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657EE0">
      <w:pPr>
        <w:keepNext w:val="0"/>
        <w:keepLines w:val="0"/>
        <w:widowControl/>
        <w:suppressLineNumbers w:val="0"/>
        <w:spacing w:before="300" w:beforeAutospacing="0" w:after="300" w:afterAutospacing="0"/>
        <w:ind w:left="0" w:right="0"/>
        <w:jc w:val="center"/>
        <w:rPr>
          <w:b/>
          <w:bCs/>
        </w:rPr>
      </w:pPr>
      <w:r>
        <w:rPr>
          <w:rStyle w:val="9"/>
          <w:rFonts w:hint="eastAsia" w:ascii="宋体" w:hAnsi="宋体" w:eastAsia="宋体" w:cs="宋体"/>
          <w:b/>
          <w:bCs/>
          <w:kern w:val="0"/>
          <w:sz w:val="30"/>
          <w:szCs w:val="30"/>
          <w:lang w:val="en-US" w:eastAsia="zh-CN" w:bidi="ar"/>
        </w:rPr>
        <w:t>会同县林业资源综合开发（一期）建设项目全过程咨询服务（含监理） 竞争性谈判邀请公告</w:t>
      </w:r>
    </w:p>
    <w:p w14:paraId="6525F1AE">
      <w:pPr>
        <w:keepNext w:val="0"/>
        <w:keepLines w:val="0"/>
        <w:pageBreakBefore w:val="0"/>
        <w:widowControl/>
        <w:suppressLineNumbers w:val="0"/>
        <w:kinsoku/>
        <w:wordWrap/>
        <w:overflowPunct/>
        <w:topLinePunct w:val="0"/>
        <w:autoSpaceDE/>
        <w:autoSpaceDN/>
        <w:bidi w:val="0"/>
        <w:adjustRightInd/>
        <w:snapToGrid/>
        <w:spacing w:before="156" w:beforeAutospacing="0" w:after="100" w:afterAutospacing="0" w:line="360" w:lineRule="auto"/>
        <w:ind w:left="0" w:right="0" w:firstLine="629"/>
        <w:jc w:val="left"/>
        <w:textAlignment w:val="auto"/>
      </w:pPr>
      <w:r>
        <w:rPr>
          <w:rFonts w:hint="eastAsia" w:ascii="宋体" w:hAnsi="宋体" w:eastAsia="宋体" w:cs="宋体"/>
          <w:spacing w:val="0"/>
          <w:kern w:val="0"/>
          <w:sz w:val="21"/>
          <w:szCs w:val="21"/>
          <w:u w:val="single"/>
          <w:lang w:val="en-US" w:eastAsia="zh-CN" w:bidi="ar"/>
        </w:rPr>
        <w:t>会同县林业局广坪国有林场</w:t>
      </w:r>
      <w:r>
        <w:rPr>
          <w:rFonts w:hint="eastAsia" w:ascii="宋体" w:hAnsi="宋体" w:eastAsia="宋体" w:cs="宋体"/>
          <w:spacing w:val="0"/>
          <w:kern w:val="0"/>
          <w:sz w:val="21"/>
          <w:szCs w:val="21"/>
          <w:lang w:val="en-US" w:eastAsia="zh-CN" w:bidi="ar"/>
        </w:rPr>
        <w:t>（采购人名称）的</w:t>
      </w:r>
      <w:r>
        <w:rPr>
          <w:rFonts w:hint="eastAsia" w:ascii="宋体" w:hAnsi="宋体" w:eastAsia="宋体" w:cs="宋体"/>
          <w:spacing w:val="0"/>
          <w:kern w:val="0"/>
          <w:sz w:val="21"/>
          <w:szCs w:val="21"/>
          <w:u w:val="single"/>
          <w:lang w:val="en-US" w:eastAsia="zh-CN" w:bidi="ar"/>
        </w:rPr>
        <w:t>会同县林业资源综合开发（一期）建设项目全过程咨询服务（含监理</w:t>
      </w:r>
      <w:r>
        <w:rPr>
          <w:rFonts w:hint="eastAsia" w:ascii="宋体" w:hAnsi="宋体" w:eastAsia="宋体" w:cs="宋体"/>
          <w:spacing w:val="0"/>
          <w:kern w:val="0"/>
          <w:sz w:val="21"/>
          <w:szCs w:val="21"/>
          <w:lang w:val="en-US" w:eastAsia="zh-CN" w:bidi="ar"/>
        </w:rPr>
        <w:t>）(项目名称)进行竞争性谈判采购，现采用发布公告方式，邀请符合资格条件的供应商提交证明材料参与资格审查活动。</w:t>
      </w:r>
    </w:p>
    <w:p w14:paraId="45BDEADB">
      <w:pPr>
        <w:keepNext w:val="0"/>
        <w:keepLines w:val="0"/>
        <w:widowControl/>
        <w:suppressLineNumbers w:val="0"/>
        <w:adjustRightInd w:val="0"/>
        <w:spacing w:before="0" w:beforeAutospacing="1" w:after="0" w:afterAutospacing="1" w:line="360" w:lineRule="auto"/>
        <w:ind w:left="0" w:right="0"/>
        <w:jc w:val="left"/>
      </w:pPr>
      <w:r>
        <w:rPr>
          <w:rStyle w:val="9"/>
          <w:rFonts w:hint="eastAsia" w:ascii="宋体" w:hAnsi="宋体" w:eastAsia="宋体" w:cs="宋体"/>
          <w:kern w:val="0"/>
          <w:sz w:val="21"/>
          <w:szCs w:val="21"/>
          <w:lang w:val="en-US" w:eastAsia="zh-CN" w:bidi="ar"/>
        </w:rPr>
        <w:t>一、项目概况</w:t>
      </w:r>
    </w:p>
    <w:p w14:paraId="3ADC8DE8">
      <w:pPr>
        <w:keepNext w:val="0"/>
        <w:keepLines w:val="0"/>
        <w:widowControl/>
        <w:suppressLineNumbers w:val="0"/>
        <w:adjustRightInd w:val="0"/>
        <w:spacing w:before="0" w:beforeAutospacing="1" w:after="0" w:afterAutospacing="1" w:line="360" w:lineRule="auto"/>
        <w:ind w:right="0"/>
        <w:jc w:val="left"/>
      </w:pPr>
      <w:r>
        <w:rPr>
          <w:rFonts w:hint="eastAsia" w:ascii="宋体" w:hAnsi="宋体" w:eastAsia="宋体" w:cs="宋体"/>
          <w:kern w:val="2"/>
          <w:sz w:val="21"/>
          <w:szCs w:val="21"/>
          <w:lang w:val="en-US" w:eastAsia="zh-CN" w:bidi="ar"/>
        </w:rPr>
        <w:t>1、采购项目名称：</w:t>
      </w:r>
      <w:r>
        <w:rPr>
          <w:rFonts w:hint="eastAsia" w:ascii="宋体" w:hAnsi="宋体" w:eastAsia="宋体" w:cs="宋体"/>
          <w:kern w:val="2"/>
          <w:sz w:val="21"/>
          <w:szCs w:val="21"/>
          <w:u w:val="single"/>
          <w:lang w:val="en-US" w:eastAsia="zh-CN" w:bidi="ar"/>
        </w:rPr>
        <w:t>会同县林业资源综合开发（一期）建设项目全过程咨询服务（含监理）</w:t>
      </w:r>
    </w:p>
    <w:p w14:paraId="4A9249DA">
      <w:pPr>
        <w:keepNext w:val="0"/>
        <w:keepLines w:val="0"/>
        <w:widowControl/>
        <w:suppressLineNumbers w:val="0"/>
        <w:adjustRightInd w:val="0"/>
        <w:spacing w:before="0" w:beforeAutospacing="1" w:after="0" w:afterAutospacing="1" w:line="360" w:lineRule="auto"/>
        <w:ind w:left="0" w:right="0" w:firstLine="420" w:firstLineChars="200"/>
        <w:jc w:val="left"/>
        <w:rPr>
          <w:u w:val="single"/>
        </w:rPr>
      </w:pPr>
      <w:r>
        <w:rPr>
          <w:rFonts w:hint="eastAsia" w:ascii="宋体" w:hAnsi="宋体" w:eastAsia="宋体" w:cs="宋体"/>
          <w:kern w:val="2"/>
          <w:sz w:val="21"/>
          <w:szCs w:val="21"/>
          <w:lang w:val="en-US" w:eastAsia="zh-CN" w:bidi="ar"/>
        </w:rPr>
        <w:t>2、政府采购计划编号：</w:t>
      </w:r>
      <w:r>
        <w:rPr>
          <w:rFonts w:hint="eastAsia" w:ascii="宋体" w:hAnsi="宋体" w:eastAsia="宋体" w:cs="宋体"/>
          <w:kern w:val="2"/>
          <w:sz w:val="21"/>
          <w:szCs w:val="21"/>
          <w:u w:val="single"/>
          <w:lang w:val="en-US" w:eastAsia="zh-CN" w:bidi="ar"/>
        </w:rPr>
        <w:t xml:space="preserve">CGXM2026431225000021 </w:t>
      </w:r>
    </w:p>
    <w:p w14:paraId="079A4E88">
      <w:pPr>
        <w:keepNext w:val="0"/>
        <w:keepLines w:val="0"/>
        <w:widowControl/>
        <w:suppressLineNumbers w:val="0"/>
        <w:adjustRightInd w:val="0"/>
        <w:spacing w:before="0" w:beforeAutospacing="1" w:after="0" w:afterAutospacing="1" w:line="360" w:lineRule="auto"/>
        <w:ind w:left="0" w:right="0" w:firstLine="420" w:firstLineChars="200"/>
        <w:jc w:val="left"/>
        <w:rPr>
          <w:rFonts w:hint="default"/>
          <w:u w:val="single"/>
          <w:lang w:val="en-US"/>
        </w:rPr>
      </w:pPr>
      <w:r>
        <w:rPr>
          <w:rFonts w:hint="eastAsia" w:ascii="宋体" w:hAnsi="宋体" w:eastAsia="宋体" w:cs="宋体"/>
          <w:kern w:val="2"/>
          <w:sz w:val="21"/>
          <w:szCs w:val="21"/>
          <w:lang w:val="en-US" w:eastAsia="zh-CN" w:bidi="ar"/>
        </w:rPr>
        <w:t>3、委托代理编号：</w:t>
      </w:r>
      <w:r>
        <w:rPr>
          <w:rFonts w:hint="eastAsia" w:ascii="宋体" w:hAnsi="宋体" w:eastAsia="宋体" w:cs="宋体"/>
          <w:kern w:val="2"/>
          <w:sz w:val="21"/>
          <w:szCs w:val="21"/>
          <w:u w:val="single"/>
          <w:lang w:val="en-US" w:eastAsia="zh-CN" w:bidi="ar"/>
        </w:rPr>
        <w:t>HNYZ-20261015</w:t>
      </w:r>
    </w:p>
    <w:p w14:paraId="7D953C93">
      <w:pPr>
        <w:keepNext w:val="0"/>
        <w:keepLines w:val="0"/>
        <w:widowControl/>
        <w:suppressLineNumbers w:val="0"/>
        <w:adjustRightInd w:val="0"/>
        <w:spacing w:before="0" w:beforeAutospacing="1" w:after="0" w:afterAutospacing="1" w:line="360" w:lineRule="auto"/>
        <w:ind w:left="0" w:right="0" w:firstLine="420" w:firstLineChars="200"/>
        <w:jc w:val="left"/>
        <w:rPr>
          <w:u w:val="single"/>
        </w:rPr>
      </w:pPr>
      <w:r>
        <w:rPr>
          <w:rFonts w:hint="eastAsia" w:ascii="宋体" w:hAnsi="宋体" w:eastAsia="宋体" w:cs="宋体"/>
          <w:kern w:val="2"/>
          <w:sz w:val="21"/>
          <w:szCs w:val="21"/>
          <w:lang w:val="en-US" w:eastAsia="zh-CN" w:bidi="ar"/>
        </w:rPr>
        <w:t>4、采购项目预算：</w:t>
      </w:r>
      <w:r>
        <w:rPr>
          <w:rFonts w:hint="eastAsia" w:ascii="宋体" w:hAnsi="宋体" w:eastAsia="宋体" w:cs="宋体"/>
          <w:kern w:val="2"/>
          <w:sz w:val="21"/>
          <w:szCs w:val="21"/>
          <w:u w:val="single"/>
          <w:lang w:val="en-US" w:eastAsia="zh-CN" w:bidi="ar"/>
        </w:rPr>
        <w:t>948026</w:t>
      </w:r>
      <w:r>
        <w:rPr>
          <w:rFonts w:hint="eastAsia" w:ascii="宋体" w:hAnsi="宋体" w:eastAsia="宋体" w:cs="宋体"/>
          <w:kern w:val="0"/>
          <w:sz w:val="21"/>
          <w:szCs w:val="21"/>
          <w:u w:val="single"/>
          <w:lang w:val="en-US" w:eastAsia="zh-CN" w:bidi="ar"/>
        </w:rPr>
        <w:t>.00元</w:t>
      </w:r>
    </w:p>
    <w:p w14:paraId="5C61826B">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□支持预付款，预付比例：</w:t>
      </w:r>
      <w:r>
        <w:rPr>
          <w:rFonts w:hint="eastAsia" w:ascii="宋体" w:hAnsi="宋体" w:eastAsia="宋体" w:cs="宋体"/>
          <w:kern w:val="0"/>
          <w:sz w:val="21"/>
          <w:szCs w:val="21"/>
          <w:u w:val="single"/>
          <w:lang w:val="en-US" w:eastAsia="zh-CN" w:bidi="ar"/>
        </w:rPr>
        <w:t xml:space="preserve"> / </w:t>
      </w:r>
      <w:r>
        <w:rPr>
          <w:rFonts w:hint="eastAsia" w:ascii="宋体" w:hAnsi="宋体" w:eastAsia="宋体" w:cs="宋体"/>
          <w:kern w:val="2"/>
          <w:sz w:val="21"/>
          <w:szCs w:val="21"/>
          <w:lang w:val="en-US" w:eastAsia="zh-CN" w:bidi="ar"/>
        </w:rPr>
        <w:t xml:space="preserve">     </w:t>
      </w:r>
    </w:p>
    <w:p w14:paraId="011CD757">
      <w:pPr>
        <w:keepNext w:val="0"/>
        <w:keepLines w:val="0"/>
        <w:widowControl/>
        <w:suppressLineNumbers w:val="0"/>
        <w:adjustRightInd w:val="0"/>
        <w:spacing w:before="0" w:beforeAutospacing="1" w:after="0" w:afterAutospacing="1" w:line="360" w:lineRule="auto"/>
        <w:ind w:left="0" w:right="0" w:firstLine="420" w:firstLineChars="200"/>
        <w:jc w:val="left"/>
        <w:rPr>
          <w:rFonts w:hint="default"/>
          <w:u w:val="none"/>
          <w:lang w:val="en-US"/>
        </w:rPr>
      </w:pPr>
      <w:r>
        <w:rPr>
          <w:rFonts w:hint="eastAsia" w:ascii="宋体" w:hAnsi="宋体" w:eastAsia="宋体" w:cs="宋体"/>
          <w:kern w:val="2"/>
          <w:sz w:val="21"/>
          <w:szCs w:val="21"/>
          <w:lang w:val="en-US" w:eastAsia="zh-CN" w:bidi="ar"/>
        </w:rPr>
        <w:t>5、本项目对应的中小企业划分标准所属行业：</w:t>
      </w:r>
      <w:r>
        <w:rPr>
          <w:rFonts w:hint="eastAsia" w:ascii="宋体" w:hAnsi="宋体" w:eastAsia="宋体" w:cs="宋体"/>
          <w:i w:val="0"/>
          <w:iCs w:val="0"/>
          <w:caps w:val="0"/>
          <w:color w:val="000000"/>
          <w:spacing w:val="0"/>
          <w:kern w:val="0"/>
          <w:sz w:val="21"/>
          <w:szCs w:val="21"/>
          <w:u w:val="none"/>
          <w:lang w:val="en-US" w:eastAsia="zh-CN" w:bidi="ar"/>
        </w:rPr>
        <w:t>专业技术服务类</w:t>
      </w:r>
    </w:p>
    <w:p w14:paraId="6E594ECF">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6、合同定价方式：■固定总价□固定单价□成本补偿□绩效激励</w:t>
      </w:r>
    </w:p>
    <w:p w14:paraId="14BE381A">
      <w:pPr>
        <w:keepNext w:val="0"/>
        <w:keepLines w:val="0"/>
        <w:widowControl/>
        <w:suppressLineNumbers w:val="0"/>
        <w:adjustRightInd w:val="0"/>
        <w:spacing w:before="0" w:beforeAutospacing="1" w:after="0" w:afterAutospacing="1" w:line="360" w:lineRule="auto"/>
        <w:ind w:left="0" w:right="0" w:firstLine="420" w:firstLineChars="200"/>
        <w:jc w:val="left"/>
        <w:rPr>
          <w:rFonts w:hint="default"/>
          <w:color w:val="auto"/>
          <w:lang w:val="en-US"/>
        </w:rPr>
      </w:pPr>
      <w:r>
        <w:rPr>
          <w:rFonts w:hint="eastAsia" w:ascii="宋体" w:hAnsi="宋体" w:eastAsia="宋体" w:cs="宋体"/>
          <w:kern w:val="2"/>
          <w:sz w:val="21"/>
          <w:szCs w:val="21"/>
          <w:lang w:val="en-US" w:eastAsia="zh-CN" w:bidi="ar"/>
        </w:rPr>
        <w:t>7</w:t>
      </w:r>
      <w:r>
        <w:rPr>
          <w:rFonts w:hint="eastAsia" w:ascii="宋体" w:hAnsi="宋体" w:eastAsia="宋体" w:cs="宋体"/>
          <w:color w:val="auto"/>
          <w:kern w:val="2"/>
          <w:sz w:val="21"/>
          <w:szCs w:val="21"/>
          <w:lang w:val="en-US" w:eastAsia="zh-CN" w:bidi="ar"/>
        </w:rPr>
        <w:t>、合同履行期限：</w:t>
      </w:r>
      <w:r>
        <w:rPr>
          <w:rFonts w:hint="eastAsia" w:ascii="宋体" w:hAnsi="宋体" w:eastAsia="宋体" w:cs="宋体"/>
          <w:color w:val="auto"/>
          <w:kern w:val="0"/>
          <w:sz w:val="21"/>
          <w:szCs w:val="21"/>
          <w:u w:val="single"/>
          <w:lang w:val="en-US" w:eastAsia="zh-CN" w:bidi="ar"/>
        </w:rPr>
        <w:t>730日历天</w:t>
      </w:r>
    </w:p>
    <w:p w14:paraId="083FF3EF">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8、本项目分阶段要求供应商提供以下保证：</w:t>
      </w:r>
    </w:p>
    <w:p w14:paraId="292ACFBF">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□谈判保证金：采购项目预算的</w:t>
      </w:r>
      <w:r>
        <w:rPr>
          <w:rFonts w:hint="eastAsia" w:ascii="宋体" w:hAnsi="宋体" w:eastAsia="宋体" w:cs="宋体"/>
          <w:kern w:val="0"/>
          <w:sz w:val="21"/>
          <w:szCs w:val="21"/>
          <w:u w:val="single"/>
          <w:lang w:val="en-US" w:eastAsia="zh-CN" w:bidi="ar"/>
        </w:rPr>
        <w:t>  /  </w:t>
      </w:r>
      <w:r>
        <w:rPr>
          <w:rFonts w:hint="eastAsia" w:ascii="宋体" w:hAnsi="宋体" w:eastAsia="宋体" w:cs="宋体"/>
          <w:kern w:val="2"/>
          <w:sz w:val="21"/>
          <w:szCs w:val="21"/>
          <w:lang w:val="en-US" w:eastAsia="zh-CN" w:bidi="ar"/>
        </w:rPr>
        <w:t>%；</w:t>
      </w:r>
    </w:p>
    <w:p w14:paraId="478E0E6E">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□履约保证金：中标金额的</w:t>
      </w:r>
      <w:r>
        <w:rPr>
          <w:rFonts w:hint="eastAsia" w:ascii="宋体" w:hAnsi="宋体" w:eastAsia="宋体" w:cs="宋体"/>
          <w:kern w:val="0"/>
          <w:sz w:val="21"/>
          <w:szCs w:val="21"/>
          <w:u w:val="single"/>
          <w:lang w:val="en-US" w:eastAsia="zh-CN" w:bidi="ar"/>
        </w:rPr>
        <w:t>  /   </w:t>
      </w:r>
      <w:r>
        <w:rPr>
          <w:rFonts w:hint="eastAsia" w:ascii="宋体" w:hAnsi="宋体" w:eastAsia="宋体" w:cs="宋体"/>
          <w:kern w:val="2"/>
          <w:sz w:val="21"/>
          <w:szCs w:val="21"/>
          <w:lang w:val="en-US" w:eastAsia="zh-CN" w:bidi="ar"/>
        </w:rPr>
        <w:t xml:space="preserve"> %；</w:t>
      </w:r>
    </w:p>
    <w:p w14:paraId="046C3A44">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□预付款保证金：预付款的</w:t>
      </w:r>
      <w:r>
        <w:rPr>
          <w:rFonts w:hint="eastAsia" w:ascii="宋体" w:hAnsi="宋体" w:eastAsia="宋体" w:cs="宋体"/>
          <w:kern w:val="0"/>
          <w:sz w:val="21"/>
          <w:szCs w:val="21"/>
          <w:u w:val="single"/>
          <w:lang w:val="en-US" w:eastAsia="zh-CN" w:bidi="ar"/>
        </w:rPr>
        <w:t>  /  </w:t>
      </w:r>
      <w:r>
        <w:rPr>
          <w:rFonts w:hint="eastAsia" w:ascii="宋体" w:hAnsi="宋体" w:eastAsia="宋体" w:cs="宋体"/>
          <w:kern w:val="2"/>
          <w:sz w:val="21"/>
          <w:szCs w:val="21"/>
          <w:lang w:val="en-US" w:eastAsia="zh-CN" w:bidi="ar"/>
        </w:rPr>
        <w:t>%；</w:t>
      </w:r>
    </w:p>
    <w:p w14:paraId="0999277B">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□质量保证金：合同金额的</w:t>
      </w:r>
      <w:r>
        <w:rPr>
          <w:rFonts w:hint="eastAsia" w:ascii="宋体" w:hAnsi="宋体" w:eastAsia="宋体" w:cs="宋体"/>
          <w:kern w:val="0"/>
          <w:sz w:val="21"/>
          <w:szCs w:val="21"/>
          <w:u w:val="single"/>
          <w:lang w:val="en-US" w:eastAsia="zh-CN" w:bidi="ar"/>
        </w:rPr>
        <w:t>  /  </w:t>
      </w:r>
      <w:r>
        <w:rPr>
          <w:rFonts w:hint="eastAsia" w:ascii="宋体" w:hAnsi="宋体" w:eastAsia="宋体" w:cs="宋体"/>
          <w:kern w:val="2"/>
          <w:sz w:val="21"/>
          <w:szCs w:val="21"/>
          <w:lang w:val="en-US" w:eastAsia="zh-CN" w:bidi="ar"/>
        </w:rPr>
        <w:t>%。</w:t>
      </w:r>
    </w:p>
    <w:p w14:paraId="6B5B7884">
      <w:pPr>
        <w:keepNext w:val="0"/>
        <w:keepLines w:val="0"/>
        <w:widowControl/>
        <w:numPr>
          <w:ilvl w:val="0"/>
          <w:numId w:val="0"/>
        </w:numPr>
        <w:suppressLineNumbers w:val="0"/>
        <w:adjustRightInd w:val="0"/>
        <w:spacing w:before="0" w:beforeAutospacing="1" w:after="0" w:afterAutospacing="1" w:line="360" w:lineRule="auto"/>
        <w:ind w:left="0" w:right="0"/>
        <w:jc w:val="left"/>
      </w:pPr>
      <w:r>
        <w:rPr>
          <w:rFonts w:hint="eastAsia" w:ascii="宋体" w:hAnsi="宋体" w:eastAsia="宋体" w:cs="宋体"/>
          <w:b/>
          <w:bCs/>
          <w:kern w:val="2"/>
          <w:sz w:val="21"/>
          <w:szCs w:val="21"/>
          <w:lang w:val="en-US" w:eastAsia="zh-CN" w:bidi="ar"/>
        </w:rPr>
        <w:t>二、</w:t>
      </w:r>
      <w:r>
        <w:rPr>
          <w:rStyle w:val="9"/>
          <w:rFonts w:hint="eastAsia" w:ascii="宋体" w:hAnsi="宋体" w:eastAsia="宋体" w:cs="宋体"/>
          <w:kern w:val="0"/>
          <w:sz w:val="21"/>
          <w:szCs w:val="21"/>
          <w:lang w:val="en-US" w:eastAsia="zh-CN" w:bidi="ar"/>
        </w:rPr>
        <w:t>采购目录：</w:t>
      </w:r>
    </w:p>
    <w:tbl>
      <w:tblPr>
        <w:tblStyle w:val="7"/>
        <w:tblW w:w="9606"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451"/>
        <w:gridCol w:w="1689"/>
        <w:gridCol w:w="1690"/>
        <w:gridCol w:w="883"/>
        <w:gridCol w:w="486"/>
        <w:gridCol w:w="1827"/>
        <w:gridCol w:w="1518"/>
        <w:gridCol w:w="482"/>
        <w:gridCol w:w="580"/>
      </w:tblGrid>
      <w:tr w14:paraId="59AC34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cantSplit/>
          <w:trHeight w:val="1022" w:hRule="atLeast"/>
          <w:tblCellSpacing w:w="0" w:type="dxa"/>
        </w:trPr>
        <w:tc>
          <w:tcPr>
            <w:tcW w:w="451" w:type="dxa"/>
            <w:tcBorders>
              <w:top w:val="double" w:color="auto" w:sz="2" w:space="0"/>
              <w:left w:val="double" w:color="auto" w:sz="2" w:space="0"/>
              <w:bottom w:val="single" w:color="auto" w:sz="6" w:space="0"/>
              <w:right w:val="single" w:color="auto" w:sz="4" w:space="0"/>
            </w:tcBorders>
            <w:shd w:val="clear" w:color="auto" w:fill="auto"/>
            <w:tcMar>
              <w:top w:w="0" w:type="dxa"/>
              <w:left w:w="108" w:type="dxa"/>
              <w:bottom w:w="0" w:type="dxa"/>
              <w:right w:w="108" w:type="dxa"/>
            </w:tcMar>
            <w:vAlign w:val="center"/>
          </w:tcPr>
          <w:p w14:paraId="783272CD">
            <w:pPr>
              <w:keepNext w:val="0"/>
              <w:keepLines w:val="0"/>
              <w:widowControl/>
              <w:suppressLineNumbers w:val="0"/>
              <w:adjustRightInd w:val="0"/>
              <w:spacing w:before="0" w:beforeAutospacing="1" w:after="0" w:afterAutospacing="1"/>
              <w:ind w:left="0" w:right="0"/>
              <w:jc w:val="center"/>
            </w:pPr>
            <w:r>
              <w:rPr>
                <w:rFonts w:hint="eastAsia" w:ascii="宋体" w:hAnsi="宋体" w:eastAsia="宋体" w:cs="宋体"/>
                <w:kern w:val="2"/>
                <w:sz w:val="21"/>
                <w:szCs w:val="21"/>
                <w:lang w:val="en-US" w:eastAsia="zh-CN" w:bidi="ar"/>
              </w:rPr>
              <w:t>包号</w:t>
            </w:r>
            <w:r>
              <w:rPr>
                <w:rFonts w:hint="eastAsia" w:ascii="Calibri" w:hAnsi="Calibri" w:eastAsia="宋体" w:cs="Times New Roman"/>
                <w:kern w:val="2"/>
                <w:sz w:val="21"/>
                <w:szCs w:val="21"/>
                <w:lang w:val="en-US" w:eastAsia="zh-CN" w:bidi="ar"/>
              </w:rPr>
              <w:t xml:space="preserve"> </w:t>
            </w:r>
          </w:p>
        </w:tc>
        <w:tc>
          <w:tcPr>
            <w:tcW w:w="1689" w:type="dxa"/>
            <w:tcBorders>
              <w:top w:val="double" w:color="auto" w:sz="2" w:space="0"/>
              <w:left w:val="single" w:color="auto" w:sz="4" w:space="0"/>
              <w:bottom w:val="single" w:color="auto" w:sz="6" w:space="0"/>
              <w:right w:val="single" w:color="auto" w:sz="4" w:space="0"/>
            </w:tcBorders>
            <w:shd w:val="clear" w:color="auto" w:fill="auto"/>
            <w:tcMar>
              <w:top w:w="0" w:type="dxa"/>
              <w:left w:w="108" w:type="dxa"/>
              <w:bottom w:w="0" w:type="dxa"/>
              <w:right w:w="108" w:type="dxa"/>
            </w:tcMar>
            <w:vAlign w:val="center"/>
          </w:tcPr>
          <w:p w14:paraId="60E28B16">
            <w:pPr>
              <w:keepNext w:val="0"/>
              <w:keepLines w:val="0"/>
              <w:widowControl/>
              <w:suppressLineNumbers w:val="0"/>
              <w:adjustRightInd w:val="0"/>
              <w:spacing w:before="0" w:beforeAutospacing="1" w:after="0" w:afterAutospacing="1"/>
              <w:ind w:left="0" w:right="0"/>
              <w:jc w:val="center"/>
            </w:pPr>
            <w:r>
              <w:rPr>
                <w:rFonts w:hint="eastAsia" w:ascii="Calibri" w:hAnsi="Calibri" w:eastAsia="宋体" w:cs="Times New Roman"/>
                <w:kern w:val="2"/>
                <w:sz w:val="21"/>
                <w:szCs w:val="21"/>
                <w:lang w:val="en-US" w:eastAsia="zh-CN" w:bidi="ar"/>
              </w:rPr>
              <w:t>包名称</w:t>
            </w:r>
          </w:p>
        </w:tc>
        <w:tc>
          <w:tcPr>
            <w:tcW w:w="1690" w:type="dxa"/>
            <w:tcBorders>
              <w:top w:val="double" w:color="auto" w:sz="2" w:space="0"/>
              <w:left w:val="single" w:color="auto" w:sz="4" w:space="0"/>
              <w:bottom w:val="single" w:color="auto" w:sz="6" w:space="0"/>
              <w:right w:val="single" w:color="auto" w:sz="4" w:space="0"/>
            </w:tcBorders>
            <w:shd w:val="clear" w:color="auto" w:fill="auto"/>
            <w:tcMar>
              <w:top w:w="0" w:type="dxa"/>
              <w:left w:w="108" w:type="dxa"/>
              <w:bottom w:w="0" w:type="dxa"/>
              <w:right w:w="108" w:type="dxa"/>
            </w:tcMar>
            <w:vAlign w:val="center"/>
          </w:tcPr>
          <w:p w14:paraId="2D7B1CDC">
            <w:pPr>
              <w:keepNext w:val="0"/>
              <w:keepLines w:val="0"/>
              <w:widowControl/>
              <w:suppressLineNumbers w:val="0"/>
              <w:adjustRightInd w:val="0"/>
              <w:spacing w:before="0" w:beforeAutospacing="1" w:after="0" w:afterAutospacing="1"/>
              <w:ind w:left="0" w:right="0"/>
              <w:jc w:val="center"/>
            </w:pPr>
            <w:r>
              <w:rPr>
                <w:rFonts w:hint="eastAsia" w:ascii="Calibri" w:hAnsi="Calibri" w:eastAsia="宋体" w:cs="Times New Roman"/>
                <w:kern w:val="2"/>
                <w:sz w:val="21"/>
                <w:szCs w:val="21"/>
                <w:lang w:val="en-US" w:eastAsia="zh-CN" w:bidi="ar"/>
              </w:rPr>
              <w:t>标的名称</w:t>
            </w:r>
          </w:p>
        </w:tc>
        <w:tc>
          <w:tcPr>
            <w:tcW w:w="883" w:type="dxa"/>
            <w:tcBorders>
              <w:top w:val="double" w:color="auto" w:sz="2" w:space="0"/>
              <w:left w:val="single" w:color="auto" w:sz="4" w:space="0"/>
              <w:bottom w:val="single" w:color="auto" w:sz="6" w:space="0"/>
              <w:right w:val="single" w:color="auto" w:sz="4" w:space="0"/>
            </w:tcBorders>
            <w:shd w:val="clear" w:color="auto" w:fill="auto"/>
            <w:tcMar>
              <w:top w:w="0" w:type="dxa"/>
              <w:left w:w="108" w:type="dxa"/>
              <w:bottom w:w="0" w:type="dxa"/>
              <w:right w:w="108" w:type="dxa"/>
            </w:tcMar>
            <w:vAlign w:val="center"/>
          </w:tcPr>
          <w:p w14:paraId="488506A0">
            <w:pPr>
              <w:keepNext w:val="0"/>
              <w:keepLines w:val="0"/>
              <w:widowControl/>
              <w:suppressLineNumbers w:val="0"/>
              <w:adjustRightInd w:val="0"/>
              <w:spacing w:before="0" w:beforeAutospacing="1" w:after="0" w:afterAutospacing="1"/>
              <w:ind w:left="0" w:right="0"/>
              <w:jc w:val="center"/>
            </w:pPr>
            <w:r>
              <w:rPr>
                <w:rFonts w:hint="eastAsia" w:ascii="Calibri" w:hAnsi="Calibri" w:eastAsia="宋体" w:cs="Times New Roman"/>
                <w:kern w:val="2"/>
                <w:sz w:val="21"/>
                <w:szCs w:val="21"/>
                <w:lang w:val="en-US" w:eastAsia="zh-CN" w:bidi="ar"/>
              </w:rPr>
              <w:t>简要技术要求</w:t>
            </w:r>
          </w:p>
        </w:tc>
        <w:tc>
          <w:tcPr>
            <w:tcW w:w="486" w:type="dxa"/>
            <w:tcBorders>
              <w:top w:val="double" w:color="auto" w:sz="2" w:space="0"/>
              <w:left w:val="single" w:color="auto" w:sz="4" w:space="0"/>
              <w:bottom w:val="single" w:color="auto" w:sz="6" w:space="0"/>
              <w:right w:val="single" w:color="auto" w:sz="4" w:space="0"/>
            </w:tcBorders>
            <w:shd w:val="clear" w:color="auto" w:fill="auto"/>
            <w:tcMar>
              <w:top w:w="0" w:type="dxa"/>
              <w:left w:w="108" w:type="dxa"/>
              <w:bottom w:w="0" w:type="dxa"/>
              <w:right w:w="108" w:type="dxa"/>
            </w:tcMar>
            <w:vAlign w:val="center"/>
          </w:tcPr>
          <w:p w14:paraId="7D1F669C">
            <w:pPr>
              <w:keepNext w:val="0"/>
              <w:keepLines w:val="0"/>
              <w:widowControl/>
              <w:suppressLineNumbers w:val="0"/>
              <w:adjustRightInd w:val="0"/>
              <w:spacing w:before="0" w:beforeAutospacing="1" w:after="0" w:afterAutospacing="1"/>
              <w:ind w:left="0" w:right="0"/>
              <w:jc w:val="center"/>
            </w:pPr>
            <w:r>
              <w:rPr>
                <w:rFonts w:hint="eastAsia" w:ascii="Calibri" w:hAnsi="Calibri" w:eastAsia="宋体" w:cs="Times New Roman"/>
                <w:kern w:val="2"/>
                <w:sz w:val="21"/>
                <w:szCs w:val="21"/>
                <w:lang w:val="en-US" w:eastAsia="zh-CN" w:bidi="ar"/>
              </w:rPr>
              <w:t>数量</w:t>
            </w:r>
          </w:p>
        </w:tc>
        <w:tc>
          <w:tcPr>
            <w:tcW w:w="1827" w:type="dxa"/>
            <w:tcBorders>
              <w:top w:val="double" w:color="auto" w:sz="2" w:space="0"/>
              <w:left w:val="single" w:color="auto" w:sz="4" w:space="0"/>
              <w:bottom w:val="single" w:color="auto" w:sz="6" w:space="0"/>
              <w:right w:val="single" w:color="auto" w:sz="4" w:space="0"/>
            </w:tcBorders>
            <w:shd w:val="clear" w:color="auto" w:fill="auto"/>
            <w:tcMar>
              <w:top w:w="0" w:type="dxa"/>
              <w:left w:w="108" w:type="dxa"/>
              <w:bottom w:w="0" w:type="dxa"/>
              <w:right w:w="108" w:type="dxa"/>
            </w:tcMar>
            <w:vAlign w:val="center"/>
          </w:tcPr>
          <w:p w14:paraId="103B0914">
            <w:pPr>
              <w:keepNext w:val="0"/>
              <w:keepLines w:val="0"/>
              <w:widowControl/>
              <w:suppressLineNumbers w:val="0"/>
              <w:adjustRightInd w:val="0"/>
              <w:spacing w:before="0" w:beforeAutospacing="1" w:after="0" w:afterAutospacing="1"/>
              <w:ind w:left="0" w:right="0"/>
              <w:jc w:val="center"/>
            </w:pPr>
            <w:r>
              <w:rPr>
                <w:rFonts w:hint="eastAsia" w:ascii="Calibri" w:hAnsi="Calibri" w:eastAsia="宋体" w:cs="Times New Roman"/>
                <w:kern w:val="2"/>
                <w:sz w:val="21"/>
                <w:szCs w:val="21"/>
                <w:lang w:val="en-US" w:eastAsia="zh-CN" w:bidi="ar"/>
              </w:rPr>
              <w:t>标的预算</w:t>
            </w:r>
          </w:p>
        </w:tc>
        <w:tc>
          <w:tcPr>
            <w:tcW w:w="1518" w:type="dxa"/>
            <w:tcBorders>
              <w:top w:val="double" w:color="auto" w:sz="2" w:space="0"/>
              <w:left w:val="single" w:color="auto" w:sz="4" w:space="0"/>
              <w:bottom w:val="single" w:color="auto" w:sz="6" w:space="0"/>
              <w:right w:val="single" w:color="auto" w:sz="4" w:space="0"/>
            </w:tcBorders>
            <w:shd w:val="clear" w:color="auto" w:fill="auto"/>
            <w:tcMar>
              <w:top w:w="0" w:type="dxa"/>
              <w:left w:w="108" w:type="dxa"/>
              <w:bottom w:w="0" w:type="dxa"/>
              <w:right w:w="108" w:type="dxa"/>
            </w:tcMar>
            <w:vAlign w:val="center"/>
          </w:tcPr>
          <w:p w14:paraId="577B6C65">
            <w:pPr>
              <w:keepNext w:val="0"/>
              <w:keepLines w:val="0"/>
              <w:widowControl/>
              <w:suppressLineNumbers w:val="0"/>
              <w:adjustRightInd w:val="0"/>
              <w:spacing w:before="0" w:beforeAutospacing="1" w:after="0" w:afterAutospacing="1"/>
              <w:ind w:left="0" w:right="0"/>
              <w:jc w:val="center"/>
            </w:pPr>
            <w:r>
              <w:rPr>
                <w:rFonts w:hint="eastAsia" w:ascii="Calibri" w:hAnsi="Calibri" w:eastAsia="宋体" w:cs="Times New Roman"/>
                <w:kern w:val="2"/>
                <w:sz w:val="21"/>
                <w:szCs w:val="21"/>
                <w:lang w:val="en-US" w:eastAsia="zh-CN" w:bidi="ar"/>
              </w:rPr>
              <w:t>最高限价</w:t>
            </w:r>
          </w:p>
        </w:tc>
        <w:tc>
          <w:tcPr>
            <w:tcW w:w="482" w:type="dxa"/>
            <w:tcBorders>
              <w:top w:val="double" w:color="auto" w:sz="2" w:space="0"/>
              <w:left w:val="single" w:color="auto" w:sz="4" w:space="0"/>
              <w:bottom w:val="single" w:color="auto" w:sz="6" w:space="0"/>
              <w:right w:val="single" w:color="auto" w:sz="4" w:space="0"/>
            </w:tcBorders>
            <w:shd w:val="clear" w:color="auto" w:fill="auto"/>
            <w:tcMar>
              <w:top w:w="0" w:type="dxa"/>
              <w:left w:w="108" w:type="dxa"/>
              <w:bottom w:w="0" w:type="dxa"/>
              <w:right w:w="108" w:type="dxa"/>
            </w:tcMar>
            <w:vAlign w:val="center"/>
          </w:tcPr>
          <w:p w14:paraId="2DFF6B2B">
            <w:pPr>
              <w:keepNext w:val="0"/>
              <w:keepLines w:val="0"/>
              <w:widowControl/>
              <w:suppressLineNumbers w:val="0"/>
              <w:adjustRightInd w:val="0"/>
              <w:spacing w:before="0" w:beforeAutospacing="1" w:after="0" w:afterAutospacing="1"/>
              <w:ind w:left="0" w:right="0"/>
              <w:jc w:val="center"/>
            </w:pPr>
            <w:r>
              <w:rPr>
                <w:rFonts w:hint="eastAsia" w:ascii="Calibri" w:hAnsi="Calibri" w:eastAsia="宋体" w:cs="Times New Roman"/>
                <w:kern w:val="2"/>
                <w:sz w:val="21"/>
                <w:szCs w:val="21"/>
                <w:lang w:val="en-US" w:eastAsia="zh-CN" w:bidi="ar"/>
              </w:rPr>
              <w:t>节能产品</w:t>
            </w:r>
          </w:p>
        </w:tc>
        <w:tc>
          <w:tcPr>
            <w:tcW w:w="580" w:type="dxa"/>
            <w:tcBorders>
              <w:top w:val="double" w:color="auto" w:sz="2" w:space="0"/>
              <w:left w:val="single" w:color="auto" w:sz="4" w:space="0"/>
              <w:bottom w:val="single" w:color="auto" w:sz="6" w:space="0"/>
              <w:right w:val="double" w:color="auto" w:sz="2" w:space="0"/>
            </w:tcBorders>
            <w:shd w:val="clear" w:color="auto" w:fill="auto"/>
            <w:tcMar>
              <w:top w:w="0" w:type="dxa"/>
              <w:left w:w="108" w:type="dxa"/>
              <w:bottom w:w="0" w:type="dxa"/>
              <w:right w:w="108" w:type="dxa"/>
            </w:tcMar>
            <w:vAlign w:val="center"/>
          </w:tcPr>
          <w:p w14:paraId="1E4DB080">
            <w:pPr>
              <w:keepNext w:val="0"/>
              <w:keepLines w:val="0"/>
              <w:widowControl/>
              <w:suppressLineNumbers w:val="0"/>
              <w:adjustRightInd w:val="0"/>
              <w:spacing w:before="0" w:beforeAutospacing="1" w:after="0" w:afterAutospacing="1"/>
              <w:ind w:left="0" w:right="0"/>
              <w:jc w:val="center"/>
            </w:pPr>
            <w:r>
              <w:rPr>
                <w:rFonts w:hint="eastAsia" w:ascii="Calibri" w:hAnsi="Calibri" w:eastAsia="宋体" w:cs="Times New Roman"/>
                <w:kern w:val="2"/>
                <w:sz w:val="21"/>
                <w:szCs w:val="21"/>
                <w:lang w:val="en-US" w:eastAsia="zh-CN" w:bidi="ar"/>
              </w:rPr>
              <w:t>进口产品</w:t>
            </w:r>
          </w:p>
        </w:tc>
      </w:tr>
      <w:tr w14:paraId="03CF54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cantSplit/>
          <w:trHeight w:val="1358" w:hRule="atLeast"/>
          <w:tblCellSpacing w:w="0" w:type="dxa"/>
        </w:trPr>
        <w:tc>
          <w:tcPr>
            <w:tcW w:w="451" w:type="dxa"/>
            <w:tcBorders>
              <w:top w:val="single" w:color="auto" w:sz="6" w:space="0"/>
              <w:left w:val="double" w:color="auto" w:sz="2" w:space="0"/>
              <w:bottom w:val="double" w:color="auto" w:sz="2" w:space="0"/>
              <w:right w:val="single" w:color="auto" w:sz="4" w:space="0"/>
            </w:tcBorders>
            <w:shd w:val="clear" w:color="auto" w:fill="auto"/>
            <w:tcMar>
              <w:top w:w="0" w:type="dxa"/>
              <w:left w:w="108" w:type="dxa"/>
              <w:bottom w:w="0" w:type="dxa"/>
              <w:right w:w="108" w:type="dxa"/>
            </w:tcMar>
            <w:vAlign w:val="center"/>
          </w:tcPr>
          <w:p w14:paraId="6B8223F2">
            <w:pPr>
              <w:keepNext w:val="0"/>
              <w:keepLines w:val="0"/>
              <w:widowControl/>
              <w:suppressLineNumbers w:val="0"/>
              <w:adjustRightInd w:val="0"/>
              <w:spacing w:before="0" w:beforeLines="50" w:beforeAutospacing="0" w:after="0" w:afterAutospacing="1" w:line="360" w:lineRule="auto"/>
              <w:ind w:left="0" w:right="0"/>
              <w:jc w:val="center"/>
            </w:pPr>
            <w:r>
              <w:rPr>
                <w:rFonts w:hint="default" w:ascii="Calibri" w:hAnsi="Calibri" w:eastAsia="宋体" w:cs="Calibri"/>
                <w:kern w:val="2"/>
                <w:sz w:val="21"/>
                <w:szCs w:val="21"/>
                <w:lang w:val="en-US" w:eastAsia="zh-CN" w:bidi="ar"/>
              </w:rPr>
              <w:t>1</w:t>
            </w:r>
          </w:p>
        </w:tc>
        <w:tc>
          <w:tcPr>
            <w:tcW w:w="1689" w:type="dxa"/>
            <w:tcBorders>
              <w:top w:val="single" w:color="auto" w:sz="6" w:space="0"/>
              <w:left w:val="single" w:color="auto" w:sz="4" w:space="0"/>
              <w:bottom w:val="double" w:color="auto" w:sz="2" w:space="0"/>
              <w:right w:val="single" w:color="auto" w:sz="4" w:space="0"/>
            </w:tcBorders>
            <w:shd w:val="clear" w:color="auto" w:fill="auto"/>
            <w:tcMar>
              <w:top w:w="0" w:type="dxa"/>
              <w:left w:w="108" w:type="dxa"/>
              <w:bottom w:w="0" w:type="dxa"/>
              <w:right w:w="108" w:type="dxa"/>
            </w:tcMar>
            <w:vAlign w:val="center"/>
          </w:tcPr>
          <w:p w14:paraId="1FED80D0">
            <w:pPr>
              <w:keepNext w:val="0"/>
              <w:keepLines w:val="0"/>
              <w:widowControl/>
              <w:suppressLineNumbers w:val="0"/>
              <w:adjustRightInd w:val="0"/>
              <w:spacing w:before="0" w:beforeLines="50" w:beforeAutospacing="0" w:after="0" w:afterAutospacing="1"/>
              <w:ind w:left="0" w:right="0"/>
              <w:jc w:val="center"/>
            </w:pPr>
            <w:r>
              <w:rPr>
                <w:rFonts w:hint="eastAsia" w:ascii="宋体" w:hAnsi="宋体" w:eastAsia="宋体" w:cs="宋体"/>
                <w:sz w:val="20"/>
                <w:szCs w:val="20"/>
              </w:rPr>
              <w:t>会同县林业资源综合开发（一期）建设项目全过程咨询服务（含监理）</w:t>
            </w:r>
          </w:p>
        </w:tc>
        <w:tc>
          <w:tcPr>
            <w:tcW w:w="1690" w:type="dxa"/>
            <w:tcBorders>
              <w:top w:val="single" w:color="auto" w:sz="6" w:space="0"/>
              <w:left w:val="single" w:color="auto" w:sz="4" w:space="0"/>
              <w:bottom w:val="double" w:color="auto" w:sz="2" w:space="0"/>
              <w:right w:val="single" w:color="auto" w:sz="4" w:space="0"/>
            </w:tcBorders>
            <w:shd w:val="clear" w:color="auto" w:fill="auto"/>
            <w:tcMar>
              <w:top w:w="0" w:type="dxa"/>
              <w:left w:w="108" w:type="dxa"/>
              <w:bottom w:w="0" w:type="dxa"/>
              <w:right w:w="108" w:type="dxa"/>
            </w:tcMar>
            <w:vAlign w:val="center"/>
          </w:tcPr>
          <w:p w14:paraId="2110FA7F">
            <w:pPr>
              <w:keepNext w:val="0"/>
              <w:keepLines w:val="0"/>
              <w:widowControl/>
              <w:suppressLineNumbers w:val="0"/>
              <w:spacing w:before="0" w:beforeAutospacing="1" w:after="0" w:afterAutospacing="1"/>
              <w:ind w:left="0" w:right="0"/>
              <w:jc w:val="center"/>
            </w:pPr>
            <w:r>
              <w:rPr>
                <w:rFonts w:hint="eastAsia" w:ascii="宋体" w:hAnsi="宋体" w:eastAsia="宋体" w:cs="宋体"/>
                <w:sz w:val="20"/>
                <w:szCs w:val="20"/>
              </w:rPr>
              <w:t>会同县林业资源综合开发（一期）建设项目全过程咨询服务（含监理）</w:t>
            </w:r>
          </w:p>
        </w:tc>
        <w:tc>
          <w:tcPr>
            <w:tcW w:w="883" w:type="dxa"/>
            <w:tcBorders>
              <w:top w:val="single" w:color="auto" w:sz="6" w:space="0"/>
              <w:left w:val="single" w:color="auto" w:sz="4" w:space="0"/>
              <w:bottom w:val="double" w:color="auto" w:sz="2" w:space="0"/>
              <w:right w:val="single" w:color="auto" w:sz="4" w:space="0"/>
            </w:tcBorders>
            <w:shd w:val="clear" w:color="auto" w:fill="auto"/>
            <w:tcMar>
              <w:top w:w="0" w:type="dxa"/>
              <w:left w:w="108" w:type="dxa"/>
              <w:bottom w:w="0" w:type="dxa"/>
              <w:right w:w="108" w:type="dxa"/>
            </w:tcMar>
            <w:vAlign w:val="center"/>
          </w:tcPr>
          <w:p w14:paraId="46634F91">
            <w:pPr>
              <w:keepNext w:val="0"/>
              <w:keepLines w:val="0"/>
              <w:widowControl/>
              <w:suppressLineNumbers w:val="0"/>
              <w:adjustRightInd w:val="0"/>
              <w:spacing w:before="0" w:beforeLines="50" w:beforeAutospacing="0" w:after="0" w:afterAutospacing="1" w:line="360" w:lineRule="auto"/>
              <w:ind w:left="0" w:right="0"/>
              <w:jc w:val="center"/>
            </w:pPr>
            <w:r>
              <w:rPr>
                <w:rFonts w:hint="eastAsia" w:ascii="Calibri" w:hAnsi="Calibri" w:eastAsia="宋体" w:cs="Times New Roman"/>
                <w:kern w:val="2"/>
                <w:sz w:val="21"/>
                <w:szCs w:val="21"/>
                <w:lang w:val="en-US" w:eastAsia="zh-CN" w:bidi="ar"/>
              </w:rPr>
              <w:t>详见谈判文件</w:t>
            </w:r>
          </w:p>
        </w:tc>
        <w:tc>
          <w:tcPr>
            <w:tcW w:w="486" w:type="dxa"/>
            <w:tcBorders>
              <w:top w:val="single" w:color="auto" w:sz="6" w:space="0"/>
              <w:left w:val="single" w:color="auto" w:sz="4" w:space="0"/>
              <w:bottom w:val="double" w:color="auto" w:sz="2" w:space="0"/>
              <w:right w:val="single" w:color="auto" w:sz="4" w:space="0"/>
            </w:tcBorders>
            <w:shd w:val="clear" w:color="auto" w:fill="auto"/>
            <w:tcMar>
              <w:top w:w="0" w:type="dxa"/>
              <w:left w:w="108" w:type="dxa"/>
              <w:bottom w:w="0" w:type="dxa"/>
              <w:right w:w="108" w:type="dxa"/>
            </w:tcMar>
            <w:vAlign w:val="center"/>
          </w:tcPr>
          <w:p w14:paraId="547CCA90">
            <w:pPr>
              <w:keepNext w:val="0"/>
              <w:keepLines w:val="0"/>
              <w:widowControl/>
              <w:suppressLineNumbers w:val="0"/>
              <w:adjustRightInd w:val="0"/>
              <w:spacing w:before="0" w:beforeLines="50" w:beforeAutospacing="0" w:after="0" w:afterAutospacing="1" w:line="360" w:lineRule="auto"/>
              <w:ind w:left="0" w:right="0"/>
              <w:jc w:val="center"/>
            </w:pPr>
            <w:r>
              <w:rPr>
                <w:rFonts w:hint="default" w:ascii="Calibri" w:hAnsi="Calibri" w:eastAsia="宋体" w:cs="Calibri"/>
                <w:kern w:val="2"/>
                <w:sz w:val="21"/>
                <w:szCs w:val="21"/>
                <w:lang w:val="en-US" w:eastAsia="zh-CN" w:bidi="ar"/>
              </w:rPr>
              <w:t>1</w:t>
            </w:r>
          </w:p>
          <w:p w14:paraId="3C0FAC23">
            <w:pPr>
              <w:keepNext w:val="0"/>
              <w:keepLines w:val="0"/>
              <w:widowControl/>
              <w:suppressLineNumbers w:val="0"/>
              <w:adjustRightInd w:val="0"/>
              <w:spacing w:before="0" w:beforeLines="50" w:beforeAutospacing="0" w:after="0" w:afterAutospacing="1" w:line="360" w:lineRule="auto"/>
              <w:ind w:left="0" w:right="0"/>
              <w:jc w:val="left"/>
            </w:pPr>
            <w:r>
              <w:rPr>
                <w:rFonts w:hint="default" w:ascii="Calibri" w:hAnsi="Calibri" w:eastAsia="宋体" w:cs="Times New Roman"/>
                <w:kern w:val="2"/>
                <w:sz w:val="21"/>
                <w:szCs w:val="21"/>
                <w:lang w:val="en-US" w:eastAsia="zh-CN" w:bidi="ar"/>
              </w:rPr>
              <w:t> </w:t>
            </w:r>
          </w:p>
        </w:tc>
        <w:tc>
          <w:tcPr>
            <w:tcW w:w="1827" w:type="dxa"/>
            <w:tcBorders>
              <w:top w:val="single" w:color="auto" w:sz="6" w:space="0"/>
              <w:left w:val="single" w:color="auto" w:sz="4" w:space="0"/>
              <w:bottom w:val="double" w:color="auto" w:sz="2" w:space="0"/>
              <w:right w:val="single" w:color="auto" w:sz="4" w:space="0"/>
            </w:tcBorders>
            <w:shd w:val="clear" w:color="auto" w:fill="auto"/>
            <w:tcMar>
              <w:top w:w="0" w:type="dxa"/>
              <w:left w:w="108" w:type="dxa"/>
              <w:bottom w:w="0" w:type="dxa"/>
              <w:right w:w="108" w:type="dxa"/>
            </w:tcMar>
            <w:vAlign w:val="center"/>
          </w:tcPr>
          <w:p w14:paraId="4DCB0A4A">
            <w:pPr>
              <w:keepNext w:val="0"/>
              <w:keepLines w:val="0"/>
              <w:widowControl/>
              <w:suppressLineNumbers w:val="0"/>
              <w:adjustRightInd w:val="0"/>
              <w:spacing w:before="0" w:beforeLines="50" w:beforeAutospacing="0" w:after="0" w:afterAutospacing="1" w:line="360" w:lineRule="auto"/>
              <w:ind w:left="0" w:right="0"/>
              <w:jc w:val="center"/>
              <w:rPr>
                <w:u w:val="none"/>
              </w:rPr>
            </w:pPr>
            <w:r>
              <w:rPr>
                <w:rFonts w:hint="eastAsia" w:ascii="宋体" w:hAnsi="宋体" w:eastAsia="宋体" w:cs="宋体"/>
                <w:kern w:val="2"/>
                <w:sz w:val="21"/>
                <w:szCs w:val="21"/>
                <w:u w:val="none"/>
                <w:lang w:val="en-US" w:eastAsia="zh-CN" w:bidi="ar"/>
              </w:rPr>
              <w:t>948026</w:t>
            </w:r>
            <w:r>
              <w:rPr>
                <w:rFonts w:hint="eastAsia" w:ascii="宋体" w:hAnsi="宋体" w:eastAsia="宋体" w:cs="宋体"/>
                <w:kern w:val="0"/>
                <w:sz w:val="21"/>
                <w:szCs w:val="21"/>
                <w:u w:val="none"/>
                <w:lang w:val="en-US" w:eastAsia="zh-CN" w:bidi="ar"/>
              </w:rPr>
              <w:t>.00元</w:t>
            </w:r>
          </w:p>
          <w:p w14:paraId="0798E34D">
            <w:pPr>
              <w:keepNext w:val="0"/>
              <w:keepLines w:val="0"/>
              <w:widowControl/>
              <w:suppressLineNumbers w:val="0"/>
              <w:adjustRightInd w:val="0"/>
              <w:spacing w:before="0" w:beforeLines="50" w:beforeAutospacing="0" w:after="0" w:afterAutospacing="1" w:line="360" w:lineRule="auto"/>
              <w:ind w:left="0" w:right="0"/>
              <w:jc w:val="center"/>
            </w:pPr>
          </w:p>
        </w:tc>
        <w:tc>
          <w:tcPr>
            <w:tcW w:w="1518" w:type="dxa"/>
            <w:tcBorders>
              <w:top w:val="single" w:color="auto" w:sz="6" w:space="0"/>
              <w:left w:val="single" w:color="auto" w:sz="4" w:space="0"/>
              <w:bottom w:val="double" w:color="auto" w:sz="2" w:space="0"/>
              <w:right w:val="single" w:color="auto" w:sz="4" w:space="0"/>
            </w:tcBorders>
            <w:shd w:val="clear" w:color="auto" w:fill="auto"/>
            <w:tcMar>
              <w:top w:w="0" w:type="dxa"/>
              <w:left w:w="108" w:type="dxa"/>
              <w:bottom w:w="0" w:type="dxa"/>
              <w:right w:w="108" w:type="dxa"/>
            </w:tcMar>
            <w:vAlign w:val="center"/>
          </w:tcPr>
          <w:p w14:paraId="1AF152A8">
            <w:pPr>
              <w:keepNext w:val="0"/>
              <w:keepLines w:val="0"/>
              <w:widowControl/>
              <w:suppressLineNumbers w:val="0"/>
              <w:adjustRightInd w:val="0"/>
              <w:spacing w:before="0" w:beforeLines="50" w:beforeAutospacing="0" w:after="0" w:afterAutospacing="1" w:line="360" w:lineRule="auto"/>
              <w:ind w:left="0" w:right="0"/>
              <w:jc w:val="center"/>
            </w:pPr>
            <w:r>
              <w:rPr>
                <w:rFonts w:hint="eastAsia" w:ascii="宋体" w:hAnsi="宋体" w:eastAsia="宋体" w:cs="宋体"/>
                <w:kern w:val="2"/>
                <w:sz w:val="21"/>
                <w:szCs w:val="21"/>
                <w:u w:val="none"/>
                <w:lang w:val="en-US" w:eastAsia="zh-CN" w:bidi="ar"/>
              </w:rPr>
              <w:t>948026</w:t>
            </w:r>
            <w:r>
              <w:rPr>
                <w:rFonts w:hint="eastAsia" w:ascii="宋体" w:hAnsi="宋体" w:eastAsia="宋体" w:cs="宋体"/>
                <w:kern w:val="0"/>
                <w:sz w:val="21"/>
                <w:szCs w:val="21"/>
                <w:u w:val="none"/>
                <w:lang w:val="en-US" w:eastAsia="zh-CN" w:bidi="ar"/>
              </w:rPr>
              <w:t>.00元</w:t>
            </w:r>
          </w:p>
        </w:tc>
        <w:tc>
          <w:tcPr>
            <w:tcW w:w="482" w:type="dxa"/>
            <w:tcBorders>
              <w:top w:val="single" w:color="auto" w:sz="6" w:space="0"/>
              <w:left w:val="single" w:color="auto" w:sz="4" w:space="0"/>
              <w:bottom w:val="double" w:color="auto" w:sz="2" w:space="0"/>
              <w:right w:val="single" w:color="auto" w:sz="4" w:space="0"/>
            </w:tcBorders>
            <w:shd w:val="clear" w:color="auto" w:fill="auto"/>
            <w:tcMar>
              <w:top w:w="0" w:type="dxa"/>
              <w:left w:w="108" w:type="dxa"/>
              <w:bottom w:w="0" w:type="dxa"/>
              <w:right w:w="108" w:type="dxa"/>
            </w:tcMar>
            <w:vAlign w:val="center"/>
          </w:tcPr>
          <w:p w14:paraId="136917F6">
            <w:pPr>
              <w:keepNext w:val="0"/>
              <w:keepLines w:val="0"/>
              <w:widowControl/>
              <w:suppressLineNumbers w:val="0"/>
              <w:adjustRightInd w:val="0"/>
              <w:spacing w:before="0" w:beforeLines="50" w:beforeAutospacing="0" w:after="0" w:afterAutospacing="1" w:line="360" w:lineRule="auto"/>
              <w:ind w:left="0" w:right="0"/>
              <w:jc w:val="center"/>
            </w:pPr>
            <w:r>
              <w:rPr>
                <w:rFonts w:hint="eastAsia" w:ascii="宋体" w:hAnsi="宋体" w:eastAsia="宋体" w:cs="Times New Roman"/>
                <w:iCs/>
                <w:kern w:val="2"/>
                <w:sz w:val="21"/>
                <w:szCs w:val="21"/>
                <w:lang w:val="en-US" w:eastAsia="zh-CN" w:bidi="ar"/>
              </w:rPr>
              <w:t>/</w:t>
            </w:r>
          </w:p>
        </w:tc>
        <w:tc>
          <w:tcPr>
            <w:tcW w:w="580" w:type="dxa"/>
            <w:tcBorders>
              <w:top w:val="single" w:color="auto" w:sz="6" w:space="0"/>
              <w:left w:val="single" w:color="auto" w:sz="4" w:space="0"/>
              <w:bottom w:val="double" w:color="auto" w:sz="2" w:space="0"/>
              <w:right w:val="double" w:color="auto" w:sz="2" w:space="0"/>
            </w:tcBorders>
            <w:shd w:val="clear" w:color="auto" w:fill="auto"/>
            <w:tcMar>
              <w:top w:w="0" w:type="dxa"/>
              <w:left w:w="108" w:type="dxa"/>
              <w:bottom w:w="0" w:type="dxa"/>
              <w:right w:w="108" w:type="dxa"/>
            </w:tcMar>
            <w:vAlign w:val="center"/>
          </w:tcPr>
          <w:p w14:paraId="5EBE49ED">
            <w:pPr>
              <w:keepNext w:val="0"/>
              <w:keepLines w:val="0"/>
              <w:widowControl/>
              <w:suppressLineNumbers w:val="0"/>
              <w:adjustRightInd w:val="0"/>
              <w:spacing w:before="0" w:beforeLines="50" w:beforeAutospacing="0" w:after="0" w:afterAutospacing="1" w:line="360" w:lineRule="auto"/>
              <w:ind w:left="0" w:right="0"/>
              <w:jc w:val="center"/>
            </w:pPr>
            <w:r>
              <w:rPr>
                <w:rFonts w:hint="eastAsia" w:ascii="宋体" w:hAnsi="宋体" w:eastAsia="宋体" w:cs="Times New Roman"/>
                <w:iCs/>
                <w:kern w:val="2"/>
                <w:sz w:val="21"/>
                <w:szCs w:val="21"/>
                <w:lang w:val="en-US" w:eastAsia="zh-CN" w:bidi="ar"/>
              </w:rPr>
              <w:t>/</w:t>
            </w:r>
          </w:p>
        </w:tc>
      </w:tr>
    </w:tbl>
    <w:p w14:paraId="602C3AFD">
      <w:pPr>
        <w:keepNext w:val="0"/>
        <w:keepLines w:val="0"/>
        <w:widowControl/>
        <w:suppressLineNumbers w:val="0"/>
        <w:adjustRightInd w:val="0"/>
        <w:spacing w:before="0" w:beforeAutospacing="1" w:after="0" w:afterAutospacing="1" w:line="360" w:lineRule="auto"/>
        <w:ind w:left="0" w:right="0"/>
        <w:jc w:val="left"/>
      </w:pPr>
      <w:r>
        <w:rPr>
          <w:rFonts w:hint="eastAsia" w:ascii="宋体" w:hAnsi="宋体" w:eastAsia="宋体" w:cs="宋体"/>
          <w:kern w:val="2"/>
          <w:sz w:val="21"/>
          <w:szCs w:val="21"/>
          <w:lang w:val="en-US" w:eastAsia="zh-CN" w:bidi="ar"/>
        </w:rPr>
        <w:t>说明：</w:t>
      </w:r>
    </w:p>
    <w:p w14:paraId="7AD365AF">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1.节能产品实行强制采购的，需提供国家认证机构出具的、处于有效期内的节能产品证书。</w:t>
      </w:r>
    </w:p>
    <w:p w14:paraId="2DB500D5">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2.同意购买进口产品的，不限制满足采购需求的国内产品参与谈判。</w:t>
      </w:r>
    </w:p>
    <w:p w14:paraId="34058C19">
      <w:pPr>
        <w:keepNext w:val="0"/>
        <w:keepLines w:val="0"/>
        <w:widowControl/>
        <w:suppressLineNumbers w:val="0"/>
        <w:adjustRightInd w:val="0"/>
        <w:spacing w:before="0" w:beforeAutospacing="1" w:after="0" w:afterAutospacing="1" w:line="360" w:lineRule="auto"/>
        <w:ind w:left="0" w:right="0"/>
        <w:jc w:val="left"/>
      </w:pPr>
      <w:r>
        <w:rPr>
          <w:rStyle w:val="9"/>
          <w:rFonts w:hint="eastAsia" w:ascii="宋体" w:hAnsi="宋体" w:eastAsia="宋体" w:cs="宋体"/>
          <w:kern w:val="0"/>
          <w:sz w:val="21"/>
          <w:szCs w:val="21"/>
          <w:lang w:val="en-US" w:eastAsia="zh-CN" w:bidi="ar"/>
        </w:rPr>
        <w:t>三、采购项目需落实的政府采购政策</w:t>
      </w:r>
    </w:p>
    <w:p w14:paraId="496B12FF">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1、优先采购：节能产品、环境标志产品享受加分或价格折扣。</w:t>
      </w:r>
    </w:p>
    <w:p w14:paraId="246CBA31">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2、支持中小企业：中小企业享受预留采购份额或价格折扣。</w:t>
      </w:r>
    </w:p>
    <w:p w14:paraId="35BC33E2">
      <w:pPr>
        <w:keepNext w:val="0"/>
        <w:keepLines w:val="0"/>
        <w:widowControl/>
        <w:suppressLineNumbers w:val="0"/>
        <w:adjustRightInd w:val="0"/>
        <w:spacing w:before="0" w:beforeAutospacing="1" w:after="0" w:afterAutospacing="1" w:line="360" w:lineRule="auto"/>
        <w:ind w:left="0" w:right="0"/>
        <w:jc w:val="left"/>
      </w:pPr>
      <w:r>
        <w:rPr>
          <w:rStyle w:val="9"/>
          <w:rFonts w:hint="eastAsia" w:ascii="宋体" w:hAnsi="宋体" w:eastAsia="宋体" w:cs="宋体"/>
          <w:kern w:val="0"/>
          <w:sz w:val="21"/>
          <w:szCs w:val="21"/>
          <w:lang w:val="en-US" w:eastAsia="zh-CN" w:bidi="ar"/>
        </w:rPr>
        <w:t>四、供应商的资格要求</w:t>
      </w:r>
    </w:p>
    <w:p w14:paraId="00FAFCE1">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1、满足《中华人民共和国政府采购法》第二十二条规定；</w:t>
      </w:r>
    </w:p>
    <w:p w14:paraId="5FB733E3">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2、落实政府采购政策需满足的资格要求：</w:t>
      </w:r>
    </w:p>
    <w:p w14:paraId="0DDB9B1A">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■专门面向：■中小企业</w:t>
      </w:r>
      <w:r>
        <w:rPr>
          <w:rStyle w:val="9"/>
          <w:rFonts w:hint="eastAsia" w:ascii="宋体" w:hAnsi="宋体" w:eastAsia="宋体" w:cs="宋体"/>
          <w:kern w:val="0"/>
          <w:sz w:val="21"/>
          <w:szCs w:val="21"/>
          <w:lang w:val="en-US" w:eastAsia="zh-CN" w:bidi="ar"/>
        </w:rPr>
        <w:t xml:space="preserve"> </w:t>
      </w:r>
      <w:r>
        <w:rPr>
          <w:rFonts w:hint="eastAsia" w:ascii="宋体" w:hAnsi="宋体" w:eastAsia="宋体" w:cs="宋体"/>
          <w:kern w:val="2"/>
          <w:sz w:val="21"/>
          <w:szCs w:val="21"/>
          <w:lang w:val="en-US" w:eastAsia="zh-CN" w:bidi="ar"/>
        </w:rPr>
        <w:t>■小微企业 ■监狱企业 ■福利性单位。</w:t>
      </w:r>
    </w:p>
    <w:p w14:paraId="53AA205D">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□强制分包：大型企业应将采购份额的</w:t>
      </w:r>
      <w:r>
        <w:rPr>
          <w:rFonts w:hint="eastAsia" w:ascii="宋体" w:hAnsi="宋体" w:eastAsia="宋体" w:cs="宋体"/>
          <w:kern w:val="0"/>
          <w:sz w:val="21"/>
          <w:szCs w:val="21"/>
          <w:u w:val="single"/>
          <w:lang w:val="en-US" w:eastAsia="zh-CN" w:bidi="ar"/>
        </w:rPr>
        <w:t xml:space="preserve"> / </w:t>
      </w:r>
      <w:r>
        <w:rPr>
          <w:rFonts w:hint="eastAsia" w:ascii="宋体" w:hAnsi="宋体" w:eastAsia="宋体" w:cs="宋体"/>
          <w:kern w:val="2"/>
          <w:sz w:val="21"/>
          <w:szCs w:val="21"/>
          <w:lang w:val="en-US" w:eastAsia="zh-CN" w:bidi="ar"/>
        </w:rPr>
        <w:t>%分包给中小企业。</w:t>
      </w:r>
    </w:p>
    <w:p w14:paraId="0BD66652">
      <w:pPr>
        <w:keepNext w:val="0"/>
        <w:keepLines w:val="0"/>
        <w:widowControl/>
        <w:numPr>
          <w:ilvl w:val="0"/>
          <w:numId w:val="1"/>
        </w:numPr>
        <w:suppressLineNumbers w:val="0"/>
        <w:adjustRightInd w:val="0"/>
        <w:spacing w:before="0" w:beforeAutospacing="1" w:after="0" w:afterAutospacing="1" w:line="360" w:lineRule="auto"/>
        <w:ind w:left="0" w:right="0" w:firstLine="420" w:firstLineChars="200"/>
        <w:jc w:val="left"/>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本项目的特定资格要求：</w:t>
      </w:r>
    </w:p>
    <w:p w14:paraId="6FEF4C12">
      <w:pPr>
        <w:keepNext w:val="0"/>
        <w:keepLines w:val="0"/>
        <w:widowControl/>
        <w:suppressLineNumbers w:val="0"/>
        <w:spacing w:before="0" w:beforeAutospacing="1" w:after="0" w:afterAutospacing="1"/>
        <w:ind w:left="296" w:right="0" w:firstLine="340"/>
        <w:jc w:val="left"/>
        <w:rPr>
          <w:rFonts w:hint="eastAsia" w:ascii="宋体" w:hAnsi="宋体" w:eastAsia="宋体" w:cs="宋体"/>
          <w:kern w:val="2"/>
          <w:sz w:val="21"/>
          <w:szCs w:val="21"/>
          <w:lang w:val="en-US" w:eastAsia="zh-CN" w:bidi="ar"/>
        </w:rPr>
      </w:pPr>
    </w:p>
    <w:p w14:paraId="10FBFD61">
      <w:pPr>
        <w:keepNext w:val="0"/>
        <w:keepLines w:val="0"/>
        <w:widowControl/>
        <w:suppressLineNumbers w:val="0"/>
        <w:spacing w:before="0" w:beforeAutospacing="1" w:after="0" w:afterAutospacing="1"/>
        <w:ind w:left="296" w:right="0" w:firstLine="340"/>
        <w:jc w:val="left"/>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1、造价咨询要求：营业范围包含相关业务且在有效期内；</w:t>
      </w:r>
    </w:p>
    <w:p w14:paraId="7055A38C">
      <w:pPr>
        <w:keepNext w:val="0"/>
        <w:keepLines w:val="0"/>
        <w:widowControl/>
        <w:suppressLineNumbers w:val="0"/>
        <w:spacing w:before="0" w:beforeAutospacing="1" w:after="0" w:afterAutospacing="1"/>
        <w:ind w:left="296" w:right="0" w:firstLine="340"/>
        <w:jc w:val="left"/>
        <w:rPr>
          <w:rFonts w:hint="eastAsia" w:ascii="宋体" w:hAnsi="宋体" w:eastAsia="宋体" w:cs="宋体"/>
          <w:kern w:val="0"/>
          <w:sz w:val="21"/>
          <w:szCs w:val="21"/>
          <w:lang w:val="en-US" w:eastAsia="zh-CN" w:bidi="ar"/>
        </w:rPr>
      </w:pPr>
      <w:r>
        <w:rPr>
          <w:rFonts w:hint="eastAsia" w:ascii="宋体" w:hAnsi="宋体" w:eastAsia="宋体" w:cs="宋体"/>
          <w:kern w:val="2"/>
          <w:sz w:val="21"/>
          <w:szCs w:val="21"/>
          <w:lang w:val="en-US" w:eastAsia="zh-CN" w:bidi="ar"/>
        </w:rPr>
        <w:t>2、监理要求：具有行政主管部门颁发的工程监理综合资质或农林工程监理乙级及以上资质或市政公用工程监理专业乙级及以上资质，资质证书处于有效期内。</w:t>
      </w:r>
    </w:p>
    <w:p w14:paraId="3A2DC03A">
      <w:pPr>
        <w:keepNext w:val="0"/>
        <w:keepLines w:val="0"/>
        <w:widowControl/>
        <w:suppressLineNumbers w:val="0"/>
        <w:spacing w:before="0" w:beforeAutospacing="1" w:after="0" w:afterAutospacing="1"/>
        <w:ind w:left="296" w:right="0" w:firstLine="340"/>
        <w:jc w:val="left"/>
        <w:rPr>
          <w:rFonts w:hint="default"/>
          <w:lang w:val="en-US"/>
        </w:rPr>
      </w:pPr>
      <w:r>
        <w:rPr>
          <w:rFonts w:hint="eastAsia" w:ascii="宋体" w:hAnsi="宋体" w:eastAsia="宋体" w:cs="宋体"/>
          <w:kern w:val="0"/>
          <w:sz w:val="21"/>
          <w:szCs w:val="21"/>
          <w:lang w:val="en-US" w:eastAsia="zh-CN" w:bidi="ar"/>
        </w:rPr>
        <w:t>3、本项目现场监理部关键岗位人员配备不少于3人，其中总监理工程师1人、专业监理工程师1人、监理员1人；造价咨询关键岗位人员配备不少于2人 ，其中造价师1人，造价员1人。</w:t>
      </w:r>
    </w:p>
    <w:p w14:paraId="108AD4E8">
      <w:pPr>
        <w:keepNext w:val="0"/>
        <w:keepLines w:val="0"/>
        <w:widowControl/>
        <w:suppressLineNumbers w:val="0"/>
        <w:spacing w:before="156" w:beforeAutospacing="0" w:after="100" w:afterAutospacing="0"/>
        <w:ind w:left="296" w:right="0" w:firstLine="34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4、（4.1）拟派总监理工程师应具有行政主管部门颁发的农林工程专业国家注册监理工程师证；</w:t>
      </w:r>
    </w:p>
    <w:p w14:paraId="085FD0B1">
      <w:pPr>
        <w:keepNext w:val="0"/>
        <w:keepLines w:val="0"/>
        <w:widowControl/>
        <w:suppressLineNumbers w:val="0"/>
        <w:spacing w:before="156" w:beforeAutospacing="0" w:after="100" w:afterAutospacing="0"/>
        <w:ind w:left="296" w:right="0" w:firstLine="34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（4.2）拟派专业监理工程师应具有农林工程专业的专业监理工程师培训合格证书且具有林业工程中级及以上职称或国家注册监理工程师证；</w:t>
      </w:r>
    </w:p>
    <w:p w14:paraId="5098569A">
      <w:pPr>
        <w:keepNext w:val="0"/>
        <w:keepLines w:val="0"/>
        <w:widowControl/>
        <w:suppressLineNumbers w:val="0"/>
        <w:spacing w:before="156" w:beforeAutospacing="0" w:after="100" w:afterAutospacing="0"/>
        <w:ind w:left="296" w:right="0" w:firstLine="34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（4.3）拟派监理员应具备农林工程类监理员培训合格证书或专业注册监理工程师培训合格证书或具有林业工程中级及以上职称或国家注册监理工程师证；</w:t>
      </w:r>
    </w:p>
    <w:p w14:paraId="7920EB04">
      <w:pPr>
        <w:keepNext w:val="0"/>
        <w:keepLines w:val="0"/>
        <w:widowControl/>
        <w:suppressLineNumbers w:val="0"/>
        <w:spacing w:before="156" w:beforeAutospacing="0" w:after="100" w:afterAutospacing="0"/>
        <w:ind w:left="296" w:right="0" w:firstLine="34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（4.4）拟派造价师应具有行政主管部门颁发的土木建筑工程专业注册一级造价师证书；</w:t>
      </w:r>
    </w:p>
    <w:p w14:paraId="18B478C7">
      <w:pPr>
        <w:keepNext w:val="0"/>
        <w:keepLines w:val="0"/>
        <w:widowControl/>
        <w:suppressLineNumbers w:val="0"/>
        <w:spacing w:before="156" w:beforeAutospacing="0" w:after="100" w:afterAutospacing="0"/>
        <w:ind w:left="296" w:right="0" w:firstLine="340"/>
        <w:jc w:val="left"/>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（4.5）拟派造价员应具有行政主管部门颁发的土木建筑工程专业注册二级及以上造价师证书。</w:t>
      </w:r>
    </w:p>
    <w:p w14:paraId="78BE715F">
      <w:pPr>
        <w:keepNext w:val="0"/>
        <w:keepLines w:val="0"/>
        <w:widowControl/>
        <w:suppressLineNumbers w:val="0"/>
        <w:spacing w:before="0" w:beforeAutospacing="1" w:after="0" w:afterAutospacing="1"/>
        <w:ind w:left="296" w:right="0" w:firstLine="340"/>
        <w:jc w:val="left"/>
        <w:rPr>
          <w:rFonts w:hint="default" w:ascii="宋体" w:hAnsi="宋体" w:eastAsia="宋体" w:cs="宋体"/>
          <w:b/>
          <w:bCs/>
          <w:kern w:val="0"/>
          <w:sz w:val="21"/>
          <w:szCs w:val="21"/>
          <w:lang w:val="en-US" w:eastAsia="zh-CN" w:bidi="ar"/>
        </w:rPr>
      </w:pPr>
      <w:r>
        <w:rPr>
          <w:rFonts w:hint="eastAsia" w:ascii="宋体" w:hAnsi="宋体" w:eastAsia="宋体" w:cs="宋体"/>
          <w:b w:val="0"/>
          <w:bCs w:val="0"/>
          <w:kern w:val="0"/>
          <w:sz w:val="21"/>
          <w:szCs w:val="21"/>
          <w:lang w:val="en-US" w:eastAsia="zh-CN" w:bidi="ar"/>
        </w:rPr>
        <w:t>5、以上关键岗位人员证书须在有效期内且均为投标人正式员工（提供近连续3个月社保证明）。</w:t>
      </w:r>
    </w:p>
    <w:p w14:paraId="3BC2A99A">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6、单位负责人为同一人或者存在直接控股、管理关系的不同供应商，不得参加同一合同项下的政府采购活动（提供承诺函原件，格式自拟）。</w:t>
      </w:r>
    </w:p>
    <w:p w14:paraId="30E5F464">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7、列入失信被执行人、重大税收违法失信主体名单、政府采购严重违法失信行为记录名单的，拒绝其参与政府采购活动（提供承诺函原件格式自拟，并提供信用中国www.creditchina.gov.cn及中国政府采购网www.ccgp.gov.cn在本公告期内截图）。</w:t>
      </w:r>
    </w:p>
    <w:p w14:paraId="7A24A3BC">
      <w:pPr>
        <w:keepNext w:val="0"/>
        <w:keepLines w:val="0"/>
        <w:widowControl/>
        <w:suppressLineNumbers w:val="0"/>
        <w:adjustRightInd w:val="0"/>
        <w:spacing w:before="0" w:beforeAutospacing="1" w:after="0" w:afterAutospacing="1" w:line="360" w:lineRule="auto"/>
        <w:ind w:left="0" w:right="0" w:firstLine="420" w:firstLineChars="200"/>
        <w:jc w:val="left"/>
        <w:rPr>
          <w:rFonts w:hint="eastAsia" w:ascii="宋体" w:hAnsi="宋体" w:eastAsia="宋体" w:cs="宋体"/>
          <w:b w:val="0"/>
          <w:bCs w:val="0"/>
          <w:kern w:val="0"/>
          <w:sz w:val="21"/>
          <w:szCs w:val="21"/>
          <w:u w:val="single"/>
          <w:lang w:val="en-US" w:eastAsia="zh-CN" w:bidi="ar"/>
        </w:rPr>
      </w:pPr>
      <w:r>
        <w:rPr>
          <w:rFonts w:hint="eastAsia" w:ascii="宋体" w:hAnsi="宋体" w:eastAsia="宋体" w:cs="宋体"/>
          <w:kern w:val="2"/>
          <w:sz w:val="21"/>
          <w:szCs w:val="21"/>
          <w:lang w:val="en-US" w:eastAsia="zh-CN" w:bidi="ar"/>
        </w:rPr>
        <w:t>8、联合体响应</w:t>
      </w:r>
      <w:r>
        <w:rPr>
          <w:rFonts w:hint="eastAsia" w:ascii="宋体" w:hAnsi="宋体" w:eastAsia="宋体" w:cs="宋体"/>
          <w:b w:val="0"/>
          <w:bCs w:val="0"/>
          <w:kern w:val="2"/>
          <w:sz w:val="21"/>
          <w:szCs w:val="21"/>
          <w:lang w:val="en-US" w:eastAsia="zh-CN" w:bidi="ar"/>
        </w:rPr>
        <w:t>。本次采购</w:t>
      </w:r>
      <w:r>
        <w:rPr>
          <w:rFonts w:hint="eastAsia" w:ascii="宋体" w:hAnsi="宋体" w:eastAsia="宋体" w:cs="宋体"/>
          <w:b w:val="0"/>
          <w:bCs w:val="0"/>
          <w:kern w:val="0"/>
          <w:sz w:val="21"/>
          <w:szCs w:val="21"/>
          <w:u w:val="single"/>
          <w:lang w:val="en-US" w:eastAsia="zh-CN" w:bidi="ar"/>
        </w:rPr>
        <w:t>接受</w:t>
      </w:r>
      <w:r>
        <w:rPr>
          <w:rFonts w:hint="eastAsia" w:ascii="宋体" w:hAnsi="宋体" w:eastAsia="宋体" w:cs="宋体"/>
          <w:b w:val="0"/>
          <w:bCs w:val="0"/>
          <w:kern w:val="2"/>
          <w:sz w:val="21"/>
          <w:szCs w:val="21"/>
          <w:lang w:val="en-US" w:eastAsia="zh-CN" w:bidi="ar"/>
        </w:rPr>
        <w:t>(接受或不接受)联合体</w:t>
      </w:r>
      <w:r>
        <w:rPr>
          <w:rFonts w:hint="eastAsia" w:ascii="宋体" w:hAnsi="宋体" w:eastAsia="宋体" w:cs="宋体"/>
          <w:kern w:val="2"/>
          <w:sz w:val="21"/>
          <w:szCs w:val="21"/>
          <w:lang w:val="en-US" w:eastAsia="zh-CN" w:bidi="ar"/>
        </w:rPr>
        <w:t>响应</w:t>
      </w:r>
      <w:r>
        <w:rPr>
          <w:rFonts w:hint="eastAsia" w:ascii="宋体" w:hAnsi="宋体" w:eastAsia="宋体" w:cs="宋体"/>
          <w:b w:val="0"/>
          <w:bCs w:val="0"/>
          <w:kern w:val="0"/>
          <w:sz w:val="21"/>
          <w:szCs w:val="21"/>
          <w:u w:val="none"/>
          <w:lang w:val="en-US" w:eastAsia="zh-CN" w:bidi="ar"/>
        </w:rPr>
        <w:t>。接联合体响应的，联合体应当具备下列条</w:t>
      </w:r>
      <w:r>
        <w:rPr>
          <w:rFonts w:hint="eastAsia" w:ascii="宋体" w:hAnsi="宋体" w:eastAsia="宋体" w:cs="宋体"/>
          <w:b w:val="0"/>
          <w:bCs w:val="0"/>
          <w:kern w:val="2"/>
          <w:sz w:val="21"/>
          <w:szCs w:val="21"/>
          <w:u w:val="none"/>
          <w:lang w:val="en-US" w:eastAsia="zh-CN" w:bidi="ar"/>
        </w:rPr>
        <w:t>件</w:t>
      </w:r>
      <w:r>
        <w:rPr>
          <w:rFonts w:hint="eastAsia" w:ascii="宋体" w:hAnsi="宋体" w:eastAsia="宋体" w:cs="宋体"/>
          <w:b w:val="0"/>
          <w:bCs w:val="0"/>
          <w:kern w:val="2"/>
          <w:sz w:val="21"/>
          <w:szCs w:val="21"/>
          <w:u w:val="single"/>
          <w:lang w:val="en-US" w:eastAsia="zh-CN" w:bidi="ar"/>
        </w:rPr>
        <w:t>：联合体成员最多两家 ，且一家为监理、一家为造价咨询。。</w:t>
      </w:r>
    </w:p>
    <w:p w14:paraId="3DB254D4">
      <w:pPr>
        <w:keepNext w:val="0"/>
        <w:keepLines w:val="0"/>
        <w:widowControl/>
        <w:suppressLineNumbers w:val="0"/>
        <w:adjustRightInd w:val="0"/>
        <w:spacing w:before="0" w:beforeAutospacing="1" w:after="0" w:afterAutospacing="1" w:line="360" w:lineRule="auto"/>
        <w:ind w:left="0" w:right="0"/>
        <w:jc w:val="left"/>
      </w:pPr>
      <w:r>
        <w:rPr>
          <w:rStyle w:val="9"/>
          <w:rFonts w:hint="eastAsia" w:ascii="宋体" w:hAnsi="宋体" w:eastAsia="宋体" w:cs="宋体"/>
          <w:kern w:val="0"/>
          <w:sz w:val="21"/>
          <w:szCs w:val="21"/>
          <w:lang w:val="en-US" w:eastAsia="zh-CN" w:bidi="ar"/>
        </w:rPr>
        <w:t>五、供应商应提交的资格证明材料及说明</w:t>
      </w:r>
    </w:p>
    <w:p w14:paraId="549C91F9">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1、供应商应按下列规定提供资格证明文件。</w:t>
      </w:r>
    </w:p>
    <w:p w14:paraId="4C13255F">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1）法人或者其他组织的营业执照等主体资格证明文件，自然人的身份证明：供应商为法人的，应提交营业执照或法人登记证书的复印件；供应商为非法人组织的，应提交依法登记证书复印件；供应商为个体工商户的，应提交个体工商户营业执照复印件；供应商为自然人的，应提交自然人的身份证明复印件；</w:t>
      </w:r>
    </w:p>
    <w:p w14:paraId="48E54E16">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（2）供应商资格声明原件；(格式见附件一）</w:t>
      </w:r>
    </w:p>
    <w:p w14:paraId="0A3A3DC9">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（3）符合特定资格条件证明材料复印件或者情况说明原件；</w:t>
      </w:r>
    </w:p>
    <w:p w14:paraId="640FB872">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（4）符合采购项目供应商资格要求的其他证明材料：</w:t>
      </w:r>
    </w:p>
    <w:p w14:paraId="554FEB55">
      <w:pPr>
        <w:keepNext w:val="0"/>
        <w:keepLines w:val="0"/>
        <w:widowControl/>
        <w:suppressLineNumbers w:val="0"/>
        <w:adjustRightInd w:val="0"/>
        <w:spacing w:before="0" w:beforeAutospacing="1" w:after="0" w:afterAutospacing="1" w:line="360" w:lineRule="auto"/>
        <w:ind w:left="0" w:right="0" w:firstLine="420" w:firstLineChars="200"/>
        <w:jc w:val="left"/>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（5）湖南省政府采购供应商资格承诺函原件；（格式见附件二）</w:t>
      </w:r>
    </w:p>
    <w:p w14:paraId="399EA381">
      <w:pPr>
        <w:keepNext w:val="0"/>
        <w:keepLines w:val="0"/>
        <w:widowControl/>
        <w:suppressLineNumbers w:val="0"/>
        <w:spacing w:before="0" w:beforeAutospacing="1" w:after="0" w:afterAutospacing="1"/>
        <w:ind w:left="0" w:right="0" w:firstLine="420" w:firstLineChars="200"/>
        <w:jc w:val="left"/>
      </w:pPr>
      <w:r>
        <w:rPr>
          <w:rFonts w:hint="eastAsia" w:ascii="宋体" w:hAnsi="宋体" w:eastAsia="宋体" w:cs="宋体"/>
          <w:kern w:val="0"/>
          <w:sz w:val="21"/>
          <w:szCs w:val="21"/>
          <w:lang w:val="en-US" w:eastAsia="zh-CN" w:bidi="ar"/>
        </w:rPr>
        <w:t>（6）符合采购项目供应商资格要求的其他证明材料：</w:t>
      </w:r>
    </w:p>
    <w:p w14:paraId="23831F6E">
      <w:pPr>
        <w:keepNext w:val="0"/>
        <w:keepLines w:val="0"/>
        <w:widowControl/>
        <w:suppressLineNumbers w:val="0"/>
        <w:spacing w:before="0" w:beforeAutospacing="1" w:after="0" w:afterAutospacing="1"/>
        <w:ind w:left="840" w:leftChars="400" w:right="0"/>
        <w:jc w:val="left"/>
      </w:pPr>
      <w:r>
        <w:rPr>
          <w:rFonts w:hint="eastAsia" w:ascii="宋体" w:hAnsi="宋体" w:eastAsia="宋体" w:cs="宋体"/>
          <w:kern w:val="2"/>
          <w:sz w:val="21"/>
          <w:szCs w:val="21"/>
          <w:lang w:val="en-US" w:eastAsia="zh-CN" w:bidi="ar"/>
        </w:rPr>
        <w:t>■</w:t>
      </w:r>
      <w:r>
        <w:rPr>
          <w:rFonts w:hint="eastAsia" w:ascii="宋体" w:hAnsi="宋体" w:eastAsia="宋体" w:cs="宋体"/>
          <w:kern w:val="0"/>
          <w:sz w:val="21"/>
          <w:szCs w:val="21"/>
          <w:lang w:val="en-US" w:eastAsia="zh-CN" w:bidi="ar"/>
        </w:rPr>
        <w:t>联合体协议书（供应商为联合体形式的）</w:t>
      </w:r>
      <w:r>
        <w:rPr>
          <w:rFonts w:hint="eastAsia" w:ascii="宋体" w:hAnsi="宋体" w:eastAsia="宋体" w:cs="宋体"/>
          <w:kern w:val="2"/>
          <w:sz w:val="21"/>
          <w:szCs w:val="21"/>
          <w:lang w:val="en-US" w:eastAsia="zh-CN" w:bidi="ar"/>
        </w:rPr>
        <w:t>（格式见附件三）</w:t>
      </w:r>
      <w:r>
        <w:rPr>
          <w:rFonts w:hint="eastAsia" w:ascii="宋体" w:hAnsi="宋体" w:eastAsia="宋体" w:cs="宋体"/>
          <w:kern w:val="0"/>
          <w:sz w:val="21"/>
          <w:szCs w:val="21"/>
          <w:lang w:val="en-US" w:eastAsia="zh-CN" w:bidi="ar"/>
        </w:rPr>
        <w:t>；</w:t>
      </w:r>
    </w:p>
    <w:p w14:paraId="4EA8F469">
      <w:pPr>
        <w:keepNext w:val="0"/>
        <w:keepLines w:val="0"/>
        <w:widowControl/>
        <w:suppressLineNumbers w:val="0"/>
        <w:spacing w:before="0" w:beforeAutospacing="1" w:after="0" w:afterAutospacing="1"/>
        <w:ind w:left="840" w:leftChars="400" w:right="0"/>
        <w:jc w:val="left"/>
      </w:pPr>
      <w:r>
        <w:rPr>
          <w:rFonts w:hint="eastAsia" w:ascii="宋体" w:hAnsi="宋体" w:eastAsia="宋体" w:cs="宋体"/>
          <w:kern w:val="0"/>
          <w:sz w:val="21"/>
          <w:szCs w:val="21"/>
          <w:lang w:val="en-US" w:eastAsia="zh-CN" w:bidi="ar"/>
        </w:rPr>
        <w:t>□分包承诺（执行强制分包的），格式自拟；</w:t>
      </w:r>
    </w:p>
    <w:p w14:paraId="63545B19">
      <w:pPr>
        <w:keepNext w:val="0"/>
        <w:keepLines w:val="0"/>
        <w:widowControl/>
        <w:suppressLineNumbers w:val="0"/>
        <w:spacing w:before="0" w:beforeAutospacing="1" w:after="0" w:afterAutospacing="1"/>
        <w:ind w:left="840" w:leftChars="400" w:right="0"/>
        <w:jc w:val="left"/>
        <w:rPr>
          <w:rFonts w:hint="eastAsia" w:ascii="宋体" w:hAnsi="宋体" w:eastAsia="宋体" w:cs="宋体"/>
          <w:kern w:val="2"/>
          <w:sz w:val="21"/>
          <w:szCs w:val="21"/>
          <w:lang w:val="en-US" w:eastAsia="zh-CN" w:bidi="ar"/>
        </w:rPr>
      </w:pPr>
      <w:r>
        <w:rPr>
          <w:rFonts w:hint="eastAsia" w:ascii="宋体" w:hAnsi="宋体" w:eastAsia="宋体" w:cs="宋体"/>
          <w:kern w:val="0"/>
          <w:sz w:val="21"/>
          <w:szCs w:val="21"/>
          <w:lang w:val="en-US" w:eastAsia="zh-CN" w:bidi="ar"/>
        </w:rPr>
        <w:t>□其他说明。</w:t>
      </w:r>
    </w:p>
    <w:p w14:paraId="4E61922B">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2、供应商为联合体形式的，除应提交联合协议(格式)外，参加联合体的各方均应提交上款资格证明材料。</w:t>
      </w:r>
    </w:p>
    <w:p w14:paraId="091C5CA5">
      <w:pPr>
        <w:keepNext w:val="0"/>
        <w:keepLines w:val="0"/>
        <w:widowControl/>
        <w:suppressLineNumbers w:val="0"/>
        <w:adjustRightInd w:val="0"/>
        <w:spacing w:before="0" w:beforeAutospacing="1" w:after="0" w:afterAutospacing="1" w:line="360" w:lineRule="auto"/>
        <w:ind w:left="0" w:right="0" w:firstLine="420" w:firstLineChars="200"/>
        <w:jc w:val="left"/>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3、供应商的资格证明文件均应为有效文件并加盖供应商单位公章，并按其规定签署。</w:t>
      </w:r>
    </w:p>
    <w:p w14:paraId="454D38D7">
      <w:pPr>
        <w:keepNext w:val="0"/>
        <w:keepLines w:val="0"/>
        <w:widowControl/>
        <w:suppressLineNumbers w:val="0"/>
        <w:adjustRightInd w:val="0"/>
        <w:spacing w:before="0" w:beforeAutospacing="1" w:after="0" w:afterAutospacing="1" w:line="360" w:lineRule="auto"/>
        <w:ind w:left="0" w:right="0" w:firstLine="420" w:firstLineChars="200"/>
        <w:jc w:val="left"/>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4其它说明：</w:t>
      </w:r>
    </w:p>
    <w:p w14:paraId="20559FC7">
      <w:pPr>
        <w:keepNext w:val="0"/>
        <w:keepLines w:val="0"/>
        <w:widowControl/>
        <w:suppressLineNumbers w:val="0"/>
        <w:adjustRightInd w:val="0"/>
        <w:spacing w:before="0" w:beforeAutospacing="1" w:after="0" w:afterAutospacing="1" w:line="360" w:lineRule="auto"/>
        <w:ind w:left="0" w:right="0" w:firstLine="422" w:firstLineChars="200"/>
        <w:jc w:val="left"/>
        <w:rPr>
          <w:rFonts w:hint="default" w:ascii="宋体" w:hAnsi="宋体" w:eastAsia="宋体" w:cs="宋体"/>
          <w:kern w:val="2"/>
          <w:sz w:val="21"/>
          <w:szCs w:val="21"/>
          <w:lang w:val="en-US" w:eastAsia="zh-CN" w:bidi="ar"/>
        </w:rPr>
      </w:pPr>
      <w:r>
        <w:rPr>
          <w:rFonts w:hint="eastAsia" w:ascii="宋体" w:hAnsi="宋体" w:eastAsia="宋体" w:cs="宋体"/>
          <w:b/>
          <w:bCs/>
          <w:kern w:val="2"/>
          <w:sz w:val="21"/>
          <w:szCs w:val="21"/>
          <w:lang w:val="en-US" w:eastAsia="zh-CN" w:bidi="ar"/>
        </w:rPr>
        <w:t>递交资料为授权委托人的，授权委托人须为本单位正式员工（提供近连续三个月的社保）并提供法定代表人授权委托书原件并附法定代表人身份证明原件，法人递交提供法定代表人身份证明原件；</w:t>
      </w:r>
    </w:p>
    <w:p w14:paraId="42E900F8">
      <w:pPr>
        <w:keepNext w:val="0"/>
        <w:keepLines w:val="0"/>
        <w:widowControl/>
        <w:suppressLineNumbers w:val="0"/>
        <w:adjustRightInd w:val="0"/>
        <w:spacing w:before="0" w:beforeAutospacing="1" w:after="0" w:afterAutospacing="1" w:line="360" w:lineRule="auto"/>
        <w:ind w:left="0" w:right="0"/>
        <w:jc w:val="left"/>
      </w:pPr>
      <w:r>
        <w:rPr>
          <w:rStyle w:val="9"/>
          <w:rFonts w:hint="eastAsia" w:ascii="宋体" w:hAnsi="宋体" w:eastAsia="宋体" w:cs="宋体"/>
          <w:kern w:val="0"/>
          <w:sz w:val="21"/>
          <w:szCs w:val="21"/>
          <w:lang w:val="en-US" w:eastAsia="zh-CN" w:bidi="ar"/>
        </w:rPr>
        <w:t>六、资格审查证明材料的递交</w:t>
      </w:r>
    </w:p>
    <w:p w14:paraId="15CC4E5D">
      <w:pPr>
        <w:keepNext w:val="0"/>
        <w:keepLines w:val="0"/>
        <w:widowControl/>
        <w:suppressLineNumbers w:val="0"/>
        <w:spacing w:before="0" w:beforeAutospacing="1" w:after="0" w:afterAutospacing="0" w:line="360" w:lineRule="auto"/>
        <w:ind w:left="0" w:right="0" w:firstLine="367"/>
        <w:jc w:val="left"/>
      </w:pPr>
      <w:r>
        <w:rPr>
          <w:rFonts w:hint="eastAsia" w:ascii="宋体" w:hAnsi="宋体" w:eastAsia="宋体" w:cs="宋体"/>
          <w:kern w:val="2"/>
          <w:sz w:val="21"/>
          <w:szCs w:val="21"/>
          <w:lang w:val="en-US" w:eastAsia="zh-CN" w:bidi="ar"/>
        </w:rPr>
        <w:t>1、按本公告第四、五条规定提交的证明材料及说明应胶装成册</w:t>
      </w:r>
      <w:r>
        <w:rPr>
          <w:rFonts w:hint="eastAsia" w:ascii="宋体" w:hAnsi="宋体" w:eastAsia="宋体" w:cs="宋体"/>
          <w:spacing w:val="0"/>
          <w:kern w:val="0"/>
          <w:sz w:val="21"/>
          <w:szCs w:val="21"/>
          <w:lang w:val="en-US" w:eastAsia="zh-CN" w:bidi="ar"/>
        </w:rPr>
        <w:t>并注明联系电话及邮箱地址</w:t>
      </w:r>
      <w:r>
        <w:rPr>
          <w:rFonts w:hint="eastAsia" w:ascii="宋体" w:hAnsi="宋体" w:eastAsia="宋体" w:cs="宋体"/>
          <w:kern w:val="2"/>
          <w:sz w:val="21"/>
          <w:szCs w:val="21"/>
          <w:lang w:val="en-US" w:eastAsia="zh-CN" w:bidi="ar"/>
        </w:rPr>
        <w:t>，一式贰份。</w:t>
      </w:r>
    </w:p>
    <w:p w14:paraId="14EB6BBA">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2、资格审查证明材料的递交截止时</w:t>
      </w:r>
      <w:r>
        <w:rPr>
          <w:rFonts w:hint="eastAsia" w:ascii="宋体" w:hAnsi="宋体" w:eastAsia="宋体" w:cs="宋体"/>
          <w:color w:val="auto"/>
          <w:kern w:val="2"/>
          <w:sz w:val="21"/>
          <w:szCs w:val="21"/>
          <w:lang w:val="en-US" w:eastAsia="zh-CN" w:bidi="ar"/>
        </w:rPr>
        <w:t>间</w:t>
      </w:r>
      <w:r>
        <w:rPr>
          <w:rFonts w:hint="eastAsia" w:ascii="宋体" w:hAnsi="宋体" w:eastAsia="宋体" w:cs="宋体"/>
          <w:color w:val="auto"/>
          <w:kern w:val="0"/>
          <w:sz w:val="21"/>
          <w:szCs w:val="21"/>
          <w:u w:val="single"/>
          <w:lang w:val="en-US" w:eastAsia="zh-CN" w:bidi="ar"/>
        </w:rPr>
        <w:t>2026</w:t>
      </w:r>
      <w:r>
        <w:rPr>
          <w:rFonts w:hint="eastAsia" w:ascii="宋体" w:hAnsi="宋体" w:eastAsia="宋体" w:cs="宋体"/>
          <w:color w:val="auto"/>
          <w:kern w:val="2"/>
          <w:sz w:val="21"/>
          <w:szCs w:val="21"/>
          <w:lang w:val="en-US" w:eastAsia="zh-CN" w:bidi="ar"/>
        </w:rPr>
        <w:t>年</w:t>
      </w:r>
      <w:r>
        <w:rPr>
          <w:rFonts w:hint="eastAsia" w:ascii="宋体" w:hAnsi="宋体" w:eastAsia="宋体" w:cs="宋体"/>
          <w:color w:val="auto"/>
          <w:kern w:val="0"/>
          <w:sz w:val="21"/>
          <w:szCs w:val="21"/>
          <w:u w:val="single"/>
          <w:lang w:val="en-US" w:eastAsia="zh-CN" w:bidi="ar"/>
        </w:rPr>
        <w:t>8</w:t>
      </w:r>
      <w:r>
        <w:rPr>
          <w:rFonts w:hint="eastAsia" w:ascii="宋体" w:hAnsi="宋体" w:eastAsia="宋体" w:cs="宋体"/>
          <w:color w:val="auto"/>
          <w:kern w:val="2"/>
          <w:sz w:val="21"/>
          <w:szCs w:val="21"/>
          <w:lang w:val="en-US" w:eastAsia="zh-CN" w:bidi="ar"/>
        </w:rPr>
        <w:t>月31日</w:t>
      </w:r>
      <w:r>
        <w:rPr>
          <w:rFonts w:hint="eastAsia" w:ascii="宋体" w:hAnsi="宋体" w:eastAsia="宋体" w:cs="宋体"/>
          <w:color w:val="auto"/>
          <w:kern w:val="0"/>
          <w:sz w:val="21"/>
          <w:szCs w:val="21"/>
          <w:u w:val="single"/>
          <w:lang w:val="en-US" w:eastAsia="zh-CN" w:bidi="ar"/>
        </w:rPr>
        <w:t>17</w:t>
      </w:r>
      <w:r>
        <w:rPr>
          <w:rFonts w:hint="eastAsia" w:ascii="宋体" w:hAnsi="宋体" w:eastAsia="宋体" w:cs="宋体"/>
          <w:color w:val="auto"/>
          <w:kern w:val="2"/>
          <w:sz w:val="21"/>
          <w:szCs w:val="21"/>
          <w:lang w:val="en-US" w:eastAsia="zh-CN" w:bidi="ar"/>
        </w:rPr>
        <w:t>时</w:t>
      </w:r>
      <w:r>
        <w:rPr>
          <w:rFonts w:hint="eastAsia" w:ascii="宋体" w:hAnsi="宋体" w:eastAsia="宋体" w:cs="宋体"/>
          <w:color w:val="auto"/>
          <w:kern w:val="0"/>
          <w:sz w:val="21"/>
          <w:szCs w:val="21"/>
          <w:u w:val="single"/>
          <w:lang w:val="en-US" w:eastAsia="zh-CN" w:bidi="ar"/>
        </w:rPr>
        <w:t>30</w:t>
      </w:r>
      <w:r>
        <w:rPr>
          <w:rFonts w:hint="eastAsia" w:ascii="宋体" w:hAnsi="宋体" w:eastAsia="宋体" w:cs="宋体"/>
          <w:color w:val="auto"/>
          <w:kern w:val="2"/>
          <w:sz w:val="21"/>
          <w:szCs w:val="21"/>
          <w:lang w:val="en-US" w:eastAsia="zh-CN" w:bidi="ar"/>
        </w:rPr>
        <w:t>分（</w:t>
      </w:r>
      <w:r>
        <w:rPr>
          <w:rFonts w:hint="eastAsia" w:ascii="宋体" w:hAnsi="宋体" w:eastAsia="宋体" w:cs="宋体"/>
          <w:kern w:val="2"/>
          <w:sz w:val="21"/>
          <w:szCs w:val="21"/>
          <w:lang w:val="en-US" w:eastAsia="zh-CN" w:bidi="ar"/>
        </w:rPr>
        <w:t>北京时间），地点为</w:t>
      </w:r>
      <w:r>
        <w:rPr>
          <w:rFonts w:hint="eastAsia" w:ascii="宋体" w:hAnsi="宋体" w:eastAsia="宋体" w:cs="宋体"/>
          <w:kern w:val="2"/>
          <w:sz w:val="21"/>
          <w:szCs w:val="21"/>
          <w:u w:val="single"/>
          <w:lang w:val="en-US" w:eastAsia="zh-CN" w:bidi="ar"/>
        </w:rPr>
        <w:t>湖南省怀化市鹤城区福星数码广场写字楼 11 楼 112 号</w:t>
      </w:r>
      <w:r>
        <w:rPr>
          <w:rFonts w:hint="eastAsia" w:ascii="宋体" w:hAnsi="宋体" w:eastAsia="宋体" w:cs="宋体"/>
          <w:kern w:val="2"/>
          <w:sz w:val="21"/>
          <w:szCs w:val="21"/>
          <w:lang w:val="en-US" w:eastAsia="zh-CN" w:bidi="ar"/>
        </w:rPr>
        <w:t>(指定地址)。逾期送达的，不予受理。</w:t>
      </w:r>
    </w:p>
    <w:p w14:paraId="5FD01673">
      <w:pPr>
        <w:keepNext w:val="0"/>
        <w:keepLines w:val="0"/>
        <w:widowControl/>
        <w:suppressLineNumbers w:val="0"/>
        <w:adjustRightInd w:val="0"/>
        <w:spacing w:before="0" w:beforeAutospacing="1" w:after="0" w:afterAutospacing="1" w:line="360" w:lineRule="auto"/>
        <w:ind w:left="0" w:right="0"/>
        <w:jc w:val="left"/>
      </w:pPr>
      <w:r>
        <w:rPr>
          <w:rStyle w:val="9"/>
          <w:rFonts w:hint="eastAsia" w:ascii="宋体" w:hAnsi="宋体" w:eastAsia="宋体" w:cs="宋体"/>
          <w:kern w:val="0"/>
          <w:sz w:val="21"/>
          <w:szCs w:val="21"/>
          <w:lang w:val="en-US" w:eastAsia="zh-CN" w:bidi="ar"/>
        </w:rPr>
        <w:t>七、资格审查方法及标准</w:t>
      </w:r>
    </w:p>
    <w:p w14:paraId="14AD11A5">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1、采购人、采购代理机构按本公告第四、五条规定，对供应商提交的资格审查证明材料进行资格审查。</w:t>
      </w:r>
    </w:p>
    <w:p w14:paraId="0E5263EE">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2、供应商提交的资格审查证明材料符合本公告第四、五条规定，采购人或谈判小组按照本公告第七条规定确定拟邀请参加谈判的供应商。</w:t>
      </w:r>
    </w:p>
    <w:p w14:paraId="2A05DD39">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3、未通过资格审查的供应商，采购人、采购代理机构应当及时告知其未通过的原因。</w:t>
      </w:r>
    </w:p>
    <w:p w14:paraId="18218A56">
      <w:pPr>
        <w:keepNext w:val="0"/>
        <w:keepLines w:val="0"/>
        <w:widowControl/>
        <w:suppressLineNumbers w:val="0"/>
        <w:adjustRightInd w:val="0"/>
        <w:spacing w:before="0" w:beforeAutospacing="1" w:after="0" w:afterAutospacing="1" w:line="360" w:lineRule="auto"/>
        <w:ind w:left="0" w:right="0"/>
        <w:jc w:val="left"/>
      </w:pPr>
      <w:r>
        <w:rPr>
          <w:rStyle w:val="9"/>
          <w:rFonts w:hint="eastAsia" w:ascii="宋体" w:hAnsi="宋体" w:eastAsia="宋体" w:cs="宋体"/>
          <w:kern w:val="0"/>
          <w:sz w:val="21"/>
          <w:szCs w:val="21"/>
          <w:lang w:val="en-US" w:eastAsia="zh-CN" w:bidi="ar"/>
        </w:rPr>
        <w:t>八、确定拟邀请供应商</w:t>
      </w:r>
    </w:p>
    <w:p w14:paraId="7198A484">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1、采购人确定所有符合相应资格条件的供应商参加谈判，也可以由谈判小组从符合相应资格条件的供应商名单中确定不少于三家的供应商参加谈判。</w:t>
      </w:r>
    </w:p>
    <w:p w14:paraId="484E90B6">
      <w:pPr>
        <w:keepNext w:val="0"/>
        <w:keepLines w:val="0"/>
        <w:widowControl/>
        <w:suppressLineNumbers w:val="0"/>
        <w:adjustRightInd w:val="0"/>
        <w:spacing w:before="0" w:beforeAutospacing="1" w:after="0" w:afterAutospacing="1" w:line="360" w:lineRule="auto"/>
        <w:ind w:left="0" w:right="0" w:firstLine="420" w:firstLineChars="200"/>
        <w:jc w:val="left"/>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2、采购人、采购代理机构向确定参加谈判的供应商发出谈判邀请，并发出谈判文件。</w:t>
      </w:r>
    </w:p>
    <w:p w14:paraId="144E50AE">
      <w:pPr>
        <w:keepNext w:val="0"/>
        <w:keepLines w:val="0"/>
        <w:widowControl/>
        <w:suppressLineNumbers w:val="0"/>
        <w:adjustRightInd w:val="0"/>
        <w:spacing w:before="0" w:beforeAutospacing="1" w:after="0" w:afterAutospacing="1" w:line="360" w:lineRule="auto"/>
        <w:ind w:left="0" w:right="0"/>
        <w:jc w:val="left"/>
      </w:pPr>
      <w:r>
        <w:rPr>
          <w:rStyle w:val="9"/>
          <w:rFonts w:hint="eastAsia" w:ascii="宋体" w:hAnsi="宋体" w:eastAsia="宋体" w:cs="宋体"/>
          <w:kern w:val="0"/>
          <w:sz w:val="21"/>
          <w:szCs w:val="21"/>
          <w:lang w:val="en-US" w:eastAsia="zh-CN" w:bidi="ar"/>
        </w:rPr>
        <w:t>九、公告期限</w:t>
      </w:r>
    </w:p>
    <w:p w14:paraId="36A326CA">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1、本公告在中国湖南政府采购网（www.ccgp-hunan.gov.cn）发布。公告期限自本公告发布之日起5个工作日。</w:t>
      </w:r>
    </w:p>
    <w:p w14:paraId="34EFCFD5">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2、在其他媒体发布的邀请公告，公告内容以本公告为准。</w:t>
      </w:r>
    </w:p>
    <w:p w14:paraId="00FEDD29">
      <w:pPr>
        <w:keepNext w:val="0"/>
        <w:keepLines w:val="0"/>
        <w:widowControl/>
        <w:suppressLineNumbers w:val="0"/>
        <w:adjustRightInd w:val="0"/>
        <w:spacing w:before="0" w:beforeAutospacing="1" w:after="0" w:afterAutospacing="1" w:line="360" w:lineRule="auto"/>
        <w:ind w:left="0" w:right="0"/>
        <w:jc w:val="left"/>
      </w:pPr>
      <w:r>
        <w:rPr>
          <w:rStyle w:val="9"/>
          <w:rFonts w:hint="eastAsia" w:ascii="宋体" w:hAnsi="宋体" w:eastAsia="宋体" w:cs="宋体"/>
          <w:kern w:val="0"/>
          <w:sz w:val="21"/>
          <w:szCs w:val="21"/>
          <w:lang w:val="en-US" w:eastAsia="zh-CN" w:bidi="ar"/>
        </w:rPr>
        <w:t>十、询问及质疑</w:t>
      </w:r>
    </w:p>
    <w:p w14:paraId="1EF99449">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1、供应商对政府采购活动事项如有疑问的，可以向采购人、采购代理机构提出询问。采购人、采购代理机构将在3个工作日内作出答复。</w:t>
      </w:r>
    </w:p>
    <w:p w14:paraId="0477C56E">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Times New Roman"/>
          <w:kern w:val="2"/>
          <w:sz w:val="21"/>
          <w:szCs w:val="21"/>
          <w:lang w:val="en-US" w:eastAsia="zh-CN" w:bidi="ar"/>
        </w:rPr>
        <w:t>2、供应商认为本邀请公告使自己的合法权益受到损害的，可以在邀请公告期限届满之日起7个工作日内，</w:t>
      </w:r>
      <w:r>
        <w:rPr>
          <w:rFonts w:hint="eastAsia" w:ascii="宋体" w:hAnsi="宋体" w:eastAsia="宋体" w:cs="宋体"/>
          <w:kern w:val="2"/>
          <w:sz w:val="21"/>
          <w:szCs w:val="21"/>
          <w:lang w:val="en-US" w:eastAsia="zh-CN" w:bidi="ar"/>
        </w:rPr>
        <w:t>按《湖南省财政厅关于印发＜政府采购质疑答复和投诉处理操作规程＞的通知》(湘财购〔2024〕67号)规定</w:t>
      </w:r>
      <w:r>
        <w:rPr>
          <w:rFonts w:hint="eastAsia" w:ascii="宋体" w:hAnsi="宋体" w:eastAsia="宋体" w:cs="Times New Roman"/>
          <w:kern w:val="2"/>
          <w:sz w:val="21"/>
          <w:szCs w:val="21"/>
          <w:lang w:val="en-US" w:eastAsia="zh-CN" w:bidi="ar"/>
        </w:rPr>
        <w:t>，以书面形式向采购人、采购代理机构提出质疑。</w:t>
      </w:r>
    </w:p>
    <w:p w14:paraId="75BC8B3D">
      <w:pPr>
        <w:keepNext w:val="0"/>
        <w:keepLines w:val="0"/>
        <w:widowControl/>
        <w:suppressLineNumbers w:val="0"/>
        <w:adjustRightInd w:val="0"/>
        <w:spacing w:before="0" w:beforeAutospacing="1" w:after="0" w:afterAutospacing="1" w:line="360" w:lineRule="auto"/>
        <w:ind w:left="0" w:right="0"/>
        <w:jc w:val="left"/>
      </w:pPr>
      <w:r>
        <w:rPr>
          <w:rStyle w:val="9"/>
          <w:rFonts w:hint="eastAsia" w:ascii="宋体" w:hAnsi="宋体" w:eastAsia="宋体" w:cs="宋体"/>
          <w:kern w:val="0"/>
          <w:sz w:val="21"/>
          <w:szCs w:val="21"/>
          <w:lang w:val="en-US" w:eastAsia="zh-CN" w:bidi="ar"/>
        </w:rPr>
        <w:t>十一、谈判说明</w:t>
      </w:r>
    </w:p>
    <w:p w14:paraId="66A7C724">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1、本公告选项：■表示选择，□表示未选择。</w:t>
      </w:r>
    </w:p>
    <w:p w14:paraId="417C0599">
      <w:pPr>
        <w:keepNext w:val="0"/>
        <w:keepLines w:val="0"/>
        <w:widowControl/>
        <w:suppressLineNumbers w:val="0"/>
        <w:adjustRightInd w:val="0"/>
        <w:spacing w:before="0" w:beforeAutospacing="1" w:after="0" w:afterAutospacing="1" w:line="360" w:lineRule="auto"/>
        <w:ind w:left="0" w:right="0" w:firstLine="420" w:firstLineChars="200"/>
        <w:jc w:val="left"/>
      </w:pPr>
      <w:r>
        <w:rPr>
          <w:rFonts w:hint="eastAsia" w:ascii="宋体" w:hAnsi="宋体" w:eastAsia="宋体" w:cs="宋体"/>
          <w:kern w:val="2"/>
          <w:sz w:val="21"/>
          <w:szCs w:val="21"/>
          <w:lang w:val="en-US" w:eastAsia="zh-CN" w:bidi="ar"/>
        </w:rPr>
        <w:t>2、供应商参与政府采购活动，无需向采购人、代理机构、交易平台缴纳任何费用。</w:t>
      </w:r>
    </w:p>
    <w:p w14:paraId="19E43301">
      <w:pPr>
        <w:keepNext w:val="0"/>
        <w:keepLines w:val="0"/>
        <w:pageBreakBefore w:val="0"/>
        <w:widowControl/>
        <w:suppressLineNumbers w:val="0"/>
        <w:kinsoku/>
        <w:wordWrap/>
        <w:overflowPunct/>
        <w:topLinePunct w:val="0"/>
        <w:autoSpaceDE/>
        <w:autoSpaceDN/>
        <w:bidi w:val="0"/>
        <w:adjustRightInd w:val="0"/>
        <w:snapToGrid/>
        <w:spacing w:before="0" w:beforeAutospacing="1" w:after="0" w:afterAutospacing="1" w:line="240" w:lineRule="auto"/>
        <w:ind w:left="0" w:right="0"/>
        <w:jc w:val="left"/>
        <w:textAlignment w:val="auto"/>
      </w:pPr>
      <w:r>
        <w:rPr>
          <w:rStyle w:val="9"/>
          <w:rFonts w:hint="eastAsia" w:ascii="宋体" w:hAnsi="宋体" w:eastAsia="宋体" w:cs="宋体"/>
          <w:kern w:val="0"/>
          <w:sz w:val="21"/>
          <w:szCs w:val="21"/>
          <w:lang w:val="en-US" w:eastAsia="zh-CN" w:bidi="ar"/>
        </w:rPr>
        <w:t>十二、采购项目联系人姓名和电话</w:t>
      </w:r>
    </w:p>
    <w:p w14:paraId="568ED70C">
      <w:pPr>
        <w:keepNext w:val="0"/>
        <w:keepLines w:val="0"/>
        <w:pageBreakBefore w:val="0"/>
        <w:widowControl/>
        <w:suppressLineNumbers w:val="0"/>
        <w:kinsoku/>
        <w:wordWrap/>
        <w:overflowPunct/>
        <w:topLinePunct w:val="0"/>
        <w:autoSpaceDE/>
        <w:autoSpaceDN/>
        <w:bidi w:val="0"/>
        <w:adjustRightInd w:val="0"/>
        <w:snapToGrid/>
        <w:spacing w:before="0" w:beforeAutospacing="1" w:after="0" w:afterAutospacing="1" w:line="240" w:lineRule="auto"/>
        <w:ind w:left="0" w:right="0" w:firstLine="420" w:firstLineChars="200"/>
        <w:jc w:val="left"/>
        <w:textAlignment w:val="auto"/>
        <w:rPr>
          <w:rFonts w:hint="default" w:ascii="宋体" w:hAnsi="宋体" w:eastAsia="宋体" w:cs="宋体"/>
          <w:kern w:val="2"/>
          <w:sz w:val="21"/>
          <w:szCs w:val="21"/>
          <w:u w:val="single"/>
          <w:lang w:val="en-US" w:eastAsia="zh-CN" w:bidi="ar"/>
        </w:rPr>
      </w:pPr>
      <w:r>
        <w:rPr>
          <w:rFonts w:hint="eastAsia" w:ascii="宋体" w:hAnsi="宋体" w:eastAsia="宋体" w:cs="宋体"/>
          <w:kern w:val="2"/>
          <w:sz w:val="21"/>
          <w:szCs w:val="21"/>
          <w:lang w:val="en-US" w:eastAsia="zh-CN" w:bidi="ar"/>
        </w:rPr>
        <w:t>1、联系人姓名：</w:t>
      </w:r>
      <w:r>
        <w:rPr>
          <w:rFonts w:hint="eastAsia" w:ascii="宋体" w:hAnsi="宋体" w:eastAsia="宋体" w:cs="宋体"/>
          <w:kern w:val="2"/>
          <w:sz w:val="21"/>
          <w:szCs w:val="21"/>
          <w:u w:val="single"/>
          <w:lang w:val="en-US" w:eastAsia="zh-CN" w:bidi="ar"/>
        </w:rPr>
        <w:t>梁文斌</w:t>
      </w:r>
    </w:p>
    <w:p w14:paraId="29977FC3">
      <w:pPr>
        <w:keepNext w:val="0"/>
        <w:keepLines w:val="0"/>
        <w:pageBreakBefore w:val="0"/>
        <w:widowControl/>
        <w:suppressLineNumbers w:val="0"/>
        <w:kinsoku/>
        <w:wordWrap/>
        <w:overflowPunct/>
        <w:topLinePunct w:val="0"/>
        <w:autoSpaceDE/>
        <w:autoSpaceDN/>
        <w:bidi w:val="0"/>
        <w:adjustRightInd w:val="0"/>
        <w:snapToGrid/>
        <w:spacing w:before="0" w:beforeAutospacing="1" w:after="0" w:afterAutospacing="1" w:line="240" w:lineRule="auto"/>
        <w:ind w:left="0" w:right="0" w:firstLine="420" w:firstLineChars="200"/>
        <w:jc w:val="left"/>
        <w:textAlignment w:val="auto"/>
        <w:rPr>
          <w:rFonts w:hint="default"/>
          <w:u w:val="single"/>
          <w:lang w:val="en-US"/>
        </w:rPr>
      </w:pPr>
      <w:r>
        <w:rPr>
          <w:rFonts w:hint="eastAsia" w:ascii="宋体" w:hAnsi="宋体" w:eastAsia="宋体" w:cs="宋体"/>
          <w:kern w:val="2"/>
          <w:sz w:val="21"/>
          <w:szCs w:val="21"/>
          <w:lang w:val="en-US" w:eastAsia="zh-CN" w:bidi="ar"/>
        </w:rPr>
        <w:t>2、电话：</w:t>
      </w:r>
      <w:r>
        <w:rPr>
          <w:rFonts w:hint="eastAsia" w:ascii="宋体" w:hAnsi="宋体" w:eastAsia="宋体" w:cs="宋体"/>
          <w:kern w:val="2"/>
          <w:sz w:val="21"/>
          <w:szCs w:val="21"/>
          <w:u w:val="single"/>
          <w:lang w:val="en-US" w:eastAsia="zh-CN" w:bidi="ar"/>
        </w:rPr>
        <w:t>13874432989</w:t>
      </w:r>
    </w:p>
    <w:p w14:paraId="31DB835B">
      <w:pPr>
        <w:keepNext w:val="0"/>
        <w:keepLines w:val="0"/>
        <w:pageBreakBefore w:val="0"/>
        <w:widowControl/>
        <w:suppressLineNumbers w:val="0"/>
        <w:kinsoku/>
        <w:wordWrap/>
        <w:overflowPunct/>
        <w:topLinePunct w:val="0"/>
        <w:autoSpaceDE/>
        <w:autoSpaceDN/>
        <w:bidi w:val="0"/>
        <w:adjustRightInd w:val="0"/>
        <w:snapToGrid/>
        <w:spacing w:before="0" w:beforeAutospacing="1" w:after="0" w:afterAutospacing="1" w:line="240" w:lineRule="auto"/>
        <w:ind w:left="0" w:right="0"/>
        <w:jc w:val="left"/>
        <w:textAlignment w:val="auto"/>
      </w:pPr>
      <w:r>
        <w:rPr>
          <w:rStyle w:val="9"/>
          <w:rFonts w:hint="eastAsia" w:ascii="宋体" w:hAnsi="宋体" w:eastAsia="宋体" w:cs="宋体"/>
          <w:kern w:val="0"/>
          <w:sz w:val="21"/>
          <w:szCs w:val="21"/>
          <w:lang w:val="en-US" w:eastAsia="zh-CN" w:bidi="ar"/>
        </w:rPr>
        <w:t>十三、采购人、采购代理机构的名称、地址和联系方法</w:t>
      </w:r>
    </w:p>
    <w:p w14:paraId="26013369">
      <w:pPr>
        <w:keepNext w:val="0"/>
        <w:keepLines w:val="0"/>
        <w:pageBreakBefore w:val="0"/>
        <w:widowControl/>
        <w:suppressLineNumbers w:val="0"/>
        <w:kinsoku/>
        <w:wordWrap/>
        <w:overflowPunct/>
        <w:topLinePunct w:val="0"/>
        <w:autoSpaceDE/>
        <w:autoSpaceDN/>
        <w:bidi w:val="0"/>
        <w:adjustRightInd w:val="0"/>
        <w:snapToGrid/>
        <w:spacing w:before="0" w:beforeAutospacing="1" w:after="0" w:afterAutospacing="1" w:line="240" w:lineRule="auto"/>
        <w:ind w:left="0" w:right="0" w:firstLine="422" w:firstLineChars="200"/>
        <w:jc w:val="left"/>
        <w:textAlignment w:val="auto"/>
      </w:pPr>
      <w:r>
        <w:rPr>
          <w:rStyle w:val="9"/>
          <w:rFonts w:hint="eastAsia" w:ascii="宋体" w:hAnsi="宋体" w:eastAsia="宋体" w:cs="宋体"/>
          <w:kern w:val="0"/>
          <w:sz w:val="21"/>
          <w:szCs w:val="21"/>
          <w:lang w:val="en-US" w:eastAsia="zh-CN" w:bidi="ar"/>
        </w:rPr>
        <w:t>1、采购人信息</w:t>
      </w:r>
    </w:p>
    <w:p w14:paraId="4366B676">
      <w:pPr>
        <w:keepNext w:val="0"/>
        <w:keepLines w:val="0"/>
        <w:pageBreakBefore w:val="0"/>
        <w:widowControl/>
        <w:suppressLineNumbers w:val="0"/>
        <w:kinsoku/>
        <w:wordWrap/>
        <w:overflowPunct/>
        <w:topLinePunct w:val="0"/>
        <w:autoSpaceDE/>
        <w:autoSpaceDN/>
        <w:bidi w:val="0"/>
        <w:adjustRightInd w:val="0"/>
        <w:snapToGrid/>
        <w:spacing w:before="0" w:beforeAutospacing="1" w:after="0" w:afterAutospacing="1" w:line="240" w:lineRule="auto"/>
        <w:ind w:left="0" w:right="0" w:firstLine="420" w:firstLineChars="200"/>
        <w:jc w:val="left"/>
        <w:textAlignment w:val="auto"/>
        <w:rPr>
          <w:rFonts w:hint="eastAsia" w:ascii="宋体" w:hAnsi="宋体" w:eastAsia="宋体" w:cs="宋体"/>
          <w:kern w:val="2"/>
          <w:sz w:val="21"/>
          <w:szCs w:val="21"/>
          <w:lang w:val="en-US" w:eastAsia="zh-CN" w:bidi="ar"/>
        </w:rPr>
      </w:pPr>
      <w:r>
        <w:rPr>
          <w:rFonts w:hint="eastAsia" w:ascii="宋体" w:hAnsi="宋体" w:eastAsia="宋体" w:cs="宋体"/>
          <w:kern w:val="2"/>
          <w:sz w:val="21"/>
          <w:szCs w:val="21"/>
          <w:lang w:val="en-US" w:eastAsia="zh-CN" w:bidi="ar"/>
        </w:rPr>
        <w:t>名  称：</w:t>
      </w:r>
      <w:r>
        <w:rPr>
          <w:rFonts w:hint="eastAsia" w:ascii="宋体" w:hAnsi="宋体" w:eastAsia="宋体" w:cs="宋体"/>
          <w:kern w:val="2"/>
          <w:sz w:val="21"/>
          <w:szCs w:val="21"/>
          <w:u w:val="single"/>
          <w:lang w:val="en-US" w:eastAsia="zh-CN" w:bidi="ar"/>
        </w:rPr>
        <w:t>会同县林业局广坪国有林场</w:t>
      </w:r>
    </w:p>
    <w:p w14:paraId="1406A9F8">
      <w:pPr>
        <w:keepNext w:val="0"/>
        <w:keepLines w:val="0"/>
        <w:pageBreakBefore w:val="0"/>
        <w:widowControl/>
        <w:suppressLineNumbers w:val="0"/>
        <w:kinsoku/>
        <w:wordWrap/>
        <w:overflowPunct/>
        <w:topLinePunct w:val="0"/>
        <w:autoSpaceDE/>
        <w:autoSpaceDN/>
        <w:bidi w:val="0"/>
        <w:adjustRightInd w:val="0"/>
        <w:snapToGrid/>
        <w:spacing w:before="0" w:beforeAutospacing="1" w:after="0" w:afterAutospacing="1" w:line="240" w:lineRule="auto"/>
        <w:ind w:left="0" w:right="0" w:firstLine="420" w:firstLineChars="200"/>
        <w:jc w:val="left"/>
        <w:textAlignment w:val="auto"/>
        <w:rPr>
          <w:rFonts w:hint="eastAsia" w:ascii="宋体" w:hAnsi="宋体" w:eastAsia="宋体" w:cs="宋体"/>
          <w:kern w:val="2"/>
          <w:sz w:val="21"/>
          <w:szCs w:val="21"/>
          <w:u w:val="single"/>
          <w:lang w:val="en-US" w:eastAsia="zh-CN" w:bidi="ar"/>
        </w:rPr>
      </w:pPr>
      <w:r>
        <w:rPr>
          <w:rFonts w:hint="eastAsia" w:ascii="宋体" w:hAnsi="宋体" w:eastAsia="宋体" w:cs="宋体"/>
          <w:kern w:val="2"/>
          <w:sz w:val="21"/>
          <w:szCs w:val="21"/>
          <w:lang w:val="en-US" w:eastAsia="zh-CN" w:bidi="ar"/>
        </w:rPr>
        <w:t>地  址：</w:t>
      </w:r>
      <w:r>
        <w:rPr>
          <w:rFonts w:hint="eastAsia" w:ascii="宋体" w:hAnsi="宋体" w:eastAsia="宋体" w:cs="宋体"/>
          <w:kern w:val="2"/>
          <w:sz w:val="21"/>
          <w:szCs w:val="21"/>
          <w:u w:val="single"/>
          <w:lang w:val="en-US" w:eastAsia="zh-CN" w:bidi="ar"/>
        </w:rPr>
        <w:t>湖南省怀化市会同县广坪镇四岔路（原林科所办公楼）</w:t>
      </w:r>
    </w:p>
    <w:p w14:paraId="709B58C6">
      <w:pPr>
        <w:keepNext w:val="0"/>
        <w:keepLines w:val="0"/>
        <w:pageBreakBefore w:val="0"/>
        <w:widowControl/>
        <w:suppressLineNumbers w:val="0"/>
        <w:kinsoku/>
        <w:wordWrap/>
        <w:overflowPunct/>
        <w:topLinePunct w:val="0"/>
        <w:autoSpaceDE/>
        <w:autoSpaceDN/>
        <w:bidi w:val="0"/>
        <w:adjustRightInd w:val="0"/>
        <w:snapToGrid/>
        <w:spacing w:before="0" w:beforeAutospacing="1" w:after="0" w:afterAutospacing="1" w:line="240" w:lineRule="auto"/>
        <w:ind w:left="0" w:right="0" w:firstLine="420" w:firstLineChars="200"/>
        <w:jc w:val="left"/>
        <w:textAlignment w:val="auto"/>
        <w:rPr>
          <w:rFonts w:hint="default"/>
          <w:u w:val="single"/>
          <w:lang w:val="en-US"/>
        </w:rPr>
      </w:pPr>
      <w:r>
        <w:rPr>
          <w:rFonts w:hint="eastAsia" w:ascii="宋体" w:hAnsi="宋体" w:eastAsia="宋体" w:cs="宋体"/>
          <w:kern w:val="2"/>
          <w:sz w:val="21"/>
          <w:szCs w:val="21"/>
          <w:lang w:val="en-US" w:eastAsia="zh-CN" w:bidi="ar"/>
        </w:rPr>
        <w:t>联 系 人：梁文斌</w:t>
      </w:r>
    </w:p>
    <w:p w14:paraId="0B11F7A6">
      <w:pPr>
        <w:keepNext w:val="0"/>
        <w:keepLines w:val="0"/>
        <w:pageBreakBefore w:val="0"/>
        <w:widowControl/>
        <w:suppressLineNumbers w:val="0"/>
        <w:kinsoku/>
        <w:wordWrap/>
        <w:overflowPunct/>
        <w:topLinePunct w:val="0"/>
        <w:autoSpaceDE/>
        <w:autoSpaceDN/>
        <w:bidi w:val="0"/>
        <w:adjustRightInd w:val="0"/>
        <w:snapToGrid/>
        <w:spacing w:before="0" w:beforeAutospacing="1" w:after="0" w:afterAutospacing="1" w:line="240" w:lineRule="auto"/>
        <w:ind w:left="0" w:right="0" w:firstLine="420" w:firstLineChars="200"/>
        <w:jc w:val="left"/>
        <w:textAlignment w:val="auto"/>
        <w:rPr>
          <w:rFonts w:hint="default"/>
          <w:u w:val="single"/>
          <w:lang w:val="en-US"/>
        </w:rPr>
      </w:pPr>
      <w:r>
        <w:rPr>
          <w:rFonts w:hint="eastAsia" w:ascii="宋体" w:hAnsi="宋体" w:eastAsia="宋体" w:cs="宋体"/>
          <w:kern w:val="2"/>
          <w:sz w:val="21"/>
          <w:szCs w:val="21"/>
          <w:lang w:val="en-US" w:eastAsia="zh-CN" w:bidi="ar"/>
        </w:rPr>
        <w:t>电  话：13874432989</w:t>
      </w:r>
    </w:p>
    <w:p w14:paraId="68081AED">
      <w:pPr>
        <w:keepNext w:val="0"/>
        <w:keepLines w:val="0"/>
        <w:pageBreakBefore w:val="0"/>
        <w:widowControl/>
        <w:suppressLineNumbers w:val="0"/>
        <w:kinsoku/>
        <w:wordWrap/>
        <w:overflowPunct/>
        <w:topLinePunct w:val="0"/>
        <w:autoSpaceDE/>
        <w:autoSpaceDN/>
        <w:bidi w:val="0"/>
        <w:adjustRightInd w:val="0"/>
        <w:snapToGrid/>
        <w:spacing w:before="0" w:beforeAutospacing="1" w:after="0" w:afterAutospacing="1" w:line="240" w:lineRule="auto"/>
        <w:ind w:left="0" w:right="0" w:firstLine="422" w:firstLineChars="200"/>
        <w:jc w:val="left"/>
        <w:textAlignment w:val="auto"/>
      </w:pPr>
      <w:r>
        <w:rPr>
          <w:rStyle w:val="9"/>
          <w:rFonts w:hint="eastAsia" w:ascii="宋体" w:hAnsi="宋体" w:eastAsia="宋体" w:cs="宋体"/>
          <w:kern w:val="0"/>
          <w:sz w:val="21"/>
          <w:szCs w:val="21"/>
          <w:lang w:val="en-US" w:eastAsia="zh-CN" w:bidi="ar"/>
        </w:rPr>
        <w:t>2、采购代理机构信息</w:t>
      </w:r>
    </w:p>
    <w:p w14:paraId="75AB24B9">
      <w:pPr>
        <w:keepNext w:val="0"/>
        <w:keepLines w:val="0"/>
        <w:pageBreakBefore w:val="0"/>
        <w:widowControl/>
        <w:suppressLineNumbers w:val="0"/>
        <w:kinsoku/>
        <w:wordWrap/>
        <w:overflowPunct/>
        <w:topLinePunct w:val="0"/>
        <w:autoSpaceDE/>
        <w:autoSpaceDN/>
        <w:bidi w:val="0"/>
        <w:adjustRightInd w:val="0"/>
        <w:snapToGrid/>
        <w:spacing w:before="0" w:beforeAutospacing="1" w:after="0" w:afterAutospacing="1" w:line="240" w:lineRule="auto"/>
        <w:ind w:left="0" w:right="0" w:firstLine="420" w:firstLineChars="200"/>
        <w:jc w:val="left"/>
        <w:textAlignment w:val="auto"/>
        <w:rPr>
          <w:u w:val="single"/>
        </w:rPr>
      </w:pPr>
      <w:r>
        <w:rPr>
          <w:rFonts w:hint="eastAsia" w:ascii="宋体" w:hAnsi="宋体" w:eastAsia="宋体" w:cs="宋体"/>
          <w:kern w:val="2"/>
          <w:sz w:val="21"/>
          <w:szCs w:val="21"/>
          <w:lang w:val="en-US" w:eastAsia="zh-CN" w:bidi="ar"/>
        </w:rPr>
        <w:t>名  称：</w:t>
      </w:r>
      <w:r>
        <w:rPr>
          <w:rFonts w:hint="eastAsia" w:ascii="宋体" w:hAnsi="宋体" w:eastAsia="宋体" w:cs="宋体"/>
          <w:kern w:val="2"/>
          <w:sz w:val="21"/>
          <w:szCs w:val="21"/>
          <w:u w:val="single"/>
          <w:lang w:val="en-US" w:eastAsia="zh-CN" w:bidi="ar"/>
        </w:rPr>
        <w:t>湖南云舟项目管理有限公司</w:t>
      </w:r>
    </w:p>
    <w:p w14:paraId="74739036">
      <w:pPr>
        <w:keepNext w:val="0"/>
        <w:keepLines w:val="0"/>
        <w:pageBreakBefore w:val="0"/>
        <w:widowControl/>
        <w:suppressLineNumbers w:val="0"/>
        <w:kinsoku/>
        <w:wordWrap/>
        <w:overflowPunct/>
        <w:topLinePunct w:val="0"/>
        <w:autoSpaceDE/>
        <w:autoSpaceDN/>
        <w:bidi w:val="0"/>
        <w:adjustRightInd w:val="0"/>
        <w:snapToGrid/>
        <w:spacing w:before="0" w:beforeAutospacing="1" w:after="0" w:afterAutospacing="1" w:line="240" w:lineRule="auto"/>
        <w:ind w:left="0" w:right="0" w:firstLine="420" w:firstLineChars="200"/>
        <w:jc w:val="left"/>
        <w:textAlignment w:val="auto"/>
      </w:pPr>
      <w:r>
        <w:rPr>
          <w:rFonts w:hint="eastAsia" w:ascii="宋体" w:hAnsi="宋体" w:eastAsia="宋体" w:cs="宋体"/>
          <w:kern w:val="2"/>
          <w:sz w:val="21"/>
          <w:szCs w:val="21"/>
          <w:lang w:val="en-US" w:eastAsia="zh-CN" w:bidi="ar"/>
        </w:rPr>
        <w:t>地  址：</w:t>
      </w:r>
      <w:r>
        <w:rPr>
          <w:rFonts w:hint="eastAsia" w:ascii="宋体" w:hAnsi="宋体" w:eastAsia="宋体" w:cs="宋体"/>
          <w:kern w:val="2"/>
          <w:sz w:val="21"/>
          <w:szCs w:val="21"/>
          <w:u w:val="single"/>
          <w:lang w:val="en-US" w:eastAsia="zh-CN" w:bidi="ar"/>
        </w:rPr>
        <w:t>湖南省怀化市鹤城区福星数码广场写字楼 11 楼 112 号</w:t>
      </w:r>
    </w:p>
    <w:p w14:paraId="442970FE">
      <w:pPr>
        <w:keepNext w:val="0"/>
        <w:keepLines w:val="0"/>
        <w:pageBreakBefore w:val="0"/>
        <w:widowControl/>
        <w:suppressLineNumbers w:val="0"/>
        <w:kinsoku/>
        <w:wordWrap/>
        <w:overflowPunct/>
        <w:topLinePunct w:val="0"/>
        <w:autoSpaceDE/>
        <w:autoSpaceDN/>
        <w:bidi w:val="0"/>
        <w:adjustRightInd w:val="0"/>
        <w:snapToGrid/>
        <w:spacing w:before="0" w:beforeAutospacing="1" w:after="0" w:afterAutospacing="1" w:line="240" w:lineRule="auto"/>
        <w:ind w:left="0" w:right="0" w:firstLine="420" w:firstLineChars="200"/>
        <w:jc w:val="left"/>
        <w:textAlignment w:val="auto"/>
        <w:rPr>
          <w:u w:val="single"/>
        </w:rPr>
      </w:pPr>
      <w:r>
        <w:rPr>
          <w:rFonts w:hint="eastAsia" w:ascii="宋体" w:hAnsi="宋体" w:eastAsia="宋体" w:cs="宋体"/>
          <w:kern w:val="2"/>
          <w:sz w:val="21"/>
          <w:szCs w:val="21"/>
          <w:lang w:val="en-US" w:eastAsia="zh-CN" w:bidi="ar"/>
        </w:rPr>
        <w:t>联 系 人：</w:t>
      </w:r>
      <w:r>
        <w:rPr>
          <w:rFonts w:hint="eastAsia" w:ascii="宋体" w:hAnsi="宋体" w:eastAsia="宋体" w:cs="宋体"/>
          <w:b w:val="0"/>
          <w:bCs w:val="0"/>
          <w:color w:val="000000"/>
          <w:sz w:val="24"/>
          <w:szCs w:val="24"/>
          <w:u w:val="single"/>
        </w:rPr>
        <w:t>瞿运彪</w:t>
      </w:r>
    </w:p>
    <w:p w14:paraId="7585F990">
      <w:pPr>
        <w:keepNext w:val="0"/>
        <w:keepLines w:val="0"/>
        <w:pageBreakBefore w:val="0"/>
        <w:widowControl/>
        <w:suppressLineNumbers w:val="0"/>
        <w:kinsoku/>
        <w:wordWrap/>
        <w:overflowPunct/>
        <w:topLinePunct w:val="0"/>
        <w:autoSpaceDE/>
        <w:autoSpaceDN/>
        <w:bidi w:val="0"/>
        <w:adjustRightInd w:val="0"/>
        <w:snapToGrid/>
        <w:spacing w:before="0" w:beforeAutospacing="1" w:after="0" w:afterAutospacing="1" w:line="240" w:lineRule="auto"/>
        <w:ind w:left="0" w:right="0" w:firstLine="420" w:firstLineChars="200"/>
        <w:jc w:val="left"/>
        <w:textAlignment w:val="auto"/>
        <w:rPr>
          <w:u w:val="single"/>
        </w:rPr>
      </w:pPr>
      <w:r>
        <w:rPr>
          <w:rFonts w:hint="eastAsia" w:ascii="宋体" w:hAnsi="宋体" w:eastAsia="宋体" w:cs="宋体"/>
          <w:kern w:val="2"/>
          <w:sz w:val="21"/>
          <w:szCs w:val="21"/>
          <w:lang w:val="en-US" w:eastAsia="zh-CN" w:bidi="ar"/>
        </w:rPr>
        <w:t>邮  编：</w:t>
      </w:r>
      <w:r>
        <w:rPr>
          <w:rFonts w:hint="eastAsia" w:ascii="宋体" w:hAnsi="宋体" w:eastAsia="宋体" w:cs="宋体"/>
          <w:kern w:val="2"/>
          <w:sz w:val="21"/>
          <w:szCs w:val="21"/>
          <w:u w:val="single"/>
          <w:lang w:val="en-US" w:eastAsia="zh-CN" w:bidi="ar"/>
        </w:rPr>
        <w:t>418000</w:t>
      </w:r>
    </w:p>
    <w:p w14:paraId="081A4127">
      <w:pPr>
        <w:keepNext w:val="0"/>
        <w:keepLines w:val="0"/>
        <w:pageBreakBefore w:val="0"/>
        <w:widowControl/>
        <w:suppressLineNumbers w:val="0"/>
        <w:kinsoku/>
        <w:wordWrap/>
        <w:overflowPunct/>
        <w:topLinePunct w:val="0"/>
        <w:autoSpaceDE/>
        <w:autoSpaceDN/>
        <w:bidi w:val="0"/>
        <w:adjustRightInd w:val="0"/>
        <w:snapToGrid/>
        <w:spacing w:before="0" w:beforeAutospacing="1" w:after="0" w:afterAutospacing="1" w:line="240" w:lineRule="auto"/>
        <w:ind w:left="0" w:right="0" w:firstLine="420" w:firstLineChars="200"/>
        <w:jc w:val="left"/>
        <w:textAlignment w:val="auto"/>
        <w:rPr>
          <w:rFonts w:hint="eastAsia" w:ascii="宋体" w:hAnsi="宋体" w:eastAsia="宋体" w:cs="宋体"/>
          <w:kern w:val="2"/>
          <w:sz w:val="21"/>
          <w:szCs w:val="21"/>
          <w:u w:val="single"/>
          <w:lang w:val="en-US" w:eastAsia="zh-CN" w:bidi="ar"/>
        </w:rPr>
      </w:pPr>
      <w:r>
        <w:rPr>
          <w:rFonts w:hint="eastAsia" w:ascii="宋体" w:hAnsi="宋体" w:eastAsia="宋体" w:cs="宋体"/>
          <w:kern w:val="2"/>
          <w:sz w:val="21"/>
          <w:szCs w:val="21"/>
          <w:lang w:val="en-US" w:eastAsia="zh-CN" w:bidi="ar"/>
        </w:rPr>
        <w:t>电  话：</w:t>
      </w:r>
      <w:r>
        <w:rPr>
          <w:rFonts w:hint="eastAsia" w:ascii="宋体" w:hAnsi="宋体" w:eastAsia="宋体" w:cs="宋体"/>
          <w:kern w:val="2"/>
          <w:sz w:val="21"/>
          <w:szCs w:val="21"/>
          <w:u w:val="single"/>
          <w:lang w:val="en-US" w:eastAsia="zh-CN" w:bidi="ar"/>
        </w:rPr>
        <w:t>17774580320</w:t>
      </w:r>
    </w:p>
    <w:p w14:paraId="74049A3C">
      <w:pPr>
        <w:rPr>
          <w:rFonts w:ascii="Calibri" w:hAnsi="Calibri" w:eastAsia="宋体" w:cs="Times New Roman"/>
        </w:rPr>
      </w:pPr>
      <w:r>
        <w:rPr>
          <w:rFonts w:hint="default" w:ascii="宋体" w:hAnsi="宋体" w:eastAsia="宋体" w:cs="宋体"/>
          <w:kern w:val="2"/>
          <w:sz w:val="21"/>
          <w:szCs w:val="21"/>
          <w:u w:val="single"/>
          <w:lang w:val="en-US" w:eastAsia="zh-CN" w:bidi="ar"/>
        </w:rPr>
        <w:br w:type="page"/>
      </w:r>
      <w:r>
        <w:rPr>
          <w:rFonts w:hint="eastAsia" w:ascii="黑体" w:hAnsi="仿宋" w:eastAsia="宋体" w:cs="宋体"/>
          <w:b w:val="0"/>
          <w:kern w:val="0"/>
          <w:sz w:val="21"/>
          <w:szCs w:val="21"/>
          <w:lang w:val="en-US" w:eastAsia="zh-CN" w:bidi="ar"/>
        </w:rPr>
        <w:t xml:space="preserve"> </w:t>
      </w:r>
    </w:p>
    <w:p w14:paraId="456A582A">
      <w:pPr>
        <w:keepNext w:val="0"/>
        <w:keepLines w:val="0"/>
        <w:widowControl/>
        <w:suppressLineNumbers w:val="0"/>
        <w:spacing w:before="100" w:beforeAutospacing="1" w:after="100" w:afterAutospacing="1" w:line="288" w:lineRule="atLeast"/>
        <w:ind w:left="0" w:right="0" w:firstLine="0"/>
        <w:jc w:val="both"/>
        <w:rPr>
          <w:rFonts w:ascii="Calibri" w:hAnsi="Calibri" w:eastAsia="宋体" w:cs="Times New Roman"/>
          <w:kern w:val="0"/>
          <w:sz w:val="24"/>
          <w:szCs w:val="24"/>
          <w:lang w:val="en-US" w:eastAsia="zh-CN" w:bidi="ar"/>
        </w:rPr>
      </w:pPr>
      <w:r>
        <w:rPr>
          <w:rFonts w:hint="eastAsia" w:ascii="宋体" w:hAnsi="宋体" w:eastAsia="宋体" w:cs="宋体"/>
          <w:b/>
          <w:spacing w:val="0"/>
          <w:kern w:val="2"/>
          <w:sz w:val="21"/>
          <w:szCs w:val="21"/>
          <w:lang w:val="en-US" w:eastAsia="zh-CN" w:bidi="ar-SA"/>
        </w:rPr>
        <w:t>附件一：</w:t>
      </w:r>
    </w:p>
    <w:p w14:paraId="6F559B0D">
      <w:pPr>
        <w:keepNext w:val="0"/>
        <w:keepLines w:val="0"/>
        <w:widowControl/>
        <w:suppressLineNumbers w:val="0"/>
        <w:adjustRightInd w:val="0"/>
        <w:spacing w:before="100" w:beforeAutospacing="1" w:after="100" w:afterAutospacing="1" w:line="360" w:lineRule="auto"/>
        <w:ind w:left="0" w:right="0"/>
        <w:jc w:val="center"/>
        <w:rPr>
          <w:rFonts w:ascii="Calibri" w:hAnsi="Calibri" w:eastAsia="宋体" w:cs="Times New Roman"/>
          <w:kern w:val="0"/>
          <w:sz w:val="24"/>
          <w:szCs w:val="24"/>
          <w:lang w:val="en-US" w:eastAsia="zh-CN" w:bidi="ar"/>
        </w:rPr>
      </w:pPr>
      <w:r>
        <w:rPr>
          <w:rFonts w:hint="eastAsia" w:ascii="宋体" w:hAnsi="宋体" w:eastAsia="宋体" w:cs="宋体"/>
          <w:b/>
          <w:kern w:val="0"/>
          <w:sz w:val="28"/>
          <w:szCs w:val="28"/>
          <w:lang w:val="en-US" w:eastAsia="zh-CN" w:bidi="ar"/>
        </w:rPr>
        <w:t>供应商资格声明</w:t>
      </w:r>
      <w:r>
        <w:rPr>
          <w:rFonts w:hint="eastAsia" w:ascii="新宋体" w:hAnsi="新宋体" w:eastAsia="新宋体" w:cs="新宋体"/>
          <w:b/>
          <w:spacing w:val="0"/>
          <w:kern w:val="2"/>
          <w:sz w:val="28"/>
          <w:szCs w:val="28"/>
          <w:lang w:val="en-US" w:eastAsia="zh-CN" w:bidi="ar-SA"/>
        </w:rPr>
        <w:t>(格式)</w:t>
      </w:r>
    </w:p>
    <w:p w14:paraId="6BE6D49F">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致</w:t>
      </w:r>
      <w:r>
        <w:rPr>
          <w:rFonts w:hint="eastAsia" w:ascii="宋体" w:hAnsi="宋体" w:eastAsia="宋体" w:cs="宋体"/>
          <w:kern w:val="0"/>
          <w:sz w:val="24"/>
          <w:szCs w:val="24"/>
          <w:u w:val="single"/>
          <w:lang w:val="en-US" w:eastAsia="zh-CN" w:bidi="ar"/>
        </w:rPr>
        <w:t>         </w:t>
      </w:r>
      <w:r>
        <w:rPr>
          <w:rFonts w:hint="eastAsia" w:ascii="宋体" w:hAnsi="宋体" w:eastAsia="宋体" w:cs="宋体"/>
          <w:kern w:val="0"/>
          <w:sz w:val="24"/>
          <w:szCs w:val="24"/>
          <w:lang w:val="en-US" w:eastAsia="zh-CN" w:bidi="ar"/>
        </w:rPr>
        <w:t>(采购人、采购代理机构):</w:t>
      </w:r>
    </w:p>
    <w:p w14:paraId="381BE969">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按照《中华人民共和国政府采购法》第二十二条和竞争性谈判文件的规定,我单位郑重声明如下:</w:t>
      </w:r>
    </w:p>
    <w:p w14:paraId="5F708A92">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一、我单位是按照中华人民共和国法律规定登记注册的,注册地点为</w:t>
      </w:r>
      <w:r>
        <w:rPr>
          <w:rFonts w:hint="eastAsia" w:ascii="宋体" w:hAnsi="宋体" w:eastAsia="宋体" w:cs="宋体"/>
          <w:kern w:val="0"/>
          <w:sz w:val="24"/>
          <w:szCs w:val="24"/>
          <w:u w:val="single"/>
          <w:lang w:val="en-US" w:eastAsia="zh-CN" w:bidi="ar"/>
        </w:rPr>
        <w:t>        </w:t>
      </w:r>
      <w:r>
        <w:rPr>
          <w:rFonts w:hint="eastAsia" w:ascii="宋体" w:hAnsi="宋体" w:eastAsia="宋体" w:cs="宋体"/>
          <w:kern w:val="0"/>
          <w:sz w:val="24"/>
          <w:szCs w:val="24"/>
          <w:lang w:val="en-US" w:eastAsia="zh-CN" w:bidi="ar"/>
        </w:rPr>
        <w:t>，全称为</w:t>
      </w:r>
      <w:r>
        <w:rPr>
          <w:rFonts w:hint="eastAsia" w:ascii="宋体" w:hAnsi="宋体" w:eastAsia="宋体" w:cs="宋体"/>
          <w:kern w:val="0"/>
          <w:sz w:val="24"/>
          <w:szCs w:val="24"/>
          <w:u w:val="single"/>
          <w:lang w:val="en-US" w:eastAsia="zh-CN" w:bidi="ar"/>
        </w:rPr>
        <w:t>            </w:t>
      </w:r>
      <w:r>
        <w:rPr>
          <w:rFonts w:hint="eastAsia" w:ascii="宋体" w:hAnsi="宋体" w:eastAsia="宋体" w:cs="宋体"/>
          <w:kern w:val="0"/>
          <w:sz w:val="24"/>
          <w:szCs w:val="24"/>
          <w:lang w:val="en-US" w:eastAsia="zh-CN" w:bidi="ar"/>
        </w:rPr>
        <w:t xml:space="preserve"> ,统一社会信用代码为</w:t>
      </w:r>
      <w:r>
        <w:rPr>
          <w:rFonts w:hint="eastAsia" w:ascii="宋体" w:hAnsi="宋体" w:eastAsia="宋体" w:cs="宋体"/>
          <w:kern w:val="0"/>
          <w:sz w:val="24"/>
          <w:szCs w:val="24"/>
          <w:u w:val="single"/>
          <w:lang w:val="en-US" w:eastAsia="zh-CN" w:bidi="ar"/>
        </w:rPr>
        <w:t>        </w:t>
      </w:r>
      <w:r>
        <w:rPr>
          <w:rFonts w:hint="eastAsia" w:ascii="宋体" w:hAnsi="宋体" w:eastAsia="宋体" w:cs="宋体"/>
          <w:kern w:val="0"/>
          <w:sz w:val="24"/>
          <w:szCs w:val="24"/>
          <w:lang w:val="en-US" w:eastAsia="zh-CN" w:bidi="ar"/>
        </w:rPr>
        <w:t>，法定代表人(单位负责人)为</w:t>
      </w:r>
      <w:r>
        <w:rPr>
          <w:rFonts w:hint="eastAsia" w:ascii="宋体" w:hAnsi="宋体" w:eastAsia="宋体" w:cs="宋体"/>
          <w:kern w:val="0"/>
          <w:sz w:val="24"/>
          <w:szCs w:val="24"/>
          <w:u w:val="single"/>
          <w:lang w:val="en-US" w:eastAsia="zh-CN" w:bidi="ar"/>
        </w:rPr>
        <w:t>        </w:t>
      </w:r>
      <w:r>
        <w:rPr>
          <w:rFonts w:hint="eastAsia" w:ascii="宋体" w:hAnsi="宋体" w:eastAsia="宋体" w:cs="宋体"/>
          <w:kern w:val="0"/>
          <w:sz w:val="24"/>
          <w:szCs w:val="24"/>
          <w:lang w:val="en-US" w:eastAsia="zh-CN" w:bidi="ar"/>
        </w:rPr>
        <w:t>，具有独立承担民事责任的能力。</w:t>
      </w:r>
    </w:p>
    <w:p w14:paraId="253DE00F">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二、我单位未被“国家企业信用信息系统”列入经营异常名录或者严重违法企业名单。</w:t>
      </w:r>
    </w:p>
    <w:p w14:paraId="73B3C728">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三、我单位具有良好的商业信誉和健全的财务会计制度。</w:t>
      </w:r>
    </w:p>
    <w:p w14:paraId="60A0138C">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四、我单位依法进行纳税和社会保险申报并实际履行了义务。</w:t>
      </w:r>
    </w:p>
    <w:p w14:paraId="1E5BC4B0">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五、我单位具有履行本项目采购合同所必需的设备和专业技术能力,并具有履行合同的良好记录。</w:t>
      </w:r>
    </w:p>
    <w:p w14:paraId="6C119BCE">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六、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供应商在参加政府采购活动前 3 年内因违法经营被禁止在一定期限内参加政府采购活动,期限届满的,可以参加政府采购活动。</w:t>
      </w:r>
    </w:p>
    <w:p w14:paraId="27C65F0F">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七、我单位具备法律、行政法规规定的其他条件。</w:t>
      </w:r>
    </w:p>
    <w:p w14:paraId="32360ACA">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八、与我单位存在“单位负责人为同一人或者存在直接控股、管理关系”的其他单位信息如下(如无,填写“无”，</w:t>
      </w:r>
      <w:r>
        <w:rPr>
          <w:rFonts w:hint="eastAsia" w:ascii="宋体" w:hAnsi="宋体" w:eastAsia="宋体" w:cs="宋体"/>
          <w:kern w:val="2"/>
          <w:sz w:val="21"/>
          <w:szCs w:val="21"/>
          <w:lang w:val="en-US" w:eastAsia="zh-CN" w:bidi="ar"/>
        </w:rPr>
        <w:t>如有，不论其是否参加同一合同项下的政府采购活动均须如实填写</w:t>
      </w:r>
      <w:r>
        <w:rPr>
          <w:rFonts w:hint="eastAsia" w:ascii="宋体" w:hAnsi="宋体" w:eastAsia="宋体" w:cs="宋体"/>
          <w:kern w:val="0"/>
          <w:sz w:val="24"/>
          <w:szCs w:val="24"/>
          <w:lang w:val="en-US" w:eastAsia="zh-CN" w:bidi="ar"/>
        </w:rPr>
        <w:t>):</w:t>
      </w:r>
    </w:p>
    <w:p w14:paraId="25B1AC3B">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 xml:space="preserve">1、与我单位的法定代表人(单位负责人)为同一人的其他单位如下: </w:t>
      </w:r>
      <w:r>
        <w:rPr>
          <w:rFonts w:hint="eastAsia" w:ascii="宋体" w:hAnsi="宋体" w:eastAsia="宋体" w:cs="宋体"/>
          <w:kern w:val="0"/>
          <w:sz w:val="24"/>
          <w:szCs w:val="24"/>
          <w:u w:val="single"/>
          <w:lang w:val="en-US" w:eastAsia="zh-CN" w:bidi="ar"/>
        </w:rPr>
        <w:t>      </w:t>
      </w:r>
    </w:p>
    <w:p w14:paraId="6D79C748">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2、我单位直接控股的其他单位如下:</w:t>
      </w:r>
      <w:r>
        <w:rPr>
          <w:rFonts w:hint="eastAsia" w:ascii="宋体" w:hAnsi="宋体" w:eastAsia="宋体" w:cs="宋体"/>
          <w:kern w:val="0"/>
          <w:sz w:val="24"/>
          <w:szCs w:val="24"/>
          <w:u w:val="single"/>
          <w:lang w:val="en-US" w:eastAsia="zh-CN" w:bidi="ar"/>
        </w:rPr>
        <w:t>       </w:t>
      </w:r>
    </w:p>
    <w:p w14:paraId="04195E35">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3、与我单位存在管理关系的其他单位如下:</w:t>
      </w:r>
      <w:r>
        <w:rPr>
          <w:rFonts w:hint="eastAsia" w:ascii="宋体" w:hAnsi="宋体" w:eastAsia="宋体" w:cs="宋体"/>
          <w:kern w:val="0"/>
          <w:sz w:val="24"/>
          <w:szCs w:val="24"/>
          <w:u w:val="single"/>
          <w:lang w:val="en-US" w:eastAsia="zh-CN" w:bidi="ar"/>
        </w:rPr>
        <w:t>        </w:t>
      </w:r>
    </w:p>
    <w:p w14:paraId="4DB82856">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九、我单位不属于为本项目提供整体设计、规范编制或者项目管理、监理、检测等服务的供应商。</w:t>
      </w:r>
    </w:p>
    <w:p w14:paraId="0F2DE344">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十、我单位无以下不良信用记录情形:</w:t>
      </w:r>
    </w:p>
    <w:p w14:paraId="3A38DE42">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1、在“信用中国”网站被列入失信被执行人和重大税收违法案件当事人名单;</w:t>
      </w:r>
    </w:p>
    <w:p w14:paraId="527F77D1">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2、在“中国政府采购网”网站被列入政府采购严重违法失信行为记录名单;</w:t>
      </w:r>
    </w:p>
    <w:p w14:paraId="6169BF47">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3、不符合《政府采购法》第二十二条规定的条件。</w:t>
      </w:r>
    </w:p>
    <w:p w14:paraId="1042B103">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我单位保证上述声明的事项都是真实的,如有虚假,我单位愿意承担相应的法律责任,并承担因此所造成的一切损失。</w:t>
      </w:r>
    </w:p>
    <w:p w14:paraId="71D3DF6E">
      <w:pPr>
        <w:keepNext w:val="0"/>
        <w:keepLines w:val="0"/>
        <w:widowControl/>
        <w:suppressLineNumbers w:val="0"/>
        <w:spacing w:before="100" w:beforeAutospacing="1" w:after="100" w:afterAutospacing="1" w:line="360" w:lineRule="auto"/>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注:第三条“良好的商业信誉”是指供应商经营状况良好,无本资格声明第十条情形。</w:t>
      </w:r>
    </w:p>
    <w:p w14:paraId="14A30C47">
      <w:pPr>
        <w:keepNext w:val="0"/>
        <w:keepLines w:val="0"/>
        <w:widowControl/>
        <w:suppressLineNumbers w:val="0"/>
        <w:spacing w:before="100" w:beforeAutospacing="1" w:after="100" w:afterAutospacing="1" w:line="400" w:lineRule="exact"/>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 xml:space="preserve"> </w:t>
      </w:r>
    </w:p>
    <w:p w14:paraId="79DF9774">
      <w:pPr>
        <w:keepNext w:val="0"/>
        <w:keepLines w:val="0"/>
        <w:widowControl/>
        <w:suppressLineNumbers w:val="0"/>
        <w:spacing w:before="100" w:beforeAutospacing="1" w:after="100" w:afterAutospacing="1" w:line="400" w:lineRule="exact"/>
        <w:ind w:left="0" w:right="0" w:firstLine="480" w:firstLineChars="200"/>
        <w:jc w:val="left"/>
        <w:rPr>
          <w:rFonts w:ascii="Calibri" w:hAnsi="Calibri" w:eastAsia="宋体" w:cs="Times New Roman"/>
          <w:kern w:val="0"/>
          <w:sz w:val="24"/>
          <w:szCs w:val="24"/>
          <w:lang w:val="en-US" w:eastAsia="zh-CN" w:bidi="ar"/>
        </w:rPr>
      </w:pPr>
      <w:r>
        <w:rPr>
          <w:rFonts w:hint="eastAsia" w:ascii="宋体" w:hAnsi="宋体" w:eastAsia="宋体" w:cs="宋体"/>
          <w:kern w:val="0"/>
          <w:sz w:val="24"/>
          <w:szCs w:val="24"/>
          <w:lang w:val="en-US" w:eastAsia="zh-CN" w:bidi="ar"/>
        </w:rPr>
        <w:t>供应商名称</w:t>
      </w:r>
      <w:r>
        <w:rPr>
          <w:rFonts w:hint="default" w:ascii="Calibri" w:hAnsi="Calibri" w:eastAsia="宋体" w:cs="Calibri"/>
          <w:kern w:val="0"/>
          <w:sz w:val="21"/>
          <w:szCs w:val="21"/>
          <w:lang w:val="en-US" w:eastAsia="zh-CN" w:bidi="ar"/>
        </w:rPr>
        <w:t>(</w:t>
      </w:r>
      <w:r>
        <w:rPr>
          <w:rFonts w:hint="eastAsia" w:ascii="宋体" w:hAnsi="宋体" w:eastAsia="宋体" w:cs="宋体"/>
          <w:kern w:val="0"/>
          <w:sz w:val="21"/>
          <w:szCs w:val="21"/>
          <w:lang w:val="en-US" w:eastAsia="zh-CN" w:bidi="ar"/>
        </w:rPr>
        <w:t>盖单位公章</w:t>
      </w:r>
      <w:r>
        <w:rPr>
          <w:rFonts w:hint="default" w:ascii="Calibri" w:hAnsi="Calibri" w:eastAsia="宋体" w:cs="Calibri"/>
          <w:kern w:val="0"/>
          <w:sz w:val="21"/>
          <w:szCs w:val="21"/>
          <w:lang w:val="en-US" w:eastAsia="zh-CN" w:bidi="ar"/>
        </w:rPr>
        <w:t>)</w:t>
      </w:r>
      <w:r>
        <w:rPr>
          <w:rFonts w:hint="eastAsia" w:ascii="宋体" w:hAnsi="宋体" w:eastAsia="宋体" w:cs="宋体"/>
          <w:kern w:val="0"/>
          <w:sz w:val="24"/>
          <w:szCs w:val="24"/>
          <w:lang w:val="en-US" w:eastAsia="zh-CN" w:bidi="ar"/>
        </w:rPr>
        <w:t>:</w:t>
      </w:r>
      <w:r>
        <w:rPr>
          <w:rFonts w:hint="eastAsia" w:ascii="宋体" w:hAnsi="宋体" w:eastAsia="宋体" w:cs="宋体"/>
          <w:kern w:val="0"/>
          <w:sz w:val="24"/>
          <w:szCs w:val="24"/>
          <w:u w:val="single"/>
          <w:lang w:val="en-US" w:eastAsia="zh-CN" w:bidi="ar"/>
        </w:rPr>
        <w:t>                  </w:t>
      </w:r>
    </w:p>
    <w:p w14:paraId="52FA53B8">
      <w:pPr>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日期:</w:t>
      </w:r>
      <w:r>
        <w:rPr>
          <w:rFonts w:hint="eastAsia" w:ascii="宋体" w:hAnsi="宋体" w:eastAsia="宋体" w:cs="宋体"/>
          <w:kern w:val="0"/>
          <w:sz w:val="24"/>
          <w:szCs w:val="24"/>
          <w:u w:val="single"/>
          <w:lang w:val="en-US" w:eastAsia="zh-CN" w:bidi="ar"/>
        </w:rPr>
        <w:t>         </w:t>
      </w:r>
      <w:r>
        <w:rPr>
          <w:rFonts w:hint="eastAsia" w:ascii="宋体" w:hAnsi="宋体" w:eastAsia="宋体" w:cs="宋体"/>
          <w:kern w:val="0"/>
          <w:sz w:val="24"/>
          <w:szCs w:val="24"/>
          <w:lang w:val="en-US" w:eastAsia="zh-CN" w:bidi="ar"/>
        </w:rPr>
        <w:t>年</w:t>
      </w:r>
      <w:r>
        <w:rPr>
          <w:rFonts w:hint="eastAsia" w:ascii="宋体" w:hAnsi="宋体" w:eastAsia="宋体" w:cs="宋体"/>
          <w:kern w:val="0"/>
          <w:sz w:val="24"/>
          <w:szCs w:val="24"/>
          <w:u w:val="single"/>
          <w:lang w:val="en-US" w:eastAsia="zh-CN" w:bidi="ar"/>
        </w:rPr>
        <w:t>     </w:t>
      </w:r>
      <w:r>
        <w:rPr>
          <w:rFonts w:hint="eastAsia" w:ascii="宋体" w:hAnsi="宋体" w:eastAsia="宋体" w:cs="宋体"/>
          <w:kern w:val="0"/>
          <w:sz w:val="24"/>
          <w:szCs w:val="24"/>
          <w:lang w:val="en-US" w:eastAsia="zh-CN" w:bidi="ar"/>
        </w:rPr>
        <w:t>月</w:t>
      </w:r>
      <w:r>
        <w:rPr>
          <w:rFonts w:hint="eastAsia" w:ascii="宋体" w:hAnsi="宋体" w:eastAsia="宋体" w:cs="宋体"/>
          <w:kern w:val="0"/>
          <w:sz w:val="24"/>
          <w:szCs w:val="24"/>
          <w:u w:val="single"/>
          <w:lang w:val="en-US" w:eastAsia="zh-CN" w:bidi="ar"/>
        </w:rPr>
        <w:t>     </w:t>
      </w:r>
      <w:r>
        <w:rPr>
          <w:rFonts w:hint="eastAsia" w:ascii="宋体" w:hAnsi="宋体" w:eastAsia="宋体" w:cs="宋体"/>
          <w:kern w:val="0"/>
          <w:sz w:val="24"/>
          <w:szCs w:val="24"/>
          <w:lang w:val="en-US" w:eastAsia="zh-CN" w:bidi="ar"/>
        </w:rPr>
        <w:t>日</w:t>
      </w:r>
    </w:p>
    <w:p w14:paraId="1199B023">
      <w:pPr>
        <w:keepNext w:val="0"/>
        <w:keepLines w:val="0"/>
        <w:widowControl/>
        <w:suppressLineNumbers w:val="0"/>
        <w:adjustRightInd w:val="0"/>
        <w:spacing w:before="0" w:beforeAutospacing="1" w:after="0" w:afterAutospacing="1" w:line="360" w:lineRule="auto"/>
        <w:ind w:left="0" w:right="0" w:firstLine="420" w:firstLineChars="200"/>
        <w:jc w:val="left"/>
        <w:rPr>
          <w:rFonts w:hint="default" w:ascii="宋体" w:hAnsi="宋体" w:eastAsia="宋体" w:cs="宋体"/>
          <w:kern w:val="2"/>
          <w:sz w:val="21"/>
          <w:szCs w:val="21"/>
          <w:u w:val="single"/>
          <w:lang w:val="en-US" w:eastAsia="zh-CN" w:bidi="ar"/>
        </w:rPr>
      </w:pPr>
    </w:p>
    <w:p w14:paraId="048F499F">
      <w:pPr>
        <w:keepNext w:val="0"/>
        <w:keepLines w:val="0"/>
        <w:widowControl/>
        <w:suppressLineNumbers w:val="0"/>
        <w:adjustRightInd w:val="0"/>
        <w:spacing w:before="100" w:beforeAutospacing="1" w:after="100" w:afterAutospacing="1" w:line="360" w:lineRule="auto"/>
        <w:ind w:left="0" w:right="0"/>
        <w:jc w:val="both"/>
        <w:rPr>
          <w:rFonts w:ascii="Calibri" w:hAnsi="Calibri" w:eastAsia="宋体" w:cs="Times New Roman"/>
          <w:kern w:val="0"/>
          <w:sz w:val="24"/>
          <w:szCs w:val="24"/>
          <w:lang w:val="en-US" w:eastAsia="zh-CN" w:bidi="ar"/>
        </w:rPr>
      </w:pPr>
      <w:r>
        <w:rPr>
          <w:rFonts w:hint="default" w:ascii="Calibri" w:hAnsi="Calibri" w:eastAsia="宋体" w:cs="Times New Roman"/>
          <w:kern w:val="2"/>
          <w:sz w:val="21"/>
          <w:szCs w:val="21"/>
          <w:lang w:val="en-US" w:eastAsia="zh-CN" w:bidi="ar"/>
        </w:rPr>
        <w:t xml:space="preserve"> </w:t>
      </w:r>
      <w:r>
        <w:rPr>
          <w:rFonts w:hint="eastAsia" w:ascii="宋体" w:hAnsi="宋体" w:eastAsia="宋体" w:cs="宋体"/>
          <w:b/>
          <w:kern w:val="0"/>
          <w:sz w:val="21"/>
          <w:szCs w:val="21"/>
          <w:lang w:val="en-US" w:eastAsia="zh-CN" w:bidi="ar"/>
        </w:rPr>
        <w:t>附件二：</w:t>
      </w:r>
    </w:p>
    <w:p w14:paraId="5A7ED5F4">
      <w:pPr>
        <w:keepNext w:val="0"/>
        <w:keepLines w:val="0"/>
        <w:widowControl/>
        <w:suppressLineNumbers w:val="0"/>
        <w:spacing w:before="228" w:beforeAutospacing="0" w:after="100" w:afterAutospacing="0"/>
        <w:ind w:left="0" w:right="0" w:firstLine="1968"/>
        <w:jc w:val="both"/>
        <w:rPr>
          <w:rFonts w:ascii="Calibri" w:hAnsi="Calibri" w:eastAsia="宋体" w:cs="Times New Roman"/>
        </w:rPr>
      </w:pPr>
      <w:r>
        <w:rPr>
          <w:rFonts w:ascii="新宋体" w:hAnsi="新宋体" w:eastAsia="新宋体" w:cs="新宋体"/>
          <w:b/>
          <w:spacing w:val="0"/>
          <w:kern w:val="0"/>
          <w:sz w:val="28"/>
          <w:szCs w:val="28"/>
          <w:lang w:val="en-US" w:eastAsia="zh-CN" w:bidi="ar"/>
        </w:rPr>
        <w:t>湖南省政府采购供应商资格承诺函</w:t>
      </w:r>
      <w:r>
        <w:rPr>
          <w:rFonts w:hint="eastAsia" w:ascii="新宋体" w:hAnsi="新宋体" w:eastAsia="新宋体" w:cs="新宋体"/>
          <w:b/>
          <w:spacing w:val="0"/>
          <w:kern w:val="0"/>
          <w:sz w:val="28"/>
          <w:szCs w:val="28"/>
          <w:lang w:val="en-US" w:eastAsia="zh-CN" w:bidi="ar"/>
        </w:rPr>
        <w:t>(格式)</w:t>
      </w:r>
    </w:p>
    <w:p w14:paraId="360A6FED">
      <w:pPr>
        <w:keepNext w:val="0"/>
        <w:keepLines w:val="0"/>
        <w:widowControl/>
        <w:suppressLineNumbers w:val="0"/>
        <w:spacing w:before="0" w:beforeAutospacing="0" w:after="0" w:afterAutospacing="0" w:line="560" w:lineRule="atLeast"/>
        <w:ind w:left="0" w:right="0" w:firstLine="640"/>
        <w:jc w:val="left"/>
        <w:rPr>
          <w:rFonts w:ascii="Calibri" w:hAnsi="Calibri" w:eastAsia="宋体" w:cs="Times New Roman"/>
          <w:kern w:val="0"/>
          <w:sz w:val="24"/>
          <w:szCs w:val="24"/>
          <w:lang w:val="en-US" w:eastAsia="zh-CN" w:bidi="ar"/>
        </w:rPr>
      </w:pPr>
      <w:r>
        <w:rPr>
          <w:rFonts w:hint="eastAsia" w:ascii="新宋体" w:hAnsi="新宋体" w:eastAsia="新宋体" w:cs="新宋体"/>
          <w:spacing w:val="0"/>
          <w:kern w:val="0"/>
          <w:sz w:val="21"/>
          <w:szCs w:val="21"/>
          <w:lang w:val="en-US" w:eastAsia="zh-CN" w:bidi="ar"/>
        </w:rPr>
        <w:t>本公司独立承担民事责任、具有良好的商业信誉和健全</w:t>
      </w:r>
      <w:r>
        <w:rPr>
          <w:rFonts w:hint="eastAsia" w:ascii="宋体" w:hAnsi="宋体" w:eastAsia="宋体" w:cs="宋体"/>
          <w:spacing w:val="0"/>
          <w:kern w:val="0"/>
          <w:sz w:val="21"/>
          <w:szCs w:val="21"/>
          <w:lang w:val="en-US" w:eastAsia="zh-CN" w:bidi="ar"/>
        </w:rPr>
        <w:t>的财务会计制度、依法缴纳税收和社会保障资金，在前三年的经营活动中无重大违法记录，未列入严重失信行为名单，符合政府采购供应商的基本资格要求。</w:t>
      </w:r>
    </w:p>
    <w:p w14:paraId="07C0F4A8">
      <w:pPr>
        <w:keepNext w:val="0"/>
        <w:keepLines w:val="0"/>
        <w:widowControl/>
        <w:suppressLineNumbers w:val="0"/>
        <w:spacing w:before="0" w:beforeAutospacing="0" w:after="0" w:afterAutospacing="0" w:line="560" w:lineRule="atLeast"/>
        <w:ind w:left="0" w:right="0" w:firstLine="640"/>
        <w:jc w:val="left"/>
        <w:rPr>
          <w:rFonts w:ascii="Calibri" w:hAnsi="Calibri" w:eastAsia="宋体" w:cs="Times New Roman"/>
          <w:kern w:val="0"/>
          <w:sz w:val="24"/>
          <w:szCs w:val="24"/>
          <w:lang w:val="en-US" w:eastAsia="zh-CN" w:bidi="ar"/>
        </w:rPr>
      </w:pPr>
      <w:r>
        <w:rPr>
          <w:rFonts w:hint="eastAsia" w:ascii="宋体" w:hAnsi="宋体" w:eastAsia="宋体" w:cs="宋体"/>
          <w:spacing w:val="0"/>
          <w:kern w:val="0"/>
          <w:sz w:val="21"/>
          <w:szCs w:val="21"/>
          <w:lang w:val="en-US" w:eastAsia="zh-CN" w:bidi="ar"/>
        </w:rPr>
        <w:t>按照《政府采购促进中小企业发展管理办法》（财库〔2020〕46号），本公司企业规模为：大型□  中型□ 小型□ 微型□</w:t>
      </w:r>
    </w:p>
    <w:p w14:paraId="14AC7762">
      <w:pPr>
        <w:keepNext w:val="0"/>
        <w:keepLines w:val="0"/>
        <w:widowControl/>
        <w:suppressLineNumbers w:val="0"/>
        <w:spacing w:before="0" w:beforeAutospacing="0" w:after="0" w:afterAutospacing="0" w:line="560" w:lineRule="atLeast"/>
        <w:ind w:left="0" w:right="0" w:firstLine="640"/>
        <w:jc w:val="left"/>
        <w:rPr>
          <w:rFonts w:ascii="Calibri" w:hAnsi="Calibri" w:eastAsia="宋体" w:cs="Times New Roman"/>
          <w:kern w:val="0"/>
          <w:sz w:val="24"/>
          <w:szCs w:val="24"/>
          <w:lang w:val="en-US" w:eastAsia="zh-CN" w:bidi="ar"/>
        </w:rPr>
      </w:pPr>
    </w:p>
    <w:p w14:paraId="5C8B2BB1">
      <w:pPr>
        <w:keepNext w:val="0"/>
        <w:keepLines w:val="0"/>
        <w:widowControl/>
        <w:suppressLineNumbers w:val="0"/>
        <w:spacing w:before="0" w:beforeAutospacing="0" w:after="0" w:afterAutospacing="0" w:line="560" w:lineRule="atLeast"/>
        <w:ind w:left="0" w:right="0" w:firstLine="640"/>
        <w:jc w:val="left"/>
        <w:rPr>
          <w:rFonts w:ascii="Calibri" w:hAnsi="Calibri" w:eastAsia="宋体" w:cs="Times New Roman"/>
          <w:kern w:val="0"/>
          <w:sz w:val="24"/>
          <w:szCs w:val="24"/>
          <w:lang w:val="en-US" w:eastAsia="zh-CN" w:bidi="ar"/>
        </w:rPr>
      </w:pPr>
    </w:p>
    <w:p w14:paraId="675CEED3">
      <w:pPr>
        <w:keepNext w:val="0"/>
        <w:keepLines w:val="0"/>
        <w:widowControl/>
        <w:suppressLineNumbers w:val="0"/>
        <w:spacing w:before="0" w:beforeAutospacing="0" w:after="0" w:afterAutospacing="0" w:line="560" w:lineRule="atLeast"/>
        <w:ind w:left="0" w:right="0"/>
        <w:jc w:val="left"/>
        <w:rPr>
          <w:rFonts w:ascii="Calibri" w:hAnsi="Calibri" w:eastAsia="宋体" w:cs="Times New Roman"/>
          <w:kern w:val="0"/>
          <w:sz w:val="24"/>
          <w:szCs w:val="24"/>
          <w:lang w:val="en-US" w:eastAsia="zh-CN" w:bidi="ar"/>
        </w:rPr>
      </w:pPr>
    </w:p>
    <w:p w14:paraId="7FB242F3">
      <w:pPr>
        <w:keepNext w:val="0"/>
        <w:keepLines w:val="0"/>
        <w:widowControl/>
        <w:suppressLineNumbers w:val="0"/>
        <w:spacing w:before="0" w:beforeAutospacing="0" w:after="0" w:afterAutospacing="0" w:line="560" w:lineRule="atLeast"/>
        <w:ind w:left="0" w:right="0" w:firstLine="300"/>
        <w:jc w:val="left"/>
        <w:rPr>
          <w:rFonts w:ascii="Calibri" w:hAnsi="Calibri" w:eastAsia="宋体" w:cs="Times New Roman"/>
          <w:kern w:val="0"/>
          <w:sz w:val="24"/>
          <w:szCs w:val="24"/>
          <w:lang w:val="en-US" w:eastAsia="zh-CN" w:bidi="ar"/>
        </w:rPr>
      </w:pPr>
      <w:r>
        <w:rPr>
          <w:rFonts w:hint="eastAsia" w:ascii="宋体" w:hAnsi="宋体" w:eastAsia="宋体" w:cs="宋体"/>
          <w:spacing w:val="0"/>
          <w:kern w:val="0"/>
          <w:sz w:val="21"/>
          <w:szCs w:val="21"/>
          <w:lang w:val="en-US" w:eastAsia="zh-CN" w:bidi="ar"/>
        </w:rPr>
        <w:t> </w:t>
      </w:r>
    </w:p>
    <w:p w14:paraId="26386EB3">
      <w:pPr>
        <w:keepNext w:val="0"/>
        <w:keepLines w:val="0"/>
        <w:widowControl/>
        <w:suppressLineNumbers w:val="0"/>
        <w:spacing w:before="0" w:beforeAutospacing="0" w:after="0" w:afterAutospacing="0" w:line="560" w:lineRule="atLeast"/>
        <w:ind w:left="0" w:right="0" w:firstLine="4480"/>
        <w:jc w:val="right"/>
        <w:rPr>
          <w:rFonts w:ascii="Calibri" w:hAnsi="Calibri" w:eastAsia="宋体" w:cs="Times New Roman"/>
          <w:kern w:val="0"/>
          <w:sz w:val="24"/>
          <w:szCs w:val="24"/>
          <w:lang w:val="en-US" w:eastAsia="zh-CN" w:bidi="ar"/>
        </w:rPr>
      </w:pPr>
      <w:r>
        <w:rPr>
          <w:rFonts w:hint="eastAsia" w:ascii="宋体" w:hAnsi="宋体" w:eastAsia="宋体" w:cs="宋体"/>
          <w:spacing w:val="0"/>
          <w:kern w:val="0"/>
          <w:sz w:val="21"/>
          <w:szCs w:val="21"/>
          <w:lang w:val="en-US" w:eastAsia="zh-CN" w:bidi="ar"/>
        </w:rPr>
        <w:t>公司（单位）名称（盖章）</w:t>
      </w:r>
    </w:p>
    <w:p w14:paraId="3A2DA524">
      <w:pPr>
        <w:keepNext w:val="0"/>
        <w:keepLines w:val="0"/>
        <w:widowControl/>
        <w:suppressLineNumbers w:val="0"/>
        <w:spacing w:before="0" w:beforeAutospacing="0" w:after="0" w:afterAutospacing="0" w:line="560" w:lineRule="atLeast"/>
        <w:ind w:left="0" w:right="0" w:firstLine="4480"/>
        <w:jc w:val="left"/>
        <w:rPr>
          <w:rFonts w:ascii="Calibri" w:hAnsi="Calibri" w:eastAsia="宋体" w:cs="Times New Roman"/>
          <w:kern w:val="0"/>
          <w:sz w:val="24"/>
          <w:szCs w:val="24"/>
          <w:lang w:val="en-US" w:eastAsia="zh-CN" w:bidi="ar"/>
        </w:rPr>
      </w:pPr>
      <w:r>
        <w:rPr>
          <w:rFonts w:hint="eastAsia" w:ascii="宋体" w:hAnsi="宋体" w:eastAsia="宋体" w:cs="宋体"/>
          <w:spacing w:val="0"/>
          <w:kern w:val="0"/>
          <w:sz w:val="21"/>
          <w:szCs w:val="21"/>
          <w:lang w:val="en-US" w:eastAsia="zh-CN" w:bidi="ar"/>
        </w:rPr>
        <w:t> </w:t>
      </w:r>
    </w:p>
    <w:p w14:paraId="3A77BA65">
      <w:pPr>
        <w:keepNext w:val="0"/>
        <w:keepLines w:val="0"/>
        <w:widowControl/>
        <w:suppressLineNumbers w:val="0"/>
        <w:spacing w:before="0" w:beforeAutospacing="0" w:after="0" w:afterAutospacing="0" w:line="560" w:lineRule="atLeast"/>
        <w:ind w:left="0" w:right="0" w:firstLine="4800"/>
        <w:jc w:val="right"/>
        <w:rPr>
          <w:rFonts w:ascii="Calibri" w:hAnsi="Calibri" w:eastAsia="宋体" w:cs="Times New Roman"/>
          <w:kern w:val="0"/>
          <w:sz w:val="24"/>
          <w:szCs w:val="24"/>
          <w:lang w:val="en-US" w:eastAsia="zh-CN" w:bidi="ar"/>
        </w:rPr>
      </w:pPr>
      <w:r>
        <w:rPr>
          <w:rFonts w:hint="eastAsia" w:ascii="宋体" w:hAnsi="宋体" w:eastAsia="宋体" w:cs="宋体"/>
          <w:spacing w:val="0"/>
          <w:kern w:val="0"/>
          <w:sz w:val="21"/>
          <w:szCs w:val="21"/>
          <w:u w:val="single"/>
          <w:lang w:val="en-US" w:eastAsia="zh-CN" w:bidi="ar"/>
        </w:rPr>
        <w:t>      </w:t>
      </w:r>
      <w:r>
        <w:rPr>
          <w:rFonts w:hint="eastAsia" w:ascii="宋体" w:hAnsi="宋体" w:eastAsia="宋体" w:cs="宋体"/>
          <w:spacing w:val="0"/>
          <w:kern w:val="0"/>
          <w:sz w:val="21"/>
          <w:szCs w:val="21"/>
          <w:lang w:val="en-US" w:eastAsia="zh-CN" w:bidi="ar"/>
        </w:rPr>
        <w:t>年</w:t>
      </w:r>
      <w:r>
        <w:rPr>
          <w:rFonts w:hint="eastAsia" w:ascii="宋体" w:hAnsi="宋体" w:eastAsia="宋体" w:cs="宋体"/>
          <w:spacing w:val="0"/>
          <w:kern w:val="0"/>
          <w:sz w:val="21"/>
          <w:szCs w:val="21"/>
          <w:u w:val="single"/>
          <w:lang w:val="en-US" w:eastAsia="zh-CN" w:bidi="ar"/>
        </w:rPr>
        <w:t>   </w:t>
      </w:r>
      <w:r>
        <w:rPr>
          <w:rFonts w:hint="eastAsia" w:ascii="宋体" w:hAnsi="宋体" w:eastAsia="宋体" w:cs="宋体"/>
          <w:spacing w:val="0"/>
          <w:kern w:val="0"/>
          <w:sz w:val="21"/>
          <w:szCs w:val="21"/>
          <w:lang w:val="en-US" w:eastAsia="zh-CN" w:bidi="ar"/>
        </w:rPr>
        <w:t>月</w:t>
      </w:r>
      <w:r>
        <w:rPr>
          <w:rFonts w:hint="eastAsia" w:ascii="宋体" w:hAnsi="宋体" w:eastAsia="宋体" w:cs="宋体"/>
          <w:spacing w:val="0"/>
          <w:kern w:val="0"/>
          <w:sz w:val="21"/>
          <w:szCs w:val="21"/>
          <w:u w:val="single"/>
          <w:lang w:val="en-US" w:eastAsia="zh-CN" w:bidi="ar"/>
        </w:rPr>
        <w:t>   </w:t>
      </w:r>
      <w:r>
        <w:rPr>
          <w:rFonts w:hint="eastAsia" w:ascii="宋体" w:hAnsi="宋体" w:eastAsia="宋体" w:cs="宋体"/>
          <w:spacing w:val="0"/>
          <w:kern w:val="0"/>
          <w:sz w:val="21"/>
          <w:szCs w:val="21"/>
          <w:lang w:val="en-US" w:eastAsia="zh-CN" w:bidi="ar"/>
        </w:rPr>
        <w:t>日 </w:t>
      </w:r>
    </w:p>
    <w:p w14:paraId="69C6D4C9">
      <w:pPr>
        <w:keepNext w:val="0"/>
        <w:keepLines w:val="0"/>
        <w:widowControl/>
        <w:suppressLineNumbers w:val="0"/>
        <w:spacing w:before="0" w:beforeAutospacing="0" w:after="0" w:afterAutospacing="0" w:line="360" w:lineRule="atLeast"/>
        <w:ind w:left="0" w:right="0" w:firstLine="300"/>
        <w:jc w:val="left"/>
        <w:rPr>
          <w:rFonts w:ascii="Calibri" w:hAnsi="Calibri" w:eastAsia="宋体" w:cs="Times New Roman"/>
          <w:kern w:val="0"/>
          <w:sz w:val="24"/>
          <w:szCs w:val="24"/>
          <w:lang w:val="en-US" w:eastAsia="zh-CN" w:bidi="ar"/>
        </w:rPr>
      </w:pPr>
      <w:r>
        <w:rPr>
          <w:rFonts w:hint="eastAsia" w:ascii="宋体" w:hAnsi="宋体" w:eastAsia="宋体" w:cs="宋体"/>
          <w:spacing w:val="0"/>
          <w:kern w:val="0"/>
          <w:sz w:val="21"/>
          <w:szCs w:val="21"/>
          <w:lang w:val="en-US" w:eastAsia="zh-CN" w:bidi="ar"/>
        </w:rPr>
        <w:t> </w:t>
      </w:r>
    </w:p>
    <w:p w14:paraId="458E28AB">
      <w:pPr>
        <w:keepNext w:val="0"/>
        <w:keepLines w:val="0"/>
        <w:widowControl/>
        <w:suppressLineNumbers w:val="0"/>
        <w:spacing w:before="101" w:beforeAutospacing="0" w:after="100" w:afterAutospacing="0" w:line="360" w:lineRule="auto"/>
        <w:ind w:left="210" w:leftChars="100" w:right="0" w:firstLine="0" w:firstLineChars="0"/>
        <w:jc w:val="both"/>
        <w:rPr>
          <w:rFonts w:ascii="Calibri" w:hAnsi="Calibri" w:eastAsia="宋体" w:cs="Times New Roman"/>
        </w:rPr>
      </w:pPr>
      <w:r>
        <w:rPr>
          <w:rFonts w:hint="eastAsia" w:ascii="宋体" w:hAnsi="宋体" w:eastAsia="宋体" w:cs="宋体"/>
          <w:spacing w:val="8"/>
          <w:kern w:val="0"/>
          <w:sz w:val="21"/>
          <w:szCs w:val="21"/>
          <w:lang w:val="en-US" w:eastAsia="zh-CN" w:bidi="ar"/>
        </w:rPr>
        <w:t> </w:t>
      </w:r>
    </w:p>
    <w:p w14:paraId="7F933F3D">
      <w:pPr>
        <w:keepNext w:val="0"/>
        <w:keepLines w:val="0"/>
        <w:widowControl/>
        <w:suppressLineNumbers w:val="0"/>
        <w:spacing w:before="101" w:beforeAutospacing="0" w:after="100" w:afterAutospacing="0" w:line="360" w:lineRule="auto"/>
        <w:ind w:left="210" w:leftChars="100" w:right="0" w:firstLine="0" w:firstLineChars="0"/>
        <w:jc w:val="both"/>
        <w:rPr>
          <w:rFonts w:ascii="Calibri" w:hAnsi="Calibri" w:eastAsia="宋体" w:cs="Times New Roman"/>
        </w:rPr>
      </w:pPr>
      <w:r>
        <w:rPr>
          <w:rFonts w:hint="eastAsia" w:ascii="宋体" w:hAnsi="宋体" w:eastAsia="宋体" w:cs="宋体"/>
          <w:spacing w:val="8"/>
          <w:kern w:val="0"/>
          <w:sz w:val="21"/>
          <w:szCs w:val="21"/>
          <w:lang w:val="en-US" w:eastAsia="zh-CN" w:bidi="ar"/>
        </w:rPr>
        <w:t> </w:t>
      </w:r>
    </w:p>
    <w:p w14:paraId="0508B024">
      <w:pPr>
        <w:keepNext w:val="0"/>
        <w:keepLines w:val="0"/>
        <w:widowControl/>
        <w:suppressLineNumbers w:val="0"/>
        <w:spacing w:before="101" w:beforeAutospacing="0" w:after="100" w:afterAutospacing="0" w:line="360" w:lineRule="auto"/>
        <w:ind w:left="210" w:leftChars="100" w:right="0" w:firstLine="0" w:firstLineChars="0"/>
        <w:jc w:val="both"/>
        <w:rPr>
          <w:rFonts w:ascii="Calibri" w:hAnsi="Calibri" w:eastAsia="宋体" w:cs="Times New Roman"/>
        </w:rPr>
      </w:pPr>
      <w:r>
        <w:rPr>
          <w:rFonts w:hint="eastAsia" w:ascii="宋体" w:hAnsi="宋体" w:eastAsia="宋体" w:cs="宋体"/>
          <w:spacing w:val="8"/>
          <w:kern w:val="0"/>
          <w:sz w:val="21"/>
          <w:szCs w:val="21"/>
          <w:lang w:val="en-US" w:eastAsia="zh-CN" w:bidi="ar"/>
        </w:rPr>
        <w:t>机构代码：</w:t>
      </w:r>
      <w:r>
        <w:rPr>
          <w:rFonts w:hint="eastAsia" w:ascii="宋体" w:hAnsi="宋体" w:eastAsia="宋体" w:cs="宋体"/>
          <w:spacing w:val="8"/>
          <w:kern w:val="0"/>
          <w:sz w:val="21"/>
          <w:szCs w:val="21"/>
          <w:u w:val="single"/>
          <w:lang w:val="en-US" w:eastAsia="zh-CN" w:bidi="ar"/>
        </w:rPr>
        <w:t>      </w:t>
      </w:r>
      <w:r>
        <w:rPr>
          <w:rFonts w:hint="eastAsia" w:ascii="宋体" w:hAnsi="宋体" w:eastAsia="宋体" w:cs="宋体"/>
          <w:spacing w:val="8"/>
          <w:kern w:val="0"/>
          <w:sz w:val="21"/>
          <w:szCs w:val="21"/>
          <w:lang w:val="en-US" w:eastAsia="zh-CN" w:bidi="ar"/>
        </w:rPr>
        <w:t>、注册登记机构：</w:t>
      </w:r>
      <w:r>
        <w:rPr>
          <w:rFonts w:hint="eastAsia" w:ascii="宋体" w:hAnsi="宋体" w:eastAsia="宋体" w:cs="宋体"/>
          <w:spacing w:val="8"/>
          <w:kern w:val="0"/>
          <w:sz w:val="21"/>
          <w:szCs w:val="21"/>
          <w:u w:val="single"/>
          <w:lang w:val="en-US" w:eastAsia="zh-CN" w:bidi="ar"/>
        </w:rPr>
        <w:t>      </w:t>
      </w:r>
      <w:r>
        <w:rPr>
          <w:rFonts w:hint="eastAsia" w:ascii="宋体" w:hAnsi="宋体" w:eastAsia="宋体" w:cs="宋体"/>
          <w:spacing w:val="8"/>
          <w:kern w:val="0"/>
          <w:sz w:val="21"/>
          <w:szCs w:val="21"/>
          <w:lang w:val="en-US" w:eastAsia="zh-CN" w:bidi="ar"/>
        </w:rPr>
        <w:t>、 日期：</w:t>
      </w:r>
      <w:r>
        <w:rPr>
          <w:rFonts w:hint="eastAsia" w:ascii="宋体" w:hAnsi="宋体" w:eastAsia="宋体" w:cs="宋体"/>
          <w:spacing w:val="8"/>
          <w:kern w:val="0"/>
          <w:sz w:val="21"/>
          <w:szCs w:val="21"/>
          <w:u w:val="single"/>
          <w:lang w:val="en-US" w:eastAsia="zh-CN" w:bidi="ar"/>
        </w:rPr>
        <w:t>    </w:t>
      </w:r>
      <w:r>
        <w:rPr>
          <w:rFonts w:hint="eastAsia" w:ascii="宋体" w:hAnsi="宋体" w:eastAsia="宋体" w:cs="宋体"/>
          <w:spacing w:val="8"/>
          <w:kern w:val="0"/>
          <w:sz w:val="21"/>
          <w:szCs w:val="21"/>
          <w:lang w:val="en-US" w:eastAsia="zh-CN" w:bidi="ar"/>
        </w:rPr>
        <w:t>、有效期：</w:t>
      </w:r>
      <w:r>
        <w:rPr>
          <w:rFonts w:hint="eastAsia" w:ascii="宋体" w:hAnsi="宋体" w:eastAsia="宋体" w:cs="宋体"/>
          <w:spacing w:val="8"/>
          <w:kern w:val="0"/>
          <w:sz w:val="21"/>
          <w:szCs w:val="21"/>
          <w:u w:val="single"/>
          <w:lang w:val="en-US" w:eastAsia="zh-CN" w:bidi="ar"/>
        </w:rPr>
        <w:t>   </w:t>
      </w:r>
      <w:r>
        <w:rPr>
          <w:rFonts w:hint="eastAsia" w:ascii="宋体" w:hAnsi="宋体" w:eastAsia="宋体" w:cs="宋体"/>
          <w:spacing w:val="8"/>
          <w:kern w:val="0"/>
          <w:sz w:val="21"/>
          <w:szCs w:val="21"/>
          <w:lang w:val="en-US" w:eastAsia="zh-CN" w:bidi="ar"/>
        </w:rPr>
        <w:t>、注册资本：</w:t>
      </w:r>
      <w:r>
        <w:rPr>
          <w:rFonts w:hint="eastAsia" w:ascii="宋体" w:hAnsi="宋体" w:eastAsia="宋体" w:cs="宋体"/>
          <w:spacing w:val="8"/>
          <w:kern w:val="0"/>
          <w:sz w:val="21"/>
          <w:szCs w:val="21"/>
          <w:u w:val="single"/>
          <w:lang w:val="en-US" w:eastAsia="zh-CN" w:bidi="ar"/>
        </w:rPr>
        <w:t>   </w:t>
      </w:r>
      <w:r>
        <w:rPr>
          <w:rFonts w:hint="eastAsia" w:ascii="宋体" w:hAnsi="宋体" w:eastAsia="宋体" w:cs="宋体"/>
          <w:spacing w:val="8"/>
          <w:kern w:val="0"/>
          <w:sz w:val="21"/>
          <w:szCs w:val="21"/>
          <w:lang w:val="en-US" w:eastAsia="zh-CN" w:bidi="ar"/>
        </w:rPr>
        <w:t>、地址：</w:t>
      </w:r>
      <w:r>
        <w:rPr>
          <w:rFonts w:hint="eastAsia" w:ascii="宋体" w:hAnsi="宋体" w:eastAsia="宋体" w:cs="宋体"/>
          <w:spacing w:val="8"/>
          <w:kern w:val="0"/>
          <w:sz w:val="21"/>
          <w:szCs w:val="21"/>
          <w:u w:val="single"/>
          <w:lang w:val="en-US" w:eastAsia="zh-CN" w:bidi="ar"/>
        </w:rPr>
        <w:t>   </w:t>
      </w:r>
      <w:r>
        <w:rPr>
          <w:rFonts w:hint="eastAsia" w:ascii="宋体" w:hAnsi="宋体" w:eastAsia="宋体" w:cs="宋体"/>
          <w:spacing w:val="8"/>
          <w:kern w:val="0"/>
          <w:sz w:val="21"/>
          <w:szCs w:val="21"/>
          <w:lang w:val="en-US" w:eastAsia="zh-CN" w:bidi="ar"/>
        </w:rPr>
        <w:t>、</w:t>
      </w:r>
      <w:r>
        <w:rPr>
          <w:rFonts w:hint="eastAsia" w:ascii="宋体" w:hAnsi="宋体" w:eastAsia="宋体" w:cs="宋体"/>
          <w:spacing w:val="2"/>
          <w:kern w:val="0"/>
          <w:sz w:val="21"/>
          <w:szCs w:val="21"/>
          <w:lang w:val="en-US" w:eastAsia="zh-CN" w:bidi="ar"/>
        </w:rPr>
        <w:t>经</w:t>
      </w:r>
      <w:r>
        <w:rPr>
          <w:rFonts w:hint="eastAsia" w:ascii="宋体" w:hAnsi="宋体" w:eastAsia="宋体" w:cs="宋体"/>
          <w:spacing w:val="0"/>
          <w:kern w:val="0"/>
          <w:sz w:val="21"/>
          <w:szCs w:val="21"/>
          <w:lang w:val="en-US" w:eastAsia="zh-CN" w:bidi="ar"/>
        </w:rPr>
        <w:t> </w:t>
      </w:r>
      <w:r>
        <w:rPr>
          <w:rFonts w:hint="eastAsia" w:ascii="宋体" w:hAnsi="宋体" w:eastAsia="宋体" w:cs="宋体"/>
          <w:spacing w:val="9"/>
          <w:kern w:val="0"/>
          <w:sz w:val="21"/>
          <w:szCs w:val="21"/>
          <w:lang w:val="en-US" w:eastAsia="zh-CN" w:bidi="ar"/>
        </w:rPr>
        <w:t>济</w:t>
      </w:r>
      <w:r>
        <w:rPr>
          <w:rFonts w:hint="eastAsia" w:ascii="宋体" w:hAnsi="宋体" w:eastAsia="宋体" w:cs="宋体"/>
          <w:spacing w:val="6"/>
          <w:kern w:val="0"/>
          <w:sz w:val="21"/>
          <w:szCs w:val="21"/>
          <w:lang w:val="en-US" w:eastAsia="zh-CN" w:bidi="ar"/>
        </w:rPr>
        <w:t>行业</w:t>
      </w:r>
      <w:r>
        <w:rPr>
          <w:rFonts w:hint="eastAsia" w:ascii="宋体" w:hAnsi="宋体" w:eastAsia="宋体" w:cs="宋体"/>
          <w:spacing w:val="8"/>
          <w:kern w:val="0"/>
          <w:sz w:val="21"/>
          <w:szCs w:val="21"/>
          <w:lang w:val="en-US" w:eastAsia="zh-CN" w:bidi="ar"/>
        </w:rPr>
        <w:t>：</w:t>
      </w:r>
      <w:r>
        <w:rPr>
          <w:rFonts w:hint="eastAsia" w:ascii="宋体" w:hAnsi="宋体" w:eastAsia="宋体" w:cs="宋体"/>
          <w:spacing w:val="8"/>
          <w:kern w:val="0"/>
          <w:sz w:val="21"/>
          <w:szCs w:val="21"/>
          <w:u w:val="single"/>
          <w:lang w:val="en-US" w:eastAsia="zh-CN" w:bidi="ar"/>
        </w:rPr>
        <w:t>   </w:t>
      </w:r>
      <w:r>
        <w:rPr>
          <w:rFonts w:hint="eastAsia" w:ascii="宋体" w:hAnsi="宋体" w:eastAsia="宋体" w:cs="宋体"/>
          <w:spacing w:val="6"/>
          <w:kern w:val="0"/>
          <w:sz w:val="21"/>
          <w:szCs w:val="21"/>
          <w:lang w:val="en-US" w:eastAsia="zh-CN" w:bidi="ar"/>
        </w:rPr>
        <w:t>、经济性质</w:t>
      </w:r>
      <w:r>
        <w:rPr>
          <w:rFonts w:hint="eastAsia" w:ascii="宋体" w:hAnsi="宋体" w:eastAsia="宋体" w:cs="宋体"/>
          <w:spacing w:val="8"/>
          <w:kern w:val="0"/>
          <w:sz w:val="21"/>
          <w:szCs w:val="21"/>
          <w:lang w:val="en-US" w:eastAsia="zh-CN" w:bidi="ar"/>
        </w:rPr>
        <w:t>：</w:t>
      </w:r>
      <w:r>
        <w:rPr>
          <w:rFonts w:hint="eastAsia" w:ascii="宋体" w:hAnsi="宋体" w:eastAsia="宋体" w:cs="宋体"/>
          <w:spacing w:val="8"/>
          <w:kern w:val="0"/>
          <w:sz w:val="21"/>
          <w:szCs w:val="21"/>
          <w:u w:val="single"/>
          <w:lang w:val="en-US" w:eastAsia="zh-CN" w:bidi="ar"/>
        </w:rPr>
        <w:t>   </w:t>
      </w:r>
    </w:p>
    <w:p w14:paraId="51E99942">
      <w:pPr>
        <w:keepNext w:val="0"/>
        <w:keepLines w:val="0"/>
        <w:widowControl/>
        <w:suppressLineNumbers w:val="0"/>
        <w:spacing w:before="100" w:beforeAutospacing="0" w:after="100" w:afterAutospacing="0" w:line="360" w:lineRule="auto"/>
        <w:ind w:left="0" w:right="0" w:firstLine="220"/>
        <w:jc w:val="left"/>
        <w:rPr>
          <w:rFonts w:ascii="Calibri" w:hAnsi="Calibri" w:eastAsia="宋体" w:cs="Times New Roman"/>
          <w:kern w:val="0"/>
          <w:sz w:val="24"/>
          <w:szCs w:val="24"/>
          <w:lang w:val="en-US" w:eastAsia="zh-CN" w:bidi="ar"/>
        </w:rPr>
      </w:pPr>
      <w:r>
        <w:rPr>
          <w:rFonts w:hint="eastAsia" w:ascii="宋体" w:hAnsi="宋体" w:eastAsia="宋体" w:cs="宋体"/>
          <w:spacing w:val="5"/>
          <w:kern w:val="0"/>
          <w:sz w:val="21"/>
          <w:szCs w:val="21"/>
          <w:lang w:val="en-US" w:eastAsia="zh-CN" w:bidi="ar"/>
        </w:rPr>
        <w:t> </w:t>
      </w:r>
    </w:p>
    <w:p w14:paraId="0CDBE638">
      <w:pPr>
        <w:keepNext w:val="0"/>
        <w:keepLines w:val="0"/>
        <w:widowControl/>
        <w:suppressLineNumbers w:val="0"/>
        <w:spacing w:before="100" w:beforeAutospacing="0" w:after="100" w:afterAutospacing="0" w:line="360" w:lineRule="auto"/>
        <w:ind w:left="0" w:right="0" w:firstLine="220"/>
        <w:jc w:val="left"/>
        <w:rPr>
          <w:rFonts w:ascii="Calibri" w:hAnsi="Calibri" w:eastAsia="宋体" w:cs="Times New Roman"/>
          <w:kern w:val="0"/>
          <w:sz w:val="24"/>
          <w:szCs w:val="24"/>
          <w:lang w:val="en-US" w:eastAsia="zh-CN" w:bidi="ar"/>
        </w:rPr>
      </w:pPr>
      <w:r>
        <w:rPr>
          <w:rFonts w:hint="eastAsia" w:ascii="宋体" w:hAnsi="宋体" w:eastAsia="宋体" w:cs="宋体"/>
          <w:spacing w:val="5"/>
          <w:kern w:val="0"/>
          <w:sz w:val="21"/>
          <w:szCs w:val="21"/>
          <w:lang w:val="en-US" w:eastAsia="zh-CN" w:bidi="ar"/>
        </w:rPr>
        <w:t>法定代表人 (负责人) 姓名 (签字)</w:t>
      </w:r>
      <w:r>
        <w:rPr>
          <w:rFonts w:hint="eastAsia" w:ascii="宋体" w:hAnsi="宋体" w:eastAsia="宋体" w:cs="宋体"/>
          <w:spacing w:val="8"/>
          <w:kern w:val="0"/>
          <w:sz w:val="21"/>
          <w:szCs w:val="21"/>
          <w:lang w:val="en-US" w:eastAsia="zh-CN" w:bidi="ar"/>
        </w:rPr>
        <w:t>：</w:t>
      </w:r>
      <w:r>
        <w:rPr>
          <w:rFonts w:hint="eastAsia" w:ascii="宋体" w:hAnsi="宋体" w:eastAsia="宋体" w:cs="宋体"/>
          <w:spacing w:val="8"/>
          <w:kern w:val="0"/>
          <w:sz w:val="21"/>
          <w:szCs w:val="21"/>
          <w:u w:val="single"/>
          <w:lang w:val="en-US" w:eastAsia="zh-CN" w:bidi="ar"/>
        </w:rPr>
        <w:t>   </w:t>
      </w:r>
      <w:r>
        <w:rPr>
          <w:rFonts w:hint="eastAsia" w:ascii="宋体" w:hAnsi="宋体" w:eastAsia="宋体" w:cs="宋体"/>
          <w:spacing w:val="5"/>
          <w:kern w:val="0"/>
          <w:sz w:val="21"/>
          <w:szCs w:val="21"/>
          <w:lang w:val="en-US" w:eastAsia="zh-CN" w:bidi="ar"/>
        </w:rPr>
        <w:t>、身份证号</w:t>
      </w:r>
      <w:r>
        <w:rPr>
          <w:rFonts w:hint="eastAsia" w:ascii="宋体" w:hAnsi="宋体" w:eastAsia="宋体" w:cs="宋体"/>
          <w:spacing w:val="8"/>
          <w:kern w:val="0"/>
          <w:sz w:val="21"/>
          <w:szCs w:val="21"/>
          <w:lang w:val="en-US" w:eastAsia="zh-CN" w:bidi="ar"/>
        </w:rPr>
        <w:t>：</w:t>
      </w:r>
      <w:r>
        <w:rPr>
          <w:rFonts w:hint="eastAsia" w:ascii="宋体" w:hAnsi="宋体" w:eastAsia="宋体" w:cs="宋体"/>
          <w:spacing w:val="8"/>
          <w:kern w:val="0"/>
          <w:sz w:val="21"/>
          <w:szCs w:val="21"/>
          <w:u w:val="single"/>
          <w:lang w:val="en-US" w:eastAsia="zh-CN" w:bidi="ar"/>
        </w:rPr>
        <w:t>   </w:t>
      </w:r>
      <w:r>
        <w:rPr>
          <w:rFonts w:hint="eastAsia" w:ascii="宋体" w:hAnsi="宋体" w:eastAsia="宋体" w:cs="宋体"/>
          <w:spacing w:val="5"/>
          <w:kern w:val="0"/>
          <w:sz w:val="21"/>
          <w:szCs w:val="21"/>
          <w:lang w:val="en-US" w:eastAsia="zh-CN" w:bidi="ar"/>
        </w:rPr>
        <w:t>、手机号</w:t>
      </w:r>
      <w:r>
        <w:rPr>
          <w:rFonts w:hint="eastAsia" w:ascii="宋体" w:hAnsi="宋体" w:eastAsia="宋体" w:cs="宋体"/>
          <w:spacing w:val="8"/>
          <w:kern w:val="0"/>
          <w:sz w:val="21"/>
          <w:szCs w:val="21"/>
          <w:lang w:val="en-US" w:eastAsia="zh-CN" w:bidi="ar"/>
        </w:rPr>
        <w:t>：</w:t>
      </w:r>
      <w:r>
        <w:rPr>
          <w:rFonts w:hint="eastAsia" w:ascii="宋体" w:hAnsi="宋体" w:eastAsia="宋体" w:cs="宋体"/>
          <w:spacing w:val="8"/>
          <w:kern w:val="0"/>
          <w:sz w:val="21"/>
          <w:szCs w:val="21"/>
          <w:u w:val="single"/>
          <w:lang w:val="en-US" w:eastAsia="zh-CN" w:bidi="ar"/>
        </w:rPr>
        <w:t>   </w:t>
      </w:r>
      <w:r>
        <w:rPr>
          <w:rFonts w:hint="eastAsia" w:ascii="宋体" w:hAnsi="宋体" w:eastAsia="宋体" w:cs="宋体"/>
          <w:spacing w:val="1"/>
          <w:kern w:val="0"/>
          <w:sz w:val="21"/>
          <w:szCs w:val="21"/>
          <w:lang w:val="en-US" w:eastAsia="zh-CN" w:bidi="ar"/>
        </w:rPr>
        <w:t>；</w:t>
      </w:r>
      <w:r>
        <w:rPr>
          <w:rFonts w:hint="eastAsia" w:ascii="宋体" w:hAnsi="宋体" w:eastAsia="宋体" w:cs="宋体"/>
          <w:spacing w:val="0"/>
          <w:kern w:val="0"/>
          <w:sz w:val="21"/>
          <w:szCs w:val="21"/>
          <w:lang w:val="en-US" w:eastAsia="zh-CN" w:bidi="ar"/>
        </w:rPr>
        <w:t> </w:t>
      </w:r>
    </w:p>
    <w:p w14:paraId="1DAE398C">
      <w:pPr>
        <w:keepNext w:val="0"/>
        <w:keepLines w:val="0"/>
        <w:widowControl/>
        <w:suppressLineNumbers w:val="0"/>
        <w:spacing w:before="0" w:beforeAutospacing="0" w:after="0" w:afterAutospacing="0" w:line="360" w:lineRule="atLeast"/>
        <w:ind w:left="0" w:right="0" w:firstLine="300"/>
        <w:jc w:val="left"/>
        <w:rPr>
          <w:rFonts w:ascii="Calibri" w:hAnsi="Calibri" w:eastAsia="宋体" w:cs="Times New Roman"/>
          <w:kern w:val="0"/>
          <w:sz w:val="24"/>
          <w:szCs w:val="24"/>
          <w:lang w:val="en-US" w:eastAsia="zh-CN" w:bidi="ar"/>
        </w:rPr>
      </w:pPr>
      <w:r>
        <w:rPr>
          <w:rFonts w:hint="eastAsia" w:ascii="宋体" w:hAnsi="宋体" w:eastAsia="宋体" w:cs="宋体"/>
          <w:spacing w:val="16"/>
          <w:kern w:val="0"/>
          <w:sz w:val="21"/>
          <w:szCs w:val="21"/>
          <w:lang w:val="en-US" w:eastAsia="zh-CN" w:bidi="ar"/>
        </w:rPr>
        <w:t>授</w:t>
      </w:r>
      <w:r>
        <w:rPr>
          <w:rFonts w:hint="eastAsia" w:ascii="宋体" w:hAnsi="宋体" w:eastAsia="宋体" w:cs="宋体"/>
          <w:spacing w:val="8"/>
          <w:kern w:val="0"/>
          <w:sz w:val="21"/>
          <w:szCs w:val="21"/>
          <w:lang w:val="en-US" w:eastAsia="zh-CN" w:bidi="ar"/>
        </w:rPr>
        <w:t>权代表人姓名 (签字)：</w:t>
      </w:r>
      <w:r>
        <w:rPr>
          <w:rFonts w:hint="eastAsia" w:ascii="宋体" w:hAnsi="宋体" w:eastAsia="宋体" w:cs="宋体"/>
          <w:spacing w:val="8"/>
          <w:kern w:val="0"/>
          <w:sz w:val="21"/>
          <w:szCs w:val="21"/>
          <w:u w:val="single"/>
          <w:lang w:val="en-US" w:eastAsia="zh-CN" w:bidi="ar"/>
        </w:rPr>
        <w:t>   </w:t>
      </w:r>
      <w:r>
        <w:rPr>
          <w:rFonts w:hint="eastAsia" w:ascii="宋体" w:hAnsi="宋体" w:eastAsia="宋体" w:cs="宋体"/>
          <w:spacing w:val="8"/>
          <w:kern w:val="0"/>
          <w:sz w:val="21"/>
          <w:szCs w:val="21"/>
          <w:lang w:val="en-US" w:eastAsia="zh-CN" w:bidi="ar"/>
        </w:rPr>
        <w:t>、身份证号：</w:t>
      </w:r>
      <w:r>
        <w:rPr>
          <w:rFonts w:hint="eastAsia" w:ascii="宋体" w:hAnsi="宋体" w:eastAsia="宋体" w:cs="宋体"/>
          <w:spacing w:val="8"/>
          <w:kern w:val="0"/>
          <w:sz w:val="21"/>
          <w:szCs w:val="21"/>
          <w:u w:val="single"/>
          <w:lang w:val="en-US" w:eastAsia="zh-CN" w:bidi="ar"/>
        </w:rPr>
        <w:t>   </w:t>
      </w:r>
      <w:r>
        <w:rPr>
          <w:rFonts w:hint="eastAsia" w:ascii="宋体" w:hAnsi="宋体" w:eastAsia="宋体" w:cs="宋体"/>
          <w:spacing w:val="8"/>
          <w:kern w:val="0"/>
          <w:sz w:val="21"/>
          <w:szCs w:val="21"/>
          <w:lang w:val="en-US" w:eastAsia="zh-CN" w:bidi="ar"/>
        </w:rPr>
        <w:t>、手机号：</w:t>
      </w:r>
      <w:r>
        <w:rPr>
          <w:rFonts w:hint="eastAsia" w:ascii="宋体" w:hAnsi="宋体" w:eastAsia="宋体" w:cs="宋体"/>
          <w:spacing w:val="8"/>
          <w:kern w:val="0"/>
          <w:sz w:val="21"/>
          <w:szCs w:val="21"/>
          <w:u w:val="single"/>
          <w:lang w:val="en-US" w:eastAsia="zh-CN" w:bidi="ar"/>
        </w:rPr>
        <w:t>   </w:t>
      </w:r>
      <w:r>
        <w:rPr>
          <w:rFonts w:hint="eastAsia" w:ascii="宋体" w:hAnsi="宋体" w:eastAsia="宋体" w:cs="宋体"/>
          <w:spacing w:val="8"/>
          <w:kern w:val="0"/>
          <w:sz w:val="21"/>
          <w:szCs w:val="21"/>
          <w:lang w:val="en-US" w:eastAsia="zh-CN" w:bidi="ar"/>
        </w:rPr>
        <w:t>。</w:t>
      </w:r>
    </w:p>
    <w:p w14:paraId="17D49293">
      <w:pPr>
        <w:keepNext w:val="0"/>
        <w:keepLines w:val="0"/>
        <w:widowControl/>
        <w:suppressLineNumbers w:val="0"/>
        <w:spacing w:before="100" w:beforeAutospacing="1" w:after="100" w:afterAutospacing="1"/>
        <w:ind w:left="0" w:leftChars="0" w:right="0" w:firstLine="0" w:firstLineChars="0"/>
        <w:jc w:val="left"/>
        <w:rPr>
          <w:rFonts w:ascii="Calibri" w:hAnsi="Calibri" w:eastAsia="宋体" w:cs="Times New Roman"/>
          <w:kern w:val="0"/>
          <w:sz w:val="24"/>
          <w:szCs w:val="24"/>
          <w:lang w:val="en-US" w:eastAsia="zh-CN" w:bidi="ar"/>
        </w:rPr>
      </w:pPr>
      <w:r>
        <w:rPr>
          <w:rFonts w:hint="eastAsia" w:ascii="黑体" w:hAnsi="仿宋" w:eastAsia="宋体" w:cs="宋体"/>
          <w:b w:val="0"/>
          <w:kern w:val="0"/>
          <w:sz w:val="21"/>
          <w:szCs w:val="21"/>
          <w:lang w:val="en-US" w:eastAsia="zh-CN" w:bidi="ar"/>
        </w:rPr>
        <w:t xml:space="preserve"> </w:t>
      </w:r>
    </w:p>
    <w:p w14:paraId="66992233">
      <w:pPr>
        <w:keepNext w:val="0"/>
        <w:keepLines w:val="0"/>
        <w:widowControl/>
        <w:suppressLineNumbers w:val="0"/>
        <w:spacing w:before="0" w:beforeAutospacing="1" w:after="0" w:afterAutospacing="1"/>
        <w:ind w:left="0" w:right="0"/>
        <w:jc w:val="left"/>
      </w:pPr>
    </w:p>
    <w:p w14:paraId="4EE48905">
      <w:pPr>
        <w:keepNext w:val="0"/>
        <w:keepLines w:val="0"/>
        <w:widowControl/>
        <w:suppressLineNumbers w:val="0"/>
        <w:adjustRightInd w:val="0"/>
        <w:spacing w:before="100" w:beforeAutospacing="1" w:after="100" w:afterAutospacing="1" w:line="360" w:lineRule="auto"/>
        <w:ind w:left="0" w:right="0"/>
        <w:jc w:val="both"/>
        <w:rPr>
          <w:rFonts w:ascii="Calibri" w:hAnsi="Calibri" w:eastAsia="宋体" w:cs="Times New Roman"/>
          <w:kern w:val="0"/>
          <w:sz w:val="24"/>
          <w:szCs w:val="24"/>
          <w:lang w:val="en-US" w:eastAsia="zh-CN" w:bidi="ar"/>
        </w:rPr>
      </w:pPr>
      <w:r>
        <w:rPr>
          <w:rFonts w:hint="default" w:ascii="Calibri" w:hAnsi="Calibri" w:eastAsia="宋体" w:cs="Times New Roman"/>
          <w:kern w:val="2"/>
          <w:sz w:val="21"/>
          <w:szCs w:val="21"/>
          <w:lang w:val="en-US" w:eastAsia="zh-CN" w:bidi="ar"/>
        </w:rPr>
        <w:t xml:space="preserve"> </w:t>
      </w:r>
      <w:r>
        <w:rPr>
          <w:rFonts w:hint="eastAsia" w:ascii="宋体" w:hAnsi="宋体" w:eastAsia="宋体" w:cs="宋体"/>
          <w:b/>
          <w:kern w:val="0"/>
          <w:sz w:val="21"/>
          <w:szCs w:val="21"/>
          <w:lang w:val="en-US" w:eastAsia="zh-CN" w:bidi="ar"/>
        </w:rPr>
        <w:t>附件三：</w:t>
      </w:r>
    </w:p>
    <w:p w14:paraId="42C610CC">
      <w:pPr>
        <w:keepNext w:val="0"/>
        <w:keepLines w:val="0"/>
        <w:widowControl/>
        <w:suppressLineNumbers w:val="0"/>
        <w:spacing w:before="228" w:beforeAutospacing="0" w:after="100" w:afterAutospacing="0"/>
        <w:ind w:left="0" w:right="0" w:firstLine="1968"/>
        <w:jc w:val="both"/>
        <w:rPr>
          <w:rFonts w:hint="eastAsia" w:ascii="新宋体" w:hAnsi="新宋体" w:eastAsia="新宋体" w:cs="新宋体"/>
          <w:b/>
          <w:spacing w:val="0"/>
          <w:kern w:val="0"/>
          <w:sz w:val="28"/>
          <w:szCs w:val="28"/>
          <w:lang w:val="en-US" w:eastAsia="zh-CN" w:bidi="ar"/>
        </w:rPr>
      </w:pPr>
    </w:p>
    <w:p w14:paraId="74683750">
      <w:pPr>
        <w:keepNext w:val="0"/>
        <w:keepLines w:val="0"/>
        <w:widowControl/>
        <w:suppressLineNumbers w:val="0"/>
        <w:spacing w:before="228" w:beforeAutospacing="0" w:after="100" w:afterAutospacing="0"/>
        <w:ind w:left="0" w:right="0" w:firstLine="1968"/>
        <w:jc w:val="both"/>
        <w:rPr>
          <w:rFonts w:hint="eastAsia" w:ascii="新宋体" w:hAnsi="新宋体" w:eastAsia="新宋体" w:cs="新宋体"/>
          <w:b/>
          <w:spacing w:val="0"/>
          <w:kern w:val="0"/>
          <w:sz w:val="28"/>
          <w:szCs w:val="28"/>
          <w:lang w:val="en-US" w:eastAsia="zh-CN" w:bidi="ar"/>
        </w:rPr>
      </w:pPr>
      <w:r>
        <w:rPr>
          <w:rFonts w:hint="eastAsia" w:ascii="新宋体" w:hAnsi="新宋体" w:eastAsia="新宋体" w:cs="新宋体"/>
          <w:b/>
          <w:spacing w:val="0"/>
          <w:kern w:val="0"/>
          <w:sz w:val="28"/>
          <w:szCs w:val="28"/>
          <w:lang w:val="en-US" w:eastAsia="zh-CN" w:bidi="ar"/>
        </w:rPr>
        <w:t>联合体协议(格式)</w:t>
      </w:r>
    </w:p>
    <w:p w14:paraId="3341FF0B">
      <w:pPr>
        <w:adjustRightInd w:val="0"/>
        <w:snapToGrid w:val="0"/>
        <w:spacing w:line="360" w:lineRule="auto"/>
        <w:rPr>
          <w:rFonts w:hint="eastAsia" w:ascii="仿宋" w:hAnsi="仿宋" w:eastAsia="仿宋" w:cs="仿宋"/>
          <w:sz w:val="24"/>
          <w:szCs w:val="21"/>
        </w:rPr>
      </w:pPr>
    </w:p>
    <w:p w14:paraId="04CDA4F5">
      <w:pPr>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致</w:t>
      </w:r>
      <w:r>
        <w:rPr>
          <w:rFonts w:hint="eastAsia" w:ascii="仿宋" w:hAnsi="仿宋" w:eastAsia="仿宋" w:cs="仿宋"/>
          <w:sz w:val="24"/>
          <w:szCs w:val="24"/>
          <w:u w:val="single"/>
        </w:rPr>
        <w:t xml:space="preserve">                 </w:t>
      </w:r>
      <w:r>
        <w:rPr>
          <w:rFonts w:hint="eastAsia" w:ascii="仿宋" w:hAnsi="仿宋" w:eastAsia="仿宋" w:cs="仿宋"/>
          <w:sz w:val="24"/>
          <w:szCs w:val="24"/>
        </w:rPr>
        <w:t>(采购人或采购代理机构)：</w:t>
      </w:r>
    </w:p>
    <w:p w14:paraId="1CB271D2">
      <w:pPr>
        <w:adjustRightInd w:val="0"/>
        <w:snapToGrid w:val="0"/>
        <w:spacing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经研究，我们决定自愿组成联合体共同申请参加</w:t>
      </w:r>
      <w:r>
        <w:rPr>
          <w:rFonts w:hint="eastAsia" w:ascii="仿宋" w:hAnsi="仿宋" w:eastAsia="仿宋" w:cs="仿宋"/>
          <w:sz w:val="24"/>
          <w:szCs w:val="24"/>
          <w:u w:val="single"/>
        </w:rPr>
        <w:t xml:space="preserve">        </w:t>
      </w:r>
      <w:r>
        <w:rPr>
          <w:rFonts w:hint="eastAsia" w:ascii="仿宋" w:hAnsi="仿宋" w:eastAsia="仿宋" w:cs="仿宋"/>
          <w:sz w:val="24"/>
          <w:szCs w:val="24"/>
        </w:rPr>
        <w:t>（项目名称）项目</w:t>
      </w:r>
      <w:r>
        <w:rPr>
          <w:rFonts w:hint="eastAsia" w:ascii="仿宋" w:hAnsi="仿宋" w:eastAsia="仿宋" w:cs="仿宋"/>
          <w:sz w:val="24"/>
          <w:szCs w:val="24"/>
          <w:u w:val="single"/>
        </w:rPr>
        <w:t xml:space="preserve">        </w:t>
      </w:r>
      <w:r>
        <w:rPr>
          <w:rFonts w:hint="eastAsia" w:ascii="仿宋" w:hAnsi="仿宋" w:eastAsia="仿宋" w:cs="仿宋"/>
          <w:sz w:val="24"/>
          <w:szCs w:val="24"/>
        </w:rPr>
        <w:t>（政府采购编号、采购代理编号）的竞争性磋商</w:t>
      </w:r>
      <w:r>
        <w:rPr>
          <w:rFonts w:hint="eastAsia" w:ascii="仿宋" w:hAnsi="仿宋" w:eastAsia="仿宋" w:cs="仿宋"/>
          <w:color w:val="000000"/>
          <w:sz w:val="24"/>
          <w:szCs w:val="24"/>
        </w:rPr>
        <w:t>。</w:t>
      </w:r>
      <w:r>
        <w:rPr>
          <w:rFonts w:hint="eastAsia" w:ascii="仿宋" w:hAnsi="仿宋" w:eastAsia="仿宋" w:cs="仿宋"/>
          <w:sz w:val="24"/>
          <w:szCs w:val="24"/>
        </w:rPr>
        <w:t>现就联合体事宜订立如下协议：</w:t>
      </w:r>
    </w:p>
    <w:p w14:paraId="34E19F21">
      <w:pPr>
        <w:adjustRightInd w:val="0"/>
        <w:snapToGrid w:val="0"/>
        <w:spacing w:line="360" w:lineRule="auto"/>
        <w:ind w:firstLine="480" w:firstLineChars="200"/>
        <w:rPr>
          <w:rFonts w:hint="eastAsia" w:ascii="仿宋" w:hAnsi="仿宋" w:eastAsia="仿宋" w:cs="仿宋"/>
          <w:sz w:val="24"/>
          <w:szCs w:val="24"/>
          <w:u w:val="single"/>
        </w:rPr>
      </w:pPr>
      <w:r>
        <w:rPr>
          <w:rFonts w:hint="eastAsia" w:ascii="仿宋" w:hAnsi="仿宋" w:eastAsia="仿宋" w:cs="仿宋"/>
          <w:sz w:val="24"/>
          <w:szCs w:val="24"/>
        </w:rPr>
        <w:t>一、联合体基本信息：</w:t>
      </w:r>
      <w:r>
        <w:rPr>
          <w:rFonts w:hint="eastAsia" w:ascii="仿宋" w:hAnsi="仿宋" w:eastAsia="仿宋" w:cs="仿宋"/>
          <w:sz w:val="24"/>
          <w:szCs w:val="24"/>
          <w:u w:val="single"/>
        </w:rPr>
        <w:t xml:space="preserve">                                  </w:t>
      </w:r>
      <w:r>
        <w:rPr>
          <w:rFonts w:hint="eastAsia" w:ascii="仿宋" w:hAnsi="仿宋" w:eastAsia="仿宋" w:cs="仿宋"/>
          <w:sz w:val="24"/>
          <w:szCs w:val="24"/>
        </w:rPr>
        <w:t>（各方公司名称、地址、营业执照、法定代表人姓名）。</w:t>
      </w:r>
    </w:p>
    <w:p w14:paraId="5966DFB0">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二、</w:t>
      </w:r>
      <w:r>
        <w:rPr>
          <w:rFonts w:hint="eastAsia" w:ascii="仿宋" w:hAnsi="仿宋" w:eastAsia="仿宋" w:cs="仿宋"/>
          <w:sz w:val="24"/>
          <w:szCs w:val="24"/>
          <w:u w:val="single"/>
        </w:rPr>
        <w:t xml:space="preserve">         </w:t>
      </w:r>
      <w:r>
        <w:rPr>
          <w:rFonts w:hint="eastAsia" w:ascii="仿宋" w:hAnsi="仿宋" w:eastAsia="仿宋" w:cs="仿宋"/>
          <w:sz w:val="24"/>
          <w:szCs w:val="24"/>
        </w:rPr>
        <w:t>（某成员单位名称）为</w:t>
      </w:r>
      <w:r>
        <w:rPr>
          <w:rFonts w:hint="eastAsia" w:ascii="仿宋" w:hAnsi="仿宋" w:eastAsia="仿宋" w:cs="仿宋"/>
          <w:sz w:val="24"/>
          <w:szCs w:val="24"/>
          <w:u w:val="single"/>
        </w:rPr>
        <w:t xml:space="preserve">         </w:t>
      </w:r>
      <w:r>
        <w:rPr>
          <w:rFonts w:hint="eastAsia" w:ascii="仿宋" w:hAnsi="仿宋" w:eastAsia="仿宋" w:cs="仿宋"/>
          <w:sz w:val="24"/>
          <w:szCs w:val="24"/>
        </w:rPr>
        <w:t>（联合体名称）牵头人。</w:t>
      </w:r>
    </w:p>
    <w:p w14:paraId="281AD006">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34979D96">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四．联合体将严格按照磋商文件的各项要求，递交响应文件，参加磋商，履行成交义务和成交后的合同，并向采购人承担连带责任。</w:t>
      </w:r>
    </w:p>
    <w:p w14:paraId="1CADAD39">
      <w:pPr>
        <w:adjustRightInd w:val="0"/>
        <w:snapToGrid w:val="0"/>
        <w:spacing w:line="360" w:lineRule="auto"/>
        <w:ind w:firstLine="480" w:firstLineChars="200"/>
        <w:rPr>
          <w:rFonts w:hint="eastAsia" w:ascii="仿宋" w:hAnsi="仿宋" w:eastAsia="仿宋" w:cs="仿宋"/>
          <w:sz w:val="24"/>
          <w:szCs w:val="24"/>
          <w:u w:val="single"/>
        </w:rPr>
      </w:pPr>
      <w:r>
        <w:rPr>
          <w:rFonts w:hint="eastAsia" w:ascii="仿宋" w:hAnsi="仿宋" w:eastAsia="仿宋" w:cs="仿宋"/>
          <w:sz w:val="24"/>
          <w:szCs w:val="24"/>
        </w:rPr>
        <w:t>五、联合体各成员单位内部的职责分工如下：</w:t>
      </w:r>
      <w:r>
        <w:rPr>
          <w:rFonts w:hint="eastAsia" w:ascii="仿宋" w:hAnsi="仿宋" w:eastAsia="仿宋" w:cs="仿宋"/>
          <w:sz w:val="24"/>
          <w:szCs w:val="24"/>
          <w:u w:val="single"/>
        </w:rPr>
        <w:t xml:space="preserve">               </w:t>
      </w:r>
      <w:r>
        <w:rPr>
          <w:rFonts w:hint="eastAsia" w:ascii="仿宋" w:hAnsi="仿宋" w:eastAsia="仿宋" w:cs="仿宋"/>
          <w:sz w:val="24"/>
          <w:szCs w:val="24"/>
        </w:rPr>
        <w:t>。按照本条上述分工，联合体成员单位各自所承担的合同工作量比例如下：</w:t>
      </w:r>
      <w:r>
        <w:rPr>
          <w:rFonts w:hint="eastAsia" w:ascii="仿宋" w:hAnsi="仿宋" w:eastAsia="仿宋" w:cs="仿宋"/>
          <w:sz w:val="24"/>
          <w:szCs w:val="24"/>
          <w:u w:val="single"/>
        </w:rPr>
        <w:t xml:space="preserve">               </w:t>
      </w:r>
      <w:r>
        <w:rPr>
          <w:rFonts w:hint="eastAsia" w:ascii="仿宋" w:hAnsi="仿宋" w:eastAsia="仿宋" w:cs="仿宋"/>
          <w:sz w:val="24"/>
          <w:szCs w:val="24"/>
        </w:rPr>
        <w:t>。</w:t>
      </w:r>
    </w:p>
    <w:p w14:paraId="3628BCAB">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六、本协议书自签署之日起生效，合同履行完毕后自动失效。</w:t>
      </w:r>
    </w:p>
    <w:p w14:paraId="2CECE468">
      <w:pPr>
        <w:adjustRightInd w:val="0"/>
        <w:snapToGrid w:val="0"/>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七、本协议书一式</w:t>
      </w:r>
      <w:r>
        <w:rPr>
          <w:rFonts w:hint="eastAsia" w:ascii="仿宋" w:hAnsi="仿宋" w:eastAsia="仿宋" w:cs="仿宋"/>
          <w:sz w:val="24"/>
          <w:szCs w:val="24"/>
          <w:u w:val="single"/>
        </w:rPr>
        <w:t xml:space="preserve">       </w:t>
      </w:r>
      <w:r>
        <w:rPr>
          <w:rFonts w:hint="eastAsia" w:ascii="仿宋" w:hAnsi="仿宋" w:eastAsia="仿宋" w:cs="仿宋"/>
          <w:sz w:val="24"/>
          <w:szCs w:val="24"/>
        </w:rPr>
        <w:t>份，联合体成员和采购人各执一份。</w:t>
      </w:r>
    </w:p>
    <w:p w14:paraId="3F1E219B">
      <w:pPr>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牵头人名称（盖单位章）：</w:t>
      </w:r>
    </w:p>
    <w:p w14:paraId="56DB3AD2">
      <w:pPr>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法定代表人或其委托代理人（签字）：</w:t>
      </w:r>
      <w:r>
        <w:rPr>
          <w:rFonts w:hint="eastAsia" w:ascii="仿宋" w:hAnsi="仿宋" w:eastAsia="仿宋" w:cs="仿宋"/>
          <w:sz w:val="24"/>
          <w:szCs w:val="24"/>
          <w:u w:val="single"/>
        </w:rPr>
        <w:t xml:space="preserve">            </w:t>
      </w:r>
    </w:p>
    <w:p w14:paraId="03512E47">
      <w:pPr>
        <w:adjustRightInd w:val="0"/>
        <w:snapToGrid w:val="0"/>
        <w:spacing w:line="360" w:lineRule="auto"/>
        <w:rPr>
          <w:rFonts w:hint="eastAsia" w:ascii="仿宋" w:hAnsi="仿宋" w:eastAsia="仿宋" w:cs="仿宋"/>
          <w:sz w:val="24"/>
          <w:szCs w:val="24"/>
        </w:rPr>
      </w:pPr>
      <w:bookmarkStart w:id="2" w:name="_GoBack"/>
      <w:bookmarkEnd w:id="2"/>
    </w:p>
    <w:p w14:paraId="32C4A1D7">
      <w:pPr>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成员二名称（盖单位章）：</w:t>
      </w:r>
    </w:p>
    <w:p w14:paraId="78BFA82A">
      <w:pPr>
        <w:adjustRightInd w:val="0"/>
        <w:snapToGrid w:val="0"/>
        <w:spacing w:line="360" w:lineRule="auto"/>
        <w:rPr>
          <w:rFonts w:hint="eastAsia" w:ascii="仿宋" w:hAnsi="仿宋" w:eastAsia="仿宋" w:cs="仿宋"/>
          <w:sz w:val="24"/>
          <w:szCs w:val="24"/>
        </w:rPr>
      </w:pPr>
      <w:r>
        <w:rPr>
          <w:rFonts w:hint="eastAsia" w:ascii="仿宋" w:hAnsi="仿宋" w:eastAsia="仿宋" w:cs="仿宋"/>
          <w:sz w:val="24"/>
          <w:szCs w:val="24"/>
        </w:rPr>
        <w:t>法定代表人或其委托代理人（签字）：</w:t>
      </w:r>
      <w:r>
        <w:rPr>
          <w:rFonts w:hint="eastAsia" w:ascii="仿宋" w:hAnsi="仿宋" w:eastAsia="仿宋" w:cs="仿宋"/>
          <w:sz w:val="24"/>
          <w:szCs w:val="24"/>
          <w:u w:val="single"/>
        </w:rPr>
        <w:t xml:space="preserve">           </w:t>
      </w:r>
    </w:p>
    <w:p w14:paraId="3E398B14">
      <w:pPr>
        <w:adjustRightInd w:val="0"/>
        <w:snapToGrid w:val="0"/>
        <w:spacing w:line="360" w:lineRule="auto"/>
        <w:outlineLvl w:val="0"/>
        <w:rPr>
          <w:rFonts w:hint="eastAsia" w:ascii="仿宋" w:hAnsi="仿宋" w:eastAsia="仿宋" w:cs="仿宋"/>
          <w:sz w:val="24"/>
          <w:szCs w:val="24"/>
        </w:rPr>
      </w:pPr>
      <w:r>
        <w:rPr>
          <w:rFonts w:hint="eastAsia" w:ascii="仿宋" w:hAnsi="仿宋" w:eastAsia="仿宋" w:cs="仿宋"/>
          <w:sz w:val="24"/>
          <w:szCs w:val="24"/>
          <w:u w:val="single"/>
        </w:rPr>
        <w:t xml:space="preserve">        </w:t>
      </w:r>
      <w:bookmarkStart w:id="0" w:name="_Toc14572"/>
      <w:bookmarkStart w:id="1" w:name="_Toc12243"/>
      <w:r>
        <w:rPr>
          <w:rFonts w:hint="eastAsia" w:ascii="仿宋" w:hAnsi="仿宋" w:eastAsia="仿宋" w:cs="仿宋"/>
          <w:sz w:val="24"/>
          <w:szCs w:val="24"/>
        </w:rPr>
        <w:t>年</w:t>
      </w:r>
      <w:r>
        <w:rPr>
          <w:rFonts w:hint="eastAsia" w:ascii="仿宋" w:hAnsi="仿宋" w:eastAsia="仿宋" w:cs="仿宋"/>
          <w:sz w:val="24"/>
          <w:szCs w:val="24"/>
          <w:u w:val="single"/>
        </w:rPr>
        <w:t xml:space="preserve">     </w:t>
      </w:r>
      <w:r>
        <w:rPr>
          <w:rFonts w:hint="eastAsia" w:ascii="仿宋" w:hAnsi="仿宋" w:eastAsia="仿宋" w:cs="仿宋"/>
          <w:sz w:val="24"/>
          <w:szCs w:val="24"/>
        </w:rPr>
        <w:t>月</w:t>
      </w:r>
      <w:r>
        <w:rPr>
          <w:rFonts w:hint="eastAsia" w:ascii="仿宋" w:hAnsi="仿宋" w:eastAsia="仿宋" w:cs="仿宋"/>
          <w:sz w:val="24"/>
          <w:szCs w:val="24"/>
          <w:u w:val="single"/>
        </w:rPr>
        <w:t xml:space="preserve">   </w:t>
      </w:r>
      <w:r>
        <w:rPr>
          <w:rFonts w:hint="eastAsia" w:ascii="仿宋" w:hAnsi="仿宋" w:eastAsia="仿宋" w:cs="仿宋"/>
          <w:sz w:val="24"/>
          <w:szCs w:val="24"/>
        </w:rPr>
        <w:t>日</w:t>
      </w:r>
      <w:bookmarkEnd w:id="0"/>
      <w:bookmarkEnd w:id="1"/>
      <w:r>
        <w:rPr>
          <w:rFonts w:hint="eastAsia" w:ascii="仿宋" w:hAnsi="仿宋" w:eastAsia="仿宋" w:cs="仿宋"/>
          <w:sz w:val="24"/>
          <w:szCs w:val="24"/>
        </w:rPr>
        <w:t xml:space="preserve">  </w:t>
      </w:r>
    </w:p>
    <w:p w14:paraId="2809C42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28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93C1F1"/>
    <w:multiLevelType w:val="singleLevel"/>
    <w:tmpl w:val="B693C1F1"/>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E94B49"/>
    <w:rsid w:val="16A91EF8"/>
    <w:rsid w:val="1DBF3F61"/>
    <w:rsid w:val="20FD555F"/>
    <w:rsid w:val="25A63307"/>
    <w:rsid w:val="2F505579"/>
    <w:rsid w:val="2F8459BA"/>
    <w:rsid w:val="350D3F06"/>
    <w:rsid w:val="439D5106"/>
    <w:rsid w:val="61F612B8"/>
    <w:rsid w:val="66E13E11"/>
    <w:rsid w:val="68A57C1D"/>
    <w:rsid w:val="77AD652D"/>
    <w:rsid w:val="7E5C00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First Indent 2"/>
    <w:next w:val="3"/>
    <w:qFormat/>
    <w:uiPriority w:val="0"/>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paragraph" w:customStyle="1" w:styleId="3">
    <w:name w:val="正文1"/>
    <w:qFormat/>
    <w:uiPriority w:val="0"/>
    <w:pPr>
      <w:widowControl w:val="0"/>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styleId="4">
    <w:name w:val="Body Text Indent"/>
    <w:next w:val="5"/>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5">
    <w:name w:val="Body Text Indent 2"/>
    <w:qFormat/>
    <w:uiPriority w:val="0"/>
    <w:pPr>
      <w:widowControl w:val="0"/>
      <w:spacing w:after="120" w:line="480" w:lineRule="auto"/>
      <w:ind w:left="420" w:leftChars="200"/>
      <w:jc w:val="both"/>
    </w:pPr>
    <w:rPr>
      <w:rFonts w:ascii="Times New Roman" w:hAnsi="Times New Roman" w:eastAsia="宋体" w:cs="Times New Roman"/>
      <w:kern w:val="2"/>
      <w:sz w:val="21"/>
      <w:szCs w:val="24"/>
      <w:lang w:val="en-US" w:eastAsia="zh-CN" w:bidi="ar-SA"/>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4588</Words>
  <Characters>4770</Characters>
  <Lines>0</Lines>
  <Paragraphs>0</Paragraphs>
  <TotalTime>23</TotalTime>
  <ScaleCrop>false</ScaleCrop>
  <LinksUpToDate>false</LinksUpToDate>
  <CharactersWithSpaces>5186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2026-08-02T04:05:00Z</dcterms:created>
  <dc:creator>Administrator</dc:creator>
  <cp:lastModifiedBy>Administrator</cp:lastModifiedBy>
  <dcterms:modified xsi:type="dcterms:W3CDTF">2026-08-21T12:50:25Z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eyJoZGlkIjoiYTNiNDhlOTM2YjA3MDc1NmJlMWI2MThhYmQ4OWY5MTgiLCJ1c2VySWQiOiIzMTUwMjM3NTkifQ==</vt:lpwstr>
  </property>
  <property fmtid="{D5CDD505-2E9C-101B-9397-08002B2CF9AE}" pid="4" name="ICV">
    <vt:lpwstr>48E0C221CACF421A9CA44935318CDC74_12</vt:lpwstr>
  </property>
</Properties>
</file>