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A1DAAB">
      <w:pPr>
        <w:pStyle w:val="22"/>
        <w:jc w:val="center"/>
        <w:rPr>
          <w:rFonts w:ascii="隶书" w:hAnsi="华文中宋" w:eastAsia="隶书"/>
          <w:sz w:val="84"/>
          <w:szCs w:val="84"/>
        </w:rPr>
      </w:pPr>
    </w:p>
    <w:p w14:paraId="22034C01">
      <w:pPr>
        <w:pStyle w:val="22"/>
        <w:jc w:val="center"/>
        <w:rPr>
          <w:rFonts w:ascii="隶书" w:hAnsi="华文中宋" w:eastAsia="隶书"/>
          <w:bCs/>
          <w:sz w:val="84"/>
          <w:szCs w:val="84"/>
        </w:rPr>
      </w:pPr>
      <w:r>
        <w:rPr>
          <w:rFonts w:hint="eastAsia" w:ascii="隶书" w:hAnsi="华文中宋" w:eastAsia="隶书"/>
          <w:sz w:val="84"/>
          <w:szCs w:val="84"/>
        </w:rPr>
        <w:t>政府采购</w:t>
      </w:r>
    </w:p>
    <w:p w14:paraId="7AD16935">
      <w:pPr>
        <w:pStyle w:val="22"/>
        <w:adjustRightInd w:val="0"/>
        <w:snapToGrid w:val="0"/>
        <w:spacing w:line="360" w:lineRule="auto"/>
        <w:jc w:val="center"/>
        <w:rPr>
          <w:rFonts w:ascii="隶书" w:hAnsi="华文中宋" w:eastAsia="隶书"/>
          <w:sz w:val="84"/>
          <w:szCs w:val="84"/>
        </w:rPr>
      </w:pPr>
      <w:r>
        <w:rPr>
          <w:rFonts w:hint="eastAsia" w:ascii="隶书" w:hAnsi="华文中宋" w:eastAsia="隶书"/>
          <w:sz w:val="84"/>
          <w:szCs w:val="84"/>
        </w:rPr>
        <w:t>竞争性谈判文件</w:t>
      </w:r>
    </w:p>
    <w:p w14:paraId="0385D2BF">
      <w:pPr>
        <w:pStyle w:val="22"/>
        <w:adjustRightInd w:val="0"/>
        <w:snapToGrid w:val="0"/>
        <w:spacing w:line="360" w:lineRule="auto"/>
        <w:ind w:left="2563" w:leftChars="554" w:hanging="1400" w:hangingChars="700"/>
        <w:rPr>
          <w:rFonts w:ascii="Tahoma" w:hAnsi="Tahoma" w:cs="Tahoma"/>
          <w:sz w:val="20"/>
          <w:szCs w:val="20"/>
        </w:rPr>
      </w:pPr>
    </w:p>
    <w:p w14:paraId="06EA182A">
      <w:pPr>
        <w:adjustRightInd w:val="0"/>
        <w:snapToGrid w:val="0"/>
        <w:spacing w:line="360" w:lineRule="auto"/>
        <w:ind w:firstLine="1120" w:firstLineChars="350"/>
        <w:rPr>
          <w:rFonts w:hint="eastAsia" w:hAnsi="宋体" w:eastAsia="宋体"/>
          <w:b/>
          <w:sz w:val="32"/>
          <w:szCs w:val="32"/>
        </w:rPr>
      </w:pPr>
    </w:p>
    <w:p w14:paraId="5C0CCF05">
      <w:pPr>
        <w:adjustRightInd w:val="0"/>
        <w:snapToGrid w:val="0"/>
        <w:spacing w:line="360" w:lineRule="auto"/>
        <w:ind w:left="3197" w:leftChars="456" w:hanging="2240" w:hangingChars="700"/>
        <w:rPr>
          <w:rFonts w:hint="eastAsia" w:hAnsi="宋体" w:eastAsia="宋体"/>
          <w:b/>
          <w:sz w:val="32"/>
          <w:szCs w:val="32"/>
          <w:u w:val="single"/>
          <w:lang w:eastAsia="zh-CN"/>
        </w:rPr>
      </w:pPr>
      <w:r>
        <w:rPr>
          <w:rFonts w:hint="eastAsia" w:hAnsi="宋体" w:eastAsia="宋体"/>
          <w:b/>
          <w:sz w:val="32"/>
          <w:szCs w:val="32"/>
        </w:rPr>
        <w:t>采购项目名称：</w:t>
      </w:r>
      <w:r>
        <w:rPr>
          <w:rFonts w:hint="eastAsia" w:hAnsi="宋体"/>
          <w:b w:val="0"/>
          <w:bCs/>
          <w:sz w:val="32"/>
          <w:szCs w:val="32"/>
          <w:u w:val="single"/>
          <w:lang w:eastAsia="zh-CN"/>
        </w:rPr>
        <w:t>溆浦县2026年油菜生产（扩种）项目油菜种子及配套基施硼肥</w:t>
      </w:r>
    </w:p>
    <w:p w14:paraId="0655772B">
      <w:pPr>
        <w:adjustRightInd w:val="0"/>
        <w:snapToGrid w:val="0"/>
        <w:spacing w:line="360" w:lineRule="auto"/>
        <w:ind w:firstLine="1120" w:firstLineChars="350"/>
        <w:rPr>
          <w:rFonts w:hint="eastAsia" w:hAnsi="宋体" w:eastAsia="宋体"/>
          <w:b/>
          <w:sz w:val="32"/>
          <w:szCs w:val="32"/>
          <w:u w:val="single"/>
          <w:lang w:eastAsia="zh-CN"/>
        </w:rPr>
      </w:pPr>
      <w:r>
        <w:rPr>
          <w:rFonts w:hint="eastAsia" w:hAnsi="宋体" w:eastAsia="宋体"/>
          <w:b/>
          <w:sz w:val="32"/>
          <w:szCs w:val="32"/>
        </w:rPr>
        <w:t>政府采购编号：</w:t>
      </w:r>
      <w:r>
        <w:rPr>
          <w:rFonts w:hint="eastAsia" w:hAnsi="宋体"/>
          <w:b w:val="0"/>
          <w:bCs/>
          <w:color w:val="auto"/>
          <w:sz w:val="32"/>
          <w:szCs w:val="32"/>
          <w:u w:val="single"/>
          <w:lang w:eastAsia="zh-CN"/>
        </w:rPr>
        <w:t>溆财采计（2026）169</w:t>
      </w:r>
    </w:p>
    <w:p w14:paraId="26811642">
      <w:pPr>
        <w:adjustRightInd w:val="0"/>
        <w:snapToGrid w:val="0"/>
        <w:spacing w:line="360" w:lineRule="auto"/>
        <w:ind w:firstLine="1120" w:firstLineChars="350"/>
        <w:rPr>
          <w:rFonts w:hint="eastAsia" w:hAnsi="宋体" w:eastAsia="宋体"/>
          <w:b/>
          <w:sz w:val="32"/>
          <w:szCs w:val="32"/>
        </w:rPr>
      </w:pPr>
      <w:r>
        <w:rPr>
          <w:rFonts w:hint="eastAsia" w:hAnsi="宋体" w:eastAsia="宋体"/>
          <w:b/>
          <w:sz w:val="32"/>
          <w:szCs w:val="32"/>
        </w:rPr>
        <w:t>采购代理编号：</w:t>
      </w:r>
      <w:r>
        <w:rPr>
          <w:rFonts w:hint="eastAsia" w:hAnsi="宋体"/>
          <w:b w:val="0"/>
          <w:bCs/>
          <w:color w:val="auto"/>
          <w:sz w:val="32"/>
          <w:szCs w:val="32"/>
          <w:u w:val="single"/>
          <w:lang w:eastAsia="zh-CN"/>
        </w:rPr>
        <w:t>HNMR-XPCG-2026030</w:t>
      </w:r>
    </w:p>
    <w:p w14:paraId="73369325">
      <w:pPr>
        <w:adjustRightInd w:val="0"/>
        <w:snapToGrid w:val="0"/>
        <w:spacing w:line="360" w:lineRule="auto"/>
        <w:ind w:firstLine="1120" w:firstLineChars="350"/>
        <w:rPr>
          <w:rFonts w:hint="eastAsia" w:hAnsi="宋体" w:eastAsia="宋体"/>
          <w:b/>
          <w:sz w:val="32"/>
          <w:szCs w:val="32"/>
        </w:rPr>
      </w:pPr>
      <w:r>
        <w:rPr>
          <w:rFonts w:hint="eastAsia" w:hAnsi="宋体" w:eastAsia="宋体"/>
          <w:b/>
          <w:sz w:val="32"/>
          <w:szCs w:val="32"/>
        </w:rPr>
        <w:t>采   购   人：</w:t>
      </w:r>
      <w:r>
        <w:rPr>
          <w:rFonts w:hint="eastAsia" w:hAnsi="宋体"/>
          <w:b w:val="0"/>
          <w:bCs/>
          <w:sz w:val="32"/>
          <w:szCs w:val="32"/>
          <w:u w:val="single"/>
          <w:lang w:eastAsia="zh-CN"/>
        </w:rPr>
        <w:t>溆浦县农业农村局</w:t>
      </w:r>
      <w:r>
        <w:rPr>
          <w:rFonts w:hint="eastAsia" w:hAnsi="宋体" w:eastAsia="宋体"/>
          <w:b/>
          <w:sz w:val="32"/>
          <w:szCs w:val="32"/>
        </w:rPr>
        <w:t xml:space="preserve">              </w:t>
      </w:r>
    </w:p>
    <w:p w14:paraId="31B1D987">
      <w:pPr>
        <w:adjustRightInd w:val="0"/>
        <w:snapToGrid w:val="0"/>
        <w:spacing w:line="360" w:lineRule="auto"/>
        <w:ind w:firstLine="1120" w:firstLineChars="350"/>
        <w:rPr>
          <w:rFonts w:hint="eastAsia" w:hAnsi="宋体" w:eastAsia="宋体"/>
          <w:b/>
          <w:sz w:val="32"/>
          <w:szCs w:val="32"/>
        </w:rPr>
      </w:pPr>
      <w:r>
        <w:rPr>
          <w:rFonts w:hint="eastAsia" w:hAnsi="宋体" w:eastAsia="宋体"/>
          <w:b/>
          <w:sz w:val="32"/>
          <w:szCs w:val="32"/>
        </w:rPr>
        <w:t>采购代理机构：</w:t>
      </w:r>
      <w:r>
        <w:rPr>
          <w:rFonts w:hint="eastAsia" w:hAnsi="宋体"/>
          <w:b w:val="0"/>
          <w:bCs/>
          <w:sz w:val="32"/>
          <w:szCs w:val="32"/>
          <w:u w:val="single"/>
          <w:lang w:eastAsia="zh-CN"/>
        </w:rPr>
        <w:t>湖南明睿工程项目管理有限公司</w:t>
      </w:r>
      <w:r>
        <w:rPr>
          <w:rFonts w:hint="eastAsia" w:hAnsi="宋体" w:eastAsia="宋体"/>
          <w:b w:val="0"/>
          <w:bCs/>
          <w:sz w:val="32"/>
          <w:szCs w:val="32"/>
        </w:rPr>
        <w:t xml:space="preserve"> </w:t>
      </w:r>
      <w:r>
        <w:rPr>
          <w:rFonts w:hint="eastAsia" w:hAnsi="宋体" w:eastAsia="宋体"/>
          <w:b/>
          <w:sz w:val="32"/>
          <w:szCs w:val="32"/>
        </w:rPr>
        <w:t xml:space="preserve">     </w:t>
      </w:r>
    </w:p>
    <w:p w14:paraId="3A1FC703">
      <w:pPr>
        <w:adjustRightInd w:val="0"/>
        <w:snapToGrid w:val="0"/>
        <w:spacing w:line="360" w:lineRule="auto"/>
        <w:ind w:firstLine="1120" w:firstLineChars="350"/>
        <w:rPr>
          <w:rFonts w:hint="eastAsia" w:hAnsi="宋体" w:eastAsia="宋体"/>
          <w:b/>
          <w:sz w:val="32"/>
          <w:szCs w:val="32"/>
        </w:rPr>
      </w:pPr>
    </w:p>
    <w:p w14:paraId="690C7A14">
      <w:pPr>
        <w:pStyle w:val="22"/>
        <w:adjustRightInd w:val="0"/>
        <w:snapToGrid w:val="0"/>
        <w:spacing w:line="360" w:lineRule="auto"/>
        <w:jc w:val="center"/>
        <w:rPr>
          <w:rFonts w:ascii="仿宋_GB2312" w:hAnsi="宋体" w:eastAsia="仿宋_GB2312"/>
          <w:b/>
          <w:sz w:val="32"/>
        </w:rPr>
      </w:pPr>
    </w:p>
    <w:p w14:paraId="76BC1159">
      <w:pPr>
        <w:pStyle w:val="22"/>
        <w:adjustRightInd w:val="0"/>
        <w:snapToGrid w:val="0"/>
        <w:spacing w:line="360" w:lineRule="auto"/>
        <w:jc w:val="center"/>
        <w:rPr>
          <w:rFonts w:ascii="仿宋_GB2312" w:hAnsi="宋体" w:eastAsia="仿宋_GB2312"/>
          <w:b/>
          <w:sz w:val="32"/>
        </w:rPr>
      </w:pPr>
    </w:p>
    <w:p w14:paraId="793EF2C6">
      <w:pPr>
        <w:pStyle w:val="22"/>
        <w:adjustRightInd w:val="0"/>
        <w:snapToGrid w:val="0"/>
        <w:spacing w:line="360" w:lineRule="auto"/>
        <w:jc w:val="center"/>
        <w:rPr>
          <w:rFonts w:ascii="仿宋_GB2312" w:hAnsi="宋体" w:eastAsia="仿宋_GB2312"/>
          <w:b/>
          <w:sz w:val="32"/>
        </w:rPr>
      </w:pPr>
    </w:p>
    <w:p w14:paraId="20209AC0">
      <w:pPr>
        <w:pStyle w:val="22"/>
        <w:adjustRightInd w:val="0"/>
        <w:snapToGrid w:val="0"/>
        <w:spacing w:line="360" w:lineRule="auto"/>
        <w:jc w:val="center"/>
        <w:rPr>
          <w:rFonts w:ascii="仿宋_GB2312" w:hAnsi="宋体" w:eastAsia="仿宋_GB2312"/>
          <w:b/>
          <w:sz w:val="32"/>
        </w:rPr>
      </w:pPr>
    </w:p>
    <w:p w14:paraId="1F855EF8">
      <w:pPr>
        <w:pStyle w:val="22"/>
        <w:adjustRightInd w:val="0"/>
        <w:snapToGrid w:val="0"/>
        <w:spacing w:line="360" w:lineRule="auto"/>
        <w:jc w:val="center"/>
        <w:rPr>
          <w:rFonts w:ascii="仿宋_GB2312" w:hAnsi="宋体" w:eastAsia="仿宋_GB2312"/>
          <w:b/>
          <w:sz w:val="32"/>
        </w:rPr>
      </w:pPr>
    </w:p>
    <w:p w14:paraId="658EC354">
      <w:pPr>
        <w:pStyle w:val="22"/>
        <w:adjustRightInd w:val="0"/>
        <w:snapToGrid w:val="0"/>
        <w:spacing w:line="360" w:lineRule="auto"/>
        <w:jc w:val="center"/>
        <w:rPr>
          <w:rFonts w:hint="eastAsia" w:hAnsi="宋体"/>
          <w:b/>
          <w:sz w:val="32"/>
        </w:rPr>
      </w:pPr>
      <w:r>
        <w:rPr>
          <w:rFonts w:hint="eastAsia" w:hAnsi="宋体"/>
          <w:b/>
          <w:sz w:val="32"/>
          <w:lang w:val="en-US" w:eastAsia="zh-CN"/>
        </w:rPr>
        <w:t>2026</w:t>
      </w:r>
      <w:r>
        <w:rPr>
          <w:rFonts w:hint="eastAsia" w:hAnsi="宋体"/>
          <w:b/>
          <w:sz w:val="32"/>
        </w:rPr>
        <w:t>年</w:t>
      </w:r>
      <w:r>
        <w:rPr>
          <w:rFonts w:hint="eastAsia" w:hAnsi="宋体"/>
          <w:b/>
          <w:sz w:val="32"/>
          <w:lang w:val="en-US" w:eastAsia="zh-CN"/>
        </w:rPr>
        <w:t>8</w:t>
      </w:r>
      <w:r>
        <w:rPr>
          <w:rFonts w:hint="eastAsia" w:hAnsi="宋体"/>
          <w:b/>
          <w:sz w:val="32"/>
        </w:rPr>
        <w:t>月</w:t>
      </w:r>
    </w:p>
    <w:p w14:paraId="2FE3A660">
      <w:pPr>
        <w:pStyle w:val="22"/>
        <w:adjustRightInd w:val="0"/>
        <w:snapToGrid w:val="0"/>
        <w:spacing w:line="360" w:lineRule="auto"/>
        <w:jc w:val="center"/>
        <w:rPr>
          <w:rFonts w:hint="eastAsia" w:hAnsi="宋体"/>
          <w:b/>
          <w:sz w:val="32"/>
        </w:rPr>
      </w:pPr>
    </w:p>
    <w:p w14:paraId="7CD85A3D">
      <w:pPr>
        <w:pStyle w:val="22"/>
        <w:adjustRightInd w:val="0"/>
        <w:snapToGrid w:val="0"/>
        <w:spacing w:line="360" w:lineRule="auto"/>
        <w:jc w:val="center"/>
        <w:rPr>
          <w:rFonts w:hint="eastAsia" w:ascii="黑体" w:hAnsi="宋体" w:eastAsia="黑体"/>
          <w:b/>
          <w:spacing w:val="160"/>
          <w:sz w:val="32"/>
          <w:szCs w:val="32"/>
        </w:rPr>
      </w:pPr>
    </w:p>
    <w:p w14:paraId="458E48E9">
      <w:pPr>
        <w:pStyle w:val="22"/>
        <w:adjustRightInd w:val="0"/>
        <w:snapToGrid w:val="0"/>
        <w:spacing w:line="360" w:lineRule="auto"/>
        <w:jc w:val="center"/>
        <w:rPr>
          <w:rFonts w:ascii="黑体" w:hAnsi="宋体" w:eastAsia="黑体"/>
          <w:b/>
          <w:spacing w:val="160"/>
          <w:sz w:val="32"/>
          <w:szCs w:val="32"/>
        </w:rPr>
      </w:pPr>
      <w:r>
        <w:rPr>
          <w:rFonts w:hint="eastAsia" w:ascii="黑体" w:hAnsi="宋体" w:eastAsia="黑体"/>
          <w:b/>
          <w:spacing w:val="160"/>
          <w:sz w:val="32"/>
          <w:szCs w:val="32"/>
        </w:rPr>
        <w:t>目录</w:t>
      </w:r>
    </w:p>
    <w:p w14:paraId="59186BD6">
      <w:pPr>
        <w:pStyle w:val="29"/>
        <w:tabs>
          <w:tab w:val="right" w:leader="dot" w:pos="8834"/>
        </w:tabs>
        <w:rPr>
          <w:rFonts w:asciiTheme="minorHAnsi" w:hAnsiTheme="minorHAnsi" w:eastAsiaTheme="minorEastAsia" w:cstheme="minorBidi"/>
          <w:b w:val="0"/>
          <w:sz w:val="21"/>
          <w:szCs w:val="22"/>
        </w:rPr>
      </w:pPr>
      <w:r>
        <w:rPr>
          <w:rFonts w:hAnsi="宋体"/>
          <w:b w:val="0"/>
          <w:bCs/>
        </w:rPr>
        <w:fldChar w:fldCharType="begin"/>
      </w:r>
      <w:r>
        <w:rPr>
          <w:rFonts w:hAnsi="宋体"/>
          <w:b w:val="0"/>
          <w:bCs/>
        </w:rPr>
        <w:instrText xml:space="preserve"> TOC \o "1-3" \h \z \u </w:instrText>
      </w:r>
      <w:r>
        <w:rPr>
          <w:rFonts w:hAnsi="宋体"/>
          <w:b w:val="0"/>
          <w:bCs/>
        </w:rPr>
        <w:fldChar w:fldCharType="separate"/>
      </w:r>
      <w:r>
        <w:fldChar w:fldCharType="begin"/>
      </w:r>
      <w:r>
        <w:instrText xml:space="preserve"> HYPERLINK \l "_Toc34637751" </w:instrText>
      </w:r>
      <w:r>
        <w:fldChar w:fldCharType="separate"/>
      </w:r>
      <w:r>
        <w:rPr>
          <w:rStyle w:val="52"/>
          <w:rFonts w:hint="eastAsia" w:ascii="黑体" w:hAnsi="黑体" w:eastAsia="黑体"/>
        </w:rPr>
        <w:t>第一章</w:t>
      </w:r>
      <w:r>
        <w:rPr>
          <w:rStyle w:val="52"/>
          <w:rFonts w:ascii="黑体" w:hAnsi="黑体" w:eastAsia="黑体"/>
        </w:rPr>
        <w:t xml:space="preserve"> </w:t>
      </w:r>
      <w:r>
        <w:rPr>
          <w:rStyle w:val="52"/>
          <w:rFonts w:hint="eastAsia" w:ascii="黑体" w:hAnsi="黑体" w:eastAsia="黑体"/>
        </w:rPr>
        <w:t>谈判邀请</w:t>
      </w:r>
      <w:r>
        <w:tab/>
      </w:r>
      <w:r>
        <w:fldChar w:fldCharType="begin"/>
      </w:r>
      <w:r>
        <w:instrText xml:space="preserve"> PAGEREF _Toc34637751 \h </w:instrText>
      </w:r>
      <w:r>
        <w:fldChar w:fldCharType="separate"/>
      </w:r>
      <w:r>
        <w:t>3</w:t>
      </w:r>
      <w:r>
        <w:fldChar w:fldCharType="end"/>
      </w:r>
      <w:r>
        <w:fldChar w:fldCharType="end"/>
      </w:r>
    </w:p>
    <w:p w14:paraId="64331A06">
      <w:pPr>
        <w:pStyle w:val="29"/>
        <w:tabs>
          <w:tab w:val="right" w:leader="dot" w:pos="8834"/>
        </w:tabs>
        <w:rPr>
          <w:rFonts w:asciiTheme="minorHAnsi" w:hAnsiTheme="minorHAnsi" w:eastAsiaTheme="minorEastAsia" w:cstheme="minorBidi"/>
          <w:b w:val="0"/>
          <w:sz w:val="21"/>
          <w:szCs w:val="22"/>
        </w:rPr>
      </w:pPr>
      <w:r>
        <w:fldChar w:fldCharType="begin"/>
      </w:r>
      <w:r>
        <w:instrText xml:space="preserve"> HYPERLINK \l "_Toc34637762" </w:instrText>
      </w:r>
      <w:r>
        <w:fldChar w:fldCharType="separate"/>
      </w:r>
      <w:r>
        <w:rPr>
          <w:rStyle w:val="52"/>
          <w:rFonts w:hint="eastAsia" w:ascii="黑体" w:hAnsi="黑体" w:eastAsia="黑体"/>
        </w:rPr>
        <w:t>第二章</w:t>
      </w:r>
      <w:r>
        <w:rPr>
          <w:rStyle w:val="52"/>
          <w:rFonts w:ascii="黑体" w:hAnsi="黑体" w:eastAsia="黑体"/>
        </w:rPr>
        <w:t xml:space="preserve"> </w:t>
      </w:r>
      <w:r>
        <w:rPr>
          <w:rStyle w:val="52"/>
          <w:rFonts w:hint="eastAsia" w:ascii="黑体" w:hAnsi="黑体" w:eastAsia="黑体"/>
        </w:rPr>
        <w:t>谈判须知</w:t>
      </w:r>
      <w:r>
        <w:tab/>
      </w:r>
      <w:r>
        <w:fldChar w:fldCharType="begin"/>
      </w:r>
      <w:r>
        <w:instrText xml:space="preserve"> PAGEREF _Toc34637762 \h </w:instrText>
      </w:r>
      <w:r>
        <w:fldChar w:fldCharType="separate"/>
      </w:r>
      <w:r>
        <w:t>7</w:t>
      </w:r>
      <w:r>
        <w:fldChar w:fldCharType="end"/>
      </w:r>
      <w:r>
        <w:fldChar w:fldCharType="end"/>
      </w:r>
    </w:p>
    <w:p w14:paraId="51EAA362">
      <w:pPr>
        <w:pStyle w:val="29"/>
        <w:tabs>
          <w:tab w:val="right" w:leader="dot" w:pos="8834"/>
        </w:tabs>
        <w:rPr>
          <w:rFonts w:asciiTheme="minorHAnsi" w:hAnsiTheme="minorHAnsi" w:eastAsiaTheme="minorEastAsia" w:cstheme="minorBidi"/>
          <w:b w:val="0"/>
          <w:sz w:val="21"/>
          <w:szCs w:val="22"/>
        </w:rPr>
      </w:pPr>
      <w:r>
        <w:fldChar w:fldCharType="begin"/>
      </w:r>
      <w:r>
        <w:instrText xml:space="preserve"> HYPERLINK \l "_Toc34637773" </w:instrText>
      </w:r>
      <w:r>
        <w:fldChar w:fldCharType="separate"/>
      </w:r>
      <w:r>
        <w:rPr>
          <w:rStyle w:val="52"/>
          <w:rFonts w:hint="eastAsia" w:ascii="黑体" w:hAnsi="黑体" w:eastAsia="黑体"/>
        </w:rPr>
        <w:t>第三章</w:t>
      </w:r>
      <w:r>
        <w:rPr>
          <w:rStyle w:val="52"/>
          <w:rFonts w:ascii="黑体" w:hAnsi="黑体" w:eastAsia="黑体"/>
        </w:rPr>
        <w:t xml:space="preserve"> </w:t>
      </w:r>
      <w:r>
        <w:rPr>
          <w:rStyle w:val="52"/>
          <w:rFonts w:hint="eastAsia" w:ascii="黑体" w:hAnsi="黑体" w:eastAsia="黑体"/>
        </w:rPr>
        <w:t>采购需求</w:t>
      </w:r>
      <w:r>
        <w:tab/>
      </w:r>
      <w:r>
        <w:fldChar w:fldCharType="begin"/>
      </w:r>
      <w:r>
        <w:instrText xml:space="preserve"> PAGEREF _Toc34637773 \h </w:instrText>
      </w:r>
      <w:r>
        <w:fldChar w:fldCharType="separate"/>
      </w:r>
      <w:r>
        <w:t>29</w:t>
      </w:r>
      <w:r>
        <w:fldChar w:fldCharType="end"/>
      </w:r>
      <w:r>
        <w:fldChar w:fldCharType="end"/>
      </w:r>
    </w:p>
    <w:p w14:paraId="66D62DB0">
      <w:pPr>
        <w:pStyle w:val="29"/>
        <w:tabs>
          <w:tab w:val="right" w:leader="dot" w:pos="8834"/>
        </w:tabs>
        <w:rPr>
          <w:rFonts w:asciiTheme="minorHAnsi" w:hAnsiTheme="minorHAnsi" w:eastAsiaTheme="minorEastAsia" w:cstheme="minorBidi"/>
          <w:b w:val="0"/>
          <w:sz w:val="21"/>
          <w:szCs w:val="22"/>
        </w:rPr>
      </w:pPr>
      <w:r>
        <w:fldChar w:fldCharType="begin"/>
      </w:r>
      <w:r>
        <w:instrText xml:space="preserve"> HYPERLINK \l "_Toc34637777" </w:instrText>
      </w:r>
      <w:r>
        <w:fldChar w:fldCharType="separate"/>
      </w:r>
      <w:r>
        <w:rPr>
          <w:rStyle w:val="52"/>
          <w:rFonts w:hint="eastAsia" w:ascii="黑体" w:hAnsi="黑体" w:eastAsia="黑体"/>
        </w:rPr>
        <w:t>第四章</w:t>
      </w:r>
      <w:r>
        <w:rPr>
          <w:rStyle w:val="52"/>
          <w:rFonts w:ascii="黑体" w:hAnsi="黑体" w:eastAsia="黑体"/>
        </w:rPr>
        <w:t xml:space="preserve"> </w:t>
      </w:r>
      <w:r>
        <w:rPr>
          <w:rStyle w:val="52"/>
          <w:rFonts w:hint="eastAsia" w:ascii="黑体" w:hAnsi="黑体" w:eastAsia="黑体"/>
        </w:rPr>
        <w:t>合同草案条款</w:t>
      </w:r>
      <w:r>
        <w:tab/>
      </w:r>
      <w:r>
        <w:fldChar w:fldCharType="begin"/>
      </w:r>
      <w:r>
        <w:instrText xml:space="preserve"> PAGEREF _Toc34637777 \h </w:instrText>
      </w:r>
      <w:r>
        <w:fldChar w:fldCharType="separate"/>
      </w:r>
      <w:r>
        <w:t>35</w:t>
      </w:r>
      <w:r>
        <w:fldChar w:fldCharType="end"/>
      </w:r>
      <w:r>
        <w:fldChar w:fldCharType="end"/>
      </w:r>
    </w:p>
    <w:p w14:paraId="2BEB95A6">
      <w:pPr>
        <w:pStyle w:val="29"/>
        <w:tabs>
          <w:tab w:val="right" w:leader="dot" w:pos="8834"/>
        </w:tabs>
        <w:rPr>
          <w:rFonts w:asciiTheme="minorHAnsi" w:hAnsiTheme="minorHAnsi" w:eastAsiaTheme="minorEastAsia" w:cstheme="minorBidi"/>
          <w:szCs w:val="22"/>
        </w:rPr>
      </w:pPr>
      <w:r>
        <w:fldChar w:fldCharType="begin"/>
      </w:r>
      <w:r>
        <w:instrText xml:space="preserve"> HYPERLINK \l "_Toc34637788" </w:instrText>
      </w:r>
      <w:r>
        <w:fldChar w:fldCharType="separate"/>
      </w:r>
      <w:r>
        <w:rPr>
          <w:rStyle w:val="52"/>
          <w:rFonts w:hint="eastAsia" w:ascii="黑体" w:hAnsi="黑体" w:eastAsia="黑体"/>
        </w:rPr>
        <w:t>第五章</w:t>
      </w:r>
      <w:r>
        <w:rPr>
          <w:rStyle w:val="52"/>
          <w:rFonts w:ascii="黑体" w:hAnsi="黑体" w:eastAsia="黑体"/>
        </w:rPr>
        <w:t xml:space="preserve"> </w:t>
      </w:r>
      <w:r>
        <w:rPr>
          <w:rStyle w:val="52"/>
          <w:rFonts w:hint="eastAsia" w:ascii="黑体" w:hAnsi="黑体" w:eastAsia="黑体"/>
        </w:rPr>
        <w:t>响应文件组成</w:t>
      </w:r>
      <w:r>
        <w:tab/>
      </w:r>
      <w:r>
        <w:fldChar w:fldCharType="begin"/>
      </w:r>
      <w:r>
        <w:instrText xml:space="preserve"> PAGEREF _Toc34637788 \h </w:instrText>
      </w:r>
      <w:r>
        <w:fldChar w:fldCharType="separate"/>
      </w:r>
      <w:r>
        <w:t>39</w:t>
      </w:r>
      <w:r>
        <w:fldChar w:fldCharType="end"/>
      </w:r>
      <w:r>
        <w:fldChar w:fldCharType="end"/>
      </w:r>
    </w:p>
    <w:p w14:paraId="69A8D42E">
      <w:pPr>
        <w:pStyle w:val="33"/>
        <w:tabs>
          <w:tab w:val="right" w:leader="dot" w:pos="8834"/>
        </w:tabs>
        <w:ind w:left="420"/>
        <w:rPr>
          <w:rFonts w:asciiTheme="minorHAnsi" w:hAnsiTheme="minorHAnsi" w:eastAsiaTheme="minorEastAsia" w:cstheme="minorBidi"/>
          <w:szCs w:val="22"/>
        </w:rPr>
      </w:pPr>
    </w:p>
    <w:p w14:paraId="29043FAF">
      <w:pPr>
        <w:pStyle w:val="21"/>
        <w:tabs>
          <w:tab w:val="right" w:leader="dot" w:pos="8834"/>
        </w:tabs>
        <w:ind w:left="840"/>
        <w:rPr>
          <w:rFonts w:asciiTheme="minorHAnsi" w:hAnsiTheme="minorHAnsi" w:eastAsiaTheme="minorEastAsia" w:cstheme="minorBidi"/>
          <w:szCs w:val="22"/>
        </w:rPr>
      </w:pPr>
    </w:p>
    <w:p w14:paraId="09299865">
      <w:pPr>
        <w:pStyle w:val="2"/>
        <w:rPr>
          <w:rFonts w:hAnsi="宋体"/>
          <w:szCs w:val="24"/>
        </w:rPr>
      </w:pPr>
      <w:r>
        <w:rPr>
          <w:rFonts w:hAnsi="宋体"/>
          <w:b w:val="0"/>
          <w:bCs w:val="0"/>
          <w:sz w:val="28"/>
          <w:szCs w:val="24"/>
        </w:rPr>
        <w:fldChar w:fldCharType="end"/>
      </w:r>
    </w:p>
    <w:p w14:paraId="493FE7BE">
      <w:pPr>
        <w:pStyle w:val="4"/>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center"/>
        <w:rPr>
          <w:rFonts w:hint="eastAsia" w:ascii="黑体" w:hAnsi="黑体" w:eastAsia="黑体"/>
          <w:color w:val="auto"/>
          <w:sz w:val="32"/>
          <w:szCs w:val="32"/>
        </w:rPr>
      </w:pPr>
      <w:r>
        <w:rPr>
          <w:rFonts w:hAnsi="宋体"/>
          <w:szCs w:val="24"/>
        </w:rPr>
        <w:br w:type="page"/>
      </w:r>
      <w:bookmarkStart w:id="0" w:name="_Toc34637751"/>
      <w:r>
        <w:rPr>
          <w:rFonts w:hint="eastAsia" w:ascii="黑体" w:hAnsi="黑体" w:eastAsia="黑体"/>
          <w:color w:val="auto"/>
          <w:sz w:val="32"/>
          <w:szCs w:val="32"/>
        </w:rPr>
        <w:t>谈判邀请</w:t>
      </w:r>
    </w:p>
    <w:p w14:paraId="7C881A89">
      <w:pPr>
        <w:keepNext w:val="0"/>
        <w:keepLines w:val="0"/>
        <w:widowControl/>
        <w:suppressLineNumbers w:val="0"/>
        <w:wordWrap w:val="0"/>
        <w:spacing w:before="100" w:beforeAutospacing="0" w:after="100" w:afterAutospacing="0"/>
        <w:ind w:left="0" w:right="0" w:firstLine="600"/>
        <w:jc w:val="left"/>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kern w:val="0"/>
          <w:sz w:val="20"/>
          <w:szCs w:val="20"/>
          <w:u w:val="single"/>
          <w:lang w:val="en-US" w:eastAsia="zh-CN" w:bidi="ar"/>
        </w:rPr>
        <w:t>溆浦县农业农村局</w:t>
      </w:r>
      <w:r>
        <w:rPr>
          <w:rFonts w:hint="eastAsia" w:ascii="宋体" w:hAnsi="宋体" w:eastAsia="宋体" w:cs="宋体"/>
          <w:i w:val="0"/>
          <w:iCs w:val="0"/>
          <w:caps w:val="0"/>
          <w:color w:val="000000"/>
          <w:spacing w:val="0"/>
          <w:kern w:val="0"/>
          <w:sz w:val="20"/>
          <w:szCs w:val="20"/>
          <w:lang w:val="en-US" w:eastAsia="zh-CN" w:bidi="ar"/>
        </w:rPr>
        <w:t>（采购人名称）的</w:t>
      </w:r>
      <w:r>
        <w:rPr>
          <w:rFonts w:hint="eastAsia" w:ascii="宋体" w:hAnsi="宋体" w:eastAsia="宋体" w:cs="宋体"/>
          <w:i w:val="0"/>
          <w:iCs w:val="0"/>
          <w:caps w:val="0"/>
          <w:color w:val="000000"/>
          <w:spacing w:val="0"/>
          <w:kern w:val="0"/>
          <w:sz w:val="20"/>
          <w:szCs w:val="20"/>
          <w:u w:val="single"/>
          <w:lang w:val="en-US" w:eastAsia="zh-CN" w:bidi="ar"/>
        </w:rPr>
        <w:t>溆浦县2026年油菜生产（扩种）项目油菜种子及配套基施硼肥</w:t>
      </w:r>
      <w:r>
        <w:rPr>
          <w:rFonts w:hint="eastAsia" w:ascii="宋体" w:hAnsi="宋体" w:eastAsia="宋体" w:cs="宋体"/>
          <w:i w:val="0"/>
          <w:iCs w:val="0"/>
          <w:caps w:val="0"/>
          <w:color w:val="000000"/>
          <w:spacing w:val="0"/>
          <w:kern w:val="0"/>
          <w:sz w:val="20"/>
          <w:szCs w:val="20"/>
          <w:lang w:val="en-US" w:eastAsia="zh-CN" w:bidi="ar"/>
        </w:rPr>
        <w:t>(项目名称)进行竞争性谈判采购，现采用发布公告方式，邀请符合资格条件的供应商提交证明材料参与资格审查活动。</w:t>
      </w:r>
    </w:p>
    <w:p w14:paraId="241444C0">
      <w:pPr>
        <w:keepNext w:val="0"/>
        <w:keepLines w:val="0"/>
        <w:widowControl/>
        <w:suppressLineNumbers w:val="0"/>
        <w:wordWrap w:val="0"/>
        <w:spacing w:before="100" w:beforeAutospacing="0" w:after="100" w:afterAutospacing="0"/>
        <w:ind w:left="0" w:right="0" w:firstLine="0"/>
        <w:jc w:val="left"/>
        <w:rPr>
          <w:rFonts w:hint="eastAsia" w:ascii="宋体" w:hAnsi="宋体" w:eastAsia="宋体" w:cs="宋体"/>
          <w:i w:val="0"/>
          <w:iCs w:val="0"/>
          <w:caps w:val="0"/>
          <w:color w:val="000000"/>
          <w:spacing w:val="0"/>
          <w:sz w:val="27"/>
          <w:szCs w:val="27"/>
        </w:rPr>
      </w:pPr>
      <w:r>
        <w:rPr>
          <w:rFonts w:hint="eastAsia" w:ascii="宋体" w:hAnsi="宋体" w:eastAsia="宋体" w:cs="宋体"/>
          <w:b/>
          <w:bCs/>
          <w:i w:val="0"/>
          <w:iCs w:val="0"/>
          <w:caps w:val="0"/>
          <w:color w:val="000000"/>
          <w:spacing w:val="0"/>
          <w:kern w:val="0"/>
          <w:sz w:val="22"/>
          <w:szCs w:val="22"/>
          <w:lang w:val="en-US" w:eastAsia="zh-CN" w:bidi="ar"/>
        </w:rPr>
        <w:t>一、项目概况</w:t>
      </w:r>
    </w:p>
    <w:p w14:paraId="7FD17B04">
      <w:pPr>
        <w:keepNext w:val="0"/>
        <w:keepLines w:val="0"/>
        <w:widowControl/>
        <w:suppressLineNumbers w:val="0"/>
        <w:wordWrap w:val="0"/>
        <w:spacing w:before="100" w:beforeAutospacing="0" w:after="100" w:afterAutospacing="0"/>
        <w:ind w:left="0" w:right="0" w:firstLine="400"/>
        <w:jc w:val="left"/>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kern w:val="0"/>
          <w:sz w:val="20"/>
          <w:szCs w:val="20"/>
          <w:lang w:val="en-US" w:eastAsia="zh-CN" w:bidi="ar"/>
        </w:rPr>
        <w:t>1、采购项目名称：</w:t>
      </w:r>
      <w:r>
        <w:rPr>
          <w:rFonts w:hint="eastAsia" w:ascii="宋体" w:hAnsi="宋体" w:eastAsia="宋体" w:cs="宋体"/>
          <w:i w:val="0"/>
          <w:iCs w:val="0"/>
          <w:caps w:val="0"/>
          <w:color w:val="000000"/>
          <w:spacing w:val="0"/>
          <w:kern w:val="0"/>
          <w:sz w:val="20"/>
          <w:szCs w:val="20"/>
          <w:u w:val="single"/>
          <w:lang w:val="en-US" w:eastAsia="zh-CN" w:bidi="ar"/>
        </w:rPr>
        <w:t>溆浦县2026年油菜生产（扩种）项目油菜种子及配套基施硼肥</w:t>
      </w:r>
    </w:p>
    <w:p w14:paraId="2F18C321">
      <w:pPr>
        <w:keepNext w:val="0"/>
        <w:keepLines w:val="0"/>
        <w:widowControl/>
        <w:suppressLineNumbers w:val="0"/>
        <w:wordWrap w:val="0"/>
        <w:spacing w:before="100" w:beforeAutospacing="0" w:after="100" w:afterAutospacing="0"/>
        <w:ind w:left="0" w:right="0" w:firstLine="400"/>
        <w:jc w:val="left"/>
        <w:rPr>
          <w:rFonts w:hint="eastAsia" w:ascii="宋体" w:hAnsi="宋体" w:eastAsia="宋体" w:cs="宋体"/>
          <w:i w:val="0"/>
          <w:iCs w:val="0"/>
          <w:caps w:val="0"/>
          <w:color w:val="000000"/>
          <w:spacing w:val="0"/>
          <w:kern w:val="0"/>
          <w:sz w:val="20"/>
          <w:szCs w:val="20"/>
          <w:lang w:val="en-US" w:eastAsia="zh-CN" w:bidi="ar"/>
        </w:rPr>
      </w:pPr>
      <w:r>
        <w:rPr>
          <w:rFonts w:hint="eastAsia" w:ascii="宋体" w:hAnsi="宋体" w:eastAsia="宋体" w:cs="宋体"/>
          <w:i w:val="0"/>
          <w:iCs w:val="0"/>
          <w:caps w:val="0"/>
          <w:color w:val="000000"/>
          <w:spacing w:val="0"/>
          <w:kern w:val="0"/>
          <w:sz w:val="20"/>
          <w:szCs w:val="20"/>
          <w:lang w:val="en-US" w:eastAsia="zh-CN" w:bidi="ar"/>
        </w:rPr>
        <w:t>2、</w:t>
      </w:r>
      <w:r>
        <w:rPr>
          <w:rFonts w:hint="eastAsia" w:ascii="宋体" w:hAnsi="宋体" w:cs="宋体"/>
          <w:i w:val="0"/>
          <w:iCs w:val="0"/>
          <w:caps w:val="0"/>
          <w:color w:val="000000"/>
          <w:spacing w:val="0"/>
          <w:kern w:val="0"/>
          <w:sz w:val="20"/>
          <w:szCs w:val="20"/>
          <w:lang w:val="en-US" w:eastAsia="zh-CN" w:bidi="ar"/>
        </w:rPr>
        <w:t>采购项目编号：CGXM2026431224000071</w:t>
      </w:r>
    </w:p>
    <w:p w14:paraId="7198E31A">
      <w:pPr>
        <w:keepNext w:val="0"/>
        <w:keepLines w:val="0"/>
        <w:widowControl/>
        <w:suppressLineNumbers w:val="0"/>
        <w:wordWrap w:val="0"/>
        <w:spacing w:before="100" w:beforeAutospacing="0" w:after="100" w:afterAutospacing="0"/>
        <w:ind w:left="0" w:right="0" w:firstLine="400"/>
        <w:jc w:val="left"/>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kern w:val="0"/>
          <w:sz w:val="20"/>
          <w:szCs w:val="20"/>
          <w:lang w:val="en-US" w:eastAsia="zh-CN" w:bidi="ar"/>
        </w:rPr>
        <w:t>政府采购计划编号：溆财采计（2026）169</w:t>
      </w:r>
    </w:p>
    <w:p w14:paraId="213301B1">
      <w:pPr>
        <w:keepNext w:val="0"/>
        <w:keepLines w:val="0"/>
        <w:widowControl/>
        <w:suppressLineNumbers w:val="0"/>
        <w:wordWrap w:val="0"/>
        <w:spacing w:before="100" w:beforeAutospacing="0" w:after="100" w:afterAutospacing="0"/>
        <w:ind w:left="0" w:right="0" w:firstLine="400"/>
        <w:jc w:val="left"/>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kern w:val="0"/>
          <w:sz w:val="20"/>
          <w:szCs w:val="20"/>
          <w:lang w:val="en-US" w:eastAsia="zh-CN" w:bidi="ar"/>
        </w:rPr>
        <w:t>3、委托代理编号：HNMR-XPCG-2026030</w:t>
      </w:r>
    </w:p>
    <w:p w14:paraId="0FAF563F">
      <w:pPr>
        <w:keepNext w:val="0"/>
        <w:keepLines w:val="0"/>
        <w:widowControl/>
        <w:suppressLineNumbers w:val="0"/>
        <w:wordWrap w:val="0"/>
        <w:spacing w:before="100" w:beforeAutospacing="0" w:after="100" w:afterAutospacing="0"/>
        <w:ind w:left="0" w:right="0" w:firstLine="400"/>
        <w:jc w:val="left"/>
        <w:rPr>
          <w:rFonts w:hint="default" w:ascii="宋体" w:hAnsi="宋体" w:eastAsia="宋体" w:cs="宋体"/>
          <w:i w:val="0"/>
          <w:iCs w:val="0"/>
          <w:caps w:val="0"/>
          <w:color w:val="000000"/>
          <w:spacing w:val="0"/>
          <w:sz w:val="27"/>
          <w:szCs w:val="27"/>
          <w:lang w:val="en-US"/>
        </w:rPr>
      </w:pPr>
      <w:r>
        <w:rPr>
          <w:rFonts w:hint="eastAsia" w:ascii="宋体" w:hAnsi="宋体" w:eastAsia="宋体" w:cs="宋体"/>
          <w:i w:val="0"/>
          <w:iCs w:val="0"/>
          <w:caps w:val="0"/>
          <w:color w:val="000000"/>
          <w:spacing w:val="0"/>
          <w:kern w:val="0"/>
          <w:sz w:val="20"/>
          <w:szCs w:val="20"/>
          <w:lang w:val="en-US" w:eastAsia="zh-CN" w:bidi="ar"/>
        </w:rPr>
        <w:t>4、采购项目预算：</w:t>
      </w:r>
      <w:r>
        <w:rPr>
          <w:rFonts w:hint="eastAsia" w:ascii="宋体" w:hAnsi="宋体" w:cs="宋体"/>
          <w:i w:val="0"/>
          <w:iCs w:val="0"/>
          <w:caps w:val="0"/>
          <w:color w:val="000000"/>
          <w:spacing w:val="0"/>
          <w:kern w:val="0"/>
          <w:sz w:val="20"/>
          <w:szCs w:val="20"/>
          <w:u w:val="single"/>
          <w:lang w:val="en-US" w:eastAsia="zh-CN" w:bidi="ar"/>
        </w:rPr>
        <w:t>1176000</w:t>
      </w:r>
      <w:r>
        <w:rPr>
          <w:rFonts w:hint="eastAsia" w:ascii="宋体" w:hAnsi="宋体" w:eastAsia="宋体" w:cs="宋体"/>
          <w:i w:val="0"/>
          <w:iCs w:val="0"/>
          <w:caps w:val="0"/>
          <w:color w:val="000000"/>
          <w:spacing w:val="0"/>
          <w:kern w:val="0"/>
          <w:sz w:val="20"/>
          <w:szCs w:val="20"/>
          <w:u w:val="single"/>
          <w:lang w:val="en-US" w:eastAsia="zh-CN" w:bidi="ar"/>
        </w:rPr>
        <w:t>.00元（其中包1:</w:t>
      </w:r>
      <w:r>
        <w:rPr>
          <w:rFonts w:hint="eastAsia" w:ascii="宋体" w:hAnsi="宋体" w:cs="宋体"/>
          <w:i w:val="0"/>
          <w:iCs w:val="0"/>
          <w:caps w:val="0"/>
          <w:color w:val="000000"/>
          <w:spacing w:val="0"/>
          <w:kern w:val="0"/>
          <w:sz w:val="20"/>
          <w:szCs w:val="20"/>
          <w:u w:val="single"/>
          <w:lang w:val="en-US" w:eastAsia="zh-CN" w:bidi="ar"/>
        </w:rPr>
        <w:t>756000</w:t>
      </w:r>
      <w:r>
        <w:rPr>
          <w:rFonts w:hint="eastAsia" w:ascii="宋体" w:hAnsi="宋体" w:eastAsia="宋体" w:cs="宋体"/>
          <w:i w:val="0"/>
          <w:iCs w:val="0"/>
          <w:caps w:val="0"/>
          <w:color w:val="000000"/>
          <w:spacing w:val="0"/>
          <w:kern w:val="0"/>
          <w:sz w:val="20"/>
          <w:szCs w:val="20"/>
          <w:u w:val="single"/>
          <w:lang w:val="en-US" w:eastAsia="zh-CN" w:bidi="ar"/>
        </w:rPr>
        <w:t>.00元，包2:420000.00元）</w:t>
      </w:r>
    </w:p>
    <w:p w14:paraId="14A2D8E7">
      <w:pPr>
        <w:keepNext w:val="0"/>
        <w:keepLines w:val="0"/>
        <w:widowControl/>
        <w:suppressLineNumbers w:val="0"/>
        <w:wordWrap w:val="0"/>
        <w:spacing w:before="100" w:beforeAutospacing="0" w:after="100" w:afterAutospacing="0"/>
        <w:ind w:left="420" w:right="0" w:firstLine="420"/>
        <w:jc w:val="left"/>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kern w:val="0"/>
          <w:sz w:val="20"/>
          <w:szCs w:val="20"/>
          <w:lang w:val="en-US" w:eastAsia="zh-CN" w:bidi="ar"/>
        </w:rPr>
        <w:t>（ ）支持预付款，预付比例： </w:t>
      </w:r>
      <w:r>
        <w:rPr>
          <w:rFonts w:hint="eastAsia" w:ascii="宋体" w:hAnsi="宋体" w:eastAsia="宋体" w:cs="宋体"/>
          <w:i w:val="0"/>
          <w:iCs w:val="0"/>
          <w:caps w:val="0"/>
          <w:color w:val="000000"/>
          <w:spacing w:val="0"/>
          <w:kern w:val="0"/>
          <w:sz w:val="20"/>
          <w:szCs w:val="20"/>
          <w:u w:val="single"/>
          <w:lang w:val="en-US" w:eastAsia="zh-CN" w:bidi="ar"/>
        </w:rPr>
        <w:t>  /  </w:t>
      </w:r>
    </w:p>
    <w:p w14:paraId="13293393">
      <w:pPr>
        <w:keepNext w:val="0"/>
        <w:keepLines w:val="0"/>
        <w:widowControl/>
        <w:suppressLineNumbers w:val="0"/>
        <w:wordWrap w:val="0"/>
        <w:spacing w:before="100" w:beforeAutospacing="0" w:after="100" w:afterAutospacing="0"/>
        <w:ind w:left="0" w:right="0" w:firstLine="400"/>
        <w:jc w:val="left"/>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kern w:val="0"/>
          <w:sz w:val="20"/>
          <w:szCs w:val="20"/>
          <w:lang w:val="en-US" w:eastAsia="zh-CN" w:bidi="ar"/>
        </w:rPr>
        <w:t>5、本项目对应的中小企业划分标准所属行业：</w:t>
      </w:r>
      <w:r>
        <w:rPr>
          <w:rFonts w:hint="eastAsia" w:ascii="宋体" w:hAnsi="宋体" w:eastAsia="宋体" w:cs="宋体"/>
          <w:i w:val="0"/>
          <w:iCs w:val="0"/>
          <w:caps w:val="0"/>
          <w:color w:val="000000"/>
          <w:spacing w:val="0"/>
          <w:kern w:val="0"/>
          <w:sz w:val="20"/>
          <w:szCs w:val="20"/>
          <w:u w:val="single"/>
          <w:lang w:val="en-US" w:eastAsia="zh-CN" w:bidi="ar"/>
        </w:rPr>
        <w:t>农、林、牧、渔</w:t>
      </w:r>
      <w:r>
        <w:rPr>
          <w:rFonts w:hint="eastAsia" w:ascii="宋体" w:hAnsi="宋体" w:cs="宋体"/>
          <w:i w:val="0"/>
          <w:iCs w:val="0"/>
          <w:caps w:val="0"/>
          <w:color w:val="000000"/>
          <w:spacing w:val="0"/>
          <w:kern w:val="0"/>
          <w:sz w:val="20"/>
          <w:szCs w:val="20"/>
          <w:u w:val="single"/>
          <w:lang w:val="en-US" w:eastAsia="zh-CN" w:bidi="ar"/>
        </w:rPr>
        <w:t>业</w:t>
      </w:r>
    </w:p>
    <w:p w14:paraId="6FA39665">
      <w:pPr>
        <w:keepNext w:val="0"/>
        <w:keepLines w:val="0"/>
        <w:widowControl/>
        <w:suppressLineNumbers w:val="0"/>
        <w:wordWrap w:val="0"/>
        <w:spacing w:before="100" w:beforeAutospacing="0" w:after="100" w:afterAutospacing="0"/>
        <w:ind w:left="0" w:right="0" w:firstLine="400"/>
        <w:jc w:val="left"/>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kern w:val="0"/>
          <w:sz w:val="20"/>
          <w:szCs w:val="20"/>
          <w:lang w:val="en-US" w:eastAsia="zh-CN" w:bidi="ar"/>
        </w:rPr>
        <w:t>6、合同定价方式：（ √ ）固定总价 （  ）固定单价 （ ）成本补偿 （ ）绩效激励</w:t>
      </w:r>
    </w:p>
    <w:p w14:paraId="76D433C9">
      <w:pPr>
        <w:keepNext w:val="0"/>
        <w:keepLines w:val="0"/>
        <w:widowControl/>
        <w:suppressLineNumbers w:val="0"/>
        <w:wordWrap w:val="0"/>
        <w:spacing w:before="100" w:beforeAutospacing="0" w:after="100" w:afterAutospacing="0"/>
        <w:ind w:left="0" w:right="0" w:firstLine="400"/>
        <w:jc w:val="left"/>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kern w:val="0"/>
          <w:sz w:val="20"/>
          <w:szCs w:val="20"/>
          <w:lang w:val="en-US" w:eastAsia="zh-CN" w:bidi="ar"/>
        </w:rPr>
        <w:t>7、合同履行期限：详见谈判文件采购需求</w:t>
      </w:r>
    </w:p>
    <w:p w14:paraId="4ECC15A2">
      <w:pPr>
        <w:pStyle w:val="37"/>
        <w:keepNext w:val="0"/>
        <w:keepLines w:val="0"/>
        <w:widowControl/>
        <w:suppressLineNumbers w:val="0"/>
        <w:wordWrap w:val="0"/>
        <w:spacing w:before="100" w:beforeAutospacing="0" w:after="100" w:afterAutospacing="0"/>
        <w:ind w:left="0" w:right="0" w:firstLine="0"/>
        <w:jc w:val="left"/>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kern w:val="0"/>
          <w:sz w:val="20"/>
          <w:szCs w:val="20"/>
          <w:lang w:val="en-US" w:eastAsia="zh-CN" w:bidi="ar"/>
        </w:rPr>
        <w:t>8、本项目分阶段要求供应商提供以下保证：</w:t>
      </w:r>
    </w:p>
    <w:p w14:paraId="20EB627E">
      <w:pPr>
        <w:pStyle w:val="37"/>
        <w:keepNext w:val="0"/>
        <w:keepLines w:val="0"/>
        <w:widowControl/>
        <w:suppressLineNumbers w:val="0"/>
        <w:wordWrap w:val="0"/>
        <w:spacing w:before="100" w:beforeAutospacing="0" w:after="100" w:afterAutospacing="0"/>
        <w:ind w:left="420" w:right="0" w:firstLine="0"/>
        <w:jc w:val="left"/>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kern w:val="0"/>
          <w:sz w:val="20"/>
          <w:szCs w:val="20"/>
          <w:lang w:val="en-US" w:eastAsia="zh-CN" w:bidi="ar"/>
        </w:rPr>
        <w:t>（ ）谈判保证金：采购项目预算的</w:t>
      </w:r>
      <w:r>
        <w:rPr>
          <w:rFonts w:hint="eastAsia" w:ascii="宋体" w:hAnsi="宋体" w:eastAsia="宋体" w:cs="宋体"/>
          <w:i w:val="0"/>
          <w:iCs w:val="0"/>
          <w:caps w:val="0"/>
          <w:color w:val="000000"/>
          <w:spacing w:val="0"/>
          <w:kern w:val="0"/>
          <w:sz w:val="20"/>
          <w:szCs w:val="20"/>
          <w:u w:val="single"/>
          <w:lang w:val="en-US" w:eastAsia="zh-CN" w:bidi="ar"/>
        </w:rPr>
        <w:t>  /  </w:t>
      </w:r>
      <w:r>
        <w:rPr>
          <w:rFonts w:hint="eastAsia" w:ascii="宋体" w:hAnsi="宋体" w:eastAsia="宋体" w:cs="宋体"/>
          <w:i w:val="0"/>
          <w:iCs w:val="0"/>
          <w:caps w:val="0"/>
          <w:color w:val="000000"/>
          <w:spacing w:val="0"/>
          <w:kern w:val="0"/>
          <w:sz w:val="20"/>
          <w:szCs w:val="20"/>
          <w:lang w:val="en-US" w:eastAsia="zh-CN" w:bidi="ar"/>
        </w:rPr>
        <w:t>%；</w:t>
      </w:r>
    </w:p>
    <w:p w14:paraId="2412978E">
      <w:pPr>
        <w:pStyle w:val="37"/>
        <w:keepNext w:val="0"/>
        <w:keepLines w:val="0"/>
        <w:widowControl/>
        <w:suppressLineNumbers w:val="0"/>
        <w:wordWrap w:val="0"/>
        <w:spacing w:before="100" w:beforeAutospacing="0" w:after="100" w:afterAutospacing="0"/>
        <w:ind w:left="420" w:right="0" w:firstLine="0"/>
        <w:jc w:val="left"/>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kern w:val="0"/>
          <w:sz w:val="20"/>
          <w:szCs w:val="20"/>
          <w:lang w:val="en-US" w:eastAsia="zh-CN" w:bidi="ar"/>
        </w:rPr>
        <w:t>（ ）履约保证金：中标金额的</w:t>
      </w:r>
      <w:r>
        <w:rPr>
          <w:rFonts w:hint="eastAsia" w:ascii="宋体" w:hAnsi="宋体" w:eastAsia="宋体" w:cs="宋体"/>
          <w:i w:val="0"/>
          <w:iCs w:val="0"/>
          <w:caps w:val="0"/>
          <w:color w:val="000000"/>
          <w:spacing w:val="0"/>
          <w:kern w:val="0"/>
          <w:sz w:val="20"/>
          <w:szCs w:val="20"/>
          <w:u w:val="single"/>
          <w:lang w:val="en-US" w:eastAsia="zh-CN" w:bidi="ar"/>
        </w:rPr>
        <w:t>  /  </w:t>
      </w:r>
      <w:r>
        <w:rPr>
          <w:rFonts w:hint="eastAsia" w:ascii="宋体" w:hAnsi="宋体" w:eastAsia="宋体" w:cs="宋体"/>
          <w:i w:val="0"/>
          <w:iCs w:val="0"/>
          <w:caps w:val="0"/>
          <w:color w:val="000000"/>
          <w:spacing w:val="0"/>
          <w:kern w:val="0"/>
          <w:sz w:val="20"/>
          <w:szCs w:val="20"/>
          <w:lang w:val="en-US" w:eastAsia="zh-CN" w:bidi="ar"/>
        </w:rPr>
        <w:t>%；</w:t>
      </w:r>
    </w:p>
    <w:p w14:paraId="145EB764">
      <w:pPr>
        <w:pStyle w:val="37"/>
        <w:keepNext w:val="0"/>
        <w:keepLines w:val="0"/>
        <w:widowControl/>
        <w:suppressLineNumbers w:val="0"/>
        <w:wordWrap w:val="0"/>
        <w:spacing w:before="100" w:beforeAutospacing="0" w:after="100" w:afterAutospacing="0"/>
        <w:ind w:left="420" w:right="0" w:firstLine="0"/>
        <w:jc w:val="left"/>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kern w:val="0"/>
          <w:sz w:val="20"/>
          <w:szCs w:val="20"/>
          <w:lang w:val="en-US" w:eastAsia="zh-CN" w:bidi="ar"/>
        </w:rPr>
        <w:t>（ ）预付款保证金：预付款的</w:t>
      </w:r>
      <w:r>
        <w:rPr>
          <w:rFonts w:hint="eastAsia" w:ascii="宋体" w:hAnsi="宋体" w:eastAsia="宋体" w:cs="宋体"/>
          <w:i w:val="0"/>
          <w:iCs w:val="0"/>
          <w:caps w:val="0"/>
          <w:color w:val="000000"/>
          <w:spacing w:val="0"/>
          <w:kern w:val="0"/>
          <w:sz w:val="20"/>
          <w:szCs w:val="20"/>
          <w:u w:val="single"/>
          <w:lang w:val="en-US" w:eastAsia="zh-CN" w:bidi="ar"/>
        </w:rPr>
        <w:t> /   </w:t>
      </w:r>
      <w:r>
        <w:rPr>
          <w:rFonts w:hint="eastAsia" w:ascii="宋体" w:hAnsi="宋体" w:eastAsia="宋体" w:cs="宋体"/>
          <w:i w:val="0"/>
          <w:iCs w:val="0"/>
          <w:caps w:val="0"/>
          <w:color w:val="000000"/>
          <w:spacing w:val="0"/>
          <w:kern w:val="0"/>
          <w:sz w:val="20"/>
          <w:szCs w:val="20"/>
          <w:lang w:val="en-US" w:eastAsia="zh-CN" w:bidi="ar"/>
        </w:rPr>
        <w:t>%；</w:t>
      </w:r>
    </w:p>
    <w:p w14:paraId="51316841">
      <w:pPr>
        <w:pStyle w:val="37"/>
        <w:keepNext w:val="0"/>
        <w:keepLines w:val="0"/>
        <w:widowControl/>
        <w:suppressLineNumbers w:val="0"/>
        <w:wordWrap w:val="0"/>
        <w:spacing w:before="100" w:beforeAutospacing="0" w:after="100" w:afterAutospacing="0"/>
        <w:ind w:left="420" w:right="0" w:firstLine="0"/>
        <w:jc w:val="left"/>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kern w:val="0"/>
          <w:sz w:val="20"/>
          <w:szCs w:val="20"/>
          <w:lang w:val="en-US" w:eastAsia="zh-CN" w:bidi="ar"/>
        </w:rPr>
        <w:t>（ ）质量保证金：合同金额的</w:t>
      </w:r>
      <w:r>
        <w:rPr>
          <w:rFonts w:hint="eastAsia" w:ascii="宋体" w:hAnsi="宋体" w:eastAsia="宋体" w:cs="宋体"/>
          <w:i w:val="0"/>
          <w:iCs w:val="0"/>
          <w:caps w:val="0"/>
          <w:color w:val="000000"/>
          <w:spacing w:val="0"/>
          <w:kern w:val="0"/>
          <w:sz w:val="20"/>
          <w:szCs w:val="20"/>
          <w:u w:val="single"/>
          <w:lang w:val="en-US" w:eastAsia="zh-CN" w:bidi="ar"/>
        </w:rPr>
        <w:t>  /  </w:t>
      </w:r>
      <w:r>
        <w:rPr>
          <w:rFonts w:hint="eastAsia" w:ascii="宋体" w:hAnsi="宋体" w:eastAsia="宋体" w:cs="宋体"/>
          <w:i w:val="0"/>
          <w:iCs w:val="0"/>
          <w:caps w:val="0"/>
          <w:color w:val="000000"/>
          <w:spacing w:val="0"/>
          <w:kern w:val="0"/>
          <w:sz w:val="20"/>
          <w:szCs w:val="20"/>
          <w:lang w:val="en-US" w:eastAsia="zh-CN" w:bidi="ar"/>
        </w:rPr>
        <w:t>%。</w:t>
      </w:r>
    </w:p>
    <w:p w14:paraId="1090D0E3">
      <w:pPr>
        <w:keepNext w:val="0"/>
        <w:keepLines w:val="0"/>
        <w:widowControl/>
        <w:suppressLineNumbers w:val="0"/>
        <w:wordWrap w:val="0"/>
        <w:spacing w:before="100" w:beforeAutospacing="0" w:after="100" w:afterAutospacing="0"/>
        <w:ind w:left="0" w:right="0" w:firstLine="0"/>
        <w:jc w:val="left"/>
        <w:rPr>
          <w:rFonts w:hint="eastAsia" w:ascii="宋体" w:hAnsi="宋体" w:eastAsia="宋体" w:cs="宋体"/>
          <w:i w:val="0"/>
          <w:iCs w:val="0"/>
          <w:caps w:val="0"/>
          <w:color w:val="000000"/>
          <w:spacing w:val="0"/>
          <w:sz w:val="27"/>
          <w:szCs w:val="27"/>
        </w:rPr>
      </w:pPr>
      <w:r>
        <w:rPr>
          <w:rFonts w:hint="eastAsia" w:ascii="宋体" w:hAnsi="宋体" w:eastAsia="宋体" w:cs="宋体"/>
          <w:b/>
          <w:bCs/>
          <w:i w:val="0"/>
          <w:iCs w:val="0"/>
          <w:caps w:val="0"/>
          <w:color w:val="000000"/>
          <w:spacing w:val="0"/>
          <w:kern w:val="0"/>
          <w:sz w:val="22"/>
          <w:szCs w:val="22"/>
          <w:lang w:val="en-US" w:eastAsia="zh-CN" w:bidi="ar"/>
        </w:rPr>
        <w:t>二、采购需求</w:t>
      </w:r>
    </w:p>
    <w:tbl>
      <w:tblPr>
        <w:tblStyle w:val="43"/>
        <w:tblW w:w="9633"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486"/>
        <w:gridCol w:w="1553"/>
        <w:gridCol w:w="1553"/>
        <w:gridCol w:w="1088"/>
        <w:gridCol w:w="643"/>
        <w:gridCol w:w="1441"/>
        <w:gridCol w:w="1441"/>
        <w:gridCol w:w="714"/>
        <w:gridCol w:w="714"/>
      </w:tblGrid>
      <w:tr w14:paraId="43A5D68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848" w:hRule="atLeast"/>
          <w:jc w:val="center"/>
        </w:trPr>
        <w:tc>
          <w:tcPr>
            <w:tcW w:w="486" w:type="dxa"/>
            <w:tcBorders>
              <w:top w:val="double" w:color="auto" w:sz="2" w:space="0"/>
              <w:left w:val="double" w:color="auto" w:sz="2" w:space="0"/>
              <w:bottom w:val="single" w:color="auto" w:sz="4" w:space="0"/>
              <w:right w:val="single" w:color="auto" w:sz="8" w:space="0"/>
            </w:tcBorders>
            <w:shd w:val="clear" w:color="auto" w:fill="auto"/>
            <w:tcMar>
              <w:top w:w="0" w:type="dxa"/>
              <w:left w:w="108" w:type="dxa"/>
              <w:bottom w:w="0" w:type="dxa"/>
              <w:right w:w="108" w:type="dxa"/>
            </w:tcMar>
            <w:vAlign w:val="center"/>
          </w:tcPr>
          <w:p w14:paraId="5EA428C9">
            <w:pPr>
              <w:keepNext w:val="0"/>
              <w:keepLines w:val="0"/>
              <w:widowControl/>
              <w:suppressLineNumbers w:val="0"/>
              <w:wordWrap w:val="0"/>
              <w:spacing w:before="100" w:beforeAutospacing="0" w:after="100" w:afterAutospacing="0"/>
              <w:ind w:left="0" w:right="0"/>
              <w:jc w:val="center"/>
              <w:rPr>
                <w:rFonts w:hint="eastAsia" w:ascii="宋体" w:hAnsi="宋体" w:eastAsia="宋体" w:cs="宋体"/>
              </w:rPr>
            </w:pPr>
            <w:r>
              <w:rPr>
                <w:rFonts w:hint="eastAsia" w:ascii="宋体" w:hAnsi="宋体" w:eastAsia="宋体" w:cs="宋体"/>
                <w:kern w:val="0"/>
                <w:sz w:val="20"/>
                <w:szCs w:val="20"/>
                <w:lang w:val="en-US" w:eastAsia="zh-CN" w:bidi="ar"/>
              </w:rPr>
              <w:t>包号</w:t>
            </w:r>
          </w:p>
        </w:tc>
        <w:tc>
          <w:tcPr>
            <w:tcW w:w="1553" w:type="dxa"/>
            <w:tcBorders>
              <w:top w:val="double" w:color="auto" w:sz="2" w:space="0"/>
              <w:left w:val="nil"/>
              <w:bottom w:val="single" w:color="auto" w:sz="4" w:space="0"/>
              <w:right w:val="single" w:color="auto" w:sz="8" w:space="0"/>
            </w:tcBorders>
            <w:shd w:val="clear" w:color="auto" w:fill="auto"/>
            <w:tcMar>
              <w:top w:w="0" w:type="dxa"/>
              <w:left w:w="108" w:type="dxa"/>
              <w:bottom w:w="0" w:type="dxa"/>
              <w:right w:w="108" w:type="dxa"/>
            </w:tcMar>
            <w:vAlign w:val="center"/>
          </w:tcPr>
          <w:p w14:paraId="29F2FAA2">
            <w:pPr>
              <w:keepNext w:val="0"/>
              <w:keepLines w:val="0"/>
              <w:widowControl/>
              <w:suppressLineNumbers w:val="0"/>
              <w:wordWrap w:val="0"/>
              <w:spacing w:before="100" w:beforeAutospacing="0" w:after="100" w:afterAutospacing="0"/>
              <w:ind w:left="0" w:right="0"/>
              <w:jc w:val="center"/>
              <w:rPr>
                <w:rFonts w:hint="eastAsia" w:ascii="宋体" w:hAnsi="宋体" w:eastAsia="宋体" w:cs="宋体"/>
              </w:rPr>
            </w:pPr>
            <w:r>
              <w:rPr>
                <w:rFonts w:hint="eastAsia" w:ascii="宋体" w:hAnsi="宋体" w:eastAsia="宋体" w:cs="宋体"/>
                <w:kern w:val="0"/>
                <w:sz w:val="20"/>
                <w:szCs w:val="20"/>
                <w:lang w:val="en-US" w:eastAsia="zh-CN" w:bidi="ar"/>
              </w:rPr>
              <w:t>包名称</w:t>
            </w:r>
          </w:p>
        </w:tc>
        <w:tc>
          <w:tcPr>
            <w:tcW w:w="1553" w:type="dxa"/>
            <w:tcBorders>
              <w:top w:val="double" w:color="auto" w:sz="2" w:space="0"/>
              <w:left w:val="nil"/>
              <w:bottom w:val="single" w:color="auto" w:sz="4" w:space="0"/>
              <w:right w:val="single" w:color="auto" w:sz="8" w:space="0"/>
            </w:tcBorders>
            <w:shd w:val="clear" w:color="auto" w:fill="auto"/>
            <w:tcMar>
              <w:top w:w="0" w:type="dxa"/>
              <w:left w:w="108" w:type="dxa"/>
              <w:bottom w:w="0" w:type="dxa"/>
              <w:right w:w="108" w:type="dxa"/>
            </w:tcMar>
            <w:vAlign w:val="center"/>
          </w:tcPr>
          <w:p w14:paraId="509CF0C1">
            <w:pPr>
              <w:keepNext w:val="0"/>
              <w:keepLines w:val="0"/>
              <w:widowControl/>
              <w:suppressLineNumbers w:val="0"/>
              <w:wordWrap w:val="0"/>
              <w:spacing w:before="100" w:beforeAutospacing="0" w:after="100" w:afterAutospacing="0"/>
              <w:ind w:left="0" w:right="0"/>
              <w:jc w:val="center"/>
              <w:rPr>
                <w:rFonts w:hint="eastAsia" w:ascii="宋体" w:hAnsi="宋体" w:eastAsia="宋体" w:cs="宋体"/>
              </w:rPr>
            </w:pPr>
            <w:r>
              <w:rPr>
                <w:rFonts w:hint="eastAsia" w:ascii="宋体" w:hAnsi="宋体" w:eastAsia="宋体" w:cs="宋体"/>
                <w:kern w:val="0"/>
                <w:sz w:val="20"/>
                <w:szCs w:val="20"/>
                <w:lang w:val="en-US" w:eastAsia="zh-CN" w:bidi="ar"/>
              </w:rPr>
              <w:t>标的名称</w:t>
            </w:r>
          </w:p>
        </w:tc>
        <w:tc>
          <w:tcPr>
            <w:tcW w:w="1088" w:type="dxa"/>
            <w:tcBorders>
              <w:top w:val="double" w:color="auto" w:sz="2" w:space="0"/>
              <w:left w:val="nil"/>
              <w:bottom w:val="single" w:color="auto" w:sz="4" w:space="0"/>
              <w:right w:val="single" w:color="auto" w:sz="8" w:space="0"/>
            </w:tcBorders>
            <w:shd w:val="clear" w:color="auto" w:fill="auto"/>
            <w:tcMar>
              <w:top w:w="0" w:type="dxa"/>
              <w:left w:w="108" w:type="dxa"/>
              <w:bottom w:w="0" w:type="dxa"/>
              <w:right w:w="108" w:type="dxa"/>
            </w:tcMar>
            <w:vAlign w:val="center"/>
          </w:tcPr>
          <w:p w14:paraId="5629C4B3">
            <w:pPr>
              <w:keepNext w:val="0"/>
              <w:keepLines w:val="0"/>
              <w:widowControl/>
              <w:suppressLineNumbers w:val="0"/>
              <w:wordWrap w:val="0"/>
              <w:spacing w:before="100" w:beforeAutospacing="0" w:after="100" w:afterAutospacing="0"/>
              <w:ind w:left="0" w:right="0"/>
              <w:jc w:val="center"/>
              <w:rPr>
                <w:rFonts w:hint="eastAsia" w:ascii="宋体" w:hAnsi="宋体" w:eastAsia="宋体" w:cs="宋体"/>
              </w:rPr>
            </w:pPr>
            <w:r>
              <w:rPr>
                <w:rFonts w:hint="eastAsia" w:ascii="宋体" w:hAnsi="宋体" w:eastAsia="宋体" w:cs="宋体"/>
                <w:kern w:val="0"/>
                <w:sz w:val="20"/>
                <w:szCs w:val="20"/>
                <w:lang w:val="en-US" w:eastAsia="zh-CN" w:bidi="ar"/>
              </w:rPr>
              <w:t>简要技术要求</w:t>
            </w:r>
          </w:p>
        </w:tc>
        <w:tc>
          <w:tcPr>
            <w:tcW w:w="643" w:type="dxa"/>
            <w:tcBorders>
              <w:top w:val="double" w:color="auto" w:sz="2" w:space="0"/>
              <w:left w:val="nil"/>
              <w:bottom w:val="single" w:color="auto" w:sz="4" w:space="0"/>
              <w:right w:val="single" w:color="auto" w:sz="8" w:space="0"/>
            </w:tcBorders>
            <w:shd w:val="clear" w:color="auto" w:fill="auto"/>
            <w:tcMar>
              <w:top w:w="0" w:type="dxa"/>
              <w:left w:w="108" w:type="dxa"/>
              <w:bottom w:w="0" w:type="dxa"/>
              <w:right w:w="108" w:type="dxa"/>
            </w:tcMar>
            <w:vAlign w:val="center"/>
          </w:tcPr>
          <w:p w14:paraId="7F51CEC5">
            <w:pPr>
              <w:keepNext w:val="0"/>
              <w:keepLines w:val="0"/>
              <w:widowControl/>
              <w:suppressLineNumbers w:val="0"/>
              <w:wordWrap w:val="0"/>
              <w:spacing w:before="100" w:beforeAutospacing="0" w:after="100" w:afterAutospacing="0"/>
              <w:ind w:left="0" w:right="0"/>
              <w:jc w:val="center"/>
              <w:rPr>
                <w:rFonts w:hint="eastAsia" w:ascii="宋体" w:hAnsi="宋体" w:eastAsia="宋体" w:cs="宋体"/>
              </w:rPr>
            </w:pPr>
            <w:r>
              <w:rPr>
                <w:rFonts w:hint="eastAsia" w:ascii="宋体" w:hAnsi="宋体" w:eastAsia="宋体" w:cs="宋体"/>
                <w:kern w:val="0"/>
                <w:sz w:val="20"/>
                <w:szCs w:val="20"/>
                <w:lang w:val="en-US" w:eastAsia="zh-CN" w:bidi="ar"/>
              </w:rPr>
              <w:t>数量</w:t>
            </w:r>
          </w:p>
        </w:tc>
        <w:tc>
          <w:tcPr>
            <w:tcW w:w="1441" w:type="dxa"/>
            <w:tcBorders>
              <w:top w:val="double" w:color="auto" w:sz="2" w:space="0"/>
              <w:left w:val="nil"/>
              <w:bottom w:val="single" w:color="auto" w:sz="4" w:space="0"/>
              <w:right w:val="single" w:color="auto" w:sz="8" w:space="0"/>
            </w:tcBorders>
            <w:shd w:val="clear" w:color="auto" w:fill="auto"/>
            <w:tcMar>
              <w:top w:w="0" w:type="dxa"/>
              <w:left w:w="108" w:type="dxa"/>
              <w:bottom w:w="0" w:type="dxa"/>
              <w:right w:w="108" w:type="dxa"/>
            </w:tcMar>
            <w:vAlign w:val="center"/>
          </w:tcPr>
          <w:p w14:paraId="2652D29E">
            <w:pPr>
              <w:keepNext w:val="0"/>
              <w:keepLines w:val="0"/>
              <w:widowControl/>
              <w:suppressLineNumbers w:val="0"/>
              <w:wordWrap w:val="0"/>
              <w:spacing w:before="100" w:beforeAutospacing="0" w:after="100" w:afterAutospacing="0"/>
              <w:ind w:left="0" w:right="0"/>
              <w:jc w:val="center"/>
              <w:rPr>
                <w:rFonts w:hint="eastAsia" w:ascii="宋体" w:hAnsi="宋体" w:eastAsia="宋体" w:cs="宋体"/>
              </w:rPr>
            </w:pPr>
            <w:r>
              <w:rPr>
                <w:rFonts w:hint="eastAsia" w:ascii="宋体" w:hAnsi="宋体" w:eastAsia="宋体" w:cs="宋体"/>
                <w:kern w:val="0"/>
                <w:sz w:val="20"/>
                <w:szCs w:val="20"/>
                <w:lang w:val="en-US" w:eastAsia="zh-CN" w:bidi="ar"/>
              </w:rPr>
              <w:t>标的预算（元）</w:t>
            </w:r>
          </w:p>
        </w:tc>
        <w:tc>
          <w:tcPr>
            <w:tcW w:w="1441" w:type="dxa"/>
            <w:tcBorders>
              <w:top w:val="double" w:color="auto" w:sz="2" w:space="0"/>
              <w:left w:val="nil"/>
              <w:bottom w:val="single" w:color="auto" w:sz="4" w:space="0"/>
              <w:right w:val="single" w:color="auto" w:sz="8" w:space="0"/>
            </w:tcBorders>
            <w:shd w:val="clear" w:color="auto" w:fill="auto"/>
            <w:tcMar>
              <w:top w:w="0" w:type="dxa"/>
              <w:left w:w="108" w:type="dxa"/>
              <w:bottom w:w="0" w:type="dxa"/>
              <w:right w:w="108" w:type="dxa"/>
            </w:tcMar>
            <w:vAlign w:val="center"/>
          </w:tcPr>
          <w:p w14:paraId="596FDE7C">
            <w:pPr>
              <w:keepNext w:val="0"/>
              <w:keepLines w:val="0"/>
              <w:widowControl/>
              <w:suppressLineNumbers w:val="0"/>
              <w:wordWrap w:val="0"/>
              <w:spacing w:before="100" w:beforeAutospacing="0" w:after="100" w:afterAutospacing="0"/>
              <w:ind w:left="0" w:right="0"/>
              <w:jc w:val="center"/>
              <w:rPr>
                <w:rFonts w:hint="eastAsia" w:ascii="宋体" w:hAnsi="宋体" w:eastAsia="宋体" w:cs="宋体"/>
              </w:rPr>
            </w:pPr>
            <w:r>
              <w:rPr>
                <w:rFonts w:hint="eastAsia" w:ascii="宋体" w:hAnsi="宋体" w:eastAsia="宋体" w:cs="宋体"/>
                <w:kern w:val="0"/>
                <w:sz w:val="20"/>
                <w:szCs w:val="20"/>
                <w:lang w:val="en-US" w:eastAsia="zh-CN" w:bidi="ar"/>
              </w:rPr>
              <w:t>最高限价（元）</w:t>
            </w:r>
          </w:p>
        </w:tc>
        <w:tc>
          <w:tcPr>
            <w:tcW w:w="714" w:type="dxa"/>
            <w:tcBorders>
              <w:top w:val="double" w:color="auto" w:sz="2" w:space="0"/>
              <w:left w:val="nil"/>
              <w:bottom w:val="single" w:color="auto" w:sz="4" w:space="0"/>
              <w:right w:val="single" w:color="auto" w:sz="8" w:space="0"/>
            </w:tcBorders>
            <w:shd w:val="clear" w:color="auto" w:fill="auto"/>
            <w:tcMar>
              <w:top w:w="0" w:type="dxa"/>
              <w:left w:w="108" w:type="dxa"/>
              <w:bottom w:w="0" w:type="dxa"/>
              <w:right w:w="108" w:type="dxa"/>
            </w:tcMar>
            <w:vAlign w:val="center"/>
          </w:tcPr>
          <w:p w14:paraId="0363C624">
            <w:pPr>
              <w:keepNext w:val="0"/>
              <w:keepLines w:val="0"/>
              <w:widowControl/>
              <w:suppressLineNumbers w:val="0"/>
              <w:wordWrap w:val="0"/>
              <w:spacing w:before="100" w:beforeAutospacing="0" w:after="100" w:afterAutospacing="0"/>
              <w:ind w:left="0" w:right="0"/>
              <w:jc w:val="center"/>
              <w:rPr>
                <w:rFonts w:hint="eastAsia" w:ascii="宋体" w:hAnsi="宋体" w:eastAsia="宋体" w:cs="宋体"/>
              </w:rPr>
            </w:pPr>
            <w:r>
              <w:rPr>
                <w:rFonts w:hint="eastAsia" w:ascii="宋体" w:hAnsi="宋体" w:eastAsia="宋体" w:cs="宋体"/>
                <w:kern w:val="0"/>
                <w:sz w:val="20"/>
                <w:szCs w:val="20"/>
                <w:lang w:val="en-US" w:eastAsia="zh-CN" w:bidi="ar"/>
              </w:rPr>
              <w:t>节能产品</w:t>
            </w:r>
          </w:p>
        </w:tc>
        <w:tc>
          <w:tcPr>
            <w:tcW w:w="714" w:type="dxa"/>
            <w:tcBorders>
              <w:top w:val="double" w:color="auto" w:sz="2" w:space="0"/>
              <w:left w:val="nil"/>
              <w:bottom w:val="single" w:color="auto" w:sz="4" w:space="0"/>
              <w:right w:val="double" w:color="auto" w:sz="2" w:space="0"/>
            </w:tcBorders>
            <w:shd w:val="clear" w:color="auto" w:fill="auto"/>
            <w:tcMar>
              <w:top w:w="0" w:type="dxa"/>
              <w:left w:w="108" w:type="dxa"/>
              <w:bottom w:w="0" w:type="dxa"/>
              <w:right w:w="108" w:type="dxa"/>
            </w:tcMar>
            <w:vAlign w:val="center"/>
          </w:tcPr>
          <w:p w14:paraId="7A7CF1C0">
            <w:pPr>
              <w:keepNext w:val="0"/>
              <w:keepLines w:val="0"/>
              <w:widowControl/>
              <w:suppressLineNumbers w:val="0"/>
              <w:wordWrap w:val="0"/>
              <w:spacing w:before="100" w:beforeAutospacing="0" w:after="100" w:afterAutospacing="0"/>
              <w:ind w:left="0" w:right="0"/>
              <w:jc w:val="center"/>
              <w:rPr>
                <w:rFonts w:hint="eastAsia" w:ascii="宋体" w:hAnsi="宋体" w:eastAsia="宋体" w:cs="宋体"/>
              </w:rPr>
            </w:pPr>
            <w:r>
              <w:rPr>
                <w:rFonts w:hint="eastAsia" w:ascii="宋体" w:hAnsi="宋体" w:eastAsia="宋体" w:cs="宋体"/>
                <w:kern w:val="0"/>
                <w:sz w:val="20"/>
                <w:szCs w:val="20"/>
                <w:lang w:val="en-US" w:eastAsia="zh-CN" w:bidi="ar"/>
              </w:rPr>
              <w:t>进口产品</w:t>
            </w:r>
          </w:p>
        </w:tc>
      </w:tr>
      <w:tr w14:paraId="09B0895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831" w:hRule="atLeast"/>
          <w:jc w:val="center"/>
        </w:trPr>
        <w:tc>
          <w:tcPr>
            <w:tcW w:w="486"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651B6742">
            <w:pPr>
              <w:keepNext w:val="0"/>
              <w:keepLines w:val="0"/>
              <w:widowControl/>
              <w:suppressLineNumbers w:val="0"/>
              <w:wordWrap w:val="0"/>
              <w:spacing w:before="157" w:beforeAutospacing="0" w:after="100" w:afterAutospacing="0"/>
              <w:ind w:left="0" w:right="0"/>
              <w:jc w:val="center"/>
              <w:rPr>
                <w:rFonts w:hint="eastAsia" w:ascii="宋体" w:hAnsi="宋体" w:eastAsia="宋体" w:cs="宋体"/>
              </w:rPr>
            </w:pPr>
            <w:r>
              <w:rPr>
                <w:rFonts w:hint="eastAsia" w:ascii="宋体" w:hAnsi="宋体" w:eastAsia="宋体" w:cs="宋体"/>
                <w:kern w:val="0"/>
                <w:sz w:val="20"/>
                <w:szCs w:val="20"/>
                <w:lang w:val="en-US" w:eastAsia="zh-CN" w:bidi="ar"/>
              </w:rPr>
              <w:t>1</w:t>
            </w:r>
          </w:p>
        </w:tc>
        <w:tc>
          <w:tcPr>
            <w:tcW w:w="1553"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6CE655F7">
            <w:pPr>
              <w:pStyle w:val="281"/>
              <w:keepNext w:val="0"/>
              <w:keepLines w:val="0"/>
              <w:widowControl/>
              <w:suppressLineNumbers w:val="0"/>
              <w:spacing w:before="0" w:beforeAutospacing="0" w:after="0" w:afterAutospacing="0"/>
              <w:ind w:left="0" w:right="0"/>
              <w:jc w:val="center"/>
              <w:rPr>
                <w:rFonts w:hint="default" w:ascii="宋体" w:hAnsi="宋体" w:eastAsia="宋体" w:cs="宋体"/>
                <w:kern w:val="0"/>
                <w:sz w:val="20"/>
                <w:szCs w:val="20"/>
                <w:lang w:val="en-US" w:eastAsia="zh-CN" w:bidi="ar"/>
              </w:rPr>
            </w:pPr>
            <w:r>
              <w:rPr>
                <w:rFonts w:hint="default" w:ascii="宋体" w:hAnsi="宋体" w:eastAsia="宋体" w:cs="宋体"/>
                <w:kern w:val="0"/>
                <w:sz w:val="20"/>
                <w:szCs w:val="20"/>
                <w:lang w:val="en-US" w:eastAsia="zh-CN" w:bidi="ar"/>
              </w:rPr>
              <w:t>油菜种子</w:t>
            </w:r>
          </w:p>
          <w:p w14:paraId="2D3CB6B8">
            <w:pPr>
              <w:pStyle w:val="281"/>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kern w:val="0"/>
                <w:sz w:val="20"/>
                <w:szCs w:val="20"/>
                <w:lang w:val="en-US" w:eastAsia="zh-CN" w:bidi="ar"/>
              </w:rPr>
            </w:pPr>
          </w:p>
        </w:tc>
        <w:tc>
          <w:tcPr>
            <w:tcW w:w="1553"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3CEA1719">
            <w:pPr>
              <w:pStyle w:val="281"/>
              <w:keepNext w:val="0"/>
              <w:keepLines w:val="0"/>
              <w:widowControl/>
              <w:suppressLineNumbers w:val="0"/>
              <w:spacing w:before="0" w:beforeAutospacing="0" w:after="0" w:afterAutospacing="0"/>
              <w:ind w:left="0" w:right="0"/>
              <w:jc w:val="center"/>
              <w:rPr>
                <w:rFonts w:hint="default" w:ascii="宋体" w:hAnsi="宋体" w:eastAsia="宋体" w:cs="宋体"/>
                <w:kern w:val="0"/>
                <w:sz w:val="20"/>
                <w:szCs w:val="20"/>
                <w:lang w:val="en-US" w:eastAsia="zh-CN" w:bidi="ar"/>
              </w:rPr>
            </w:pPr>
            <w:r>
              <w:rPr>
                <w:rFonts w:hint="default" w:ascii="宋体" w:hAnsi="宋体" w:eastAsia="宋体" w:cs="宋体"/>
                <w:kern w:val="0"/>
                <w:sz w:val="20"/>
                <w:szCs w:val="20"/>
                <w:lang w:val="en-US" w:eastAsia="zh-CN" w:bidi="ar"/>
              </w:rPr>
              <w:t>油菜种子</w:t>
            </w:r>
          </w:p>
          <w:p w14:paraId="6113DC28">
            <w:pPr>
              <w:pStyle w:val="281"/>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kern w:val="0"/>
                <w:sz w:val="20"/>
                <w:szCs w:val="20"/>
                <w:lang w:val="en-US" w:eastAsia="zh-CN" w:bidi="ar"/>
              </w:rPr>
            </w:pPr>
          </w:p>
        </w:tc>
        <w:tc>
          <w:tcPr>
            <w:tcW w:w="1088"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656795FF">
            <w:pPr>
              <w:keepNext w:val="0"/>
              <w:keepLines w:val="0"/>
              <w:widowControl/>
              <w:suppressLineNumbers w:val="0"/>
              <w:wordWrap w:val="0"/>
              <w:spacing w:before="157" w:beforeAutospacing="0" w:after="100" w:afterAutospacing="0"/>
              <w:ind w:left="0" w:right="0"/>
              <w:jc w:val="center"/>
              <w:rPr>
                <w:rFonts w:hint="eastAsia" w:ascii="宋体" w:hAnsi="宋体" w:eastAsia="宋体" w:cs="宋体"/>
              </w:rPr>
            </w:pPr>
            <w:r>
              <w:rPr>
                <w:rFonts w:hint="eastAsia" w:ascii="宋体" w:hAnsi="宋体" w:eastAsia="宋体" w:cs="宋体"/>
                <w:kern w:val="0"/>
                <w:sz w:val="20"/>
                <w:szCs w:val="20"/>
                <w:lang w:val="en-US" w:eastAsia="zh-CN" w:bidi="ar"/>
              </w:rPr>
              <w:t>详见谈判文件</w:t>
            </w:r>
          </w:p>
        </w:tc>
        <w:tc>
          <w:tcPr>
            <w:tcW w:w="643"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28091329">
            <w:pPr>
              <w:keepNext w:val="0"/>
              <w:keepLines w:val="0"/>
              <w:widowControl/>
              <w:suppressLineNumbers w:val="0"/>
              <w:wordWrap w:val="0"/>
              <w:spacing w:before="157" w:beforeAutospacing="0" w:after="100" w:afterAutospacing="0"/>
              <w:ind w:left="0" w:right="0"/>
              <w:jc w:val="center"/>
              <w:rPr>
                <w:rFonts w:hint="eastAsia" w:ascii="宋体" w:hAnsi="宋体" w:eastAsia="宋体" w:cs="宋体"/>
              </w:rPr>
            </w:pPr>
            <w:r>
              <w:rPr>
                <w:rFonts w:hint="eastAsia" w:ascii="宋体" w:hAnsi="宋体" w:eastAsia="宋体" w:cs="宋体"/>
                <w:kern w:val="0"/>
                <w:sz w:val="20"/>
                <w:szCs w:val="20"/>
                <w:lang w:val="en-US" w:eastAsia="zh-CN" w:bidi="ar"/>
              </w:rPr>
              <w:t>1批</w:t>
            </w:r>
          </w:p>
        </w:tc>
        <w:tc>
          <w:tcPr>
            <w:tcW w:w="1441"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65C863BF">
            <w:pPr>
              <w:keepNext w:val="0"/>
              <w:keepLines w:val="0"/>
              <w:widowControl/>
              <w:suppressLineNumbers w:val="0"/>
              <w:wordWrap w:val="0"/>
              <w:spacing w:before="157" w:beforeAutospacing="0" w:after="100" w:afterAutospacing="0"/>
              <w:ind w:left="0" w:right="0"/>
              <w:jc w:val="center"/>
              <w:rPr>
                <w:rFonts w:hint="default" w:ascii="宋体" w:hAnsi="宋体" w:eastAsia="宋体" w:cs="宋体"/>
                <w:lang w:val="en-US"/>
              </w:rPr>
            </w:pPr>
            <w:r>
              <w:rPr>
                <w:rFonts w:hint="eastAsia" w:ascii="宋体" w:hAnsi="宋体" w:cs="宋体"/>
                <w:kern w:val="0"/>
                <w:sz w:val="20"/>
                <w:szCs w:val="20"/>
                <w:lang w:val="en-US" w:eastAsia="zh-CN" w:bidi="ar"/>
              </w:rPr>
              <w:t>756000</w:t>
            </w:r>
          </w:p>
        </w:tc>
        <w:tc>
          <w:tcPr>
            <w:tcW w:w="1441"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78D200CB">
            <w:pPr>
              <w:keepNext w:val="0"/>
              <w:keepLines w:val="0"/>
              <w:widowControl/>
              <w:suppressLineNumbers w:val="0"/>
              <w:wordWrap w:val="0"/>
              <w:spacing w:before="157" w:beforeAutospacing="0" w:after="100" w:afterAutospacing="0"/>
              <w:ind w:left="0" w:right="0"/>
              <w:jc w:val="center"/>
              <w:rPr>
                <w:rFonts w:hint="eastAsia" w:ascii="宋体" w:hAnsi="宋体" w:eastAsia="宋体" w:cs="宋体"/>
              </w:rPr>
            </w:pPr>
            <w:r>
              <w:rPr>
                <w:rFonts w:hint="eastAsia" w:ascii="宋体" w:hAnsi="宋体" w:cs="宋体"/>
                <w:kern w:val="0"/>
                <w:sz w:val="20"/>
                <w:szCs w:val="20"/>
                <w:lang w:val="en-US" w:eastAsia="zh-CN" w:bidi="ar"/>
              </w:rPr>
              <w:t>756000</w:t>
            </w:r>
          </w:p>
        </w:tc>
        <w:tc>
          <w:tcPr>
            <w:tcW w:w="71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6EEBDAF0">
            <w:pPr>
              <w:keepNext w:val="0"/>
              <w:keepLines w:val="0"/>
              <w:widowControl/>
              <w:suppressLineNumbers w:val="0"/>
              <w:wordWrap w:val="0"/>
              <w:spacing w:before="156" w:beforeAutospacing="0" w:after="100" w:afterAutospacing="0"/>
              <w:ind w:left="0" w:right="0"/>
              <w:jc w:val="center"/>
              <w:rPr>
                <w:rFonts w:hint="eastAsia" w:ascii="宋体" w:hAnsi="宋体" w:eastAsia="宋体" w:cs="宋体"/>
              </w:rPr>
            </w:pPr>
            <w:r>
              <w:rPr>
                <w:rFonts w:hint="eastAsia" w:ascii="宋体" w:hAnsi="宋体" w:eastAsia="宋体" w:cs="宋体"/>
                <w:kern w:val="0"/>
                <w:sz w:val="20"/>
                <w:szCs w:val="20"/>
                <w:lang w:val="en-US" w:eastAsia="zh-CN" w:bidi="ar"/>
              </w:rPr>
              <w:t>/</w:t>
            </w:r>
          </w:p>
        </w:tc>
        <w:tc>
          <w:tcPr>
            <w:tcW w:w="71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42569498">
            <w:pPr>
              <w:keepNext w:val="0"/>
              <w:keepLines w:val="0"/>
              <w:widowControl/>
              <w:suppressLineNumbers w:val="0"/>
              <w:wordWrap w:val="0"/>
              <w:spacing w:before="156" w:beforeAutospacing="0" w:after="100" w:afterAutospacing="0"/>
              <w:ind w:left="0" w:right="0"/>
              <w:jc w:val="center"/>
              <w:rPr>
                <w:rFonts w:hint="eastAsia" w:ascii="宋体" w:hAnsi="宋体" w:eastAsia="宋体" w:cs="宋体"/>
              </w:rPr>
            </w:pPr>
            <w:r>
              <w:rPr>
                <w:rFonts w:hint="eastAsia" w:ascii="宋体" w:hAnsi="宋体" w:eastAsia="宋体" w:cs="宋体"/>
                <w:kern w:val="0"/>
                <w:sz w:val="20"/>
                <w:szCs w:val="20"/>
                <w:lang w:val="en-US" w:eastAsia="zh-CN" w:bidi="ar"/>
              </w:rPr>
              <w:t>/</w:t>
            </w:r>
          </w:p>
        </w:tc>
      </w:tr>
      <w:tr w14:paraId="266C3D6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86" w:hRule="atLeast"/>
          <w:jc w:val="center"/>
        </w:trPr>
        <w:tc>
          <w:tcPr>
            <w:tcW w:w="486"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5ACB984E">
            <w:pPr>
              <w:keepNext w:val="0"/>
              <w:keepLines w:val="0"/>
              <w:widowControl/>
              <w:suppressLineNumbers w:val="0"/>
              <w:wordWrap w:val="0"/>
              <w:spacing w:before="157" w:beforeAutospacing="0" w:after="100" w:afterAutospacing="0"/>
              <w:ind w:left="0" w:right="0"/>
              <w:jc w:val="center"/>
              <w:rPr>
                <w:rFonts w:hint="default"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2</w:t>
            </w:r>
          </w:p>
        </w:tc>
        <w:tc>
          <w:tcPr>
            <w:tcW w:w="1553"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33170C6C">
            <w:pPr>
              <w:pStyle w:val="281"/>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配套基施</w:t>
            </w:r>
            <w:r>
              <w:rPr>
                <w:rFonts w:hint="default" w:ascii="宋体" w:hAnsi="宋体" w:eastAsia="宋体" w:cs="宋体"/>
                <w:kern w:val="0"/>
                <w:sz w:val="20"/>
                <w:szCs w:val="20"/>
                <w:lang w:val="en-US" w:eastAsia="zh-CN" w:bidi="ar"/>
              </w:rPr>
              <w:t>硼肥</w:t>
            </w:r>
          </w:p>
        </w:tc>
        <w:tc>
          <w:tcPr>
            <w:tcW w:w="1553"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4693983A">
            <w:pPr>
              <w:pStyle w:val="281"/>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配套基施</w:t>
            </w:r>
            <w:r>
              <w:rPr>
                <w:rFonts w:hint="default" w:ascii="宋体" w:hAnsi="宋体" w:eastAsia="宋体" w:cs="宋体"/>
                <w:kern w:val="0"/>
                <w:sz w:val="20"/>
                <w:szCs w:val="20"/>
                <w:lang w:val="en-US" w:eastAsia="zh-CN" w:bidi="ar"/>
              </w:rPr>
              <w:t>硼肥</w:t>
            </w:r>
          </w:p>
        </w:tc>
        <w:tc>
          <w:tcPr>
            <w:tcW w:w="1088"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5ECB4235">
            <w:pPr>
              <w:keepNext w:val="0"/>
              <w:keepLines w:val="0"/>
              <w:widowControl/>
              <w:suppressLineNumbers w:val="0"/>
              <w:wordWrap w:val="0"/>
              <w:spacing w:before="157" w:beforeAutospacing="0" w:after="100" w:afterAutospacing="0"/>
              <w:ind w:left="0" w:leftChars="0" w:right="0" w:right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详见谈判文件</w:t>
            </w:r>
          </w:p>
        </w:tc>
        <w:tc>
          <w:tcPr>
            <w:tcW w:w="643"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73B4510C">
            <w:pPr>
              <w:keepNext w:val="0"/>
              <w:keepLines w:val="0"/>
              <w:widowControl/>
              <w:suppressLineNumbers w:val="0"/>
              <w:wordWrap w:val="0"/>
              <w:spacing w:before="157" w:beforeAutospacing="0" w:after="100" w:afterAutospacing="0"/>
              <w:ind w:left="0" w:leftChars="0" w:right="0" w:right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1批</w:t>
            </w:r>
          </w:p>
        </w:tc>
        <w:tc>
          <w:tcPr>
            <w:tcW w:w="1441"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1A88BEDC">
            <w:pPr>
              <w:keepNext w:val="0"/>
              <w:keepLines w:val="0"/>
              <w:widowControl/>
              <w:suppressLineNumbers w:val="0"/>
              <w:wordWrap w:val="0"/>
              <w:spacing w:before="157" w:beforeAutospacing="0" w:after="100" w:afterAutospacing="0"/>
              <w:ind w:left="0" w:right="0"/>
              <w:jc w:val="center"/>
              <w:rPr>
                <w:rFonts w:hint="default"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420000</w:t>
            </w:r>
          </w:p>
        </w:tc>
        <w:tc>
          <w:tcPr>
            <w:tcW w:w="1441"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07788AB4">
            <w:pPr>
              <w:keepNext w:val="0"/>
              <w:keepLines w:val="0"/>
              <w:widowControl/>
              <w:suppressLineNumbers w:val="0"/>
              <w:wordWrap w:val="0"/>
              <w:spacing w:before="157" w:beforeAutospacing="0" w:after="100" w:afterAutospacing="0"/>
              <w:ind w:left="0" w:right="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420000</w:t>
            </w:r>
          </w:p>
        </w:tc>
        <w:tc>
          <w:tcPr>
            <w:tcW w:w="71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4035E7D2">
            <w:pPr>
              <w:keepNext w:val="0"/>
              <w:keepLines w:val="0"/>
              <w:widowControl/>
              <w:suppressLineNumbers w:val="0"/>
              <w:wordWrap w:val="0"/>
              <w:spacing w:before="156" w:beforeAutospacing="0" w:after="100" w:afterAutospacing="0"/>
              <w:ind w:left="0" w:leftChars="0" w:right="0" w:right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w:t>
            </w:r>
          </w:p>
        </w:tc>
        <w:tc>
          <w:tcPr>
            <w:tcW w:w="71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271BB39D">
            <w:pPr>
              <w:keepNext w:val="0"/>
              <w:keepLines w:val="0"/>
              <w:widowControl/>
              <w:suppressLineNumbers w:val="0"/>
              <w:wordWrap w:val="0"/>
              <w:spacing w:before="156" w:beforeAutospacing="0" w:after="100" w:afterAutospacing="0"/>
              <w:ind w:left="0" w:leftChars="0" w:right="0" w:rightChars="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w:t>
            </w:r>
          </w:p>
        </w:tc>
      </w:tr>
    </w:tbl>
    <w:p w14:paraId="517FB53C">
      <w:pPr>
        <w:keepNext w:val="0"/>
        <w:keepLines w:val="0"/>
        <w:widowControl/>
        <w:suppressLineNumbers w:val="0"/>
        <w:wordWrap w:val="0"/>
        <w:spacing w:before="100" w:beforeAutospacing="0" w:after="100" w:afterAutospacing="0"/>
        <w:ind w:left="0" w:right="0" w:firstLine="400"/>
        <w:jc w:val="left"/>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kern w:val="0"/>
          <w:sz w:val="20"/>
          <w:szCs w:val="20"/>
          <w:lang w:val="en-US" w:eastAsia="zh-CN" w:bidi="ar"/>
        </w:rPr>
        <w:t>说明：</w:t>
      </w:r>
    </w:p>
    <w:p w14:paraId="31CA4EA1">
      <w:pPr>
        <w:keepNext w:val="0"/>
        <w:keepLines w:val="0"/>
        <w:widowControl/>
        <w:suppressLineNumbers w:val="0"/>
        <w:wordWrap w:val="0"/>
        <w:spacing w:before="100" w:beforeAutospacing="0" w:after="100" w:afterAutospacing="0"/>
        <w:ind w:left="0" w:right="0" w:firstLine="400"/>
        <w:jc w:val="left"/>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kern w:val="0"/>
          <w:sz w:val="20"/>
          <w:szCs w:val="20"/>
          <w:lang w:val="en-US" w:eastAsia="zh-CN" w:bidi="ar"/>
        </w:rPr>
        <w:t>1.节能产品实行强制采购的，需提供国家认证机构出具的、处于有效期内的节能产品证书。</w:t>
      </w:r>
    </w:p>
    <w:p w14:paraId="530DC46D">
      <w:pPr>
        <w:keepNext w:val="0"/>
        <w:keepLines w:val="0"/>
        <w:widowControl/>
        <w:suppressLineNumbers w:val="0"/>
        <w:wordWrap w:val="0"/>
        <w:spacing w:before="100" w:beforeAutospacing="0" w:after="100" w:afterAutospacing="0"/>
        <w:ind w:left="0" w:right="0" w:firstLine="400"/>
        <w:jc w:val="left"/>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kern w:val="0"/>
          <w:sz w:val="20"/>
          <w:szCs w:val="20"/>
          <w:lang w:val="en-US" w:eastAsia="zh-CN" w:bidi="ar"/>
        </w:rPr>
        <w:t>2.同意购买进口产品的，不限制满足采购需求的国内产品参与谈判。</w:t>
      </w:r>
    </w:p>
    <w:p w14:paraId="71D04B1E">
      <w:pPr>
        <w:keepNext w:val="0"/>
        <w:keepLines w:val="0"/>
        <w:widowControl/>
        <w:suppressLineNumbers w:val="0"/>
        <w:wordWrap w:val="0"/>
        <w:spacing w:before="100" w:beforeAutospacing="0" w:after="100" w:afterAutospacing="0"/>
        <w:ind w:left="0" w:right="0" w:firstLine="0"/>
        <w:jc w:val="left"/>
        <w:rPr>
          <w:rFonts w:hint="eastAsia" w:ascii="宋体" w:hAnsi="宋体" w:eastAsia="宋体" w:cs="宋体"/>
          <w:i w:val="0"/>
          <w:iCs w:val="0"/>
          <w:caps w:val="0"/>
          <w:color w:val="000000"/>
          <w:spacing w:val="0"/>
          <w:sz w:val="27"/>
          <w:szCs w:val="27"/>
        </w:rPr>
      </w:pPr>
      <w:r>
        <w:rPr>
          <w:rFonts w:hint="eastAsia" w:ascii="宋体" w:hAnsi="宋体" w:eastAsia="宋体" w:cs="宋体"/>
          <w:b/>
          <w:bCs/>
          <w:i w:val="0"/>
          <w:iCs w:val="0"/>
          <w:caps w:val="0"/>
          <w:color w:val="000000"/>
          <w:spacing w:val="0"/>
          <w:kern w:val="0"/>
          <w:sz w:val="22"/>
          <w:szCs w:val="22"/>
          <w:lang w:val="en-US" w:eastAsia="zh-CN" w:bidi="ar"/>
        </w:rPr>
        <w:t>三、采购项目需落实的政府采购政策</w:t>
      </w:r>
    </w:p>
    <w:p w14:paraId="46E0DDE3">
      <w:pPr>
        <w:keepNext w:val="0"/>
        <w:keepLines w:val="0"/>
        <w:widowControl/>
        <w:suppressLineNumbers w:val="0"/>
        <w:wordWrap w:val="0"/>
        <w:spacing w:before="100" w:beforeAutospacing="0" w:after="100" w:afterAutospacing="0"/>
        <w:ind w:left="0" w:right="0" w:firstLine="400"/>
        <w:jc w:val="left"/>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kern w:val="0"/>
          <w:sz w:val="20"/>
          <w:szCs w:val="20"/>
          <w:lang w:val="en-US" w:eastAsia="zh-CN" w:bidi="ar"/>
        </w:rPr>
        <w:t>1、优先采购：节能产品、环境标志产品、享受加分或价格折扣。</w:t>
      </w:r>
    </w:p>
    <w:p w14:paraId="4665F09A">
      <w:pPr>
        <w:keepNext w:val="0"/>
        <w:keepLines w:val="0"/>
        <w:widowControl/>
        <w:suppressLineNumbers w:val="0"/>
        <w:wordWrap w:val="0"/>
        <w:spacing w:before="100" w:beforeAutospacing="0" w:after="100" w:afterAutospacing="0"/>
        <w:ind w:left="0" w:right="0" w:firstLine="400"/>
        <w:jc w:val="left"/>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kern w:val="0"/>
          <w:sz w:val="20"/>
          <w:szCs w:val="20"/>
          <w:lang w:val="en-US" w:eastAsia="zh-CN" w:bidi="ar"/>
        </w:rPr>
        <w:t>2、支持中小企业：中小企业享受预留采购份额或价格折扣。</w:t>
      </w:r>
    </w:p>
    <w:p w14:paraId="0CAC4B90">
      <w:pPr>
        <w:keepNext w:val="0"/>
        <w:keepLines w:val="0"/>
        <w:widowControl/>
        <w:suppressLineNumbers w:val="0"/>
        <w:wordWrap w:val="0"/>
        <w:spacing w:before="100" w:beforeAutospacing="0" w:after="100" w:afterAutospacing="0"/>
        <w:ind w:left="0" w:right="0" w:firstLine="0"/>
        <w:jc w:val="left"/>
        <w:rPr>
          <w:rFonts w:hint="eastAsia" w:ascii="宋体" w:hAnsi="宋体" w:eastAsia="宋体" w:cs="宋体"/>
          <w:i w:val="0"/>
          <w:iCs w:val="0"/>
          <w:caps w:val="0"/>
          <w:color w:val="000000"/>
          <w:spacing w:val="0"/>
          <w:sz w:val="27"/>
          <w:szCs w:val="27"/>
        </w:rPr>
      </w:pPr>
      <w:r>
        <w:rPr>
          <w:rFonts w:hint="eastAsia" w:ascii="宋体" w:hAnsi="宋体" w:eastAsia="宋体" w:cs="宋体"/>
          <w:b/>
          <w:bCs/>
          <w:i w:val="0"/>
          <w:iCs w:val="0"/>
          <w:caps w:val="0"/>
          <w:color w:val="000000"/>
          <w:spacing w:val="0"/>
          <w:kern w:val="0"/>
          <w:sz w:val="22"/>
          <w:szCs w:val="22"/>
          <w:lang w:val="en-US" w:eastAsia="zh-CN" w:bidi="ar"/>
        </w:rPr>
        <w:t>四、供应商的资格要求</w:t>
      </w:r>
    </w:p>
    <w:p w14:paraId="491A2C0F">
      <w:pPr>
        <w:keepNext w:val="0"/>
        <w:keepLines w:val="0"/>
        <w:widowControl/>
        <w:suppressLineNumbers w:val="0"/>
        <w:wordWrap w:val="0"/>
        <w:spacing w:before="300" w:beforeAutospacing="0" w:after="75" w:afterAutospacing="0"/>
        <w:ind w:left="644" w:right="0" w:firstLine="0"/>
        <w:jc w:val="left"/>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8"/>
          <w:kern w:val="0"/>
          <w:sz w:val="20"/>
          <w:szCs w:val="20"/>
          <w:lang w:val="en-US" w:eastAsia="zh-CN" w:bidi="ar"/>
        </w:rPr>
        <w:t>1、满足《中华人民共和国政府采购法》第二十二条规定，即：</w:t>
      </w:r>
    </w:p>
    <w:p w14:paraId="17A68A0B">
      <w:pPr>
        <w:keepNext w:val="0"/>
        <w:keepLines w:val="0"/>
        <w:widowControl/>
        <w:suppressLineNumbers w:val="0"/>
        <w:wordWrap w:val="0"/>
        <w:spacing w:before="65" w:beforeAutospacing="0" w:after="75" w:afterAutospacing="0"/>
        <w:ind w:left="712" w:right="0" w:firstLine="0"/>
        <w:jc w:val="left"/>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7"/>
          <w:kern w:val="0"/>
          <w:sz w:val="20"/>
          <w:szCs w:val="20"/>
          <w:lang w:val="en-US" w:eastAsia="zh-CN" w:bidi="ar"/>
        </w:rPr>
        <w:t>（1）具有独立承担民事责任的能力；</w:t>
      </w:r>
    </w:p>
    <w:p w14:paraId="3CC617E5">
      <w:pPr>
        <w:keepNext w:val="0"/>
        <w:keepLines w:val="0"/>
        <w:widowControl/>
        <w:suppressLineNumbers w:val="0"/>
        <w:wordWrap w:val="0"/>
        <w:spacing w:before="65" w:beforeAutospacing="0" w:after="75" w:afterAutospacing="0"/>
        <w:ind w:left="712" w:right="0" w:firstLine="0"/>
        <w:jc w:val="left"/>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8"/>
          <w:kern w:val="0"/>
          <w:sz w:val="20"/>
          <w:szCs w:val="20"/>
          <w:lang w:val="en-US" w:eastAsia="zh-CN" w:bidi="ar"/>
        </w:rPr>
        <w:t>（2）具有良好的商业信誉和健全的财务会计制度；</w:t>
      </w:r>
    </w:p>
    <w:p w14:paraId="4718E551">
      <w:pPr>
        <w:keepNext w:val="0"/>
        <w:keepLines w:val="0"/>
        <w:widowControl/>
        <w:suppressLineNumbers w:val="0"/>
        <w:wordWrap w:val="0"/>
        <w:spacing w:before="66" w:beforeAutospacing="0" w:after="75" w:afterAutospacing="0"/>
        <w:ind w:left="712" w:right="0" w:firstLine="0"/>
        <w:jc w:val="left"/>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8"/>
          <w:kern w:val="0"/>
          <w:sz w:val="20"/>
          <w:szCs w:val="20"/>
          <w:lang w:val="en-US" w:eastAsia="zh-CN" w:bidi="ar"/>
        </w:rPr>
        <w:t>（3）具有履行合同所必需的设备和专业技术能力；</w:t>
      </w:r>
    </w:p>
    <w:p w14:paraId="680A3F0A">
      <w:pPr>
        <w:keepNext w:val="0"/>
        <w:keepLines w:val="0"/>
        <w:widowControl/>
        <w:suppressLineNumbers w:val="0"/>
        <w:wordWrap w:val="0"/>
        <w:spacing w:before="65" w:beforeAutospacing="0" w:after="75" w:afterAutospacing="0"/>
        <w:ind w:left="712" w:right="0" w:firstLine="0"/>
        <w:jc w:val="left"/>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8"/>
          <w:kern w:val="0"/>
          <w:sz w:val="20"/>
          <w:szCs w:val="20"/>
          <w:lang w:val="en-US" w:eastAsia="zh-CN" w:bidi="ar"/>
        </w:rPr>
        <w:t>（4）有依法缴纳税收和社会保障资金的良好记录；</w:t>
      </w:r>
    </w:p>
    <w:p w14:paraId="58E31CDF">
      <w:pPr>
        <w:keepNext w:val="0"/>
        <w:keepLines w:val="0"/>
        <w:widowControl/>
        <w:suppressLineNumbers w:val="0"/>
        <w:wordWrap w:val="0"/>
        <w:spacing w:before="65" w:beforeAutospacing="0" w:after="75" w:afterAutospacing="0"/>
        <w:ind w:left="712" w:right="0" w:firstLine="0"/>
        <w:jc w:val="left"/>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9"/>
          <w:kern w:val="0"/>
          <w:sz w:val="20"/>
          <w:szCs w:val="20"/>
          <w:lang w:val="en-US" w:eastAsia="zh-CN" w:bidi="ar"/>
        </w:rPr>
        <w:t>（5）参加政府采购活动前三年内，在经营活动中没有</w:t>
      </w:r>
      <w:r>
        <w:rPr>
          <w:rFonts w:hint="eastAsia" w:ascii="宋体" w:hAnsi="宋体" w:eastAsia="宋体" w:cs="宋体"/>
          <w:i w:val="0"/>
          <w:iCs w:val="0"/>
          <w:caps w:val="0"/>
          <w:color w:val="000000"/>
          <w:spacing w:val="8"/>
          <w:kern w:val="0"/>
          <w:sz w:val="20"/>
          <w:szCs w:val="20"/>
          <w:lang w:val="en-US" w:eastAsia="zh-CN" w:bidi="ar"/>
        </w:rPr>
        <w:t>重大违法记录；</w:t>
      </w:r>
    </w:p>
    <w:p w14:paraId="66772F01">
      <w:pPr>
        <w:keepNext w:val="0"/>
        <w:keepLines w:val="0"/>
        <w:widowControl/>
        <w:suppressLineNumbers w:val="0"/>
        <w:wordWrap w:val="0"/>
        <w:spacing w:before="66" w:beforeAutospacing="0" w:after="75" w:afterAutospacing="0"/>
        <w:ind w:left="712" w:right="0" w:firstLine="0"/>
        <w:jc w:val="left"/>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8"/>
          <w:kern w:val="0"/>
          <w:sz w:val="20"/>
          <w:szCs w:val="20"/>
          <w:lang w:val="en-US" w:eastAsia="zh-CN" w:bidi="ar"/>
        </w:rPr>
        <w:t>（6）法律、行政法规规定的其他条件。</w:t>
      </w:r>
    </w:p>
    <w:p w14:paraId="02582A66">
      <w:pPr>
        <w:keepNext w:val="0"/>
        <w:keepLines w:val="0"/>
        <w:widowControl/>
        <w:suppressLineNumbers w:val="0"/>
        <w:wordWrap w:val="0"/>
        <w:spacing w:before="66" w:beforeAutospacing="0" w:after="75" w:afterAutospacing="0" w:line="370" w:lineRule="atLeast"/>
        <w:ind w:left="0" w:right="0" w:firstLine="738"/>
        <w:jc w:val="both"/>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9"/>
          <w:kern w:val="0"/>
          <w:sz w:val="20"/>
          <w:szCs w:val="20"/>
          <w:lang w:val="en-US" w:eastAsia="zh-CN" w:bidi="ar"/>
        </w:rPr>
        <w:t>(注明：依据湖南省财政厅《关于政府采购促进中小企业发展有</w:t>
      </w:r>
      <w:r>
        <w:rPr>
          <w:rFonts w:hint="eastAsia" w:ascii="宋体" w:hAnsi="宋体" w:eastAsia="宋体" w:cs="宋体"/>
          <w:i w:val="0"/>
          <w:iCs w:val="0"/>
          <w:caps w:val="0"/>
          <w:color w:val="000000"/>
          <w:spacing w:val="8"/>
          <w:kern w:val="0"/>
          <w:sz w:val="20"/>
          <w:szCs w:val="20"/>
          <w:lang w:val="en-US" w:eastAsia="zh-CN" w:bidi="ar"/>
        </w:rPr>
        <w:t>关措施的通知》，符合法定</w:t>
      </w:r>
      <w:r>
        <w:rPr>
          <w:rFonts w:hint="eastAsia" w:ascii="宋体" w:hAnsi="宋体" w:eastAsia="宋体" w:cs="宋体"/>
          <w:i w:val="0"/>
          <w:iCs w:val="0"/>
          <w:caps w:val="0"/>
          <w:color w:val="000000"/>
          <w:spacing w:val="10"/>
          <w:kern w:val="0"/>
          <w:sz w:val="20"/>
          <w:szCs w:val="20"/>
          <w:lang w:val="en-US" w:eastAsia="zh-CN" w:bidi="ar"/>
        </w:rPr>
        <w:t>条件的供应商凭《湖南省政府采购供应商资格承诺函》参与政府采购</w:t>
      </w:r>
      <w:r>
        <w:rPr>
          <w:rFonts w:hint="eastAsia" w:ascii="宋体" w:hAnsi="宋体" w:eastAsia="宋体" w:cs="宋体"/>
          <w:i w:val="0"/>
          <w:iCs w:val="0"/>
          <w:caps w:val="0"/>
          <w:color w:val="000000"/>
          <w:spacing w:val="9"/>
          <w:kern w:val="0"/>
          <w:sz w:val="20"/>
          <w:szCs w:val="20"/>
          <w:lang w:val="en-US" w:eastAsia="zh-CN" w:bidi="ar"/>
        </w:rPr>
        <w:t>活动，无需提供财务状况、缴</w:t>
      </w:r>
      <w:r>
        <w:rPr>
          <w:rFonts w:hint="eastAsia" w:ascii="宋体" w:hAnsi="宋体" w:eastAsia="宋体" w:cs="宋体"/>
          <w:i w:val="0"/>
          <w:iCs w:val="0"/>
          <w:caps w:val="0"/>
          <w:color w:val="000000"/>
          <w:spacing w:val="8"/>
          <w:kern w:val="0"/>
          <w:sz w:val="20"/>
          <w:szCs w:val="20"/>
          <w:lang w:val="en-US" w:eastAsia="zh-CN" w:bidi="ar"/>
        </w:rPr>
        <w:t>纳税收和社会保障资金等资格证明材料。</w:t>
      </w:r>
    </w:p>
    <w:p w14:paraId="4F95A90F">
      <w:pPr>
        <w:keepNext w:val="0"/>
        <w:keepLines w:val="0"/>
        <w:widowControl/>
        <w:suppressLineNumbers w:val="0"/>
        <w:wordWrap w:val="0"/>
        <w:spacing w:before="100" w:beforeAutospacing="0" w:after="100" w:afterAutospacing="0"/>
        <w:ind w:left="0" w:right="0" w:firstLine="400"/>
        <w:jc w:val="left"/>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kern w:val="0"/>
          <w:sz w:val="20"/>
          <w:szCs w:val="20"/>
          <w:lang w:val="en-US" w:eastAsia="zh-CN" w:bidi="ar"/>
        </w:rPr>
        <w:t>2、落实政府采购政策需满足的资格要求：</w:t>
      </w:r>
    </w:p>
    <w:p w14:paraId="662B7FA3">
      <w:pPr>
        <w:keepNext w:val="0"/>
        <w:keepLines w:val="0"/>
        <w:widowControl/>
        <w:suppressLineNumbers w:val="0"/>
        <w:wordWrap w:val="0"/>
        <w:spacing w:before="100" w:beforeAutospacing="0" w:after="100" w:afterAutospacing="0"/>
        <w:ind w:left="0" w:right="0" w:firstLine="600"/>
        <w:jc w:val="left"/>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kern w:val="0"/>
          <w:sz w:val="20"/>
          <w:szCs w:val="20"/>
          <w:lang w:val="en-US" w:eastAsia="zh-CN" w:bidi="ar"/>
        </w:rPr>
        <w:t>（ ）专门面向：（ ）中小企业  （ ）小微企业 （ ）监狱企业 （ ）福利性单位。</w:t>
      </w:r>
    </w:p>
    <w:p w14:paraId="13084671">
      <w:pPr>
        <w:keepNext w:val="0"/>
        <w:keepLines w:val="0"/>
        <w:widowControl/>
        <w:suppressLineNumbers w:val="0"/>
        <w:wordWrap w:val="0"/>
        <w:spacing w:before="100" w:beforeAutospacing="0" w:after="100" w:afterAutospacing="0"/>
        <w:ind w:left="0" w:right="0" w:firstLine="600"/>
        <w:jc w:val="left"/>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kern w:val="0"/>
          <w:sz w:val="20"/>
          <w:szCs w:val="20"/>
          <w:lang w:val="en-US" w:eastAsia="zh-CN" w:bidi="ar"/>
        </w:rPr>
        <w:t>（ ）强制分包：大型企业应将采购份额的</w:t>
      </w:r>
      <w:r>
        <w:rPr>
          <w:rFonts w:hint="eastAsia" w:ascii="宋体" w:hAnsi="宋体" w:eastAsia="宋体" w:cs="宋体"/>
          <w:i w:val="0"/>
          <w:iCs w:val="0"/>
          <w:caps w:val="0"/>
          <w:color w:val="000000"/>
          <w:spacing w:val="0"/>
          <w:kern w:val="0"/>
          <w:sz w:val="20"/>
          <w:szCs w:val="20"/>
          <w:u w:val="single"/>
          <w:lang w:val="en-US" w:eastAsia="zh-CN" w:bidi="ar"/>
        </w:rPr>
        <w:t> / </w:t>
      </w:r>
      <w:r>
        <w:rPr>
          <w:rFonts w:hint="eastAsia" w:ascii="宋体" w:hAnsi="宋体" w:eastAsia="宋体" w:cs="宋体"/>
          <w:i w:val="0"/>
          <w:iCs w:val="0"/>
          <w:caps w:val="0"/>
          <w:color w:val="000000"/>
          <w:spacing w:val="0"/>
          <w:kern w:val="0"/>
          <w:sz w:val="20"/>
          <w:szCs w:val="20"/>
          <w:lang w:val="en-US" w:eastAsia="zh-CN" w:bidi="ar"/>
        </w:rPr>
        <w:t>%分包给中小企业。</w:t>
      </w:r>
    </w:p>
    <w:p w14:paraId="6CD11F97">
      <w:pPr>
        <w:keepNext w:val="0"/>
        <w:keepLines w:val="0"/>
        <w:pageBreakBefore w:val="0"/>
        <w:numPr>
          <w:ilvl w:val="0"/>
          <w:numId w:val="2"/>
        </w:numPr>
        <w:kinsoku/>
        <w:wordWrap/>
        <w:overflowPunct/>
        <w:topLinePunct w:val="0"/>
        <w:autoSpaceDE/>
        <w:autoSpaceDN/>
        <w:bidi w:val="0"/>
        <w:adjustRightInd w:val="0"/>
        <w:snapToGrid w:val="0"/>
        <w:spacing w:line="360" w:lineRule="auto"/>
        <w:ind w:firstLine="200" w:firstLineChars="100"/>
        <w:textAlignment w:val="auto"/>
        <w:rPr>
          <w:rFonts w:hint="default" w:ascii="宋体" w:hAnsi="宋体" w:eastAsia="宋体" w:cs="宋体"/>
          <w:i w:val="0"/>
          <w:iCs w:val="0"/>
          <w:caps w:val="0"/>
          <w:color w:val="000000"/>
          <w:spacing w:val="0"/>
          <w:kern w:val="0"/>
          <w:sz w:val="20"/>
          <w:szCs w:val="20"/>
          <w:lang w:val="en-US" w:eastAsia="zh-CN" w:bidi="ar"/>
        </w:rPr>
      </w:pPr>
      <w:r>
        <w:rPr>
          <w:rFonts w:hint="eastAsia" w:ascii="宋体" w:hAnsi="宋体" w:eastAsia="宋体" w:cs="宋体"/>
          <w:i w:val="0"/>
          <w:iCs w:val="0"/>
          <w:caps w:val="0"/>
          <w:color w:val="000000"/>
          <w:spacing w:val="0"/>
          <w:kern w:val="0"/>
          <w:sz w:val="20"/>
          <w:szCs w:val="20"/>
          <w:lang w:val="en-US" w:eastAsia="zh-CN" w:bidi="ar"/>
        </w:rPr>
        <w:t>本项目的特定资格要求：包1：无。包2：无。</w:t>
      </w:r>
    </w:p>
    <w:p w14:paraId="26E37E5B">
      <w:pPr>
        <w:keepNext w:val="0"/>
        <w:keepLines w:val="0"/>
        <w:widowControl/>
        <w:suppressLineNumbers w:val="0"/>
        <w:wordWrap w:val="0"/>
        <w:spacing w:before="100" w:beforeAutospacing="0" w:after="100" w:afterAutospacing="0"/>
        <w:ind w:left="0" w:right="0" w:firstLine="400"/>
        <w:jc w:val="left"/>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kern w:val="0"/>
          <w:sz w:val="20"/>
          <w:szCs w:val="20"/>
          <w:lang w:val="en-US" w:eastAsia="zh-CN" w:bidi="ar"/>
        </w:rPr>
        <w:t>4、单位负责人为同一人或者存在直接控股、管理关系的不同供应商，不得参加同一合同项下的政府采购活动。</w:t>
      </w:r>
    </w:p>
    <w:p w14:paraId="54B19C59">
      <w:pPr>
        <w:keepNext w:val="0"/>
        <w:keepLines w:val="0"/>
        <w:widowControl/>
        <w:suppressLineNumbers w:val="0"/>
        <w:wordWrap w:val="0"/>
        <w:spacing w:before="100" w:beforeAutospacing="0" w:after="100" w:afterAutospacing="0"/>
        <w:ind w:left="0" w:right="0" w:firstLine="400"/>
        <w:jc w:val="left"/>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kern w:val="0"/>
          <w:sz w:val="20"/>
          <w:szCs w:val="20"/>
          <w:lang w:val="en-US" w:eastAsia="zh-CN" w:bidi="ar"/>
        </w:rPr>
        <w:t>5、为本采购项目提供整体设计、规范编制或者项目管理、监理、检测等服务的，不得再参加此项目的其他采购活动。</w:t>
      </w:r>
    </w:p>
    <w:p w14:paraId="5AA497CB">
      <w:pPr>
        <w:keepNext w:val="0"/>
        <w:keepLines w:val="0"/>
        <w:widowControl/>
        <w:suppressLineNumbers w:val="0"/>
        <w:wordWrap w:val="0"/>
        <w:spacing w:before="100" w:beforeAutospacing="0" w:after="100" w:afterAutospacing="0"/>
        <w:ind w:left="0" w:right="0" w:firstLine="400"/>
        <w:jc w:val="left"/>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kern w:val="0"/>
          <w:sz w:val="20"/>
          <w:szCs w:val="20"/>
          <w:lang w:val="en-US" w:eastAsia="zh-CN" w:bidi="ar"/>
        </w:rPr>
        <w:t>6、列入失信被执行人、重大税收违法失信主体名单、政府采购严重违法失信行为记录名单的，拒绝其参与政府采购活动。</w:t>
      </w:r>
    </w:p>
    <w:p w14:paraId="5AB93BAC">
      <w:pPr>
        <w:keepNext w:val="0"/>
        <w:keepLines w:val="0"/>
        <w:widowControl/>
        <w:suppressLineNumbers w:val="0"/>
        <w:wordWrap w:val="0"/>
        <w:spacing w:before="100" w:beforeAutospacing="0" w:after="100" w:afterAutospacing="0"/>
        <w:ind w:left="0" w:right="0" w:firstLine="400"/>
        <w:jc w:val="left"/>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kern w:val="0"/>
          <w:sz w:val="20"/>
          <w:szCs w:val="20"/>
          <w:lang w:val="en-US" w:eastAsia="zh-CN" w:bidi="ar"/>
        </w:rPr>
        <w:t>7、联合体响应。本次采购</w:t>
      </w:r>
      <w:r>
        <w:rPr>
          <w:rFonts w:hint="eastAsia" w:ascii="宋体" w:hAnsi="宋体" w:eastAsia="宋体" w:cs="宋体"/>
          <w:i w:val="0"/>
          <w:iCs w:val="0"/>
          <w:caps w:val="0"/>
          <w:color w:val="000000"/>
          <w:spacing w:val="0"/>
          <w:kern w:val="0"/>
          <w:sz w:val="20"/>
          <w:szCs w:val="20"/>
          <w:u w:val="single"/>
          <w:lang w:val="en-US" w:eastAsia="zh-CN" w:bidi="ar"/>
        </w:rPr>
        <w:t> 不接受 </w:t>
      </w:r>
      <w:r>
        <w:rPr>
          <w:rFonts w:hint="eastAsia" w:ascii="宋体" w:hAnsi="宋体" w:eastAsia="宋体" w:cs="宋体"/>
          <w:i w:val="0"/>
          <w:iCs w:val="0"/>
          <w:caps w:val="0"/>
          <w:color w:val="000000"/>
          <w:spacing w:val="0"/>
          <w:kern w:val="0"/>
          <w:sz w:val="20"/>
          <w:szCs w:val="20"/>
          <w:lang w:val="en-US" w:eastAsia="zh-CN" w:bidi="ar"/>
        </w:rPr>
        <w:t>联合体响应。</w:t>
      </w:r>
    </w:p>
    <w:p w14:paraId="1DBAEE38">
      <w:pPr>
        <w:keepNext w:val="0"/>
        <w:keepLines w:val="0"/>
        <w:widowControl/>
        <w:suppressLineNumbers w:val="0"/>
        <w:wordWrap w:val="0"/>
        <w:spacing w:before="100" w:beforeAutospacing="0" w:after="100" w:afterAutospacing="0"/>
        <w:ind w:left="0" w:right="0" w:firstLine="0"/>
        <w:jc w:val="left"/>
        <w:rPr>
          <w:rFonts w:hint="eastAsia" w:ascii="宋体" w:hAnsi="宋体" w:eastAsia="宋体" w:cs="宋体"/>
          <w:i w:val="0"/>
          <w:iCs w:val="0"/>
          <w:caps w:val="0"/>
          <w:color w:val="000000"/>
          <w:spacing w:val="0"/>
          <w:sz w:val="27"/>
          <w:szCs w:val="27"/>
        </w:rPr>
      </w:pPr>
      <w:r>
        <w:rPr>
          <w:rFonts w:hint="eastAsia" w:ascii="宋体" w:hAnsi="宋体" w:eastAsia="宋体" w:cs="宋体"/>
          <w:b/>
          <w:bCs/>
          <w:i w:val="0"/>
          <w:iCs w:val="0"/>
          <w:caps w:val="0"/>
          <w:color w:val="000000"/>
          <w:spacing w:val="0"/>
          <w:kern w:val="0"/>
          <w:sz w:val="22"/>
          <w:szCs w:val="22"/>
          <w:lang w:val="en-US" w:eastAsia="zh-CN" w:bidi="ar"/>
        </w:rPr>
        <w:t>五、供应商应提交的资格证明材料及说明</w:t>
      </w:r>
    </w:p>
    <w:p w14:paraId="709F8DE3">
      <w:pPr>
        <w:keepNext w:val="0"/>
        <w:keepLines w:val="0"/>
        <w:widowControl/>
        <w:suppressLineNumbers w:val="0"/>
        <w:wordWrap w:val="0"/>
        <w:spacing w:before="100" w:beforeAutospacing="0" w:after="100" w:afterAutospacing="0"/>
        <w:ind w:left="0" w:right="0" w:firstLine="400"/>
        <w:jc w:val="left"/>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kern w:val="0"/>
          <w:sz w:val="20"/>
          <w:szCs w:val="20"/>
          <w:lang w:val="en-US" w:eastAsia="zh-CN" w:bidi="ar"/>
        </w:rPr>
        <w:t>1、供应商应按下列规定提供资格证明文件。</w:t>
      </w:r>
    </w:p>
    <w:p w14:paraId="2CC6813E">
      <w:pPr>
        <w:keepNext w:val="0"/>
        <w:keepLines w:val="0"/>
        <w:widowControl/>
        <w:suppressLineNumbers w:val="0"/>
        <w:wordWrap w:val="0"/>
        <w:spacing w:before="100" w:beforeAutospacing="0" w:after="100" w:afterAutospacing="0"/>
        <w:ind w:left="0" w:right="0" w:firstLine="400"/>
        <w:jc w:val="left"/>
        <w:rPr>
          <w:rFonts w:hint="default" w:ascii="宋体" w:hAnsi="宋体" w:eastAsia="宋体" w:cs="宋体"/>
          <w:i w:val="0"/>
          <w:iCs w:val="0"/>
          <w:caps w:val="0"/>
          <w:color w:val="000000"/>
          <w:spacing w:val="0"/>
          <w:kern w:val="0"/>
          <w:sz w:val="20"/>
          <w:szCs w:val="20"/>
          <w:lang w:val="en-US" w:eastAsia="zh-CN" w:bidi="ar"/>
        </w:rPr>
      </w:pPr>
      <w:r>
        <w:rPr>
          <w:rFonts w:hint="eastAsia" w:ascii="宋体" w:hAnsi="宋体" w:eastAsia="宋体" w:cs="宋体"/>
          <w:i w:val="0"/>
          <w:iCs w:val="0"/>
          <w:caps w:val="0"/>
          <w:color w:val="000000"/>
          <w:spacing w:val="0"/>
          <w:kern w:val="0"/>
          <w:sz w:val="20"/>
          <w:szCs w:val="20"/>
          <w:lang w:val="en-US" w:eastAsia="zh-CN" w:bidi="ar"/>
        </w:rPr>
        <w:t>（1）法人或者其他组织的营业执照等主体资格证明文件复印件。 </w:t>
      </w:r>
    </w:p>
    <w:p w14:paraId="05E0EDC9">
      <w:pPr>
        <w:keepNext w:val="0"/>
        <w:keepLines w:val="0"/>
        <w:widowControl/>
        <w:suppressLineNumbers w:val="0"/>
        <w:wordWrap w:val="0"/>
        <w:spacing w:before="100" w:beforeAutospacing="0" w:after="100" w:afterAutospacing="0"/>
        <w:ind w:left="0" w:right="0" w:firstLine="400"/>
        <w:jc w:val="left"/>
        <w:rPr>
          <w:rFonts w:hint="default" w:ascii="宋体" w:hAnsi="宋体" w:eastAsia="宋体" w:cs="宋体"/>
          <w:i w:val="0"/>
          <w:iCs w:val="0"/>
          <w:caps w:val="0"/>
          <w:color w:val="000000"/>
          <w:spacing w:val="0"/>
          <w:kern w:val="0"/>
          <w:sz w:val="20"/>
          <w:szCs w:val="20"/>
          <w:lang w:val="en-US" w:eastAsia="zh-CN" w:bidi="ar"/>
        </w:rPr>
      </w:pPr>
      <w:r>
        <w:rPr>
          <w:rFonts w:hint="eastAsia" w:ascii="宋体" w:hAnsi="宋体" w:eastAsia="宋体" w:cs="宋体"/>
          <w:i w:val="0"/>
          <w:iCs w:val="0"/>
          <w:caps w:val="0"/>
          <w:color w:val="000000"/>
          <w:spacing w:val="0"/>
          <w:kern w:val="0"/>
          <w:sz w:val="20"/>
          <w:szCs w:val="20"/>
          <w:lang w:val="en-US" w:eastAsia="zh-CN" w:bidi="ar"/>
        </w:rPr>
        <w:t>（2）供应商资格声明(格式)原件、湖南省政府采购供应商资格承诺函；格式见附件。</w:t>
      </w:r>
    </w:p>
    <w:p w14:paraId="67FC6DAD">
      <w:pPr>
        <w:keepNext w:val="0"/>
        <w:keepLines w:val="0"/>
        <w:widowControl/>
        <w:suppressLineNumbers w:val="0"/>
        <w:wordWrap w:val="0"/>
        <w:spacing w:before="100" w:beforeAutospacing="0" w:after="100" w:afterAutospacing="0"/>
        <w:ind w:left="0" w:right="0" w:firstLine="400"/>
        <w:jc w:val="left"/>
        <w:rPr>
          <w:rFonts w:hint="default" w:ascii="宋体" w:hAnsi="宋体" w:eastAsia="宋体" w:cs="宋体"/>
          <w:i w:val="0"/>
          <w:iCs w:val="0"/>
          <w:caps w:val="0"/>
          <w:color w:val="000000"/>
          <w:spacing w:val="0"/>
          <w:kern w:val="0"/>
          <w:sz w:val="20"/>
          <w:szCs w:val="20"/>
          <w:lang w:val="en-US" w:eastAsia="zh-CN" w:bidi="ar"/>
        </w:rPr>
      </w:pPr>
      <w:r>
        <w:rPr>
          <w:rFonts w:hint="eastAsia" w:ascii="宋体" w:hAnsi="宋体" w:eastAsia="宋体" w:cs="宋体"/>
          <w:i w:val="0"/>
          <w:iCs w:val="0"/>
          <w:caps w:val="0"/>
          <w:color w:val="000000"/>
          <w:spacing w:val="0"/>
          <w:kern w:val="0"/>
          <w:sz w:val="20"/>
          <w:szCs w:val="20"/>
          <w:lang w:val="en-US" w:eastAsia="zh-CN" w:bidi="ar"/>
        </w:rPr>
        <w:t>（3）符合基本资格、特定资格条件证明材料复印件或者情况说明； </w:t>
      </w:r>
    </w:p>
    <w:p w14:paraId="105840A3">
      <w:pPr>
        <w:keepNext w:val="0"/>
        <w:keepLines w:val="0"/>
        <w:widowControl/>
        <w:suppressLineNumbers w:val="0"/>
        <w:wordWrap w:val="0"/>
        <w:spacing w:before="100" w:beforeAutospacing="0" w:after="100" w:afterAutospacing="0"/>
        <w:ind w:left="0" w:right="0" w:firstLine="400"/>
        <w:jc w:val="left"/>
        <w:rPr>
          <w:rFonts w:hint="default" w:ascii="宋体" w:hAnsi="宋体" w:eastAsia="宋体" w:cs="宋体"/>
          <w:i w:val="0"/>
          <w:iCs w:val="0"/>
          <w:caps w:val="0"/>
          <w:color w:val="000000"/>
          <w:spacing w:val="0"/>
          <w:kern w:val="0"/>
          <w:sz w:val="20"/>
          <w:szCs w:val="20"/>
          <w:lang w:val="en-US" w:eastAsia="zh-CN" w:bidi="ar"/>
        </w:rPr>
      </w:pPr>
      <w:r>
        <w:rPr>
          <w:rFonts w:hint="eastAsia" w:ascii="宋体" w:hAnsi="宋体" w:eastAsia="宋体" w:cs="宋体"/>
          <w:i w:val="0"/>
          <w:iCs w:val="0"/>
          <w:caps w:val="0"/>
          <w:color w:val="000000"/>
          <w:spacing w:val="0"/>
          <w:kern w:val="0"/>
          <w:sz w:val="20"/>
          <w:szCs w:val="20"/>
          <w:lang w:val="en-US" w:eastAsia="zh-CN" w:bidi="ar"/>
        </w:rPr>
        <w:t>（4）法定代表人提交法定代表人身份证明原件及本人二代身份证或者委托人代理人提交授权委托书原件并附法定代表人身份证明及本人二代身份证；</w:t>
      </w:r>
    </w:p>
    <w:p w14:paraId="0960F136">
      <w:pPr>
        <w:keepNext w:val="0"/>
        <w:keepLines w:val="0"/>
        <w:widowControl/>
        <w:suppressLineNumbers w:val="0"/>
        <w:wordWrap w:val="0"/>
        <w:spacing w:before="100" w:beforeAutospacing="0" w:after="100" w:afterAutospacing="0"/>
        <w:ind w:left="0" w:right="0" w:firstLine="400"/>
        <w:jc w:val="left"/>
        <w:rPr>
          <w:rFonts w:hint="default" w:ascii="宋体" w:hAnsi="宋体" w:eastAsia="宋体" w:cs="宋体"/>
          <w:i w:val="0"/>
          <w:iCs w:val="0"/>
          <w:caps w:val="0"/>
          <w:color w:val="000000"/>
          <w:spacing w:val="0"/>
          <w:kern w:val="0"/>
          <w:sz w:val="20"/>
          <w:szCs w:val="20"/>
          <w:lang w:val="en-US" w:eastAsia="zh-CN" w:bidi="ar"/>
        </w:rPr>
      </w:pPr>
      <w:r>
        <w:rPr>
          <w:rFonts w:hint="eastAsia" w:ascii="宋体" w:hAnsi="宋体" w:eastAsia="宋体" w:cs="宋体"/>
          <w:i w:val="0"/>
          <w:iCs w:val="0"/>
          <w:caps w:val="0"/>
          <w:color w:val="000000"/>
          <w:spacing w:val="0"/>
          <w:kern w:val="0"/>
          <w:sz w:val="20"/>
          <w:szCs w:val="20"/>
          <w:lang w:val="en-US" w:eastAsia="zh-CN" w:bidi="ar"/>
        </w:rPr>
        <w:t>（5）提交截图证明未被“信用中国”网站www.creditchina.gov.cn列入失信被执行人和重大税收违法案件当事人名单；未被在“中国政府采购网”网站www.ccgp.gov.cn）列入政府采购严重违法失信行为记录名单（截图时间在公告期内）。</w:t>
      </w:r>
    </w:p>
    <w:p w14:paraId="026B6C5B">
      <w:pPr>
        <w:keepNext w:val="0"/>
        <w:keepLines w:val="0"/>
        <w:widowControl/>
        <w:suppressLineNumbers w:val="0"/>
        <w:wordWrap w:val="0"/>
        <w:spacing w:before="100" w:beforeAutospacing="0" w:after="100" w:afterAutospacing="0"/>
        <w:ind w:left="0" w:right="0" w:firstLine="400"/>
        <w:jc w:val="left"/>
        <w:rPr>
          <w:rFonts w:hint="default" w:ascii="宋体" w:hAnsi="宋体" w:eastAsia="宋体" w:cs="宋体"/>
          <w:i w:val="0"/>
          <w:iCs w:val="0"/>
          <w:caps w:val="0"/>
          <w:color w:val="000000"/>
          <w:spacing w:val="0"/>
          <w:kern w:val="0"/>
          <w:sz w:val="20"/>
          <w:szCs w:val="20"/>
          <w:lang w:val="en-US" w:eastAsia="zh-CN" w:bidi="ar"/>
        </w:rPr>
      </w:pPr>
      <w:r>
        <w:rPr>
          <w:rFonts w:hint="eastAsia" w:ascii="宋体" w:hAnsi="宋体" w:eastAsia="宋体" w:cs="宋体"/>
          <w:i w:val="0"/>
          <w:iCs w:val="0"/>
          <w:caps w:val="0"/>
          <w:color w:val="000000"/>
          <w:spacing w:val="0"/>
          <w:kern w:val="0"/>
          <w:sz w:val="20"/>
          <w:szCs w:val="20"/>
          <w:lang w:val="en-US" w:eastAsia="zh-CN" w:bidi="ar"/>
        </w:rPr>
        <w:t>2、其他说明：</w:t>
      </w:r>
    </w:p>
    <w:p w14:paraId="00D7BCAF">
      <w:pPr>
        <w:keepNext w:val="0"/>
        <w:keepLines w:val="0"/>
        <w:widowControl/>
        <w:suppressLineNumbers w:val="0"/>
        <w:wordWrap w:val="0"/>
        <w:spacing w:before="100" w:beforeAutospacing="0" w:after="100" w:afterAutospacing="0"/>
        <w:ind w:left="0" w:right="0" w:firstLine="400"/>
        <w:jc w:val="left"/>
        <w:rPr>
          <w:rFonts w:hint="default" w:ascii="宋体" w:hAnsi="宋体" w:eastAsia="宋体" w:cs="宋体"/>
          <w:i w:val="0"/>
          <w:iCs w:val="0"/>
          <w:caps w:val="0"/>
          <w:color w:val="000000"/>
          <w:spacing w:val="0"/>
          <w:kern w:val="0"/>
          <w:sz w:val="20"/>
          <w:szCs w:val="20"/>
          <w:lang w:val="en-US" w:eastAsia="zh-CN" w:bidi="ar"/>
        </w:rPr>
      </w:pPr>
      <w:r>
        <w:rPr>
          <w:rFonts w:hint="eastAsia" w:ascii="宋体" w:hAnsi="宋体" w:eastAsia="宋体" w:cs="宋体"/>
          <w:i w:val="0"/>
          <w:iCs w:val="0"/>
          <w:caps w:val="0"/>
          <w:color w:val="000000"/>
          <w:spacing w:val="0"/>
          <w:kern w:val="0"/>
          <w:sz w:val="20"/>
          <w:szCs w:val="20"/>
          <w:lang w:val="en-US" w:eastAsia="zh-CN" w:bidi="ar"/>
        </w:rPr>
        <w:t>（1）提供的资格证明材料均须加盖供应商单位原始公章,写明联系方式和邮箱，并编制目录、页码胶装成册，一式两份。</w:t>
      </w:r>
    </w:p>
    <w:p w14:paraId="0C936A7B">
      <w:pPr>
        <w:keepNext w:val="0"/>
        <w:keepLines w:val="0"/>
        <w:widowControl/>
        <w:suppressLineNumbers w:val="0"/>
        <w:wordWrap w:val="0"/>
        <w:spacing w:before="100" w:beforeAutospacing="0" w:after="100" w:afterAutospacing="0"/>
        <w:ind w:left="0" w:right="0" w:firstLine="400"/>
        <w:jc w:val="left"/>
        <w:rPr>
          <w:rFonts w:hint="default" w:ascii="宋体" w:hAnsi="宋体" w:eastAsia="宋体" w:cs="宋体"/>
          <w:i w:val="0"/>
          <w:iCs w:val="0"/>
          <w:caps w:val="0"/>
          <w:color w:val="000000"/>
          <w:spacing w:val="0"/>
          <w:kern w:val="0"/>
          <w:sz w:val="20"/>
          <w:szCs w:val="20"/>
          <w:lang w:val="en-US" w:eastAsia="zh-CN" w:bidi="ar"/>
        </w:rPr>
      </w:pPr>
      <w:r>
        <w:rPr>
          <w:rFonts w:hint="eastAsia" w:ascii="宋体" w:hAnsi="宋体" w:eastAsia="宋体" w:cs="宋体"/>
          <w:i w:val="0"/>
          <w:iCs w:val="0"/>
          <w:caps w:val="0"/>
          <w:color w:val="000000"/>
          <w:spacing w:val="0"/>
          <w:kern w:val="0"/>
          <w:sz w:val="20"/>
          <w:szCs w:val="20"/>
          <w:lang w:val="en-US" w:eastAsia="zh-CN" w:bidi="ar"/>
        </w:rPr>
        <w:t>（2）所有证明材料内容均要求清晰易辨完整，否则视为无效证明材料。</w:t>
      </w:r>
    </w:p>
    <w:p w14:paraId="22E39004">
      <w:pPr>
        <w:keepNext w:val="0"/>
        <w:keepLines w:val="0"/>
        <w:widowControl/>
        <w:suppressLineNumbers w:val="0"/>
        <w:wordWrap w:val="0"/>
        <w:spacing w:before="100" w:beforeAutospacing="0" w:after="100" w:afterAutospacing="0"/>
        <w:ind w:left="0" w:right="0" w:firstLine="400"/>
        <w:jc w:val="left"/>
        <w:rPr>
          <w:rFonts w:hint="default" w:ascii="宋体" w:hAnsi="宋体" w:eastAsia="宋体" w:cs="宋体"/>
          <w:i w:val="0"/>
          <w:iCs w:val="0"/>
          <w:caps w:val="0"/>
          <w:color w:val="000000"/>
          <w:spacing w:val="0"/>
          <w:kern w:val="0"/>
          <w:sz w:val="20"/>
          <w:szCs w:val="20"/>
          <w:lang w:val="en-US" w:eastAsia="zh-CN" w:bidi="ar"/>
        </w:rPr>
      </w:pPr>
      <w:r>
        <w:rPr>
          <w:rFonts w:hint="eastAsia" w:ascii="宋体" w:hAnsi="宋体" w:eastAsia="宋体" w:cs="宋体"/>
          <w:i w:val="0"/>
          <w:iCs w:val="0"/>
          <w:caps w:val="0"/>
          <w:color w:val="000000"/>
          <w:spacing w:val="0"/>
          <w:kern w:val="0"/>
          <w:sz w:val="20"/>
          <w:szCs w:val="20"/>
          <w:lang w:val="en-US" w:eastAsia="zh-CN" w:bidi="ar"/>
        </w:rPr>
        <w:t>（3）为贯彻落实（湘财购〔2022〕17号）文，积极推行“承诺+信用管理”的供应商资格审查办法，要求供应商提供的相关财务状况、缴纳税收和社保等证明材料可改为书面承诺，符合政府采购的资格条件即可参加政府采购活动。</w:t>
      </w:r>
    </w:p>
    <w:p w14:paraId="1A430333">
      <w:pPr>
        <w:keepNext w:val="0"/>
        <w:keepLines w:val="0"/>
        <w:widowControl/>
        <w:suppressLineNumbers w:val="0"/>
        <w:wordWrap w:val="0"/>
        <w:spacing w:before="100" w:beforeAutospacing="0" w:after="100" w:afterAutospacing="0"/>
        <w:ind w:left="0" w:right="0" w:firstLine="400"/>
        <w:jc w:val="left"/>
        <w:rPr>
          <w:rFonts w:hint="eastAsia" w:ascii="宋体" w:hAnsi="宋体" w:eastAsia="宋体" w:cs="宋体"/>
          <w:i w:val="0"/>
          <w:iCs w:val="0"/>
          <w:caps w:val="0"/>
          <w:color w:val="000000"/>
          <w:spacing w:val="0"/>
          <w:kern w:val="0"/>
          <w:sz w:val="20"/>
          <w:szCs w:val="20"/>
          <w:lang w:val="en-US" w:eastAsia="zh-CN" w:bidi="ar"/>
        </w:rPr>
      </w:pPr>
      <w:r>
        <w:rPr>
          <w:rFonts w:hint="eastAsia" w:ascii="宋体" w:hAnsi="宋体" w:eastAsia="宋体" w:cs="宋体"/>
          <w:i w:val="0"/>
          <w:iCs w:val="0"/>
          <w:caps w:val="0"/>
          <w:color w:val="000000"/>
          <w:spacing w:val="0"/>
          <w:kern w:val="0"/>
          <w:sz w:val="20"/>
          <w:szCs w:val="20"/>
          <w:lang w:val="en-US" w:eastAsia="zh-CN" w:bidi="ar"/>
        </w:rPr>
        <w:t>（4）供应商应对提交的所有资格证明材料真实性负责，不接受存在虚假或伪造或违法违规等情况的资格证明材料及文件，一经发现，取消竞标资格并报相关职能部门追究相应责任。</w:t>
      </w:r>
    </w:p>
    <w:p w14:paraId="5F3D3400">
      <w:pPr>
        <w:keepNext w:val="0"/>
        <w:keepLines w:val="0"/>
        <w:widowControl/>
        <w:suppressLineNumbers w:val="0"/>
        <w:wordWrap w:val="0"/>
        <w:spacing w:before="100" w:beforeAutospacing="0" w:after="100" w:afterAutospacing="0"/>
        <w:ind w:left="0" w:right="0" w:firstLine="0"/>
        <w:jc w:val="left"/>
        <w:rPr>
          <w:rFonts w:hint="eastAsia" w:ascii="宋体" w:hAnsi="宋体" w:eastAsia="宋体" w:cs="宋体"/>
          <w:i w:val="0"/>
          <w:iCs w:val="0"/>
          <w:caps w:val="0"/>
          <w:color w:val="000000"/>
          <w:spacing w:val="0"/>
          <w:sz w:val="27"/>
          <w:szCs w:val="27"/>
        </w:rPr>
      </w:pPr>
      <w:r>
        <w:rPr>
          <w:rFonts w:hint="eastAsia" w:ascii="宋体" w:hAnsi="宋体" w:eastAsia="宋体" w:cs="宋体"/>
          <w:b/>
          <w:bCs/>
          <w:i w:val="0"/>
          <w:iCs w:val="0"/>
          <w:caps w:val="0"/>
          <w:color w:val="000000"/>
          <w:spacing w:val="0"/>
          <w:kern w:val="0"/>
          <w:sz w:val="22"/>
          <w:szCs w:val="22"/>
          <w:lang w:val="en-US" w:eastAsia="zh-CN" w:bidi="ar"/>
        </w:rPr>
        <w:t>六、资格审查证明材料的递交</w:t>
      </w:r>
    </w:p>
    <w:p w14:paraId="3A30C980">
      <w:pPr>
        <w:keepNext w:val="0"/>
        <w:keepLines w:val="0"/>
        <w:widowControl/>
        <w:suppressLineNumbers w:val="0"/>
        <w:wordWrap w:val="0"/>
        <w:spacing w:before="100" w:beforeAutospacing="0" w:after="100" w:afterAutospacing="0"/>
        <w:ind w:left="0" w:right="0" w:firstLine="350"/>
        <w:jc w:val="left"/>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kern w:val="0"/>
          <w:sz w:val="20"/>
          <w:szCs w:val="20"/>
          <w:lang w:val="en-US" w:eastAsia="zh-CN" w:bidi="ar"/>
        </w:rPr>
        <w:t>1、按本公告第五条规定提交的资格证明材料及说明应胶</w:t>
      </w:r>
      <w:r>
        <w:rPr>
          <w:rFonts w:hint="eastAsia" w:ascii="宋体" w:hAnsi="宋体" w:cs="宋体"/>
          <w:i w:val="0"/>
          <w:iCs w:val="0"/>
          <w:caps w:val="0"/>
          <w:color w:val="000000"/>
          <w:spacing w:val="0"/>
          <w:kern w:val="0"/>
          <w:sz w:val="20"/>
          <w:szCs w:val="20"/>
          <w:lang w:val="en-US" w:eastAsia="zh-CN" w:bidi="ar"/>
        </w:rPr>
        <w:t>装</w:t>
      </w:r>
      <w:r>
        <w:rPr>
          <w:rFonts w:hint="eastAsia" w:ascii="宋体" w:hAnsi="宋体" w:eastAsia="宋体" w:cs="宋体"/>
          <w:i w:val="0"/>
          <w:iCs w:val="0"/>
          <w:caps w:val="0"/>
          <w:color w:val="000000"/>
          <w:spacing w:val="0"/>
          <w:kern w:val="0"/>
          <w:sz w:val="20"/>
          <w:szCs w:val="20"/>
          <w:lang w:val="en-US" w:eastAsia="zh-CN" w:bidi="ar"/>
        </w:rPr>
        <w:t>成册，一式两份。</w:t>
      </w:r>
    </w:p>
    <w:p w14:paraId="42F51F97">
      <w:pPr>
        <w:keepNext w:val="0"/>
        <w:keepLines w:val="0"/>
        <w:widowControl/>
        <w:suppressLineNumbers w:val="0"/>
        <w:wordWrap w:val="0"/>
        <w:spacing w:before="100" w:beforeAutospacing="0" w:after="100" w:afterAutospacing="0"/>
        <w:ind w:left="0" w:right="0" w:firstLine="350"/>
        <w:jc w:val="left"/>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kern w:val="0"/>
          <w:sz w:val="20"/>
          <w:szCs w:val="20"/>
          <w:lang w:val="en-US" w:eastAsia="zh-CN" w:bidi="ar"/>
        </w:rPr>
        <w:t>2、递交方式：现场递交。资格审查证明材料的递交截止时间为</w:t>
      </w:r>
      <w:r>
        <w:rPr>
          <w:rFonts w:hint="eastAsia" w:ascii="宋体" w:hAnsi="宋体" w:eastAsia="宋体" w:cs="宋体"/>
          <w:i w:val="0"/>
          <w:iCs w:val="0"/>
          <w:caps w:val="0"/>
          <w:color w:val="000000"/>
          <w:spacing w:val="0"/>
          <w:kern w:val="0"/>
          <w:sz w:val="20"/>
          <w:szCs w:val="20"/>
          <w:u w:val="single"/>
          <w:lang w:val="en-US" w:eastAsia="zh-CN" w:bidi="ar"/>
        </w:rPr>
        <w:t>2026年</w:t>
      </w:r>
      <w:r>
        <w:rPr>
          <w:rFonts w:hint="eastAsia" w:ascii="宋体" w:hAnsi="宋体" w:cs="宋体"/>
          <w:i w:val="0"/>
          <w:iCs w:val="0"/>
          <w:caps w:val="0"/>
          <w:color w:val="000000"/>
          <w:spacing w:val="0"/>
          <w:kern w:val="0"/>
          <w:sz w:val="20"/>
          <w:szCs w:val="20"/>
          <w:u w:val="single"/>
          <w:lang w:val="en-US" w:eastAsia="zh-CN" w:bidi="ar"/>
        </w:rPr>
        <w:t>9月7日</w:t>
      </w:r>
      <w:r>
        <w:rPr>
          <w:rFonts w:hint="eastAsia" w:ascii="宋体" w:hAnsi="宋体" w:eastAsia="宋体" w:cs="宋体"/>
          <w:i w:val="0"/>
          <w:iCs w:val="0"/>
          <w:caps w:val="0"/>
          <w:color w:val="000000"/>
          <w:spacing w:val="0"/>
          <w:kern w:val="0"/>
          <w:sz w:val="20"/>
          <w:szCs w:val="20"/>
          <w:u w:val="single"/>
          <w:lang w:val="en-US" w:eastAsia="zh-CN" w:bidi="ar"/>
        </w:rPr>
        <w:t>17时00分</w:t>
      </w:r>
      <w:r>
        <w:rPr>
          <w:rFonts w:hint="eastAsia" w:ascii="宋体" w:hAnsi="宋体" w:eastAsia="宋体" w:cs="宋体"/>
          <w:i w:val="0"/>
          <w:iCs w:val="0"/>
          <w:caps w:val="0"/>
          <w:color w:val="000000"/>
          <w:spacing w:val="0"/>
          <w:kern w:val="0"/>
          <w:sz w:val="20"/>
          <w:szCs w:val="20"/>
          <w:lang w:val="en-US" w:eastAsia="zh-CN" w:bidi="ar"/>
        </w:rPr>
        <w:t>（北京时间），地点：湖南省湖南明睿工程项目管理有限公司（溆浦县翠园华府6栋1单元负1楼 ）(指定地址)。逾期送达的，不予受理。</w:t>
      </w:r>
    </w:p>
    <w:p w14:paraId="28CE3DB7">
      <w:pPr>
        <w:keepNext w:val="0"/>
        <w:keepLines w:val="0"/>
        <w:widowControl/>
        <w:suppressLineNumbers w:val="0"/>
        <w:wordWrap w:val="0"/>
        <w:spacing w:before="100" w:beforeAutospacing="0" w:after="100" w:afterAutospacing="0"/>
        <w:ind w:left="0" w:right="0" w:firstLine="0"/>
        <w:jc w:val="left"/>
        <w:rPr>
          <w:rFonts w:hint="eastAsia" w:ascii="宋体" w:hAnsi="宋体" w:eastAsia="宋体" w:cs="宋体"/>
          <w:i w:val="0"/>
          <w:iCs w:val="0"/>
          <w:caps w:val="0"/>
          <w:color w:val="000000"/>
          <w:spacing w:val="0"/>
          <w:sz w:val="27"/>
          <w:szCs w:val="27"/>
        </w:rPr>
      </w:pPr>
      <w:r>
        <w:rPr>
          <w:rFonts w:hint="eastAsia" w:ascii="宋体" w:hAnsi="宋体" w:eastAsia="宋体" w:cs="宋体"/>
          <w:b/>
          <w:bCs/>
          <w:i w:val="0"/>
          <w:iCs w:val="0"/>
          <w:caps w:val="0"/>
          <w:color w:val="000000"/>
          <w:spacing w:val="0"/>
          <w:kern w:val="0"/>
          <w:sz w:val="22"/>
          <w:szCs w:val="22"/>
          <w:lang w:val="en-US" w:eastAsia="zh-CN" w:bidi="ar"/>
        </w:rPr>
        <w:t>七、资格审查方法及标准</w:t>
      </w:r>
    </w:p>
    <w:p w14:paraId="077D05DD">
      <w:pPr>
        <w:keepNext w:val="0"/>
        <w:keepLines w:val="0"/>
        <w:widowControl/>
        <w:suppressLineNumbers w:val="0"/>
        <w:wordWrap w:val="0"/>
        <w:spacing w:before="100" w:beforeAutospacing="0" w:after="100" w:afterAutospacing="0"/>
        <w:ind w:left="0" w:right="0" w:firstLine="400"/>
        <w:jc w:val="left"/>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kern w:val="0"/>
          <w:sz w:val="20"/>
          <w:szCs w:val="20"/>
          <w:lang w:val="en-US" w:eastAsia="zh-CN" w:bidi="ar"/>
        </w:rPr>
        <w:t>1、采购人、采购代理机构按本公告第四、五条规定，对供应商提交的资格审查证明材料进行资格审查。</w:t>
      </w:r>
    </w:p>
    <w:p w14:paraId="636B3BFB">
      <w:pPr>
        <w:keepNext w:val="0"/>
        <w:keepLines w:val="0"/>
        <w:widowControl/>
        <w:suppressLineNumbers w:val="0"/>
        <w:wordWrap w:val="0"/>
        <w:spacing w:before="100" w:beforeAutospacing="0" w:after="100" w:afterAutospacing="0"/>
        <w:ind w:left="0" w:right="0" w:firstLine="420"/>
        <w:jc w:val="left"/>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kern w:val="0"/>
          <w:sz w:val="20"/>
          <w:szCs w:val="20"/>
          <w:lang w:val="en-US" w:eastAsia="zh-CN" w:bidi="ar"/>
        </w:rPr>
        <w:t>2、供应商提交的资格审查证明材料符合本公告第四、五条规定，采购人或谈判小组按照本公告第七条规定确定拟邀请参加谈判的供应商。</w:t>
      </w:r>
    </w:p>
    <w:p w14:paraId="2C2AD5D9">
      <w:pPr>
        <w:keepNext w:val="0"/>
        <w:keepLines w:val="0"/>
        <w:widowControl/>
        <w:suppressLineNumbers w:val="0"/>
        <w:wordWrap w:val="0"/>
        <w:spacing w:before="100" w:beforeAutospacing="0" w:after="100" w:afterAutospacing="0"/>
        <w:ind w:left="0" w:right="0" w:firstLine="400"/>
        <w:jc w:val="left"/>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kern w:val="0"/>
          <w:sz w:val="20"/>
          <w:szCs w:val="20"/>
          <w:lang w:val="en-US" w:eastAsia="zh-CN" w:bidi="ar"/>
        </w:rPr>
        <w:t>3、未通过资格审查的供应商，采购人、采购代理机构应当及时告知其未通过的原因。</w:t>
      </w:r>
    </w:p>
    <w:p w14:paraId="70F50FC1">
      <w:pPr>
        <w:keepNext w:val="0"/>
        <w:keepLines w:val="0"/>
        <w:widowControl/>
        <w:suppressLineNumbers w:val="0"/>
        <w:wordWrap w:val="0"/>
        <w:spacing w:before="100" w:beforeAutospacing="0" w:after="100" w:afterAutospacing="0"/>
        <w:ind w:left="0" w:right="0" w:firstLine="0"/>
        <w:jc w:val="left"/>
        <w:rPr>
          <w:rFonts w:hint="eastAsia" w:ascii="宋体" w:hAnsi="宋体" w:eastAsia="宋体" w:cs="宋体"/>
          <w:i w:val="0"/>
          <w:iCs w:val="0"/>
          <w:caps w:val="0"/>
          <w:color w:val="000000"/>
          <w:spacing w:val="0"/>
          <w:sz w:val="27"/>
          <w:szCs w:val="27"/>
        </w:rPr>
      </w:pPr>
      <w:r>
        <w:rPr>
          <w:rFonts w:hint="eastAsia" w:ascii="宋体" w:hAnsi="宋体" w:eastAsia="宋体" w:cs="宋体"/>
          <w:b/>
          <w:bCs/>
          <w:i w:val="0"/>
          <w:iCs w:val="0"/>
          <w:caps w:val="0"/>
          <w:color w:val="000000"/>
          <w:spacing w:val="0"/>
          <w:kern w:val="0"/>
          <w:sz w:val="22"/>
          <w:szCs w:val="22"/>
          <w:lang w:val="en-US" w:eastAsia="zh-CN" w:bidi="ar"/>
        </w:rPr>
        <w:t>八、确定拟邀请供应商</w:t>
      </w:r>
    </w:p>
    <w:p w14:paraId="44194688">
      <w:pPr>
        <w:keepNext w:val="0"/>
        <w:keepLines w:val="0"/>
        <w:widowControl/>
        <w:suppressLineNumbers w:val="0"/>
        <w:wordWrap w:val="0"/>
        <w:spacing w:before="100" w:beforeAutospacing="0" w:after="100" w:afterAutospacing="0"/>
        <w:ind w:left="0" w:right="0" w:firstLine="350"/>
        <w:jc w:val="left"/>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kern w:val="0"/>
          <w:sz w:val="20"/>
          <w:szCs w:val="20"/>
          <w:lang w:val="en-US" w:eastAsia="zh-CN" w:bidi="ar"/>
        </w:rPr>
        <w:t>1、采购人确定所有符合相应资格条件的供应商参加谈判。</w:t>
      </w:r>
    </w:p>
    <w:p w14:paraId="6BAA7B06">
      <w:pPr>
        <w:keepNext w:val="0"/>
        <w:keepLines w:val="0"/>
        <w:widowControl/>
        <w:suppressLineNumbers w:val="0"/>
        <w:wordWrap w:val="0"/>
        <w:spacing w:before="100" w:beforeAutospacing="0" w:after="100" w:afterAutospacing="0"/>
        <w:ind w:left="0" w:right="0" w:firstLine="350"/>
        <w:jc w:val="left"/>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kern w:val="0"/>
          <w:sz w:val="20"/>
          <w:szCs w:val="20"/>
          <w:lang w:val="en-US" w:eastAsia="zh-CN" w:bidi="ar"/>
        </w:rPr>
        <w:t>2、采购人、采购代理机构向确定参加谈判的供应商发出谈判邀请，并发出谈判文件。</w:t>
      </w:r>
    </w:p>
    <w:p w14:paraId="44B9826D">
      <w:pPr>
        <w:keepNext w:val="0"/>
        <w:keepLines w:val="0"/>
        <w:widowControl/>
        <w:suppressLineNumbers w:val="0"/>
        <w:wordWrap w:val="0"/>
        <w:spacing w:before="100" w:beforeAutospacing="0" w:after="100" w:afterAutospacing="0"/>
        <w:ind w:left="0" w:right="0" w:firstLine="0"/>
        <w:jc w:val="left"/>
        <w:rPr>
          <w:rFonts w:hint="eastAsia" w:ascii="宋体" w:hAnsi="宋体" w:eastAsia="宋体" w:cs="宋体"/>
          <w:i w:val="0"/>
          <w:iCs w:val="0"/>
          <w:caps w:val="0"/>
          <w:color w:val="000000"/>
          <w:spacing w:val="0"/>
          <w:sz w:val="27"/>
          <w:szCs w:val="27"/>
        </w:rPr>
      </w:pPr>
      <w:r>
        <w:rPr>
          <w:rFonts w:hint="eastAsia" w:ascii="宋体" w:hAnsi="宋体" w:eastAsia="宋体" w:cs="宋体"/>
          <w:b/>
          <w:bCs/>
          <w:i w:val="0"/>
          <w:iCs w:val="0"/>
          <w:caps w:val="0"/>
          <w:color w:val="000000"/>
          <w:spacing w:val="0"/>
          <w:kern w:val="0"/>
          <w:sz w:val="22"/>
          <w:szCs w:val="22"/>
          <w:lang w:val="en-US" w:eastAsia="zh-CN" w:bidi="ar"/>
        </w:rPr>
        <w:t>九、公告期限</w:t>
      </w:r>
    </w:p>
    <w:p w14:paraId="38112106">
      <w:pPr>
        <w:keepNext w:val="0"/>
        <w:keepLines w:val="0"/>
        <w:widowControl/>
        <w:suppressLineNumbers w:val="0"/>
        <w:wordWrap w:val="0"/>
        <w:spacing w:before="100" w:beforeAutospacing="0" w:after="100" w:afterAutospacing="0"/>
        <w:ind w:left="0" w:right="0" w:firstLine="400"/>
        <w:jc w:val="left"/>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kern w:val="0"/>
          <w:sz w:val="20"/>
          <w:szCs w:val="20"/>
          <w:lang w:val="en-US" w:eastAsia="zh-CN" w:bidi="ar"/>
        </w:rPr>
        <w:t>1、本公告在中国湖南政府采购网（www.ccgp-hunan.gov.cn）发布。公告期限自本公告发布之日起5个工作日。</w:t>
      </w:r>
    </w:p>
    <w:p w14:paraId="2342ECFF">
      <w:pPr>
        <w:keepNext w:val="0"/>
        <w:keepLines w:val="0"/>
        <w:widowControl/>
        <w:suppressLineNumbers w:val="0"/>
        <w:wordWrap w:val="0"/>
        <w:spacing w:before="100" w:beforeAutospacing="0" w:after="100" w:afterAutospacing="0"/>
        <w:ind w:left="0" w:right="0" w:firstLine="400"/>
        <w:jc w:val="left"/>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kern w:val="0"/>
          <w:sz w:val="20"/>
          <w:szCs w:val="20"/>
          <w:lang w:val="en-US" w:eastAsia="zh-CN" w:bidi="ar"/>
        </w:rPr>
        <w:t>2、在其他媒体发布的邀请公告，公告内容以本公告为准。</w:t>
      </w:r>
    </w:p>
    <w:p w14:paraId="7F41ECFA">
      <w:pPr>
        <w:keepNext w:val="0"/>
        <w:keepLines w:val="0"/>
        <w:widowControl/>
        <w:suppressLineNumbers w:val="0"/>
        <w:wordWrap w:val="0"/>
        <w:spacing w:before="100" w:beforeAutospacing="0" w:after="100" w:afterAutospacing="0"/>
        <w:ind w:left="0" w:right="0" w:firstLine="0"/>
        <w:jc w:val="left"/>
        <w:rPr>
          <w:rFonts w:hint="eastAsia" w:ascii="宋体" w:hAnsi="宋体" w:eastAsia="宋体" w:cs="宋体"/>
          <w:i w:val="0"/>
          <w:iCs w:val="0"/>
          <w:caps w:val="0"/>
          <w:color w:val="000000"/>
          <w:spacing w:val="0"/>
          <w:sz w:val="27"/>
          <w:szCs w:val="27"/>
        </w:rPr>
      </w:pPr>
      <w:r>
        <w:rPr>
          <w:rFonts w:hint="eastAsia" w:ascii="宋体" w:hAnsi="宋体" w:eastAsia="宋体" w:cs="宋体"/>
          <w:b/>
          <w:bCs/>
          <w:i w:val="0"/>
          <w:iCs w:val="0"/>
          <w:caps w:val="0"/>
          <w:color w:val="000000"/>
          <w:spacing w:val="0"/>
          <w:kern w:val="0"/>
          <w:sz w:val="22"/>
          <w:szCs w:val="22"/>
          <w:lang w:val="en-US" w:eastAsia="zh-CN" w:bidi="ar"/>
        </w:rPr>
        <w:t>十、询问及质疑</w:t>
      </w:r>
    </w:p>
    <w:p w14:paraId="72EED52A">
      <w:pPr>
        <w:keepNext w:val="0"/>
        <w:keepLines w:val="0"/>
        <w:widowControl/>
        <w:suppressLineNumbers w:val="0"/>
        <w:wordWrap w:val="0"/>
        <w:spacing w:before="100" w:beforeAutospacing="0" w:after="100" w:afterAutospacing="0"/>
        <w:ind w:left="0" w:right="0" w:firstLine="400"/>
        <w:jc w:val="left"/>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kern w:val="0"/>
          <w:sz w:val="20"/>
          <w:szCs w:val="20"/>
          <w:lang w:val="en-US" w:eastAsia="zh-CN" w:bidi="ar"/>
        </w:rPr>
        <w:t>1、供应商对政府采购活动事项如有疑问的，可以向采购人、采购代理机构提出询问。采购人、采购代理机构将在3个工作日内作出答复。</w:t>
      </w:r>
    </w:p>
    <w:p w14:paraId="51AF0C2F">
      <w:pPr>
        <w:keepNext w:val="0"/>
        <w:keepLines w:val="0"/>
        <w:widowControl/>
        <w:suppressLineNumbers w:val="0"/>
        <w:wordWrap w:val="0"/>
        <w:spacing w:before="100" w:beforeAutospacing="0" w:after="100" w:afterAutospacing="0"/>
        <w:ind w:left="0" w:right="0" w:firstLine="400"/>
        <w:jc w:val="left"/>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kern w:val="0"/>
          <w:sz w:val="20"/>
          <w:szCs w:val="20"/>
          <w:lang w:val="en-US" w:eastAsia="zh-CN" w:bidi="ar"/>
        </w:rPr>
        <w:t>2、供应商认为谈判文件或本公告使自己的合法权益受到损害的，可以在收到谈判文件之日或本公告期限届满之日起7个工作日内，按《湖南省财政厅关于印发＜政府采购质疑答复和投诉处理操作规程＞的通知》(湘财购〔2024〕67号)规定，以纸质书面形式向采购人、采购代理机构提出质疑。</w:t>
      </w:r>
    </w:p>
    <w:p w14:paraId="08F82FD3">
      <w:pPr>
        <w:keepNext w:val="0"/>
        <w:keepLines w:val="0"/>
        <w:widowControl/>
        <w:suppressLineNumbers w:val="0"/>
        <w:wordWrap w:val="0"/>
        <w:spacing w:before="100" w:beforeAutospacing="0" w:after="100" w:afterAutospacing="0"/>
        <w:ind w:left="0" w:right="0" w:firstLine="0"/>
        <w:jc w:val="left"/>
        <w:rPr>
          <w:rFonts w:hint="eastAsia" w:ascii="宋体" w:hAnsi="宋体" w:eastAsia="宋体" w:cs="宋体"/>
          <w:i w:val="0"/>
          <w:iCs w:val="0"/>
          <w:caps w:val="0"/>
          <w:color w:val="000000"/>
          <w:spacing w:val="0"/>
          <w:sz w:val="27"/>
          <w:szCs w:val="27"/>
        </w:rPr>
      </w:pPr>
      <w:r>
        <w:rPr>
          <w:rFonts w:hint="eastAsia" w:ascii="宋体" w:hAnsi="宋体" w:eastAsia="宋体" w:cs="宋体"/>
          <w:b/>
          <w:bCs/>
          <w:i w:val="0"/>
          <w:iCs w:val="0"/>
          <w:caps w:val="0"/>
          <w:color w:val="000000"/>
          <w:spacing w:val="0"/>
          <w:kern w:val="0"/>
          <w:sz w:val="22"/>
          <w:szCs w:val="22"/>
          <w:lang w:val="en-US" w:eastAsia="zh-CN" w:bidi="ar"/>
        </w:rPr>
        <w:t>十一、谈判说明</w:t>
      </w:r>
    </w:p>
    <w:p w14:paraId="1581101D">
      <w:pPr>
        <w:keepNext w:val="0"/>
        <w:keepLines w:val="0"/>
        <w:widowControl/>
        <w:suppressLineNumbers w:val="0"/>
        <w:wordWrap w:val="0"/>
        <w:spacing w:before="100" w:beforeAutospacing="0" w:after="100" w:afterAutospacing="0"/>
        <w:ind w:left="0" w:right="0" w:firstLine="420"/>
        <w:jc w:val="left"/>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kern w:val="0"/>
          <w:sz w:val="20"/>
          <w:szCs w:val="20"/>
          <w:lang w:val="en-US" w:eastAsia="zh-CN" w:bidi="ar"/>
        </w:rPr>
        <w:t>1、本公告选项：（√）表示选择，（ ）表示未选择。</w:t>
      </w:r>
    </w:p>
    <w:p w14:paraId="73DDEB83">
      <w:pPr>
        <w:keepNext w:val="0"/>
        <w:keepLines w:val="0"/>
        <w:widowControl/>
        <w:suppressLineNumbers w:val="0"/>
        <w:wordWrap w:val="0"/>
        <w:spacing w:before="100" w:beforeAutospacing="0" w:after="100" w:afterAutospacing="0"/>
        <w:ind w:left="0" w:right="0" w:firstLine="420"/>
        <w:jc w:val="left"/>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kern w:val="0"/>
          <w:sz w:val="20"/>
          <w:szCs w:val="20"/>
          <w:lang w:val="en-US" w:eastAsia="zh-CN" w:bidi="ar"/>
        </w:rPr>
        <w:t>2、供应商参与政府采购活动，无需向采购人、代理机构、交易平台缴纳任何费用。</w:t>
      </w:r>
    </w:p>
    <w:p w14:paraId="4D5EDEBA">
      <w:pPr>
        <w:keepNext w:val="0"/>
        <w:keepLines w:val="0"/>
        <w:widowControl/>
        <w:suppressLineNumbers w:val="0"/>
        <w:wordWrap w:val="0"/>
        <w:spacing w:before="100" w:beforeAutospacing="0" w:after="100" w:afterAutospacing="0"/>
        <w:ind w:left="0" w:right="0" w:firstLine="0"/>
        <w:jc w:val="left"/>
        <w:rPr>
          <w:rFonts w:hint="eastAsia" w:ascii="宋体" w:hAnsi="宋体" w:eastAsia="宋体" w:cs="宋体"/>
          <w:i w:val="0"/>
          <w:iCs w:val="0"/>
          <w:caps w:val="0"/>
          <w:color w:val="000000"/>
          <w:spacing w:val="0"/>
          <w:sz w:val="27"/>
          <w:szCs w:val="27"/>
        </w:rPr>
      </w:pPr>
      <w:r>
        <w:rPr>
          <w:rFonts w:hint="eastAsia" w:ascii="宋体" w:hAnsi="宋体" w:eastAsia="宋体" w:cs="宋体"/>
          <w:b/>
          <w:bCs/>
          <w:i w:val="0"/>
          <w:iCs w:val="0"/>
          <w:caps w:val="0"/>
          <w:color w:val="000000"/>
          <w:spacing w:val="0"/>
          <w:kern w:val="0"/>
          <w:sz w:val="22"/>
          <w:szCs w:val="22"/>
          <w:lang w:val="en-US" w:eastAsia="zh-CN" w:bidi="ar"/>
        </w:rPr>
        <w:t>十二、采购项目联系人姓名和电话</w:t>
      </w:r>
    </w:p>
    <w:p w14:paraId="47DDC6ED">
      <w:pPr>
        <w:keepNext w:val="0"/>
        <w:keepLines w:val="0"/>
        <w:widowControl/>
        <w:suppressLineNumbers w:val="0"/>
        <w:wordWrap w:val="0"/>
        <w:spacing w:before="100" w:beforeAutospacing="0" w:after="100" w:afterAutospacing="0"/>
        <w:ind w:left="0" w:right="0" w:firstLine="400"/>
        <w:jc w:val="left"/>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kern w:val="0"/>
          <w:sz w:val="20"/>
          <w:szCs w:val="20"/>
          <w:lang w:val="en-US" w:eastAsia="zh-CN" w:bidi="ar"/>
        </w:rPr>
        <w:t>1、联系人姓名：</w:t>
      </w:r>
      <w:r>
        <w:rPr>
          <w:rFonts w:hint="eastAsia" w:ascii="宋体" w:hAnsi="宋体" w:cs="Times New Roman"/>
          <w:szCs w:val="21"/>
          <w:lang w:val="en-US" w:eastAsia="zh-CN"/>
        </w:rPr>
        <w:t>舒先生</w:t>
      </w:r>
    </w:p>
    <w:p w14:paraId="5201F5FE">
      <w:pPr>
        <w:keepNext w:val="0"/>
        <w:keepLines w:val="0"/>
        <w:widowControl/>
        <w:suppressLineNumbers w:val="0"/>
        <w:wordWrap w:val="0"/>
        <w:spacing w:before="100" w:beforeAutospacing="0" w:after="100" w:afterAutospacing="0"/>
        <w:ind w:left="0" w:right="0" w:firstLine="400"/>
        <w:jc w:val="left"/>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kern w:val="0"/>
          <w:sz w:val="20"/>
          <w:szCs w:val="20"/>
          <w:lang w:val="en-US" w:eastAsia="zh-CN" w:bidi="ar"/>
        </w:rPr>
        <w:t>2、电话：</w:t>
      </w:r>
      <w:r>
        <w:rPr>
          <w:rFonts w:hint="eastAsia" w:ascii="宋体" w:hAnsi="宋体" w:cs="Times New Roman"/>
          <w:szCs w:val="21"/>
          <w:lang w:val="en-US" w:eastAsia="zh-CN"/>
        </w:rPr>
        <w:t>18627458222</w:t>
      </w:r>
    </w:p>
    <w:p w14:paraId="133C1C73">
      <w:pPr>
        <w:keepNext w:val="0"/>
        <w:keepLines w:val="0"/>
        <w:widowControl/>
        <w:suppressLineNumbers w:val="0"/>
        <w:wordWrap w:val="0"/>
        <w:spacing w:before="100" w:beforeAutospacing="0" w:after="100" w:afterAutospacing="0"/>
        <w:ind w:left="0" w:right="0" w:firstLine="0"/>
        <w:jc w:val="left"/>
        <w:rPr>
          <w:rFonts w:hint="eastAsia" w:ascii="宋体" w:hAnsi="宋体" w:eastAsia="宋体" w:cs="宋体"/>
          <w:i w:val="0"/>
          <w:iCs w:val="0"/>
          <w:caps w:val="0"/>
          <w:color w:val="000000"/>
          <w:spacing w:val="0"/>
          <w:sz w:val="27"/>
          <w:szCs w:val="27"/>
        </w:rPr>
      </w:pPr>
      <w:r>
        <w:rPr>
          <w:rFonts w:hint="eastAsia" w:ascii="宋体" w:hAnsi="宋体" w:eastAsia="宋体" w:cs="宋体"/>
          <w:b/>
          <w:bCs/>
          <w:i w:val="0"/>
          <w:iCs w:val="0"/>
          <w:caps w:val="0"/>
          <w:color w:val="000000"/>
          <w:spacing w:val="0"/>
          <w:kern w:val="0"/>
          <w:sz w:val="22"/>
          <w:szCs w:val="22"/>
          <w:lang w:val="en-US" w:eastAsia="zh-CN" w:bidi="ar"/>
        </w:rPr>
        <w:t>十三、采购人、采购代理机构的名称、地址和联系方法</w:t>
      </w:r>
    </w:p>
    <w:p w14:paraId="7EE0ABC3">
      <w:pPr>
        <w:keepNext w:val="0"/>
        <w:keepLines w:val="0"/>
        <w:widowControl/>
        <w:suppressLineNumbers w:val="0"/>
        <w:wordWrap w:val="0"/>
        <w:spacing w:before="100" w:beforeAutospacing="0" w:after="100" w:afterAutospacing="0"/>
        <w:ind w:left="0" w:right="0" w:firstLine="394"/>
        <w:jc w:val="left"/>
        <w:rPr>
          <w:rFonts w:hint="eastAsia" w:ascii="宋体" w:hAnsi="宋体" w:eastAsia="宋体" w:cs="宋体"/>
          <w:i w:val="0"/>
          <w:iCs w:val="0"/>
          <w:caps w:val="0"/>
          <w:color w:val="000000"/>
          <w:spacing w:val="0"/>
          <w:sz w:val="27"/>
          <w:szCs w:val="27"/>
        </w:rPr>
      </w:pPr>
      <w:r>
        <w:rPr>
          <w:rFonts w:hint="eastAsia" w:ascii="宋体" w:hAnsi="宋体" w:eastAsia="宋体" w:cs="宋体"/>
          <w:b/>
          <w:bCs/>
          <w:i w:val="0"/>
          <w:iCs w:val="0"/>
          <w:caps w:val="0"/>
          <w:color w:val="000000"/>
          <w:spacing w:val="0"/>
          <w:kern w:val="0"/>
          <w:sz w:val="20"/>
          <w:szCs w:val="20"/>
          <w:lang w:val="en-US" w:eastAsia="zh-CN" w:bidi="ar"/>
        </w:rPr>
        <w:t>1</w:t>
      </w:r>
      <w:r>
        <w:rPr>
          <w:rFonts w:hint="eastAsia" w:ascii="宋体" w:hAnsi="宋体" w:eastAsia="宋体" w:cs="宋体"/>
          <w:i w:val="0"/>
          <w:iCs w:val="0"/>
          <w:caps w:val="0"/>
          <w:color w:val="000000"/>
          <w:spacing w:val="0"/>
          <w:kern w:val="0"/>
          <w:sz w:val="20"/>
          <w:szCs w:val="20"/>
          <w:lang w:val="en-US" w:eastAsia="zh-CN" w:bidi="ar"/>
        </w:rPr>
        <w:t>、</w:t>
      </w:r>
      <w:r>
        <w:rPr>
          <w:rFonts w:hint="eastAsia" w:ascii="宋体" w:hAnsi="宋体" w:eastAsia="宋体" w:cs="宋体"/>
          <w:b/>
          <w:bCs/>
          <w:i w:val="0"/>
          <w:iCs w:val="0"/>
          <w:caps w:val="0"/>
          <w:color w:val="000000"/>
          <w:spacing w:val="0"/>
          <w:kern w:val="0"/>
          <w:sz w:val="20"/>
          <w:szCs w:val="20"/>
          <w:lang w:val="en-US" w:eastAsia="zh-CN" w:bidi="ar"/>
        </w:rPr>
        <w:t>采购人信息</w:t>
      </w:r>
    </w:p>
    <w:p w14:paraId="4D8BB61F">
      <w:pPr>
        <w:adjustRightInd w:val="0"/>
        <w:snapToGrid w:val="0"/>
        <w:spacing w:before="156" w:beforeLines="50" w:line="360" w:lineRule="auto"/>
        <w:ind w:firstLine="411" w:firstLineChars="196"/>
        <w:rPr>
          <w:rFonts w:ascii="宋体" w:hAnsi="宋体" w:eastAsia="宋体" w:cs="Times New Roman"/>
          <w:szCs w:val="21"/>
        </w:rPr>
      </w:pPr>
      <w:r>
        <w:rPr>
          <w:rFonts w:hint="eastAsia" w:ascii="宋体" w:hAnsi="宋体" w:eastAsia="宋体" w:cs="Times New Roman"/>
          <w:szCs w:val="21"/>
        </w:rPr>
        <w:t>（1）</w:t>
      </w:r>
      <w:r>
        <w:rPr>
          <w:rFonts w:hint="eastAsia" w:ascii="宋体" w:hAnsi="宋体" w:eastAsia="宋体" w:cs="Times New Roman"/>
          <w:b w:val="0"/>
          <w:bCs w:val="0"/>
          <w:szCs w:val="21"/>
        </w:rPr>
        <w:t xml:space="preserve">名 称： </w:t>
      </w:r>
      <w:r>
        <w:rPr>
          <w:rFonts w:hint="eastAsia" w:ascii="宋体" w:hAnsi="宋体" w:cs="Times New Roman"/>
          <w:szCs w:val="21"/>
          <w:lang w:eastAsia="zh-CN"/>
        </w:rPr>
        <w:t>溆浦县农业农村局</w:t>
      </w:r>
      <w:r>
        <w:rPr>
          <w:rFonts w:hint="eastAsia" w:ascii="宋体" w:hAnsi="宋体" w:eastAsia="宋体" w:cs="Times New Roman"/>
          <w:szCs w:val="21"/>
        </w:rPr>
        <w:t xml:space="preserve">                            </w:t>
      </w:r>
    </w:p>
    <w:p w14:paraId="7294BF6D">
      <w:pPr>
        <w:adjustRightInd w:val="0"/>
        <w:snapToGrid w:val="0"/>
        <w:spacing w:before="156" w:beforeLines="50" w:line="360" w:lineRule="auto"/>
        <w:ind w:firstLine="411" w:firstLineChars="196"/>
        <w:rPr>
          <w:rFonts w:ascii="宋体" w:hAnsi="宋体" w:eastAsia="宋体" w:cs="Times New Roman"/>
          <w:szCs w:val="21"/>
        </w:rPr>
      </w:pPr>
      <w:r>
        <w:rPr>
          <w:rFonts w:hint="eastAsia" w:ascii="宋体" w:hAnsi="宋体" w:eastAsia="宋体" w:cs="Times New Roman"/>
          <w:szCs w:val="21"/>
        </w:rPr>
        <w:t>（2）地  址：</w:t>
      </w:r>
      <w:r>
        <w:rPr>
          <w:rFonts w:hint="eastAsia" w:ascii="宋体" w:hAnsi="宋体" w:cs="Times New Roman"/>
          <w:szCs w:val="21"/>
          <w:lang w:eastAsia="zh-CN"/>
        </w:rPr>
        <w:t>溆浦县</w:t>
      </w:r>
      <w:r>
        <w:rPr>
          <w:rFonts w:hint="eastAsia" w:ascii="宋体" w:hAnsi="宋体" w:eastAsia="宋体" w:cs="Times New Roman"/>
          <w:szCs w:val="21"/>
          <w:lang w:eastAsia="zh-CN"/>
        </w:rPr>
        <w:t>　</w:t>
      </w:r>
      <w:r>
        <w:rPr>
          <w:rFonts w:hint="eastAsia" w:ascii="宋体" w:hAnsi="宋体" w:eastAsia="宋体" w:cs="Times New Roman"/>
          <w:szCs w:val="21"/>
        </w:rPr>
        <w:t xml:space="preserve"> </w:t>
      </w:r>
    </w:p>
    <w:p w14:paraId="03F09E0F">
      <w:pPr>
        <w:adjustRightInd w:val="0"/>
        <w:snapToGrid w:val="0"/>
        <w:spacing w:before="156" w:beforeLines="50" w:line="360" w:lineRule="auto"/>
        <w:ind w:firstLine="420" w:firstLineChars="200"/>
        <w:rPr>
          <w:rFonts w:ascii="宋体" w:hAnsi="宋体" w:eastAsia="宋体" w:cs="Times New Roman"/>
          <w:bCs/>
          <w:szCs w:val="21"/>
        </w:rPr>
      </w:pPr>
      <w:r>
        <w:rPr>
          <w:rFonts w:hint="eastAsia" w:ascii="宋体" w:hAnsi="宋体" w:eastAsia="宋体" w:cs="Times New Roman"/>
          <w:szCs w:val="21"/>
        </w:rPr>
        <w:t>（3）</w:t>
      </w:r>
      <w:r>
        <w:rPr>
          <w:rFonts w:hint="eastAsia" w:ascii="宋体" w:hAnsi="宋体" w:eastAsia="宋体" w:cs="Times New Roman"/>
          <w:bCs/>
          <w:szCs w:val="21"/>
        </w:rPr>
        <w:t>联系人：</w:t>
      </w:r>
      <w:r>
        <w:rPr>
          <w:rFonts w:hint="eastAsia" w:ascii="宋体" w:hAnsi="宋体" w:cs="Times New Roman"/>
          <w:bCs/>
          <w:szCs w:val="21"/>
          <w:lang w:val="en-US" w:eastAsia="zh-CN"/>
        </w:rPr>
        <w:t>刘</w:t>
      </w:r>
      <w:r>
        <w:rPr>
          <w:rFonts w:hint="eastAsia" w:ascii="宋体" w:hAnsi="宋体" w:eastAsia="宋体" w:cs="Times New Roman"/>
          <w:bCs/>
          <w:szCs w:val="21"/>
          <w:lang w:eastAsia="zh-CN"/>
        </w:rPr>
        <w:t>先生</w:t>
      </w:r>
      <w:r>
        <w:rPr>
          <w:rFonts w:hint="eastAsia" w:ascii="宋体" w:hAnsi="宋体" w:eastAsia="宋体" w:cs="Times New Roman"/>
          <w:szCs w:val="21"/>
          <w:lang w:val="en-US" w:eastAsia="zh-CN"/>
        </w:rPr>
        <w:t xml:space="preserve"> </w:t>
      </w:r>
      <w:r>
        <w:rPr>
          <w:rFonts w:hint="eastAsia" w:ascii="宋体" w:hAnsi="宋体" w:eastAsia="宋体" w:cs="Times New Roman"/>
          <w:bCs/>
          <w:szCs w:val="21"/>
          <w:lang w:eastAsia="zh-CN"/>
        </w:rPr>
        <w:t xml:space="preserve">    </w:t>
      </w:r>
      <w:r>
        <w:rPr>
          <w:rFonts w:hint="eastAsia" w:ascii="宋体" w:hAnsi="宋体" w:eastAsia="宋体" w:cs="Times New Roman"/>
          <w:bCs/>
          <w:szCs w:val="21"/>
        </w:rPr>
        <w:t xml:space="preserve">                   </w:t>
      </w:r>
    </w:p>
    <w:p w14:paraId="4FC2E644">
      <w:pPr>
        <w:adjustRightInd w:val="0"/>
        <w:snapToGrid w:val="0"/>
        <w:spacing w:before="156" w:beforeLines="50" w:line="360" w:lineRule="auto"/>
        <w:ind w:firstLine="411" w:firstLineChars="196"/>
        <w:rPr>
          <w:rFonts w:hint="default" w:ascii="宋体" w:hAnsi="宋体" w:eastAsia="宋体" w:cs="Times New Roman"/>
          <w:szCs w:val="21"/>
          <w:lang w:val="en-US" w:eastAsia="zh-CN"/>
        </w:rPr>
      </w:pPr>
      <w:r>
        <w:rPr>
          <w:rFonts w:hint="eastAsia" w:ascii="宋体" w:hAnsi="宋体" w:eastAsia="宋体" w:cs="Times New Roman"/>
          <w:szCs w:val="21"/>
        </w:rPr>
        <w:t>（4）</w:t>
      </w:r>
      <w:r>
        <w:rPr>
          <w:rFonts w:hint="eastAsia" w:ascii="宋体" w:hAnsi="宋体" w:eastAsia="宋体" w:cs="Times New Roman"/>
          <w:bCs/>
          <w:szCs w:val="21"/>
        </w:rPr>
        <w:t>电话：18374595186</w:t>
      </w:r>
    </w:p>
    <w:p w14:paraId="27376365">
      <w:pPr>
        <w:keepNext w:val="0"/>
        <w:keepLines w:val="0"/>
        <w:widowControl/>
        <w:suppressLineNumbers w:val="0"/>
        <w:wordWrap w:val="0"/>
        <w:spacing w:before="100" w:beforeAutospacing="0" w:after="100" w:afterAutospacing="0"/>
        <w:ind w:left="0" w:right="0" w:firstLine="394"/>
        <w:jc w:val="left"/>
        <w:rPr>
          <w:rFonts w:hint="eastAsia" w:ascii="宋体" w:hAnsi="宋体" w:eastAsia="宋体" w:cs="宋体"/>
          <w:i w:val="0"/>
          <w:iCs w:val="0"/>
          <w:caps w:val="0"/>
          <w:color w:val="000000"/>
          <w:spacing w:val="0"/>
          <w:sz w:val="27"/>
          <w:szCs w:val="27"/>
        </w:rPr>
      </w:pPr>
      <w:r>
        <w:rPr>
          <w:rFonts w:hint="eastAsia" w:ascii="宋体" w:hAnsi="宋体" w:eastAsia="宋体" w:cs="宋体"/>
          <w:b/>
          <w:bCs/>
          <w:i w:val="0"/>
          <w:iCs w:val="0"/>
          <w:caps w:val="0"/>
          <w:color w:val="000000"/>
          <w:spacing w:val="0"/>
          <w:kern w:val="0"/>
          <w:sz w:val="20"/>
          <w:szCs w:val="20"/>
          <w:lang w:val="en-US" w:eastAsia="zh-CN" w:bidi="ar"/>
        </w:rPr>
        <w:t>2</w:t>
      </w:r>
      <w:r>
        <w:rPr>
          <w:rFonts w:hint="eastAsia" w:ascii="宋体" w:hAnsi="宋体" w:eastAsia="宋体" w:cs="宋体"/>
          <w:i w:val="0"/>
          <w:iCs w:val="0"/>
          <w:caps w:val="0"/>
          <w:color w:val="000000"/>
          <w:spacing w:val="0"/>
          <w:kern w:val="0"/>
          <w:sz w:val="20"/>
          <w:szCs w:val="20"/>
          <w:lang w:val="en-US" w:eastAsia="zh-CN" w:bidi="ar"/>
        </w:rPr>
        <w:t>、</w:t>
      </w:r>
      <w:r>
        <w:rPr>
          <w:rFonts w:hint="eastAsia" w:ascii="宋体" w:hAnsi="宋体" w:eastAsia="宋体" w:cs="宋体"/>
          <w:b/>
          <w:bCs/>
          <w:i w:val="0"/>
          <w:iCs w:val="0"/>
          <w:caps w:val="0"/>
          <w:color w:val="000000"/>
          <w:spacing w:val="0"/>
          <w:kern w:val="0"/>
          <w:sz w:val="20"/>
          <w:szCs w:val="20"/>
          <w:lang w:val="en-US" w:eastAsia="zh-CN" w:bidi="ar"/>
        </w:rPr>
        <w:t>采购代理机构信息</w:t>
      </w:r>
    </w:p>
    <w:p w14:paraId="6639C29B">
      <w:pPr>
        <w:adjustRightInd w:val="0"/>
        <w:snapToGrid w:val="0"/>
        <w:spacing w:before="156" w:beforeLines="50" w:line="360" w:lineRule="auto"/>
        <w:ind w:firstLine="411" w:firstLineChars="196"/>
        <w:rPr>
          <w:rFonts w:hint="eastAsia" w:ascii="宋体" w:hAnsi="宋体" w:eastAsia="宋体" w:cs="Times New Roman"/>
          <w:bCs/>
          <w:szCs w:val="21"/>
        </w:rPr>
      </w:pPr>
      <w:r>
        <w:rPr>
          <w:rFonts w:hint="eastAsia" w:ascii="宋体" w:hAnsi="宋体" w:eastAsia="宋体" w:cs="Times New Roman"/>
          <w:szCs w:val="21"/>
        </w:rPr>
        <w:t>（1）</w:t>
      </w:r>
      <w:r>
        <w:rPr>
          <w:rFonts w:hint="eastAsia" w:ascii="宋体" w:hAnsi="宋体" w:eastAsia="宋体" w:cs="Times New Roman"/>
          <w:bCs/>
          <w:szCs w:val="21"/>
        </w:rPr>
        <w:t>名  称：</w:t>
      </w:r>
      <w:r>
        <w:rPr>
          <w:rFonts w:hint="eastAsia" w:ascii="宋体" w:hAnsi="宋体" w:cs="Times New Roman"/>
          <w:bCs/>
          <w:szCs w:val="21"/>
          <w:lang w:eastAsia="zh-CN"/>
        </w:rPr>
        <w:t>湖南明睿工程项目管理有限公司</w:t>
      </w:r>
      <w:r>
        <w:rPr>
          <w:rFonts w:hint="eastAsia" w:ascii="宋体" w:hAnsi="宋体" w:eastAsia="宋体" w:cs="Times New Roman"/>
          <w:bCs/>
          <w:szCs w:val="21"/>
        </w:rPr>
        <w:t xml:space="preserve">     </w:t>
      </w:r>
    </w:p>
    <w:p w14:paraId="49228D5B">
      <w:pPr>
        <w:adjustRightInd w:val="0"/>
        <w:snapToGrid w:val="0"/>
        <w:spacing w:before="156" w:beforeLines="50" w:line="360" w:lineRule="auto"/>
        <w:ind w:firstLine="411" w:firstLineChars="196"/>
        <w:rPr>
          <w:rFonts w:hint="eastAsia" w:ascii="宋体" w:hAnsi="宋体" w:eastAsia="宋体" w:cs="Times New Roman"/>
          <w:bCs/>
          <w:szCs w:val="21"/>
        </w:rPr>
      </w:pPr>
      <w:r>
        <w:rPr>
          <w:rFonts w:hint="eastAsia" w:ascii="宋体" w:hAnsi="宋体" w:eastAsia="宋体" w:cs="Times New Roman"/>
          <w:bCs/>
          <w:szCs w:val="21"/>
        </w:rPr>
        <w:t xml:space="preserve">（2）地  址： </w:t>
      </w:r>
      <w:r>
        <w:rPr>
          <w:rFonts w:hint="eastAsia" w:ascii="宋体" w:hAnsi="宋体" w:eastAsia="宋体" w:cs="Times New Roman"/>
          <w:bCs/>
          <w:szCs w:val="21"/>
          <w:lang w:eastAsia="zh-CN"/>
        </w:rPr>
        <w:t>湖南省</w:t>
      </w:r>
      <w:r>
        <w:rPr>
          <w:rFonts w:hint="eastAsia" w:ascii="宋体" w:hAnsi="宋体" w:cs="Times New Roman"/>
          <w:bCs/>
          <w:szCs w:val="21"/>
          <w:lang w:eastAsia="zh-CN"/>
        </w:rPr>
        <w:t>湖南明睿工程项目管理有限公司（溆浦县翠园华府6栋1单元负1楼 ）</w:t>
      </w:r>
    </w:p>
    <w:p w14:paraId="7591F743">
      <w:pPr>
        <w:adjustRightInd w:val="0"/>
        <w:snapToGrid w:val="0"/>
        <w:spacing w:before="156" w:beforeLines="50" w:line="360" w:lineRule="auto"/>
        <w:ind w:firstLine="420" w:firstLineChars="200"/>
        <w:rPr>
          <w:rFonts w:ascii="宋体" w:hAnsi="宋体" w:eastAsia="宋体" w:cs="Times New Roman"/>
          <w:szCs w:val="21"/>
        </w:rPr>
      </w:pPr>
      <w:r>
        <w:rPr>
          <w:rFonts w:hint="eastAsia" w:ascii="宋体" w:hAnsi="宋体" w:eastAsia="宋体" w:cs="Times New Roman"/>
          <w:szCs w:val="21"/>
        </w:rPr>
        <w:t>（3）联系人：</w:t>
      </w:r>
      <w:r>
        <w:rPr>
          <w:rFonts w:hint="eastAsia" w:ascii="宋体" w:hAnsi="宋体" w:cs="Times New Roman"/>
          <w:szCs w:val="21"/>
          <w:lang w:val="en-US" w:eastAsia="zh-CN"/>
        </w:rPr>
        <w:t>舒先生</w:t>
      </w:r>
      <w:r>
        <w:rPr>
          <w:rFonts w:hint="eastAsia" w:ascii="宋体" w:hAnsi="宋体" w:eastAsia="宋体" w:cs="Times New Roman"/>
          <w:szCs w:val="21"/>
        </w:rPr>
        <w:t xml:space="preserve">                        </w:t>
      </w:r>
    </w:p>
    <w:p w14:paraId="4A4387E6">
      <w:pPr>
        <w:adjustRightInd w:val="0"/>
        <w:snapToGrid w:val="0"/>
        <w:spacing w:before="156" w:beforeLines="50" w:line="360" w:lineRule="auto"/>
        <w:ind w:firstLine="420" w:firstLineChars="200"/>
        <w:rPr>
          <w:rFonts w:ascii="宋体" w:hAnsi="宋体" w:eastAsia="宋体" w:cs="Times New Roman"/>
          <w:szCs w:val="21"/>
        </w:rPr>
      </w:pPr>
      <w:r>
        <w:rPr>
          <w:rFonts w:hint="eastAsia" w:ascii="宋体" w:hAnsi="宋体" w:eastAsia="宋体" w:cs="Times New Roman"/>
          <w:szCs w:val="21"/>
        </w:rPr>
        <w:t>（4）邮  编：</w:t>
      </w:r>
      <w:r>
        <w:rPr>
          <w:rFonts w:hint="eastAsia" w:ascii="宋体" w:hAnsi="宋体" w:eastAsia="宋体" w:cs="Times New Roman"/>
          <w:szCs w:val="21"/>
          <w:lang w:val="en-US" w:eastAsia="zh-CN"/>
        </w:rPr>
        <w:t>419300</w:t>
      </w:r>
      <w:r>
        <w:rPr>
          <w:rFonts w:hint="eastAsia" w:ascii="宋体" w:hAnsi="宋体" w:eastAsia="宋体" w:cs="Times New Roman"/>
          <w:szCs w:val="21"/>
        </w:rPr>
        <w:t xml:space="preserve"> </w:t>
      </w:r>
    </w:p>
    <w:p w14:paraId="76011BF2">
      <w:pPr>
        <w:adjustRightInd w:val="0"/>
        <w:snapToGrid w:val="0"/>
        <w:spacing w:before="156" w:beforeLines="50" w:line="360" w:lineRule="auto"/>
        <w:ind w:firstLine="420" w:firstLineChars="200"/>
        <w:rPr>
          <w:rFonts w:hint="default" w:ascii="宋体" w:hAnsi="宋体" w:eastAsia="宋体" w:cs="Times New Roman"/>
          <w:szCs w:val="21"/>
          <w:lang w:val="en-US" w:eastAsia="zh-CN"/>
        </w:rPr>
      </w:pPr>
      <w:r>
        <w:rPr>
          <w:rFonts w:hint="eastAsia" w:ascii="宋体" w:hAnsi="宋体" w:eastAsia="宋体" w:cs="Times New Roman"/>
          <w:szCs w:val="21"/>
        </w:rPr>
        <w:t>（5）电  话：</w:t>
      </w:r>
      <w:r>
        <w:rPr>
          <w:rFonts w:hint="eastAsia" w:ascii="宋体" w:hAnsi="宋体" w:cs="Times New Roman"/>
          <w:szCs w:val="21"/>
          <w:lang w:val="en-US" w:eastAsia="zh-CN"/>
        </w:rPr>
        <w:t>18627458222</w:t>
      </w:r>
    </w:p>
    <w:bookmarkEnd w:id="0"/>
    <w:p w14:paraId="669E42DF">
      <w:pPr>
        <w:pStyle w:val="4"/>
        <w:adjustRightInd w:val="0"/>
        <w:snapToGrid w:val="0"/>
        <w:spacing w:before="0" w:after="0" w:line="360" w:lineRule="auto"/>
        <w:rPr>
          <w:rFonts w:hint="eastAsia" w:ascii="宋体" w:hAnsi="宋体"/>
          <w:sz w:val="21"/>
          <w:szCs w:val="21"/>
        </w:rPr>
        <w:sectPr>
          <w:pgSz w:w="11906" w:h="16838"/>
          <w:pgMar w:top="1418" w:right="1418" w:bottom="1134" w:left="1418" w:header="851" w:footer="992" w:gutter="0"/>
          <w:cols w:space="720" w:num="1"/>
          <w:docGrid w:type="linesAndChars" w:linePitch="312" w:charSpace="0"/>
        </w:sectPr>
      </w:pPr>
      <w:bookmarkStart w:id="1" w:name="_Toc22201064"/>
      <w:bookmarkStart w:id="2" w:name="_Toc34637761"/>
      <w:bookmarkStart w:id="3" w:name="_Toc34637760"/>
    </w:p>
    <w:p w14:paraId="748B5288">
      <w:pPr>
        <w:widowControl/>
        <w:spacing w:line="360" w:lineRule="auto"/>
        <w:ind w:firstLine="0" w:firstLineChars="0"/>
        <w:jc w:val="left"/>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附件：</w:t>
      </w:r>
    </w:p>
    <w:p w14:paraId="45CEFE27">
      <w:pPr>
        <w:keepNext w:val="0"/>
        <w:keepLines w:val="0"/>
        <w:widowControl/>
        <w:suppressLineNumbers w:val="0"/>
        <w:spacing w:before="152" w:beforeAutospacing="0" w:after="0" w:afterAutospacing="1" w:line="360" w:lineRule="atLeast"/>
        <w:ind w:left="152" w:right="0" w:firstLine="420"/>
        <w:jc w:val="left"/>
        <w:rPr>
          <w:rFonts w:ascii="宋体" w:hAnsi="宋体" w:eastAsia="宋体" w:cs="宋体"/>
          <w:color w:val="auto"/>
          <w:kern w:val="0"/>
          <w:sz w:val="24"/>
        </w:rPr>
      </w:pPr>
      <w:r>
        <w:rPr>
          <w:rFonts w:hint="eastAsia" w:ascii="宋体" w:hAnsi="宋体" w:eastAsia="宋体" w:cs="宋体"/>
          <w:i w:val="0"/>
          <w:iCs w:val="0"/>
          <w:caps w:val="0"/>
          <w:color w:val="000000"/>
          <w:spacing w:val="0"/>
          <w:kern w:val="0"/>
          <w:sz w:val="21"/>
          <w:szCs w:val="21"/>
          <w:lang w:val="en-US" w:eastAsia="zh-CN" w:bidi="ar"/>
        </w:rPr>
        <w:t>附件一 供应商资格声明</w:t>
      </w:r>
      <w:r>
        <w:rPr>
          <w:rFonts w:hint="default" w:ascii="Times New Roman" w:hAnsi="Times New Roman" w:eastAsia="宋体" w:cs="Times New Roman"/>
          <w:i w:val="0"/>
          <w:iCs w:val="0"/>
          <w:caps w:val="0"/>
          <w:color w:val="000000"/>
          <w:spacing w:val="0"/>
          <w:kern w:val="0"/>
          <w:sz w:val="21"/>
          <w:szCs w:val="21"/>
          <w:lang w:val="en-US" w:eastAsia="zh-CN" w:bidi="ar"/>
        </w:rPr>
        <w:t>(</w:t>
      </w:r>
      <w:r>
        <w:rPr>
          <w:rFonts w:hint="eastAsia" w:ascii="宋体" w:hAnsi="宋体" w:eastAsia="宋体" w:cs="宋体"/>
          <w:i w:val="0"/>
          <w:iCs w:val="0"/>
          <w:caps w:val="0"/>
          <w:color w:val="000000"/>
          <w:spacing w:val="0"/>
          <w:kern w:val="0"/>
          <w:sz w:val="21"/>
          <w:szCs w:val="21"/>
          <w:lang w:val="en-US" w:eastAsia="zh-CN" w:bidi="ar"/>
        </w:rPr>
        <w:t>格式</w:t>
      </w:r>
      <w:r>
        <w:rPr>
          <w:rFonts w:hint="default" w:ascii="Times New Roman" w:hAnsi="Times New Roman" w:eastAsia="宋体" w:cs="Times New Roman"/>
          <w:i w:val="0"/>
          <w:iCs w:val="0"/>
          <w:caps w:val="0"/>
          <w:color w:val="000000"/>
          <w:spacing w:val="0"/>
          <w:kern w:val="0"/>
          <w:sz w:val="21"/>
          <w:szCs w:val="21"/>
          <w:lang w:val="en-US" w:eastAsia="zh-CN" w:bidi="ar"/>
        </w:rPr>
        <w:t>)</w:t>
      </w:r>
    </w:p>
    <w:p w14:paraId="7C8F8A98">
      <w:pPr>
        <w:keepNext w:val="0"/>
        <w:keepLines w:val="0"/>
        <w:widowControl/>
        <w:suppressLineNumbers w:val="0"/>
        <w:spacing w:before="76" w:beforeAutospacing="0" w:after="0" w:afterAutospacing="1" w:line="360" w:lineRule="atLeast"/>
        <w:ind w:left="76" w:right="0"/>
        <w:jc w:val="center"/>
        <w:rPr>
          <w:rFonts w:ascii="宋体" w:hAnsi="宋体" w:eastAsia="宋体" w:cs="宋体"/>
          <w:color w:val="auto"/>
          <w:kern w:val="0"/>
          <w:sz w:val="24"/>
        </w:rPr>
      </w:pPr>
      <w:r>
        <w:rPr>
          <w:rFonts w:ascii="黑体" w:hAnsi="宋体" w:eastAsia="黑体" w:cs="黑体"/>
          <w:b/>
          <w:bCs/>
          <w:i w:val="0"/>
          <w:iCs w:val="0"/>
          <w:caps w:val="0"/>
          <w:color w:val="000000"/>
          <w:spacing w:val="0"/>
          <w:kern w:val="0"/>
          <w:sz w:val="28"/>
          <w:szCs w:val="28"/>
          <w:lang w:val="en-US" w:eastAsia="zh-CN" w:bidi="ar"/>
        </w:rPr>
        <w:t>供应商资格声明</w:t>
      </w:r>
      <w:r>
        <w:rPr>
          <w:rFonts w:hint="eastAsia" w:ascii="黑体" w:hAnsi="宋体" w:eastAsia="黑体" w:cs="黑体"/>
          <w:b/>
          <w:bCs/>
          <w:i w:val="0"/>
          <w:iCs w:val="0"/>
          <w:caps w:val="0"/>
          <w:color w:val="000000"/>
          <w:spacing w:val="0"/>
          <w:kern w:val="0"/>
          <w:sz w:val="28"/>
          <w:szCs w:val="28"/>
          <w:lang w:val="en-US" w:eastAsia="zh-CN" w:bidi="ar"/>
        </w:rPr>
        <w:t>(格式)</w:t>
      </w:r>
    </w:p>
    <w:p w14:paraId="2279A6A2">
      <w:pPr>
        <w:keepNext w:val="0"/>
        <w:keepLines w:val="0"/>
        <w:widowControl/>
        <w:suppressLineNumbers w:val="0"/>
        <w:spacing w:before="156" w:beforeAutospacing="0" w:after="0" w:afterAutospacing="1" w:line="420" w:lineRule="atLeast"/>
        <w:ind w:left="76" w:right="0"/>
        <w:jc w:val="left"/>
        <w:rPr>
          <w:rFonts w:ascii="宋体" w:hAnsi="宋体" w:eastAsia="宋体" w:cs="宋体"/>
          <w:color w:val="auto"/>
          <w:kern w:val="0"/>
          <w:sz w:val="24"/>
        </w:rPr>
      </w:pPr>
      <w:r>
        <w:rPr>
          <w:rFonts w:hint="eastAsia" w:ascii="宋体" w:hAnsi="宋体" w:eastAsia="宋体" w:cs="宋体"/>
          <w:i w:val="0"/>
          <w:iCs w:val="0"/>
          <w:caps w:val="0"/>
          <w:color w:val="000000"/>
          <w:spacing w:val="0"/>
          <w:kern w:val="0"/>
          <w:sz w:val="21"/>
          <w:szCs w:val="21"/>
          <w:lang w:val="en-US" w:eastAsia="zh-CN" w:bidi="ar"/>
        </w:rPr>
        <w:t>致</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(采购人、采购代理机构)：</w:t>
      </w:r>
    </w:p>
    <w:p w14:paraId="4D79B223">
      <w:pPr>
        <w:keepNext w:val="0"/>
        <w:keepLines w:val="0"/>
        <w:widowControl/>
        <w:suppressLineNumbers w:val="0"/>
        <w:spacing w:before="156" w:beforeAutospacing="0" w:after="0" w:afterAutospacing="1" w:line="420" w:lineRule="atLeast"/>
        <w:ind w:left="76" w:right="0" w:firstLine="420"/>
        <w:jc w:val="left"/>
        <w:rPr>
          <w:rFonts w:ascii="宋体" w:hAnsi="宋体" w:eastAsia="宋体" w:cs="宋体"/>
          <w:color w:val="auto"/>
          <w:kern w:val="0"/>
          <w:sz w:val="24"/>
        </w:rPr>
      </w:pPr>
      <w:r>
        <w:rPr>
          <w:rFonts w:hint="eastAsia" w:ascii="宋体" w:hAnsi="宋体" w:eastAsia="宋体" w:cs="宋体"/>
          <w:i w:val="0"/>
          <w:iCs w:val="0"/>
          <w:caps w:val="0"/>
          <w:color w:val="000000"/>
          <w:spacing w:val="0"/>
          <w:kern w:val="0"/>
          <w:sz w:val="21"/>
          <w:szCs w:val="21"/>
          <w:lang w:val="en-US" w:eastAsia="zh-CN" w:bidi="ar"/>
        </w:rPr>
        <w:t>按照《中华人民共和国政府采购法》及实施条例和</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(项目名称)邀请公告的规定，我单位郑重声明如下：</w:t>
      </w:r>
    </w:p>
    <w:p w14:paraId="61ADCFD6">
      <w:pPr>
        <w:keepNext w:val="0"/>
        <w:keepLines w:val="0"/>
        <w:widowControl/>
        <w:suppressLineNumbers w:val="0"/>
        <w:spacing w:before="156" w:beforeAutospacing="0" w:after="0" w:afterAutospacing="1" w:line="420" w:lineRule="atLeast"/>
        <w:ind w:left="76" w:right="0" w:firstLine="420"/>
        <w:jc w:val="left"/>
        <w:rPr>
          <w:rFonts w:ascii="宋体" w:hAnsi="宋体" w:eastAsia="宋体" w:cs="宋体"/>
          <w:color w:val="auto"/>
          <w:kern w:val="0"/>
          <w:sz w:val="24"/>
        </w:rPr>
      </w:pPr>
      <w:r>
        <w:rPr>
          <w:rFonts w:hint="eastAsia" w:ascii="宋体" w:hAnsi="宋体" w:eastAsia="宋体" w:cs="宋体"/>
          <w:i w:val="0"/>
          <w:iCs w:val="0"/>
          <w:caps w:val="0"/>
          <w:color w:val="000000"/>
          <w:spacing w:val="0"/>
          <w:kern w:val="0"/>
          <w:sz w:val="21"/>
          <w:szCs w:val="21"/>
          <w:lang w:val="en-US" w:eastAsia="zh-CN" w:bidi="ar"/>
        </w:rPr>
        <w:t>一、我单位是按照中华人民共和国法律规定登记注册的，注册地点为</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，全称为</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，统一社会信用代码为</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，法定代表人（</w:t>
      </w:r>
      <w:r>
        <w:rPr>
          <w:rFonts w:hint="eastAsia" w:ascii="宋体" w:hAnsi="宋体" w:eastAsia="宋体" w:cs="宋体"/>
          <w:i w:val="0"/>
          <w:iCs w:val="0"/>
          <w:caps w:val="0"/>
          <w:color w:val="000000"/>
          <w:spacing w:val="-2"/>
          <w:kern w:val="0"/>
          <w:sz w:val="21"/>
          <w:szCs w:val="21"/>
          <w:lang w:val="en-US" w:eastAsia="zh-CN" w:bidi="ar"/>
        </w:rPr>
        <w:t>单</w:t>
      </w:r>
      <w:r>
        <w:rPr>
          <w:rFonts w:hint="eastAsia" w:ascii="宋体" w:hAnsi="宋体" w:eastAsia="宋体" w:cs="宋体"/>
          <w:i w:val="0"/>
          <w:iCs w:val="0"/>
          <w:caps w:val="0"/>
          <w:color w:val="000000"/>
          <w:spacing w:val="0"/>
          <w:kern w:val="0"/>
          <w:sz w:val="21"/>
          <w:szCs w:val="21"/>
          <w:lang w:val="en-US" w:eastAsia="zh-CN" w:bidi="ar"/>
        </w:rPr>
        <w:t>位</w:t>
      </w:r>
      <w:r>
        <w:rPr>
          <w:rFonts w:hint="eastAsia" w:ascii="宋体" w:hAnsi="宋体" w:eastAsia="宋体" w:cs="宋体"/>
          <w:i w:val="0"/>
          <w:iCs w:val="0"/>
          <w:caps w:val="0"/>
          <w:color w:val="000000"/>
          <w:spacing w:val="-2"/>
          <w:kern w:val="0"/>
          <w:sz w:val="21"/>
          <w:szCs w:val="21"/>
          <w:lang w:val="en-US" w:eastAsia="zh-CN" w:bidi="ar"/>
        </w:rPr>
        <w:t>负</w:t>
      </w:r>
      <w:r>
        <w:rPr>
          <w:rFonts w:hint="eastAsia" w:ascii="宋体" w:hAnsi="宋体" w:eastAsia="宋体" w:cs="宋体"/>
          <w:i w:val="0"/>
          <w:iCs w:val="0"/>
          <w:caps w:val="0"/>
          <w:color w:val="000000"/>
          <w:spacing w:val="0"/>
          <w:kern w:val="0"/>
          <w:sz w:val="21"/>
          <w:szCs w:val="21"/>
          <w:lang w:val="en-US" w:eastAsia="zh-CN" w:bidi="ar"/>
        </w:rPr>
        <w:t>责人</w:t>
      </w:r>
      <w:r>
        <w:rPr>
          <w:rFonts w:hint="eastAsia" w:ascii="宋体" w:hAnsi="宋体" w:eastAsia="宋体" w:cs="宋体"/>
          <w:i w:val="0"/>
          <w:iCs w:val="0"/>
          <w:caps w:val="0"/>
          <w:color w:val="000000"/>
          <w:spacing w:val="-2"/>
          <w:kern w:val="0"/>
          <w:sz w:val="21"/>
          <w:szCs w:val="21"/>
          <w:lang w:val="en-US" w:eastAsia="zh-CN" w:bidi="ar"/>
        </w:rPr>
        <w:t>）</w:t>
      </w:r>
      <w:r>
        <w:rPr>
          <w:rFonts w:hint="eastAsia" w:ascii="宋体" w:hAnsi="宋体" w:eastAsia="宋体" w:cs="宋体"/>
          <w:i w:val="0"/>
          <w:iCs w:val="0"/>
          <w:caps w:val="0"/>
          <w:color w:val="000000"/>
          <w:spacing w:val="0"/>
          <w:kern w:val="0"/>
          <w:sz w:val="21"/>
          <w:szCs w:val="21"/>
          <w:lang w:val="en-US" w:eastAsia="zh-CN" w:bidi="ar"/>
        </w:rPr>
        <w:t>为</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，具有独立承担民事责任的能力。</w:t>
      </w:r>
    </w:p>
    <w:p w14:paraId="4F5DFA40">
      <w:pPr>
        <w:keepNext w:val="0"/>
        <w:keepLines w:val="0"/>
        <w:widowControl/>
        <w:suppressLineNumbers w:val="0"/>
        <w:spacing w:before="156" w:beforeAutospacing="0" w:after="0" w:afterAutospacing="1" w:line="420" w:lineRule="atLeast"/>
        <w:ind w:left="76" w:right="0" w:firstLine="420"/>
        <w:jc w:val="left"/>
        <w:rPr>
          <w:rFonts w:ascii="宋体" w:hAnsi="宋体" w:eastAsia="宋体" w:cs="宋体"/>
          <w:color w:val="auto"/>
          <w:kern w:val="0"/>
          <w:sz w:val="24"/>
        </w:rPr>
      </w:pPr>
      <w:r>
        <w:rPr>
          <w:rFonts w:hint="eastAsia" w:ascii="宋体" w:hAnsi="宋体" w:eastAsia="宋体" w:cs="宋体"/>
          <w:i w:val="0"/>
          <w:iCs w:val="0"/>
          <w:caps w:val="0"/>
          <w:color w:val="000000"/>
          <w:spacing w:val="0"/>
          <w:kern w:val="0"/>
          <w:sz w:val="21"/>
          <w:szCs w:val="21"/>
          <w:lang w:val="en-US" w:eastAsia="zh-CN" w:bidi="ar"/>
        </w:rPr>
        <w:t>二、我单位具有良好的商业信誉和健全的财务会计制度。</w:t>
      </w:r>
    </w:p>
    <w:p w14:paraId="702087CC">
      <w:pPr>
        <w:keepNext w:val="0"/>
        <w:keepLines w:val="0"/>
        <w:widowControl/>
        <w:suppressLineNumbers w:val="0"/>
        <w:spacing w:before="156" w:beforeAutospacing="0" w:after="0" w:afterAutospacing="1" w:line="420" w:lineRule="atLeast"/>
        <w:ind w:left="76" w:right="0" w:firstLine="420"/>
        <w:jc w:val="left"/>
        <w:rPr>
          <w:rFonts w:ascii="宋体" w:hAnsi="宋体" w:eastAsia="宋体" w:cs="宋体"/>
          <w:color w:val="auto"/>
          <w:kern w:val="0"/>
          <w:sz w:val="24"/>
        </w:rPr>
      </w:pPr>
      <w:r>
        <w:rPr>
          <w:rFonts w:hint="eastAsia" w:ascii="宋体" w:hAnsi="宋体" w:eastAsia="宋体" w:cs="宋体"/>
          <w:i w:val="0"/>
          <w:iCs w:val="0"/>
          <w:caps w:val="0"/>
          <w:color w:val="000000"/>
          <w:spacing w:val="0"/>
          <w:kern w:val="0"/>
          <w:sz w:val="21"/>
          <w:szCs w:val="21"/>
          <w:lang w:val="en-US" w:eastAsia="zh-CN" w:bidi="ar"/>
        </w:rPr>
        <w:t>三、我单位依法进行纳税和社会保险申报并实际履行了义务。</w:t>
      </w:r>
    </w:p>
    <w:p w14:paraId="526E1635">
      <w:pPr>
        <w:keepNext w:val="0"/>
        <w:keepLines w:val="0"/>
        <w:widowControl/>
        <w:suppressLineNumbers w:val="0"/>
        <w:spacing w:before="156" w:beforeAutospacing="0" w:after="0" w:afterAutospacing="1" w:line="420" w:lineRule="atLeast"/>
        <w:ind w:left="76" w:right="0" w:firstLine="420"/>
        <w:jc w:val="left"/>
        <w:rPr>
          <w:rFonts w:ascii="宋体" w:hAnsi="宋体" w:eastAsia="宋体" w:cs="宋体"/>
          <w:color w:val="auto"/>
          <w:kern w:val="0"/>
          <w:sz w:val="24"/>
        </w:rPr>
      </w:pPr>
      <w:r>
        <w:rPr>
          <w:rFonts w:hint="eastAsia" w:ascii="宋体" w:hAnsi="宋体" w:eastAsia="宋体" w:cs="宋体"/>
          <w:i w:val="0"/>
          <w:iCs w:val="0"/>
          <w:caps w:val="0"/>
          <w:color w:val="000000"/>
          <w:spacing w:val="0"/>
          <w:kern w:val="0"/>
          <w:sz w:val="21"/>
          <w:szCs w:val="21"/>
          <w:lang w:val="en-US" w:eastAsia="zh-CN" w:bidi="ar"/>
        </w:rPr>
        <w:t>四、我单位具有履行本项目采购合同所必需的设备和专业技术能力，并具有履行合同的良好记录。</w:t>
      </w:r>
    </w:p>
    <w:p w14:paraId="5BE73C21">
      <w:pPr>
        <w:keepNext w:val="0"/>
        <w:keepLines w:val="0"/>
        <w:widowControl/>
        <w:suppressLineNumbers w:val="0"/>
        <w:spacing w:before="156" w:beforeAutospacing="0" w:after="0" w:afterAutospacing="1" w:line="420" w:lineRule="atLeast"/>
        <w:ind w:left="76" w:right="0" w:firstLine="420"/>
        <w:jc w:val="left"/>
        <w:rPr>
          <w:rFonts w:ascii="宋体" w:hAnsi="宋体" w:eastAsia="宋体" w:cs="宋体"/>
          <w:color w:val="auto"/>
          <w:kern w:val="0"/>
          <w:sz w:val="24"/>
        </w:rPr>
      </w:pPr>
      <w:r>
        <w:rPr>
          <w:rFonts w:hint="eastAsia" w:ascii="宋体" w:hAnsi="宋体" w:eastAsia="宋体" w:cs="宋体"/>
          <w:i w:val="0"/>
          <w:iCs w:val="0"/>
          <w:caps w:val="0"/>
          <w:color w:val="000000"/>
          <w:spacing w:val="0"/>
          <w:kern w:val="0"/>
          <w:sz w:val="21"/>
          <w:szCs w:val="21"/>
          <w:lang w:val="en-US" w:eastAsia="zh-CN" w:bidi="ar"/>
        </w:rPr>
        <w:t>五、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w:t>
      </w:r>
    </w:p>
    <w:p w14:paraId="0A90EFDE">
      <w:pPr>
        <w:keepNext w:val="0"/>
        <w:keepLines w:val="0"/>
        <w:widowControl/>
        <w:suppressLineNumbers w:val="0"/>
        <w:spacing w:before="156" w:beforeAutospacing="0" w:after="0" w:afterAutospacing="1" w:line="420" w:lineRule="atLeast"/>
        <w:ind w:left="76" w:right="0" w:firstLine="420"/>
        <w:jc w:val="left"/>
        <w:rPr>
          <w:rFonts w:ascii="宋体" w:hAnsi="宋体" w:eastAsia="宋体" w:cs="宋体"/>
          <w:color w:val="auto"/>
          <w:kern w:val="0"/>
          <w:sz w:val="24"/>
        </w:rPr>
      </w:pPr>
      <w:r>
        <w:rPr>
          <w:rFonts w:hint="eastAsia" w:ascii="宋体" w:hAnsi="宋体" w:eastAsia="宋体" w:cs="宋体"/>
          <w:i w:val="0"/>
          <w:iCs w:val="0"/>
          <w:caps w:val="0"/>
          <w:color w:val="000000"/>
          <w:spacing w:val="0"/>
          <w:kern w:val="0"/>
          <w:sz w:val="21"/>
          <w:szCs w:val="21"/>
          <w:lang w:val="en-US" w:eastAsia="zh-CN" w:bidi="ar"/>
        </w:rPr>
        <w:t>供应商在参加政府采购活动前3年内因违法经营被禁止在一定期限内参加政府采购活动，期限届满的，可以参加政府采购活动。</w:t>
      </w:r>
    </w:p>
    <w:p w14:paraId="5632A824">
      <w:pPr>
        <w:keepNext w:val="0"/>
        <w:keepLines w:val="0"/>
        <w:widowControl/>
        <w:suppressLineNumbers w:val="0"/>
        <w:spacing w:before="156" w:beforeAutospacing="0" w:after="0" w:afterAutospacing="1" w:line="420" w:lineRule="atLeast"/>
        <w:ind w:left="76" w:right="0" w:firstLine="420"/>
        <w:jc w:val="left"/>
        <w:rPr>
          <w:rFonts w:ascii="宋体" w:hAnsi="宋体" w:eastAsia="宋体" w:cs="宋体"/>
          <w:color w:val="auto"/>
          <w:kern w:val="0"/>
          <w:sz w:val="24"/>
        </w:rPr>
      </w:pPr>
      <w:r>
        <w:rPr>
          <w:rFonts w:hint="eastAsia" w:ascii="宋体" w:hAnsi="宋体" w:eastAsia="宋体" w:cs="宋体"/>
          <w:i w:val="0"/>
          <w:iCs w:val="0"/>
          <w:caps w:val="0"/>
          <w:color w:val="000000"/>
          <w:spacing w:val="0"/>
          <w:kern w:val="0"/>
          <w:sz w:val="21"/>
          <w:szCs w:val="21"/>
          <w:lang w:val="en-US" w:eastAsia="zh-CN" w:bidi="ar"/>
        </w:rPr>
        <w:t>六、我单位具备法律、行政法规规定的其他条件。</w:t>
      </w:r>
    </w:p>
    <w:p w14:paraId="7487C9B1">
      <w:pPr>
        <w:keepNext w:val="0"/>
        <w:keepLines w:val="0"/>
        <w:widowControl/>
        <w:suppressLineNumbers w:val="0"/>
        <w:spacing w:before="156" w:beforeAutospacing="0" w:after="0" w:afterAutospacing="1" w:line="420" w:lineRule="atLeast"/>
        <w:ind w:left="76" w:right="0" w:firstLine="420"/>
        <w:jc w:val="left"/>
        <w:rPr>
          <w:rFonts w:ascii="宋体" w:hAnsi="宋体" w:eastAsia="宋体" w:cs="宋体"/>
          <w:color w:val="auto"/>
          <w:kern w:val="0"/>
          <w:sz w:val="24"/>
        </w:rPr>
      </w:pPr>
      <w:r>
        <w:rPr>
          <w:rFonts w:hint="eastAsia" w:ascii="宋体" w:hAnsi="宋体" w:eastAsia="宋体" w:cs="宋体"/>
          <w:i w:val="0"/>
          <w:iCs w:val="0"/>
          <w:caps w:val="0"/>
          <w:color w:val="000000"/>
          <w:spacing w:val="0"/>
          <w:kern w:val="0"/>
          <w:sz w:val="21"/>
          <w:szCs w:val="21"/>
          <w:lang w:val="en-US" w:eastAsia="zh-CN" w:bidi="ar"/>
        </w:rPr>
        <w:t>七、与我单位存在“单位负责人为同一人或者存在直接控股、管理关系”的其他单位信息如下（如无，填写“无”）：</w:t>
      </w:r>
    </w:p>
    <w:p w14:paraId="2866348B">
      <w:pPr>
        <w:keepNext w:val="0"/>
        <w:keepLines w:val="0"/>
        <w:widowControl/>
        <w:suppressLineNumbers w:val="0"/>
        <w:spacing w:before="156" w:beforeAutospacing="0" w:after="0" w:afterAutospacing="1" w:line="420" w:lineRule="atLeast"/>
        <w:ind w:left="76" w:right="0" w:firstLine="420"/>
        <w:jc w:val="left"/>
        <w:rPr>
          <w:rFonts w:ascii="宋体" w:hAnsi="宋体" w:eastAsia="宋体" w:cs="宋体"/>
          <w:color w:val="auto"/>
          <w:kern w:val="0"/>
          <w:sz w:val="24"/>
        </w:rPr>
      </w:pPr>
      <w:r>
        <w:rPr>
          <w:rFonts w:hint="eastAsia" w:ascii="宋体" w:hAnsi="宋体" w:eastAsia="宋体" w:cs="宋体"/>
          <w:i w:val="0"/>
          <w:iCs w:val="0"/>
          <w:caps w:val="0"/>
          <w:color w:val="000000"/>
          <w:spacing w:val="0"/>
          <w:kern w:val="0"/>
          <w:sz w:val="21"/>
          <w:szCs w:val="21"/>
          <w:lang w:val="en-US" w:eastAsia="zh-CN" w:bidi="ar"/>
        </w:rPr>
        <w:t>1、与我单位的法定代表人（单位负责人）为同一人的其他单位如下：</w:t>
      </w:r>
      <w:r>
        <w:rPr>
          <w:rFonts w:hint="eastAsia" w:ascii="宋体" w:hAnsi="宋体" w:eastAsia="宋体" w:cs="宋体"/>
          <w:i w:val="0"/>
          <w:iCs w:val="0"/>
          <w:caps w:val="0"/>
          <w:color w:val="000000"/>
          <w:spacing w:val="0"/>
          <w:kern w:val="0"/>
          <w:sz w:val="21"/>
          <w:szCs w:val="21"/>
          <w:u w:val="single"/>
          <w:lang w:val="en-US" w:eastAsia="zh-CN" w:bidi="ar"/>
        </w:rPr>
        <w:t>               </w:t>
      </w:r>
    </w:p>
    <w:p w14:paraId="39CC8B73">
      <w:pPr>
        <w:keepNext w:val="0"/>
        <w:keepLines w:val="0"/>
        <w:widowControl/>
        <w:suppressLineNumbers w:val="0"/>
        <w:spacing w:before="156" w:beforeAutospacing="0" w:after="0" w:afterAutospacing="1" w:line="420" w:lineRule="atLeast"/>
        <w:ind w:left="76" w:right="0" w:firstLine="420"/>
        <w:jc w:val="left"/>
        <w:rPr>
          <w:rFonts w:ascii="宋体" w:hAnsi="宋体" w:eastAsia="宋体" w:cs="宋体"/>
          <w:color w:val="auto"/>
          <w:kern w:val="0"/>
          <w:sz w:val="24"/>
        </w:rPr>
      </w:pPr>
      <w:r>
        <w:rPr>
          <w:rFonts w:hint="eastAsia" w:ascii="宋体" w:hAnsi="宋体" w:eastAsia="宋体" w:cs="宋体"/>
          <w:i w:val="0"/>
          <w:iCs w:val="0"/>
          <w:caps w:val="0"/>
          <w:color w:val="000000"/>
          <w:spacing w:val="0"/>
          <w:kern w:val="0"/>
          <w:sz w:val="21"/>
          <w:szCs w:val="21"/>
          <w:lang w:val="en-US" w:eastAsia="zh-CN" w:bidi="ar"/>
        </w:rPr>
        <w:t>2、我单位直接控股的其他单位如下：</w:t>
      </w:r>
      <w:r>
        <w:rPr>
          <w:rFonts w:hint="eastAsia" w:ascii="宋体" w:hAnsi="宋体" w:eastAsia="宋体" w:cs="宋体"/>
          <w:i w:val="0"/>
          <w:iCs w:val="0"/>
          <w:caps w:val="0"/>
          <w:color w:val="000000"/>
          <w:spacing w:val="0"/>
          <w:kern w:val="0"/>
          <w:sz w:val="21"/>
          <w:szCs w:val="21"/>
          <w:u w:val="single"/>
          <w:lang w:val="en-US" w:eastAsia="zh-CN" w:bidi="ar"/>
        </w:rPr>
        <w:t>               </w:t>
      </w:r>
    </w:p>
    <w:p w14:paraId="124BA22A">
      <w:pPr>
        <w:keepNext w:val="0"/>
        <w:keepLines w:val="0"/>
        <w:widowControl/>
        <w:suppressLineNumbers w:val="0"/>
        <w:spacing w:before="156" w:beforeAutospacing="0" w:after="0" w:afterAutospacing="1" w:line="420" w:lineRule="atLeast"/>
        <w:ind w:left="76" w:right="0" w:firstLine="420"/>
        <w:jc w:val="left"/>
        <w:rPr>
          <w:rFonts w:ascii="宋体" w:hAnsi="宋体" w:eastAsia="宋体" w:cs="宋体"/>
          <w:color w:val="auto"/>
          <w:kern w:val="0"/>
          <w:sz w:val="24"/>
        </w:rPr>
      </w:pPr>
      <w:r>
        <w:rPr>
          <w:rFonts w:hint="eastAsia" w:ascii="宋体" w:hAnsi="宋体" w:eastAsia="宋体" w:cs="宋体"/>
          <w:i w:val="0"/>
          <w:iCs w:val="0"/>
          <w:caps w:val="0"/>
          <w:color w:val="000000"/>
          <w:spacing w:val="0"/>
          <w:kern w:val="0"/>
          <w:sz w:val="21"/>
          <w:szCs w:val="21"/>
          <w:lang w:val="en-US" w:eastAsia="zh-CN" w:bidi="ar"/>
        </w:rPr>
        <w:t>3、与我单位存在管理关系的其他单位如下：</w:t>
      </w:r>
      <w:r>
        <w:rPr>
          <w:rFonts w:hint="eastAsia" w:ascii="宋体" w:hAnsi="宋体" w:eastAsia="宋体" w:cs="宋体"/>
          <w:i w:val="0"/>
          <w:iCs w:val="0"/>
          <w:caps w:val="0"/>
          <w:color w:val="000000"/>
          <w:spacing w:val="0"/>
          <w:kern w:val="0"/>
          <w:sz w:val="21"/>
          <w:szCs w:val="21"/>
          <w:u w:val="single"/>
          <w:lang w:val="en-US" w:eastAsia="zh-CN" w:bidi="ar"/>
        </w:rPr>
        <w:t>               </w:t>
      </w:r>
    </w:p>
    <w:p w14:paraId="31E20FB4">
      <w:pPr>
        <w:keepNext w:val="0"/>
        <w:keepLines w:val="0"/>
        <w:widowControl/>
        <w:suppressLineNumbers w:val="0"/>
        <w:spacing w:before="156" w:beforeAutospacing="0" w:after="0" w:afterAutospacing="1" w:line="420" w:lineRule="atLeast"/>
        <w:ind w:left="76" w:right="0" w:firstLine="420"/>
        <w:jc w:val="left"/>
        <w:rPr>
          <w:rFonts w:ascii="宋体" w:hAnsi="宋体" w:eastAsia="宋体" w:cs="宋体"/>
          <w:color w:val="auto"/>
          <w:kern w:val="0"/>
          <w:sz w:val="24"/>
        </w:rPr>
      </w:pPr>
      <w:r>
        <w:rPr>
          <w:rFonts w:hint="eastAsia" w:ascii="宋体" w:hAnsi="宋体" w:eastAsia="宋体" w:cs="宋体"/>
          <w:i w:val="0"/>
          <w:iCs w:val="0"/>
          <w:caps w:val="0"/>
          <w:color w:val="000000"/>
          <w:spacing w:val="0"/>
          <w:kern w:val="0"/>
          <w:sz w:val="21"/>
          <w:szCs w:val="21"/>
          <w:lang w:val="en-US" w:eastAsia="zh-CN" w:bidi="ar"/>
        </w:rPr>
        <w:t>八、我单位不属于为本项目提供整体设计、规范编制或者项目管理、监理、检测等服务的供应商。</w:t>
      </w:r>
    </w:p>
    <w:p w14:paraId="302805CF">
      <w:pPr>
        <w:keepNext w:val="0"/>
        <w:keepLines w:val="0"/>
        <w:widowControl/>
        <w:suppressLineNumbers w:val="0"/>
        <w:spacing w:before="156" w:beforeAutospacing="0" w:after="0" w:afterAutospacing="1" w:line="420" w:lineRule="atLeast"/>
        <w:ind w:left="76" w:right="0" w:firstLine="420"/>
        <w:jc w:val="left"/>
        <w:rPr>
          <w:rFonts w:ascii="宋体" w:hAnsi="宋体" w:eastAsia="宋体" w:cs="宋体"/>
          <w:color w:val="auto"/>
          <w:kern w:val="0"/>
          <w:sz w:val="24"/>
        </w:rPr>
      </w:pPr>
      <w:r>
        <w:rPr>
          <w:rFonts w:hint="eastAsia" w:ascii="宋体" w:hAnsi="宋体" w:eastAsia="宋体" w:cs="宋体"/>
          <w:i w:val="0"/>
          <w:iCs w:val="0"/>
          <w:caps w:val="0"/>
          <w:color w:val="000000"/>
          <w:spacing w:val="0"/>
          <w:kern w:val="0"/>
          <w:sz w:val="21"/>
          <w:szCs w:val="21"/>
          <w:lang w:val="en-US" w:eastAsia="zh-CN" w:bidi="ar"/>
        </w:rPr>
        <w:t>九、我单位无以下不良信用记录情形：</w:t>
      </w:r>
    </w:p>
    <w:p w14:paraId="45AA3704">
      <w:pPr>
        <w:keepNext w:val="0"/>
        <w:keepLines w:val="0"/>
        <w:widowControl/>
        <w:suppressLineNumbers w:val="0"/>
        <w:spacing w:before="156" w:beforeAutospacing="0" w:after="0" w:afterAutospacing="1" w:line="420" w:lineRule="atLeast"/>
        <w:ind w:left="76" w:right="0" w:firstLine="420"/>
        <w:jc w:val="left"/>
        <w:rPr>
          <w:rFonts w:ascii="宋体" w:hAnsi="宋体" w:eastAsia="宋体" w:cs="宋体"/>
          <w:color w:val="auto"/>
          <w:kern w:val="0"/>
          <w:sz w:val="24"/>
        </w:rPr>
      </w:pPr>
      <w:r>
        <w:rPr>
          <w:rFonts w:hint="eastAsia" w:ascii="宋体" w:hAnsi="宋体" w:eastAsia="宋体" w:cs="宋体"/>
          <w:i w:val="0"/>
          <w:iCs w:val="0"/>
          <w:caps w:val="0"/>
          <w:color w:val="000000"/>
          <w:spacing w:val="0"/>
          <w:kern w:val="0"/>
          <w:sz w:val="21"/>
          <w:szCs w:val="21"/>
          <w:lang w:val="en-US" w:eastAsia="zh-CN" w:bidi="ar"/>
        </w:rPr>
        <w:t>1、在“信用中国”网站被列入失信被执行人和税收违法黑名单；</w:t>
      </w:r>
    </w:p>
    <w:p w14:paraId="20C61301">
      <w:pPr>
        <w:keepNext w:val="0"/>
        <w:keepLines w:val="0"/>
        <w:widowControl/>
        <w:suppressLineNumbers w:val="0"/>
        <w:spacing w:before="156" w:beforeAutospacing="0" w:after="0" w:afterAutospacing="1" w:line="420" w:lineRule="atLeast"/>
        <w:ind w:left="76" w:right="0" w:firstLine="420"/>
        <w:jc w:val="left"/>
        <w:rPr>
          <w:rFonts w:ascii="宋体" w:hAnsi="宋体" w:eastAsia="宋体" w:cs="宋体"/>
          <w:color w:val="auto"/>
          <w:kern w:val="0"/>
          <w:sz w:val="24"/>
        </w:rPr>
      </w:pPr>
      <w:r>
        <w:rPr>
          <w:rFonts w:hint="eastAsia" w:ascii="宋体" w:hAnsi="宋体" w:eastAsia="宋体" w:cs="宋体"/>
          <w:i w:val="0"/>
          <w:iCs w:val="0"/>
          <w:caps w:val="0"/>
          <w:color w:val="000000"/>
          <w:spacing w:val="0"/>
          <w:kern w:val="0"/>
          <w:sz w:val="21"/>
          <w:szCs w:val="21"/>
          <w:lang w:val="en-US" w:eastAsia="zh-CN" w:bidi="ar"/>
        </w:rPr>
        <w:t>2、在“中国政府采购网”网站被列入政府采购严重违法失信行为记录名单；</w:t>
      </w:r>
    </w:p>
    <w:p w14:paraId="5A9F1BE2">
      <w:pPr>
        <w:keepNext w:val="0"/>
        <w:keepLines w:val="0"/>
        <w:widowControl/>
        <w:suppressLineNumbers w:val="0"/>
        <w:spacing w:before="156" w:beforeAutospacing="0" w:after="0" w:afterAutospacing="1" w:line="420" w:lineRule="atLeast"/>
        <w:ind w:left="76" w:right="0" w:firstLine="420"/>
        <w:jc w:val="left"/>
        <w:rPr>
          <w:rFonts w:ascii="宋体" w:hAnsi="宋体" w:eastAsia="宋体" w:cs="宋体"/>
          <w:color w:val="auto"/>
          <w:kern w:val="0"/>
          <w:sz w:val="24"/>
        </w:rPr>
      </w:pPr>
      <w:r>
        <w:rPr>
          <w:rFonts w:hint="eastAsia" w:ascii="宋体" w:hAnsi="宋体" w:eastAsia="宋体" w:cs="宋体"/>
          <w:i w:val="0"/>
          <w:iCs w:val="0"/>
          <w:caps w:val="0"/>
          <w:color w:val="000000"/>
          <w:spacing w:val="0"/>
          <w:kern w:val="0"/>
          <w:sz w:val="21"/>
          <w:szCs w:val="21"/>
          <w:lang w:val="en-US" w:eastAsia="zh-CN" w:bidi="ar"/>
        </w:rPr>
        <w:t>3、不符合《政府采购法》第二十二条规定的条件。</w:t>
      </w:r>
    </w:p>
    <w:p w14:paraId="0880F38D">
      <w:pPr>
        <w:keepNext w:val="0"/>
        <w:keepLines w:val="0"/>
        <w:widowControl/>
        <w:suppressLineNumbers w:val="0"/>
        <w:spacing w:before="156" w:beforeAutospacing="0" w:after="0" w:afterAutospacing="1" w:line="420" w:lineRule="atLeast"/>
        <w:ind w:left="76" w:right="0" w:firstLine="420"/>
        <w:jc w:val="left"/>
        <w:rPr>
          <w:rFonts w:ascii="宋体" w:hAnsi="宋体" w:eastAsia="宋体" w:cs="宋体"/>
          <w:color w:val="auto"/>
          <w:kern w:val="0"/>
          <w:sz w:val="24"/>
        </w:rPr>
      </w:pPr>
      <w:r>
        <w:rPr>
          <w:rFonts w:hint="eastAsia" w:ascii="宋体" w:hAnsi="宋体" w:eastAsia="宋体" w:cs="宋体"/>
          <w:i w:val="0"/>
          <w:iCs w:val="0"/>
          <w:caps w:val="0"/>
          <w:color w:val="000000"/>
          <w:spacing w:val="0"/>
          <w:kern w:val="0"/>
          <w:sz w:val="21"/>
          <w:szCs w:val="21"/>
          <w:lang w:val="en-US" w:eastAsia="zh-CN" w:bidi="ar"/>
        </w:rPr>
        <w:t>我单位保证上述声明的事项都是真实的，如有虚假，我单位愿意承担相应的法律责任，并承担因此所造成的一切损失。</w:t>
      </w:r>
    </w:p>
    <w:p w14:paraId="66F68B4E">
      <w:pPr>
        <w:keepNext w:val="0"/>
        <w:keepLines w:val="0"/>
        <w:widowControl/>
        <w:suppressLineNumbers w:val="0"/>
        <w:spacing w:before="156" w:beforeAutospacing="0" w:after="0" w:afterAutospacing="1" w:line="420" w:lineRule="atLeast"/>
        <w:ind w:left="76" w:right="0"/>
        <w:jc w:val="left"/>
        <w:rPr>
          <w:rFonts w:ascii="宋体" w:hAnsi="宋体" w:eastAsia="宋体" w:cs="宋体"/>
          <w:color w:val="auto"/>
          <w:kern w:val="0"/>
          <w:sz w:val="24"/>
        </w:rPr>
      </w:pPr>
      <w:r>
        <w:rPr>
          <w:rFonts w:hint="eastAsia" w:ascii="宋体" w:hAnsi="宋体" w:eastAsia="宋体" w:cs="宋体"/>
          <w:i w:val="0"/>
          <w:iCs w:val="0"/>
          <w:caps w:val="0"/>
          <w:color w:val="000000"/>
          <w:spacing w:val="0"/>
          <w:kern w:val="0"/>
          <w:sz w:val="21"/>
          <w:szCs w:val="21"/>
          <w:lang w:val="en-US" w:eastAsia="zh-CN" w:bidi="ar"/>
        </w:rPr>
        <w:t>注：第三条“良好的商业信誉”是指供应商经营状况良好，无本承诺函第九条情形。</w:t>
      </w:r>
    </w:p>
    <w:p w14:paraId="0F53063D">
      <w:pPr>
        <w:keepNext w:val="0"/>
        <w:keepLines w:val="0"/>
        <w:widowControl/>
        <w:suppressLineNumbers w:val="0"/>
        <w:spacing w:before="156" w:beforeAutospacing="0" w:after="0" w:afterAutospacing="1" w:line="420" w:lineRule="atLeast"/>
        <w:ind w:left="76" w:right="0"/>
        <w:jc w:val="left"/>
        <w:rPr>
          <w:rFonts w:ascii="宋体" w:hAnsi="宋体" w:eastAsia="宋体" w:cs="宋体"/>
          <w:color w:val="auto"/>
          <w:kern w:val="0"/>
          <w:sz w:val="24"/>
        </w:rPr>
      </w:pPr>
      <w:r>
        <w:rPr>
          <w:rFonts w:hint="eastAsia" w:ascii="宋体" w:hAnsi="宋体" w:eastAsia="宋体" w:cs="宋体"/>
          <w:i w:val="0"/>
          <w:iCs w:val="0"/>
          <w:caps w:val="0"/>
          <w:color w:val="000000"/>
          <w:spacing w:val="0"/>
          <w:kern w:val="0"/>
          <w:sz w:val="21"/>
          <w:szCs w:val="21"/>
          <w:lang w:val="en-US" w:eastAsia="zh-CN" w:bidi="ar"/>
        </w:rPr>
        <w:t> </w:t>
      </w:r>
    </w:p>
    <w:p w14:paraId="4D993E8D">
      <w:pPr>
        <w:keepNext w:val="0"/>
        <w:keepLines w:val="0"/>
        <w:widowControl/>
        <w:suppressLineNumbers w:val="0"/>
        <w:spacing w:before="76" w:beforeAutospacing="0" w:after="0" w:afterAutospacing="1" w:line="420" w:lineRule="atLeast"/>
        <w:ind w:left="76" w:right="0"/>
        <w:jc w:val="left"/>
        <w:rPr>
          <w:rFonts w:ascii="宋体" w:hAnsi="宋体" w:eastAsia="宋体" w:cs="宋体"/>
          <w:color w:val="auto"/>
          <w:kern w:val="0"/>
          <w:sz w:val="24"/>
        </w:rPr>
      </w:pPr>
      <w:r>
        <w:rPr>
          <w:rFonts w:hint="eastAsia" w:ascii="宋体" w:hAnsi="宋体" w:eastAsia="宋体" w:cs="宋体"/>
          <w:i w:val="0"/>
          <w:iCs w:val="0"/>
          <w:caps w:val="0"/>
          <w:color w:val="000000"/>
          <w:spacing w:val="0"/>
          <w:kern w:val="0"/>
          <w:sz w:val="21"/>
          <w:szCs w:val="21"/>
          <w:lang w:val="en-US" w:eastAsia="zh-CN" w:bidi="ar"/>
        </w:rPr>
        <w:t>供应商名称（盖单位公章）：</w:t>
      </w:r>
    </w:p>
    <w:p w14:paraId="241F8F2C">
      <w:pPr>
        <w:keepNext w:val="0"/>
        <w:keepLines w:val="0"/>
        <w:widowControl/>
        <w:suppressLineNumbers w:val="0"/>
        <w:spacing w:before="76" w:beforeAutospacing="0" w:after="0" w:afterAutospacing="1" w:line="420" w:lineRule="atLeast"/>
        <w:ind w:left="76" w:right="0"/>
        <w:jc w:val="left"/>
        <w:rPr>
          <w:rFonts w:ascii="宋体" w:hAnsi="宋体" w:eastAsia="宋体" w:cs="宋体"/>
          <w:color w:val="auto"/>
          <w:kern w:val="0"/>
          <w:sz w:val="24"/>
        </w:rPr>
      </w:pPr>
      <w:r>
        <w:rPr>
          <w:rFonts w:hint="eastAsia" w:ascii="宋体" w:hAnsi="宋体" w:eastAsia="宋体" w:cs="宋体"/>
          <w:i w:val="0"/>
          <w:iCs w:val="0"/>
          <w:caps w:val="0"/>
          <w:color w:val="000000"/>
          <w:spacing w:val="-2"/>
          <w:kern w:val="0"/>
          <w:sz w:val="21"/>
          <w:szCs w:val="21"/>
          <w:lang w:val="en-US" w:eastAsia="zh-CN" w:bidi="ar"/>
        </w:rPr>
        <w:t>法</w:t>
      </w:r>
      <w:r>
        <w:rPr>
          <w:rFonts w:hint="eastAsia" w:ascii="宋体" w:hAnsi="宋体" w:eastAsia="宋体" w:cs="宋体"/>
          <w:i w:val="0"/>
          <w:iCs w:val="0"/>
          <w:caps w:val="0"/>
          <w:color w:val="000000"/>
          <w:spacing w:val="0"/>
          <w:kern w:val="0"/>
          <w:sz w:val="21"/>
          <w:szCs w:val="21"/>
          <w:lang w:val="en-US" w:eastAsia="zh-CN" w:bidi="ar"/>
        </w:rPr>
        <w:t>定</w:t>
      </w:r>
      <w:r>
        <w:rPr>
          <w:rFonts w:hint="eastAsia" w:ascii="宋体" w:hAnsi="宋体" w:eastAsia="宋体" w:cs="宋体"/>
          <w:i w:val="0"/>
          <w:iCs w:val="0"/>
          <w:caps w:val="0"/>
          <w:color w:val="000000"/>
          <w:spacing w:val="-2"/>
          <w:kern w:val="0"/>
          <w:sz w:val="21"/>
          <w:szCs w:val="21"/>
          <w:lang w:val="en-US" w:eastAsia="zh-CN" w:bidi="ar"/>
        </w:rPr>
        <w:t>代</w:t>
      </w:r>
      <w:r>
        <w:rPr>
          <w:rFonts w:hint="eastAsia" w:ascii="宋体" w:hAnsi="宋体" w:eastAsia="宋体" w:cs="宋体"/>
          <w:i w:val="0"/>
          <w:iCs w:val="0"/>
          <w:caps w:val="0"/>
          <w:color w:val="000000"/>
          <w:spacing w:val="0"/>
          <w:kern w:val="0"/>
          <w:sz w:val="21"/>
          <w:szCs w:val="21"/>
          <w:lang w:val="en-US" w:eastAsia="zh-CN" w:bidi="ar"/>
        </w:rPr>
        <w:t>表</w:t>
      </w:r>
      <w:r>
        <w:rPr>
          <w:rFonts w:hint="eastAsia" w:ascii="宋体" w:hAnsi="宋体" w:eastAsia="宋体" w:cs="宋体"/>
          <w:i w:val="0"/>
          <w:iCs w:val="0"/>
          <w:caps w:val="0"/>
          <w:color w:val="000000"/>
          <w:spacing w:val="-2"/>
          <w:kern w:val="0"/>
          <w:sz w:val="21"/>
          <w:szCs w:val="21"/>
          <w:lang w:val="en-US" w:eastAsia="zh-CN" w:bidi="ar"/>
        </w:rPr>
        <w:t>人</w:t>
      </w:r>
      <w:r>
        <w:rPr>
          <w:rFonts w:hint="eastAsia" w:ascii="宋体" w:hAnsi="宋体" w:eastAsia="宋体" w:cs="宋体"/>
          <w:i w:val="0"/>
          <w:iCs w:val="0"/>
          <w:caps w:val="0"/>
          <w:color w:val="000000"/>
          <w:spacing w:val="0"/>
          <w:kern w:val="0"/>
          <w:sz w:val="21"/>
          <w:szCs w:val="21"/>
          <w:lang w:val="en-US" w:eastAsia="zh-CN" w:bidi="ar"/>
        </w:rPr>
        <w:t>（</w:t>
      </w:r>
      <w:r>
        <w:rPr>
          <w:rFonts w:hint="eastAsia" w:ascii="宋体" w:hAnsi="宋体" w:eastAsia="宋体" w:cs="宋体"/>
          <w:i w:val="0"/>
          <w:iCs w:val="0"/>
          <w:caps w:val="0"/>
          <w:color w:val="000000"/>
          <w:spacing w:val="-2"/>
          <w:kern w:val="0"/>
          <w:sz w:val="21"/>
          <w:szCs w:val="21"/>
          <w:lang w:val="en-US" w:eastAsia="zh-CN" w:bidi="ar"/>
        </w:rPr>
        <w:t>单</w:t>
      </w:r>
      <w:r>
        <w:rPr>
          <w:rFonts w:hint="eastAsia" w:ascii="宋体" w:hAnsi="宋体" w:eastAsia="宋体" w:cs="宋体"/>
          <w:i w:val="0"/>
          <w:iCs w:val="0"/>
          <w:caps w:val="0"/>
          <w:color w:val="000000"/>
          <w:spacing w:val="0"/>
          <w:kern w:val="0"/>
          <w:sz w:val="21"/>
          <w:szCs w:val="21"/>
          <w:lang w:val="en-US" w:eastAsia="zh-CN" w:bidi="ar"/>
        </w:rPr>
        <w:t>位</w:t>
      </w:r>
      <w:r>
        <w:rPr>
          <w:rFonts w:hint="eastAsia" w:ascii="宋体" w:hAnsi="宋体" w:eastAsia="宋体" w:cs="宋体"/>
          <w:i w:val="0"/>
          <w:iCs w:val="0"/>
          <w:caps w:val="0"/>
          <w:color w:val="000000"/>
          <w:spacing w:val="-2"/>
          <w:kern w:val="0"/>
          <w:sz w:val="21"/>
          <w:szCs w:val="21"/>
          <w:lang w:val="en-US" w:eastAsia="zh-CN" w:bidi="ar"/>
        </w:rPr>
        <w:t>负</w:t>
      </w:r>
      <w:r>
        <w:rPr>
          <w:rFonts w:hint="eastAsia" w:ascii="宋体" w:hAnsi="宋体" w:eastAsia="宋体" w:cs="宋体"/>
          <w:i w:val="0"/>
          <w:iCs w:val="0"/>
          <w:caps w:val="0"/>
          <w:color w:val="000000"/>
          <w:spacing w:val="0"/>
          <w:kern w:val="0"/>
          <w:sz w:val="21"/>
          <w:szCs w:val="21"/>
          <w:lang w:val="en-US" w:eastAsia="zh-CN" w:bidi="ar"/>
        </w:rPr>
        <w:t>责人</w:t>
      </w:r>
      <w:r>
        <w:rPr>
          <w:rFonts w:hint="eastAsia" w:ascii="宋体" w:hAnsi="宋体" w:eastAsia="宋体" w:cs="宋体"/>
          <w:i w:val="0"/>
          <w:iCs w:val="0"/>
          <w:caps w:val="0"/>
          <w:color w:val="000000"/>
          <w:spacing w:val="-2"/>
          <w:kern w:val="0"/>
          <w:sz w:val="21"/>
          <w:szCs w:val="21"/>
          <w:lang w:val="en-US" w:eastAsia="zh-CN" w:bidi="ar"/>
        </w:rPr>
        <w:t>）</w:t>
      </w:r>
      <w:r>
        <w:rPr>
          <w:rFonts w:hint="eastAsia" w:ascii="宋体" w:hAnsi="宋体" w:eastAsia="宋体" w:cs="宋体"/>
          <w:i w:val="0"/>
          <w:iCs w:val="0"/>
          <w:caps w:val="0"/>
          <w:color w:val="000000"/>
          <w:spacing w:val="0"/>
          <w:kern w:val="0"/>
          <w:sz w:val="21"/>
          <w:szCs w:val="21"/>
          <w:lang w:val="en-US" w:eastAsia="zh-CN" w:bidi="ar"/>
        </w:rPr>
        <w:t>或委托代理人：</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（签字或印章）</w:t>
      </w:r>
    </w:p>
    <w:p w14:paraId="59048140">
      <w:pPr>
        <w:keepNext w:val="0"/>
        <w:keepLines w:val="0"/>
        <w:widowControl/>
        <w:suppressLineNumbers w:val="0"/>
        <w:spacing w:before="76" w:beforeAutospacing="0" w:after="0" w:afterAutospacing="1" w:line="360" w:lineRule="atLeast"/>
        <w:ind w:left="76" w:right="0"/>
        <w:jc w:val="left"/>
        <w:rPr>
          <w:rFonts w:ascii="宋体" w:hAnsi="宋体" w:eastAsia="宋体" w:cs="宋体"/>
          <w:color w:val="auto"/>
          <w:kern w:val="0"/>
          <w:sz w:val="24"/>
        </w:rPr>
      </w:pPr>
      <w:r>
        <w:rPr>
          <w:rFonts w:hint="eastAsia" w:ascii="宋体" w:hAnsi="宋体" w:eastAsia="宋体" w:cs="宋体"/>
          <w:i w:val="0"/>
          <w:iCs w:val="0"/>
          <w:caps w:val="0"/>
          <w:color w:val="000000"/>
          <w:spacing w:val="0"/>
          <w:kern w:val="0"/>
          <w:sz w:val="21"/>
          <w:szCs w:val="21"/>
          <w:lang w:val="en-US" w:eastAsia="zh-CN" w:bidi="ar"/>
        </w:rPr>
        <w:t>日期：</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年</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月</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日</w:t>
      </w:r>
    </w:p>
    <w:p w14:paraId="10C520F3">
      <w:pPr>
        <w:keepNext w:val="0"/>
        <w:keepLines w:val="0"/>
        <w:widowControl/>
        <w:suppressLineNumbers w:val="0"/>
        <w:spacing w:before="0" w:beforeAutospacing="1" w:after="0" w:afterAutospacing="1" w:line="360" w:lineRule="atLeast"/>
        <w:ind w:right="0"/>
        <w:jc w:val="left"/>
        <w:rPr>
          <w:rFonts w:hint="eastAsia" w:ascii="宋体" w:hAnsi="宋体" w:eastAsia="宋体" w:cs="宋体"/>
          <w:i w:val="0"/>
          <w:iCs w:val="0"/>
          <w:caps w:val="0"/>
          <w:color w:val="000000"/>
          <w:spacing w:val="0"/>
          <w:kern w:val="0"/>
          <w:sz w:val="21"/>
          <w:szCs w:val="21"/>
          <w:lang w:val="en-US" w:eastAsia="zh-CN" w:bidi="ar"/>
        </w:rPr>
      </w:pPr>
    </w:p>
    <w:p w14:paraId="24DBF800">
      <w:pPr>
        <w:keepNext w:val="0"/>
        <w:keepLines w:val="0"/>
        <w:widowControl/>
        <w:suppressLineNumbers w:val="0"/>
        <w:spacing w:before="0" w:beforeAutospacing="1" w:after="0" w:afterAutospacing="1" w:line="360" w:lineRule="atLeast"/>
        <w:ind w:right="0"/>
        <w:jc w:val="left"/>
        <w:rPr>
          <w:rFonts w:hint="eastAsia" w:ascii="宋体" w:hAnsi="宋体" w:eastAsia="宋体" w:cs="宋体"/>
          <w:i w:val="0"/>
          <w:iCs w:val="0"/>
          <w:caps w:val="0"/>
          <w:color w:val="000000"/>
          <w:spacing w:val="0"/>
          <w:kern w:val="0"/>
          <w:sz w:val="21"/>
          <w:szCs w:val="21"/>
          <w:lang w:val="en-US" w:eastAsia="zh-CN" w:bidi="ar"/>
        </w:rPr>
      </w:pPr>
    </w:p>
    <w:p w14:paraId="16C10EFF">
      <w:pPr>
        <w:keepNext w:val="0"/>
        <w:keepLines w:val="0"/>
        <w:widowControl/>
        <w:suppressLineNumbers w:val="0"/>
        <w:spacing w:before="0" w:beforeAutospacing="1" w:after="0" w:afterAutospacing="1" w:line="360" w:lineRule="atLeast"/>
        <w:ind w:right="0"/>
        <w:jc w:val="left"/>
        <w:rPr>
          <w:rFonts w:hint="eastAsia" w:ascii="宋体" w:hAnsi="宋体" w:eastAsia="宋体" w:cs="宋体"/>
          <w:i w:val="0"/>
          <w:iCs w:val="0"/>
          <w:caps w:val="0"/>
          <w:color w:val="000000"/>
          <w:spacing w:val="0"/>
          <w:kern w:val="0"/>
          <w:sz w:val="21"/>
          <w:szCs w:val="21"/>
          <w:lang w:val="en-US" w:eastAsia="zh-CN" w:bidi="ar"/>
        </w:rPr>
      </w:pPr>
    </w:p>
    <w:p w14:paraId="2958C261">
      <w:pPr>
        <w:keepNext w:val="0"/>
        <w:keepLines w:val="0"/>
        <w:widowControl/>
        <w:suppressLineNumbers w:val="0"/>
        <w:spacing w:before="0" w:beforeAutospacing="1" w:after="0" w:afterAutospacing="1" w:line="360" w:lineRule="atLeast"/>
        <w:ind w:right="0"/>
        <w:jc w:val="left"/>
        <w:rPr>
          <w:rFonts w:hint="eastAsia" w:ascii="宋体" w:hAnsi="宋体" w:eastAsia="宋体" w:cs="宋体"/>
          <w:i w:val="0"/>
          <w:iCs w:val="0"/>
          <w:caps w:val="0"/>
          <w:color w:val="000000"/>
          <w:spacing w:val="0"/>
          <w:kern w:val="0"/>
          <w:sz w:val="21"/>
          <w:szCs w:val="21"/>
          <w:lang w:val="en-US" w:eastAsia="zh-CN" w:bidi="ar"/>
        </w:rPr>
      </w:pPr>
    </w:p>
    <w:p w14:paraId="5A6C8655">
      <w:pPr>
        <w:keepNext w:val="0"/>
        <w:keepLines w:val="0"/>
        <w:widowControl/>
        <w:suppressLineNumbers w:val="0"/>
        <w:spacing w:before="0" w:beforeAutospacing="1" w:after="0" w:afterAutospacing="1" w:line="360" w:lineRule="atLeast"/>
        <w:ind w:right="0"/>
        <w:jc w:val="left"/>
        <w:rPr>
          <w:rFonts w:hint="eastAsia" w:ascii="宋体" w:hAnsi="宋体" w:eastAsia="宋体" w:cs="宋体"/>
          <w:i w:val="0"/>
          <w:iCs w:val="0"/>
          <w:caps w:val="0"/>
          <w:color w:val="000000"/>
          <w:spacing w:val="0"/>
          <w:kern w:val="0"/>
          <w:sz w:val="21"/>
          <w:szCs w:val="21"/>
          <w:lang w:val="en-US" w:eastAsia="zh-CN" w:bidi="ar"/>
        </w:rPr>
      </w:pPr>
    </w:p>
    <w:p w14:paraId="03051DCC">
      <w:pPr>
        <w:keepNext w:val="0"/>
        <w:keepLines w:val="0"/>
        <w:widowControl/>
        <w:suppressLineNumbers w:val="0"/>
        <w:spacing w:before="0" w:beforeAutospacing="1" w:after="0" w:afterAutospacing="1" w:line="360" w:lineRule="atLeast"/>
        <w:ind w:right="0"/>
        <w:jc w:val="left"/>
        <w:rPr>
          <w:rFonts w:hint="eastAsia" w:ascii="宋体" w:hAnsi="宋体" w:eastAsia="宋体" w:cs="宋体"/>
          <w:i w:val="0"/>
          <w:iCs w:val="0"/>
          <w:caps w:val="0"/>
          <w:color w:val="000000"/>
          <w:spacing w:val="0"/>
          <w:kern w:val="0"/>
          <w:sz w:val="21"/>
          <w:szCs w:val="21"/>
          <w:lang w:val="en-US" w:eastAsia="zh-CN" w:bidi="ar"/>
        </w:rPr>
        <w:sectPr>
          <w:pgSz w:w="11906" w:h="16838"/>
          <w:pgMar w:top="1418" w:right="1418" w:bottom="1134" w:left="1418" w:header="851" w:footer="992" w:gutter="0"/>
          <w:cols w:space="720" w:num="1"/>
          <w:docGrid w:type="linesAndChars" w:linePitch="312" w:charSpace="0"/>
        </w:sectPr>
      </w:pPr>
    </w:p>
    <w:p w14:paraId="244490AD">
      <w:pPr>
        <w:keepNext w:val="0"/>
        <w:keepLines w:val="0"/>
        <w:widowControl/>
        <w:suppressLineNumbers w:val="0"/>
        <w:spacing w:before="0" w:beforeAutospacing="1" w:after="0" w:afterAutospacing="1" w:line="360" w:lineRule="atLeast"/>
        <w:ind w:right="0"/>
        <w:jc w:val="left"/>
        <w:rPr>
          <w:rFonts w:ascii="微软雅黑" w:hAnsi="微软雅黑" w:eastAsia="微软雅黑" w:cs="微软雅黑"/>
          <w:i w:val="0"/>
          <w:iCs w:val="0"/>
          <w:caps w:val="0"/>
          <w:color w:val="000000"/>
          <w:spacing w:val="0"/>
          <w:kern w:val="0"/>
          <w:sz w:val="24"/>
          <w:szCs w:val="24"/>
        </w:rPr>
      </w:pPr>
      <w:r>
        <w:rPr>
          <w:rFonts w:hint="eastAsia" w:ascii="宋体" w:hAnsi="宋体" w:eastAsia="宋体" w:cs="宋体"/>
          <w:i w:val="0"/>
          <w:iCs w:val="0"/>
          <w:caps w:val="0"/>
          <w:color w:val="000000"/>
          <w:spacing w:val="0"/>
          <w:kern w:val="0"/>
          <w:sz w:val="21"/>
          <w:szCs w:val="21"/>
          <w:lang w:val="en-US" w:eastAsia="zh-CN" w:bidi="ar"/>
        </w:rPr>
        <w:t>附件二：湖南省政府采购供应商资格承诺函(格式)</w:t>
      </w:r>
    </w:p>
    <w:p w14:paraId="054E648A">
      <w:pPr>
        <w:keepNext w:val="0"/>
        <w:keepLines w:val="0"/>
        <w:widowControl/>
        <w:suppressLineNumbers w:val="0"/>
        <w:spacing w:before="0" w:beforeAutospacing="1" w:after="0" w:afterAutospacing="1"/>
        <w:ind w:left="0" w:right="0" w:firstLine="300"/>
        <w:jc w:val="center"/>
        <w:rPr>
          <w:rFonts w:hint="eastAsia" w:ascii="微软雅黑" w:hAnsi="微软雅黑" w:eastAsia="微软雅黑" w:cs="微软雅黑"/>
          <w:i w:val="0"/>
          <w:iCs w:val="0"/>
          <w:caps w:val="0"/>
          <w:color w:val="000000"/>
          <w:spacing w:val="0"/>
          <w:kern w:val="0"/>
          <w:sz w:val="24"/>
          <w:szCs w:val="24"/>
        </w:rPr>
      </w:pPr>
      <w:r>
        <w:rPr>
          <w:rFonts w:ascii="黑体" w:hAnsi="宋体" w:eastAsia="黑体" w:cs="黑体"/>
          <w:b/>
          <w:bCs/>
          <w:i w:val="0"/>
          <w:iCs w:val="0"/>
          <w:caps w:val="0"/>
          <w:color w:val="000000"/>
          <w:spacing w:val="0"/>
          <w:kern w:val="0"/>
          <w:sz w:val="28"/>
          <w:szCs w:val="28"/>
          <w:lang w:val="en-US" w:eastAsia="zh-CN" w:bidi="ar"/>
        </w:rPr>
        <w:t>湖南省政府采购供应商资格承诺函</w:t>
      </w:r>
      <w:r>
        <w:rPr>
          <w:rFonts w:hint="eastAsia" w:ascii="宋体" w:hAnsi="宋体" w:eastAsia="宋体" w:cs="宋体"/>
          <w:i w:val="0"/>
          <w:iCs w:val="0"/>
          <w:caps w:val="0"/>
          <w:color w:val="000000"/>
          <w:spacing w:val="0"/>
          <w:kern w:val="0"/>
          <w:sz w:val="24"/>
          <w:szCs w:val="24"/>
          <w:lang w:val="en-US" w:eastAsia="zh-CN" w:bidi="ar"/>
        </w:rPr>
        <w:t> </w:t>
      </w:r>
    </w:p>
    <w:p w14:paraId="7F970A76">
      <w:pPr>
        <w:keepNext w:val="0"/>
        <w:keepLines w:val="0"/>
        <w:widowControl/>
        <w:suppressLineNumbers w:val="0"/>
        <w:spacing w:before="0" w:beforeAutospacing="1" w:after="0" w:afterAutospacing="1" w:line="480" w:lineRule="atLeast"/>
        <w:ind w:left="0" w:right="0" w:firstLine="480"/>
        <w:jc w:val="left"/>
        <w:rPr>
          <w:rFonts w:hint="eastAsia" w:ascii="微软雅黑" w:hAnsi="微软雅黑" w:eastAsia="微软雅黑" w:cs="微软雅黑"/>
          <w:i w:val="0"/>
          <w:iCs w:val="0"/>
          <w:caps w:val="0"/>
          <w:color w:val="000000"/>
          <w:spacing w:val="0"/>
          <w:kern w:val="0"/>
          <w:sz w:val="24"/>
          <w:szCs w:val="24"/>
        </w:rPr>
      </w:pPr>
      <w:r>
        <w:rPr>
          <w:rFonts w:hint="eastAsia" w:ascii="宋体" w:hAnsi="宋体" w:eastAsia="宋体" w:cs="宋体"/>
          <w:i w:val="0"/>
          <w:iCs w:val="0"/>
          <w:caps w:val="0"/>
          <w:color w:val="000000"/>
          <w:spacing w:val="0"/>
          <w:kern w:val="0"/>
          <w:sz w:val="24"/>
          <w:szCs w:val="24"/>
          <w:lang w:val="en-US" w:eastAsia="zh-CN" w:bidi="ar"/>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33B674E5">
      <w:pPr>
        <w:keepNext w:val="0"/>
        <w:keepLines w:val="0"/>
        <w:widowControl/>
        <w:suppressLineNumbers w:val="0"/>
        <w:spacing w:before="0" w:beforeAutospacing="1" w:after="0" w:afterAutospacing="1" w:line="360" w:lineRule="atLeast"/>
        <w:ind w:left="0" w:right="0" w:firstLine="480"/>
        <w:jc w:val="left"/>
        <w:rPr>
          <w:rFonts w:hint="eastAsia" w:ascii="微软雅黑" w:hAnsi="微软雅黑" w:eastAsia="微软雅黑" w:cs="微软雅黑"/>
          <w:i w:val="0"/>
          <w:iCs w:val="0"/>
          <w:caps w:val="0"/>
          <w:color w:val="000000"/>
          <w:spacing w:val="0"/>
          <w:kern w:val="0"/>
          <w:sz w:val="24"/>
          <w:szCs w:val="24"/>
        </w:rPr>
      </w:pPr>
      <w:r>
        <w:rPr>
          <w:rFonts w:hint="eastAsia" w:ascii="宋体" w:hAnsi="宋体" w:eastAsia="宋体" w:cs="宋体"/>
          <w:i w:val="0"/>
          <w:iCs w:val="0"/>
          <w:caps w:val="0"/>
          <w:color w:val="000000"/>
          <w:spacing w:val="0"/>
          <w:kern w:val="0"/>
          <w:sz w:val="24"/>
          <w:szCs w:val="24"/>
          <w:lang w:val="en-US" w:eastAsia="zh-CN" w:bidi="ar"/>
        </w:rPr>
        <w:t>按照《政府采购促进中小企业发展管理办法》（财库〔</w:t>
      </w:r>
      <w:r>
        <w:rPr>
          <w:rFonts w:hint="eastAsia" w:ascii="宋体" w:hAnsi="宋体" w:cs="宋体"/>
          <w:i w:val="0"/>
          <w:iCs w:val="0"/>
          <w:caps w:val="0"/>
          <w:color w:val="000000"/>
          <w:spacing w:val="0"/>
          <w:kern w:val="0"/>
          <w:sz w:val="24"/>
          <w:szCs w:val="24"/>
          <w:lang w:val="en-US" w:eastAsia="zh-CN" w:bidi="ar"/>
        </w:rPr>
        <w:t>2026</w:t>
      </w:r>
      <w:r>
        <w:rPr>
          <w:rFonts w:hint="eastAsia" w:ascii="宋体" w:hAnsi="宋体" w:eastAsia="宋体" w:cs="宋体"/>
          <w:i w:val="0"/>
          <w:iCs w:val="0"/>
          <w:caps w:val="0"/>
          <w:color w:val="000000"/>
          <w:spacing w:val="0"/>
          <w:kern w:val="0"/>
          <w:sz w:val="24"/>
          <w:szCs w:val="24"/>
          <w:lang w:val="en-US" w:eastAsia="zh-CN" w:bidi="ar"/>
        </w:rPr>
        <w:t>〕46号），本公司企业规模为：</w:t>
      </w:r>
      <w:r>
        <w:rPr>
          <w:rFonts w:hint="eastAsia" w:ascii="宋体" w:hAnsi="宋体" w:eastAsia="宋体" w:cs="宋体"/>
          <w:b/>
          <w:bCs/>
          <w:i w:val="0"/>
          <w:iCs w:val="0"/>
          <w:caps w:val="0"/>
          <w:color w:val="000000"/>
          <w:spacing w:val="0"/>
          <w:kern w:val="0"/>
          <w:sz w:val="24"/>
          <w:szCs w:val="24"/>
          <w:lang w:val="en-US" w:eastAsia="zh-CN" w:bidi="ar"/>
        </w:rPr>
        <w:t>大型</w:t>
      </w:r>
      <w:r>
        <w:rPr>
          <w:rFonts w:hint="eastAsia" w:ascii="宋体" w:hAnsi="宋体" w:eastAsia="宋体" w:cs="宋体"/>
          <w:i w:val="0"/>
          <w:iCs w:val="0"/>
          <w:caps w:val="0"/>
          <w:color w:val="000000"/>
          <w:spacing w:val="0"/>
          <w:kern w:val="0"/>
          <w:sz w:val="28"/>
          <w:szCs w:val="28"/>
          <w:lang w:val="en-US" w:eastAsia="zh-CN" w:bidi="ar"/>
        </w:rPr>
        <w:t>□</w:t>
      </w:r>
      <w:r>
        <w:rPr>
          <w:rFonts w:hint="eastAsia" w:ascii="宋体" w:hAnsi="宋体" w:eastAsia="宋体" w:cs="宋体"/>
          <w:b/>
          <w:bCs/>
          <w:i w:val="0"/>
          <w:iCs w:val="0"/>
          <w:caps w:val="0"/>
          <w:color w:val="000000"/>
          <w:spacing w:val="0"/>
          <w:kern w:val="0"/>
          <w:sz w:val="24"/>
          <w:szCs w:val="24"/>
          <w:lang w:val="en-US" w:eastAsia="zh-CN" w:bidi="ar"/>
        </w:rPr>
        <w:t>中型</w:t>
      </w:r>
      <w:r>
        <w:rPr>
          <w:rFonts w:hint="eastAsia" w:ascii="宋体" w:hAnsi="宋体" w:eastAsia="宋体" w:cs="宋体"/>
          <w:i w:val="0"/>
          <w:iCs w:val="0"/>
          <w:caps w:val="0"/>
          <w:color w:val="000000"/>
          <w:spacing w:val="0"/>
          <w:kern w:val="0"/>
          <w:sz w:val="28"/>
          <w:szCs w:val="28"/>
          <w:lang w:val="en-US" w:eastAsia="zh-CN" w:bidi="ar"/>
        </w:rPr>
        <w:t>□</w:t>
      </w:r>
      <w:r>
        <w:rPr>
          <w:rFonts w:hint="eastAsia" w:ascii="宋体" w:hAnsi="宋体" w:eastAsia="宋体" w:cs="宋体"/>
          <w:b/>
          <w:bCs/>
          <w:i w:val="0"/>
          <w:iCs w:val="0"/>
          <w:caps w:val="0"/>
          <w:color w:val="000000"/>
          <w:spacing w:val="0"/>
          <w:kern w:val="0"/>
          <w:sz w:val="24"/>
          <w:szCs w:val="24"/>
          <w:lang w:val="en-US" w:eastAsia="zh-CN" w:bidi="ar"/>
        </w:rPr>
        <w:t>小型</w:t>
      </w:r>
      <w:r>
        <w:rPr>
          <w:rFonts w:hint="eastAsia" w:ascii="宋体" w:hAnsi="宋体" w:eastAsia="宋体" w:cs="宋体"/>
          <w:i w:val="0"/>
          <w:iCs w:val="0"/>
          <w:caps w:val="0"/>
          <w:color w:val="000000"/>
          <w:spacing w:val="0"/>
          <w:kern w:val="0"/>
          <w:sz w:val="28"/>
          <w:szCs w:val="28"/>
          <w:lang w:val="en-US" w:eastAsia="zh-CN" w:bidi="ar"/>
        </w:rPr>
        <w:t>□</w:t>
      </w:r>
      <w:r>
        <w:rPr>
          <w:rFonts w:hint="eastAsia" w:ascii="宋体" w:hAnsi="宋体" w:eastAsia="宋体" w:cs="宋体"/>
          <w:b/>
          <w:bCs/>
          <w:i w:val="0"/>
          <w:iCs w:val="0"/>
          <w:caps w:val="0"/>
          <w:color w:val="000000"/>
          <w:spacing w:val="0"/>
          <w:kern w:val="0"/>
          <w:sz w:val="24"/>
          <w:szCs w:val="24"/>
          <w:lang w:val="en-US" w:eastAsia="zh-CN" w:bidi="ar"/>
        </w:rPr>
        <w:t>微型</w:t>
      </w:r>
      <w:r>
        <w:rPr>
          <w:rFonts w:hint="eastAsia" w:ascii="宋体" w:hAnsi="宋体" w:eastAsia="宋体" w:cs="宋体"/>
          <w:i w:val="0"/>
          <w:iCs w:val="0"/>
          <w:caps w:val="0"/>
          <w:color w:val="000000"/>
          <w:spacing w:val="0"/>
          <w:kern w:val="0"/>
          <w:sz w:val="28"/>
          <w:szCs w:val="28"/>
          <w:lang w:val="en-US" w:eastAsia="zh-CN" w:bidi="ar"/>
        </w:rPr>
        <w:t>□</w:t>
      </w:r>
    </w:p>
    <w:p w14:paraId="0D64D376">
      <w:pPr>
        <w:keepNext w:val="0"/>
        <w:keepLines w:val="0"/>
        <w:widowControl/>
        <w:suppressLineNumbers w:val="0"/>
        <w:spacing w:before="0" w:beforeAutospacing="1" w:after="0" w:afterAutospacing="1" w:line="360" w:lineRule="atLeast"/>
        <w:ind w:left="0" w:right="0" w:firstLine="560"/>
        <w:jc w:val="left"/>
        <w:rPr>
          <w:rFonts w:hint="eastAsia" w:ascii="宋体" w:hAnsi="宋体" w:eastAsia="宋体" w:cs="宋体"/>
          <w:i w:val="0"/>
          <w:iCs w:val="0"/>
          <w:caps w:val="0"/>
          <w:color w:val="000000"/>
          <w:spacing w:val="0"/>
          <w:kern w:val="0"/>
          <w:sz w:val="24"/>
          <w:szCs w:val="24"/>
          <w:lang w:val="en-US" w:eastAsia="zh-CN" w:bidi="ar"/>
        </w:rPr>
      </w:pPr>
      <w:r>
        <w:rPr>
          <w:rFonts w:hint="eastAsia" w:ascii="宋体" w:hAnsi="宋体" w:eastAsia="宋体" w:cs="宋体"/>
          <w:i w:val="0"/>
          <w:iCs w:val="0"/>
          <w:caps w:val="0"/>
          <w:color w:val="000000"/>
          <w:spacing w:val="0"/>
          <w:kern w:val="0"/>
          <w:sz w:val="28"/>
          <w:szCs w:val="28"/>
          <w:lang w:val="en-US" w:eastAsia="zh-CN" w:bidi="ar"/>
        </w:rPr>
        <w:t>□</w:t>
      </w:r>
      <w:r>
        <w:rPr>
          <w:rFonts w:hint="eastAsia" w:ascii="宋体" w:hAnsi="宋体" w:eastAsia="宋体" w:cs="宋体"/>
          <w:i w:val="0"/>
          <w:iCs w:val="0"/>
          <w:caps w:val="0"/>
          <w:color w:val="000000"/>
          <w:spacing w:val="0"/>
          <w:kern w:val="0"/>
          <w:sz w:val="24"/>
          <w:szCs w:val="24"/>
          <w:lang w:val="en-US" w:eastAsia="zh-CN" w:bidi="ar"/>
        </w:rPr>
        <w:t>本公司自愿入驻湖南省政府采购电子卖场，遵守《湖南省政府采购电子卖场管理办法》（湘财购〔2019〕27 号），如违反承诺，同意金融机构将增信保证划缴国库</w:t>
      </w:r>
      <w:r>
        <w:rPr>
          <w:rFonts w:hint="eastAsia" w:ascii="宋体" w:hAnsi="宋体" w:eastAsia="宋体" w:cs="宋体"/>
          <w:b/>
          <w:bCs/>
          <w:i w:val="0"/>
          <w:iCs w:val="0"/>
          <w:caps w:val="0"/>
          <w:color w:val="000000"/>
          <w:spacing w:val="0"/>
          <w:kern w:val="0"/>
          <w:sz w:val="24"/>
          <w:szCs w:val="24"/>
          <w:lang w:val="en-US" w:eastAsia="zh-CN" w:bidi="ar"/>
        </w:rPr>
        <w:t>（非电子卖场采购活动项目不需勾选）</w:t>
      </w:r>
      <w:r>
        <w:rPr>
          <w:rFonts w:hint="eastAsia" w:ascii="宋体" w:hAnsi="宋体" w:eastAsia="宋体" w:cs="宋体"/>
          <w:i w:val="0"/>
          <w:iCs w:val="0"/>
          <w:caps w:val="0"/>
          <w:color w:val="000000"/>
          <w:spacing w:val="0"/>
          <w:kern w:val="0"/>
          <w:sz w:val="24"/>
          <w:szCs w:val="24"/>
          <w:lang w:val="en-US" w:eastAsia="zh-CN" w:bidi="ar"/>
        </w:rPr>
        <w:t>。</w:t>
      </w:r>
    </w:p>
    <w:p w14:paraId="0172A084">
      <w:pPr>
        <w:keepNext w:val="0"/>
        <w:keepLines w:val="0"/>
        <w:widowControl/>
        <w:suppressLineNumbers w:val="0"/>
        <w:spacing w:before="0" w:beforeAutospacing="1" w:after="0" w:afterAutospacing="1" w:line="360" w:lineRule="atLeast"/>
        <w:ind w:left="0" w:right="0" w:firstLine="560"/>
        <w:jc w:val="left"/>
        <w:rPr>
          <w:rFonts w:hint="eastAsia" w:ascii="宋体" w:hAnsi="宋体" w:eastAsia="宋体" w:cs="宋体"/>
          <w:i w:val="0"/>
          <w:iCs w:val="0"/>
          <w:caps w:val="0"/>
          <w:color w:val="000000"/>
          <w:spacing w:val="0"/>
          <w:kern w:val="0"/>
          <w:sz w:val="24"/>
          <w:szCs w:val="24"/>
          <w:lang w:val="en-US" w:eastAsia="zh-CN" w:bidi="ar"/>
        </w:rPr>
      </w:pPr>
    </w:p>
    <w:p w14:paraId="40502D79">
      <w:pPr>
        <w:keepNext w:val="0"/>
        <w:keepLines w:val="0"/>
        <w:widowControl/>
        <w:suppressLineNumbers w:val="0"/>
        <w:wordWrap w:val="0"/>
        <w:spacing w:before="221" w:beforeAutospacing="0" w:after="0" w:afterAutospacing="1"/>
        <w:ind w:left="0" w:right="0" w:firstLine="300"/>
        <w:jc w:val="right"/>
        <w:rPr>
          <w:rFonts w:hint="eastAsia" w:ascii="微软雅黑" w:hAnsi="微软雅黑" w:eastAsia="微软雅黑" w:cs="微软雅黑"/>
          <w:i w:val="0"/>
          <w:iCs w:val="0"/>
          <w:caps w:val="0"/>
          <w:color w:val="000000"/>
          <w:spacing w:val="0"/>
          <w:kern w:val="0"/>
          <w:sz w:val="24"/>
          <w:szCs w:val="24"/>
        </w:rPr>
      </w:pPr>
      <w:r>
        <w:rPr>
          <w:rFonts w:hint="eastAsia" w:ascii="宋体" w:hAnsi="宋体" w:eastAsia="宋体" w:cs="宋体"/>
          <w:i w:val="0"/>
          <w:iCs w:val="0"/>
          <w:caps w:val="0"/>
          <w:color w:val="000000"/>
          <w:spacing w:val="17"/>
          <w:kern w:val="0"/>
          <w:sz w:val="24"/>
          <w:szCs w:val="24"/>
          <w:lang w:val="en-US" w:eastAsia="zh-CN" w:bidi="ar"/>
        </w:rPr>
        <w:t>公司(单位)名称(盖章):</w:t>
      </w:r>
      <w:r>
        <w:rPr>
          <w:rFonts w:hint="eastAsia" w:ascii="宋体" w:hAnsi="宋体" w:eastAsia="宋体" w:cs="宋体"/>
          <w:i w:val="0"/>
          <w:iCs w:val="0"/>
          <w:caps w:val="0"/>
          <w:color w:val="000000"/>
          <w:spacing w:val="17"/>
          <w:kern w:val="0"/>
          <w:sz w:val="24"/>
          <w:szCs w:val="24"/>
          <w:u w:val="single"/>
          <w:lang w:val="en-US" w:eastAsia="zh-CN" w:bidi="ar"/>
        </w:rPr>
        <w:t>                </w:t>
      </w:r>
    </w:p>
    <w:p w14:paraId="778A2861">
      <w:pPr>
        <w:keepNext w:val="0"/>
        <w:keepLines w:val="0"/>
        <w:widowControl/>
        <w:suppressLineNumbers w:val="0"/>
        <w:spacing w:before="0" w:beforeAutospacing="1" w:after="0" w:afterAutospacing="1" w:line="283" w:lineRule="atLeast"/>
        <w:ind w:left="0" w:right="0" w:firstLine="300"/>
        <w:jc w:val="right"/>
        <w:rPr>
          <w:rFonts w:hint="eastAsia" w:ascii="微软雅黑" w:hAnsi="微软雅黑" w:eastAsia="微软雅黑" w:cs="微软雅黑"/>
          <w:i w:val="0"/>
          <w:iCs w:val="0"/>
          <w:caps w:val="0"/>
          <w:color w:val="000000"/>
          <w:spacing w:val="0"/>
          <w:kern w:val="0"/>
          <w:sz w:val="24"/>
          <w:szCs w:val="24"/>
        </w:rPr>
      </w:pPr>
      <w:r>
        <w:rPr>
          <w:rFonts w:hint="eastAsia" w:ascii="宋体" w:hAnsi="宋体" w:eastAsia="宋体" w:cs="宋体"/>
          <w:i w:val="0"/>
          <w:iCs w:val="0"/>
          <w:caps w:val="0"/>
          <w:color w:val="000000"/>
          <w:spacing w:val="0"/>
          <w:kern w:val="0"/>
          <w:sz w:val="24"/>
          <w:szCs w:val="24"/>
          <w:lang w:val="en-US" w:eastAsia="zh-CN" w:bidi="ar"/>
        </w:rPr>
        <w:t> </w:t>
      </w:r>
      <w:r>
        <w:rPr>
          <w:rFonts w:hint="eastAsia" w:ascii="宋体" w:hAnsi="宋体" w:eastAsia="宋体" w:cs="宋体"/>
          <w:i w:val="0"/>
          <w:iCs w:val="0"/>
          <w:caps w:val="0"/>
          <w:color w:val="000000"/>
          <w:spacing w:val="0"/>
          <w:kern w:val="0"/>
          <w:sz w:val="24"/>
          <w:szCs w:val="24"/>
          <w:u w:val="single"/>
          <w:lang w:val="en-US" w:eastAsia="zh-CN" w:bidi="ar"/>
        </w:rPr>
        <w:t>     </w:t>
      </w:r>
      <w:r>
        <w:rPr>
          <w:rFonts w:hint="eastAsia" w:ascii="宋体" w:hAnsi="宋体" w:eastAsia="宋体" w:cs="宋体"/>
          <w:i w:val="0"/>
          <w:iCs w:val="0"/>
          <w:caps w:val="0"/>
          <w:color w:val="000000"/>
          <w:spacing w:val="0"/>
          <w:kern w:val="0"/>
          <w:sz w:val="24"/>
          <w:szCs w:val="24"/>
          <w:lang w:val="en-US" w:eastAsia="zh-CN" w:bidi="ar"/>
        </w:rPr>
        <w:t>年</w:t>
      </w:r>
      <w:r>
        <w:rPr>
          <w:rFonts w:hint="eastAsia" w:ascii="宋体" w:hAnsi="宋体" w:eastAsia="宋体" w:cs="宋体"/>
          <w:i w:val="0"/>
          <w:iCs w:val="0"/>
          <w:caps w:val="0"/>
          <w:color w:val="000000"/>
          <w:spacing w:val="0"/>
          <w:kern w:val="0"/>
          <w:sz w:val="24"/>
          <w:szCs w:val="24"/>
          <w:u w:val="single"/>
          <w:lang w:val="en-US" w:eastAsia="zh-CN" w:bidi="ar"/>
        </w:rPr>
        <w:t>     </w:t>
      </w:r>
      <w:r>
        <w:rPr>
          <w:rFonts w:hint="eastAsia" w:ascii="宋体" w:hAnsi="宋体" w:eastAsia="宋体" w:cs="宋体"/>
          <w:i w:val="0"/>
          <w:iCs w:val="0"/>
          <w:caps w:val="0"/>
          <w:color w:val="000000"/>
          <w:spacing w:val="0"/>
          <w:kern w:val="0"/>
          <w:sz w:val="24"/>
          <w:szCs w:val="24"/>
          <w:lang w:val="en-US" w:eastAsia="zh-CN" w:bidi="ar"/>
        </w:rPr>
        <w:t>月</w:t>
      </w:r>
      <w:r>
        <w:rPr>
          <w:rFonts w:hint="eastAsia" w:ascii="宋体" w:hAnsi="宋体" w:eastAsia="宋体" w:cs="宋体"/>
          <w:i w:val="0"/>
          <w:iCs w:val="0"/>
          <w:caps w:val="0"/>
          <w:color w:val="000000"/>
          <w:spacing w:val="0"/>
          <w:kern w:val="0"/>
          <w:sz w:val="24"/>
          <w:szCs w:val="24"/>
          <w:u w:val="single"/>
          <w:lang w:val="en-US" w:eastAsia="zh-CN" w:bidi="ar"/>
        </w:rPr>
        <w:t>     </w:t>
      </w:r>
      <w:r>
        <w:rPr>
          <w:rFonts w:hint="eastAsia" w:ascii="宋体" w:hAnsi="宋体" w:eastAsia="宋体" w:cs="宋体"/>
          <w:i w:val="0"/>
          <w:iCs w:val="0"/>
          <w:caps w:val="0"/>
          <w:color w:val="000000"/>
          <w:spacing w:val="0"/>
          <w:kern w:val="0"/>
          <w:sz w:val="24"/>
          <w:szCs w:val="24"/>
          <w:lang w:val="en-US" w:eastAsia="zh-CN" w:bidi="ar"/>
        </w:rPr>
        <w:t>日 </w:t>
      </w:r>
    </w:p>
    <w:p w14:paraId="700F33EF">
      <w:pPr>
        <w:keepNext w:val="0"/>
        <w:keepLines w:val="0"/>
        <w:widowControl/>
        <w:suppressLineNumbers w:val="0"/>
        <w:spacing w:before="0" w:beforeAutospacing="1" w:after="0" w:afterAutospacing="1" w:line="360" w:lineRule="atLeast"/>
        <w:ind w:left="0" w:right="0" w:firstLine="300"/>
        <w:jc w:val="left"/>
        <w:rPr>
          <w:rFonts w:hint="eastAsia" w:ascii="宋体" w:hAnsi="宋体" w:eastAsia="宋体" w:cs="宋体"/>
          <w:i w:val="0"/>
          <w:iCs w:val="0"/>
          <w:caps w:val="0"/>
          <w:color w:val="000000"/>
          <w:spacing w:val="0"/>
          <w:kern w:val="0"/>
          <w:sz w:val="21"/>
          <w:szCs w:val="21"/>
          <w:u w:val="single"/>
          <w:lang w:val="en-US" w:eastAsia="zh-CN" w:bidi="ar"/>
        </w:rPr>
      </w:pPr>
      <w:r>
        <w:rPr>
          <w:rFonts w:hint="eastAsia" w:ascii="宋体" w:hAnsi="宋体" w:eastAsia="宋体" w:cs="宋体"/>
          <w:i w:val="0"/>
          <w:iCs w:val="0"/>
          <w:caps w:val="0"/>
          <w:color w:val="000000"/>
          <w:spacing w:val="0"/>
          <w:kern w:val="0"/>
          <w:sz w:val="21"/>
          <w:szCs w:val="21"/>
          <w:lang w:val="en-US" w:eastAsia="zh-CN" w:bidi="ar"/>
        </w:rPr>
        <w:t>机构代码：</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注册登记机构：</w:t>
      </w:r>
      <w:r>
        <w:rPr>
          <w:rFonts w:hint="eastAsia" w:ascii="宋体" w:hAnsi="宋体" w:eastAsia="宋体" w:cs="宋体"/>
          <w:i w:val="0"/>
          <w:iCs w:val="0"/>
          <w:caps w:val="0"/>
          <w:color w:val="000000"/>
          <w:spacing w:val="0"/>
          <w:kern w:val="0"/>
          <w:sz w:val="21"/>
          <w:szCs w:val="21"/>
          <w:u w:val="single"/>
          <w:lang w:val="en-US" w:eastAsia="zh-CN" w:bidi="ar"/>
        </w:rPr>
        <w:t>        </w:t>
      </w:r>
    </w:p>
    <w:p w14:paraId="344BEB53">
      <w:pPr>
        <w:keepNext w:val="0"/>
        <w:keepLines w:val="0"/>
        <w:widowControl/>
        <w:suppressLineNumbers w:val="0"/>
        <w:spacing w:before="0" w:beforeAutospacing="1" w:after="0" w:afterAutospacing="1" w:line="360" w:lineRule="atLeast"/>
        <w:ind w:left="0" w:right="0" w:firstLine="300"/>
        <w:jc w:val="left"/>
        <w:rPr>
          <w:rFonts w:hint="eastAsia" w:ascii="微软雅黑" w:hAnsi="微软雅黑" w:eastAsia="微软雅黑" w:cs="微软雅黑"/>
          <w:i w:val="0"/>
          <w:iCs w:val="0"/>
          <w:caps w:val="0"/>
          <w:color w:val="000000"/>
          <w:spacing w:val="0"/>
          <w:kern w:val="0"/>
          <w:sz w:val="24"/>
          <w:szCs w:val="24"/>
        </w:rPr>
      </w:pPr>
      <w:r>
        <w:rPr>
          <w:rFonts w:hint="eastAsia" w:ascii="宋体" w:hAnsi="宋体" w:eastAsia="宋体" w:cs="宋体"/>
          <w:i w:val="0"/>
          <w:iCs w:val="0"/>
          <w:caps w:val="0"/>
          <w:color w:val="000000"/>
          <w:spacing w:val="0"/>
          <w:kern w:val="0"/>
          <w:sz w:val="21"/>
          <w:szCs w:val="21"/>
          <w:u w:val="none"/>
          <w:lang w:val="en-US" w:eastAsia="zh-CN" w:bidi="ar"/>
        </w:rPr>
        <w:t>日</w:t>
      </w:r>
      <w:r>
        <w:rPr>
          <w:rFonts w:hint="eastAsia" w:ascii="宋体" w:hAnsi="宋体" w:eastAsia="宋体" w:cs="宋体"/>
          <w:i w:val="0"/>
          <w:iCs w:val="0"/>
          <w:caps w:val="0"/>
          <w:color w:val="000000"/>
          <w:spacing w:val="0"/>
          <w:kern w:val="0"/>
          <w:sz w:val="21"/>
          <w:szCs w:val="21"/>
          <w:lang w:val="en-US" w:eastAsia="zh-CN" w:bidi="ar"/>
        </w:rPr>
        <w:t>期：</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有效期：</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 </w:t>
      </w:r>
    </w:p>
    <w:p w14:paraId="52D531ED">
      <w:pPr>
        <w:keepNext w:val="0"/>
        <w:keepLines w:val="0"/>
        <w:widowControl/>
        <w:suppressLineNumbers w:val="0"/>
        <w:spacing w:before="0" w:beforeAutospacing="1" w:after="0" w:afterAutospacing="1" w:line="360" w:lineRule="atLeast"/>
        <w:ind w:left="0" w:right="0" w:firstLine="300"/>
        <w:jc w:val="left"/>
        <w:rPr>
          <w:rFonts w:hint="eastAsia" w:ascii="微软雅黑" w:hAnsi="微软雅黑" w:eastAsia="微软雅黑" w:cs="微软雅黑"/>
          <w:i w:val="0"/>
          <w:iCs w:val="0"/>
          <w:caps w:val="0"/>
          <w:color w:val="000000"/>
          <w:spacing w:val="0"/>
          <w:kern w:val="0"/>
          <w:sz w:val="24"/>
          <w:szCs w:val="24"/>
        </w:rPr>
      </w:pPr>
      <w:r>
        <w:rPr>
          <w:rFonts w:hint="eastAsia" w:ascii="宋体" w:hAnsi="宋体" w:eastAsia="宋体" w:cs="宋体"/>
          <w:i w:val="0"/>
          <w:iCs w:val="0"/>
          <w:caps w:val="0"/>
          <w:color w:val="000000"/>
          <w:spacing w:val="0"/>
          <w:kern w:val="0"/>
          <w:sz w:val="21"/>
          <w:szCs w:val="21"/>
          <w:lang w:val="en-US" w:eastAsia="zh-CN" w:bidi="ar"/>
        </w:rPr>
        <w:t>注册资本：</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地 址：</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经济行业：</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 经济性质：</w:t>
      </w:r>
      <w:r>
        <w:rPr>
          <w:rFonts w:hint="eastAsia" w:ascii="宋体" w:hAnsi="宋体" w:eastAsia="宋体" w:cs="宋体"/>
          <w:i w:val="0"/>
          <w:iCs w:val="0"/>
          <w:caps w:val="0"/>
          <w:color w:val="000000"/>
          <w:spacing w:val="0"/>
          <w:kern w:val="0"/>
          <w:sz w:val="21"/>
          <w:szCs w:val="21"/>
          <w:u w:val="single"/>
          <w:lang w:val="en-US" w:eastAsia="zh-CN" w:bidi="ar"/>
        </w:rPr>
        <w:t>        </w:t>
      </w:r>
    </w:p>
    <w:p w14:paraId="49967B52">
      <w:pPr>
        <w:keepNext w:val="0"/>
        <w:keepLines w:val="0"/>
        <w:widowControl/>
        <w:suppressLineNumbers w:val="0"/>
        <w:spacing w:before="0" w:beforeAutospacing="1" w:after="0" w:afterAutospacing="1" w:line="360" w:lineRule="atLeast"/>
        <w:ind w:left="0" w:right="0" w:firstLine="300"/>
        <w:jc w:val="left"/>
        <w:rPr>
          <w:rFonts w:hint="eastAsia" w:ascii="微软雅黑" w:hAnsi="微软雅黑" w:eastAsia="微软雅黑" w:cs="微软雅黑"/>
          <w:i w:val="0"/>
          <w:iCs w:val="0"/>
          <w:caps w:val="0"/>
          <w:color w:val="000000"/>
          <w:spacing w:val="0"/>
          <w:kern w:val="0"/>
          <w:sz w:val="21"/>
          <w:szCs w:val="21"/>
        </w:rPr>
      </w:pPr>
      <w:r>
        <w:rPr>
          <w:rFonts w:hint="eastAsia" w:ascii="宋体" w:hAnsi="宋体" w:eastAsia="宋体" w:cs="宋体"/>
          <w:i w:val="0"/>
          <w:iCs w:val="0"/>
          <w:caps w:val="0"/>
          <w:color w:val="000000"/>
          <w:spacing w:val="0"/>
          <w:kern w:val="0"/>
          <w:sz w:val="21"/>
          <w:szCs w:val="21"/>
          <w:lang w:val="en-US" w:eastAsia="zh-CN" w:bidi="ar"/>
        </w:rPr>
        <w:t>法定代表人（负责人）姓名（签字）:</w:t>
      </w:r>
    </w:p>
    <w:p w14:paraId="6C2FDE4E">
      <w:pPr>
        <w:keepNext w:val="0"/>
        <w:keepLines w:val="0"/>
        <w:widowControl/>
        <w:suppressLineNumbers w:val="0"/>
        <w:spacing w:before="0" w:beforeAutospacing="1" w:after="0" w:afterAutospacing="1" w:line="360" w:lineRule="atLeast"/>
        <w:ind w:left="0" w:right="0" w:firstLine="300"/>
        <w:jc w:val="left"/>
        <w:rPr>
          <w:rFonts w:hint="eastAsia" w:ascii="微软雅黑" w:hAnsi="微软雅黑" w:eastAsia="微软雅黑" w:cs="微软雅黑"/>
          <w:i w:val="0"/>
          <w:iCs w:val="0"/>
          <w:caps w:val="0"/>
          <w:color w:val="000000"/>
          <w:spacing w:val="0"/>
          <w:kern w:val="0"/>
          <w:sz w:val="21"/>
          <w:szCs w:val="21"/>
        </w:rPr>
      </w:pPr>
      <w:r>
        <w:rPr>
          <w:rFonts w:hint="eastAsia" w:ascii="宋体" w:hAnsi="宋体" w:eastAsia="宋体" w:cs="宋体"/>
          <w:i w:val="0"/>
          <w:iCs w:val="0"/>
          <w:caps w:val="0"/>
          <w:color w:val="000000"/>
          <w:spacing w:val="0"/>
          <w:kern w:val="0"/>
          <w:sz w:val="21"/>
          <w:szCs w:val="21"/>
          <w:lang w:val="en-US" w:eastAsia="zh-CN" w:bidi="ar"/>
        </w:rPr>
        <w:t>身份证号:</w:t>
      </w:r>
    </w:p>
    <w:p w14:paraId="6E630487">
      <w:pPr>
        <w:keepNext w:val="0"/>
        <w:keepLines w:val="0"/>
        <w:widowControl/>
        <w:suppressLineNumbers w:val="0"/>
        <w:spacing w:before="0" w:beforeAutospacing="1" w:after="0" w:afterAutospacing="1" w:line="360" w:lineRule="atLeast"/>
        <w:ind w:left="0" w:right="0" w:firstLine="300"/>
        <w:jc w:val="left"/>
        <w:rPr>
          <w:rFonts w:hint="eastAsia" w:ascii="微软雅黑" w:hAnsi="微软雅黑" w:eastAsia="微软雅黑" w:cs="微软雅黑"/>
          <w:i w:val="0"/>
          <w:iCs w:val="0"/>
          <w:caps w:val="0"/>
          <w:color w:val="000000"/>
          <w:spacing w:val="0"/>
          <w:kern w:val="0"/>
          <w:sz w:val="24"/>
          <w:szCs w:val="24"/>
        </w:rPr>
      </w:pPr>
      <w:r>
        <w:rPr>
          <w:rFonts w:hint="eastAsia" w:ascii="宋体" w:hAnsi="宋体" w:eastAsia="宋体" w:cs="宋体"/>
          <w:i w:val="0"/>
          <w:iCs w:val="0"/>
          <w:caps w:val="0"/>
          <w:color w:val="000000"/>
          <w:spacing w:val="0"/>
          <w:kern w:val="0"/>
          <w:sz w:val="21"/>
          <w:szCs w:val="21"/>
          <w:lang w:val="en-US" w:eastAsia="zh-CN" w:bidi="ar"/>
        </w:rPr>
        <w:t>手机号：</w:t>
      </w:r>
    </w:p>
    <w:p w14:paraId="338D0269">
      <w:pPr>
        <w:keepNext w:val="0"/>
        <w:keepLines w:val="0"/>
        <w:widowControl/>
        <w:suppressLineNumbers w:val="0"/>
        <w:spacing w:before="0" w:beforeAutospacing="1" w:after="0" w:afterAutospacing="1" w:line="360" w:lineRule="atLeast"/>
        <w:ind w:left="0" w:right="0" w:firstLine="300"/>
        <w:jc w:val="left"/>
        <w:rPr>
          <w:rFonts w:hint="eastAsia" w:ascii="微软雅黑" w:hAnsi="微软雅黑" w:eastAsia="微软雅黑" w:cs="微软雅黑"/>
          <w:i w:val="0"/>
          <w:iCs w:val="0"/>
          <w:caps w:val="0"/>
          <w:color w:val="000000"/>
          <w:spacing w:val="0"/>
          <w:kern w:val="0"/>
          <w:sz w:val="21"/>
          <w:szCs w:val="21"/>
        </w:rPr>
      </w:pPr>
      <w:r>
        <w:rPr>
          <w:rFonts w:hint="eastAsia" w:ascii="宋体" w:hAnsi="宋体" w:eastAsia="宋体" w:cs="宋体"/>
          <w:i w:val="0"/>
          <w:iCs w:val="0"/>
          <w:caps w:val="0"/>
          <w:color w:val="000000"/>
          <w:spacing w:val="0"/>
          <w:kern w:val="0"/>
          <w:sz w:val="21"/>
          <w:szCs w:val="21"/>
          <w:lang w:val="en-US" w:eastAsia="zh-CN" w:bidi="ar"/>
        </w:rPr>
        <w:t>授权代表人姓名（签字）:</w:t>
      </w:r>
    </w:p>
    <w:p w14:paraId="753B9138">
      <w:pPr>
        <w:keepNext w:val="0"/>
        <w:keepLines w:val="0"/>
        <w:widowControl/>
        <w:suppressLineNumbers w:val="0"/>
        <w:spacing w:before="0" w:beforeAutospacing="1" w:after="0" w:afterAutospacing="1" w:line="360" w:lineRule="atLeast"/>
        <w:ind w:left="0" w:right="0" w:firstLine="300"/>
        <w:jc w:val="left"/>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身份证号:</w:t>
      </w:r>
    </w:p>
    <w:p w14:paraId="477F145E">
      <w:pPr>
        <w:keepNext w:val="0"/>
        <w:keepLines w:val="0"/>
        <w:widowControl/>
        <w:suppressLineNumbers w:val="0"/>
        <w:spacing w:before="0" w:beforeAutospacing="1" w:after="0" w:afterAutospacing="1" w:line="360" w:lineRule="atLeast"/>
        <w:ind w:left="0" w:right="0" w:firstLine="300"/>
        <w:jc w:val="left"/>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手机号：</w:t>
      </w:r>
    </w:p>
    <w:p w14:paraId="2F089D23">
      <w:pPr>
        <w:keepNext w:val="0"/>
        <w:keepLines w:val="0"/>
        <w:widowControl/>
        <w:suppressLineNumbers w:val="0"/>
        <w:spacing w:before="152" w:beforeAutospacing="0" w:after="0" w:afterAutospacing="0" w:line="420" w:lineRule="atLeast"/>
        <w:ind w:left="0" w:right="0"/>
        <w:jc w:val="left"/>
        <w:rPr>
          <w:rFonts w:hint="eastAsia" w:ascii="宋体" w:hAnsi="宋体" w:eastAsia="宋体" w:cs="宋体"/>
          <w:i w:val="0"/>
          <w:iCs w:val="0"/>
          <w:caps w:val="0"/>
          <w:color w:val="000000"/>
          <w:spacing w:val="0"/>
          <w:kern w:val="0"/>
          <w:sz w:val="21"/>
          <w:szCs w:val="21"/>
          <w:lang w:val="en-US" w:eastAsia="zh-CN" w:bidi="ar"/>
        </w:rPr>
        <w:sectPr>
          <w:pgSz w:w="11906" w:h="16838"/>
          <w:pgMar w:top="1418" w:right="1418" w:bottom="1134" w:left="1418" w:header="851" w:footer="992" w:gutter="0"/>
          <w:cols w:space="720" w:num="1"/>
          <w:docGrid w:type="linesAndChars" w:linePitch="312" w:charSpace="0"/>
        </w:sectPr>
      </w:pPr>
    </w:p>
    <w:p w14:paraId="16CE13A1">
      <w:pPr>
        <w:keepNext w:val="0"/>
        <w:keepLines w:val="0"/>
        <w:widowControl/>
        <w:suppressLineNumbers w:val="0"/>
        <w:spacing w:before="152" w:beforeAutospacing="0" w:after="0" w:afterAutospacing="0" w:line="420" w:lineRule="atLeast"/>
        <w:ind w:left="0" w:right="0"/>
        <w:jc w:val="left"/>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附件三</w:t>
      </w:r>
    </w:p>
    <w:p w14:paraId="5B1C7277">
      <w:pPr>
        <w:keepNext w:val="0"/>
        <w:keepLines w:val="0"/>
        <w:widowControl/>
        <w:suppressLineNumbers w:val="0"/>
        <w:spacing w:before="378" w:beforeAutospacing="0" w:after="0" w:afterAutospacing="1" w:line="420" w:lineRule="atLeast"/>
        <w:ind w:left="378" w:firstLine="300"/>
        <w:jc w:val="center"/>
        <w:rPr>
          <w:rFonts w:hint="eastAsia" w:ascii="宋体" w:hAnsi="宋体" w:eastAsia="宋体" w:cs="宋体"/>
          <w:b/>
          <w:bCs/>
          <w:color w:val="auto"/>
          <w:kern w:val="0"/>
          <w:sz w:val="21"/>
          <w:szCs w:val="21"/>
          <w:lang w:val="en-US" w:eastAsia="zh-CN" w:bidi="ar"/>
        </w:rPr>
      </w:pPr>
      <w:r>
        <w:rPr>
          <w:rFonts w:hint="eastAsia" w:ascii="宋体" w:hAnsi="宋体" w:eastAsia="宋体" w:cs="宋体"/>
          <w:b/>
          <w:bCs/>
          <w:i w:val="0"/>
          <w:iCs w:val="0"/>
          <w:caps w:val="0"/>
          <w:color w:val="000000"/>
          <w:spacing w:val="0"/>
          <w:kern w:val="0"/>
          <w:sz w:val="21"/>
          <w:szCs w:val="21"/>
          <w:lang w:val="en-US" w:eastAsia="zh-CN" w:bidi="ar"/>
        </w:rPr>
        <w:t>法定代表人（单位负责人）身份证明(格式)</w:t>
      </w:r>
    </w:p>
    <w:p w14:paraId="5354E56C">
      <w:pPr>
        <w:keepNext w:val="0"/>
        <w:keepLines w:val="0"/>
        <w:widowControl/>
        <w:suppressLineNumbers w:val="0"/>
        <w:spacing w:before="308" w:beforeAutospacing="0" w:after="0" w:afterAutospacing="0" w:line="360" w:lineRule="atLeast"/>
        <w:ind w:left="480" w:right="-20"/>
        <w:jc w:val="left"/>
        <w:rPr>
          <w:rFonts w:hint="eastAsia" w:ascii="宋体" w:hAnsi="宋体" w:eastAsia="宋体" w:cs="宋体"/>
          <w:color w:val="auto"/>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供应商名</w:t>
      </w:r>
      <w:r>
        <w:rPr>
          <w:rFonts w:hint="eastAsia" w:ascii="宋体" w:hAnsi="宋体" w:eastAsia="宋体" w:cs="宋体"/>
          <w:i w:val="0"/>
          <w:iCs w:val="0"/>
          <w:caps w:val="0"/>
          <w:color w:val="000000"/>
          <w:spacing w:val="-2"/>
          <w:kern w:val="0"/>
          <w:sz w:val="21"/>
          <w:szCs w:val="21"/>
          <w:lang w:val="en-US" w:eastAsia="zh-CN" w:bidi="ar"/>
        </w:rPr>
        <w:t>称</w:t>
      </w:r>
      <w:r>
        <w:rPr>
          <w:rFonts w:hint="eastAsia" w:ascii="宋体" w:hAnsi="宋体" w:eastAsia="宋体" w:cs="宋体"/>
          <w:i w:val="0"/>
          <w:iCs w:val="0"/>
          <w:caps w:val="0"/>
          <w:color w:val="000000"/>
          <w:spacing w:val="0"/>
          <w:kern w:val="0"/>
          <w:sz w:val="21"/>
          <w:szCs w:val="21"/>
          <w:lang w:val="en-US" w:eastAsia="zh-CN" w:bidi="ar"/>
        </w:rPr>
        <w:t>：</w:t>
      </w:r>
    </w:p>
    <w:p w14:paraId="31A75E1A">
      <w:pPr>
        <w:keepNext w:val="0"/>
        <w:keepLines w:val="0"/>
        <w:widowControl/>
        <w:suppressLineNumbers w:val="0"/>
        <w:spacing w:before="308" w:beforeAutospacing="0" w:after="0" w:afterAutospacing="0" w:line="360" w:lineRule="atLeast"/>
        <w:ind w:left="480" w:right="-20"/>
        <w:jc w:val="left"/>
        <w:rPr>
          <w:rFonts w:hint="eastAsia" w:ascii="宋体" w:hAnsi="宋体" w:eastAsia="宋体" w:cs="宋体"/>
          <w:color w:val="auto"/>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统一社会信用代码：</w:t>
      </w:r>
    </w:p>
    <w:p w14:paraId="3D0AD0E7">
      <w:pPr>
        <w:keepNext w:val="0"/>
        <w:keepLines w:val="0"/>
        <w:widowControl/>
        <w:suppressLineNumbers w:val="0"/>
        <w:spacing w:before="308" w:beforeAutospacing="0" w:after="0" w:afterAutospacing="0" w:line="360" w:lineRule="atLeast"/>
        <w:ind w:left="480" w:right="-20"/>
        <w:jc w:val="left"/>
        <w:rPr>
          <w:rFonts w:hint="eastAsia" w:ascii="宋体" w:hAnsi="宋体" w:eastAsia="宋体" w:cs="宋体"/>
          <w:color w:val="auto"/>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注册地址：</w:t>
      </w:r>
    </w:p>
    <w:p w14:paraId="239DF5DC">
      <w:pPr>
        <w:keepNext w:val="0"/>
        <w:keepLines w:val="0"/>
        <w:widowControl/>
        <w:suppressLineNumbers w:val="0"/>
        <w:spacing w:before="308" w:beforeAutospacing="0" w:after="0" w:afterAutospacing="0" w:line="360" w:lineRule="atLeast"/>
        <w:ind w:left="482" w:right="-23" w:firstLine="420"/>
        <w:jc w:val="left"/>
        <w:rPr>
          <w:rFonts w:hint="eastAsia" w:ascii="宋体" w:hAnsi="宋体" w:eastAsia="宋体" w:cs="宋体"/>
          <w:color w:val="auto"/>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姓名</w:t>
      </w:r>
      <w:r>
        <w:rPr>
          <w:rFonts w:hint="eastAsia" w:ascii="宋体" w:hAnsi="宋体" w:eastAsia="宋体" w:cs="宋体"/>
          <w:i w:val="0"/>
          <w:iCs w:val="0"/>
          <w:caps w:val="0"/>
          <w:color w:val="000000"/>
          <w:spacing w:val="-2"/>
          <w:kern w:val="0"/>
          <w:sz w:val="21"/>
          <w:szCs w:val="21"/>
          <w:lang w:val="en-US" w:eastAsia="zh-CN" w:bidi="ar"/>
        </w:rPr>
        <w:t>：</w:t>
      </w:r>
      <w:r>
        <w:rPr>
          <w:rFonts w:hint="eastAsia" w:ascii="宋体" w:hAnsi="宋体" w:eastAsia="宋体" w:cs="宋体"/>
          <w:i w:val="0"/>
          <w:iCs w:val="0"/>
          <w:caps w:val="0"/>
          <w:color w:val="000000"/>
          <w:spacing w:val="-2"/>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性别</w:t>
      </w:r>
      <w:r>
        <w:rPr>
          <w:rFonts w:hint="eastAsia" w:ascii="宋体" w:hAnsi="宋体" w:eastAsia="宋体" w:cs="宋体"/>
          <w:i w:val="0"/>
          <w:iCs w:val="0"/>
          <w:caps w:val="0"/>
          <w:color w:val="000000"/>
          <w:spacing w:val="-2"/>
          <w:kern w:val="0"/>
          <w:sz w:val="21"/>
          <w:szCs w:val="21"/>
          <w:lang w:val="en-US" w:eastAsia="zh-CN" w:bidi="ar"/>
        </w:rPr>
        <w:t>：</w:t>
      </w:r>
      <w:r>
        <w:rPr>
          <w:rFonts w:hint="eastAsia" w:ascii="宋体" w:hAnsi="宋体" w:eastAsia="宋体" w:cs="宋体"/>
          <w:i w:val="0"/>
          <w:iCs w:val="0"/>
          <w:caps w:val="0"/>
          <w:color w:val="000000"/>
          <w:spacing w:val="-2"/>
          <w:kern w:val="0"/>
          <w:sz w:val="21"/>
          <w:szCs w:val="21"/>
          <w:u w:val="single"/>
          <w:lang w:val="en-US" w:eastAsia="zh-CN" w:bidi="ar"/>
        </w:rPr>
        <w:t>    </w:t>
      </w:r>
      <w:r>
        <w:rPr>
          <w:rFonts w:hint="eastAsia" w:ascii="宋体" w:hAnsi="宋体" w:eastAsia="宋体" w:cs="宋体"/>
          <w:i w:val="0"/>
          <w:iCs w:val="0"/>
          <w:caps w:val="0"/>
          <w:color w:val="000000"/>
          <w:spacing w:val="-2"/>
          <w:kern w:val="0"/>
          <w:sz w:val="21"/>
          <w:szCs w:val="21"/>
          <w:lang w:val="en-US" w:eastAsia="zh-CN" w:bidi="ar"/>
        </w:rPr>
        <w:t> </w:t>
      </w:r>
      <w:r>
        <w:rPr>
          <w:rFonts w:hint="eastAsia" w:ascii="宋体" w:hAnsi="宋体" w:eastAsia="宋体" w:cs="宋体"/>
          <w:i w:val="0"/>
          <w:iCs w:val="0"/>
          <w:caps w:val="0"/>
          <w:color w:val="000000"/>
          <w:spacing w:val="0"/>
          <w:kern w:val="0"/>
          <w:sz w:val="21"/>
          <w:szCs w:val="21"/>
          <w:lang w:val="en-US" w:eastAsia="zh-CN" w:bidi="ar"/>
        </w:rPr>
        <w:t>年</w:t>
      </w:r>
      <w:r>
        <w:rPr>
          <w:rFonts w:hint="eastAsia" w:ascii="宋体" w:hAnsi="宋体" w:eastAsia="宋体" w:cs="宋体"/>
          <w:i w:val="0"/>
          <w:iCs w:val="0"/>
          <w:caps w:val="0"/>
          <w:color w:val="000000"/>
          <w:spacing w:val="-2"/>
          <w:kern w:val="0"/>
          <w:sz w:val="21"/>
          <w:szCs w:val="21"/>
          <w:lang w:val="en-US" w:eastAsia="zh-CN" w:bidi="ar"/>
        </w:rPr>
        <w:t>龄</w:t>
      </w:r>
      <w:r>
        <w:rPr>
          <w:rFonts w:hint="eastAsia" w:ascii="宋体" w:hAnsi="宋体" w:eastAsia="宋体" w:cs="宋体"/>
          <w:i w:val="0"/>
          <w:iCs w:val="0"/>
          <w:caps w:val="0"/>
          <w:color w:val="000000"/>
          <w:spacing w:val="0"/>
          <w:kern w:val="0"/>
          <w:sz w:val="21"/>
          <w:szCs w:val="21"/>
          <w:lang w:val="en-US" w:eastAsia="zh-CN" w:bidi="ar"/>
        </w:rPr>
        <w:t>：</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职</w:t>
      </w:r>
      <w:r>
        <w:rPr>
          <w:rFonts w:hint="eastAsia" w:ascii="宋体" w:hAnsi="宋体" w:eastAsia="宋体" w:cs="宋体"/>
          <w:i w:val="0"/>
          <w:iCs w:val="0"/>
          <w:caps w:val="0"/>
          <w:color w:val="000000"/>
          <w:spacing w:val="-2"/>
          <w:kern w:val="0"/>
          <w:sz w:val="21"/>
          <w:szCs w:val="21"/>
          <w:lang w:val="en-US" w:eastAsia="zh-CN" w:bidi="ar"/>
        </w:rPr>
        <w:t>务</w:t>
      </w:r>
      <w:r>
        <w:rPr>
          <w:rFonts w:hint="eastAsia" w:ascii="宋体" w:hAnsi="宋体" w:eastAsia="宋体" w:cs="宋体"/>
          <w:i w:val="0"/>
          <w:iCs w:val="0"/>
          <w:caps w:val="0"/>
          <w:color w:val="000000"/>
          <w:spacing w:val="0"/>
          <w:kern w:val="0"/>
          <w:sz w:val="21"/>
          <w:szCs w:val="21"/>
          <w:lang w:val="en-US" w:eastAsia="zh-CN" w:bidi="ar"/>
        </w:rPr>
        <w:t>：系</w:t>
      </w:r>
      <w:r>
        <w:rPr>
          <w:rFonts w:hint="eastAsia" w:ascii="宋体" w:hAnsi="宋体" w:eastAsia="宋体" w:cs="宋体"/>
          <w:i w:val="0"/>
          <w:iCs w:val="0"/>
          <w:caps w:val="0"/>
          <w:color w:val="000000"/>
          <w:spacing w:val="-2"/>
          <w:kern w:val="0"/>
          <w:sz w:val="21"/>
          <w:szCs w:val="21"/>
          <w:u w:val="single"/>
          <w:lang w:val="en-US" w:eastAsia="zh-CN" w:bidi="ar"/>
        </w:rPr>
        <w:t>（</w:t>
      </w:r>
      <w:r>
        <w:rPr>
          <w:rFonts w:hint="eastAsia" w:ascii="宋体" w:hAnsi="宋体" w:eastAsia="宋体" w:cs="宋体"/>
          <w:i w:val="0"/>
          <w:iCs w:val="0"/>
          <w:caps w:val="0"/>
          <w:color w:val="000000"/>
          <w:spacing w:val="0"/>
          <w:kern w:val="0"/>
          <w:sz w:val="21"/>
          <w:szCs w:val="21"/>
          <w:u w:val="single"/>
          <w:lang w:val="en-US" w:eastAsia="zh-CN" w:bidi="ar"/>
        </w:rPr>
        <w:t>供应商</w:t>
      </w:r>
      <w:r>
        <w:rPr>
          <w:rFonts w:hint="eastAsia" w:ascii="宋体" w:hAnsi="宋体" w:eastAsia="宋体" w:cs="宋体"/>
          <w:i w:val="0"/>
          <w:iCs w:val="0"/>
          <w:caps w:val="0"/>
          <w:color w:val="000000"/>
          <w:spacing w:val="-2"/>
          <w:kern w:val="0"/>
          <w:sz w:val="21"/>
          <w:szCs w:val="21"/>
          <w:u w:val="single"/>
          <w:lang w:val="en-US" w:eastAsia="zh-CN" w:bidi="ar"/>
        </w:rPr>
        <w:t>名</w:t>
      </w:r>
      <w:r>
        <w:rPr>
          <w:rFonts w:hint="eastAsia" w:ascii="宋体" w:hAnsi="宋体" w:eastAsia="宋体" w:cs="宋体"/>
          <w:i w:val="0"/>
          <w:iCs w:val="0"/>
          <w:caps w:val="0"/>
          <w:color w:val="000000"/>
          <w:spacing w:val="0"/>
          <w:kern w:val="0"/>
          <w:sz w:val="21"/>
          <w:szCs w:val="21"/>
          <w:u w:val="single"/>
          <w:lang w:val="en-US" w:eastAsia="zh-CN" w:bidi="ar"/>
        </w:rPr>
        <w:t>称</w:t>
      </w:r>
      <w:r>
        <w:rPr>
          <w:rFonts w:hint="eastAsia" w:ascii="宋体" w:hAnsi="宋体" w:eastAsia="宋体" w:cs="宋体"/>
          <w:i w:val="0"/>
          <w:iCs w:val="0"/>
          <w:caps w:val="0"/>
          <w:color w:val="000000"/>
          <w:spacing w:val="-2"/>
          <w:kern w:val="0"/>
          <w:sz w:val="21"/>
          <w:szCs w:val="21"/>
          <w:u w:val="single"/>
          <w:lang w:val="en-US" w:eastAsia="zh-CN" w:bidi="ar"/>
        </w:rPr>
        <w:t>）</w:t>
      </w:r>
      <w:r>
        <w:rPr>
          <w:rFonts w:hint="eastAsia" w:ascii="宋体" w:hAnsi="宋体" w:eastAsia="宋体" w:cs="宋体"/>
          <w:i w:val="0"/>
          <w:iCs w:val="0"/>
          <w:caps w:val="0"/>
          <w:color w:val="000000"/>
          <w:spacing w:val="0"/>
          <w:kern w:val="0"/>
          <w:sz w:val="21"/>
          <w:szCs w:val="21"/>
          <w:lang w:val="en-US" w:eastAsia="zh-CN" w:bidi="ar"/>
        </w:rPr>
        <w:t>的</w:t>
      </w:r>
      <w:r>
        <w:rPr>
          <w:rFonts w:hint="eastAsia" w:ascii="宋体" w:hAnsi="宋体" w:eastAsia="宋体" w:cs="宋体"/>
          <w:i w:val="0"/>
          <w:iCs w:val="0"/>
          <w:caps w:val="0"/>
          <w:color w:val="000000"/>
          <w:spacing w:val="-2"/>
          <w:kern w:val="0"/>
          <w:sz w:val="21"/>
          <w:szCs w:val="21"/>
          <w:lang w:val="en-US" w:eastAsia="zh-CN" w:bidi="ar"/>
        </w:rPr>
        <w:t>法定</w:t>
      </w:r>
      <w:r>
        <w:rPr>
          <w:rFonts w:hint="eastAsia" w:ascii="宋体" w:hAnsi="宋体" w:eastAsia="宋体" w:cs="宋体"/>
          <w:i w:val="0"/>
          <w:iCs w:val="0"/>
          <w:caps w:val="0"/>
          <w:color w:val="000000"/>
          <w:spacing w:val="0"/>
          <w:kern w:val="0"/>
          <w:sz w:val="21"/>
          <w:szCs w:val="21"/>
          <w:lang w:val="en-US" w:eastAsia="zh-CN" w:bidi="ar"/>
        </w:rPr>
        <w:t>代表</w:t>
      </w:r>
      <w:r>
        <w:rPr>
          <w:rFonts w:hint="eastAsia" w:ascii="宋体" w:hAnsi="宋体" w:eastAsia="宋体" w:cs="宋体"/>
          <w:i w:val="0"/>
          <w:iCs w:val="0"/>
          <w:caps w:val="0"/>
          <w:color w:val="000000"/>
          <w:spacing w:val="-2"/>
          <w:kern w:val="0"/>
          <w:sz w:val="21"/>
          <w:szCs w:val="21"/>
          <w:lang w:val="en-US" w:eastAsia="zh-CN" w:bidi="ar"/>
        </w:rPr>
        <w:t>人</w:t>
      </w:r>
      <w:r>
        <w:rPr>
          <w:rFonts w:hint="eastAsia" w:ascii="宋体" w:hAnsi="宋体" w:eastAsia="宋体" w:cs="宋体"/>
          <w:i w:val="0"/>
          <w:iCs w:val="0"/>
          <w:caps w:val="0"/>
          <w:color w:val="000000"/>
          <w:spacing w:val="0"/>
          <w:kern w:val="0"/>
          <w:sz w:val="21"/>
          <w:szCs w:val="21"/>
          <w:lang w:val="en-US" w:eastAsia="zh-CN" w:bidi="ar"/>
        </w:rPr>
        <w:t>（</w:t>
      </w:r>
      <w:r>
        <w:rPr>
          <w:rFonts w:hint="eastAsia" w:ascii="宋体" w:hAnsi="宋体" w:eastAsia="宋体" w:cs="宋体"/>
          <w:i w:val="0"/>
          <w:iCs w:val="0"/>
          <w:caps w:val="0"/>
          <w:color w:val="000000"/>
          <w:spacing w:val="-2"/>
          <w:kern w:val="0"/>
          <w:sz w:val="21"/>
          <w:szCs w:val="21"/>
          <w:lang w:val="en-US" w:eastAsia="zh-CN" w:bidi="ar"/>
        </w:rPr>
        <w:t>单</w:t>
      </w:r>
      <w:r>
        <w:rPr>
          <w:rFonts w:hint="eastAsia" w:ascii="宋体" w:hAnsi="宋体" w:eastAsia="宋体" w:cs="宋体"/>
          <w:i w:val="0"/>
          <w:iCs w:val="0"/>
          <w:caps w:val="0"/>
          <w:color w:val="000000"/>
          <w:spacing w:val="0"/>
          <w:kern w:val="0"/>
          <w:sz w:val="21"/>
          <w:szCs w:val="21"/>
          <w:lang w:val="en-US" w:eastAsia="zh-CN" w:bidi="ar"/>
        </w:rPr>
        <w:t>位</w:t>
      </w:r>
      <w:r>
        <w:rPr>
          <w:rFonts w:hint="eastAsia" w:ascii="宋体" w:hAnsi="宋体" w:eastAsia="宋体" w:cs="宋体"/>
          <w:i w:val="0"/>
          <w:iCs w:val="0"/>
          <w:caps w:val="0"/>
          <w:color w:val="000000"/>
          <w:spacing w:val="-2"/>
          <w:kern w:val="0"/>
          <w:sz w:val="21"/>
          <w:szCs w:val="21"/>
          <w:lang w:val="en-US" w:eastAsia="zh-CN" w:bidi="ar"/>
        </w:rPr>
        <w:t>负</w:t>
      </w:r>
      <w:r>
        <w:rPr>
          <w:rFonts w:hint="eastAsia" w:ascii="宋体" w:hAnsi="宋体" w:eastAsia="宋体" w:cs="宋体"/>
          <w:i w:val="0"/>
          <w:iCs w:val="0"/>
          <w:caps w:val="0"/>
          <w:color w:val="000000"/>
          <w:spacing w:val="0"/>
          <w:kern w:val="0"/>
          <w:sz w:val="21"/>
          <w:szCs w:val="21"/>
          <w:lang w:val="en-US" w:eastAsia="zh-CN" w:bidi="ar"/>
        </w:rPr>
        <w:t>责</w:t>
      </w:r>
      <w:r>
        <w:rPr>
          <w:rFonts w:hint="eastAsia" w:ascii="宋体" w:hAnsi="宋体" w:eastAsia="宋体" w:cs="宋体"/>
          <w:i w:val="0"/>
          <w:iCs w:val="0"/>
          <w:caps w:val="0"/>
          <w:color w:val="000000"/>
          <w:spacing w:val="-2"/>
          <w:kern w:val="0"/>
          <w:sz w:val="21"/>
          <w:szCs w:val="21"/>
          <w:lang w:val="en-US" w:eastAsia="zh-CN" w:bidi="ar"/>
        </w:rPr>
        <w:t>人</w:t>
      </w:r>
      <w:r>
        <w:rPr>
          <w:rFonts w:hint="eastAsia" w:ascii="宋体" w:hAnsi="宋体" w:eastAsia="宋体" w:cs="宋体"/>
          <w:i w:val="0"/>
          <w:iCs w:val="0"/>
          <w:caps w:val="0"/>
          <w:color w:val="000000"/>
          <w:spacing w:val="-106"/>
          <w:kern w:val="0"/>
          <w:sz w:val="21"/>
          <w:szCs w:val="21"/>
          <w:lang w:val="en-US" w:eastAsia="zh-CN" w:bidi="ar"/>
        </w:rPr>
        <w:t>）</w:t>
      </w:r>
      <w:r>
        <w:rPr>
          <w:rFonts w:hint="eastAsia" w:ascii="宋体" w:hAnsi="宋体" w:eastAsia="宋体" w:cs="宋体"/>
          <w:i w:val="0"/>
          <w:iCs w:val="0"/>
          <w:caps w:val="0"/>
          <w:color w:val="000000"/>
          <w:spacing w:val="0"/>
          <w:kern w:val="0"/>
          <w:sz w:val="21"/>
          <w:szCs w:val="21"/>
          <w:lang w:val="en-US" w:eastAsia="zh-CN" w:bidi="ar"/>
        </w:rPr>
        <w:t>。</w:t>
      </w:r>
    </w:p>
    <w:p w14:paraId="7FBFCF76">
      <w:pPr>
        <w:keepNext w:val="0"/>
        <w:keepLines w:val="0"/>
        <w:widowControl/>
        <w:suppressLineNumbers w:val="0"/>
        <w:spacing w:before="308" w:beforeAutospacing="0" w:after="0" w:afterAutospacing="0" w:line="360" w:lineRule="atLeast"/>
        <w:ind w:left="900" w:right="-20"/>
        <w:jc w:val="left"/>
        <w:rPr>
          <w:rFonts w:hint="eastAsia" w:ascii="宋体" w:hAnsi="宋体" w:eastAsia="宋体" w:cs="宋体"/>
          <w:color w:val="auto"/>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特此</w:t>
      </w:r>
      <w:r>
        <w:rPr>
          <w:rFonts w:hint="eastAsia" w:ascii="宋体" w:hAnsi="宋体" w:eastAsia="宋体" w:cs="宋体"/>
          <w:i w:val="0"/>
          <w:iCs w:val="0"/>
          <w:caps w:val="0"/>
          <w:color w:val="000000"/>
          <w:spacing w:val="-2"/>
          <w:kern w:val="0"/>
          <w:sz w:val="21"/>
          <w:szCs w:val="21"/>
          <w:lang w:val="en-US" w:eastAsia="zh-CN" w:bidi="ar"/>
        </w:rPr>
        <w:t>证</w:t>
      </w:r>
      <w:r>
        <w:rPr>
          <w:rFonts w:hint="eastAsia" w:ascii="宋体" w:hAnsi="宋体" w:eastAsia="宋体" w:cs="宋体"/>
          <w:i w:val="0"/>
          <w:iCs w:val="0"/>
          <w:caps w:val="0"/>
          <w:color w:val="000000"/>
          <w:spacing w:val="0"/>
          <w:kern w:val="0"/>
          <w:sz w:val="21"/>
          <w:szCs w:val="21"/>
          <w:lang w:val="en-US" w:eastAsia="zh-CN" w:bidi="ar"/>
        </w:rPr>
        <w:t>明。 </w:t>
      </w:r>
    </w:p>
    <w:p w14:paraId="30648B0C">
      <w:pPr>
        <w:keepNext w:val="0"/>
        <w:keepLines w:val="0"/>
        <w:widowControl/>
        <w:suppressLineNumbers w:val="0"/>
        <w:spacing w:before="308" w:beforeAutospacing="0" w:after="0" w:afterAutospacing="0" w:line="360" w:lineRule="atLeast"/>
        <w:ind w:left="480" w:right="4231"/>
        <w:jc w:val="left"/>
        <w:rPr>
          <w:rFonts w:hint="eastAsia" w:ascii="宋体" w:hAnsi="宋体" w:eastAsia="宋体" w:cs="宋体"/>
          <w:color w:val="auto"/>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附：</w:t>
      </w:r>
      <w:r>
        <w:rPr>
          <w:rFonts w:hint="eastAsia" w:ascii="宋体" w:hAnsi="宋体" w:eastAsia="宋体" w:cs="宋体"/>
          <w:i w:val="0"/>
          <w:iCs w:val="0"/>
          <w:caps w:val="0"/>
          <w:color w:val="000000"/>
          <w:spacing w:val="-2"/>
          <w:kern w:val="0"/>
          <w:sz w:val="21"/>
          <w:szCs w:val="21"/>
          <w:lang w:val="en-US" w:eastAsia="zh-CN" w:bidi="ar"/>
        </w:rPr>
        <w:t>法</w:t>
      </w:r>
      <w:r>
        <w:rPr>
          <w:rFonts w:hint="eastAsia" w:ascii="宋体" w:hAnsi="宋体" w:eastAsia="宋体" w:cs="宋体"/>
          <w:i w:val="0"/>
          <w:iCs w:val="0"/>
          <w:caps w:val="0"/>
          <w:color w:val="000000"/>
          <w:spacing w:val="0"/>
          <w:kern w:val="0"/>
          <w:sz w:val="21"/>
          <w:szCs w:val="21"/>
          <w:lang w:val="en-US" w:eastAsia="zh-CN" w:bidi="ar"/>
        </w:rPr>
        <w:t>定</w:t>
      </w:r>
      <w:r>
        <w:rPr>
          <w:rFonts w:hint="eastAsia" w:ascii="宋体" w:hAnsi="宋体" w:eastAsia="宋体" w:cs="宋体"/>
          <w:i w:val="0"/>
          <w:iCs w:val="0"/>
          <w:caps w:val="0"/>
          <w:color w:val="000000"/>
          <w:spacing w:val="-2"/>
          <w:kern w:val="0"/>
          <w:sz w:val="21"/>
          <w:szCs w:val="21"/>
          <w:lang w:val="en-US" w:eastAsia="zh-CN" w:bidi="ar"/>
        </w:rPr>
        <w:t>代</w:t>
      </w:r>
      <w:r>
        <w:rPr>
          <w:rFonts w:hint="eastAsia" w:ascii="宋体" w:hAnsi="宋体" w:eastAsia="宋体" w:cs="宋体"/>
          <w:i w:val="0"/>
          <w:iCs w:val="0"/>
          <w:caps w:val="0"/>
          <w:color w:val="000000"/>
          <w:spacing w:val="0"/>
          <w:kern w:val="0"/>
          <w:sz w:val="21"/>
          <w:szCs w:val="21"/>
          <w:lang w:val="en-US" w:eastAsia="zh-CN" w:bidi="ar"/>
        </w:rPr>
        <w:t>表</w:t>
      </w:r>
      <w:r>
        <w:rPr>
          <w:rFonts w:hint="eastAsia" w:ascii="宋体" w:hAnsi="宋体" w:eastAsia="宋体" w:cs="宋体"/>
          <w:i w:val="0"/>
          <w:iCs w:val="0"/>
          <w:caps w:val="0"/>
          <w:color w:val="000000"/>
          <w:spacing w:val="-2"/>
          <w:kern w:val="0"/>
          <w:sz w:val="21"/>
          <w:szCs w:val="21"/>
          <w:lang w:val="en-US" w:eastAsia="zh-CN" w:bidi="ar"/>
        </w:rPr>
        <w:t>人</w:t>
      </w:r>
      <w:r>
        <w:rPr>
          <w:rFonts w:hint="eastAsia" w:ascii="宋体" w:hAnsi="宋体" w:eastAsia="宋体" w:cs="宋体"/>
          <w:i w:val="0"/>
          <w:iCs w:val="0"/>
          <w:caps w:val="0"/>
          <w:color w:val="000000"/>
          <w:spacing w:val="0"/>
          <w:kern w:val="0"/>
          <w:sz w:val="21"/>
          <w:szCs w:val="21"/>
          <w:lang w:val="en-US" w:eastAsia="zh-CN" w:bidi="ar"/>
        </w:rPr>
        <w:t>（</w:t>
      </w:r>
      <w:r>
        <w:rPr>
          <w:rFonts w:hint="eastAsia" w:ascii="宋体" w:hAnsi="宋体" w:eastAsia="宋体" w:cs="宋体"/>
          <w:i w:val="0"/>
          <w:iCs w:val="0"/>
          <w:caps w:val="0"/>
          <w:color w:val="000000"/>
          <w:spacing w:val="-2"/>
          <w:kern w:val="0"/>
          <w:sz w:val="21"/>
          <w:szCs w:val="21"/>
          <w:lang w:val="en-US" w:eastAsia="zh-CN" w:bidi="ar"/>
        </w:rPr>
        <w:t>单</w:t>
      </w:r>
      <w:r>
        <w:rPr>
          <w:rFonts w:hint="eastAsia" w:ascii="宋体" w:hAnsi="宋体" w:eastAsia="宋体" w:cs="宋体"/>
          <w:i w:val="0"/>
          <w:iCs w:val="0"/>
          <w:caps w:val="0"/>
          <w:color w:val="000000"/>
          <w:spacing w:val="0"/>
          <w:kern w:val="0"/>
          <w:sz w:val="21"/>
          <w:szCs w:val="21"/>
          <w:lang w:val="en-US" w:eastAsia="zh-CN" w:bidi="ar"/>
        </w:rPr>
        <w:t>位</w:t>
      </w:r>
      <w:r>
        <w:rPr>
          <w:rFonts w:hint="eastAsia" w:ascii="宋体" w:hAnsi="宋体" w:eastAsia="宋体" w:cs="宋体"/>
          <w:i w:val="0"/>
          <w:iCs w:val="0"/>
          <w:caps w:val="0"/>
          <w:color w:val="000000"/>
          <w:spacing w:val="-2"/>
          <w:kern w:val="0"/>
          <w:sz w:val="21"/>
          <w:szCs w:val="21"/>
          <w:lang w:val="en-US" w:eastAsia="zh-CN" w:bidi="ar"/>
        </w:rPr>
        <w:t>负</w:t>
      </w:r>
      <w:r>
        <w:rPr>
          <w:rFonts w:hint="eastAsia" w:ascii="宋体" w:hAnsi="宋体" w:eastAsia="宋体" w:cs="宋体"/>
          <w:i w:val="0"/>
          <w:iCs w:val="0"/>
          <w:caps w:val="0"/>
          <w:color w:val="000000"/>
          <w:spacing w:val="0"/>
          <w:kern w:val="0"/>
          <w:sz w:val="21"/>
          <w:szCs w:val="21"/>
          <w:lang w:val="en-US" w:eastAsia="zh-CN" w:bidi="ar"/>
        </w:rPr>
        <w:t>责人</w:t>
      </w:r>
      <w:r>
        <w:rPr>
          <w:rFonts w:hint="eastAsia" w:ascii="宋体" w:hAnsi="宋体" w:eastAsia="宋体" w:cs="宋体"/>
          <w:i w:val="0"/>
          <w:iCs w:val="0"/>
          <w:caps w:val="0"/>
          <w:color w:val="000000"/>
          <w:spacing w:val="-2"/>
          <w:kern w:val="0"/>
          <w:sz w:val="21"/>
          <w:szCs w:val="21"/>
          <w:lang w:val="en-US" w:eastAsia="zh-CN" w:bidi="ar"/>
        </w:rPr>
        <w:t>）</w:t>
      </w:r>
      <w:r>
        <w:rPr>
          <w:rFonts w:hint="eastAsia" w:ascii="宋体" w:hAnsi="宋体" w:eastAsia="宋体" w:cs="宋体"/>
          <w:i w:val="0"/>
          <w:iCs w:val="0"/>
          <w:caps w:val="0"/>
          <w:color w:val="000000"/>
          <w:spacing w:val="0"/>
          <w:kern w:val="0"/>
          <w:sz w:val="21"/>
          <w:szCs w:val="21"/>
          <w:lang w:val="en-US" w:eastAsia="zh-CN" w:bidi="ar"/>
        </w:rPr>
        <w:t>身</w:t>
      </w:r>
      <w:r>
        <w:rPr>
          <w:rFonts w:hint="eastAsia" w:ascii="宋体" w:hAnsi="宋体" w:eastAsia="宋体" w:cs="宋体"/>
          <w:i w:val="0"/>
          <w:iCs w:val="0"/>
          <w:caps w:val="0"/>
          <w:color w:val="000000"/>
          <w:spacing w:val="-2"/>
          <w:kern w:val="0"/>
          <w:sz w:val="21"/>
          <w:szCs w:val="21"/>
          <w:lang w:val="en-US" w:eastAsia="zh-CN" w:bidi="ar"/>
        </w:rPr>
        <w:t>份</w:t>
      </w:r>
      <w:r>
        <w:rPr>
          <w:rFonts w:hint="eastAsia" w:ascii="宋体" w:hAnsi="宋体" w:eastAsia="宋体" w:cs="宋体"/>
          <w:i w:val="0"/>
          <w:iCs w:val="0"/>
          <w:caps w:val="0"/>
          <w:color w:val="000000"/>
          <w:spacing w:val="0"/>
          <w:kern w:val="0"/>
          <w:sz w:val="21"/>
          <w:szCs w:val="21"/>
          <w:lang w:val="en-US" w:eastAsia="zh-CN" w:bidi="ar"/>
        </w:rPr>
        <w:t>证</w:t>
      </w:r>
      <w:r>
        <w:rPr>
          <w:rFonts w:hint="eastAsia" w:ascii="宋体" w:hAnsi="宋体" w:eastAsia="宋体" w:cs="宋体"/>
          <w:i w:val="0"/>
          <w:iCs w:val="0"/>
          <w:caps w:val="0"/>
          <w:color w:val="000000"/>
          <w:spacing w:val="-2"/>
          <w:kern w:val="0"/>
          <w:sz w:val="21"/>
          <w:szCs w:val="21"/>
          <w:lang w:val="en-US" w:eastAsia="zh-CN" w:bidi="ar"/>
        </w:rPr>
        <w:t>复</w:t>
      </w:r>
      <w:r>
        <w:rPr>
          <w:rFonts w:hint="eastAsia" w:ascii="宋体" w:hAnsi="宋体" w:eastAsia="宋体" w:cs="宋体"/>
          <w:i w:val="0"/>
          <w:iCs w:val="0"/>
          <w:caps w:val="0"/>
          <w:color w:val="000000"/>
          <w:spacing w:val="0"/>
          <w:kern w:val="0"/>
          <w:sz w:val="21"/>
          <w:szCs w:val="21"/>
          <w:lang w:val="en-US" w:eastAsia="zh-CN" w:bidi="ar"/>
        </w:rPr>
        <w:t>印</w:t>
      </w:r>
      <w:r>
        <w:rPr>
          <w:rFonts w:hint="eastAsia" w:ascii="宋体" w:hAnsi="宋体" w:eastAsia="宋体" w:cs="宋体"/>
          <w:i w:val="0"/>
          <w:iCs w:val="0"/>
          <w:caps w:val="0"/>
          <w:color w:val="000000"/>
          <w:spacing w:val="-2"/>
          <w:kern w:val="0"/>
          <w:sz w:val="21"/>
          <w:szCs w:val="21"/>
          <w:lang w:val="en-US" w:eastAsia="zh-CN" w:bidi="ar"/>
        </w:rPr>
        <w:t>件</w:t>
      </w:r>
      <w:r>
        <w:rPr>
          <w:rFonts w:hint="eastAsia" w:ascii="宋体" w:hAnsi="宋体" w:eastAsia="宋体" w:cs="宋体"/>
          <w:i w:val="0"/>
          <w:iCs w:val="0"/>
          <w:caps w:val="0"/>
          <w:color w:val="000000"/>
          <w:spacing w:val="0"/>
          <w:kern w:val="0"/>
          <w:sz w:val="21"/>
          <w:szCs w:val="21"/>
          <w:lang w:val="en-US" w:eastAsia="zh-CN" w:bidi="ar"/>
        </w:rPr>
        <w:t>。</w:t>
      </w:r>
    </w:p>
    <w:tbl>
      <w:tblPr>
        <w:tblStyle w:val="43"/>
        <w:tblW w:w="0" w:type="auto"/>
        <w:tblInd w:w="1054"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3898"/>
        <w:gridCol w:w="3899"/>
      </w:tblGrid>
      <w:tr w14:paraId="7BD87D0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265" w:hRule="atLeast"/>
        </w:trPr>
        <w:tc>
          <w:tcPr>
            <w:tcW w:w="3898"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D19D062">
            <w:pPr>
              <w:keepNext w:val="0"/>
              <w:keepLines w:val="0"/>
              <w:widowControl/>
              <w:suppressLineNumbers w:val="0"/>
              <w:spacing w:before="156" w:beforeAutospacing="0" w:after="0" w:afterAutospacing="0" w:line="360" w:lineRule="atLeast"/>
              <w:ind w:left="0" w:right="0"/>
              <w:jc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000000"/>
                <w:kern w:val="0"/>
                <w:sz w:val="21"/>
                <w:szCs w:val="21"/>
                <w:lang w:val="en-US" w:eastAsia="zh-CN" w:bidi="ar"/>
              </w:rPr>
              <w:t>身份证（正面）</w:t>
            </w:r>
            <w:r>
              <w:rPr>
                <w:rFonts w:hint="eastAsia" w:ascii="宋体" w:hAnsi="宋体" w:eastAsia="宋体" w:cs="宋体"/>
                <w:color w:val="000000"/>
                <w:spacing w:val="-2"/>
                <w:kern w:val="0"/>
                <w:sz w:val="21"/>
                <w:szCs w:val="21"/>
                <w:lang w:val="en-US" w:eastAsia="zh-CN" w:bidi="ar"/>
              </w:rPr>
              <w:t>复</w:t>
            </w:r>
            <w:r>
              <w:rPr>
                <w:rFonts w:hint="eastAsia" w:ascii="宋体" w:hAnsi="宋体" w:eastAsia="宋体" w:cs="宋体"/>
                <w:color w:val="000000"/>
                <w:kern w:val="0"/>
                <w:sz w:val="21"/>
                <w:szCs w:val="21"/>
                <w:lang w:val="en-US" w:eastAsia="zh-CN" w:bidi="ar"/>
              </w:rPr>
              <w:t>印</w:t>
            </w:r>
            <w:r>
              <w:rPr>
                <w:rFonts w:hint="eastAsia" w:ascii="宋体" w:hAnsi="宋体" w:eastAsia="宋体" w:cs="宋体"/>
                <w:color w:val="000000"/>
                <w:spacing w:val="-2"/>
                <w:kern w:val="0"/>
                <w:sz w:val="21"/>
                <w:szCs w:val="21"/>
                <w:lang w:val="en-US" w:eastAsia="zh-CN" w:bidi="ar"/>
              </w:rPr>
              <w:t>件</w:t>
            </w:r>
          </w:p>
        </w:tc>
        <w:tc>
          <w:tcPr>
            <w:tcW w:w="3899"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F77F633">
            <w:pPr>
              <w:keepNext w:val="0"/>
              <w:keepLines w:val="0"/>
              <w:widowControl/>
              <w:suppressLineNumbers w:val="0"/>
              <w:spacing w:before="156" w:beforeAutospacing="0" w:after="0" w:afterAutospacing="0" w:line="360" w:lineRule="atLeast"/>
              <w:ind w:left="0" w:right="0"/>
              <w:jc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000000"/>
                <w:kern w:val="0"/>
                <w:sz w:val="21"/>
                <w:szCs w:val="21"/>
                <w:lang w:val="en-US" w:eastAsia="zh-CN" w:bidi="ar"/>
              </w:rPr>
              <w:t>身份证（反面）</w:t>
            </w:r>
            <w:r>
              <w:rPr>
                <w:rFonts w:hint="eastAsia" w:ascii="宋体" w:hAnsi="宋体" w:eastAsia="宋体" w:cs="宋体"/>
                <w:color w:val="000000"/>
                <w:spacing w:val="-2"/>
                <w:kern w:val="0"/>
                <w:sz w:val="21"/>
                <w:szCs w:val="21"/>
                <w:lang w:val="en-US" w:eastAsia="zh-CN" w:bidi="ar"/>
              </w:rPr>
              <w:t>复</w:t>
            </w:r>
            <w:r>
              <w:rPr>
                <w:rFonts w:hint="eastAsia" w:ascii="宋体" w:hAnsi="宋体" w:eastAsia="宋体" w:cs="宋体"/>
                <w:color w:val="000000"/>
                <w:kern w:val="0"/>
                <w:sz w:val="21"/>
                <w:szCs w:val="21"/>
                <w:lang w:val="en-US" w:eastAsia="zh-CN" w:bidi="ar"/>
              </w:rPr>
              <w:t>印</w:t>
            </w:r>
            <w:r>
              <w:rPr>
                <w:rFonts w:hint="eastAsia" w:ascii="宋体" w:hAnsi="宋体" w:eastAsia="宋体" w:cs="宋体"/>
                <w:color w:val="000000"/>
                <w:spacing w:val="-2"/>
                <w:kern w:val="0"/>
                <w:sz w:val="21"/>
                <w:szCs w:val="21"/>
                <w:lang w:val="en-US" w:eastAsia="zh-CN" w:bidi="ar"/>
              </w:rPr>
              <w:t>件</w:t>
            </w:r>
          </w:p>
        </w:tc>
      </w:tr>
    </w:tbl>
    <w:p w14:paraId="4D2D9CA0">
      <w:pPr>
        <w:keepNext w:val="0"/>
        <w:keepLines w:val="0"/>
        <w:widowControl/>
        <w:suppressLineNumbers w:val="0"/>
        <w:spacing w:before="308" w:beforeAutospacing="0" w:after="0" w:afterAutospacing="0" w:line="360" w:lineRule="atLeast"/>
        <w:ind w:left="380" w:right="0"/>
        <w:jc w:val="both"/>
        <w:rPr>
          <w:rFonts w:hint="eastAsia" w:ascii="宋体" w:hAnsi="宋体" w:eastAsia="宋体" w:cs="宋体"/>
          <w:color w:val="auto"/>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 </w:t>
      </w:r>
    </w:p>
    <w:p w14:paraId="2330FA6D">
      <w:pPr>
        <w:keepNext w:val="0"/>
        <w:keepLines w:val="0"/>
        <w:widowControl/>
        <w:suppressLineNumbers w:val="0"/>
        <w:spacing w:before="308" w:beforeAutospacing="0" w:after="0" w:afterAutospacing="0" w:line="360" w:lineRule="atLeast"/>
        <w:ind w:left="380" w:right="0"/>
        <w:jc w:val="both"/>
        <w:rPr>
          <w:rFonts w:hint="eastAsia" w:ascii="宋体" w:hAnsi="宋体" w:eastAsia="宋体" w:cs="宋体"/>
          <w:color w:val="auto"/>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注：供应商代表为法定代表人（单位负责人）的提供。供应商为自然人的无需提供。</w:t>
      </w:r>
    </w:p>
    <w:p w14:paraId="252745E9">
      <w:pPr>
        <w:keepNext w:val="0"/>
        <w:keepLines w:val="0"/>
        <w:widowControl/>
        <w:suppressLineNumbers w:val="0"/>
        <w:spacing w:before="308" w:beforeAutospacing="0" w:after="0" w:afterAutospacing="0" w:line="360" w:lineRule="atLeast"/>
        <w:ind w:left="380" w:right="0"/>
        <w:jc w:val="both"/>
        <w:rPr>
          <w:rFonts w:hint="eastAsia" w:ascii="宋体" w:hAnsi="宋体" w:eastAsia="宋体" w:cs="宋体"/>
          <w:color w:val="auto"/>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 </w:t>
      </w:r>
    </w:p>
    <w:p w14:paraId="6B69C1C8">
      <w:pPr>
        <w:keepNext w:val="0"/>
        <w:keepLines w:val="0"/>
        <w:widowControl/>
        <w:suppressLineNumbers w:val="0"/>
        <w:spacing w:before="308" w:beforeAutospacing="0" w:after="0" w:afterAutospacing="0" w:line="360" w:lineRule="atLeast"/>
        <w:ind w:left="380" w:right="0"/>
        <w:jc w:val="left"/>
        <w:rPr>
          <w:rFonts w:hint="eastAsia" w:ascii="宋体" w:hAnsi="宋体" w:eastAsia="宋体" w:cs="宋体"/>
          <w:color w:val="auto"/>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供应商名称(盖单位公章)：</w:t>
      </w:r>
    </w:p>
    <w:p w14:paraId="714170D8">
      <w:pPr>
        <w:keepNext w:val="0"/>
        <w:keepLines w:val="0"/>
        <w:widowControl/>
        <w:suppressLineNumbers w:val="0"/>
        <w:spacing w:before="308" w:beforeAutospacing="0" w:after="0" w:afterAutospacing="0" w:line="360" w:lineRule="atLeast"/>
        <w:ind w:left="380" w:right="24"/>
        <w:jc w:val="left"/>
        <w:rPr>
          <w:rFonts w:hint="eastAsia" w:ascii="宋体" w:hAnsi="宋体" w:eastAsia="宋体" w:cs="宋体"/>
          <w:color w:val="auto"/>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日期：   年   月   日</w:t>
      </w:r>
    </w:p>
    <w:p w14:paraId="27452750">
      <w:pPr>
        <w:keepNext w:val="0"/>
        <w:keepLines w:val="0"/>
        <w:widowControl/>
        <w:suppressLineNumbers w:val="0"/>
        <w:spacing w:before="302" w:beforeAutospacing="0" w:after="0" w:afterAutospacing="1" w:line="420" w:lineRule="atLeast"/>
        <w:jc w:val="left"/>
        <w:rPr>
          <w:rFonts w:hint="eastAsia" w:ascii="宋体" w:hAnsi="宋体" w:eastAsia="宋体" w:cs="宋体"/>
          <w:b w:val="0"/>
          <w:bCs w:val="0"/>
          <w:i w:val="0"/>
          <w:iCs w:val="0"/>
          <w:caps w:val="0"/>
          <w:color w:val="000000"/>
          <w:spacing w:val="0"/>
          <w:kern w:val="0"/>
          <w:sz w:val="21"/>
          <w:szCs w:val="21"/>
          <w:lang w:val="en-US" w:eastAsia="zh-CN" w:bidi="ar"/>
        </w:rPr>
      </w:pPr>
    </w:p>
    <w:p w14:paraId="660CDB45">
      <w:pPr>
        <w:keepNext w:val="0"/>
        <w:keepLines w:val="0"/>
        <w:widowControl/>
        <w:suppressLineNumbers w:val="0"/>
        <w:spacing w:before="302" w:beforeAutospacing="0" w:after="0" w:afterAutospacing="1" w:line="420" w:lineRule="atLeast"/>
        <w:jc w:val="left"/>
        <w:rPr>
          <w:rFonts w:hint="eastAsia" w:ascii="宋体" w:hAnsi="宋体" w:eastAsia="宋体" w:cs="宋体"/>
          <w:b w:val="0"/>
          <w:bCs w:val="0"/>
          <w:i w:val="0"/>
          <w:iCs w:val="0"/>
          <w:caps w:val="0"/>
          <w:color w:val="000000"/>
          <w:spacing w:val="0"/>
          <w:kern w:val="0"/>
          <w:sz w:val="21"/>
          <w:szCs w:val="21"/>
          <w:lang w:val="en-US" w:eastAsia="zh-CN" w:bidi="ar"/>
        </w:rPr>
      </w:pPr>
    </w:p>
    <w:p w14:paraId="746BBD17">
      <w:pPr>
        <w:keepNext w:val="0"/>
        <w:keepLines w:val="0"/>
        <w:widowControl/>
        <w:suppressLineNumbers w:val="0"/>
        <w:spacing w:before="302" w:beforeAutospacing="0" w:after="0" w:afterAutospacing="1" w:line="420" w:lineRule="atLeast"/>
        <w:jc w:val="left"/>
        <w:rPr>
          <w:rFonts w:hint="eastAsia" w:ascii="宋体" w:hAnsi="宋体" w:eastAsia="宋体" w:cs="宋体"/>
          <w:b w:val="0"/>
          <w:bCs w:val="0"/>
          <w:i w:val="0"/>
          <w:iCs w:val="0"/>
          <w:caps w:val="0"/>
          <w:color w:val="000000"/>
          <w:spacing w:val="0"/>
          <w:kern w:val="0"/>
          <w:sz w:val="21"/>
          <w:szCs w:val="21"/>
          <w:lang w:val="en-US" w:eastAsia="zh-CN" w:bidi="ar"/>
        </w:rPr>
      </w:pPr>
    </w:p>
    <w:p w14:paraId="079BC776">
      <w:pPr>
        <w:widowControl/>
        <w:jc w:val="left"/>
        <w:rPr>
          <w:rFonts w:hint="eastAsia" w:ascii="宋体" w:hAnsi="宋体" w:eastAsia="宋体" w:cs="宋体"/>
          <w:color w:val="auto"/>
          <w:kern w:val="0"/>
          <w:sz w:val="24"/>
        </w:rPr>
      </w:pPr>
    </w:p>
    <w:p w14:paraId="6F84D125">
      <w:pPr>
        <w:keepNext w:val="0"/>
        <w:keepLines w:val="0"/>
        <w:widowControl/>
        <w:suppressLineNumbers w:val="0"/>
        <w:spacing w:before="302" w:beforeAutospacing="0" w:after="0" w:afterAutospacing="1" w:line="420" w:lineRule="atLeast"/>
        <w:jc w:val="left"/>
        <w:rPr>
          <w:rFonts w:hint="eastAsia" w:ascii="宋体" w:hAnsi="宋体" w:eastAsia="宋体" w:cs="宋体"/>
          <w:b w:val="0"/>
          <w:bCs w:val="0"/>
          <w:i w:val="0"/>
          <w:iCs w:val="0"/>
          <w:caps w:val="0"/>
          <w:color w:val="000000"/>
          <w:spacing w:val="0"/>
          <w:kern w:val="0"/>
          <w:sz w:val="21"/>
          <w:szCs w:val="21"/>
          <w:lang w:val="en-US" w:eastAsia="zh-CN" w:bidi="ar"/>
        </w:rPr>
        <w:sectPr>
          <w:pgSz w:w="11906" w:h="16838"/>
          <w:pgMar w:top="1418" w:right="1418" w:bottom="1134" w:left="1418" w:header="851" w:footer="992" w:gutter="0"/>
          <w:cols w:space="720" w:num="1"/>
          <w:docGrid w:type="linesAndChars" w:linePitch="312" w:charSpace="0"/>
        </w:sectPr>
      </w:pPr>
    </w:p>
    <w:p w14:paraId="3CE67A4F">
      <w:pPr>
        <w:keepNext w:val="0"/>
        <w:keepLines w:val="0"/>
        <w:widowControl/>
        <w:suppressLineNumbers w:val="0"/>
        <w:spacing w:before="302" w:beforeAutospacing="0" w:after="0" w:afterAutospacing="1" w:line="420" w:lineRule="atLeast"/>
        <w:jc w:val="left"/>
        <w:rPr>
          <w:rFonts w:hint="eastAsia" w:ascii="宋体" w:hAnsi="宋体" w:eastAsia="宋体" w:cs="宋体"/>
          <w:b w:val="0"/>
          <w:bCs w:val="0"/>
          <w:color w:val="auto"/>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附件 四</w:t>
      </w:r>
    </w:p>
    <w:p w14:paraId="2EFCAE97">
      <w:pPr>
        <w:keepNext w:val="0"/>
        <w:keepLines w:val="0"/>
        <w:widowControl/>
        <w:suppressLineNumbers w:val="0"/>
        <w:spacing w:before="302" w:beforeAutospacing="0" w:after="0" w:afterAutospacing="1" w:line="420" w:lineRule="atLeast"/>
        <w:ind w:left="302" w:firstLine="300"/>
        <w:jc w:val="center"/>
        <w:rPr>
          <w:rFonts w:hint="eastAsia" w:ascii="宋体" w:hAnsi="宋体" w:eastAsia="宋体" w:cs="宋体"/>
          <w:b/>
          <w:bCs/>
          <w:color w:val="auto"/>
          <w:kern w:val="0"/>
          <w:sz w:val="21"/>
          <w:szCs w:val="21"/>
          <w:lang w:val="en-US" w:eastAsia="zh-CN" w:bidi="ar"/>
        </w:rPr>
      </w:pPr>
      <w:r>
        <w:rPr>
          <w:rFonts w:hint="eastAsia" w:ascii="宋体" w:hAnsi="宋体" w:eastAsia="宋体" w:cs="宋体"/>
          <w:b/>
          <w:bCs/>
          <w:i w:val="0"/>
          <w:iCs w:val="0"/>
          <w:caps w:val="0"/>
          <w:color w:val="000000"/>
          <w:spacing w:val="0"/>
          <w:kern w:val="0"/>
          <w:sz w:val="21"/>
          <w:szCs w:val="21"/>
          <w:lang w:val="en-US" w:eastAsia="zh-CN" w:bidi="ar"/>
        </w:rPr>
        <w:t>授权委托书(格式)</w:t>
      </w:r>
    </w:p>
    <w:p w14:paraId="6660C6AE">
      <w:pPr>
        <w:keepNext w:val="0"/>
        <w:keepLines w:val="0"/>
        <w:widowControl/>
        <w:suppressLineNumbers w:val="0"/>
        <w:spacing w:before="308" w:beforeAutospacing="0" w:after="0" w:afterAutospacing="0" w:line="360" w:lineRule="atLeast"/>
        <w:ind w:left="304" w:right="0" w:firstLine="420"/>
        <w:jc w:val="left"/>
        <w:rPr>
          <w:rFonts w:hint="eastAsia" w:ascii="宋体" w:hAnsi="宋体" w:eastAsia="宋体" w:cs="宋体"/>
          <w:color w:val="auto"/>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本人</w:t>
      </w:r>
      <w:r>
        <w:rPr>
          <w:rFonts w:hint="eastAsia" w:ascii="宋体" w:hAnsi="宋体" w:eastAsia="宋体" w:cs="宋体"/>
          <w:i w:val="0"/>
          <w:iCs w:val="0"/>
          <w:caps w:val="0"/>
          <w:color w:val="000000"/>
          <w:spacing w:val="0"/>
          <w:kern w:val="0"/>
          <w:sz w:val="21"/>
          <w:szCs w:val="21"/>
          <w:u w:val="single"/>
          <w:lang w:val="en-US" w:eastAsia="zh-CN" w:bidi="ar"/>
        </w:rPr>
        <w:t>（姓名、职务）</w:t>
      </w:r>
      <w:r>
        <w:rPr>
          <w:rFonts w:hint="eastAsia" w:ascii="宋体" w:hAnsi="宋体" w:eastAsia="宋体" w:cs="宋体"/>
          <w:i w:val="0"/>
          <w:iCs w:val="0"/>
          <w:caps w:val="0"/>
          <w:color w:val="000000"/>
          <w:spacing w:val="0"/>
          <w:kern w:val="0"/>
          <w:sz w:val="21"/>
          <w:szCs w:val="21"/>
          <w:lang w:val="en-US" w:eastAsia="zh-CN" w:bidi="ar"/>
        </w:rPr>
        <w:t>系</w:t>
      </w:r>
      <w:r>
        <w:rPr>
          <w:rFonts w:hint="eastAsia" w:ascii="宋体" w:hAnsi="宋体" w:eastAsia="宋体" w:cs="宋体"/>
          <w:i w:val="0"/>
          <w:iCs w:val="0"/>
          <w:caps w:val="0"/>
          <w:color w:val="000000"/>
          <w:spacing w:val="0"/>
          <w:kern w:val="0"/>
          <w:sz w:val="21"/>
          <w:szCs w:val="21"/>
          <w:u w:val="single"/>
          <w:lang w:val="en-US" w:eastAsia="zh-CN" w:bidi="ar"/>
        </w:rPr>
        <w:t> （供应商名称）</w:t>
      </w:r>
      <w:r>
        <w:rPr>
          <w:rFonts w:hint="eastAsia" w:ascii="宋体" w:hAnsi="宋体" w:eastAsia="宋体" w:cs="宋体"/>
          <w:i w:val="0"/>
          <w:iCs w:val="0"/>
          <w:caps w:val="0"/>
          <w:color w:val="000000"/>
          <w:spacing w:val="0"/>
          <w:kern w:val="0"/>
          <w:sz w:val="21"/>
          <w:szCs w:val="21"/>
          <w:lang w:val="en-US" w:eastAsia="zh-CN" w:bidi="ar"/>
        </w:rPr>
        <w:t>的法定代表人（</w:t>
      </w:r>
      <w:r>
        <w:rPr>
          <w:rFonts w:hint="eastAsia" w:ascii="宋体" w:hAnsi="宋体" w:eastAsia="宋体" w:cs="宋体"/>
          <w:i w:val="0"/>
          <w:iCs w:val="0"/>
          <w:caps w:val="0"/>
          <w:color w:val="000000"/>
          <w:spacing w:val="-2"/>
          <w:kern w:val="0"/>
          <w:sz w:val="21"/>
          <w:szCs w:val="21"/>
          <w:lang w:val="en-US" w:eastAsia="zh-CN" w:bidi="ar"/>
        </w:rPr>
        <w:t>单</w:t>
      </w:r>
      <w:r>
        <w:rPr>
          <w:rFonts w:hint="eastAsia" w:ascii="宋体" w:hAnsi="宋体" w:eastAsia="宋体" w:cs="宋体"/>
          <w:i w:val="0"/>
          <w:iCs w:val="0"/>
          <w:caps w:val="0"/>
          <w:color w:val="000000"/>
          <w:spacing w:val="0"/>
          <w:kern w:val="0"/>
          <w:sz w:val="21"/>
          <w:szCs w:val="21"/>
          <w:lang w:val="en-US" w:eastAsia="zh-CN" w:bidi="ar"/>
        </w:rPr>
        <w:t>位</w:t>
      </w:r>
      <w:r>
        <w:rPr>
          <w:rFonts w:hint="eastAsia" w:ascii="宋体" w:hAnsi="宋体" w:eastAsia="宋体" w:cs="宋体"/>
          <w:i w:val="0"/>
          <w:iCs w:val="0"/>
          <w:caps w:val="0"/>
          <w:color w:val="000000"/>
          <w:spacing w:val="-2"/>
          <w:kern w:val="0"/>
          <w:sz w:val="21"/>
          <w:szCs w:val="21"/>
          <w:lang w:val="en-US" w:eastAsia="zh-CN" w:bidi="ar"/>
        </w:rPr>
        <w:t>负</w:t>
      </w:r>
      <w:r>
        <w:rPr>
          <w:rFonts w:hint="eastAsia" w:ascii="宋体" w:hAnsi="宋体" w:eastAsia="宋体" w:cs="宋体"/>
          <w:i w:val="0"/>
          <w:iCs w:val="0"/>
          <w:caps w:val="0"/>
          <w:color w:val="000000"/>
          <w:spacing w:val="0"/>
          <w:kern w:val="0"/>
          <w:sz w:val="21"/>
          <w:szCs w:val="21"/>
          <w:lang w:val="en-US" w:eastAsia="zh-CN" w:bidi="ar"/>
        </w:rPr>
        <w:t>责人</w:t>
      </w:r>
      <w:r>
        <w:rPr>
          <w:rFonts w:hint="eastAsia" w:ascii="宋体" w:hAnsi="宋体" w:eastAsia="宋体" w:cs="宋体"/>
          <w:i w:val="0"/>
          <w:iCs w:val="0"/>
          <w:caps w:val="0"/>
          <w:color w:val="000000"/>
          <w:spacing w:val="-2"/>
          <w:kern w:val="0"/>
          <w:sz w:val="21"/>
          <w:szCs w:val="21"/>
          <w:lang w:val="en-US" w:eastAsia="zh-CN" w:bidi="ar"/>
        </w:rPr>
        <w:t>）</w:t>
      </w:r>
      <w:r>
        <w:rPr>
          <w:rFonts w:hint="eastAsia" w:ascii="宋体" w:hAnsi="宋体" w:eastAsia="宋体" w:cs="宋体"/>
          <w:i w:val="0"/>
          <w:iCs w:val="0"/>
          <w:caps w:val="0"/>
          <w:color w:val="000000"/>
          <w:spacing w:val="0"/>
          <w:kern w:val="0"/>
          <w:sz w:val="21"/>
          <w:szCs w:val="21"/>
          <w:lang w:val="en-US" w:eastAsia="zh-CN" w:bidi="ar"/>
        </w:rPr>
        <w:t>，现授权</w:t>
      </w:r>
      <w:r>
        <w:rPr>
          <w:rFonts w:hint="eastAsia" w:ascii="宋体" w:hAnsi="宋体" w:eastAsia="宋体" w:cs="宋体"/>
          <w:i w:val="0"/>
          <w:iCs w:val="0"/>
          <w:caps w:val="0"/>
          <w:color w:val="000000"/>
          <w:spacing w:val="0"/>
          <w:kern w:val="0"/>
          <w:sz w:val="21"/>
          <w:szCs w:val="21"/>
          <w:u w:val="single"/>
          <w:lang w:val="en-US" w:eastAsia="zh-CN" w:bidi="ar"/>
        </w:rPr>
        <w:t>（姓名、职务）</w:t>
      </w:r>
      <w:r>
        <w:rPr>
          <w:rFonts w:hint="eastAsia" w:ascii="宋体" w:hAnsi="宋体" w:eastAsia="宋体" w:cs="宋体"/>
          <w:i w:val="0"/>
          <w:iCs w:val="0"/>
          <w:caps w:val="0"/>
          <w:color w:val="000000"/>
          <w:spacing w:val="0"/>
          <w:kern w:val="0"/>
          <w:sz w:val="21"/>
          <w:szCs w:val="21"/>
          <w:lang w:val="en-US" w:eastAsia="zh-CN" w:bidi="ar"/>
        </w:rPr>
        <w:t>为我方代理人。代理人根据授权，以我方名义：(1)签署、澄清、补正、修改、撤回、提交</w:t>
      </w:r>
      <w:r>
        <w:rPr>
          <w:rFonts w:hint="eastAsia" w:ascii="宋体" w:hAnsi="宋体" w:eastAsia="宋体" w:cs="宋体"/>
          <w:i w:val="0"/>
          <w:iCs w:val="0"/>
          <w:caps w:val="0"/>
          <w:color w:val="000000"/>
          <w:spacing w:val="0"/>
          <w:kern w:val="0"/>
          <w:sz w:val="21"/>
          <w:szCs w:val="21"/>
          <w:u w:val="single"/>
          <w:lang w:val="en-US" w:eastAsia="zh-CN" w:bidi="ar"/>
        </w:rPr>
        <w:t>（项目名称、</w:t>
      </w:r>
      <w:r>
        <w:rPr>
          <w:rFonts w:hint="eastAsia" w:ascii="宋体" w:hAnsi="宋体" w:cs="宋体"/>
          <w:i w:val="0"/>
          <w:iCs w:val="0"/>
          <w:caps w:val="0"/>
          <w:color w:val="000000"/>
          <w:spacing w:val="0"/>
          <w:kern w:val="0"/>
          <w:sz w:val="21"/>
          <w:szCs w:val="21"/>
          <w:u w:val="single"/>
          <w:lang w:val="en-US" w:eastAsia="zh-CN" w:bidi="ar"/>
        </w:rPr>
        <w:t>包号、包名称、</w:t>
      </w:r>
      <w:r>
        <w:rPr>
          <w:rFonts w:hint="eastAsia" w:ascii="宋体" w:hAnsi="宋体" w:eastAsia="宋体" w:cs="宋体"/>
          <w:i w:val="0"/>
          <w:iCs w:val="0"/>
          <w:caps w:val="0"/>
          <w:color w:val="000000"/>
          <w:spacing w:val="0"/>
          <w:kern w:val="0"/>
          <w:sz w:val="21"/>
          <w:szCs w:val="21"/>
          <w:u w:val="single"/>
          <w:lang w:val="en-US" w:eastAsia="zh-CN" w:bidi="ar"/>
        </w:rPr>
        <w:t>政府采购编号、采购代理编号）</w:t>
      </w:r>
      <w:r>
        <w:rPr>
          <w:rFonts w:hint="eastAsia" w:ascii="宋体" w:hAnsi="宋体" w:eastAsia="宋体" w:cs="宋体"/>
          <w:i w:val="0"/>
          <w:iCs w:val="0"/>
          <w:caps w:val="0"/>
          <w:color w:val="000000"/>
          <w:spacing w:val="0"/>
          <w:kern w:val="0"/>
          <w:sz w:val="21"/>
          <w:szCs w:val="21"/>
          <w:lang w:val="en-US" w:eastAsia="zh-CN" w:bidi="ar"/>
        </w:rPr>
        <w:t>响应文件；(2)签署并重新提交响应文件及最后报价；(3)退出谈判（如可能）；(4)签订合同和处理有关事宜，其法律后果由我方承担。</w:t>
      </w:r>
    </w:p>
    <w:p w14:paraId="1B091C4B">
      <w:pPr>
        <w:keepNext w:val="0"/>
        <w:keepLines w:val="0"/>
        <w:widowControl/>
        <w:suppressLineNumbers w:val="0"/>
        <w:spacing w:before="308" w:beforeAutospacing="0" w:after="0" w:afterAutospacing="0" w:line="360" w:lineRule="atLeast"/>
        <w:ind w:left="304" w:right="0" w:firstLine="420"/>
        <w:jc w:val="left"/>
        <w:rPr>
          <w:rFonts w:hint="eastAsia" w:ascii="宋体" w:hAnsi="宋体" w:eastAsia="宋体" w:cs="宋体"/>
          <w:color w:val="auto"/>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委托期限：</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w:t>
      </w:r>
    </w:p>
    <w:p w14:paraId="35BF3261">
      <w:pPr>
        <w:keepNext w:val="0"/>
        <w:keepLines w:val="0"/>
        <w:widowControl/>
        <w:suppressLineNumbers w:val="0"/>
        <w:spacing w:before="308" w:beforeAutospacing="0" w:after="0" w:afterAutospacing="0" w:line="360" w:lineRule="atLeast"/>
        <w:ind w:left="304" w:right="0" w:firstLine="435"/>
        <w:jc w:val="both"/>
        <w:rPr>
          <w:rFonts w:hint="eastAsia" w:ascii="宋体" w:hAnsi="宋体" w:eastAsia="宋体" w:cs="宋体"/>
          <w:color w:val="auto"/>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代理人无转委托权。</w:t>
      </w:r>
    </w:p>
    <w:p w14:paraId="3076C9F6">
      <w:pPr>
        <w:keepNext w:val="0"/>
        <w:keepLines w:val="0"/>
        <w:widowControl/>
        <w:suppressLineNumbers w:val="0"/>
        <w:spacing w:before="308" w:beforeAutospacing="0" w:after="0" w:afterAutospacing="0" w:line="360" w:lineRule="atLeast"/>
        <w:ind w:left="304" w:right="0" w:firstLine="435"/>
        <w:jc w:val="both"/>
        <w:rPr>
          <w:rFonts w:hint="eastAsia" w:ascii="宋体" w:hAnsi="宋体" w:eastAsia="宋体" w:cs="宋体"/>
          <w:color w:val="auto"/>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本授权书于年月日签字生效，特此声明。</w:t>
      </w:r>
    </w:p>
    <w:tbl>
      <w:tblPr>
        <w:tblStyle w:val="43"/>
        <w:tblW w:w="0" w:type="auto"/>
        <w:tblInd w:w="744"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4006"/>
        <w:gridCol w:w="3772"/>
      </w:tblGrid>
      <w:tr w14:paraId="709EA19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625" w:hRule="atLeast"/>
        </w:trPr>
        <w:tc>
          <w:tcPr>
            <w:tcW w:w="4006"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D71A96F">
            <w:pPr>
              <w:keepNext w:val="0"/>
              <w:keepLines w:val="0"/>
              <w:widowControl/>
              <w:suppressLineNumbers w:val="0"/>
              <w:spacing w:before="156" w:beforeAutospacing="0" w:after="0" w:afterAutospacing="0" w:line="360" w:lineRule="atLeast"/>
              <w:ind w:left="0" w:right="0"/>
              <w:jc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000000"/>
                <w:kern w:val="0"/>
                <w:sz w:val="21"/>
                <w:szCs w:val="21"/>
                <w:lang w:val="en-US" w:eastAsia="zh-CN" w:bidi="ar"/>
              </w:rPr>
              <w:t>身份证（正面）</w:t>
            </w:r>
            <w:r>
              <w:rPr>
                <w:rFonts w:hint="eastAsia" w:ascii="宋体" w:hAnsi="宋体" w:eastAsia="宋体" w:cs="宋体"/>
                <w:color w:val="000000"/>
                <w:spacing w:val="-2"/>
                <w:kern w:val="0"/>
                <w:sz w:val="21"/>
                <w:szCs w:val="21"/>
                <w:lang w:val="en-US" w:eastAsia="zh-CN" w:bidi="ar"/>
              </w:rPr>
              <w:t>复</w:t>
            </w:r>
            <w:r>
              <w:rPr>
                <w:rFonts w:hint="eastAsia" w:ascii="宋体" w:hAnsi="宋体" w:eastAsia="宋体" w:cs="宋体"/>
                <w:color w:val="000000"/>
                <w:kern w:val="0"/>
                <w:sz w:val="21"/>
                <w:szCs w:val="21"/>
                <w:lang w:val="en-US" w:eastAsia="zh-CN" w:bidi="ar"/>
              </w:rPr>
              <w:t>印</w:t>
            </w:r>
            <w:r>
              <w:rPr>
                <w:rFonts w:hint="eastAsia" w:ascii="宋体" w:hAnsi="宋体" w:eastAsia="宋体" w:cs="宋体"/>
                <w:color w:val="000000"/>
                <w:spacing w:val="-2"/>
                <w:kern w:val="0"/>
                <w:sz w:val="21"/>
                <w:szCs w:val="21"/>
                <w:lang w:val="en-US" w:eastAsia="zh-CN" w:bidi="ar"/>
              </w:rPr>
              <w:t>件</w:t>
            </w:r>
          </w:p>
        </w:tc>
        <w:tc>
          <w:tcPr>
            <w:tcW w:w="3772"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34F8128">
            <w:pPr>
              <w:keepNext w:val="0"/>
              <w:keepLines w:val="0"/>
              <w:widowControl/>
              <w:suppressLineNumbers w:val="0"/>
              <w:spacing w:before="156" w:beforeAutospacing="0" w:after="0" w:afterAutospacing="0" w:line="360" w:lineRule="atLeast"/>
              <w:ind w:left="0" w:right="0"/>
              <w:jc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000000"/>
                <w:kern w:val="0"/>
                <w:sz w:val="21"/>
                <w:szCs w:val="21"/>
                <w:lang w:val="en-US" w:eastAsia="zh-CN" w:bidi="ar"/>
              </w:rPr>
              <w:t>身份证（反面）</w:t>
            </w:r>
            <w:r>
              <w:rPr>
                <w:rFonts w:hint="eastAsia" w:ascii="宋体" w:hAnsi="宋体" w:eastAsia="宋体" w:cs="宋体"/>
                <w:color w:val="000000"/>
                <w:spacing w:val="-2"/>
                <w:kern w:val="0"/>
                <w:sz w:val="21"/>
                <w:szCs w:val="21"/>
                <w:lang w:val="en-US" w:eastAsia="zh-CN" w:bidi="ar"/>
              </w:rPr>
              <w:t>复</w:t>
            </w:r>
            <w:r>
              <w:rPr>
                <w:rFonts w:hint="eastAsia" w:ascii="宋体" w:hAnsi="宋体" w:eastAsia="宋体" w:cs="宋体"/>
                <w:color w:val="000000"/>
                <w:kern w:val="0"/>
                <w:sz w:val="21"/>
                <w:szCs w:val="21"/>
                <w:lang w:val="en-US" w:eastAsia="zh-CN" w:bidi="ar"/>
              </w:rPr>
              <w:t>印</w:t>
            </w:r>
            <w:r>
              <w:rPr>
                <w:rFonts w:hint="eastAsia" w:ascii="宋体" w:hAnsi="宋体" w:eastAsia="宋体" w:cs="宋体"/>
                <w:color w:val="000000"/>
                <w:spacing w:val="-2"/>
                <w:kern w:val="0"/>
                <w:sz w:val="21"/>
                <w:szCs w:val="21"/>
                <w:lang w:val="en-US" w:eastAsia="zh-CN" w:bidi="ar"/>
              </w:rPr>
              <w:t>件</w:t>
            </w:r>
          </w:p>
        </w:tc>
      </w:tr>
    </w:tbl>
    <w:p w14:paraId="2DB51BA1">
      <w:pPr>
        <w:keepNext w:val="0"/>
        <w:keepLines w:val="0"/>
        <w:widowControl/>
        <w:suppressLineNumbers w:val="0"/>
        <w:spacing w:before="308" w:beforeAutospacing="0" w:after="0" w:afterAutospacing="0" w:line="360" w:lineRule="atLeast"/>
        <w:ind w:left="152" w:right="0"/>
        <w:jc w:val="both"/>
        <w:rPr>
          <w:rFonts w:hint="eastAsia" w:ascii="宋体" w:hAnsi="宋体" w:eastAsia="宋体" w:cs="宋体"/>
          <w:color w:val="auto"/>
          <w:kern w:val="0"/>
          <w:sz w:val="21"/>
          <w:szCs w:val="21"/>
          <w:lang w:val="en-US" w:eastAsia="zh-CN" w:bidi="ar"/>
        </w:rPr>
      </w:pPr>
    </w:p>
    <w:p w14:paraId="4429C747">
      <w:pPr>
        <w:keepNext w:val="0"/>
        <w:keepLines w:val="0"/>
        <w:widowControl/>
        <w:suppressLineNumbers w:val="0"/>
        <w:spacing w:before="308" w:beforeAutospacing="0" w:after="0" w:afterAutospacing="0" w:line="360" w:lineRule="atLeast"/>
        <w:ind w:left="304" w:right="0"/>
        <w:jc w:val="both"/>
        <w:rPr>
          <w:rFonts w:hint="eastAsia" w:ascii="宋体" w:hAnsi="宋体" w:eastAsia="宋体" w:cs="宋体"/>
          <w:color w:val="auto"/>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注：供应商代表不是供应商的法定代表人（单位负责人）的提供。供应商为自然人的无需提供。</w:t>
      </w:r>
    </w:p>
    <w:p w14:paraId="389BA2E3">
      <w:pPr>
        <w:keepNext w:val="0"/>
        <w:keepLines w:val="0"/>
        <w:widowControl/>
        <w:suppressLineNumbers w:val="0"/>
        <w:spacing w:before="308" w:beforeAutospacing="0" w:after="0" w:afterAutospacing="0" w:line="360" w:lineRule="atLeast"/>
        <w:ind w:left="304" w:right="0" w:firstLine="420"/>
        <w:jc w:val="both"/>
        <w:rPr>
          <w:rFonts w:hint="eastAsia" w:ascii="宋体" w:hAnsi="宋体" w:eastAsia="宋体" w:cs="宋体"/>
          <w:color w:val="auto"/>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 </w:t>
      </w:r>
    </w:p>
    <w:p w14:paraId="28194B86">
      <w:pPr>
        <w:keepNext w:val="0"/>
        <w:keepLines w:val="0"/>
        <w:widowControl/>
        <w:suppressLineNumbers w:val="0"/>
        <w:spacing w:before="152" w:beforeAutospacing="0" w:after="0" w:afterAutospacing="0" w:line="360" w:lineRule="atLeast"/>
        <w:ind w:left="304" w:right="0"/>
        <w:jc w:val="left"/>
        <w:rPr>
          <w:rFonts w:hint="eastAsia" w:ascii="宋体" w:hAnsi="宋体" w:eastAsia="宋体" w:cs="宋体"/>
          <w:color w:val="auto"/>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投标人名称（盖单位章）：</w:t>
      </w:r>
    </w:p>
    <w:p w14:paraId="2667F27F">
      <w:pPr>
        <w:keepNext w:val="0"/>
        <w:keepLines w:val="0"/>
        <w:widowControl/>
        <w:suppressLineNumbers w:val="0"/>
        <w:spacing w:before="152" w:beforeAutospacing="0" w:after="0" w:afterAutospacing="0" w:line="360" w:lineRule="atLeast"/>
        <w:ind w:left="304" w:right="420"/>
        <w:jc w:val="left"/>
        <w:rPr>
          <w:rFonts w:hint="eastAsia" w:ascii="宋体" w:hAnsi="宋体" w:eastAsia="宋体" w:cs="宋体"/>
          <w:color w:val="auto"/>
          <w:kern w:val="0"/>
          <w:sz w:val="21"/>
          <w:szCs w:val="21"/>
          <w:lang w:val="en-US" w:eastAsia="zh-CN" w:bidi="ar"/>
        </w:rPr>
      </w:pPr>
      <w:r>
        <w:rPr>
          <w:rFonts w:hint="eastAsia" w:ascii="宋体" w:hAnsi="宋体" w:eastAsia="宋体" w:cs="宋体"/>
          <w:i w:val="0"/>
          <w:iCs w:val="0"/>
          <w:caps w:val="0"/>
          <w:color w:val="000000"/>
          <w:spacing w:val="-2"/>
          <w:kern w:val="0"/>
          <w:sz w:val="21"/>
          <w:szCs w:val="21"/>
          <w:lang w:val="en-US" w:eastAsia="zh-CN" w:bidi="ar"/>
        </w:rPr>
        <w:t>法</w:t>
      </w:r>
      <w:r>
        <w:rPr>
          <w:rFonts w:hint="eastAsia" w:ascii="宋体" w:hAnsi="宋体" w:eastAsia="宋体" w:cs="宋体"/>
          <w:i w:val="0"/>
          <w:iCs w:val="0"/>
          <w:caps w:val="0"/>
          <w:color w:val="000000"/>
          <w:spacing w:val="0"/>
          <w:kern w:val="0"/>
          <w:sz w:val="21"/>
          <w:szCs w:val="21"/>
          <w:lang w:val="en-US" w:eastAsia="zh-CN" w:bidi="ar"/>
        </w:rPr>
        <w:t>定</w:t>
      </w:r>
      <w:r>
        <w:rPr>
          <w:rFonts w:hint="eastAsia" w:ascii="宋体" w:hAnsi="宋体" w:eastAsia="宋体" w:cs="宋体"/>
          <w:i w:val="0"/>
          <w:iCs w:val="0"/>
          <w:caps w:val="0"/>
          <w:color w:val="000000"/>
          <w:spacing w:val="-2"/>
          <w:kern w:val="0"/>
          <w:sz w:val="21"/>
          <w:szCs w:val="21"/>
          <w:lang w:val="en-US" w:eastAsia="zh-CN" w:bidi="ar"/>
        </w:rPr>
        <w:t>代</w:t>
      </w:r>
      <w:r>
        <w:rPr>
          <w:rFonts w:hint="eastAsia" w:ascii="宋体" w:hAnsi="宋体" w:eastAsia="宋体" w:cs="宋体"/>
          <w:i w:val="0"/>
          <w:iCs w:val="0"/>
          <w:caps w:val="0"/>
          <w:color w:val="000000"/>
          <w:spacing w:val="0"/>
          <w:kern w:val="0"/>
          <w:sz w:val="21"/>
          <w:szCs w:val="21"/>
          <w:lang w:val="en-US" w:eastAsia="zh-CN" w:bidi="ar"/>
        </w:rPr>
        <w:t>表</w:t>
      </w:r>
      <w:r>
        <w:rPr>
          <w:rFonts w:hint="eastAsia" w:ascii="宋体" w:hAnsi="宋体" w:eastAsia="宋体" w:cs="宋体"/>
          <w:i w:val="0"/>
          <w:iCs w:val="0"/>
          <w:caps w:val="0"/>
          <w:color w:val="000000"/>
          <w:spacing w:val="-2"/>
          <w:kern w:val="0"/>
          <w:sz w:val="21"/>
          <w:szCs w:val="21"/>
          <w:lang w:val="en-US" w:eastAsia="zh-CN" w:bidi="ar"/>
        </w:rPr>
        <w:t>人</w:t>
      </w:r>
      <w:r>
        <w:rPr>
          <w:rFonts w:hint="eastAsia" w:ascii="宋体" w:hAnsi="宋体" w:eastAsia="宋体" w:cs="宋体"/>
          <w:i w:val="0"/>
          <w:iCs w:val="0"/>
          <w:caps w:val="0"/>
          <w:color w:val="000000"/>
          <w:spacing w:val="0"/>
          <w:kern w:val="0"/>
          <w:sz w:val="21"/>
          <w:szCs w:val="21"/>
          <w:lang w:val="en-US" w:eastAsia="zh-CN" w:bidi="ar"/>
        </w:rPr>
        <w:t>（</w:t>
      </w:r>
      <w:r>
        <w:rPr>
          <w:rFonts w:hint="eastAsia" w:ascii="宋体" w:hAnsi="宋体" w:eastAsia="宋体" w:cs="宋体"/>
          <w:i w:val="0"/>
          <w:iCs w:val="0"/>
          <w:caps w:val="0"/>
          <w:color w:val="000000"/>
          <w:spacing w:val="-2"/>
          <w:kern w:val="0"/>
          <w:sz w:val="21"/>
          <w:szCs w:val="21"/>
          <w:lang w:val="en-US" w:eastAsia="zh-CN" w:bidi="ar"/>
        </w:rPr>
        <w:t>单</w:t>
      </w:r>
      <w:r>
        <w:rPr>
          <w:rFonts w:hint="eastAsia" w:ascii="宋体" w:hAnsi="宋体" w:eastAsia="宋体" w:cs="宋体"/>
          <w:i w:val="0"/>
          <w:iCs w:val="0"/>
          <w:caps w:val="0"/>
          <w:color w:val="000000"/>
          <w:spacing w:val="0"/>
          <w:kern w:val="0"/>
          <w:sz w:val="21"/>
          <w:szCs w:val="21"/>
          <w:lang w:val="en-US" w:eastAsia="zh-CN" w:bidi="ar"/>
        </w:rPr>
        <w:t>位</w:t>
      </w:r>
      <w:r>
        <w:rPr>
          <w:rFonts w:hint="eastAsia" w:ascii="宋体" w:hAnsi="宋体" w:eastAsia="宋体" w:cs="宋体"/>
          <w:i w:val="0"/>
          <w:iCs w:val="0"/>
          <w:caps w:val="0"/>
          <w:color w:val="000000"/>
          <w:spacing w:val="-2"/>
          <w:kern w:val="0"/>
          <w:sz w:val="21"/>
          <w:szCs w:val="21"/>
          <w:lang w:val="en-US" w:eastAsia="zh-CN" w:bidi="ar"/>
        </w:rPr>
        <w:t>负</w:t>
      </w:r>
      <w:r>
        <w:rPr>
          <w:rFonts w:hint="eastAsia" w:ascii="宋体" w:hAnsi="宋体" w:eastAsia="宋体" w:cs="宋体"/>
          <w:i w:val="0"/>
          <w:iCs w:val="0"/>
          <w:caps w:val="0"/>
          <w:color w:val="000000"/>
          <w:spacing w:val="0"/>
          <w:kern w:val="0"/>
          <w:sz w:val="21"/>
          <w:szCs w:val="21"/>
          <w:lang w:val="en-US" w:eastAsia="zh-CN" w:bidi="ar"/>
        </w:rPr>
        <w:t>责人</w:t>
      </w:r>
      <w:r>
        <w:rPr>
          <w:rFonts w:hint="eastAsia" w:ascii="宋体" w:hAnsi="宋体" w:eastAsia="宋体" w:cs="宋体"/>
          <w:i w:val="0"/>
          <w:iCs w:val="0"/>
          <w:caps w:val="0"/>
          <w:color w:val="000000"/>
          <w:spacing w:val="-2"/>
          <w:kern w:val="0"/>
          <w:sz w:val="21"/>
          <w:szCs w:val="21"/>
          <w:lang w:val="en-US" w:eastAsia="zh-CN" w:bidi="ar"/>
        </w:rPr>
        <w:t>）</w:t>
      </w:r>
      <w:r>
        <w:rPr>
          <w:rFonts w:hint="eastAsia" w:ascii="宋体" w:hAnsi="宋体" w:eastAsia="宋体" w:cs="宋体"/>
          <w:i w:val="0"/>
          <w:iCs w:val="0"/>
          <w:caps w:val="0"/>
          <w:color w:val="000000"/>
          <w:spacing w:val="0"/>
          <w:kern w:val="0"/>
          <w:sz w:val="21"/>
          <w:szCs w:val="21"/>
          <w:lang w:val="en-US" w:eastAsia="zh-CN" w:bidi="ar"/>
        </w:rPr>
        <w:t>（签字或印章）：</w:t>
      </w:r>
    </w:p>
    <w:p w14:paraId="31B1A55B">
      <w:pPr>
        <w:keepNext w:val="0"/>
        <w:keepLines w:val="0"/>
        <w:widowControl/>
        <w:suppressLineNumbers w:val="0"/>
        <w:spacing w:before="152" w:beforeAutospacing="0" w:after="0" w:afterAutospacing="0" w:line="360" w:lineRule="atLeast"/>
        <w:ind w:left="304" w:right="420"/>
        <w:jc w:val="left"/>
        <w:rPr>
          <w:rFonts w:hint="eastAsia" w:ascii="宋体" w:hAnsi="宋体" w:eastAsia="宋体" w:cs="宋体"/>
          <w:color w:val="auto"/>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委托代理人（签字或印章）：</w:t>
      </w:r>
    </w:p>
    <w:p w14:paraId="669D60F8">
      <w:pPr>
        <w:keepNext w:val="0"/>
        <w:keepLines w:val="0"/>
        <w:widowControl/>
        <w:suppressLineNumbers w:val="0"/>
        <w:spacing w:before="152" w:beforeAutospacing="0" w:after="0" w:afterAutospacing="0" w:line="360" w:lineRule="atLeast"/>
        <w:ind w:left="304" w:right="420"/>
        <w:jc w:val="left"/>
        <w:rPr>
          <w:rFonts w:hint="eastAsia" w:ascii="宋体" w:hAnsi="宋体" w:eastAsia="宋体" w:cs="宋体"/>
          <w:color w:val="auto"/>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日期：   年   月   日</w:t>
      </w:r>
    </w:p>
    <w:p w14:paraId="10FE6DC8"/>
    <w:p w14:paraId="2A122FCB">
      <w:pPr>
        <w:pStyle w:val="4"/>
        <w:adjustRightInd w:val="0"/>
        <w:snapToGrid w:val="0"/>
        <w:spacing w:before="0" w:after="0" w:line="360" w:lineRule="auto"/>
        <w:rPr>
          <w:rFonts w:hint="eastAsia" w:ascii="宋体" w:hAnsi="宋体"/>
          <w:sz w:val="21"/>
          <w:szCs w:val="21"/>
        </w:rPr>
        <w:sectPr>
          <w:pgSz w:w="11906" w:h="16838"/>
          <w:pgMar w:top="1418" w:right="1418" w:bottom="1134" w:left="1418" w:header="851" w:footer="992" w:gutter="0"/>
          <w:cols w:space="720" w:num="1"/>
          <w:docGrid w:type="linesAndChars" w:linePitch="312" w:charSpace="0"/>
        </w:sectPr>
      </w:pPr>
    </w:p>
    <w:p w14:paraId="0AD3D7A9">
      <w:pPr>
        <w:spacing w:line="440" w:lineRule="atLeast"/>
        <w:jc w:val="center"/>
        <w:rPr>
          <w:rFonts w:hint="eastAsia" w:ascii="黑体" w:hAnsi="宋体" w:eastAsia="黑体"/>
          <w:b/>
          <w:sz w:val="32"/>
          <w:szCs w:val="32"/>
        </w:rPr>
      </w:pPr>
      <w:r>
        <w:rPr>
          <w:rFonts w:hint="eastAsia" w:ascii="黑体" w:hAnsi="宋体" w:eastAsia="黑体"/>
          <w:b/>
          <w:sz w:val="32"/>
          <w:szCs w:val="32"/>
        </w:rPr>
        <w:t>谈判通知</w:t>
      </w:r>
    </w:p>
    <w:p w14:paraId="11742E72">
      <w:pPr>
        <w:autoSpaceDE w:val="0"/>
        <w:autoSpaceDN w:val="0"/>
        <w:adjustRightInd w:val="0"/>
        <w:snapToGrid w:val="0"/>
        <w:spacing w:line="360" w:lineRule="auto"/>
        <w:jc w:val="left"/>
        <w:rPr>
          <w:rFonts w:hint="eastAsia" w:ascii="宋体" w:hAnsi="宋体" w:cs="宋体"/>
          <w:kern w:val="0"/>
          <w:szCs w:val="21"/>
        </w:rPr>
      </w:pPr>
    </w:p>
    <w:p w14:paraId="64F6C134">
      <w:pPr>
        <w:adjustRightInd w:val="0"/>
        <w:snapToGrid w:val="0"/>
        <w:spacing w:line="360" w:lineRule="auto"/>
        <w:rPr>
          <w:rFonts w:hint="eastAsia" w:ascii="宋体" w:hAnsi="宋体"/>
          <w:iCs/>
          <w:szCs w:val="21"/>
        </w:rPr>
      </w:pPr>
      <w:r>
        <w:rPr>
          <w:rFonts w:hint="eastAsia" w:ascii="宋体" w:hAnsi="宋体"/>
          <w:iCs/>
          <w:szCs w:val="21"/>
          <w:u w:val="single"/>
        </w:rPr>
        <w:t xml:space="preserve">                  </w:t>
      </w:r>
      <w:r>
        <w:rPr>
          <w:rFonts w:hint="eastAsia" w:ascii="宋体" w:hAnsi="宋体"/>
          <w:iCs/>
          <w:szCs w:val="21"/>
        </w:rPr>
        <w:t>(</w:t>
      </w:r>
      <w:r>
        <w:rPr>
          <w:rFonts w:hint="eastAsia" w:ascii="宋体" w:hAnsi="宋体" w:cs="宋体"/>
          <w:kern w:val="0"/>
          <w:szCs w:val="21"/>
        </w:rPr>
        <w:t>被邀请</w:t>
      </w:r>
      <w:r>
        <w:rPr>
          <w:rFonts w:hint="eastAsia" w:ascii="宋体" w:hAnsi="宋体"/>
          <w:szCs w:val="21"/>
        </w:rPr>
        <w:t>供应商</w:t>
      </w:r>
      <w:r>
        <w:rPr>
          <w:rFonts w:hint="eastAsia" w:ascii="宋体" w:hAnsi="宋体" w:cs="宋体"/>
          <w:kern w:val="0"/>
          <w:szCs w:val="21"/>
        </w:rPr>
        <w:t>名称</w:t>
      </w:r>
      <w:r>
        <w:rPr>
          <w:rFonts w:hint="eastAsia" w:ascii="宋体" w:hAnsi="宋体"/>
          <w:iCs/>
          <w:szCs w:val="21"/>
        </w:rPr>
        <w:t>)：</w:t>
      </w:r>
    </w:p>
    <w:p w14:paraId="19194626">
      <w:pPr>
        <w:adjustRightInd w:val="0"/>
        <w:snapToGrid w:val="0"/>
        <w:spacing w:line="360" w:lineRule="auto"/>
        <w:rPr>
          <w:rFonts w:hint="eastAsia" w:ascii="宋体" w:hAnsi="宋体"/>
          <w:iCs/>
          <w:szCs w:val="21"/>
        </w:rPr>
      </w:pPr>
    </w:p>
    <w:p w14:paraId="77093B37">
      <w:pPr>
        <w:adjustRightInd w:val="0"/>
        <w:snapToGrid w:val="0"/>
        <w:spacing w:line="360" w:lineRule="auto"/>
        <w:ind w:firstLine="420" w:firstLineChars="200"/>
        <w:rPr>
          <w:rFonts w:hint="eastAsia" w:ascii="宋体" w:hAnsi="宋体"/>
          <w:szCs w:val="21"/>
        </w:rPr>
      </w:pPr>
      <w:r>
        <w:rPr>
          <w:rFonts w:hint="eastAsia" w:cs="Times New Roman"/>
          <w:color w:val="auto"/>
          <w:u w:val="single"/>
          <w:lang w:val="en-US" w:eastAsia="zh-CN"/>
        </w:rPr>
        <w:t>溆浦县2026年油菜生产（扩种）项目油菜种子及配套基施硼肥 包1（油菜种子）</w:t>
      </w:r>
      <w:r>
        <w:rPr>
          <w:rFonts w:hint="eastAsia" w:ascii="宋体" w:hAnsi="宋体"/>
          <w:szCs w:val="21"/>
          <w:u w:val="single"/>
        </w:rPr>
        <w:t>（采购</w:t>
      </w:r>
      <w:r>
        <w:rPr>
          <w:rFonts w:hint="eastAsia" w:ascii="宋体" w:hAnsi="宋体"/>
          <w:szCs w:val="21"/>
          <w:u w:val="single"/>
          <w:lang w:eastAsia="zh-CN"/>
        </w:rPr>
        <w:t>计划</w:t>
      </w:r>
      <w:r>
        <w:rPr>
          <w:rFonts w:hint="eastAsia" w:ascii="宋体" w:hAnsi="宋体"/>
          <w:szCs w:val="21"/>
          <w:u w:val="single"/>
        </w:rPr>
        <w:t>编号：溆财采计（2026）169）</w:t>
      </w:r>
      <w:r>
        <w:rPr>
          <w:rFonts w:hint="eastAsia" w:ascii="宋体" w:hAnsi="宋体"/>
          <w:szCs w:val="21"/>
        </w:rPr>
        <w:t>项目进行竞争性谈判采购。经确定，</w:t>
      </w:r>
      <w:r>
        <w:rPr>
          <w:rFonts w:hint="eastAsia" w:ascii="宋体" w:hAnsi="宋体" w:eastAsia="宋体" w:cs="宋体"/>
          <w:i w:val="0"/>
          <w:iCs w:val="0"/>
          <w:caps w:val="0"/>
          <w:color w:val="000000"/>
          <w:spacing w:val="0"/>
          <w:kern w:val="0"/>
          <w:sz w:val="20"/>
          <w:szCs w:val="20"/>
          <w:lang w:val="en-US" w:eastAsia="zh-CN" w:bidi="ar"/>
        </w:rPr>
        <w:t>你单位提交的资格审查证明材料符合规定，现</w:t>
      </w:r>
      <w:r>
        <w:rPr>
          <w:rFonts w:hint="eastAsia" w:ascii="宋体" w:hAnsi="宋体"/>
          <w:szCs w:val="21"/>
        </w:rPr>
        <w:t>通知你单位参加谈判。</w:t>
      </w:r>
    </w:p>
    <w:p w14:paraId="4A8D58E7">
      <w:pPr>
        <w:adjustRightInd w:val="0"/>
        <w:snapToGrid w:val="0"/>
        <w:spacing w:line="360" w:lineRule="auto"/>
        <w:ind w:firstLine="420" w:firstLineChars="200"/>
        <w:rPr>
          <w:rFonts w:hint="eastAsia" w:ascii="宋体" w:hAnsi="宋体"/>
          <w:szCs w:val="21"/>
        </w:rPr>
      </w:pPr>
      <w:r>
        <w:rPr>
          <w:rFonts w:hint="eastAsia" w:hAnsi="宋体"/>
        </w:rPr>
        <w:t>1、</w:t>
      </w:r>
      <w:r>
        <w:rPr>
          <w:rFonts w:hint="eastAsia" w:ascii="宋体" w:hAnsi="宋体"/>
          <w:szCs w:val="21"/>
        </w:rPr>
        <w:t>提交首次响应文件的截止时间为</w:t>
      </w:r>
      <w:r>
        <w:rPr>
          <w:rFonts w:hint="eastAsia" w:ascii="宋体" w:hAnsi="宋体"/>
          <w:szCs w:val="21"/>
          <w:u w:val="single"/>
        </w:rPr>
        <w:t>2026年 9月14日 9 时 00分</w:t>
      </w:r>
      <w:r>
        <w:rPr>
          <w:rFonts w:hint="eastAsia" w:ascii="宋体" w:hAnsi="宋体"/>
          <w:color w:val="auto"/>
          <w:szCs w:val="21"/>
        </w:rPr>
        <w:t>(</w:t>
      </w:r>
      <w:r>
        <w:rPr>
          <w:rFonts w:hint="eastAsia" w:ascii="宋体" w:hAnsi="宋体"/>
          <w:szCs w:val="21"/>
        </w:rPr>
        <w:t>北京时间)，地点为</w:t>
      </w:r>
      <w:r>
        <w:rPr>
          <w:rFonts w:hint="eastAsia" w:ascii="宋体" w:hAnsi="宋体"/>
          <w:b/>
          <w:bCs/>
          <w:szCs w:val="21"/>
          <w:u w:val="single"/>
        </w:rPr>
        <w:t>溆浦县政府采购评审室</w:t>
      </w:r>
      <w:r>
        <w:rPr>
          <w:rFonts w:hint="eastAsia" w:ascii="宋体" w:hAnsi="宋体"/>
          <w:szCs w:val="21"/>
        </w:rPr>
        <w:t>。</w:t>
      </w:r>
    </w:p>
    <w:p w14:paraId="11CC4361">
      <w:pPr>
        <w:adjustRightInd w:val="0"/>
        <w:snapToGrid w:val="0"/>
        <w:spacing w:line="360" w:lineRule="auto"/>
        <w:ind w:firstLine="420" w:firstLineChars="200"/>
        <w:rPr>
          <w:rFonts w:hint="eastAsia" w:ascii="宋体" w:hAnsi="宋体" w:cs="Arial"/>
          <w:szCs w:val="21"/>
        </w:rPr>
      </w:pPr>
      <w:r>
        <w:rPr>
          <w:rFonts w:hint="eastAsia" w:ascii="宋体" w:hAnsi="宋体"/>
          <w:szCs w:val="21"/>
          <w:lang w:val="en-US" w:eastAsia="zh-CN"/>
        </w:rPr>
        <w:t>2</w:t>
      </w:r>
      <w:r>
        <w:rPr>
          <w:rFonts w:hint="eastAsia" w:ascii="宋体" w:hAnsi="宋体"/>
          <w:szCs w:val="21"/>
        </w:rPr>
        <w:t>、</w:t>
      </w:r>
      <w:r>
        <w:rPr>
          <w:rFonts w:hint="eastAsia" w:ascii="宋体" w:hAnsi="宋体" w:cs="Arial"/>
          <w:szCs w:val="21"/>
        </w:rPr>
        <w:t>逾期送达或者不按</w:t>
      </w:r>
      <w:r>
        <w:rPr>
          <w:rFonts w:hint="eastAsia" w:ascii="宋体" w:hAnsi="宋体"/>
          <w:szCs w:val="21"/>
        </w:rPr>
        <w:t>谈判</w:t>
      </w:r>
      <w:r>
        <w:rPr>
          <w:rFonts w:hint="eastAsia" w:ascii="宋体" w:hAnsi="宋体" w:cs="Arial"/>
          <w:szCs w:val="21"/>
        </w:rPr>
        <w:t>文件要求密封</w:t>
      </w:r>
      <w:r>
        <w:rPr>
          <w:rFonts w:hint="eastAsia" w:ascii="宋体" w:hAnsi="宋体"/>
          <w:szCs w:val="21"/>
        </w:rPr>
        <w:t>的响应</w:t>
      </w:r>
      <w:r>
        <w:rPr>
          <w:rFonts w:hint="eastAsia" w:ascii="宋体" w:hAnsi="宋体" w:cs="Arial"/>
          <w:szCs w:val="21"/>
        </w:rPr>
        <w:t>文件，</w:t>
      </w:r>
      <w:r>
        <w:rPr>
          <w:rFonts w:hint="eastAsia" w:hAnsi="宋体"/>
          <w:bCs/>
        </w:rPr>
        <w:t>采购人或</w:t>
      </w:r>
      <w:r>
        <w:rPr>
          <w:rFonts w:hint="eastAsia" w:ascii="宋体" w:hAnsi="宋体"/>
          <w:szCs w:val="21"/>
        </w:rPr>
        <w:t>采购代理机构将拒绝接</w:t>
      </w:r>
      <w:r>
        <w:rPr>
          <w:rFonts w:hint="eastAsia" w:ascii="宋体" w:hAnsi="宋体" w:cs="Arial"/>
          <w:szCs w:val="21"/>
        </w:rPr>
        <w:t>收。</w:t>
      </w:r>
    </w:p>
    <w:p w14:paraId="60B8DCEB">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lang w:val="en-US" w:eastAsia="zh-CN"/>
        </w:rPr>
        <w:t>3</w:t>
      </w:r>
      <w:r>
        <w:rPr>
          <w:rFonts w:hint="eastAsia" w:ascii="宋体" w:hAnsi="宋体" w:cs="Arial"/>
          <w:szCs w:val="21"/>
        </w:rPr>
        <w:t>、你单位收到本通</w:t>
      </w:r>
      <w:r>
        <w:rPr>
          <w:rFonts w:hint="eastAsia" w:ascii="宋体" w:hAnsi="宋体" w:cs="Arial"/>
          <w:color w:val="auto"/>
          <w:szCs w:val="21"/>
        </w:rPr>
        <w:t>知后，请于</w:t>
      </w:r>
      <w:r>
        <w:rPr>
          <w:rFonts w:hint="eastAsia" w:ascii="宋体" w:hAnsi="宋体"/>
          <w:color w:val="auto"/>
          <w:szCs w:val="21"/>
          <w:lang w:eastAsia="zh-CN"/>
        </w:rPr>
        <w:t>2026</w:t>
      </w:r>
      <w:r>
        <w:rPr>
          <w:rFonts w:hint="eastAsia" w:ascii="宋体" w:hAnsi="宋体"/>
          <w:color w:val="auto"/>
          <w:szCs w:val="21"/>
        </w:rPr>
        <w:t>年</w:t>
      </w:r>
      <w:r>
        <w:rPr>
          <w:rFonts w:hint="eastAsia" w:ascii="宋体" w:hAnsi="宋体"/>
          <w:color w:val="auto"/>
          <w:szCs w:val="21"/>
          <w:lang w:val="en-US" w:eastAsia="zh-CN"/>
        </w:rPr>
        <w:t>9</w:t>
      </w:r>
      <w:r>
        <w:rPr>
          <w:rFonts w:hint="eastAsia" w:ascii="宋体" w:hAnsi="宋体"/>
          <w:color w:val="auto"/>
          <w:szCs w:val="21"/>
        </w:rPr>
        <w:t>月</w:t>
      </w:r>
      <w:r>
        <w:rPr>
          <w:rFonts w:hint="eastAsia" w:ascii="宋体" w:hAnsi="宋体"/>
          <w:color w:val="auto"/>
          <w:szCs w:val="21"/>
          <w:lang w:val="en-US" w:eastAsia="zh-CN"/>
        </w:rPr>
        <w:t>9</w:t>
      </w:r>
      <w:r>
        <w:rPr>
          <w:rFonts w:hint="eastAsia" w:ascii="宋体" w:hAnsi="宋体"/>
          <w:color w:val="auto"/>
          <w:szCs w:val="21"/>
        </w:rPr>
        <w:t>日</w:t>
      </w:r>
      <w:r>
        <w:rPr>
          <w:rFonts w:hint="eastAsia" w:ascii="宋体" w:hAnsi="宋体" w:cs="Arial"/>
          <w:color w:val="auto"/>
          <w:szCs w:val="21"/>
        </w:rPr>
        <w:t>17</w:t>
      </w:r>
      <w:r>
        <w:rPr>
          <w:rFonts w:hint="eastAsia" w:ascii="宋体" w:hAnsi="宋体" w:cs="Arial"/>
          <w:szCs w:val="21"/>
        </w:rPr>
        <w:t>时前来函以确认是否参加谈判。</w:t>
      </w:r>
    </w:p>
    <w:p w14:paraId="53BDCBCF">
      <w:pPr>
        <w:adjustRightInd w:val="0"/>
        <w:snapToGrid w:val="0"/>
        <w:spacing w:line="360" w:lineRule="auto"/>
        <w:ind w:firstLine="420" w:firstLineChars="200"/>
        <w:rPr>
          <w:rFonts w:hint="eastAsia" w:ascii="宋体" w:hAnsi="宋体"/>
          <w:bCs/>
          <w:szCs w:val="21"/>
        </w:rPr>
      </w:pPr>
      <w:r>
        <w:rPr>
          <w:rFonts w:hint="eastAsia" w:ascii="宋体" w:hAnsi="宋体" w:cs="宋体"/>
          <w:kern w:val="0"/>
          <w:szCs w:val="21"/>
          <w:lang w:val="en-US" w:eastAsia="zh-CN"/>
        </w:rPr>
        <w:t>4</w:t>
      </w:r>
      <w:r>
        <w:rPr>
          <w:rFonts w:hint="eastAsia" w:ascii="宋体" w:hAnsi="宋体" w:cs="宋体"/>
          <w:kern w:val="0"/>
          <w:szCs w:val="21"/>
        </w:rPr>
        <w:t>、</w:t>
      </w:r>
      <w:r>
        <w:rPr>
          <w:rFonts w:hint="eastAsia" w:ascii="宋体" w:hAnsi="宋体"/>
          <w:bCs/>
          <w:szCs w:val="21"/>
        </w:rPr>
        <w:t>联系方式：</w:t>
      </w:r>
    </w:p>
    <w:p w14:paraId="7A831FBA">
      <w:pPr>
        <w:keepNext w:val="0"/>
        <w:keepLines w:val="0"/>
        <w:widowControl/>
        <w:suppressLineNumbers w:val="0"/>
        <w:wordWrap w:val="0"/>
        <w:spacing w:before="100" w:beforeAutospacing="0" w:after="100" w:afterAutospacing="0"/>
        <w:ind w:left="0" w:right="0" w:firstLine="394"/>
        <w:jc w:val="left"/>
        <w:rPr>
          <w:rFonts w:hint="eastAsia" w:ascii="宋体" w:hAnsi="宋体" w:eastAsia="宋体" w:cs="宋体"/>
          <w:b/>
          <w:bCs/>
          <w:i w:val="0"/>
          <w:iCs w:val="0"/>
          <w:caps w:val="0"/>
          <w:color w:val="000000"/>
          <w:spacing w:val="0"/>
          <w:kern w:val="0"/>
          <w:sz w:val="20"/>
          <w:szCs w:val="20"/>
          <w:lang w:val="en-US" w:eastAsia="zh-CN" w:bidi="ar"/>
        </w:rPr>
      </w:pPr>
      <w:r>
        <w:rPr>
          <w:rFonts w:hint="eastAsia" w:ascii="宋体" w:hAnsi="宋体" w:eastAsia="宋体" w:cs="宋体"/>
          <w:b/>
          <w:bCs/>
          <w:i w:val="0"/>
          <w:iCs w:val="0"/>
          <w:caps w:val="0"/>
          <w:color w:val="000000"/>
          <w:spacing w:val="0"/>
          <w:kern w:val="0"/>
          <w:sz w:val="20"/>
          <w:szCs w:val="20"/>
          <w:lang w:val="en-US" w:eastAsia="zh-CN" w:bidi="ar"/>
        </w:rPr>
        <w:t>1、采购人：</w:t>
      </w:r>
    </w:p>
    <w:p w14:paraId="47C33B03">
      <w:pPr>
        <w:adjustRightInd w:val="0"/>
        <w:snapToGrid w:val="0"/>
        <w:spacing w:before="156" w:beforeLines="50" w:line="360" w:lineRule="auto"/>
        <w:ind w:firstLine="411" w:firstLineChars="196"/>
        <w:rPr>
          <w:rFonts w:ascii="宋体" w:hAnsi="宋体" w:eastAsia="宋体" w:cs="Times New Roman"/>
          <w:szCs w:val="21"/>
        </w:rPr>
      </w:pPr>
      <w:r>
        <w:rPr>
          <w:rFonts w:hint="eastAsia" w:ascii="宋体" w:hAnsi="宋体" w:eastAsia="宋体" w:cs="Times New Roman"/>
          <w:szCs w:val="21"/>
        </w:rPr>
        <w:t>（1）</w:t>
      </w:r>
      <w:r>
        <w:rPr>
          <w:rFonts w:hint="eastAsia" w:ascii="宋体" w:hAnsi="宋体" w:eastAsia="宋体" w:cs="Times New Roman"/>
          <w:b w:val="0"/>
          <w:bCs w:val="0"/>
          <w:szCs w:val="21"/>
        </w:rPr>
        <w:t xml:space="preserve">名 称： </w:t>
      </w:r>
      <w:r>
        <w:rPr>
          <w:rFonts w:hint="eastAsia" w:ascii="宋体" w:hAnsi="宋体" w:cs="Times New Roman"/>
          <w:szCs w:val="21"/>
          <w:lang w:eastAsia="zh-CN"/>
        </w:rPr>
        <w:t>溆浦县农业农村局</w:t>
      </w:r>
      <w:r>
        <w:rPr>
          <w:rFonts w:hint="eastAsia" w:ascii="宋体" w:hAnsi="宋体" w:eastAsia="宋体" w:cs="Times New Roman"/>
          <w:szCs w:val="21"/>
        </w:rPr>
        <w:t xml:space="preserve">                            </w:t>
      </w:r>
    </w:p>
    <w:p w14:paraId="364209F6">
      <w:pPr>
        <w:adjustRightInd w:val="0"/>
        <w:snapToGrid w:val="0"/>
        <w:spacing w:before="156" w:beforeLines="50" w:line="360" w:lineRule="auto"/>
        <w:ind w:firstLine="411" w:firstLineChars="196"/>
        <w:rPr>
          <w:rFonts w:ascii="宋体" w:hAnsi="宋体" w:eastAsia="宋体" w:cs="Times New Roman"/>
          <w:szCs w:val="21"/>
        </w:rPr>
      </w:pPr>
      <w:r>
        <w:rPr>
          <w:rFonts w:hint="eastAsia" w:ascii="宋体" w:hAnsi="宋体" w:eastAsia="宋体" w:cs="Times New Roman"/>
          <w:szCs w:val="21"/>
        </w:rPr>
        <w:t>（2）地  址：</w:t>
      </w:r>
      <w:r>
        <w:rPr>
          <w:rFonts w:hint="eastAsia" w:ascii="宋体" w:hAnsi="宋体" w:cs="Times New Roman"/>
          <w:szCs w:val="21"/>
          <w:lang w:eastAsia="zh-CN"/>
        </w:rPr>
        <w:t>溆浦县</w:t>
      </w:r>
      <w:r>
        <w:rPr>
          <w:rFonts w:hint="eastAsia" w:ascii="宋体" w:hAnsi="宋体" w:eastAsia="宋体" w:cs="Times New Roman"/>
          <w:szCs w:val="21"/>
          <w:lang w:eastAsia="zh-CN"/>
        </w:rPr>
        <w:t>　</w:t>
      </w:r>
      <w:r>
        <w:rPr>
          <w:rFonts w:hint="eastAsia" w:ascii="宋体" w:hAnsi="宋体" w:eastAsia="宋体" w:cs="Times New Roman"/>
          <w:szCs w:val="21"/>
        </w:rPr>
        <w:t xml:space="preserve"> </w:t>
      </w:r>
    </w:p>
    <w:p w14:paraId="120E9F01">
      <w:pPr>
        <w:adjustRightInd w:val="0"/>
        <w:snapToGrid w:val="0"/>
        <w:spacing w:before="156" w:beforeLines="50" w:line="360" w:lineRule="auto"/>
        <w:ind w:firstLine="420" w:firstLineChars="200"/>
        <w:rPr>
          <w:rFonts w:ascii="宋体" w:hAnsi="宋体" w:eastAsia="宋体" w:cs="Times New Roman"/>
          <w:bCs/>
          <w:szCs w:val="21"/>
        </w:rPr>
      </w:pPr>
      <w:r>
        <w:rPr>
          <w:rFonts w:hint="eastAsia" w:ascii="宋体" w:hAnsi="宋体" w:eastAsia="宋体" w:cs="Times New Roman"/>
          <w:szCs w:val="21"/>
        </w:rPr>
        <w:t>（3）</w:t>
      </w:r>
      <w:r>
        <w:rPr>
          <w:rFonts w:hint="eastAsia" w:ascii="宋体" w:hAnsi="宋体" w:eastAsia="宋体" w:cs="Times New Roman"/>
          <w:bCs/>
          <w:szCs w:val="21"/>
        </w:rPr>
        <w:t>联系人：</w:t>
      </w:r>
      <w:r>
        <w:rPr>
          <w:rFonts w:hint="eastAsia" w:ascii="宋体" w:hAnsi="宋体" w:cs="Times New Roman"/>
          <w:bCs/>
          <w:szCs w:val="21"/>
          <w:lang w:val="en-US" w:eastAsia="zh-CN"/>
        </w:rPr>
        <w:t>刘</w:t>
      </w:r>
      <w:r>
        <w:rPr>
          <w:rFonts w:hint="eastAsia" w:ascii="宋体" w:hAnsi="宋体" w:eastAsia="宋体" w:cs="Times New Roman"/>
          <w:bCs/>
          <w:szCs w:val="21"/>
          <w:lang w:eastAsia="zh-CN"/>
        </w:rPr>
        <w:t>先生</w:t>
      </w:r>
      <w:r>
        <w:rPr>
          <w:rFonts w:hint="eastAsia" w:ascii="宋体" w:hAnsi="宋体" w:eastAsia="宋体" w:cs="Times New Roman"/>
          <w:szCs w:val="21"/>
          <w:lang w:val="en-US" w:eastAsia="zh-CN"/>
        </w:rPr>
        <w:t xml:space="preserve"> </w:t>
      </w:r>
      <w:r>
        <w:rPr>
          <w:rFonts w:hint="eastAsia" w:ascii="宋体" w:hAnsi="宋体" w:eastAsia="宋体" w:cs="Times New Roman"/>
          <w:bCs/>
          <w:szCs w:val="21"/>
          <w:lang w:eastAsia="zh-CN"/>
        </w:rPr>
        <w:t xml:space="preserve">    </w:t>
      </w:r>
      <w:r>
        <w:rPr>
          <w:rFonts w:hint="eastAsia" w:ascii="宋体" w:hAnsi="宋体" w:eastAsia="宋体" w:cs="Times New Roman"/>
          <w:bCs/>
          <w:szCs w:val="21"/>
        </w:rPr>
        <w:t xml:space="preserve">                   </w:t>
      </w:r>
    </w:p>
    <w:p w14:paraId="3572D8C2">
      <w:pPr>
        <w:adjustRightInd w:val="0"/>
        <w:snapToGrid w:val="0"/>
        <w:spacing w:before="156" w:beforeLines="50" w:line="360" w:lineRule="auto"/>
        <w:ind w:firstLine="411" w:firstLineChars="196"/>
        <w:rPr>
          <w:rFonts w:hint="default" w:ascii="宋体" w:hAnsi="宋体" w:eastAsia="宋体" w:cs="Times New Roman"/>
          <w:szCs w:val="21"/>
          <w:lang w:val="en-US" w:eastAsia="zh-CN"/>
        </w:rPr>
      </w:pPr>
      <w:r>
        <w:rPr>
          <w:rFonts w:hint="eastAsia" w:ascii="宋体" w:hAnsi="宋体" w:eastAsia="宋体" w:cs="Times New Roman"/>
          <w:szCs w:val="21"/>
        </w:rPr>
        <w:t>（4）</w:t>
      </w:r>
      <w:r>
        <w:rPr>
          <w:rFonts w:hint="eastAsia" w:ascii="宋体" w:hAnsi="宋体" w:eastAsia="宋体" w:cs="Times New Roman"/>
          <w:bCs/>
          <w:szCs w:val="21"/>
        </w:rPr>
        <w:t>电话：18374595186</w:t>
      </w:r>
    </w:p>
    <w:p w14:paraId="1FFA6DCB">
      <w:pPr>
        <w:keepNext w:val="0"/>
        <w:keepLines w:val="0"/>
        <w:widowControl/>
        <w:suppressLineNumbers w:val="0"/>
        <w:wordWrap w:val="0"/>
        <w:spacing w:before="100" w:beforeAutospacing="0" w:after="100" w:afterAutospacing="0"/>
        <w:ind w:left="0" w:right="0" w:firstLine="394"/>
        <w:jc w:val="left"/>
        <w:rPr>
          <w:rFonts w:hint="eastAsia" w:ascii="宋体" w:hAnsi="宋体" w:eastAsia="宋体" w:cs="宋体"/>
          <w:i w:val="0"/>
          <w:iCs w:val="0"/>
          <w:caps w:val="0"/>
          <w:color w:val="000000"/>
          <w:spacing w:val="0"/>
          <w:sz w:val="27"/>
          <w:szCs w:val="27"/>
        </w:rPr>
      </w:pPr>
      <w:r>
        <w:rPr>
          <w:rFonts w:hint="eastAsia" w:ascii="宋体" w:hAnsi="宋体" w:eastAsia="宋体" w:cs="宋体"/>
          <w:b/>
          <w:bCs/>
          <w:i w:val="0"/>
          <w:iCs w:val="0"/>
          <w:caps w:val="0"/>
          <w:color w:val="000000"/>
          <w:spacing w:val="0"/>
          <w:kern w:val="0"/>
          <w:sz w:val="20"/>
          <w:szCs w:val="20"/>
          <w:lang w:val="en-US" w:eastAsia="zh-CN" w:bidi="ar"/>
        </w:rPr>
        <w:t>2</w:t>
      </w:r>
      <w:r>
        <w:rPr>
          <w:rFonts w:hint="eastAsia" w:ascii="宋体" w:hAnsi="宋体" w:eastAsia="宋体" w:cs="宋体"/>
          <w:i w:val="0"/>
          <w:iCs w:val="0"/>
          <w:caps w:val="0"/>
          <w:color w:val="000000"/>
          <w:spacing w:val="0"/>
          <w:kern w:val="0"/>
          <w:sz w:val="20"/>
          <w:szCs w:val="20"/>
          <w:lang w:val="en-US" w:eastAsia="zh-CN" w:bidi="ar"/>
        </w:rPr>
        <w:t>、</w:t>
      </w:r>
      <w:r>
        <w:rPr>
          <w:rFonts w:hint="eastAsia" w:ascii="宋体" w:hAnsi="宋体" w:eastAsia="宋体" w:cs="宋体"/>
          <w:b/>
          <w:bCs/>
          <w:i w:val="0"/>
          <w:iCs w:val="0"/>
          <w:caps w:val="0"/>
          <w:color w:val="000000"/>
          <w:spacing w:val="0"/>
          <w:kern w:val="0"/>
          <w:sz w:val="20"/>
          <w:szCs w:val="20"/>
          <w:lang w:val="en-US" w:eastAsia="zh-CN" w:bidi="ar"/>
        </w:rPr>
        <w:t>采购代理机构信息：</w:t>
      </w:r>
    </w:p>
    <w:p w14:paraId="63C7A261">
      <w:pPr>
        <w:adjustRightInd w:val="0"/>
        <w:snapToGrid w:val="0"/>
        <w:spacing w:before="156" w:beforeLines="50" w:line="360" w:lineRule="auto"/>
        <w:ind w:firstLine="411" w:firstLineChars="196"/>
        <w:rPr>
          <w:rFonts w:hint="eastAsia" w:ascii="宋体" w:hAnsi="宋体" w:eastAsia="宋体" w:cs="Times New Roman"/>
          <w:bCs/>
          <w:szCs w:val="21"/>
        </w:rPr>
      </w:pPr>
      <w:r>
        <w:rPr>
          <w:rFonts w:hint="eastAsia" w:ascii="宋体" w:hAnsi="宋体" w:eastAsia="宋体" w:cs="Times New Roman"/>
          <w:szCs w:val="21"/>
        </w:rPr>
        <w:t>（1）</w:t>
      </w:r>
      <w:r>
        <w:rPr>
          <w:rFonts w:hint="eastAsia" w:ascii="宋体" w:hAnsi="宋体" w:eastAsia="宋体" w:cs="Times New Roman"/>
          <w:bCs/>
          <w:szCs w:val="21"/>
        </w:rPr>
        <w:t>名  称：</w:t>
      </w:r>
      <w:r>
        <w:rPr>
          <w:rFonts w:hint="eastAsia" w:ascii="宋体" w:hAnsi="宋体" w:cs="Times New Roman"/>
          <w:bCs/>
          <w:szCs w:val="21"/>
          <w:lang w:eastAsia="zh-CN"/>
        </w:rPr>
        <w:t>湖南明睿工程项目管理有限公司</w:t>
      </w:r>
      <w:r>
        <w:rPr>
          <w:rFonts w:hint="eastAsia" w:ascii="宋体" w:hAnsi="宋体" w:eastAsia="宋体" w:cs="Times New Roman"/>
          <w:bCs/>
          <w:szCs w:val="21"/>
        </w:rPr>
        <w:t xml:space="preserve">     </w:t>
      </w:r>
    </w:p>
    <w:p w14:paraId="55192E5E">
      <w:pPr>
        <w:adjustRightInd w:val="0"/>
        <w:snapToGrid w:val="0"/>
        <w:spacing w:before="156" w:beforeLines="50" w:line="360" w:lineRule="auto"/>
        <w:ind w:firstLine="411" w:firstLineChars="196"/>
        <w:rPr>
          <w:rFonts w:hint="eastAsia" w:ascii="宋体" w:hAnsi="宋体" w:eastAsia="宋体" w:cs="Times New Roman"/>
          <w:bCs/>
          <w:szCs w:val="21"/>
        </w:rPr>
      </w:pPr>
      <w:r>
        <w:rPr>
          <w:rFonts w:hint="eastAsia" w:ascii="宋体" w:hAnsi="宋体" w:eastAsia="宋体" w:cs="Times New Roman"/>
          <w:bCs/>
          <w:szCs w:val="21"/>
        </w:rPr>
        <w:t xml:space="preserve">（2）地  址： </w:t>
      </w:r>
      <w:r>
        <w:rPr>
          <w:rFonts w:hint="eastAsia" w:ascii="宋体" w:hAnsi="宋体" w:eastAsia="宋体" w:cs="Times New Roman"/>
          <w:bCs/>
          <w:szCs w:val="21"/>
          <w:lang w:eastAsia="zh-CN"/>
        </w:rPr>
        <w:t>湖南省</w:t>
      </w:r>
      <w:r>
        <w:rPr>
          <w:rFonts w:hint="eastAsia" w:ascii="宋体" w:hAnsi="宋体" w:cs="Times New Roman"/>
          <w:bCs/>
          <w:szCs w:val="21"/>
          <w:lang w:eastAsia="zh-CN"/>
        </w:rPr>
        <w:t>湖南明睿工程项目管理有限公司（溆浦县翠园华府6栋1单元负1楼 ）</w:t>
      </w:r>
    </w:p>
    <w:p w14:paraId="0D66D16E">
      <w:pPr>
        <w:adjustRightInd w:val="0"/>
        <w:snapToGrid w:val="0"/>
        <w:spacing w:before="156" w:beforeLines="50" w:line="360" w:lineRule="auto"/>
        <w:ind w:firstLine="420" w:firstLineChars="200"/>
        <w:rPr>
          <w:rFonts w:ascii="宋体" w:hAnsi="宋体" w:eastAsia="宋体" w:cs="Times New Roman"/>
          <w:szCs w:val="21"/>
        </w:rPr>
      </w:pPr>
      <w:r>
        <w:rPr>
          <w:rFonts w:hint="eastAsia" w:ascii="宋体" w:hAnsi="宋体" w:eastAsia="宋体" w:cs="Times New Roman"/>
          <w:szCs w:val="21"/>
        </w:rPr>
        <w:t>（3）联系人：</w:t>
      </w:r>
      <w:r>
        <w:rPr>
          <w:rFonts w:hint="eastAsia" w:ascii="宋体" w:hAnsi="宋体" w:cs="Times New Roman"/>
          <w:szCs w:val="21"/>
          <w:lang w:val="en-US" w:eastAsia="zh-CN"/>
        </w:rPr>
        <w:t>舒先生</w:t>
      </w:r>
      <w:r>
        <w:rPr>
          <w:rFonts w:hint="eastAsia" w:ascii="宋体" w:hAnsi="宋体" w:eastAsia="宋体" w:cs="Times New Roman"/>
          <w:szCs w:val="21"/>
        </w:rPr>
        <w:t xml:space="preserve">                        </w:t>
      </w:r>
    </w:p>
    <w:p w14:paraId="36F96DCE">
      <w:pPr>
        <w:adjustRightInd w:val="0"/>
        <w:snapToGrid w:val="0"/>
        <w:spacing w:before="156" w:beforeLines="50" w:line="360" w:lineRule="auto"/>
        <w:ind w:firstLine="420" w:firstLineChars="200"/>
        <w:rPr>
          <w:rFonts w:ascii="宋体" w:hAnsi="宋体" w:eastAsia="宋体" w:cs="Times New Roman"/>
          <w:szCs w:val="21"/>
        </w:rPr>
      </w:pPr>
      <w:r>
        <w:rPr>
          <w:rFonts w:hint="eastAsia" w:ascii="宋体" w:hAnsi="宋体" w:eastAsia="宋体" w:cs="Times New Roman"/>
          <w:szCs w:val="21"/>
        </w:rPr>
        <w:t>（4）邮  编：</w:t>
      </w:r>
      <w:r>
        <w:rPr>
          <w:rFonts w:hint="eastAsia" w:ascii="宋体" w:hAnsi="宋体" w:eastAsia="宋体" w:cs="Times New Roman"/>
          <w:szCs w:val="21"/>
          <w:lang w:val="en-US" w:eastAsia="zh-CN"/>
        </w:rPr>
        <w:t>419300</w:t>
      </w:r>
      <w:r>
        <w:rPr>
          <w:rFonts w:hint="eastAsia" w:ascii="宋体" w:hAnsi="宋体" w:eastAsia="宋体" w:cs="Times New Roman"/>
          <w:szCs w:val="21"/>
        </w:rPr>
        <w:t xml:space="preserve"> </w:t>
      </w:r>
    </w:p>
    <w:p w14:paraId="656429A1">
      <w:pPr>
        <w:adjustRightInd w:val="0"/>
        <w:snapToGrid w:val="0"/>
        <w:spacing w:before="156" w:beforeLines="50" w:line="360" w:lineRule="auto"/>
        <w:ind w:firstLine="420" w:firstLineChars="200"/>
        <w:rPr>
          <w:rFonts w:hint="default" w:ascii="宋体" w:hAnsi="宋体" w:eastAsia="宋体" w:cs="Times New Roman"/>
          <w:szCs w:val="21"/>
          <w:lang w:val="en-US" w:eastAsia="zh-CN"/>
        </w:rPr>
      </w:pPr>
      <w:r>
        <w:rPr>
          <w:rFonts w:hint="eastAsia" w:ascii="宋体" w:hAnsi="宋体" w:eastAsia="宋体" w:cs="Times New Roman"/>
          <w:szCs w:val="21"/>
        </w:rPr>
        <w:t>（5）电  话：</w:t>
      </w:r>
      <w:r>
        <w:rPr>
          <w:rFonts w:hint="eastAsia" w:ascii="宋体" w:hAnsi="宋体" w:cs="Times New Roman"/>
          <w:szCs w:val="21"/>
          <w:lang w:val="en-US" w:eastAsia="zh-CN"/>
        </w:rPr>
        <w:t>18627458222</w:t>
      </w:r>
    </w:p>
    <w:p w14:paraId="5FAB80F5">
      <w:pPr>
        <w:jc w:val="right"/>
        <w:rPr>
          <w:rFonts w:hint="eastAsia" w:ascii="宋体" w:hAnsi="宋体"/>
          <w:color w:val="auto"/>
          <w:szCs w:val="21"/>
        </w:rPr>
        <w:sectPr>
          <w:pgSz w:w="11906" w:h="16838"/>
          <w:pgMar w:top="1474" w:right="1418" w:bottom="1418" w:left="1474" w:header="851" w:footer="992" w:gutter="0"/>
          <w:cols w:space="720" w:num="1"/>
          <w:docGrid w:type="lines" w:linePitch="312" w:charSpace="0"/>
        </w:sectPr>
      </w:pPr>
      <w:r>
        <w:rPr>
          <w:rFonts w:hint="eastAsia" w:ascii="宋体" w:hAnsi="宋体"/>
          <w:color w:val="auto"/>
          <w:szCs w:val="21"/>
          <w:lang w:eastAsia="zh-CN"/>
        </w:rPr>
        <w:t>2026</w:t>
      </w:r>
      <w:r>
        <w:rPr>
          <w:rFonts w:hint="eastAsia" w:ascii="宋体" w:hAnsi="宋体"/>
          <w:color w:val="auto"/>
          <w:szCs w:val="21"/>
        </w:rPr>
        <w:t>年</w:t>
      </w:r>
      <w:r>
        <w:rPr>
          <w:rFonts w:hint="eastAsia" w:ascii="宋体" w:hAnsi="宋体"/>
          <w:color w:val="auto"/>
          <w:szCs w:val="21"/>
          <w:lang w:val="en-US" w:eastAsia="zh-CN"/>
        </w:rPr>
        <w:t>9</w:t>
      </w:r>
      <w:r>
        <w:rPr>
          <w:rFonts w:hint="eastAsia" w:ascii="宋体" w:hAnsi="宋体"/>
          <w:color w:val="auto"/>
          <w:szCs w:val="21"/>
        </w:rPr>
        <w:t>月</w:t>
      </w:r>
      <w:r>
        <w:rPr>
          <w:rFonts w:hint="eastAsia" w:ascii="宋体" w:hAnsi="宋体"/>
          <w:color w:val="auto"/>
          <w:szCs w:val="21"/>
          <w:lang w:val="en-US" w:eastAsia="zh-CN"/>
        </w:rPr>
        <w:t>8</w:t>
      </w:r>
      <w:r>
        <w:rPr>
          <w:rFonts w:hint="eastAsia" w:ascii="宋体" w:hAnsi="宋体"/>
          <w:color w:val="auto"/>
          <w:szCs w:val="21"/>
        </w:rPr>
        <w:t>日</w:t>
      </w:r>
    </w:p>
    <w:p w14:paraId="2A97BD0B">
      <w:pPr>
        <w:spacing w:line="440" w:lineRule="atLeast"/>
        <w:jc w:val="center"/>
        <w:rPr>
          <w:rFonts w:hint="eastAsia" w:ascii="黑体" w:hAnsi="宋体" w:eastAsia="黑体"/>
          <w:b/>
          <w:sz w:val="32"/>
          <w:szCs w:val="32"/>
        </w:rPr>
      </w:pPr>
      <w:r>
        <w:rPr>
          <w:rFonts w:hint="eastAsia" w:ascii="黑体" w:hAnsi="宋体" w:eastAsia="黑体"/>
          <w:b/>
          <w:sz w:val="32"/>
          <w:szCs w:val="32"/>
        </w:rPr>
        <w:t>谈判通知</w:t>
      </w:r>
    </w:p>
    <w:p w14:paraId="76657762">
      <w:pPr>
        <w:autoSpaceDE w:val="0"/>
        <w:autoSpaceDN w:val="0"/>
        <w:adjustRightInd w:val="0"/>
        <w:snapToGrid w:val="0"/>
        <w:spacing w:line="360" w:lineRule="auto"/>
        <w:jc w:val="left"/>
        <w:rPr>
          <w:rFonts w:hint="eastAsia" w:ascii="宋体" w:hAnsi="宋体" w:cs="宋体"/>
          <w:kern w:val="0"/>
          <w:szCs w:val="21"/>
        </w:rPr>
      </w:pPr>
    </w:p>
    <w:p w14:paraId="0C6F414E">
      <w:pPr>
        <w:adjustRightInd w:val="0"/>
        <w:snapToGrid w:val="0"/>
        <w:spacing w:line="360" w:lineRule="auto"/>
        <w:rPr>
          <w:rFonts w:hint="eastAsia" w:ascii="宋体" w:hAnsi="宋体"/>
          <w:iCs/>
          <w:szCs w:val="21"/>
        </w:rPr>
      </w:pPr>
      <w:r>
        <w:rPr>
          <w:rFonts w:hint="eastAsia" w:ascii="宋体" w:hAnsi="宋体"/>
          <w:iCs/>
          <w:szCs w:val="21"/>
          <w:u w:val="single"/>
        </w:rPr>
        <w:t xml:space="preserve">                  </w:t>
      </w:r>
      <w:r>
        <w:rPr>
          <w:rFonts w:hint="eastAsia" w:ascii="宋体" w:hAnsi="宋体"/>
          <w:iCs/>
          <w:szCs w:val="21"/>
        </w:rPr>
        <w:t>(</w:t>
      </w:r>
      <w:r>
        <w:rPr>
          <w:rFonts w:hint="eastAsia" w:ascii="宋体" w:hAnsi="宋体" w:cs="宋体"/>
          <w:kern w:val="0"/>
          <w:szCs w:val="21"/>
        </w:rPr>
        <w:t>被邀请</w:t>
      </w:r>
      <w:r>
        <w:rPr>
          <w:rFonts w:hint="eastAsia" w:ascii="宋体" w:hAnsi="宋体"/>
          <w:szCs w:val="21"/>
        </w:rPr>
        <w:t>供应商</w:t>
      </w:r>
      <w:r>
        <w:rPr>
          <w:rFonts w:hint="eastAsia" w:ascii="宋体" w:hAnsi="宋体" w:cs="宋体"/>
          <w:kern w:val="0"/>
          <w:szCs w:val="21"/>
        </w:rPr>
        <w:t>名称</w:t>
      </w:r>
      <w:r>
        <w:rPr>
          <w:rFonts w:hint="eastAsia" w:ascii="宋体" w:hAnsi="宋体"/>
          <w:iCs/>
          <w:szCs w:val="21"/>
        </w:rPr>
        <w:t>)：</w:t>
      </w:r>
    </w:p>
    <w:p w14:paraId="426F9062">
      <w:pPr>
        <w:adjustRightInd w:val="0"/>
        <w:snapToGrid w:val="0"/>
        <w:spacing w:line="360" w:lineRule="auto"/>
        <w:rPr>
          <w:rFonts w:hint="eastAsia" w:ascii="宋体" w:hAnsi="宋体"/>
          <w:iCs/>
          <w:szCs w:val="21"/>
        </w:rPr>
      </w:pPr>
    </w:p>
    <w:p w14:paraId="2CBEE807">
      <w:pPr>
        <w:adjustRightInd w:val="0"/>
        <w:snapToGrid w:val="0"/>
        <w:spacing w:line="360" w:lineRule="auto"/>
        <w:ind w:firstLine="420" w:firstLineChars="200"/>
        <w:rPr>
          <w:rFonts w:hint="eastAsia" w:ascii="宋体" w:hAnsi="宋体"/>
          <w:szCs w:val="21"/>
        </w:rPr>
      </w:pPr>
      <w:r>
        <w:rPr>
          <w:rFonts w:hint="eastAsia" w:cs="Times New Roman"/>
          <w:color w:val="auto"/>
          <w:u w:val="single"/>
          <w:lang w:val="en-US" w:eastAsia="zh-CN"/>
        </w:rPr>
        <w:t>溆浦县2026年油菜生产（扩种）项目油菜种子及配套基施硼肥 包2（</w:t>
      </w:r>
      <w:r>
        <w:rPr>
          <w:rFonts w:hint="eastAsia" w:ascii="宋体" w:hAnsi="宋体" w:eastAsia="宋体" w:cs="宋体"/>
          <w:kern w:val="0"/>
          <w:sz w:val="20"/>
          <w:szCs w:val="20"/>
          <w:u w:val="single"/>
          <w:lang w:val="en-US" w:eastAsia="zh-CN" w:bidi="ar"/>
        </w:rPr>
        <w:t>配套基施</w:t>
      </w:r>
      <w:r>
        <w:rPr>
          <w:rFonts w:hint="default" w:ascii="宋体" w:hAnsi="宋体" w:eastAsia="宋体" w:cs="宋体"/>
          <w:kern w:val="0"/>
          <w:sz w:val="20"/>
          <w:szCs w:val="20"/>
          <w:u w:val="single"/>
          <w:lang w:val="en-US" w:eastAsia="zh-CN" w:bidi="ar"/>
        </w:rPr>
        <w:t>硼肥</w:t>
      </w:r>
      <w:r>
        <w:rPr>
          <w:rFonts w:hint="eastAsia" w:ascii="宋体" w:hAnsi="宋体" w:eastAsia="宋体" w:cs="宋体"/>
          <w:kern w:val="0"/>
          <w:sz w:val="20"/>
          <w:szCs w:val="20"/>
          <w:u w:val="single"/>
          <w:lang w:val="en-US" w:eastAsia="zh-CN" w:bidi="ar"/>
        </w:rPr>
        <w:t>）</w:t>
      </w:r>
      <w:r>
        <w:rPr>
          <w:rFonts w:hint="eastAsia" w:ascii="宋体" w:hAnsi="宋体"/>
          <w:szCs w:val="21"/>
          <w:u w:val="single"/>
        </w:rPr>
        <w:t>（采购</w:t>
      </w:r>
      <w:r>
        <w:rPr>
          <w:rFonts w:hint="eastAsia" w:ascii="宋体" w:hAnsi="宋体"/>
          <w:szCs w:val="21"/>
          <w:u w:val="single"/>
          <w:lang w:eastAsia="zh-CN"/>
        </w:rPr>
        <w:t>计划</w:t>
      </w:r>
      <w:r>
        <w:rPr>
          <w:rFonts w:hint="eastAsia" w:ascii="宋体" w:hAnsi="宋体"/>
          <w:szCs w:val="21"/>
          <w:u w:val="single"/>
        </w:rPr>
        <w:t>编号：溆财采计（2026）169）</w:t>
      </w:r>
      <w:r>
        <w:rPr>
          <w:rFonts w:hint="eastAsia" w:ascii="宋体" w:hAnsi="宋体"/>
          <w:szCs w:val="21"/>
        </w:rPr>
        <w:t>项目进行竞争性谈判采购。经确定，</w:t>
      </w:r>
      <w:r>
        <w:rPr>
          <w:rFonts w:hint="eastAsia" w:ascii="宋体" w:hAnsi="宋体" w:eastAsia="宋体" w:cs="宋体"/>
          <w:i w:val="0"/>
          <w:iCs w:val="0"/>
          <w:caps w:val="0"/>
          <w:color w:val="000000"/>
          <w:spacing w:val="0"/>
          <w:kern w:val="0"/>
          <w:sz w:val="20"/>
          <w:szCs w:val="20"/>
          <w:lang w:val="en-US" w:eastAsia="zh-CN" w:bidi="ar"/>
        </w:rPr>
        <w:t>你单位提交的资格审查证明材料符合规定，现</w:t>
      </w:r>
      <w:r>
        <w:rPr>
          <w:rFonts w:hint="eastAsia" w:ascii="宋体" w:hAnsi="宋体"/>
          <w:szCs w:val="21"/>
        </w:rPr>
        <w:t>通知你单位参加谈判。</w:t>
      </w:r>
    </w:p>
    <w:p w14:paraId="4766D549">
      <w:pPr>
        <w:adjustRightInd w:val="0"/>
        <w:snapToGrid w:val="0"/>
        <w:spacing w:line="360" w:lineRule="auto"/>
        <w:ind w:firstLine="420" w:firstLineChars="200"/>
        <w:rPr>
          <w:rFonts w:hint="eastAsia" w:ascii="宋体" w:hAnsi="宋体"/>
          <w:szCs w:val="21"/>
        </w:rPr>
      </w:pPr>
      <w:r>
        <w:rPr>
          <w:rFonts w:hint="eastAsia" w:hAnsi="宋体"/>
        </w:rPr>
        <w:t>1、</w:t>
      </w:r>
      <w:r>
        <w:rPr>
          <w:rFonts w:hint="eastAsia" w:ascii="宋体" w:hAnsi="宋体"/>
          <w:szCs w:val="21"/>
        </w:rPr>
        <w:t>提交首次响应文件的截止时间为</w:t>
      </w:r>
      <w:r>
        <w:rPr>
          <w:rFonts w:hint="eastAsia" w:ascii="宋体" w:hAnsi="宋体"/>
          <w:szCs w:val="21"/>
          <w:u w:val="single"/>
        </w:rPr>
        <w:t>2026年 9月14日 9 时 00分</w:t>
      </w:r>
      <w:r>
        <w:rPr>
          <w:rFonts w:hint="eastAsia" w:ascii="宋体" w:hAnsi="宋体"/>
          <w:color w:val="auto"/>
          <w:szCs w:val="21"/>
        </w:rPr>
        <w:t>(</w:t>
      </w:r>
      <w:r>
        <w:rPr>
          <w:rFonts w:hint="eastAsia" w:ascii="宋体" w:hAnsi="宋体"/>
          <w:szCs w:val="21"/>
        </w:rPr>
        <w:t>北京时间)，地点为</w:t>
      </w:r>
      <w:r>
        <w:rPr>
          <w:rFonts w:hint="eastAsia" w:ascii="宋体" w:hAnsi="宋体"/>
          <w:b/>
          <w:bCs/>
          <w:szCs w:val="21"/>
          <w:u w:val="single"/>
        </w:rPr>
        <w:t>溆浦县政府采购评审室</w:t>
      </w:r>
      <w:r>
        <w:rPr>
          <w:rFonts w:hint="eastAsia" w:ascii="宋体" w:hAnsi="宋体"/>
          <w:szCs w:val="21"/>
        </w:rPr>
        <w:t>。</w:t>
      </w:r>
    </w:p>
    <w:p w14:paraId="51186D0D">
      <w:pPr>
        <w:adjustRightInd w:val="0"/>
        <w:snapToGrid w:val="0"/>
        <w:spacing w:line="360" w:lineRule="auto"/>
        <w:ind w:firstLine="420" w:firstLineChars="200"/>
        <w:rPr>
          <w:rFonts w:hint="eastAsia" w:ascii="宋体" w:hAnsi="宋体" w:cs="Arial"/>
          <w:szCs w:val="21"/>
        </w:rPr>
      </w:pPr>
      <w:r>
        <w:rPr>
          <w:rFonts w:hint="eastAsia" w:ascii="宋体" w:hAnsi="宋体"/>
          <w:szCs w:val="21"/>
          <w:lang w:val="en-US" w:eastAsia="zh-CN"/>
        </w:rPr>
        <w:t>2</w:t>
      </w:r>
      <w:r>
        <w:rPr>
          <w:rFonts w:hint="eastAsia" w:ascii="宋体" w:hAnsi="宋体"/>
          <w:szCs w:val="21"/>
        </w:rPr>
        <w:t>、</w:t>
      </w:r>
      <w:r>
        <w:rPr>
          <w:rFonts w:hint="eastAsia" w:ascii="宋体" w:hAnsi="宋体" w:cs="Arial"/>
          <w:szCs w:val="21"/>
        </w:rPr>
        <w:t>逾期送达或者不按</w:t>
      </w:r>
      <w:r>
        <w:rPr>
          <w:rFonts w:hint="eastAsia" w:ascii="宋体" w:hAnsi="宋体"/>
          <w:szCs w:val="21"/>
        </w:rPr>
        <w:t>谈判</w:t>
      </w:r>
      <w:r>
        <w:rPr>
          <w:rFonts w:hint="eastAsia" w:ascii="宋体" w:hAnsi="宋体" w:cs="Arial"/>
          <w:szCs w:val="21"/>
        </w:rPr>
        <w:t>文件要求密封</w:t>
      </w:r>
      <w:r>
        <w:rPr>
          <w:rFonts w:hint="eastAsia" w:ascii="宋体" w:hAnsi="宋体"/>
          <w:szCs w:val="21"/>
        </w:rPr>
        <w:t>的响应</w:t>
      </w:r>
      <w:r>
        <w:rPr>
          <w:rFonts w:hint="eastAsia" w:ascii="宋体" w:hAnsi="宋体" w:cs="Arial"/>
          <w:szCs w:val="21"/>
        </w:rPr>
        <w:t>文件，</w:t>
      </w:r>
      <w:r>
        <w:rPr>
          <w:rFonts w:hint="eastAsia" w:hAnsi="宋体"/>
          <w:bCs/>
        </w:rPr>
        <w:t>采购人或</w:t>
      </w:r>
      <w:r>
        <w:rPr>
          <w:rFonts w:hint="eastAsia" w:ascii="宋体" w:hAnsi="宋体"/>
          <w:szCs w:val="21"/>
        </w:rPr>
        <w:t>采购代理机构将拒绝接</w:t>
      </w:r>
      <w:r>
        <w:rPr>
          <w:rFonts w:hint="eastAsia" w:ascii="宋体" w:hAnsi="宋体" w:cs="Arial"/>
          <w:szCs w:val="21"/>
        </w:rPr>
        <w:t>收。</w:t>
      </w:r>
    </w:p>
    <w:p w14:paraId="621F1E6F">
      <w:pPr>
        <w:adjustRightInd w:val="0"/>
        <w:snapToGrid w:val="0"/>
        <w:spacing w:line="360" w:lineRule="auto"/>
        <w:ind w:firstLine="420" w:firstLineChars="200"/>
        <w:rPr>
          <w:rFonts w:hint="eastAsia" w:ascii="宋体" w:hAnsi="宋体" w:cs="Arial"/>
          <w:szCs w:val="21"/>
        </w:rPr>
      </w:pPr>
      <w:r>
        <w:rPr>
          <w:rFonts w:hint="eastAsia" w:ascii="宋体" w:hAnsi="宋体" w:cs="Arial"/>
          <w:szCs w:val="21"/>
          <w:lang w:val="en-US" w:eastAsia="zh-CN"/>
        </w:rPr>
        <w:t>3</w:t>
      </w:r>
      <w:r>
        <w:rPr>
          <w:rFonts w:hint="eastAsia" w:ascii="宋体" w:hAnsi="宋体" w:cs="Arial"/>
          <w:szCs w:val="21"/>
        </w:rPr>
        <w:t>、你单位收到本通</w:t>
      </w:r>
      <w:r>
        <w:rPr>
          <w:rFonts w:hint="eastAsia" w:ascii="宋体" w:hAnsi="宋体" w:cs="Arial"/>
          <w:color w:val="auto"/>
          <w:szCs w:val="21"/>
        </w:rPr>
        <w:t>知后，请于</w:t>
      </w:r>
      <w:r>
        <w:rPr>
          <w:rFonts w:hint="eastAsia" w:ascii="宋体" w:hAnsi="宋体"/>
          <w:color w:val="auto"/>
          <w:szCs w:val="21"/>
          <w:lang w:eastAsia="zh-CN"/>
        </w:rPr>
        <w:t>2026</w:t>
      </w:r>
      <w:r>
        <w:rPr>
          <w:rFonts w:hint="eastAsia" w:ascii="宋体" w:hAnsi="宋体"/>
          <w:color w:val="auto"/>
          <w:szCs w:val="21"/>
        </w:rPr>
        <w:t>年</w:t>
      </w:r>
      <w:r>
        <w:rPr>
          <w:rFonts w:hint="eastAsia" w:ascii="宋体" w:hAnsi="宋体"/>
          <w:color w:val="auto"/>
          <w:szCs w:val="21"/>
          <w:lang w:val="en-US" w:eastAsia="zh-CN"/>
        </w:rPr>
        <w:t>9</w:t>
      </w:r>
      <w:r>
        <w:rPr>
          <w:rFonts w:hint="eastAsia" w:ascii="宋体" w:hAnsi="宋体"/>
          <w:color w:val="auto"/>
          <w:szCs w:val="21"/>
        </w:rPr>
        <w:t>月</w:t>
      </w:r>
      <w:r>
        <w:rPr>
          <w:rFonts w:hint="eastAsia" w:ascii="宋体" w:hAnsi="宋体"/>
          <w:color w:val="auto"/>
          <w:szCs w:val="21"/>
          <w:lang w:val="en-US" w:eastAsia="zh-CN"/>
        </w:rPr>
        <w:t>9</w:t>
      </w:r>
      <w:r>
        <w:rPr>
          <w:rFonts w:hint="eastAsia" w:ascii="宋体" w:hAnsi="宋体"/>
          <w:color w:val="auto"/>
          <w:szCs w:val="21"/>
        </w:rPr>
        <w:t>日</w:t>
      </w:r>
      <w:r>
        <w:rPr>
          <w:rFonts w:hint="eastAsia" w:ascii="宋体" w:hAnsi="宋体" w:cs="Arial"/>
          <w:color w:val="auto"/>
          <w:szCs w:val="21"/>
        </w:rPr>
        <w:t>17</w:t>
      </w:r>
      <w:r>
        <w:rPr>
          <w:rFonts w:hint="eastAsia" w:ascii="宋体" w:hAnsi="宋体" w:cs="Arial"/>
          <w:szCs w:val="21"/>
        </w:rPr>
        <w:t>时前来函以确认是否参加谈判。</w:t>
      </w:r>
    </w:p>
    <w:p w14:paraId="5B915E4A">
      <w:pPr>
        <w:adjustRightInd w:val="0"/>
        <w:snapToGrid w:val="0"/>
        <w:spacing w:line="360" w:lineRule="auto"/>
        <w:ind w:firstLine="420" w:firstLineChars="200"/>
        <w:rPr>
          <w:rFonts w:hint="eastAsia" w:ascii="宋体" w:hAnsi="宋体"/>
          <w:bCs/>
          <w:szCs w:val="21"/>
        </w:rPr>
      </w:pPr>
      <w:r>
        <w:rPr>
          <w:rFonts w:hint="eastAsia" w:ascii="宋体" w:hAnsi="宋体" w:cs="宋体"/>
          <w:kern w:val="0"/>
          <w:szCs w:val="21"/>
          <w:lang w:val="en-US" w:eastAsia="zh-CN"/>
        </w:rPr>
        <w:t>4</w:t>
      </w:r>
      <w:r>
        <w:rPr>
          <w:rFonts w:hint="eastAsia" w:ascii="宋体" w:hAnsi="宋体" w:cs="宋体"/>
          <w:kern w:val="0"/>
          <w:szCs w:val="21"/>
        </w:rPr>
        <w:t>、</w:t>
      </w:r>
      <w:r>
        <w:rPr>
          <w:rFonts w:hint="eastAsia" w:ascii="宋体" w:hAnsi="宋体"/>
          <w:bCs/>
          <w:szCs w:val="21"/>
        </w:rPr>
        <w:t>联系方式：</w:t>
      </w:r>
    </w:p>
    <w:p w14:paraId="64D01ED8">
      <w:pPr>
        <w:keepNext w:val="0"/>
        <w:keepLines w:val="0"/>
        <w:widowControl/>
        <w:suppressLineNumbers w:val="0"/>
        <w:wordWrap w:val="0"/>
        <w:spacing w:before="100" w:beforeAutospacing="0" w:after="100" w:afterAutospacing="0"/>
        <w:ind w:left="0" w:right="0" w:firstLine="394"/>
        <w:jc w:val="left"/>
        <w:rPr>
          <w:rFonts w:hint="eastAsia" w:ascii="宋体" w:hAnsi="宋体" w:eastAsia="宋体" w:cs="宋体"/>
          <w:b/>
          <w:bCs/>
          <w:i w:val="0"/>
          <w:iCs w:val="0"/>
          <w:caps w:val="0"/>
          <w:color w:val="000000"/>
          <w:spacing w:val="0"/>
          <w:kern w:val="0"/>
          <w:sz w:val="20"/>
          <w:szCs w:val="20"/>
          <w:lang w:val="en-US" w:eastAsia="zh-CN" w:bidi="ar"/>
        </w:rPr>
      </w:pPr>
      <w:r>
        <w:rPr>
          <w:rFonts w:hint="eastAsia" w:ascii="宋体" w:hAnsi="宋体" w:eastAsia="宋体" w:cs="宋体"/>
          <w:b/>
          <w:bCs/>
          <w:i w:val="0"/>
          <w:iCs w:val="0"/>
          <w:caps w:val="0"/>
          <w:color w:val="000000"/>
          <w:spacing w:val="0"/>
          <w:kern w:val="0"/>
          <w:sz w:val="20"/>
          <w:szCs w:val="20"/>
          <w:lang w:val="en-US" w:eastAsia="zh-CN" w:bidi="ar"/>
        </w:rPr>
        <w:t>1、采购人：</w:t>
      </w:r>
    </w:p>
    <w:p w14:paraId="6BAA931C">
      <w:pPr>
        <w:adjustRightInd w:val="0"/>
        <w:snapToGrid w:val="0"/>
        <w:spacing w:before="156" w:beforeLines="50" w:line="360" w:lineRule="auto"/>
        <w:ind w:firstLine="411" w:firstLineChars="196"/>
        <w:rPr>
          <w:rFonts w:ascii="宋体" w:hAnsi="宋体" w:eastAsia="宋体" w:cs="Times New Roman"/>
          <w:szCs w:val="21"/>
        </w:rPr>
      </w:pPr>
      <w:r>
        <w:rPr>
          <w:rFonts w:hint="eastAsia" w:ascii="宋体" w:hAnsi="宋体" w:eastAsia="宋体" w:cs="Times New Roman"/>
          <w:szCs w:val="21"/>
        </w:rPr>
        <w:t>（1）</w:t>
      </w:r>
      <w:r>
        <w:rPr>
          <w:rFonts w:hint="eastAsia" w:ascii="宋体" w:hAnsi="宋体" w:eastAsia="宋体" w:cs="Times New Roman"/>
          <w:b w:val="0"/>
          <w:bCs w:val="0"/>
          <w:szCs w:val="21"/>
        </w:rPr>
        <w:t xml:space="preserve">名 称： </w:t>
      </w:r>
      <w:r>
        <w:rPr>
          <w:rFonts w:hint="eastAsia" w:ascii="宋体" w:hAnsi="宋体" w:cs="Times New Roman"/>
          <w:szCs w:val="21"/>
          <w:lang w:eastAsia="zh-CN"/>
        </w:rPr>
        <w:t>溆浦县农业农村局</w:t>
      </w:r>
      <w:r>
        <w:rPr>
          <w:rFonts w:hint="eastAsia" w:ascii="宋体" w:hAnsi="宋体" w:eastAsia="宋体" w:cs="Times New Roman"/>
          <w:szCs w:val="21"/>
        </w:rPr>
        <w:t xml:space="preserve">                            </w:t>
      </w:r>
    </w:p>
    <w:p w14:paraId="0646AEEA">
      <w:pPr>
        <w:adjustRightInd w:val="0"/>
        <w:snapToGrid w:val="0"/>
        <w:spacing w:before="156" w:beforeLines="50" w:line="360" w:lineRule="auto"/>
        <w:ind w:firstLine="411" w:firstLineChars="196"/>
        <w:rPr>
          <w:rFonts w:ascii="宋体" w:hAnsi="宋体" w:eastAsia="宋体" w:cs="Times New Roman"/>
          <w:szCs w:val="21"/>
        </w:rPr>
      </w:pPr>
      <w:r>
        <w:rPr>
          <w:rFonts w:hint="eastAsia" w:ascii="宋体" w:hAnsi="宋体" w:eastAsia="宋体" w:cs="Times New Roman"/>
          <w:szCs w:val="21"/>
        </w:rPr>
        <w:t>（2）地  址：</w:t>
      </w:r>
      <w:r>
        <w:rPr>
          <w:rFonts w:hint="eastAsia" w:ascii="宋体" w:hAnsi="宋体" w:cs="Times New Roman"/>
          <w:szCs w:val="21"/>
          <w:lang w:eastAsia="zh-CN"/>
        </w:rPr>
        <w:t>溆浦县</w:t>
      </w:r>
      <w:r>
        <w:rPr>
          <w:rFonts w:hint="eastAsia" w:ascii="宋体" w:hAnsi="宋体" w:eastAsia="宋体" w:cs="Times New Roman"/>
          <w:szCs w:val="21"/>
          <w:lang w:eastAsia="zh-CN"/>
        </w:rPr>
        <w:t>　</w:t>
      </w:r>
      <w:r>
        <w:rPr>
          <w:rFonts w:hint="eastAsia" w:ascii="宋体" w:hAnsi="宋体" w:eastAsia="宋体" w:cs="Times New Roman"/>
          <w:szCs w:val="21"/>
        </w:rPr>
        <w:t xml:space="preserve"> </w:t>
      </w:r>
    </w:p>
    <w:p w14:paraId="2692C338">
      <w:pPr>
        <w:adjustRightInd w:val="0"/>
        <w:snapToGrid w:val="0"/>
        <w:spacing w:before="156" w:beforeLines="50" w:line="360" w:lineRule="auto"/>
        <w:ind w:firstLine="420" w:firstLineChars="200"/>
        <w:rPr>
          <w:rFonts w:ascii="宋体" w:hAnsi="宋体" w:eastAsia="宋体" w:cs="Times New Roman"/>
          <w:bCs/>
          <w:szCs w:val="21"/>
        </w:rPr>
      </w:pPr>
      <w:r>
        <w:rPr>
          <w:rFonts w:hint="eastAsia" w:ascii="宋体" w:hAnsi="宋体" w:eastAsia="宋体" w:cs="Times New Roman"/>
          <w:szCs w:val="21"/>
        </w:rPr>
        <w:t>（3）</w:t>
      </w:r>
      <w:r>
        <w:rPr>
          <w:rFonts w:hint="eastAsia" w:ascii="宋体" w:hAnsi="宋体" w:eastAsia="宋体" w:cs="Times New Roman"/>
          <w:bCs/>
          <w:szCs w:val="21"/>
        </w:rPr>
        <w:t>联系人：</w:t>
      </w:r>
      <w:r>
        <w:rPr>
          <w:rFonts w:hint="eastAsia" w:ascii="宋体" w:hAnsi="宋体" w:cs="Times New Roman"/>
          <w:bCs/>
          <w:szCs w:val="21"/>
          <w:lang w:val="en-US" w:eastAsia="zh-CN"/>
        </w:rPr>
        <w:t>刘</w:t>
      </w:r>
      <w:r>
        <w:rPr>
          <w:rFonts w:hint="eastAsia" w:ascii="宋体" w:hAnsi="宋体" w:eastAsia="宋体" w:cs="Times New Roman"/>
          <w:bCs/>
          <w:szCs w:val="21"/>
          <w:lang w:eastAsia="zh-CN"/>
        </w:rPr>
        <w:t>先生</w:t>
      </w:r>
      <w:r>
        <w:rPr>
          <w:rFonts w:hint="eastAsia" w:ascii="宋体" w:hAnsi="宋体" w:eastAsia="宋体" w:cs="Times New Roman"/>
          <w:szCs w:val="21"/>
          <w:lang w:val="en-US" w:eastAsia="zh-CN"/>
        </w:rPr>
        <w:t xml:space="preserve"> </w:t>
      </w:r>
      <w:r>
        <w:rPr>
          <w:rFonts w:hint="eastAsia" w:ascii="宋体" w:hAnsi="宋体" w:eastAsia="宋体" w:cs="Times New Roman"/>
          <w:bCs/>
          <w:szCs w:val="21"/>
          <w:lang w:eastAsia="zh-CN"/>
        </w:rPr>
        <w:t xml:space="preserve">    </w:t>
      </w:r>
      <w:r>
        <w:rPr>
          <w:rFonts w:hint="eastAsia" w:ascii="宋体" w:hAnsi="宋体" w:eastAsia="宋体" w:cs="Times New Roman"/>
          <w:bCs/>
          <w:szCs w:val="21"/>
        </w:rPr>
        <w:t xml:space="preserve">                   </w:t>
      </w:r>
    </w:p>
    <w:p w14:paraId="142AAB23">
      <w:pPr>
        <w:adjustRightInd w:val="0"/>
        <w:snapToGrid w:val="0"/>
        <w:spacing w:before="156" w:beforeLines="50" w:line="360" w:lineRule="auto"/>
        <w:ind w:firstLine="411" w:firstLineChars="196"/>
        <w:rPr>
          <w:rFonts w:hint="default" w:ascii="宋体" w:hAnsi="宋体" w:eastAsia="宋体" w:cs="Times New Roman"/>
          <w:szCs w:val="21"/>
          <w:lang w:val="en-US" w:eastAsia="zh-CN"/>
        </w:rPr>
      </w:pPr>
      <w:r>
        <w:rPr>
          <w:rFonts w:hint="eastAsia" w:ascii="宋体" w:hAnsi="宋体" w:eastAsia="宋体" w:cs="Times New Roman"/>
          <w:szCs w:val="21"/>
        </w:rPr>
        <w:t>（4）</w:t>
      </w:r>
      <w:r>
        <w:rPr>
          <w:rFonts w:hint="eastAsia" w:ascii="宋体" w:hAnsi="宋体" w:eastAsia="宋体" w:cs="Times New Roman"/>
          <w:bCs/>
          <w:szCs w:val="21"/>
        </w:rPr>
        <w:t>电话：18374595186</w:t>
      </w:r>
    </w:p>
    <w:p w14:paraId="17BB7BFE">
      <w:pPr>
        <w:keepNext w:val="0"/>
        <w:keepLines w:val="0"/>
        <w:widowControl/>
        <w:suppressLineNumbers w:val="0"/>
        <w:wordWrap w:val="0"/>
        <w:spacing w:before="100" w:beforeAutospacing="0" w:after="100" w:afterAutospacing="0"/>
        <w:ind w:left="0" w:right="0" w:firstLine="394"/>
        <w:jc w:val="left"/>
        <w:rPr>
          <w:rFonts w:hint="eastAsia" w:ascii="宋体" w:hAnsi="宋体" w:eastAsia="宋体" w:cs="宋体"/>
          <w:i w:val="0"/>
          <w:iCs w:val="0"/>
          <w:caps w:val="0"/>
          <w:color w:val="000000"/>
          <w:spacing w:val="0"/>
          <w:sz w:val="27"/>
          <w:szCs w:val="27"/>
        </w:rPr>
      </w:pPr>
      <w:r>
        <w:rPr>
          <w:rFonts w:hint="eastAsia" w:ascii="宋体" w:hAnsi="宋体" w:eastAsia="宋体" w:cs="宋体"/>
          <w:b/>
          <w:bCs/>
          <w:i w:val="0"/>
          <w:iCs w:val="0"/>
          <w:caps w:val="0"/>
          <w:color w:val="000000"/>
          <w:spacing w:val="0"/>
          <w:kern w:val="0"/>
          <w:sz w:val="20"/>
          <w:szCs w:val="20"/>
          <w:lang w:val="en-US" w:eastAsia="zh-CN" w:bidi="ar"/>
        </w:rPr>
        <w:t>2</w:t>
      </w:r>
      <w:r>
        <w:rPr>
          <w:rFonts w:hint="eastAsia" w:ascii="宋体" w:hAnsi="宋体" w:eastAsia="宋体" w:cs="宋体"/>
          <w:i w:val="0"/>
          <w:iCs w:val="0"/>
          <w:caps w:val="0"/>
          <w:color w:val="000000"/>
          <w:spacing w:val="0"/>
          <w:kern w:val="0"/>
          <w:sz w:val="20"/>
          <w:szCs w:val="20"/>
          <w:lang w:val="en-US" w:eastAsia="zh-CN" w:bidi="ar"/>
        </w:rPr>
        <w:t>、</w:t>
      </w:r>
      <w:r>
        <w:rPr>
          <w:rFonts w:hint="eastAsia" w:ascii="宋体" w:hAnsi="宋体" w:eastAsia="宋体" w:cs="宋体"/>
          <w:b/>
          <w:bCs/>
          <w:i w:val="0"/>
          <w:iCs w:val="0"/>
          <w:caps w:val="0"/>
          <w:color w:val="000000"/>
          <w:spacing w:val="0"/>
          <w:kern w:val="0"/>
          <w:sz w:val="20"/>
          <w:szCs w:val="20"/>
          <w:lang w:val="en-US" w:eastAsia="zh-CN" w:bidi="ar"/>
        </w:rPr>
        <w:t>采购代理机构信息：</w:t>
      </w:r>
    </w:p>
    <w:p w14:paraId="5ACD81A0">
      <w:pPr>
        <w:adjustRightInd w:val="0"/>
        <w:snapToGrid w:val="0"/>
        <w:spacing w:before="156" w:beforeLines="50" w:line="360" w:lineRule="auto"/>
        <w:ind w:firstLine="411" w:firstLineChars="196"/>
        <w:rPr>
          <w:rFonts w:hint="eastAsia" w:ascii="宋体" w:hAnsi="宋体" w:eastAsia="宋体" w:cs="Times New Roman"/>
          <w:bCs/>
          <w:szCs w:val="21"/>
        </w:rPr>
      </w:pPr>
      <w:r>
        <w:rPr>
          <w:rFonts w:hint="eastAsia" w:ascii="宋体" w:hAnsi="宋体" w:eastAsia="宋体" w:cs="Times New Roman"/>
          <w:szCs w:val="21"/>
        </w:rPr>
        <w:t>（1）</w:t>
      </w:r>
      <w:r>
        <w:rPr>
          <w:rFonts w:hint="eastAsia" w:ascii="宋体" w:hAnsi="宋体" w:eastAsia="宋体" w:cs="Times New Roman"/>
          <w:bCs/>
          <w:szCs w:val="21"/>
        </w:rPr>
        <w:t>名  称：</w:t>
      </w:r>
      <w:r>
        <w:rPr>
          <w:rFonts w:hint="eastAsia" w:ascii="宋体" w:hAnsi="宋体" w:cs="Times New Roman"/>
          <w:bCs/>
          <w:szCs w:val="21"/>
          <w:lang w:eastAsia="zh-CN"/>
        </w:rPr>
        <w:t>湖南明睿工程项目管理有限公司</w:t>
      </w:r>
      <w:r>
        <w:rPr>
          <w:rFonts w:hint="eastAsia" w:ascii="宋体" w:hAnsi="宋体" w:eastAsia="宋体" w:cs="Times New Roman"/>
          <w:bCs/>
          <w:szCs w:val="21"/>
        </w:rPr>
        <w:t xml:space="preserve">     </w:t>
      </w:r>
    </w:p>
    <w:p w14:paraId="33570BD6">
      <w:pPr>
        <w:adjustRightInd w:val="0"/>
        <w:snapToGrid w:val="0"/>
        <w:spacing w:before="156" w:beforeLines="50" w:line="360" w:lineRule="auto"/>
        <w:ind w:firstLine="411" w:firstLineChars="196"/>
        <w:rPr>
          <w:rFonts w:hint="eastAsia" w:ascii="宋体" w:hAnsi="宋体" w:eastAsia="宋体" w:cs="Times New Roman"/>
          <w:bCs/>
          <w:szCs w:val="21"/>
        </w:rPr>
      </w:pPr>
      <w:r>
        <w:rPr>
          <w:rFonts w:hint="eastAsia" w:ascii="宋体" w:hAnsi="宋体" w:eastAsia="宋体" w:cs="Times New Roman"/>
          <w:bCs/>
          <w:szCs w:val="21"/>
        </w:rPr>
        <w:t xml:space="preserve">（2）地  址： </w:t>
      </w:r>
      <w:r>
        <w:rPr>
          <w:rFonts w:hint="eastAsia" w:ascii="宋体" w:hAnsi="宋体" w:eastAsia="宋体" w:cs="Times New Roman"/>
          <w:bCs/>
          <w:szCs w:val="21"/>
          <w:lang w:eastAsia="zh-CN"/>
        </w:rPr>
        <w:t>湖南省</w:t>
      </w:r>
      <w:r>
        <w:rPr>
          <w:rFonts w:hint="eastAsia" w:ascii="宋体" w:hAnsi="宋体" w:cs="Times New Roman"/>
          <w:bCs/>
          <w:szCs w:val="21"/>
          <w:lang w:eastAsia="zh-CN"/>
        </w:rPr>
        <w:t>湖南明睿工程项目管理有限公司（溆浦县翠园华府6栋1单元负1楼 ）</w:t>
      </w:r>
    </w:p>
    <w:p w14:paraId="10C5FA7C">
      <w:pPr>
        <w:adjustRightInd w:val="0"/>
        <w:snapToGrid w:val="0"/>
        <w:spacing w:before="156" w:beforeLines="50" w:line="360" w:lineRule="auto"/>
        <w:ind w:firstLine="420" w:firstLineChars="200"/>
        <w:rPr>
          <w:rFonts w:ascii="宋体" w:hAnsi="宋体" w:eastAsia="宋体" w:cs="Times New Roman"/>
          <w:szCs w:val="21"/>
        </w:rPr>
      </w:pPr>
      <w:r>
        <w:rPr>
          <w:rFonts w:hint="eastAsia" w:ascii="宋体" w:hAnsi="宋体" w:eastAsia="宋体" w:cs="Times New Roman"/>
          <w:szCs w:val="21"/>
        </w:rPr>
        <w:t>（3）联系人：</w:t>
      </w:r>
      <w:r>
        <w:rPr>
          <w:rFonts w:hint="eastAsia" w:ascii="宋体" w:hAnsi="宋体" w:cs="Times New Roman"/>
          <w:szCs w:val="21"/>
          <w:lang w:val="en-US" w:eastAsia="zh-CN"/>
        </w:rPr>
        <w:t>舒先生</w:t>
      </w:r>
      <w:r>
        <w:rPr>
          <w:rFonts w:hint="eastAsia" w:ascii="宋体" w:hAnsi="宋体" w:eastAsia="宋体" w:cs="Times New Roman"/>
          <w:szCs w:val="21"/>
        </w:rPr>
        <w:t xml:space="preserve">                        </w:t>
      </w:r>
    </w:p>
    <w:p w14:paraId="500FD164">
      <w:pPr>
        <w:adjustRightInd w:val="0"/>
        <w:snapToGrid w:val="0"/>
        <w:spacing w:before="156" w:beforeLines="50" w:line="360" w:lineRule="auto"/>
        <w:ind w:firstLine="420" w:firstLineChars="200"/>
        <w:rPr>
          <w:rFonts w:ascii="宋体" w:hAnsi="宋体" w:eastAsia="宋体" w:cs="Times New Roman"/>
          <w:szCs w:val="21"/>
        </w:rPr>
      </w:pPr>
      <w:r>
        <w:rPr>
          <w:rFonts w:hint="eastAsia" w:ascii="宋体" w:hAnsi="宋体" w:eastAsia="宋体" w:cs="Times New Roman"/>
          <w:szCs w:val="21"/>
        </w:rPr>
        <w:t>（4）邮  编：</w:t>
      </w:r>
      <w:r>
        <w:rPr>
          <w:rFonts w:hint="eastAsia" w:ascii="宋体" w:hAnsi="宋体" w:eastAsia="宋体" w:cs="Times New Roman"/>
          <w:szCs w:val="21"/>
          <w:lang w:val="en-US" w:eastAsia="zh-CN"/>
        </w:rPr>
        <w:t>419300</w:t>
      </w:r>
      <w:r>
        <w:rPr>
          <w:rFonts w:hint="eastAsia" w:ascii="宋体" w:hAnsi="宋体" w:eastAsia="宋体" w:cs="Times New Roman"/>
          <w:szCs w:val="21"/>
        </w:rPr>
        <w:t xml:space="preserve"> </w:t>
      </w:r>
    </w:p>
    <w:p w14:paraId="1F393C1E">
      <w:pPr>
        <w:adjustRightInd w:val="0"/>
        <w:snapToGrid w:val="0"/>
        <w:spacing w:before="156" w:beforeLines="50" w:line="360" w:lineRule="auto"/>
        <w:ind w:firstLine="420" w:firstLineChars="200"/>
        <w:rPr>
          <w:rFonts w:hint="default" w:ascii="宋体" w:hAnsi="宋体" w:eastAsia="宋体" w:cs="Times New Roman"/>
          <w:szCs w:val="21"/>
          <w:lang w:val="en-US" w:eastAsia="zh-CN"/>
        </w:rPr>
      </w:pPr>
      <w:r>
        <w:rPr>
          <w:rFonts w:hint="eastAsia" w:ascii="宋体" w:hAnsi="宋体" w:eastAsia="宋体" w:cs="Times New Roman"/>
          <w:szCs w:val="21"/>
        </w:rPr>
        <w:t>（5）电  话：</w:t>
      </w:r>
      <w:r>
        <w:rPr>
          <w:rFonts w:hint="eastAsia" w:ascii="宋体" w:hAnsi="宋体" w:cs="Times New Roman"/>
          <w:szCs w:val="21"/>
          <w:lang w:val="en-US" w:eastAsia="zh-CN"/>
        </w:rPr>
        <w:t>18627458222</w:t>
      </w:r>
    </w:p>
    <w:p w14:paraId="635EE636">
      <w:pPr>
        <w:jc w:val="right"/>
        <w:rPr>
          <w:rFonts w:hint="eastAsia" w:ascii="黑体" w:eastAsia="黑体"/>
          <w:b/>
          <w:color w:val="auto"/>
          <w:sz w:val="32"/>
          <w:szCs w:val="32"/>
        </w:rPr>
        <w:sectPr>
          <w:pgSz w:w="11906" w:h="16838"/>
          <w:pgMar w:top="1474" w:right="1418" w:bottom="1418" w:left="1474" w:header="851" w:footer="992" w:gutter="0"/>
          <w:cols w:space="720" w:num="1"/>
          <w:docGrid w:type="lines" w:linePitch="312" w:charSpace="0"/>
        </w:sectPr>
      </w:pPr>
      <w:r>
        <w:rPr>
          <w:rFonts w:hint="eastAsia" w:ascii="宋体" w:hAnsi="宋体"/>
          <w:color w:val="auto"/>
          <w:szCs w:val="21"/>
          <w:lang w:eastAsia="zh-CN"/>
        </w:rPr>
        <w:t>2026</w:t>
      </w:r>
      <w:r>
        <w:rPr>
          <w:rFonts w:hint="eastAsia" w:ascii="宋体" w:hAnsi="宋体"/>
          <w:color w:val="auto"/>
          <w:szCs w:val="21"/>
        </w:rPr>
        <w:t>年</w:t>
      </w:r>
      <w:r>
        <w:rPr>
          <w:rFonts w:hint="eastAsia" w:ascii="宋体" w:hAnsi="宋体"/>
          <w:color w:val="auto"/>
          <w:szCs w:val="21"/>
          <w:lang w:val="en-US" w:eastAsia="zh-CN"/>
        </w:rPr>
        <w:t>9</w:t>
      </w:r>
      <w:r>
        <w:rPr>
          <w:rFonts w:hint="eastAsia" w:ascii="宋体" w:hAnsi="宋体"/>
          <w:color w:val="auto"/>
          <w:szCs w:val="21"/>
        </w:rPr>
        <w:t>月</w:t>
      </w:r>
      <w:r>
        <w:rPr>
          <w:rFonts w:hint="eastAsia" w:ascii="宋体" w:hAnsi="宋体"/>
          <w:color w:val="auto"/>
          <w:szCs w:val="21"/>
          <w:lang w:val="en-US" w:eastAsia="zh-CN"/>
        </w:rPr>
        <w:t>8</w:t>
      </w:r>
      <w:r>
        <w:rPr>
          <w:rFonts w:hint="eastAsia" w:ascii="宋体" w:hAnsi="宋体"/>
          <w:color w:val="auto"/>
          <w:szCs w:val="21"/>
        </w:rPr>
        <w:t>日</w:t>
      </w:r>
    </w:p>
    <w:p w14:paraId="078A526A">
      <w:pPr>
        <w:pStyle w:val="4"/>
        <w:adjustRightInd w:val="0"/>
        <w:snapToGrid w:val="0"/>
        <w:spacing w:before="0" w:after="0" w:line="360" w:lineRule="auto"/>
        <w:rPr>
          <w:rFonts w:ascii="宋体" w:hAnsi="宋体"/>
          <w:sz w:val="21"/>
          <w:szCs w:val="21"/>
        </w:rPr>
      </w:pPr>
      <w:r>
        <w:rPr>
          <w:rFonts w:hint="eastAsia" w:ascii="宋体" w:hAnsi="宋体"/>
          <w:sz w:val="21"/>
          <w:szCs w:val="21"/>
        </w:rPr>
        <w:t>附件：</w:t>
      </w:r>
      <w:r>
        <w:rPr>
          <w:rFonts w:hint="eastAsia" w:ascii="宋体" w:hAnsi="宋体"/>
          <w:spacing w:val="-3"/>
          <w:sz w:val="21"/>
          <w:szCs w:val="21"/>
        </w:rPr>
        <w:t>确</w:t>
      </w:r>
      <w:r>
        <w:rPr>
          <w:rFonts w:hint="eastAsia" w:ascii="宋体" w:hAnsi="宋体"/>
          <w:sz w:val="21"/>
          <w:szCs w:val="21"/>
        </w:rPr>
        <w:t>认通知</w:t>
      </w:r>
    </w:p>
    <w:p w14:paraId="449796EA">
      <w:pPr>
        <w:autoSpaceDE w:val="0"/>
        <w:autoSpaceDN w:val="0"/>
        <w:adjustRightInd w:val="0"/>
        <w:snapToGrid w:val="0"/>
        <w:spacing w:before="156" w:beforeLines="50" w:line="360" w:lineRule="auto"/>
        <w:ind w:right="3816"/>
        <w:jc w:val="center"/>
        <w:rPr>
          <w:rFonts w:ascii="黑体" w:hAnsi="黑体" w:eastAsia="黑体" w:cs="微软雅黑"/>
          <w:b/>
          <w:kern w:val="0"/>
          <w:sz w:val="28"/>
          <w:szCs w:val="28"/>
        </w:rPr>
      </w:pPr>
      <w:r>
        <w:rPr>
          <w:rFonts w:hint="eastAsia" w:ascii="黑体" w:hAnsi="黑体" w:eastAsia="黑体" w:cs="微软雅黑"/>
          <w:kern w:val="0"/>
          <w:position w:val="-3"/>
          <w:sz w:val="28"/>
          <w:szCs w:val="28"/>
        </w:rPr>
        <w:t xml:space="preserve">                      </w:t>
      </w:r>
      <w:r>
        <w:rPr>
          <w:rFonts w:hint="eastAsia" w:ascii="黑体" w:hAnsi="黑体" w:eastAsia="黑体" w:cs="微软雅黑"/>
          <w:b/>
          <w:kern w:val="0"/>
          <w:position w:val="-3"/>
          <w:sz w:val="28"/>
          <w:szCs w:val="28"/>
        </w:rPr>
        <w:t xml:space="preserve"> 确认通知</w:t>
      </w:r>
    </w:p>
    <w:p w14:paraId="73F3702A">
      <w:pPr>
        <w:tabs>
          <w:tab w:val="left" w:pos="1980"/>
        </w:tabs>
        <w:autoSpaceDE w:val="0"/>
        <w:autoSpaceDN w:val="0"/>
        <w:adjustRightInd w:val="0"/>
        <w:snapToGrid w:val="0"/>
        <w:spacing w:before="156" w:beforeLines="50" w:line="360" w:lineRule="auto"/>
        <w:ind w:right="-20"/>
        <w:jc w:val="left"/>
        <w:rPr>
          <w:rFonts w:ascii="宋体" w:hAnsi="宋体" w:cs="微软雅黑"/>
          <w:spacing w:val="-108"/>
          <w:kern w:val="0"/>
          <w:position w:val="-2"/>
          <w:szCs w:val="21"/>
        </w:rPr>
      </w:pPr>
      <w:r>
        <w:rPr>
          <w:rFonts w:ascii="宋体" w:hAnsi="宋体" w:cs="微软雅黑"/>
          <w:w w:val="169"/>
          <w:kern w:val="0"/>
          <w:position w:val="-2"/>
          <w:szCs w:val="21"/>
          <w:u w:val="single"/>
        </w:rPr>
        <w:t xml:space="preserve"> </w:t>
      </w:r>
      <w:r>
        <w:rPr>
          <w:rFonts w:hint="eastAsia" w:ascii="宋体" w:hAnsi="宋体" w:cs="微软雅黑"/>
          <w:w w:val="169"/>
          <w:kern w:val="0"/>
          <w:position w:val="-2"/>
          <w:szCs w:val="21"/>
          <w:u w:val="single"/>
        </w:rPr>
        <w:t xml:space="preserve">        </w:t>
      </w:r>
      <w:r>
        <w:rPr>
          <w:rFonts w:hint="eastAsia" w:ascii="宋体" w:hAnsi="宋体" w:cs="微软雅黑"/>
          <w:kern w:val="0"/>
          <w:position w:val="-2"/>
          <w:szCs w:val="21"/>
        </w:rPr>
        <w:t>（采购人、采购代理机构</w:t>
      </w:r>
      <w:r>
        <w:rPr>
          <w:rFonts w:hint="eastAsia" w:ascii="宋体" w:hAnsi="宋体" w:cs="微软雅黑"/>
          <w:spacing w:val="-2"/>
          <w:kern w:val="0"/>
          <w:szCs w:val="21"/>
        </w:rPr>
        <w:t>）：</w:t>
      </w:r>
    </w:p>
    <w:p w14:paraId="65E45517">
      <w:pPr>
        <w:tabs>
          <w:tab w:val="left" w:pos="1980"/>
        </w:tabs>
        <w:autoSpaceDE w:val="0"/>
        <w:autoSpaceDN w:val="0"/>
        <w:adjustRightInd w:val="0"/>
        <w:snapToGrid w:val="0"/>
        <w:spacing w:before="156" w:beforeLines="50" w:line="360" w:lineRule="auto"/>
        <w:ind w:right="-23" w:firstLine="420" w:firstLineChars="200"/>
        <w:jc w:val="left"/>
        <w:rPr>
          <w:rFonts w:ascii="宋体" w:hAnsi="宋体" w:cs="微软雅黑"/>
          <w:kern w:val="0"/>
          <w:szCs w:val="21"/>
        </w:rPr>
      </w:pPr>
      <w:r>
        <w:rPr>
          <w:rFonts w:hint="eastAsia" w:ascii="宋体" w:hAnsi="宋体" w:cs="微软雅黑"/>
          <w:kern w:val="0"/>
          <w:position w:val="-2"/>
          <w:szCs w:val="21"/>
        </w:rPr>
        <w:t>我单位</w:t>
      </w:r>
      <w:r>
        <w:rPr>
          <w:rFonts w:hint="eastAsia" w:ascii="宋体" w:hAnsi="宋体" w:cs="微软雅黑"/>
          <w:spacing w:val="-2"/>
          <w:kern w:val="0"/>
          <w:position w:val="-2"/>
          <w:szCs w:val="21"/>
        </w:rPr>
        <w:t>已</w:t>
      </w:r>
      <w:r>
        <w:rPr>
          <w:rFonts w:hint="eastAsia" w:ascii="宋体" w:hAnsi="宋体" w:cs="微软雅黑"/>
          <w:kern w:val="0"/>
          <w:position w:val="-2"/>
          <w:szCs w:val="21"/>
        </w:rPr>
        <w:t>于</w:t>
      </w:r>
      <w:r>
        <w:rPr>
          <w:rFonts w:hint="eastAsia" w:ascii="宋体" w:hAnsi="宋体" w:eastAsia="宋体" w:cs="微软雅黑"/>
          <w:spacing w:val="-2"/>
          <w:kern w:val="0"/>
          <w:position w:val="-2"/>
          <w:szCs w:val="21"/>
          <w:u w:val="single"/>
          <w:lang w:val="en-US" w:eastAsia="zh-CN"/>
        </w:rPr>
        <w:t>2026</w:t>
      </w:r>
      <w:r>
        <w:rPr>
          <w:rFonts w:hint="eastAsia" w:ascii="宋体" w:hAnsi="宋体" w:eastAsia="宋体" w:cs="微软雅黑"/>
          <w:spacing w:val="-2"/>
          <w:kern w:val="0"/>
          <w:position w:val="-2"/>
          <w:szCs w:val="21"/>
          <w:u w:val="single"/>
        </w:rPr>
        <w:t>年</w:t>
      </w:r>
      <w:r>
        <w:rPr>
          <w:rFonts w:hint="eastAsia" w:ascii="宋体" w:hAnsi="宋体" w:eastAsia="宋体" w:cs="微软雅黑"/>
          <w:spacing w:val="-2"/>
          <w:kern w:val="0"/>
          <w:position w:val="-2"/>
          <w:szCs w:val="21"/>
          <w:u w:val="single"/>
          <w:lang w:val="en-US" w:eastAsia="zh-CN"/>
        </w:rPr>
        <w:t>9</w:t>
      </w:r>
      <w:r>
        <w:rPr>
          <w:rFonts w:hint="eastAsia" w:ascii="宋体" w:hAnsi="宋体" w:eastAsia="宋体" w:cs="微软雅黑"/>
          <w:spacing w:val="-2"/>
          <w:kern w:val="0"/>
          <w:position w:val="-2"/>
          <w:szCs w:val="21"/>
          <w:u w:val="single"/>
        </w:rPr>
        <w:t>月</w:t>
      </w:r>
      <w:r>
        <w:rPr>
          <w:rFonts w:hint="eastAsia" w:ascii="宋体" w:hAnsi="宋体" w:eastAsia="宋体" w:cs="微软雅黑"/>
          <w:spacing w:val="-2"/>
          <w:kern w:val="0"/>
          <w:position w:val="-2"/>
          <w:szCs w:val="21"/>
          <w:u w:val="single"/>
          <w:lang w:val="en-US" w:eastAsia="zh-CN"/>
        </w:rPr>
        <w:t>8</w:t>
      </w:r>
      <w:r>
        <w:rPr>
          <w:rFonts w:hint="eastAsia" w:ascii="宋体" w:hAnsi="宋体" w:eastAsia="宋体" w:cs="微软雅黑"/>
          <w:spacing w:val="-2"/>
          <w:kern w:val="0"/>
          <w:position w:val="-2"/>
          <w:szCs w:val="21"/>
          <w:u w:val="single"/>
        </w:rPr>
        <w:t>日</w:t>
      </w:r>
      <w:r>
        <w:rPr>
          <w:rFonts w:hint="eastAsia" w:ascii="宋体" w:hAnsi="宋体" w:cs="微软雅黑"/>
          <w:kern w:val="0"/>
          <w:position w:val="-2"/>
          <w:szCs w:val="21"/>
        </w:rPr>
        <w:t>收</w:t>
      </w:r>
      <w:r>
        <w:rPr>
          <w:rFonts w:hint="eastAsia" w:ascii="宋体" w:hAnsi="宋体" w:cs="微软雅黑"/>
          <w:spacing w:val="-2"/>
          <w:kern w:val="0"/>
          <w:position w:val="-2"/>
          <w:szCs w:val="21"/>
        </w:rPr>
        <w:t>到</w:t>
      </w:r>
      <w:r>
        <w:rPr>
          <w:rFonts w:hint="eastAsia" w:ascii="宋体" w:hAnsi="宋体" w:cs="微软雅黑"/>
          <w:kern w:val="0"/>
          <w:position w:val="-2"/>
          <w:szCs w:val="21"/>
        </w:rPr>
        <w:t>你单位</w:t>
      </w:r>
      <w:r>
        <w:rPr>
          <w:rFonts w:hint="eastAsia" w:ascii="宋体" w:hAnsi="宋体" w:eastAsia="宋体" w:cs="微软雅黑"/>
          <w:spacing w:val="-2"/>
          <w:kern w:val="0"/>
          <w:position w:val="-2"/>
          <w:szCs w:val="21"/>
          <w:u w:val="single"/>
          <w:lang w:val="en-US" w:eastAsia="zh-CN"/>
        </w:rPr>
        <w:t>2026年9月8日</w:t>
      </w:r>
      <w:r>
        <w:rPr>
          <w:rFonts w:hint="eastAsia" w:ascii="宋体" w:hAnsi="宋体" w:cs="微软雅黑"/>
          <w:kern w:val="0"/>
          <w:position w:val="-2"/>
          <w:szCs w:val="21"/>
        </w:rPr>
        <w:t>发</w:t>
      </w:r>
      <w:r>
        <w:rPr>
          <w:rFonts w:hint="eastAsia" w:ascii="宋体" w:hAnsi="宋体" w:cs="微软雅黑"/>
          <w:spacing w:val="-2"/>
          <w:kern w:val="0"/>
          <w:position w:val="-2"/>
          <w:szCs w:val="21"/>
        </w:rPr>
        <w:t>出</w:t>
      </w:r>
      <w:r>
        <w:rPr>
          <w:rFonts w:hint="eastAsia" w:ascii="宋体" w:hAnsi="宋体" w:cs="微软雅黑"/>
          <w:kern w:val="0"/>
          <w:position w:val="-2"/>
          <w:szCs w:val="21"/>
        </w:rPr>
        <w:t>的</w:t>
      </w:r>
      <w:r>
        <w:rPr>
          <w:rFonts w:ascii="宋体" w:hAnsi="宋体" w:cs="微软雅黑"/>
          <w:spacing w:val="43"/>
          <w:kern w:val="0"/>
          <w:position w:val="-2"/>
          <w:szCs w:val="21"/>
          <w:u w:val="single"/>
        </w:rPr>
        <w:t xml:space="preserve"> </w:t>
      </w:r>
      <w:r>
        <w:rPr>
          <w:rFonts w:hint="eastAsia" w:ascii="宋体" w:hAnsi="宋体" w:cs="微软雅黑"/>
          <w:spacing w:val="43"/>
          <w:kern w:val="0"/>
          <w:position w:val="-2"/>
          <w:szCs w:val="21"/>
          <w:u w:val="single"/>
        </w:rPr>
        <w:t xml:space="preserve">    </w:t>
      </w:r>
      <w:r>
        <w:rPr>
          <w:rFonts w:hint="eastAsia" w:ascii="宋体" w:hAnsi="宋体" w:cs="微软雅黑"/>
          <w:spacing w:val="-2"/>
          <w:kern w:val="0"/>
          <w:position w:val="-2"/>
          <w:szCs w:val="21"/>
        </w:rPr>
        <w:t>（</w:t>
      </w:r>
      <w:r>
        <w:rPr>
          <w:rFonts w:hint="eastAsia" w:ascii="宋体" w:hAnsi="宋体" w:cs="微软雅黑"/>
          <w:kern w:val="0"/>
          <w:position w:val="-2"/>
          <w:szCs w:val="21"/>
        </w:rPr>
        <w:t>项</w:t>
      </w:r>
      <w:r>
        <w:rPr>
          <w:rFonts w:hint="eastAsia" w:ascii="宋体" w:hAnsi="宋体" w:cs="微软雅黑"/>
          <w:spacing w:val="-2"/>
          <w:kern w:val="0"/>
          <w:position w:val="-2"/>
          <w:szCs w:val="21"/>
        </w:rPr>
        <w:t>目</w:t>
      </w:r>
      <w:r>
        <w:rPr>
          <w:rFonts w:hint="eastAsia" w:ascii="宋体" w:hAnsi="宋体" w:cs="微软雅黑"/>
          <w:kern w:val="0"/>
          <w:position w:val="-2"/>
          <w:szCs w:val="21"/>
        </w:rPr>
        <w:t>名称</w:t>
      </w:r>
      <w:r>
        <w:rPr>
          <w:rFonts w:hint="eastAsia" w:ascii="宋体" w:hAnsi="宋体" w:cs="微软雅黑"/>
          <w:spacing w:val="-22"/>
          <w:kern w:val="0"/>
          <w:position w:val="-2"/>
          <w:szCs w:val="21"/>
        </w:rPr>
        <w:t>）</w:t>
      </w:r>
      <w:r>
        <w:rPr>
          <w:rFonts w:hint="eastAsia" w:ascii="宋体" w:hAnsi="宋体" w:cs="微软雅黑"/>
          <w:kern w:val="0"/>
          <w:position w:val="-2"/>
          <w:szCs w:val="21"/>
        </w:rPr>
        <w:t>谈判邀</w:t>
      </w:r>
      <w:r>
        <w:rPr>
          <w:rFonts w:hint="eastAsia" w:ascii="宋体" w:hAnsi="宋体" w:cs="微软雅黑"/>
          <w:spacing w:val="-2"/>
          <w:kern w:val="0"/>
          <w:position w:val="-2"/>
          <w:szCs w:val="21"/>
        </w:rPr>
        <w:t>请</w:t>
      </w:r>
      <w:r>
        <w:rPr>
          <w:rFonts w:hint="eastAsia" w:ascii="宋体" w:hAnsi="宋体" w:cs="微软雅黑"/>
          <w:spacing w:val="-22"/>
          <w:kern w:val="0"/>
          <w:position w:val="-2"/>
          <w:szCs w:val="21"/>
        </w:rPr>
        <w:t>，</w:t>
      </w:r>
      <w:r>
        <w:rPr>
          <w:rFonts w:hint="eastAsia" w:ascii="宋体" w:hAnsi="宋体" w:cs="微软雅黑"/>
          <w:spacing w:val="-2"/>
          <w:kern w:val="0"/>
          <w:position w:val="-2"/>
          <w:szCs w:val="21"/>
        </w:rPr>
        <w:t>确</w:t>
      </w:r>
      <w:r>
        <w:rPr>
          <w:rFonts w:hint="eastAsia" w:ascii="宋体" w:hAnsi="宋体" w:cs="微软雅黑"/>
          <w:kern w:val="0"/>
          <w:position w:val="-2"/>
          <w:szCs w:val="21"/>
        </w:rPr>
        <w:t>认</w:t>
      </w:r>
      <w:r>
        <w:rPr>
          <w:rFonts w:ascii="宋体" w:hAnsi="宋体" w:cs="微软雅黑"/>
          <w:spacing w:val="43"/>
          <w:kern w:val="0"/>
          <w:position w:val="-2"/>
          <w:szCs w:val="21"/>
          <w:u w:val="single"/>
        </w:rPr>
        <w:t xml:space="preserve"> </w:t>
      </w:r>
      <w:r>
        <w:rPr>
          <w:rFonts w:hint="eastAsia" w:ascii="宋体" w:hAnsi="宋体" w:cs="微软雅黑"/>
          <w:spacing w:val="43"/>
          <w:kern w:val="0"/>
          <w:position w:val="-2"/>
          <w:szCs w:val="21"/>
          <w:u w:val="single"/>
        </w:rPr>
        <w:t xml:space="preserve">   </w:t>
      </w:r>
      <w:r>
        <w:rPr>
          <w:rFonts w:hint="eastAsia" w:ascii="宋体" w:hAnsi="宋体" w:cs="微软雅黑"/>
          <w:spacing w:val="-2"/>
          <w:kern w:val="0"/>
          <w:position w:val="-2"/>
          <w:szCs w:val="21"/>
        </w:rPr>
        <w:t>（参</w:t>
      </w:r>
      <w:r>
        <w:rPr>
          <w:rFonts w:hint="eastAsia" w:ascii="宋体" w:hAnsi="宋体" w:cs="微软雅黑"/>
          <w:kern w:val="0"/>
          <w:szCs w:val="21"/>
        </w:rPr>
        <w:t>加</w:t>
      </w:r>
      <w:r>
        <w:rPr>
          <w:rFonts w:ascii="宋体" w:hAnsi="宋体"/>
          <w:spacing w:val="-1"/>
          <w:kern w:val="0"/>
          <w:szCs w:val="21"/>
        </w:rPr>
        <w:t>/</w:t>
      </w:r>
      <w:r>
        <w:rPr>
          <w:rFonts w:hint="eastAsia" w:ascii="宋体" w:hAnsi="宋体" w:cs="微软雅黑"/>
          <w:kern w:val="0"/>
          <w:szCs w:val="21"/>
        </w:rPr>
        <w:t>不</w:t>
      </w:r>
      <w:r>
        <w:rPr>
          <w:rFonts w:hint="eastAsia" w:ascii="宋体" w:hAnsi="宋体" w:cs="微软雅黑"/>
          <w:spacing w:val="-2"/>
          <w:kern w:val="0"/>
          <w:szCs w:val="21"/>
        </w:rPr>
        <w:t>参</w:t>
      </w:r>
      <w:r>
        <w:rPr>
          <w:rFonts w:hint="eastAsia" w:ascii="宋体" w:hAnsi="宋体" w:cs="微软雅黑"/>
          <w:kern w:val="0"/>
          <w:szCs w:val="21"/>
        </w:rPr>
        <w:t>加</w:t>
      </w:r>
      <w:r>
        <w:rPr>
          <w:rFonts w:hint="eastAsia" w:ascii="宋体" w:hAnsi="宋体" w:cs="微软雅黑"/>
          <w:spacing w:val="-2"/>
          <w:kern w:val="0"/>
          <w:szCs w:val="21"/>
        </w:rPr>
        <w:t>）</w:t>
      </w:r>
      <w:r>
        <w:rPr>
          <w:rFonts w:hint="eastAsia" w:ascii="宋体" w:hAnsi="宋体" w:cs="微软雅黑"/>
          <w:kern w:val="0"/>
          <w:szCs w:val="21"/>
        </w:rPr>
        <w:t>谈判采购。</w:t>
      </w:r>
    </w:p>
    <w:p w14:paraId="70F104F1">
      <w:pPr>
        <w:autoSpaceDE w:val="0"/>
        <w:autoSpaceDN w:val="0"/>
        <w:adjustRightInd w:val="0"/>
        <w:snapToGrid w:val="0"/>
        <w:spacing w:before="156" w:beforeLines="50" w:line="360" w:lineRule="auto"/>
        <w:ind w:left="487" w:right="7230"/>
        <w:jc w:val="center"/>
        <w:rPr>
          <w:rFonts w:ascii="宋体" w:hAnsi="宋体" w:cs="微软雅黑"/>
          <w:kern w:val="0"/>
          <w:szCs w:val="21"/>
        </w:rPr>
      </w:pPr>
      <w:r>
        <w:rPr>
          <w:rFonts w:hint="eastAsia" w:ascii="宋体" w:hAnsi="宋体" w:cs="微软雅黑"/>
          <w:spacing w:val="-2"/>
          <w:kern w:val="0"/>
          <w:position w:val="-4"/>
          <w:szCs w:val="21"/>
        </w:rPr>
        <w:t>特</w:t>
      </w:r>
      <w:r>
        <w:rPr>
          <w:rFonts w:hint="eastAsia" w:ascii="宋体" w:hAnsi="宋体" w:cs="微软雅黑"/>
          <w:kern w:val="0"/>
          <w:position w:val="-4"/>
          <w:szCs w:val="21"/>
        </w:rPr>
        <w:t>此</w:t>
      </w:r>
      <w:r>
        <w:rPr>
          <w:rFonts w:hint="eastAsia" w:ascii="宋体" w:hAnsi="宋体" w:cs="微软雅黑"/>
          <w:spacing w:val="-2"/>
          <w:kern w:val="0"/>
          <w:position w:val="-4"/>
          <w:szCs w:val="21"/>
        </w:rPr>
        <w:t>确</w:t>
      </w:r>
      <w:r>
        <w:rPr>
          <w:rFonts w:hint="eastAsia" w:ascii="宋体" w:hAnsi="宋体" w:cs="微软雅黑"/>
          <w:kern w:val="0"/>
          <w:position w:val="-4"/>
          <w:szCs w:val="21"/>
        </w:rPr>
        <w:t>认。</w:t>
      </w:r>
    </w:p>
    <w:p w14:paraId="7E246100">
      <w:pPr>
        <w:autoSpaceDE w:val="0"/>
        <w:autoSpaceDN w:val="0"/>
        <w:adjustRightInd w:val="0"/>
        <w:snapToGrid w:val="0"/>
        <w:spacing w:before="156" w:beforeLines="50" w:line="360" w:lineRule="auto"/>
        <w:jc w:val="left"/>
        <w:rPr>
          <w:rFonts w:ascii="宋体" w:hAnsi="宋体" w:cs="微软雅黑"/>
          <w:kern w:val="0"/>
          <w:sz w:val="20"/>
          <w:szCs w:val="20"/>
        </w:rPr>
      </w:pPr>
    </w:p>
    <w:p w14:paraId="6BB6D252">
      <w:pPr>
        <w:tabs>
          <w:tab w:val="left" w:pos="7220"/>
        </w:tabs>
        <w:autoSpaceDE w:val="0"/>
        <w:autoSpaceDN w:val="0"/>
        <w:adjustRightInd w:val="0"/>
        <w:snapToGrid w:val="0"/>
        <w:spacing w:before="156" w:beforeLines="50" w:line="360" w:lineRule="auto"/>
        <w:ind w:left="3041" w:right="-20"/>
        <w:jc w:val="left"/>
        <w:rPr>
          <w:rFonts w:ascii="宋体" w:hAnsi="宋体" w:cs="微软雅黑"/>
          <w:kern w:val="0"/>
          <w:szCs w:val="21"/>
        </w:rPr>
      </w:pPr>
      <w:r>
        <w:rPr>
          <w:rFonts w:hint="eastAsia" w:ascii="宋体" w:hAnsi="宋体" w:cs="微软雅黑"/>
          <w:kern w:val="0"/>
          <w:position w:val="-2"/>
          <w:szCs w:val="21"/>
        </w:rPr>
        <w:t>单</w:t>
      </w:r>
      <w:r>
        <w:rPr>
          <w:rFonts w:hint="eastAsia" w:ascii="宋体" w:hAnsi="宋体" w:cs="微软雅黑"/>
          <w:spacing w:val="-2"/>
          <w:kern w:val="0"/>
          <w:position w:val="-2"/>
          <w:szCs w:val="21"/>
        </w:rPr>
        <w:t>位</w:t>
      </w:r>
      <w:r>
        <w:rPr>
          <w:rFonts w:hint="eastAsia" w:ascii="宋体" w:hAnsi="宋体" w:cs="微软雅黑"/>
          <w:kern w:val="0"/>
          <w:position w:val="-2"/>
          <w:szCs w:val="21"/>
        </w:rPr>
        <w:t>名</w:t>
      </w:r>
      <w:r>
        <w:rPr>
          <w:rFonts w:hint="eastAsia" w:ascii="宋体" w:hAnsi="宋体" w:cs="微软雅黑"/>
          <w:spacing w:val="-2"/>
          <w:kern w:val="0"/>
          <w:position w:val="-2"/>
          <w:szCs w:val="21"/>
        </w:rPr>
        <w:t>称（盖单位公章）</w:t>
      </w:r>
      <w:r>
        <w:rPr>
          <w:rFonts w:hint="eastAsia" w:ascii="宋体" w:hAnsi="宋体" w:cs="微软雅黑"/>
          <w:kern w:val="0"/>
          <w:position w:val="-2"/>
          <w:szCs w:val="21"/>
        </w:rPr>
        <w:t>：</w:t>
      </w:r>
      <w:r>
        <w:rPr>
          <w:rFonts w:ascii="宋体" w:hAnsi="宋体" w:cs="微软雅黑"/>
          <w:spacing w:val="43"/>
          <w:kern w:val="0"/>
          <w:position w:val="-2"/>
          <w:szCs w:val="21"/>
          <w:u w:val="single"/>
        </w:rPr>
        <w:t xml:space="preserve"> </w:t>
      </w:r>
      <w:r>
        <w:rPr>
          <w:rFonts w:hint="eastAsia" w:ascii="宋体" w:hAnsi="宋体" w:cs="微软雅黑"/>
          <w:spacing w:val="43"/>
          <w:kern w:val="0"/>
          <w:position w:val="-2"/>
          <w:szCs w:val="21"/>
          <w:u w:val="single"/>
        </w:rPr>
        <w:t xml:space="preserve">         </w:t>
      </w:r>
      <w:r>
        <w:rPr>
          <w:rFonts w:hint="eastAsia" w:ascii="宋体" w:hAnsi="宋体" w:cs="微软雅黑"/>
          <w:spacing w:val="43"/>
          <w:kern w:val="0"/>
          <w:position w:val="-2"/>
          <w:szCs w:val="21"/>
          <w:u w:val="single"/>
          <w:lang w:val="en-US" w:eastAsia="zh-CN"/>
        </w:rPr>
        <w:t xml:space="preserve">      </w:t>
      </w:r>
      <w:r>
        <w:rPr>
          <w:rFonts w:hint="eastAsia" w:ascii="宋体" w:hAnsi="宋体" w:cs="微软雅黑"/>
          <w:spacing w:val="43"/>
          <w:kern w:val="0"/>
          <w:position w:val="-2"/>
          <w:szCs w:val="21"/>
          <w:u w:val="single"/>
        </w:rPr>
        <w:t xml:space="preserve">  </w:t>
      </w:r>
    </w:p>
    <w:p w14:paraId="660A80E5">
      <w:pPr>
        <w:tabs>
          <w:tab w:val="left" w:pos="7760"/>
        </w:tabs>
        <w:autoSpaceDE w:val="0"/>
        <w:autoSpaceDN w:val="0"/>
        <w:adjustRightInd w:val="0"/>
        <w:snapToGrid w:val="0"/>
        <w:spacing w:before="156" w:beforeLines="50" w:line="360" w:lineRule="auto"/>
        <w:ind w:left="3041" w:right="-20"/>
        <w:jc w:val="left"/>
        <w:rPr>
          <w:rFonts w:ascii="宋体" w:hAnsi="宋体" w:cs="微软雅黑"/>
          <w:kern w:val="0"/>
          <w:szCs w:val="21"/>
        </w:rPr>
      </w:pPr>
      <w:r>
        <w:rPr>
          <w:rFonts w:hint="eastAsia" w:ascii="宋体" w:hAnsi="宋体" w:cs="微软雅黑"/>
          <w:kern w:val="0"/>
          <w:position w:val="-2"/>
          <w:szCs w:val="21"/>
        </w:rPr>
        <w:t>法定</w:t>
      </w:r>
      <w:r>
        <w:rPr>
          <w:rFonts w:hint="eastAsia" w:ascii="宋体" w:hAnsi="宋体" w:cs="微软雅黑"/>
          <w:spacing w:val="-2"/>
          <w:kern w:val="0"/>
          <w:position w:val="-2"/>
          <w:szCs w:val="21"/>
        </w:rPr>
        <w:t>代</w:t>
      </w:r>
      <w:r>
        <w:rPr>
          <w:rFonts w:hint="eastAsia" w:ascii="宋体" w:hAnsi="宋体" w:cs="微软雅黑"/>
          <w:kern w:val="0"/>
          <w:position w:val="-2"/>
          <w:szCs w:val="21"/>
        </w:rPr>
        <w:t>表</w:t>
      </w:r>
      <w:r>
        <w:rPr>
          <w:rFonts w:hint="eastAsia" w:ascii="宋体" w:hAnsi="宋体" w:cs="微软雅黑"/>
          <w:spacing w:val="-2"/>
          <w:kern w:val="0"/>
          <w:position w:val="-2"/>
          <w:szCs w:val="21"/>
        </w:rPr>
        <w:t>人</w:t>
      </w:r>
      <w:r>
        <w:rPr>
          <w:rFonts w:hint="eastAsia" w:ascii="宋体" w:hAnsi="宋体" w:cs="微软雅黑"/>
          <w:kern w:val="0"/>
          <w:position w:val="-2"/>
          <w:szCs w:val="21"/>
        </w:rPr>
        <w:t>（或</w:t>
      </w:r>
      <w:r>
        <w:rPr>
          <w:rFonts w:hint="eastAsia" w:ascii="宋体" w:hAnsi="宋体" w:cs="微软雅黑"/>
          <w:spacing w:val="-2"/>
          <w:kern w:val="0"/>
          <w:position w:val="-2"/>
          <w:szCs w:val="21"/>
        </w:rPr>
        <w:t>授权代表人）</w:t>
      </w:r>
      <w:r>
        <w:rPr>
          <w:rFonts w:hint="eastAsia"/>
        </w:rPr>
        <w:t>（签字或印章）：</w:t>
      </w:r>
      <w:r>
        <w:rPr>
          <w:rFonts w:ascii="宋体" w:hAnsi="宋体" w:cs="微软雅黑"/>
          <w:spacing w:val="43"/>
          <w:kern w:val="0"/>
          <w:position w:val="-2"/>
          <w:szCs w:val="21"/>
          <w:u w:val="single"/>
        </w:rPr>
        <w:t xml:space="preserve"> </w:t>
      </w:r>
      <w:r>
        <w:rPr>
          <w:rFonts w:hint="eastAsia" w:ascii="宋体" w:hAnsi="宋体" w:cs="微软雅黑"/>
          <w:spacing w:val="43"/>
          <w:kern w:val="0"/>
          <w:position w:val="-2"/>
          <w:szCs w:val="21"/>
          <w:u w:val="single"/>
        </w:rPr>
        <w:t xml:space="preserve">       </w:t>
      </w:r>
    </w:p>
    <w:p w14:paraId="17290BF4">
      <w:pPr>
        <w:tabs>
          <w:tab w:val="left" w:pos="5380"/>
          <w:tab w:val="left" w:pos="6520"/>
          <w:tab w:val="left" w:pos="7680"/>
        </w:tabs>
        <w:autoSpaceDE w:val="0"/>
        <w:autoSpaceDN w:val="0"/>
        <w:adjustRightInd w:val="0"/>
        <w:snapToGrid w:val="0"/>
        <w:spacing w:before="156" w:beforeLines="50" w:line="360" w:lineRule="auto"/>
        <w:ind w:left="4435" w:right="-20"/>
        <w:jc w:val="right"/>
        <w:rPr>
          <w:rFonts w:ascii="宋体" w:hAnsi="宋体" w:cs="微软雅黑"/>
          <w:kern w:val="0"/>
          <w:szCs w:val="21"/>
        </w:rPr>
      </w:pPr>
      <w:r>
        <w:rPr>
          <w:rFonts w:hint="eastAsia" w:ascii="宋体" w:hAnsi="宋体" w:cs="微软雅黑"/>
          <w:w w:val="169"/>
          <w:kern w:val="0"/>
          <w:szCs w:val="21"/>
          <w:u w:val="single"/>
        </w:rPr>
        <w:t xml:space="preserve">    </w:t>
      </w:r>
      <w:r>
        <w:rPr>
          <w:rFonts w:hint="eastAsia" w:ascii="宋体" w:hAnsi="宋体" w:cs="微软雅黑"/>
          <w:kern w:val="0"/>
          <w:szCs w:val="21"/>
        </w:rPr>
        <w:t xml:space="preserve">年 </w:t>
      </w:r>
      <w:r>
        <w:rPr>
          <w:rFonts w:ascii="宋体" w:hAnsi="宋体" w:cs="微软雅黑"/>
          <w:spacing w:val="43"/>
          <w:kern w:val="0"/>
          <w:szCs w:val="21"/>
          <w:u w:val="single"/>
        </w:rPr>
        <w:t xml:space="preserve"> </w:t>
      </w:r>
      <w:r>
        <w:rPr>
          <w:rFonts w:hint="eastAsia" w:ascii="宋体" w:hAnsi="宋体" w:cs="微软雅黑"/>
          <w:spacing w:val="-2"/>
          <w:kern w:val="0"/>
          <w:szCs w:val="21"/>
        </w:rPr>
        <w:t>月</w:t>
      </w:r>
      <w:r>
        <w:rPr>
          <w:rFonts w:ascii="宋体" w:hAnsi="宋体" w:cs="微软雅黑"/>
          <w:spacing w:val="43"/>
          <w:kern w:val="0"/>
          <w:szCs w:val="21"/>
          <w:u w:val="single"/>
        </w:rPr>
        <w:t xml:space="preserve"> </w:t>
      </w:r>
      <w:r>
        <w:rPr>
          <w:rFonts w:hint="eastAsia" w:ascii="宋体" w:hAnsi="宋体" w:cs="微软雅黑"/>
          <w:spacing w:val="43"/>
          <w:kern w:val="0"/>
          <w:szCs w:val="21"/>
          <w:u w:val="single"/>
        </w:rPr>
        <w:t xml:space="preserve"> </w:t>
      </w:r>
      <w:r>
        <w:rPr>
          <w:rFonts w:hint="eastAsia" w:ascii="宋体" w:hAnsi="宋体" w:cs="微软雅黑"/>
          <w:kern w:val="0"/>
          <w:szCs w:val="21"/>
        </w:rPr>
        <w:t>日</w:t>
      </w:r>
    </w:p>
    <w:p w14:paraId="12451386">
      <w:pPr>
        <w:rPr>
          <w:rFonts w:hint="eastAsia"/>
        </w:rPr>
        <w:sectPr>
          <w:pgSz w:w="11906" w:h="16838"/>
          <w:pgMar w:top="1418" w:right="1418" w:bottom="1134" w:left="1418" w:header="851" w:footer="992" w:gutter="0"/>
          <w:cols w:space="720" w:num="1"/>
          <w:docGrid w:type="linesAndChars" w:linePitch="312" w:charSpace="0"/>
        </w:sectPr>
      </w:pPr>
    </w:p>
    <w:bookmarkEnd w:id="1"/>
    <w:bookmarkEnd w:id="2"/>
    <w:bookmarkEnd w:id="3"/>
    <w:p w14:paraId="00D10A57">
      <w:pPr>
        <w:jc w:val="center"/>
        <w:rPr>
          <w:rFonts w:ascii="黑体" w:hAnsi="黑体" w:eastAsia="黑体"/>
          <w:sz w:val="32"/>
          <w:szCs w:val="32"/>
        </w:rPr>
      </w:pPr>
      <w:bookmarkStart w:id="4" w:name="_Toc34637762"/>
      <w:r>
        <w:rPr>
          <w:rFonts w:hint="eastAsia" w:ascii="黑体" w:hAnsi="黑体" w:eastAsia="黑体"/>
          <w:sz w:val="32"/>
          <w:szCs w:val="32"/>
        </w:rPr>
        <w:t>第二章 谈判须知</w:t>
      </w:r>
      <w:bookmarkEnd w:id="4"/>
    </w:p>
    <w:p w14:paraId="58FE933E">
      <w:pPr>
        <w:pStyle w:val="3"/>
        <w:adjustRightInd w:val="0"/>
        <w:snapToGrid w:val="0"/>
        <w:spacing w:before="156" w:beforeLines="50"/>
        <w:jc w:val="center"/>
        <w:rPr>
          <w:rFonts w:ascii="黑体" w:hAnsi="黑体" w:eastAsia="黑体"/>
          <w:sz w:val="32"/>
        </w:rPr>
      </w:pPr>
      <w:bookmarkStart w:id="5" w:name="_Toc8359"/>
      <w:bookmarkStart w:id="6" w:name="_Toc22148"/>
      <w:bookmarkStart w:id="7" w:name="_Toc34637763"/>
      <w:r>
        <w:rPr>
          <w:rFonts w:hint="eastAsia" w:ascii="黑体" w:hAnsi="黑体" w:eastAsia="黑体"/>
          <w:sz w:val="28"/>
          <w:szCs w:val="28"/>
        </w:rPr>
        <w:t>第一节 谈判须知前附表</w:t>
      </w:r>
      <w:bookmarkEnd w:id="5"/>
      <w:bookmarkEnd w:id="6"/>
    </w:p>
    <w:tbl>
      <w:tblPr>
        <w:tblStyle w:val="43"/>
        <w:tblpPr w:leftFromText="180" w:rightFromText="180" w:vertAnchor="text" w:horzAnchor="page" w:tblpX="1323" w:tblpY="539"/>
        <w:tblOverlap w:val="never"/>
        <w:tblW w:w="9512"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60"/>
        <w:gridCol w:w="2280"/>
        <w:gridCol w:w="5472"/>
      </w:tblGrid>
      <w:tr w14:paraId="2CF6160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trPr>
        <w:tc>
          <w:tcPr>
            <w:tcW w:w="1760" w:type="dxa"/>
            <w:vAlign w:val="center"/>
          </w:tcPr>
          <w:p w14:paraId="7E264A80">
            <w:pPr>
              <w:keepNext w:val="0"/>
              <w:keepLines w:val="0"/>
              <w:pageBreakBefore w:val="0"/>
              <w:kinsoku/>
              <w:wordWrap/>
              <w:overflowPunct/>
              <w:topLinePunct w:val="0"/>
              <w:autoSpaceDE/>
              <w:autoSpaceDN/>
              <w:bidi w:val="0"/>
              <w:adjustRightInd w:val="0"/>
              <w:snapToGrid w:val="0"/>
              <w:spacing w:before="156" w:beforeLines="50" w:line="360" w:lineRule="auto"/>
              <w:jc w:val="center"/>
              <w:textAlignment w:val="auto"/>
              <w:rPr>
                <w:rFonts w:ascii="宋体" w:hAnsi="宋体"/>
                <w:b/>
                <w:szCs w:val="21"/>
              </w:rPr>
            </w:pPr>
            <w:r>
              <w:rPr>
                <w:rFonts w:hint="eastAsia" w:ascii="宋体" w:hAnsi="宋体"/>
                <w:b/>
                <w:szCs w:val="21"/>
              </w:rPr>
              <w:t>条款号</w:t>
            </w:r>
          </w:p>
        </w:tc>
        <w:tc>
          <w:tcPr>
            <w:tcW w:w="2280" w:type="dxa"/>
            <w:vAlign w:val="center"/>
          </w:tcPr>
          <w:p w14:paraId="753FFCCD">
            <w:pPr>
              <w:keepNext w:val="0"/>
              <w:keepLines w:val="0"/>
              <w:pageBreakBefore w:val="0"/>
              <w:kinsoku/>
              <w:wordWrap/>
              <w:overflowPunct/>
              <w:topLinePunct w:val="0"/>
              <w:autoSpaceDE/>
              <w:autoSpaceDN/>
              <w:bidi w:val="0"/>
              <w:adjustRightInd w:val="0"/>
              <w:snapToGrid w:val="0"/>
              <w:spacing w:before="156" w:beforeLines="50" w:line="360" w:lineRule="auto"/>
              <w:jc w:val="center"/>
              <w:textAlignment w:val="auto"/>
              <w:rPr>
                <w:rFonts w:ascii="宋体" w:hAnsi="宋体"/>
                <w:b/>
                <w:szCs w:val="21"/>
              </w:rPr>
            </w:pPr>
            <w:r>
              <w:rPr>
                <w:rFonts w:hint="eastAsia" w:ascii="宋体" w:hAnsi="宋体"/>
                <w:b/>
                <w:szCs w:val="21"/>
              </w:rPr>
              <w:t>条款名称</w:t>
            </w:r>
          </w:p>
        </w:tc>
        <w:tc>
          <w:tcPr>
            <w:tcW w:w="5472" w:type="dxa"/>
            <w:vAlign w:val="center"/>
          </w:tcPr>
          <w:p w14:paraId="433E55FF">
            <w:pPr>
              <w:keepNext w:val="0"/>
              <w:keepLines w:val="0"/>
              <w:pageBreakBefore w:val="0"/>
              <w:kinsoku/>
              <w:wordWrap/>
              <w:overflowPunct/>
              <w:topLinePunct w:val="0"/>
              <w:autoSpaceDE/>
              <w:autoSpaceDN/>
              <w:bidi w:val="0"/>
              <w:adjustRightInd w:val="0"/>
              <w:snapToGrid w:val="0"/>
              <w:spacing w:before="156" w:beforeLines="50" w:line="360" w:lineRule="auto"/>
              <w:jc w:val="center"/>
              <w:textAlignment w:val="auto"/>
              <w:rPr>
                <w:rFonts w:ascii="宋体" w:hAnsi="宋体"/>
                <w:b/>
                <w:szCs w:val="21"/>
              </w:rPr>
            </w:pPr>
            <w:r>
              <w:rPr>
                <w:rFonts w:hint="eastAsia" w:ascii="宋体" w:hAnsi="宋体"/>
                <w:b/>
                <w:szCs w:val="21"/>
              </w:rPr>
              <w:t>编列内容规定</w:t>
            </w:r>
          </w:p>
        </w:tc>
      </w:tr>
      <w:tr w14:paraId="5305848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trPr>
        <w:tc>
          <w:tcPr>
            <w:tcW w:w="9512" w:type="dxa"/>
            <w:gridSpan w:val="3"/>
            <w:vAlign w:val="center"/>
          </w:tcPr>
          <w:p w14:paraId="35A24525">
            <w:pPr>
              <w:keepNext w:val="0"/>
              <w:keepLines w:val="0"/>
              <w:pageBreakBefore w:val="0"/>
              <w:kinsoku/>
              <w:wordWrap/>
              <w:overflowPunct/>
              <w:topLinePunct w:val="0"/>
              <w:autoSpaceDE/>
              <w:autoSpaceDN/>
              <w:bidi w:val="0"/>
              <w:adjustRightInd w:val="0"/>
              <w:snapToGrid w:val="0"/>
              <w:spacing w:before="50" w:line="360" w:lineRule="auto"/>
              <w:textAlignment w:val="auto"/>
              <w:rPr>
                <w:rFonts w:ascii="宋体" w:hAnsi="宋体"/>
                <w:szCs w:val="21"/>
              </w:rPr>
            </w:pPr>
            <w:r>
              <w:rPr>
                <w:rFonts w:hint="eastAsia" w:ascii="宋体" w:hAnsi="宋体"/>
                <w:b/>
                <w:szCs w:val="21"/>
              </w:rPr>
              <w:t>一、说明</w:t>
            </w:r>
          </w:p>
        </w:tc>
      </w:tr>
      <w:tr w14:paraId="42574E8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trPr>
        <w:tc>
          <w:tcPr>
            <w:tcW w:w="1760" w:type="dxa"/>
            <w:vAlign w:val="center"/>
          </w:tcPr>
          <w:p w14:paraId="7072F024">
            <w:pPr>
              <w:keepNext w:val="0"/>
              <w:keepLines w:val="0"/>
              <w:pageBreakBefore w:val="0"/>
              <w:kinsoku/>
              <w:wordWrap/>
              <w:overflowPunct/>
              <w:topLinePunct w:val="0"/>
              <w:autoSpaceDE/>
              <w:autoSpaceDN/>
              <w:bidi w:val="0"/>
              <w:adjustRightInd w:val="0"/>
              <w:snapToGrid w:val="0"/>
              <w:spacing w:before="50" w:line="360" w:lineRule="auto"/>
              <w:jc w:val="center"/>
              <w:textAlignment w:val="auto"/>
              <w:rPr>
                <w:rFonts w:ascii="宋体" w:hAnsi="宋体"/>
                <w:szCs w:val="21"/>
              </w:rPr>
            </w:pPr>
            <w:r>
              <w:rPr>
                <w:rFonts w:hint="eastAsia" w:ascii="宋体" w:hAnsi="宋体"/>
                <w:szCs w:val="21"/>
              </w:rPr>
              <w:t>第1.1款</w:t>
            </w:r>
          </w:p>
        </w:tc>
        <w:tc>
          <w:tcPr>
            <w:tcW w:w="2280" w:type="dxa"/>
            <w:vAlign w:val="center"/>
          </w:tcPr>
          <w:p w14:paraId="54B359FB">
            <w:pPr>
              <w:keepNext w:val="0"/>
              <w:keepLines w:val="0"/>
              <w:pageBreakBefore w:val="0"/>
              <w:kinsoku/>
              <w:wordWrap/>
              <w:overflowPunct/>
              <w:topLinePunct w:val="0"/>
              <w:autoSpaceDE/>
              <w:autoSpaceDN/>
              <w:bidi w:val="0"/>
              <w:adjustRightInd w:val="0"/>
              <w:snapToGrid w:val="0"/>
              <w:spacing w:before="50" w:line="360" w:lineRule="auto"/>
              <w:textAlignment w:val="auto"/>
              <w:rPr>
                <w:rFonts w:ascii="宋体" w:hAnsi="宋体"/>
                <w:szCs w:val="21"/>
              </w:rPr>
            </w:pPr>
            <w:r>
              <w:rPr>
                <w:rFonts w:hint="eastAsia" w:ascii="宋体" w:hAnsi="宋体"/>
                <w:szCs w:val="21"/>
              </w:rPr>
              <w:t>采购项目</w:t>
            </w:r>
          </w:p>
        </w:tc>
        <w:tc>
          <w:tcPr>
            <w:tcW w:w="5472" w:type="dxa"/>
            <w:vAlign w:val="center"/>
          </w:tcPr>
          <w:p w14:paraId="0B2257DD">
            <w:pPr>
              <w:keepNext w:val="0"/>
              <w:keepLines w:val="0"/>
              <w:pageBreakBefore w:val="0"/>
              <w:kinsoku/>
              <w:wordWrap/>
              <w:overflowPunct/>
              <w:topLinePunct w:val="0"/>
              <w:autoSpaceDE/>
              <w:autoSpaceDN/>
              <w:bidi w:val="0"/>
              <w:adjustRightInd w:val="0"/>
              <w:snapToGrid w:val="0"/>
              <w:spacing w:before="50" w:line="360" w:lineRule="auto"/>
              <w:textAlignment w:val="auto"/>
              <w:rPr>
                <w:rFonts w:ascii="宋体" w:hAnsi="宋体"/>
                <w:szCs w:val="21"/>
              </w:rPr>
            </w:pPr>
            <w:r>
              <w:rPr>
                <w:rFonts w:hint="eastAsia" w:cs="Times New Roman"/>
                <w:color w:val="auto"/>
                <w:lang w:val="en-US" w:eastAsia="zh-CN"/>
              </w:rPr>
              <w:t>溆浦县2026年油菜生产（扩种）项目油菜种子及配套基施硼肥</w:t>
            </w:r>
          </w:p>
        </w:tc>
      </w:tr>
      <w:tr w14:paraId="5B781CA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90" w:hRule="atLeast"/>
        </w:trPr>
        <w:tc>
          <w:tcPr>
            <w:tcW w:w="1760" w:type="dxa"/>
            <w:tcBorders>
              <w:bottom w:val="single" w:color="auto" w:sz="4" w:space="0"/>
            </w:tcBorders>
            <w:vAlign w:val="center"/>
          </w:tcPr>
          <w:p w14:paraId="4ED4357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jc w:val="center"/>
              <w:textAlignment w:val="auto"/>
              <w:rPr>
                <w:rFonts w:ascii="宋体" w:hAnsi="宋体"/>
                <w:szCs w:val="21"/>
              </w:rPr>
            </w:pPr>
            <w:r>
              <w:rPr>
                <w:rFonts w:hint="eastAsia" w:ascii="宋体" w:hAnsi="宋体" w:eastAsia="宋体" w:cs="宋体"/>
                <w:szCs w:val="21"/>
              </w:rPr>
              <w:t>第2.1款</w:t>
            </w:r>
          </w:p>
        </w:tc>
        <w:tc>
          <w:tcPr>
            <w:tcW w:w="2280" w:type="dxa"/>
            <w:tcBorders>
              <w:bottom w:val="single" w:color="auto" w:sz="4" w:space="0"/>
            </w:tcBorders>
            <w:vAlign w:val="center"/>
          </w:tcPr>
          <w:p w14:paraId="0B9EF44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textAlignment w:val="auto"/>
              <w:rPr>
                <w:rFonts w:hint="eastAsia" w:ascii="宋体" w:hAnsi="宋体"/>
                <w:szCs w:val="21"/>
              </w:rPr>
            </w:pPr>
            <w:r>
              <w:rPr>
                <w:rFonts w:hint="eastAsia" w:ascii="宋体" w:hAnsi="宋体"/>
                <w:szCs w:val="21"/>
              </w:rPr>
              <w:t>采购项目联系人姓名</w:t>
            </w:r>
          </w:p>
          <w:p w14:paraId="14F1578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textAlignment w:val="auto"/>
            </w:pPr>
            <w:r>
              <w:rPr>
                <w:rFonts w:hint="eastAsia" w:ascii="宋体" w:hAnsi="宋体"/>
                <w:szCs w:val="21"/>
              </w:rPr>
              <w:t>和电话</w:t>
            </w:r>
          </w:p>
        </w:tc>
        <w:tc>
          <w:tcPr>
            <w:tcW w:w="5472" w:type="dxa"/>
            <w:tcBorders>
              <w:bottom w:val="single" w:color="auto" w:sz="4" w:space="0"/>
            </w:tcBorders>
            <w:vAlign w:val="center"/>
          </w:tcPr>
          <w:p w14:paraId="5407A1F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 xml:space="preserve">联系人：刘先生 </w:t>
            </w:r>
          </w:p>
          <w:p w14:paraId="23ADF29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电话：</w:t>
            </w:r>
            <w:r>
              <w:rPr>
                <w:rFonts w:hint="eastAsia" w:ascii="宋体" w:hAnsi="宋体" w:eastAsia="宋体" w:cs="Times New Roman"/>
                <w:bCs/>
                <w:szCs w:val="21"/>
              </w:rPr>
              <w:t>18374595186</w:t>
            </w:r>
          </w:p>
        </w:tc>
      </w:tr>
      <w:tr w14:paraId="1ADF55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478" w:hRule="atLeast"/>
        </w:trPr>
        <w:tc>
          <w:tcPr>
            <w:tcW w:w="1760" w:type="dxa"/>
            <w:tcBorders>
              <w:top w:val="single" w:color="auto" w:sz="4" w:space="0"/>
            </w:tcBorders>
            <w:vAlign w:val="center"/>
          </w:tcPr>
          <w:p w14:paraId="33496CC8">
            <w:pPr>
              <w:keepNext w:val="0"/>
              <w:keepLines w:val="0"/>
              <w:pageBreakBefore w:val="0"/>
              <w:kinsoku/>
              <w:wordWrap/>
              <w:overflowPunct/>
              <w:topLinePunct w:val="0"/>
              <w:autoSpaceDE/>
              <w:autoSpaceDN/>
              <w:bidi w:val="0"/>
              <w:adjustRightInd w:val="0"/>
              <w:snapToGrid w:val="0"/>
              <w:spacing w:before="50" w:line="360" w:lineRule="auto"/>
              <w:jc w:val="center"/>
              <w:textAlignment w:val="auto"/>
              <w:rPr>
                <w:rFonts w:hint="eastAsia" w:ascii="宋体" w:hAnsi="宋体"/>
                <w:szCs w:val="21"/>
              </w:rPr>
            </w:pPr>
            <w:r>
              <w:rPr>
                <w:rFonts w:hint="eastAsia" w:ascii="宋体" w:hAnsi="宋体"/>
                <w:szCs w:val="21"/>
              </w:rPr>
              <w:t>第2.</w:t>
            </w:r>
            <w:r>
              <w:rPr>
                <w:rFonts w:hint="eastAsia" w:ascii="宋体" w:hAnsi="宋体"/>
                <w:szCs w:val="21"/>
                <w:lang w:val="en-US" w:eastAsia="zh-CN"/>
              </w:rPr>
              <w:t>2</w:t>
            </w:r>
            <w:r>
              <w:rPr>
                <w:rFonts w:hint="eastAsia" w:ascii="宋体" w:hAnsi="宋体"/>
                <w:szCs w:val="21"/>
              </w:rPr>
              <w:t>款</w:t>
            </w:r>
          </w:p>
        </w:tc>
        <w:tc>
          <w:tcPr>
            <w:tcW w:w="2280" w:type="dxa"/>
            <w:tcBorders>
              <w:top w:val="single" w:color="auto" w:sz="4" w:space="0"/>
            </w:tcBorders>
            <w:vAlign w:val="center"/>
          </w:tcPr>
          <w:p w14:paraId="4627E2FA">
            <w:pPr>
              <w:keepNext w:val="0"/>
              <w:keepLines w:val="0"/>
              <w:pageBreakBefore w:val="0"/>
              <w:kinsoku/>
              <w:wordWrap/>
              <w:overflowPunct/>
              <w:topLinePunct w:val="0"/>
              <w:autoSpaceDE/>
              <w:autoSpaceDN/>
              <w:bidi w:val="0"/>
              <w:adjustRightInd w:val="0"/>
              <w:snapToGrid w:val="0"/>
              <w:spacing w:before="50" w:line="240" w:lineRule="auto"/>
              <w:jc w:val="left"/>
              <w:textAlignment w:val="auto"/>
              <w:rPr>
                <w:rFonts w:hint="eastAsia"/>
              </w:rPr>
            </w:pPr>
            <w:r>
              <w:rPr>
                <w:rFonts w:hint="eastAsia"/>
              </w:rPr>
              <w:t>采购人名称、地址、电话、</w:t>
            </w:r>
          </w:p>
          <w:p w14:paraId="1D0640CB">
            <w:pPr>
              <w:keepNext w:val="0"/>
              <w:keepLines w:val="0"/>
              <w:pageBreakBefore w:val="0"/>
              <w:kinsoku/>
              <w:wordWrap/>
              <w:overflowPunct/>
              <w:topLinePunct w:val="0"/>
              <w:autoSpaceDE/>
              <w:autoSpaceDN/>
              <w:bidi w:val="0"/>
              <w:adjustRightInd w:val="0"/>
              <w:snapToGrid w:val="0"/>
              <w:spacing w:before="50" w:line="240" w:lineRule="auto"/>
              <w:jc w:val="left"/>
              <w:textAlignment w:val="auto"/>
              <w:rPr>
                <w:rFonts w:hint="eastAsia"/>
              </w:rPr>
            </w:pPr>
            <w:r>
              <w:rPr>
                <w:rFonts w:hint="eastAsia"/>
              </w:rPr>
              <w:t>联系人</w:t>
            </w:r>
          </w:p>
        </w:tc>
        <w:tc>
          <w:tcPr>
            <w:tcW w:w="5472" w:type="dxa"/>
            <w:tcBorders>
              <w:top w:val="single" w:color="auto" w:sz="4" w:space="0"/>
            </w:tcBorders>
            <w:vAlign w:val="center"/>
          </w:tcPr>
          <w:p w14:paraId="4D8E64D0">
            <w:pPr>
              <w:keepNext w:val="0"/>
              <w:keepLines w:val="0"/>
              <w:pageBreakBefore w:val="0"/>
              <w:tabs>
                <w:tab w:val="left" w:pos="6993"/>
              </w:tabs>
              <w:kinsoku/>
              <w:wordWrap/>
              <w:overflowPunct/>
              <w:topLinePunct w:val="0"/>
              <w:autoSpaceDE/>
              <w:autoSpaceDN/>
              <w:bidi w:val="0"/>
              <w:adjustRightInd w:val="0"/>
              <w:snapToGrid w:val="0"/>
              <w:spacing w:line="240" w:lineRule="auto"/>
              <w:textAlignment w:val="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采 购 人：</w:t>
            </w:r>
            <w:r>
              <w:rPr>
                <w:rFonts w:hint="eastAsia" w:ascii="宋体" w:hAnsi="宋体"/>
                <w:bCs/>
                <w:szCs w:val="21"/>
                <w:lang w:eastAsia="zh-CN"/>
              </w:rPr>
              <w:t>溆浦县</w:t>
            </w:r>
            <w:r>
              <w:rPr>
                <w:rFonts w:hint="eastAsia" w:ascii="宋体" w:hAnsi="宋体"/>
                <w:bCs/>
                <w:szCs w:val="21"/>
                <w:lang w:val="en-US" w:eastAsia="zh-CN"/>
              </w:rPr>
              <w:t>农业农村局</w:t>
            </w:r>
            <w:r>
              <w:rPr>
                <w:rFonts w:ascii="宋体" w:hAnsi="宋体"/>
                <w:b/>
                <w:szCs w:val="21"/>
              </w:rPr>
              <w:t xml:space="preserve"> </w:t>
            </w:r>
          </w:p>
          <w:p w14:paraId="1143ADBF">
            <w:pPr>
              <w:keepNext w:val="0"/>
              <w:keepLines w:val="0"/>
              <w:pageBreakBefore w:val="0"/>
              <w:kinsoku/>
              <w:wordWrap/>
              <w:overflowPunct/>
              <w:topLinePunct w:val="0"/>
              <w:autoSpaceDE/>
              <w:autoSpaceDN/>
              <w:bidi w:val="0"/>
              <w:adjustRightInd w:val="0"/>
              <w:snapToGrid w:val="0"/>
              <w:spacing w:before="50" w:line="240" w:lineRule="auto"/>
              <w:textAlignment w:val="auto"/>
              <w:rPr>
                <w:rFonts w:hint="eastAsia" w:ascii="宋体" w:hAnsi="宋体"/>
                <w:color w:val="000000" w:themeColor="text1"/>
                <w:szCs w:val="21"/>
                <w:lang w:val="en-US" w:eastAsia="zh-CN"/>
                <w14:textFill>
                  <w14:solidFill>
                    <w14:schemeClr w14:val="tx1"/>
                  </w14:solidFill>
                </w14:textFill>
              </w:rPr>
            </w:pPr>
            <w:r>
              <w:rPr>
                <w:rFonts w:hint="eastAsia" w:ascii="宋体" w:hAnsi="宋体"/>
                <w:color w:val="000000" w:themeColor="text1"/>
                <w:szCs w:val="21"/>
                <w14:textFill>
                  <w14:solidFill>
                    <w14:schemeClr w14:val="tx1"/>
                  </w14:solidFill>
                </w14:textFill>
              </w:rPr>
              <w:t>联 系 人：</w:t>
            </w:r>
            <w:r>
              <w:rPr>
                <w:rFonts w:hint="eastAsia" w:ascii="宋体" w:hAnsi="宋体"/>
                <w:color w:val="000000" w:themeColor="text1"/>
                <w:szCs w:val="21"/>
                <w:lang w:val="en-US" w:eastAsia="zh-CN"/>
                <w14:textFill>
                  <w14:solidFill>
                    <w14:schemeClr w14:val="tx1"/>
                  </w14:solidFill>
                </w14:textFill>
              </w:rPr>
              <w:t>刘</w:t>
            </w:r>
            <w:r>
              <w:rPr>
                <w:rFonts w:hint="eastAsia" w:ascii="宋体" w:hAnsi="宋体" w:eastAsia="宋体" w:cs="宋体"/>
                <w:sz w:val="21"/>
                <w:szCs w:val="21"/>
                <w:lang w:eastAsia="zh-CN"/>
              </w:rPr>
              <w:t>先生</w:t>
            </w:r>
            <w:r>
              <w:rPr>
                <w:rFonts w:hint="eastAsia" w:ascii="宋体" w:hAnsi="宋体"/>
                <w:szCs w:val="21"/>
              </w:rPr>
              <w:t xml:space="preserve"> </w:t>
            </w:r>
          </w:p>
          <w:p w14:paraId="5298A66D">
            <w:pPr>
              <w:keepNext w:val="0"/>
              <w:keepLines w:val="0"/>
              <w:pageBreakBefore w:val="0"/>
              <w:kinsoku/>
              <w:wordWrap/>
              <w:overflowPunct/>
              <w:topLinePunct w:val="0"/>
              <w:autoSpaceDE/>
              <w:autoSpaceDN/>
              <w:bidi w:val="0"/>
              <w:adjustRightInd w:val="0"/>
              <w:snapToGrid w:val="0"/>
              <w:spacing w:before="50" w:line="240" w:lineRule="auto"/>
              <w:textAlignment w:val="auto"/>
              <w:rPr>
                <w:rFonts w:hint="eastAsia" w:ascii="宋体" w:hAnsi="宋体"/>
                <w:color w:val="000000" w:themeColor="text1"/>
                <w:szCs w:val="21"/>
                <w:lang w:val="en-US" w:eastAsia="zh-CN"/>
                <w14:textFill>
                  <w14:solidFill>
                    <w14:schemeClr w14:val="tx1"/>
                  </w14:solidFill>
                </w14:textFill>
              </w:rPr>
            </w:pPr>
            <w:r>
              <w:rPr>
                <w:rFonts w:hint="eastAsia" w:ascii="宋体" w:hAnsi="宋体"/>
                <w:color w:val="000000" w:themeColor="text1"/>
                <w:szCs w:val="21"/>
                <w14:textFill>
                  <w14:solidFill>
                    <w14:schemeClr w14:val="tx1"/>
                  </w14:solidFill>
                </w14:textFill>
              </w:rPr>
              <w:t>电 话：</w:t>
            </w:r>
            <w:r>
              <w:rPr>
                <w:rFonts w:hint="eastAsia" w:ascii="宋体" w:hAnsi="宋体" w:eastAsia="宋体" w:cs="Times New Roman"/>
                <w:bCs/>
                <w:szCs w:val="21"/>
              </w:rPr>
              <w:t>18374595186</w:t>
            </w:r>
            <w:r>
              <w:rPr>
                <w:rFonts w:hint="eastAsia" w:ascii="宋体" w:hAnsi="宋体"/>
                <w:color w:val="000000" w:themeColor="text1"/>
                <w:szCs w:val="21"/>
                <w:lang w:val="en-US" w:eastAsia="zh-CN"/>
                <w14:textFill>
                  <w14:solidFill>
                    <w14:schemeClr w14:val="tx1"/>
                  </w14:solidFill>
                </w14:textFill>
              </w:rPr>
              <w:t xml:space="preserve">   </w:t>
            </w:r>
          </w:p>
          <w:p w14:paraId="511BD33C">
            <w:pPr>
              <w:keepNext w:val="0"/>
              <w:keepLines w:val="0"/>
              <w:pageBreakBefore w:val="0"/>
              <w:kinsoku/>
              <w:wordWrap/>
              <w:overflowPunct/>
              <w:topLinePunct w:val="0"/>
              <w:autoSpaceDE/>
              <w:autoSpaceDN/>
              <w:bidi w:val="0"/>
              <w:adjustRightInd w:val="0"/>
              <w:snapToGrid w:val="0"/>
              <w:spacing w:before="50" w:line="240" w:lineRule="auto"/>
              <w:textAlignment w:val="auto"/>
              <w:rPr>
                <w:rFonts w:hint="eastAsia" w:ascii="宋体" w:hAnsi="宋体"/>
                <w:szCs w:val="21"/>
              </w:rPr>
            </w:pPr>
            <w:r>
              <w:rPr>
                <w:rFonts w:hint="eastAsia" w:ascii="宋体" w:hAnsi="宋体"/>
                <w:szCs w:val="21"/>
              </w:rPr>
              <w:t>地址：</w:t>
            </w:r>
            <w:r>
              <w:rPr>
                <w:rFonts w:hint="eastAsia" w:ascii="宋体" w:hAnsi="宋体"/>
                <w:bCs/>
                <w:szCs w:val="21"/>
              </w:rPr>
              <w:t>溆浦县</w:t>
            </w:r>
            <w:r>
              <w:rPr>
                <w:rFonts w:hint="eastAsia" w:ascii="宋体" w:hAnsi="宋体"/>
                <w:szCs w:val="21"/>
              </w:rPr>
              <w:t xml:space="preserve"> </w:t>
            </w:r>
          </w:p>
        </w:tc>
      </w:tr>
      <w:tr w14:paraId="3BB9644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99" w:hRule="atLeast"/>
        </w:trPr>
        <w:tc>
          <w:tcPr>
            <w:tcW w:w="1760" w:type="dxa"/>
            <w:vAlign w:val="center"/>
          </w:tcPr>
          <w:p w14:paraId="47F3987D">
            <w:pPr>
              <w:keepNext w:val="0"/>
              <w:keepLines w:val="0"/>
              <w:pageBreakBefore w:val="0"/>
              <w:kinsoku/>
              <w:wordWrap/>
              <w:overflowPunct/>
              <w:topLinePunct w:val="0"/>
              <w:autoSpaceDE/>
              <w:autoSpaceDN/>
              <w:bidi w:val="0"/>
              <w:adjustRightInd w:val="0"/>
              <w:snapToGrid w:val="0"/>
              <w:spacing w:before="50" w:line="360" w:lineRule="auto"/>
              <w:jc w:val="center"/>
              <w:textAlignment w:val="auto"/>
              <w:rPr>
                <w:rFonts w:ascii="宋体" w:hAnsi="宋体"/>
                <w:szCs w:val="21"/>
              </w:rPr>
            </w:pPr>
            <w:r>
              <w:rPr>
                <w:rFonts w:hint="eastAsia" w:ascii="宋体" w:hAnsi="宋体"/>
                <w:szCs w:val="21"/>
              </w:rPr>
              <w:t>第2.3款</w:t>
            </w:r>
          </w:p>
        </w:tc>
        <w:tc>
          <w:tcPr>
            <w:tcW w:w="2280" w:type="dxa"/>
            <w:vAlign w:val="center"/>
          </w:tcPr>
          <w:p w14:paraId="5D7C6299">
            <w:pPr>
              <w:keepNext w:val="0"/>
              <w:keepLines w:val="0"/>
              <w:pageBreakBefore w:val="0"/>
              <w:kinsoku/>
              <w:wordWrap/>
              <w:overflowPunct/>
              <w:topLinePunct w:val="0"/>
              <w:autoSpaceDE/>
              <w:autoSpaceDN/>
              <w:bidi w:val="0"/>
              <w:adjustRightInd w:val="0"/>
              <w:snapToGrid w:val="0"/>
              <w:spacing w:before="50" w:line="240" w:lineRule="auto"/>
              <w:jc w:val="left"/>
              <w:textAlignment w:val="auto"/>
            </w:pPr>
            <w:r>
              <w:rPr>
                <w:rFonts w:hint="eastAsia"/>
              </w:rPr>
              <w:t>采购代理机构名称、地址、电话、联系人</w:t>
            </w:r>
          </w:p>
        </w:tc>
        <w:tc>
          <w:tcPr>
            <w:tcW w:w="5472" w:type="dxa"/>
            <w:vAlign w:val="center"/>
          </w:tcPr>
          <w:p w14:paraId="7C0798CB">
            <w:pPr>
              <w:keepNext w:val="0"/>
              <w:keepLines w:val="0"/>
              <w:pageBreakBefore w:val="0"/>
              <w:kinsoku/>
              <w:wordWrap/>
              <w:overflowPunct/>
              <w:topLinePunct w:val="0"/>
              <w:autoSpaceDE/>
              <w:autoSpaceDN/>
              <w:bidi w:val="0"/>
              <w:adjustRightInd w:val="0"/>
              <w:snapToGrid w:val="0"/>
              <w:spacing w:before="50" w:line="240" w:lineRule="auto"/>
              <w:textAlignment w:val="auto"/>
              <w:rPr>
                <w:rFonts w:hint="eastAsia" w:ascii="宋体" w:hAnsi="宋体"/>
                <w:szCs w:val="21"/>
                <w:lang w:val="en-US" w:eastAsia="zh-CN"/>
              </w:rPr>
            </w:pPr>
            <w:r>
              <w:rPr>
                <w:rFonts w:hint="eastAsia" w:ascii="宋体" w:hAnsi="宋体"/>
                <w:szCs w:val="21"/>
                <w:lang w:val="en-US" w:eastAsia="zh-CN"/>
              </w:rPr>
              <w:t xml:space="preserve">名称：湖南明睿工程项目管理有限公司   </w:t>
            </w:r>
          </w:p>
          <w:p w14:paraId="3998701B">
            <w:pPr>
              <w:keepNext w:val="0"/>
              <w:keepLines w:val="0"/>
              <w:pageBreakBefore w:val="0"/>
              <w:kinsoku/>
              <w:wordWrap/>
              <w:overflowPunct/>
              <w:topLinePunct w:val="0"/>
              <w:autoSpaceDE/>
              <w:autoSpaceDN/>
              <w:bidi w:val="0"/>
              <w:adjustRightInd w:val="0"/>
              <w:snapToGrid w:val="0"/>
              <w:spacing w:before="50" w:line="240" w:lineRule="auto"/>
              <w:textAlignment w:val="auto"/>
              <w:rPr>
                <w:rFonts w:hint="eastAsia" w:ascii="宋体" w:hAnsi="宋体"/>
                <w:szCs w:val="21"/>
                <w:lang w:val="en-US" w:eastAsia="zh-CN"/>
              </w:rPr>
            </w:pPr>
            <w:r>
              <w:rPr>
                <w:rFonts w:hint="eastAsia" w:ascii="宋体" w:hAnsi="宋体"/>
                <w:szCs w:val="21"/>
                <w:lang w:val="en-US" w:eastAsia="zh-CN"/>
              </w:rPr>
              <w:t>地址：</w:t>
            </w:r>
            <w:r>
              <w:rPr>
                <w:rFonts w:hint="eastAsia" w:ascii="宋体" w:hAnsi="宋体"/>
                <w:b w:val="0"/>
                <w:bCs w:val="0"/>
                <w:szCs w:val="21"/>
                <w:lang w:val="en-US" w:eastAsia="zh-CN"/>
              </w:rPr>
              <w:t>溆浦县翠园华府6栋1单元负1楼</w:t>
            </w:r>
          </w:p>
          <w:p w14:paraId="756677BA">
            <w:pPr>
              <w:keepNext w:val="0"/>
              <w:keepLines w:val="0"/>
              <w:pageBreakBefore w:val="0"/>
              <w:kinsoku/>
              <w:wordWrap/>
              <w:overflowPunct/>
              <w:topLinePunct w:val="0"/>
              <w:autoSpaceDE/>
              <w:autoSpaceDN/>
              <w:bidi w:val="0"/>
              <w:adjustRightInd w:val="0"/>
              <w:snapToGrid w:val="0"/>
              <w:spacing w:before="50" w:line="240" w:lineRule="auto"/>
              <w:textAlignment w:val="auto"/>
              <w:rPr>
                <w:rFonts w:hint="default" w:ascii="宋体" w:hAnsi="宋体"/>
                <w:szCs w:val="21"/>
                <w:lang w:val="en-US" w:eastAsia="zh-CN"/>
              </w:rPr>
            </w:pPr>
            <w:r>
              <w:rPr>
                <w:rFonts w:hint="eastAsia" w:ascii="宋体" w:hAnsi="宋体"/>
                <w:szCs w:val="21"/>
                <w:lang w:val="en-US" w:eastAsia="zh-CN"/>
              </w:rPr>
              <w:t>电话：18627458222</w:t>
            </w:r>
          </w:p>
          <w:p w14:paraId="5DECFBB4">
            <w:pPr>
              <w:keepNext w:val="0"/>
              <w:keepLines w:val="0"/>
              <w:pageBreakBefore w:val="0"/>
              <w:kinsoku/>
              <w:wordWrap/>
              <w:overflowPunct/>
              <w:topLinePunct w:val="0"/>
              <w:autoSpaceDE/>
              <w:autoSpaceDN/>
              <w:bidi w:val="0"/>
              <w:adjustRightInd w:val="0"/>
              <w:snapToGrid w:val="0"/>
              <w:spacing w:before="50" w:line="240" w:lineRule="auto"/>
              <w:textAlignment w:val="auto"/>
              <w:rPr>
                <w:rFonts w:hint="default" w:ascii="宋体" w:hAnsi="宋体"/>
                <w:szCs w:val="21"/>
                <w:lang w:val="en-US"/>
              </w:rPr>
            </w:pPr>
            <w:r>
              <w:rPr>
                <w:rFonts w:hint="eastAsia" w:ascii="宋体" w:hAnsi="宋体"/>
                <w:szCs w:val="21"/>
                <w:lang w:val="en-US" w:eastAsia="zh-CN"/>
              </w:rPr>
              <w:t>联系人：舒先生</w:t>
            </w:r>
          </w:p>
        </w:tc>
      </w:tr>
      <w:tr w14:paraId="105C6BC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760" w:type="dxa"/>
            <w:tcBorders>
              <w:bottom w:val="single" w:color="auto" w:sz="4" w:space="0"/>
            </w:tcBorders>
            <w:vAlign w:val="center"/>
          </w:tcPr>
          <w:p w14:paraId="52A14255">
            <w:pPr>
              <w:keepNext w:val="0"/>
              <w:keepLines w:val="0"/>
              <w:pageBreakBefore w:val="0"/>
              <w:kinsoku/>
              <w:wordWrap/>
              <w:overflowPunct/>
              <w:topLinePunct w:val="0"/>
              <w:autoSpaceDE/>
              <w:autoSpaceDN/>
              <w:bidi w:val="0"/>
              <w:adjustRightInd w:val="0"/>
              <w:snapToGrid w:val="0"/>
              <w:spacing w:before="50" w:line="360" w:lineRule="auto"/>
              <w:jc w:val="center"/>
              <w:textAlignment w:val="auto"/>
              <w:rPr>
                <w:rFonts w:ascii="宋体" w:hAnsi="宋体"/>
                <w:szCs w:val="21"/>
              </w:rPr>
            </w:pPr>
            <w:r>
              <w:rPr>
                <w:rFonts w:hint="eastAsia" w:ascii="宋体" w:hAnsi="宋体"/>
                <w:szCs w:val="21"/>
              </w:rPr>
              <w:t>第3.1款</w:t>
            </w:r>
          </w:p>
        </w:tc>
        <w:tc>
          <w:tcPr>
            <w:tcW w:w="2280" w:type="dxa"/>
            <w:vAlign w:val="center"/>
          </w:tcPr>
          <w:p w14:paraId="7BAEF410">
            <w:pPr>
              <w:keepNext w:val="0"/>
              <w:keepLines w:val="0"/>
              <w:pageBreakBefore w:val="0"/>
              <w:kinsoku/>
              <w:wordWrap/>
              <w:overflowPunct/>
              <w:topLinePunct w:val="0"/>
              <w:autoSpaceDE/>
              <w:autoSpaceDN/>
              <w:bidi w:val="0"/>
              <w:adjustRightInd w:val="0"/>
              <w:snapToGrid w:val="0"/>
              <w:spacing w:before="50" w:line="240" w:lineRule="auto"/>
              <w:textAlignment w:val="auto"/>
              <w:rPr>
                <w:rFonts w:ascii="宋体" w:hAnsi="宋体"/>
                <w:szCs w:val="21"/>
              </w:rPr>
            </w:pPr>
            <w:r>
              <w:rPr>
                <w:rFonts w:hint="eastAsia" w:ascii="宋体" w:hAnsi="宋体"/>
                <w:bCs/>
                <w:szCs w:val="21"/>
              </w:rPr>
              <w:t>供应商</w:t>
            </w:r>
            <w:r>
              <w:rPr>
                <w:rFonts w:hint="eastAsia" w:ascii="宋体" w:hAnsi="宋体"/>
                <w:szCs w:val="21"/>
              </w:rPr>
              <w:t>资格条件</w:t>
            </w:r>
          </w:p>
        </w:tc>
        <w:tc>
          <w:tcPr>
            <w:tcW w:w="5472" w:type="dxa"/>
            <w:vAlign w:val="center"/>
          </w:tcPr>
          <w:p w14:paraId="1A37C2FC">
            <w:pPr>
              <w:keepNext w:val="0"/>
              <w:keepLines w:val="0"/>
              <w:pageBreakBefore w:val="0"/>
              <w:kinsoku/>
              <w:wordWrap/>
              <w:overflowPunct/>
              <w:topLinePunct w:val="0"/>
              <w:autoSpaceDE/>
              <w:autoSpaceDN/>
              <w:bidi w:val="0"/>
              <w:adjustRightInd w:val="0"/>
              <w:snapToGrid w:val="0"/>
              <w:spacing w:line="240" w:lineRule="auto"/>
              <w:textAlignment w:val="auto"/>
              <w:rPr>
                <w:rFonts w:ascii="宋体" w:hAnsi="宋体"/>
                <w:szCs w:val="21"/>
              </w:rPr>
            </w:pPr>
            <w:r>
              <w:rPr>
                <w:rFonts w:hint="eastAsia" w:ascii="宋体" w:hAnsi="宋体"/>
                <w:szCs w:val="21"/>
              </w:rPr>
              <w:t>供应商基本资格条件：</w:t>
            </w:r>
          </w:p>
          <w:p w14:paraId="6EABE7D9">
            <w:pPr>
              <w:keepNext w:val="0"/>
              <w:keepLines w:val="0"/>
              <w:pageBreakBefore w:val="0"/>
              <w:kinsoku/>
              <w:wordWrap/>
              <w:overflowPunct/>
              <w:topLinePunct w:val="0"/>
              <w:autoSpaceDE/>
              <w:autoSpaceDN/>
              <w:bidi w:val="0"/>
              <w:adjustRightInd w:val="0"/>
              <w:snapToGrid w:val="0"/>
              <w:spacing w:line="240" w:lineRule="auto"/>
              <w:ind w:firstLine="210" w:firstLineChars="1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1、供应商的基本资格条件：供应商必须是在中华人民共和国境内注册登记的法人、其他组织，且应当符合《政府采购法》第二十二条第一款的规定，即：</w:t>
            </w:r>
          </w:p>
          <w:p w14:paraId="1162871E">
            <w:pPr>
              <w:keepNext w:val="0"/>
              <w:keepLines w:val="0"/>
              <w:pageBreakBefore w:val="0"/>
              <w:kinsoku/>
              <w:wordWrap/>
              <w:overflowPunct/>
              <w:topLinePunct w:val="0"/>
              <w:autoSpaceDE/>
              <w:autoSpaceDN/>
              <w:bidi w:val="0"/>
              <w:adjustRightInd w:val="0"/>
              <w:snapToGrid w:val="0"/>
              <w:spacing w:line="360" w:lineRule="auto"/>
              <w:ind w:firstLine="210" w:firstLineChars="1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（1）具有独立承担民事责任的能力；</w:t>
            </w:r>
          </w:p>
          <w:p w14:paraId="6D6A3438">
            <w:pPr>
              <w:keepNext w:val="0"/>
              <w:keepLines w:val="0"/>
              <w:pageBreakBefore w:val="0"/>
              <w:kinsoku/>
              <w:wordWrap/>
              <w:overflowPunct/>
              <w:topLinePunct w:val="0"/>
              <w:autoSpaceDE/>
              <w:autoSpaceDN/>
              <w:bidi w:val="0"/>
              <w:adjustRightInd w:val="0"/>
              <w:snapToGrid w:val="0"/>
              <w:spacing w:line="360" w:lineRule="auto"/>
              <w:ind w:firstLine="210" w:firstLineChars="1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（2）具有良好的商业信誉和健全的财务会计制度；</w:t>
            </w:r>
          </w:p>
          <w:p w14:paraId="307B5201">
            <w:pPr>
              <w:keepNext w:val="0"/>
              <w:keepLines w:val="0"/>
              <w:pageBreakBefore w:val="0"/>
              <w:kinsoku/>
              <w:wordWrap/>
              <w:overflowPunct/>
              <w:topLinePunct w:val="0"/>
              <w:autoSpaceDE/>
              <w:autoSpaceDN/>
              <w:bidi w:val="0"/>
              <w:adjustRightInd w:val="0"/>
              <w:snapToGrid w:val="0"/>
              <w:spacing w:line="360" w:lineRule="auto"/>
              <w:ind w:firstLine="210" w:firstLineChars="1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（3）具有履行合同所必需的设备和专业技术能力；</w:t>
            </w:r>
          </w:p>
          <w:p w14:paraId="5C631CBA">
            <w:pPr>
              <w:keepNext w:val="0"/>
              <w:keepLines w:val="0"/>
              <w:pageBreakBefore w:val="0"/>
              <w:kinsoku/>
              <w:wordWrap/>
              <w:overflowPunct/>
              <w:topLinePunct w:val="0"/>
              <w:autoSpaceDE/>
              <w:autoSpaceDN/>
              <w:bidi w:val="0"/>
              <w:adjustRightInd w:val="0"/>
              <w:snapToGrid w:val="0"/>
              <w:spacing w:line="360" w:lineRule="auto"/>
              <w:ind w:firstLine="210" w:firstLineChars="1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（4）有依法缴纳税收和社会保障资金的良好记录；</w:t>
            </w:r>
          </w:p>
          <w:p w14:paraId="48DD9DF4">
            <w:pPr>
              <w:keepNext w:val="0"/>
              <w:keepLines w:val="0"/>
              <w:pageBreakBefore w:val="0"/>
              <w:kinsoku/>
              <w:wordWrap/>
              <w:overflowPunct/>
              <w:topLinePunct w:val="0"/>
              <w:autoSpaceDE/>
              <w:autoSpaceDN/>
              <w:bidi w:val="0"/>
              <w:adjustRightInd w:val="0"/>
              <w:snapToGrid w:val="0"/>
              <w:spacing w:line="360" w:lineRule="auto"/>
              <w:ind w:firstLine="210" w:firstLineChars="1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（5）参加政府采购活动前三年内，在经营活动中没有重大违法记录；</w:t>
            </w:r>
          </w:p>
          <w:p w14:paraId="5D98FD45">
            <w:pPr>
              <w:keepNext w:val="0"/>
              <w:keepLines w:val="0"/>
              <w:pageBreakBefore w:val="0"/>
              <w:kinsoku/>
              <w:wordWrap/>
              <w:overflowPunct/>
              <w:topLinePunct w:val="0"/>
              <w:autoSpaceDE/>
              <w:autoSpaceDN/>
              <w:bidi w:val="0"/>
              <w:adjustRightInd w:val="0"/>
              <w:snapToGrid w:val="0"/>
              <w:spacing w:line="360" w:lineRule="auto"/>
              <w:ind w:firstLine="210" w:firstLineChars="1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（6）法律、行政法规规定的其他条件。</w:t>
            </w:r>
          </w:p>
          <w:p w14:paraId="165F837D">
            <w:pPr>
              <w:keepNext w:val="0"/>
              <w:keepLines w:val="0"/>
              <w:pageBreakBefore w:val="0"/>
              <w:kinsoku/>
              <w:wordWrap/>
              <w:overflowPunct/>
              <w:topLinePunct w:val="0"/>
              <w:autoSpaceDE/>
              <w:autoSpaceDN/>
              <w:bidi w:val="0"/>
              <w:adjustRightInd w:val="0"/>
              <w:snapToGrid w:val="0"/>
              <w:spacing w:line="360" w:lineRule="auto"/>
              <w:ind w:firstLine="210" w:firstLineChars="100"/>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2</w:t>
            </w:r>
            <w:r>
              <w:rPr>
                <w:rFonts w:hint="eastAsia" w:ascii="宋体" w:hAnsi="宋体" w:eastAsia="宋体" w:cs="宋体"/>
                <w:sz w:val="21"/>
                <w:szCs w:val="21"/>
              </w:rPr>
              <w:t>、</w:t>
            </w:r>
            <w:r>
              <w:rPr>
                <w:rFonts w:hint="eastAsia" w:ascii="宋体" w:hAnsi="宋体" w:eastAsia="宋体" w:cs="宋体"/>
                <w:sz w:val="21"/>
                <w:szCs w:val="21"/>
                <w:lang w:eastAsia="zh-CN"/>
              </w:rPr>
              <w:t>供应商特定资格条件：</w:t>
            </w:r>
          </w:p>
          <w:p w14:paraId="6B5D718C">
            <w:pPr>
              <w:keepNext w:val="0"/>
              <w:keepLines w:val="0"/>
              <w:pageBreakBefore w:val="0"/>
              <w:kinsoku/>
              <w:wordWrap/>
              <w:overflowPunct/>
              <w:topLinePunct w:val="0"/>
              <w:autoSpaceDE/>
              <w:autoSpaceDN/>
              <w:bidi w:val="0"/>
              <w:adjustRightInd w:val="0"/>
              <w:snapToGrid w:val="0"/>
              <w:spacing w:line="360" w:lineRule="auto"/>
              <w:ind w:firstLine="210" w:firstLineChars="100"/>
              <w:textAlignment w:val="auto"/>
              <w:rPr>
                <w:rFonts w:hint="eastAsia" w:ascii="宋体" w:hAnsi="宋体"/>
                <w:bCs/>
                <w:color w:val="auto"/>
                <w:szCs w:val="21"/>
                <w:u w:val="single"/>
                <w:lang w:eastAsia="zh-CN"/>
              </w:rPr>
            </w:pPr>
            <w:r>
              <w:rPr>
                <w:rFonts w:hint="eastAsia" w:ascii="宋体" w:hAnsi="宋体"/>
                <w:bCs/>
                <w:color w:val="auto"/>
                <w:szCs w:val="21"/>
                <w:u w:val="single"/>
                <w:lang w:eastAsia="zh-CN"/>
              </w:rPr>
              <w:t>包</w:t>
            </w:r>
            <w:r>
              <w:rPr>
                <w:rFonts w:hint="eastAsia" w:ascii="宋体" w:hAnsi="宋体"/>
                <w:bCs/>
                <w:color w:val="auto"/>
                <w:szCs w:val="21"/>
                <w:u w:val="single"/>
                <w:lang w:val="en-US" w:eastAsia="zh-CN"/>
              </w:rPr>
              <w:t>1：</w:t>
            </w:r>
            <w:r>
              <w:rPr>
                <w:rFonts w:hint="eastAsia" w:ascii="宋体" w:hAnsi="宋体"/>
                <w:bCs/>
                <w:color w:val="auto"/>
                <w:szCs w:val="21"/>
                <w:u w:val="single"/>
                <w:lang w:eastAsia="zh-CN"/>
              </w:rPr>
              <w:t>无。</w:t>
            </w:r>
          </w:p>
          <w:p w14:paraId="585D602E">
            <w:pPr>
              <w:keepNext w:val="0"/>
              <w:keepLines w:val="0"/>
              <w:pageBreakBefore w:val="0"/>
              <w:kinsoku/>
              <w:wordWrap/>
              <w:overflowPunct/>
              <w:topLinePunct w:val="0"/>
              <w:autoSpaceDE/>
              <w:autoSpaceDN/>
              <w:bidi w:val="0"/>
              <w:adjustRightInd w:val="0"/>
              <w:snapToGrid w:val="0"/>
              <w:spacing w:line="360" w:lineRule="auto"/>
              <w:ind w:firstLine="210" w:firstLineChars="100"/>
              <w:textAlignment w:val="auto"/>
              <w:rPr>
                <w:rFonts w:hint="default" w:ascii="宋体" w:hAnsi="宋体"/>
                <w:bCs/>
                <w:color w:val="auto"/>
                <w:szCs w:val="21"/>
                <w:u w:val="single"/>
                <w:lang w:val="en-US" w:eastAsia="zh-CN"/>
              </w:rPr>
            </w:pPr>
            <w:r>
              <w:rPr>
                <w:rFonts w:hint="eastAsia" w:ascii="宋体" w:hAnsi="宋体"/>
                <w:bCs/>
                <w:color w:val="auto"/>
                <w:szCs w:val="21"/>
                <w:u w:val="single"/>
                <w:lang w:eastAsia="zh-CN"/>
              </w:rPr>
              <w:t>包</w:t>
            </w:r>
            <w:r>
              <w:rPr>
                <w:rFonts w:hint="eastAsia" w:ascii="宋体" w:hAnsi="宋体"/>
                <w:bCs/>
                <w:color w:val="auto"/>
                <w:szCs w:val="21"/>
                <w:u w:val="single"/>
                <w:lang w:val="en-US" w:eastAsia="zh-CN"/>
              </w:rPr>
              <w:t>2：无。</w:t>
            </w:r>
          </w:p>
          <w:p w14:paraId="70B86F94">
            <w:pPr>
              <w:keepNext w:val="0"/>
              <w:keepLines w:val="0"/>
              <w:pageBreakBefore w:val="0"/>
              <w:kinsoku/>
              <w:wordWrap/>
              <w:overflowPunct/>
              <w:topLinePunct w:val="0"/>
              <w:autoSpaceDE/>
              <w:autoSpaceDN/>
              <w:bidi w:val="0"/>
              <w:adjustRightInd w:val="0"/>
              <w:snapToGrid w:val="0"/>
              <w:spacing w:line="360" w:lineRule="auto"/>
              <w:ind w:firstLine="210" w:firstLineChars="1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3、单位负责人为同一人或者存在直接控股、管理关系的不同供应商，不得参加同一合同项下的政府采购活动。</w:t>
            </w:r>
          </w:p>
          <w:p w14:paraId="2B7FBC6F">
            <w:pPr>
              <w:keepNext w:val="0"/>
              <w:keepLines w:val="0"/>
              <w:pageBreakBefore w:val="0"/>
              <w:kinsoku/>
              <w:wordWrap/>
              <w:overflowPunct/>
              <w:topLinePunct w:val="0"/>
              <w:autoSpaceDE/>
              <w:autoSpaceDN/>
              <w:bidi w:val="0"/>
              <w:adjustRightInd w:val="0"/>
              <w:snapToGrid w:val="0"/>
              <w:spacing w:line="360" w:lineRule="auto"/>
              <w:ind w:firstLine="210" w:firstLineChars="1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4、为本采购项目提供整体设计、规范编制或者项目管理、监理、检测等服务的，不得再参加此项目的其他采购活动。</w:t>
            </w:r>
          </w:p>
          <w:p w14:paraId="404AB52F">
            <w:pPr>
              <w:keepNext w:val="0"/>
              <w:keepLines w:val="0"/>
              <w:pageBreakBefore w:val="0"/>
              <w:kinsoku/>
              <w:wordWrap/>
              <w:overflowPunct/>
              <w:topLinePunct w:val="0"/>
              <w:autoSpaceDE/>
              <w:autoSpaceDN/>
              <w:bidi w:val="0"/>
              <w:adjustRightInd w:val="0"/>
              <w:snapToGrid w:val="0"/>
              <w:spacing w:line="360" w:lineRule="auto"/>
              <w:ind w:firstLine="210" w:firstLineChars="1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r>
              <w:rPr>
                <w:rFonts w:hint="eastAsia" w:ascii="宋体" w:hAnsi="宋体" w:eastAsia="宋体" w:cs="宋体"/>
                <w:i w:val="0"/>
                <w:iCs w:val="0"/>
                <w:caps w:val="0"/>
                <w:color w:val="auto"/>
                <w:spacing w:val="0"/>
                <w:sz w:val="21"/>
                <w:szCs w:val="21"/>
              </w:rPr>
              <w:t>“信用中国”网站www.creditchina.gov.cn</w:t>
            </w:r>
            <w:r>
              <w:rPr>
                <w:rFonts w:hint="eastAsia" w:ascii="宋体" w:hAnsi="宋体" w:eastAsia="宋体" w:cs="宋体"/>
                <w:i w:val="0"/>
                <w:iCs w:val="0"/>
                <w:caps w:val="0"/>
                <w:color w:val="auto"/>
                <w:spacing w:val="0"/>
                <w:sz w:val="21"/>
                <w:szCs w:val="21"/>
                <w:lang w:val="en-US" w:eastAsia="zh-CN"/>
              </w:rPr>
              <w:t>列入</w:t>
            </w:r>
            <w:r>
              <w:rPr>
                <w:rFonts w:hint="eastAsia" w:ascii="宋体" w:hAnsi="宋体" w:eastAsia="宋体" w:cs="宋体"/>
                <w:i w:val="0"/>
                <w:iCs w:val="0"/>
                <w:caps w:val="0"/>
                <w:color w:val="auto"/>
                <w:spacing w:val="0"/>
                <w:sz w:val="21"/>
                <w:szCs w:val="21"/>
              </w:rPr>
              <w:t>失信被执行人和重大税收违法案件当事人名单</w:t>
            </w:r>
            <w:r>
              <w:rPr>
                <w:rFonts w:hint="eastAsia" w:ascii="宋体" w:hAnsi="宋体" w:eastAsia="宋体" w:cs="宋体"/>
                <w:i w:val="0"/>
                <w:iCs w:val="0"/>
                <w:caps w:val="0"/>
                <w:color w:val="auto"/>
                <w:spacing w:val="0"/>
                <w:sz w:val="21"/>
                <w:szCs w:val="21"/>
                <w:lang w:eastAsia="zh-CN"/>
              </w:rPr>
              <w:t>、</w:t>
            </w:r>
            <w:r>
              <w:rPr>
                <w:rFonts w:hint="eastAsia" w:ascii="宋体" w:hAnsi="宋体" w:eastAsia="宋体" w:cs="宋体"/>
                <w:i w:val="0"/>
                <w:iCs w:val="0"/>
                <w:caps w:val="0"/>
                <w:color w:val="auto"/>
                <w:spacing w:val="0"/>
                <w:sz w:val="21"/>
                <w:szCs w:val="21"/>
              </w:rPr>
              <w:t>“中国政府采购网”网站www.ccgp.gov.cn）列入政府采购严重违法失信行为记录名单</w:t>
            </w:r>
            <w:r>
              <w:rPr>
                <w:rFonts w:hint="eastAsia" w:ascii="宋体" w:hAnsi="宋体" w:eastAsia="宋体" w:cs="宋体"/>
                <w:i w:val="0"/>
                <w:iCs w:val="0"/>
                <w:caps w:val="0"/>
                <w:color w:val="auto"/>
                <w:spacing w:val="0"/>
                <w:sz w:val="21"/>
                <w:szCs w:val="21"/>
                <w:lang w:val="en-US" w:eastAsia="zh-CN"/>
              </w:rPr>
              <w:t>的</w:t>
            </w:r>
            <w:r>
              <w:rPr>
                <w:rFonts w:hint="eastAsia" w:ascii="宋体" w:hAnsi="宋体" w:eastAsia="宋体" w:cs="宋体"/>
                <w:sz w:val="21"/>
                <w:szCs w:val="21"/>
                <w:lang w:val="en-US" w:eastAsia="zh-CN"/>
              </w:rPr>
              <w:t>，拒绝其参与政府采购活动。（以上</w:t>
            </w:r>
            <w:r>
              <w:rPr>
                <w:rFonts w:hint="eastAsia" w:ascii="宋体" w:hAnsi="宋体" w:cs="宋体"/>
                <w:sz w:val="21"/>
                <w:szCs w:val="21"/>
                <w:lang w:val="en-US" w:eastAsia="zh-CN"/>
              </w:rPr>
              <w:t>须提供</w:t>
            </w:r>
            <w:r>
              <w:rPr>
                <w:rFonts w:hint="eastAsia" w:ascii="宋体" w:hAnsi="宋体" w:eastAsia="宋体" w:cs="宋体"/>
                <w:sz w:val="21"/>
                <w:szCs w:val="21"/>
                <w:lang w:val="en-US" w:eastAsia="zh-CN"/>
              </w:rPr>
              <w:t>查询结果</w:t>
            </w:r>
            <w:r>
              <w:rPr>
                <w:rFonts w:hint="eastAsia" w:ascii="宋体" w:hAnsi="宋体" w:cs="宋体"/>
                <w:sz w:val="21"/>
                <w:szCs w:val="21"/>
                <w:lang w:val="en-US" w:eastAsia="zh-CN"/>
              </w:rPr>
              <w:t>截图</w:t>
            </w:r>
            <w:r>
              <w:rPr>
                <w:rFonts w:hint="eastAsia" w:ascii="宋体" w:hAnsi="宋体" w:eastAsia="宋体" w:cs="宋体"/>
                <w:sz w:val="21"/>
                <w:szCs w:val="21"/>
                <w:lang w:val="en-US" w:eastAsia="zh-CN"/>
              </w:rPr>
              <w:t>证明）</w:t>
            </w:r>
          </w:p>
          <w:p w14:paraId="64264F69">
            <w:pPr>
              <w:keepNext w:val="0"/>
              <w:keepLines w:val="0"/>
              <w:pageBreakBefore w:val="0"/>
              <w:kinsoku/>
              <w:wordWrap/>
              <w:overflowPunct/>
              <w:topLinePunct w:val="0"/>
              <w:autoSpaceDE/>
              <w:autoSpaceDN/>
              <w:bidi w:val="0"/>
              <w:adjustRightInd w:val="0"/>
              <w:snapToGrid w:val="0"/>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6、本项目不接受联合体投标。</w:t>
            </w:r>
          </w:p>
          <w:p w14:paraId="5FCDB5E8">
            <w:pPr>
              <w:keepNext w:val="0"/>
              <w:keepLines w:val="0"/>
              <w:pageBreakBefore w:val="0"/>
              <w:widowControl/>
              <w:kinsoku/>
              <w:wordWrap/>
              <w:overflowPunct/>
              <w:topLinePunct w:val="0"/>
              <w:autoSpaceDE/>
              <w:autoSpaceDN/>
              <w:bidi w:val="0"/>
              <w:adjustRightInd w:val="0"/>
              <w:snapToGrid w:val="0"/>
              <w:jc w:val="both"/>
              <w:textAlignment w:val="auto"/>
              <w:outlineLvl w:val="1"/>
              <w:rPr>
                <w:rFonts w:hint="default" w:ascii="宋体" w:hAnsi="宋体" w:eastAsia="宋体"/>
                <w:szCs w:val="21"/>
                <w:lang w:val="en-US" w:eastAsia="zh-CN"/>
              </w:rPr>
            </w:pPr>
            <w:r>
              <w:rPr>
                <w:rFonts w:hint="eastAsia" w:eastAsia="宋体"/>
                <w:b/>
                <w:bCs/>
                <w:lang w:eastAsia="zh-CN"/>
              </w:rPr>
              <w:t>注：为贯彻落实（湘财购〔</w:t>
            </w:r>
            <w:r>
              <w:rPr>
                <w:rFonts w:hint="eastAsia" w:eastAsia="宋体"/>
                <w:b/>
                <w:bCs/>
                <w:lang w:val="en-US" w:eastAsia="zh-CN"/>
              </w:rPr>
              <w:t>2022</w:t>
            </w:r>
            <w:r>
              <w:rPr>
                <w:rFonts w:hint="eastAsia" w:eastAsia="宋体"/>
                <w:b/>
                <w:bCs/>
                <w:lang w:eastAsia="zh-CN"/>
              </w:rPr>
              <w:t>〕</w:t>
            </w:r>
            <w:r>
              <w:rPr>
                <w:rFonts w:hint="eastAsia" w:eastAsia="宋体"/>
                <w:b/>
                <w:bCs/>
                <w:lang w:val="en-US" w:eastAsia="zh-CN"/>
              </w:rPr>
              <w:t>17</w:t>
            </w:r>
            <w:r>
              <w:rPr>
                <w:rFonts w:hint="eastAsia" w:eastAsia="宋体"/>
                <w:b/>
                <w:bCs/>
                <w:lang w:eastAsia="zh-CN"/>
              </w:rPr>
              <w:t>号）文，要求供应商提供的财务状况、缴纳税收和社保等证明材料可改为湖南省政府采购供应商资格承诺函。提供虚假承诺的供应商将以虚假资料谋取中标（成交）的违法行为，被列入不良记录名单。</w:t>
            </w:r>
          </w:p>
        </w:tc>
      </w:tr>
      <w:tr w14:paraId="412BFBF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63" w:hRule="atLeast"/>
        </w:trPr>
        <w:tc>
          <w:tcPr>
            <w:tcW w:w="1760" w:type="dxa"/>
            <w:tcBorders>
              <w:bottom w:val="single" w:color="auto" w:sz="4" w:space="0"/>
            </w:tcBorders>
            <w:vAlign w:val="center"/>
          </w:tcPr>
          <w:p w14:paraId="28CA59C9">
            <w:pPr>
              <w:keepNext w:val="0"/>
              <w:keepLines w:val="0"/>
              <w:pageBreakBefore w:val="0"/>
              <w:kinsoku/>
              <w:wordWrap/>
              <w:overflowPunct/>
              <w:topLinePunct w:val="0"/>
              <w:autoSpaceDE/>
              <w:autoSpaceDN/>
              <w:bidi w:val="0"/>
              <w:adjustRightInd w:val="0"/>
              <w:snapToGrid w:val="0"/>
              <w:spacing w:before="50" w:line="360" w:lineRule="auto"/>
              <w:jc w:val="center"/>
              <w:textAlignment w:val="auto"/>
              <w:rPr>
                <w:rFonts w:ascii="宋体" w:hAnsi="宋体"/>
                <w:szCs w:val="21"/>
              </w:rPr>
            </w:pPr>
            <w:r>
              <w:rPr>
                <w:rFonts w:hint="eastAsia" w:ascii="宋体" w:hAnsi="宋体"/>
                <w:szCs w:val="21"/>
              </w:rPr>
              <w:t>第3.2款</w:t>
            </w:r>
          </w:p>
        </w:tc>
        <w:tc>
          <w:tcPr>
            <w:tcW w:w="2280" w:type="dxa"/>
            <w:vAlign w:val="center"/>
          </w:tcPr>
          <w:p w14:paraId="5D045202">
            <w:pPr>
              <w:keepNext w:val="0"/>
              <w:keepLines w:val="0"/>
              <w:pageBreakBefore w:val="0"/>
              <w:kinsoku/>
              <w:wordWrap/>
              <w:overflowPunct/>
              <w:topLinePunct w:val="0"/>
              <w:autoSpaceDE/>
              <w:autoSpaceDN/>
              <w:bidi w:val="0"/>
              <w:adjustRightInd w:val="0"/>
              <w:snapToGrid w:val="0"/>
              <w:spacing w:before="50" w:line="360" w:lineRule="auto"/>
              <w:textAlignment w:val="auto"/>
              <w:rPr>
                <w:rFonts w:ascii="宋体" w:hAnsi="宋体"/>
                <w:szCs w:val="21"/>
              </w:rPr>
            </w:pPr>
            <w:r>
              <w:rPr>
                <w:rFonts w:hint="eastAsia" w:ascii="宋体" w:hAnsi="宋体"/>
                <w:szCs w:val="21"/>
              </w:rPr>
              <w:t>是否接收联合体形式</w:t>
            </w:r>
          </w:p>
        </w:tc>
        <w:tc>
          <w:tcPr>
            <w:tcW w:w="5472" w:type="dxa"/>
            <w:vAlign w:val="center"/>
          </w:tcPr>
          <w:p w14:paraId="5CD4C470">
            <w:pPr>
              <w:keepNext w:val="0"/>
              <w:keepLines w:val="0"/>
              <w:pageBreakBefore w:val="0"/>
              <w:kinsoku/>
              <w:wordWrap/>
              <w:overflowPunct/>
              <w:topLinePunct w:val="0"/>
              <w:autoSpaceDE/>
              <w:autoSpaceDN/>
              <w:bidi w:val="0"/>
              <w:adjustRightInd w:val="0"/>
              <w:snapToGrid w:val="0"/>
              <w:textAlignment w:val="auto"/>
              <w:rPr>
                <w:rFonts w:ascii="宋体" w:hAnsi="宋体"/>
                <w:color w:val="000000"/>
                <w:szCs w:val="21"/>
              </w:rPr>
            </w:pPr>
            <w:r>
              <w:rPr>
                <w:rFonts w:hint="eastAsia" w:ascii="宋体" w:hAnsi="宋体"/>
                <w:szCs w:val="21"/>
              </w:rPr>
              <w:sym w:font="Wingdings" w:char="00FE"/>
            </w:r>
            <w:r>
              <w:rPr>
                <w:rFonts w:hint="eastAsia" w:ascii="宋体" w:hAnsi="宋体"/>
                <w:color w:val="000000"/>
                <w:szCs w:val="21"/>
              </w:rPr>
              <w:t>不接受</w:t>
            </w:r>
          </w:p>
          <w:p w14:paraId="0B2384D2">
            <w:pPr>
              <w:keepNext w:val="0"/>
              <w:keepLines w:val="0"/>
              <w:pageBreakBefore w:val="0"/>
              <w:kinsoku/>
              <w:wordWrap/>
              <w:overflowPunct/>
              <w:topLinePunct w:val="0"/>
              <w:autoSpaceDE/>
              <w:autoSpaceDN/>
              <w:bidi w:val="0"/>
              <w:adjustRightInd w:val="0"/>
              <w:snapToGrid w:val="0"/>
              <w:spacing w:before="50" w:line="360" w:lineRule="auto"/>
              <w:textAlignment w:val="auto"/>
              <w:rPr>
                <w:rFonts w:ascii="宋体" w:hAnsi="宋体"/>
                <w:szCs w:val="21"/>
              </w:rPr>
            </w:pPr>
            <w:r>
              <w:rPr>
                <w:rFonts w:hint="eastAsia" w:ascii="宋体" w:hAnsi="宋体"/>
                <w:color w:val="000000"/>
                <w:szCs w:val="21"/>
              </w:rPr>
              <w:t>□接受</w:t>
            </w:r>
          </w:p>
        </w:tc>
      </w:tr>
      <w:tr w14:paraId="5D548F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34" w:hRule="atLeast"/>
        </w:trPr>
        <w:tc>
          <w:tcPr>
            <w:tcW w:w="1760" w:type="dxa"/>
            <w:vAlign w:val="center"/>
          </w:tcPr>
          <w:p w14:paraId="7703D1C1">
            <w:pPr>
              <w:keepNext w:val="0"/>
              <w:keepLines w:val="0"/>
              <w:pageBreakBefore w:val="0"/>
              <w:kinsoku/>
              <w:wordWrap/>
              <w:overflowPunct/>
              <w:topLinePunct w:val="0"/>
              <w:autoSpaceDE/>
              <w:autoSpaceDN/>
              <w:bidi w:val="0"/>
              <w:adjustRightInd w:val="0"/>
              <w:snapToGrid w:val="0"/>
              <w:spacing w:before="50" w:line="360" w:lineRule="auto"/>
              <w:jc w:val="center"/>
              <w:textAlignment w:val="auto"/>
              <w:rPr>
                <w:rFonts w:ascii="宋体" w:hAnsi="宋体"/>
                <w:szCs w:val="21"/>
              </w:rPr>
            </w:pPr>
            <w:r>
              <w:rPr>
                <w:rFonts w:hint="eastAsia" w:ascii="宋体" w:hAnsi="宋体"/>
                <w:szCs w:val="21"/>
              </w:rPr>
              <w:t>第3.3款</w:t>
            </w:r>
          </w:p>
        </w:tc>
        <w:tc>
          <w:tcPr>
            <w:tcW w:w="2280" w:type="dxa"/>
            <w:vAlign w:val="center"/>
          </w:tcPr>
          <w:p w14:paraId="13CAF923">
            <w:pPr>
              <w:keepNext w:val="0"/>
              <w:keepLines w:val="0"/>
              <w:pageBreakBefore w:val="0"/>
              <w:kinsoku/>
              <w:wordWrap/>
              <w:overflowPunct/>
              <w:topLinePunct w:val="0"/>
              <w:autoSpaceDE/>
              <w:autoSpaceDN/>
              <w:bidi w:val="0"/>
              <w:adjustRightInd w:val="0"/>
              <w:snapToGrid w:val="0"/>
              <w:spacing w:before="50" w:line="360" w:lineRule="auto"/>
              <w:textAlignment w:val="auto"/>
              <w:rPr>
                <w:rFonts w:ascii="宋体" w:hAnsi="宋体"/>
                <w:bCs/>
                <w:szCs w:val="21"/>
              </w:rPr>
            </w:pPr>
            <w:r>
              <w:rPr>
                <w:rFonts w:hint="eastAsia" w:ascii="宋体" w:hAnsi="宋体" w:cs="宋体"/>
                <w:kern w:val="0"/>
                <w:szCs w:val="21"/>
              </w:rPr>
              <w:t>供应商的</w:t>
            </w:r>
            <w:r>
              <w:rPr>
                <w:rFonts w:hint="eastAsia" w:ascii="宋体" w:hAnsi="宋体"/>
                <w:szCs w:val="21"/>
              </w:rPr>
              <w:t>邀请方式</w:t>
            </w:r>
          </w:p>
        </w:tc>
        <w:tc>
          <w:tcPr>
            <w:tcW w:w="5472" w:type="dxa"/>
            <w:vAlign w:val="center"/>
          </w:tcPr>
          <w:p w14:paraId="1F0999F4">
            <w:pPr>
              <w:keepNext w:val="0"/>
              <w:keepLines w:val="0"/>
              <w:pageBreakBefore w:val="0"/>
              <w:kinsoku/>
              <w:wordWrap/>
              <w:overflowPunct/>
              <w:topLinePunct w:val="0"/>
              <w:autoSpaceDE/>
              <w:autoSpaceDN/>
              <w:bidi w:val="0"/>
              <w:adjustRightInd w:val="0"/>
              <w:snapToGrid w:val="0"/>
              <w:spacing w:line="360" w:lineRule="auto"/>
              <w:textAlignment w:val="auto"/>
              <w:rPr>
                <w:rFonts w:ascii="宋体" w:hAnsi="宋体"/>
                <w:szCs w:val="21"/>
              </w:rPr>
            </w:pPr>
            <w:r>
              <w:rPr>
                <w:rFonts w:hint="eastAsia" w:ascii="宋体" w:hAnsi="宋体"/>
                <w:szCs w:val="21"/>
              </w:rPr>
              <w:sym w:font="Wingdings" w:char="00FE"/>
            </w:r>
            <w:r>
              <w:rPr>
                <w:rFonts w:hint="eastAsia" w:ascii="宋体" w:hAnsi="宋体"/>
                <w:szCs w:val="21"/>
              </w:rPr>
              <w:t>（1）发布邀请公告；</w:t>
            </w:r>
          </w:p>
          <w:p w14:paraId="3AC7BFF9">
            <w:pPr>
              <w:keepNext w:val="0"/>
              <w:keepLines w:val="0"/>
              <w:pageBreakBefore w:val="0"/>
              <w:kinsoku/>
              <w:wordWrap/>
              <w:overflowPunct/>
              <w:topLinePunct w:val="0"/>
              <w:autoSpaceDE/>
              <w:autoSpaceDN/>
              <w:bidi w:val="0"/>
              <w:adjustRightInd w:val="0"/>
              <w:snapToGrid w:val="0"/>
              <w:spacing w:line="360" w:lineRule="auto"/>
              <w:textAlignment w:val="auto"/>
              <w:rPr>
                <w:rFonts w:ascii="宋体" w:hAnsi="宋体"/>
                <w:szCs w:val="21"/>
              </w:rPr>
            </w:pPr>
            <w:r>
              <w:rPr>
                <w:rFonts w:hint="eastAsia" w:ascii="宋体" w:hAnsi="宋体"/>
                <w:szCs w:val="21"/>
              </w:rPr>
              <w:sym w:font="Wingdings" w:char="00A8"/>
            </w:r>
            <w:r>
              <w:rPr>
                <w:rFonts w:hint="eastAsia" w:ascii="宋体" w:hAnsi="宋体"/>
                <w:szCs w:val="21"/>
              </w:rPr>
              <w:t>（2）采购人及评审专家书面推荐；</w:t>
            </w:r>
          </w:p>
          <w:p w14:paraId="66394F06">
            <w:pPr>
              <w:keepNext w:val="0"/>
              <w:keepLines w:val="0"/>
              <w:pageBreakBefore w:val="0"/>
              <w:kinsoku/>
              <w:wordWrap/>
              <w:overflowPunct/>
              <w:topLinePunct w:val="0"/>
              <w:autoSpaceDE/>
              <w:autoSpaceDN/>
              <w:bidi w:val="0"/>
              <w:adjustRightInd w:val="0"/>
              <w:snapToGrid w:val="0"/>
              <w:spacing w:line="360" w:lineRule="auto"/>
              <w:textAlignment w:val="auto"/>
              <w:rPr>
                <w:rFonts w:ascii="宋体" w:hAnsi="宋体"/>
                <w:szCs w:val="21"/>
              </w:rPr>
            </w:pPr>
            <w:r>
              <w:rPr>
                <w:rFonts w:hint="eastAsia" w:ascii="宋体" w:hAnsi="宋体"/>
                <w:szCs w:val="21"/>
              </w:rPr>
              <w:sym w:font="Wingdings" w:char="00A8"/>
            </w:r>
            <w:r>
              <w:rPr>
                <w:rFonts w:hint="eastAsia" w:ascii="宋体" w:hAnsi="宋体"/>
                <w:szCs w:val="21"/>
              </w:rPr>
              <w:t>（3）随机从省级财政部门建立的供应商库中抽取。</w:t>
            </w:r>
          </w:p>
        </w:tc>
      </w:tr>
      <w:tr w14:paraId="7D8B3EB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trPr>
        <w:tc>
          <w:tcPr>
            <w:tcW w:w="1760" w:type="dxa"/>
            <w:vAlign w:val="center"/>
          </w:tcPr>
          <w:p w14:paraId="71517BEF">
            <w:pPr>
              <w:keepNext w:val="0"/>
              <w:keepLines w:val="0"/>
              <w:pageBreakBefore w:val="0"/>
              <w:kinsoku/>
              <w:wordWrap/>
              <w:overflowPunct/>
              <w:topLinePunct w:val="0"/>
              <w:autoSpaceDE/>
              <w:autoSpaceDN/>
              <w:bidi w:val="0"/>
              <w:adjustRightInd w:val="0"/>
              <w:snapToGrid w:val="0"/>
              <w:spacing w:before="50" w:line="360" w:lineRule="auto"/>
              <w:jc w:val="center"/>
              <w:textAlignment w:val="auto"/>
              <w:rPr>
                <w:rFonts w:ascii="宋体" w:hAnsi="宋体"/>
                <w:szCs w:val="21"/>
              </w:rPr>
            </w:pPr>
            <w:r>
              <w:rPr>
                <w:rFonts w:hint="eastAsia" w:ascii="宋体" w:hAnsi="宋体"/>
                <w:szCs w:val="21"/>
              </w:rPr>
              <w:t>第5.1款</w:t>
            </w:r>
          </w:p>
        </w:tc>
        <w:tc>
          <w:tcPr>
            <w:tcW w:w="2280" w:type="dxa"/>
            <w:vAlign w:val="center"/>
          </w:tcPr>
          <w:p w14:paraId="00AC6799">
            <w:pPr>
              <w:keepNext w:val="0"/>
              <w:keepLines w:val="0"/>
              <w:pageBreakBefore w:val="0"/>
              <w:kinsoku/>
              <w:wordWrap/>
              <w:overflowPunct/>
              <w:topLinePunct w:val="0"/>
              <w:autoSpaceDE/>
              <w:autoSpaceDN/>
              <w:bidi w:val="0"/>
              <w:adjustRightInd w:val="0"/>
              <w:snapToGrid w:val="0"/>
              <w:spacing w:before="50" w:line="360" w:lineRule="auto"/>
              <w:textAlignment w:val="auto"/>
              <w:rPr>
                <w:rFonts w:ascii="宋体" w:hAnsi="宋体"/>
                <w:szCs w:val="21"/>
              </w:rPr>
            </w:pPr>
            <w:r>
              <w:rPr>
                <w:rFonts w:hint="eastAsia" w:ascii="宋体" w:hAnsi="宋体"/>
                <w:szCs w:val="21"/>
              </w:rPr>
              <w:t>现场勘察</w:t>
            </w:r>
          </w:p>
        </w:tc>
        <w:tc>
          <w:tcPr>
            <w:tcW w:w="5472" w:type="dxa"/>
            <w:vAlign w:val="center"/>
          </w:tcPr>
          <w:p w14:paraId="0504BA2D">
            <w:pPr>
              <w:keepNext w:val="0"/>
              <w:keepLines w:val="0"/>
              <w:pageBreakBefore w:val="0"/>
              <w:kinsoku/>
              <w:wordWrap/>
              <w:overflowPunct/>
              <w:topLinePunct w:val="0"/>
              <w:autoSpaceDE/>
              <w:autoSpaceDN/>
              <w:bidi w:val="0"/>
              <w:adjustRightInd w:val="0"/>
              <w:snapToGrid w:val="0"/>
              <w:spacing w:before="50" w:line="360" w:lineRule="auto"/>
              <w:textAlignment w:val="auto"/>
              <w:rPr>
                <w:rFonts w:ascii="宋体" w:hAnsi="宋体"/>
                <w:szCs w:val="21"/>
              </w:rPr>
            </w:pPr>
            <w:r>
              <w:rPr>
                <w:rFonts w:hint="eastAsia" w:ascii="宋体" w:hAnsi="宋体"/>
                <w:b w:val="0"/>
                <w:bCs w:val="0"/>
                <w:color w:val="auto"/>
                <w:szCs w:val="21"/>
                <w:lang w:eastAsia="zh-CN"/>
              </w:rPr>
              <w:t>供应商</w:t>
            </w:r>
            <w:r>
              <w:rPr>
                <w:rFonts w:hint="eastAsia" w:ascii="宋体" w:hAnsi="宋体"/>
                <w:b w:val="0"/>
                <w:bCs w:val="0"/>
                <w:color w:val="auto"/>
                <w:szCs w:val="21"/>
              </w:rPr>
              <w:t>在投标前，如须踏勘现场，有关费用自理，踏勘期间发生的意外自负。</w:t>
            </w:r>
          </w:p>
        </w:tc>
      </w:tr>
      <w:tr w14:paraId="7DBD57F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trPr>
        <w:tc>
          <w:tcPr>
            <w:tcW w:w="9512" w:type="dxa"/>
            <w:gridSpan w:val="3"/>
            <w:vAlign w:val="center"/>
          </w:tcPr>
          <w:p w14:paraId="1F4E73C3">
            <w:pPr>
              <w:keepNext w:val="0"/>
              <w:keepLines w:val="0"/>
              <w:pageBreakBefore w:val="0"/>
              <w:kinsoku/>
              <w:wordWrap/>
              <w:overflowPunct/>
              <w:topLinePunct w:val="0"/>
              <w:autoSpaceDE/>
              <w:autoSpaceDN/>
              <w:bidi w:val="0"/>
              <w:adjustRightInd w:val="0"/>
              <w:snapToGrid w:val="0"/>
              <w:spacing w:before="50" w:line="360" w:lineRule="auto"/>
              <w:textAlignment w:val="auto"/>
              <w:rPr>
                <w:rFonts w:ascii="宋体" w:hAnsi="宋体"/>
                <w:b/>
                <w:szCs w:val="21"/>
              </w:rPr>
            </w:pPr>
            <w:r>
              <w:rPr>
                <w:rFonts w:hint="eastAsia" w:ascii="宋体" w:hAnsi="宋体"/>
                <w:b/>
                <w:szCs w:val="21"/>
              </w:rPr>
              <w:t>二、谈判文件</w:t>
            </w:r>
          </w:p>
        </w:tc>
      </w:tr>
      <w:tr w14:paraId="49371B7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54" w:hRule="atLeast"/>
        </w:trPr>
        <w:tc>
          <w:tcPr>
            <w:tcW w:w="1760" w:type="dxa"/>
            <w:vAlign w:val="center"/>
          </w:tcPr>
          <w:p w14:paraId="14C4DAAA">
            <w:pPr>
              <w:keepNext w:val="0"/>
              <w:keepLines w:val="0"/>
              <w:pageBreakBefore w:val="0"/>
              <w:kinsoku/>
              <w:wordWrap/>
              <w:overflowPunct/>
              <w:topLinePunct w:val="0"/>
              <w:autoSpaceDE/>
              <w:autoSpaceDN/>
              <w:bidi w:val="0"/>
              <w:adjustRightInd w:val="0"/>
              <w:snapToGrid w:val="0"/>
              <w:spacing w:before="50" w:line="240" w:lineRule="auto"/>
              <w:jc w:val="center"/>
              <w:textAlignment w:val="auto"/>
              <w:rPr>
                <w:rFonts w:ascii="宋体" w:hAnsi="宋体"/>
                <w:szCs w:val="21"/>
              </w:rPr>
            </w:pPr>
            <w:r>
              <w:rPr>
                <w:rFonts w:hint="eastAsia" w:ascii="宋体" w:hAnsi="宋体"/>
                <w:szCs w:val="21"/>
              </w:rPr>
              <w:t>第6.3款</w:t>
            </w:r>
          </w:p>
        </w:tc>
        <w:tc>
          <w:tcPr>
            <w:tcW w:w="2280" w:type="dxa"/>
            <w:vAlign w:val="center"/>
          </w:tcPr>
          <w:p w14:paraId="28CB9BCF">
            <w:pPr>
              <w:keepNext w:val="0"/>
              <w:keepLines w:val="0"/>
              <w:pageBreakBefore w:val="0"/>
              <w:kinsoku/>
              <w:wordWrap/>
              <w:overflowPunct/>
              <w:topLinePunct w:val="0"/>
              <w:autoSpaceDE/>
              <w:autoSpaceDN/>
              <w:bidi w:val="0"/>
              <w:adjustRightInd w:val="0"/>
              <w:snapToGrid w:val="0"/>
              <w:spacing w:before="50" w:line="240" w:lineRule="auto"/>
              <w:textAlignment w:val="auto"/>
              <w:rPr>
                <w:rFonts w:ascii="宋体" w:hAnsi="宋体"/>
                <w:szCs w:val="21"/>
              </w:rPr>
            </w:pPr>
            <w:r>
              <w:rPr>
                <w:rFonts w:hint="eastAsia" w:ascii="宋体" w:hAnsi="宋体"/>
                <w:bCs/>
                <w:szCs w:val="21"/>
              </w:rPr>
              <w:t>谈判文件的实质性变动内容</w:t>
            </w:r>
          </w:p>
        </w:tc>
        <w:tc>
          <w:tcPr>
            <w:tcW w:w="5472" w:type="dxa"/>
            <w:vAlign w:val="center"/>
          </w:tcPr>
          <w:p w14:paraId="622BA6DF">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宋体" w:hAnsi="宋体"/>
                <w:szCs w:val="21"/>
                <w:lang w:eastAsia="zh-CN"/>
              </w:rPr>
            </w:pPr>
          </w:p>
          <w:p w14:paraId="404E76D7">
            <w:pPr>
              <w:keepNext w:val="0"/>
              <w:keepLines w:val="0"/>
              <w:pageBreakBefore w:val="0"/>
              <w:kinsoku/>
              <w:wordWrap/>
              <w:overflowPunct/>
              <w:topLinePunct w:val="0"/>
              <w:autoSpaceDE/>
              <w:autoSpaceDN/>
              <w:bidi w:val="0"/>
              <w:adjustRightInd w:val="0"/>
              <w:snapToGrid w:val="0"/>
              <w:spacing w:line="240" w:lineRule="auto"/>
              <w:jc w:val="left"/>
              <w:textAlignment w:val="auto"/>
              <w:rPr>
                <w:rFonts w:ascii="宋体" w:hAnsi="宋体"/>
                <w:szCs w:val="21"/>
                <w:u w:val="single"/>
              </w:rPr>
            </w:pPr>
            <w:r>
              <w:rPr>
                <w:rFonts w:hint="eastAsia" w:ascii="宋体" w:hAnsi="宋体"/>
                <w:bCs/>
                <w:szCs w:val="21"/>
                <w:lang w:eastAsia="zh-CN"/>
              </w:rPr>
              <w:t>否</w:t>
            </w:r>
          </w:p>
        </w:tc>
      </w:tr>
      <w:tr w14:paraId="25C7B9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 w:hRule="atLeast"/>
        </w:trPr>
        <w:tc>
          <w:tcPr>
            <w:tcW w:w="9512" w:type="dxa"/>
            <w:gridSpan w:val="3"/>
            <w:vAlign w:val="center"/>
          </w:tcPr>
          <w:p w14:paraId="10A937B7">
            <w:pPr>
              <w:keepNext w:val="0"/>
              <w:keepLines w:val="0"/>
              <w:pageBreakBefore w:val="0"/>
              <w:kinsoku/>
              <w:wordWrap/>
              <w:overflowPunct/>
              <w:topLinePunct w:val="0"/>
              <w:autoSpaceDE/>
              <w:autoSpaceDN/>
              <w:bidi w:val="0"/>
              <w:adjustRightInd w:val="0"/>
              <w:snapToGrid w:val="0"/>
              <w:spacing w:before="50" w:line="360" w:lineRule="auto"/>
              <w:textAlignment w:val="auto"/>
              <w:rPr>
                <w:rFonts w:ascii="宋体" w:hAnsi="宋体"/>
                <w:szCs w:val="21"/>
              </w:rPr>
            </w:pPr>
            <w:r>
              <w:rPr>
                <w:rFonts w:hint="eastAsia" w:ascii="宋体" w:hAnsi="宋体"/>
                <w:b/>
                <w:szCs w:val="21"/>
              </w:rPr>
              <w:t>三、响应文件的编写</w:t>
            </w:r>
          </w:p>
        </w:tc>
      </w:tr>
      <w:tr w14:paraId="49777B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 w:hRule="atLeast"/>
        </w:trPr>
        <w:tc>
          <w:tcPr>
            <w:tcW w:w="1760" w:type="dxa"/>
            <w:vAlign w:val="center"/>
          </w:tcPr>
          <w:p w14:paraId="307B04BB">
            <w:pPr>
              <w:keepNext w:val="0"/>
              <w:keepLines w:val="0"/>
              <w:pageBreakBefore w:val="0"/>
              <w:kinsoku/>
              <w:wordWrap/>
              <w:overflowPunct/>
              <w:topLinePunct w:val="0"/>
              <w:autoSpaceDE/>
              <w:autoSpaceDN/>
              <w:bidi w:val="0"/>
              <w:adjustRightInd w:val="0"/>
              <w:snapToGrid w:val="0"/>
              <w:spacing w:before="50" w:line="360" w:lineRule="auto"/>
              <w:jc w:val="center"/>
              <w:textAlignment w:val="auto"/>
              <w:rPr>
                <w:rFonts w:ascii="宋体" w:hAnsi="宋体"/>
                <w:szCs w:val="21"/>
              </w:rPr>
            </w:pPr>
            <w:r>
              <w:rPr>
                <w:rFonts w:hint="eastAsia" w:ascii="宋体" w:hAnsi="宋体"/>
                <w:szCs w:val="21"/>
              </w:rPr>
              <w:t>第10.3款</w:t>
            </w:r>
          </w:p>
        </w:tc>
        <w:tc>
          <w:tcPr>
            <w:tcW w:w="2280" w:type="dxa"/>
            <w:vAlign w:val="center"/>
          </w:tcPr>
          <w:p w14:paraId="1F41BD09">
            <w:pPr>
              <w:keepNext w:val="0"/>
              <w:keepLines w:val="0"/>
              <w:pageBreakBefore w:val="0"/>
              <w:kinsoku/>
              <w:wordWrap/>
              <w:overflowPunct/>
              <w:topLinePunct w:val="0"/>
              <w:autoSpaceDE/>
              <w:autoSpaceDN/>
              <w:bidi w:val="0"/>
              <w:adjustRightInd w:val="0"/>
              <w:snapToGrid w:val="0"/>
              <w:spacing w:before="50" w:line="360" w:lineRule="auto"/>
              <w:jc w:val="left"/>
              <w:textAlignment w:val="auto"/>
              <w:rPr>
                <w:rFonts w:ascii="宋体" w:hAnsi="宋体"/>
                <w:szCs w:val="21"/>
              </w:rPr>
            </w:pPr>
            <w:r>
              <w:rPr>
                <w:rFonts w:hint="eastAsia" w:ascii="宋体" w:hAnsi="宋体"/>
                <w:szCs w:val="21"/>
              </w:rPr>
              <w:t>采购项目预算</w:t>
            </w:r>
          </w:p>
        </w:tc>
        <w:tc>
          <w:tcPr>
            <w:tcW w:w="5472" w:type="dxa"/>
            <w:vAlign w:val="center"/>
          </w:tcPr>
          <w:p w14:paraId="48A5B92B">
            <w:pPr>
              <w:keepNext w:val="0"/>
              <w:keepLines w:val="0"/>
              <w:pageBreakBefore w:val="0"/>
              <w:kinsoku/>
              <w:wordWrap/>
              <w:overflowPunct/>
              <w:topLinePunct w:val="0"/>
              <w:autoSpaceDE/>
              <w:autoSpaceDN/>
              <w:bidi w:val="0"/>
              <w:adjustRightInd w:val="0"/>
              <w:snapToGrid w:val="0"/>
              <w:spacing w:before="50" w:line="360" w:lineRule="auto"/>
              <w:jc w:val="left"/>
              <w:textAlignment w:val="auto"/>
              <w:rPr>
                <w:rFonts w:ascii="宋体" w:hAnsi="宋体"/>
                <w:szCs w:val="21"/>
              </w:rPr>
            </w:pPr>
            <w:r>
              <w:rPr>
                <w:rFonts w:hint="eastAsia" w:ascii="宋体" w:hAnsi="宋体" w:cs="宋体"/>
                <w:sz w:val="21"/>
                <w:szCs w:val="21"/>
                <w:lang w:val="en-US" w:eastAsia="zh-CN"/>
              </w:rPr>
              <w:t>1176000.00元，其中包1预算：756000.00元，包2预算：420000.00元。</w:t>
            </w:r>
          </w:p>
        </w:tc>
      </w:tr>
      <w:tr w14:paraId="60AAA7E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 w:hRule="atLeast"/>
        </w:trPr>
        <w:tc>
          <w:tcPr>
            <w:tcW w:w="1760" w:type="dxa"/>
            <w:vAlign w:val="center"/>
          </w:tcPr>
          <w:p w14:paraId="2F7C2EA4">
            <w:pPr>
              <w:keepNext w:val="0"/>
              <w:keepLines w:val="0"/>
              <w:pageBreakBefore w:val="0"/>
              <w:kinsoku/>
              <w:wordWrap/>
              <w:overflowPunct/>
              <w:topLinePunct w:val="0"/>
              <w:autoSpaceDE/>
              <w:autoSpaceDN/>
              <w:bidi w:val="0"/>
              <w:adjustRightInd w:val="0"/>
              <w:snapToGrid w:val="0"/>
              <w:spacing w:before="50" w:line="360" w:lineRule="auto"/>
              <w:jc w:val="center"/>
              <w:textAlignment w:val="auto"/>
              <w:rPr>
                <w:rFonts w:ascii="宋体" w:hAnsi="宋体"/>
                <w:szCs w:val="21"/>
              </w:rPr>
            </w:pPr>
            <w:r>
              <w:rPr>
                <w:rFonts w:hint="eastAsia" w:ascii="宋体" w:hAnsi="宋体"/>
                <w:szCs w:val="21"/>
              </w:rPr>
              <w:t>第10.6款</w:t>
            </w:r>
          </w:p>
        </w:tc>
        <w:tc>
          <w:tcPr>
            <w:tcW w:w="2280" w:type="dxa"/>
            <w:vAlign w:val="center"/>
          </w:tcPr>
          <w:p w14:paraId="413B40E5">
            <w:pPr>
              <w:keepNext w:val="0"/>
              <w:keepLines w:val="0"/>
              <w:pageBreakBefore w:val="0"/>
              <w:kinsoku/>
              <w:wordWrap/>
              <w:overflowPunct/>
              <w:topLinePunct w:val="0"/>
              <w:autoSpaceDE/>
              <w:autoSpaceDN/>
              <w:bidi w:val="0"/>
              <w:adjustRightInd w:val="0"/>
              <w:snapToGrid w:val="0"/>
              <w:spacing w:before="50" w:line="360" w:lineRule="auto"/>
              <w:jc w:val="left"/>
              <w:textAlignment w:val="auto"/>
              <w:rPr>
                <w:rFonts w:ascii="宋体" w:hAnsi="宋体"/>
                <w:szCs w:val="21"/>
              </w:rPr>
            </w:pPr>
            <w:r>
              <w:rPr>
                <w:rFonts w:hint="eastAsia" w:ascii="宋体" w:hAnsi="宋体"/>
                <w:szCs w:val="21"/>
              </w:rPr>
              <w:t>报价的其他要求</w:t>
            </w:r>
          </w:p>
        </w:tc>
        <w:tc>
          <w:tcPr>
            <w:tcW w:w="5472" w:type="dxa"/>
            <w:vAlign w:val="center"/>
          </w:tcPr>
          <w:p w14:paraId="7CC2D840">
            <w:pPr>
              <w:keepNext w:val="0"/>
              <w:keepLines w:val="0"/>
              <w:pageBreakBefore w:val="0"/>
              <w:kinsoku/>
              <w:wordWrap/>
              <w:overflowPunct/>
              <w:topLinePunct w:val="0"/>
              <w:autoSpaceDE/>
              <w:autoSpaceDN/>
              <w:bidi w:val="0"/>
              <w:adjustRightInd w:val="0"/>
              <w:snapToGrid w:val="0"/>
              <w:spacing w:before="50" w:line="360" w:lineRule="auto"/>
              <w:jc w:val="left"/>
              <w:textAlignment w:val="auto"/>
              <w:rPr>
                <w:rFonts w:ascii="宋体" w:hAnsi="宋体"/>
                <w:szCs w:val="21"/>
              </w:rPr>
            </w:pPr>
            <w:r>
              <w:rPr>
                <w:rFonts w:hint="eastAsia" w:ascii="宋体" w:hAnsi="宋体"/>
                <w:color w:val="auto"/>
                <w:szCs w:val="21"/>
              </w:rPr>
              <w:t>本项目设定最高限价，最高限价为：</w:t>
            </w:r>
            <w:r>
              <w:rPr>
                <w:rFonts w:hint="eastAsia" w:ascii="宋体" w:hAnsi="宋体" w:cs="宋体"/>
                <w:sz w:val="21"/>
                <w:szCs w:val="21"/>
                <w:lang w:val="en-US" w:eastAsia="zh-CN"/>
              </w:rPr>
              <w:t>117.6万元，其中包1预算：75.6万元，包2预算：42万元。</w:t>
            </w:r>
          </w:p>
        </w:tc>
      </w:tr>
      <w:tr w14:paraId="50536E8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85" w:hRule="atLeast"/>
        </w:trPr>
        <w:tc>
          <w:tcPr>
            <w:tcW w:w="1760" w:type="dxa"/>
            <w:vAlign w:val="center"/>
          </w:tcPr>
          <w:p w14:paraId="4BFAA68C">
            <w:pPr>
              <w:keepNext w:val="0"/>
              <w:keepLines w:val="0"/>
              <w:pageBreakBefore w:val="0"/>
              <w:kinsoku/>
              <w:wordWrap/>
              <w:overflowPunct/>
              <w:topLinePunct w:val="0"/>
              <w:autoSpaceDE/>
              <w:autoSpaceDN/>
              <w:bidi w:val="0"/>
              <w:adjustRightInd w:val="0"/>
              <w:snapToGrid w:val="0"/>
              <w:spacing w:before="50" w:line="360" w:lineRule="auto"/>
              <w:jc w:val="center"/>
              <w:textAlignment w:val="auto"/>
              <w:rPr>
                <w:rFonts w:ascii="宋体" w:hAnsi="宋体"/>
                <w:szCs w:val="21"/>
              </w:rPr>
            </w:pPr>
            <w:r>
              <w:rPr>
                <w:rFonts w:hint="eastAsia" w:ascii="宋体" w:hAnsi="宋体"/>
                <w:szCs w:val="21"/>
              </w:rPr>
              <w:t>第11.1款</w:t>
            </w:r>
          </w:p>
        </w:tc>
        <w:tc>
          <w:tcPr>
            <w:tcW w:w="2280" w:type="dxa"/>
            <w:vAlign w:val="center"/>
          </w:tcPr>
          <w:p w14:paraId="32DBA469">
            <w:pPr>
              <w:keepNext w:val="0"/>
              <w:keepLines w:val="0"/>
              <w:pageBreakBefore w:val="0"/>
              <w:kinsoku/>
              <w:wordWrap/>
              <w:overflowPunct/>
              <w:topLinePunct w:val="0"/>
              <w:autoSpaceDE/>
              <w:autoSpaceDN/>
              <w:bidi w:val="0"/>
              <w:adjustRightInd w:val="0"/>
              <w:snapToGrid w:val="0"/>
              <w:spacing w:before="50" w:line="360" w:lineRule="auto"/>
              <w:ind w:left="-533" w:leftChars="-254" w:firstLine="533" w:firstLineChars="254"/>
              <w:textAlignment w:val="auto"/>
            </w:pPr>
            <w:r>
              <w:rPr>
                <w:rFonts w:hint="eastAsia"/>
              </w:rPr>
              <w:t>保证金</w:t>
            </w:r>
          </w:p>
        </w:tc>
        <w:tc>
          <w:tcPr>
            <w:tcW w:w="5472" w:type="dxa"/>
            <w:vAlign w:val="center"/>
          </w:tcPr>
          <w:p w14:paraId="381E1C46">
            <w:pPr>
              <w:keepNext w:val="0"/>
              <w:keepLines w:val="0"/>
              <w:pageBreakBefore w:val="0"/>
              <w:kinsoku/>
              <w:wordWrap/>
              <w:overflowPunct/>
              <w:topLinePunct w:val="0"/>
              <w:autoSpaceDE/>
              <w:autoSpaceDN/>
              <w:bidi w:val="0"/>
              <w:adjustRightInd w:val="0"/>
              <w:snapToGrid w:val="0"/>
              <w:jc w:val="left"/>
              <w:textAlignment w:val="auto"/>
              <w:rPr>
                <w:rFonts w:ascii="宋体" w:hAnsi="宋体"/>
                <w:sz w:val="22"/>
                <w:szCs w:val="22"/>
              </w:rPr>
            </w:pPr>
            <w:r>
              <w:rPr>
                <w:rFonts w:hint="eastAsia" w:ascii="宋体" w:hAnsi="宋体"/>
                <w:sz w:val="22"/>
                <w:szCs w:val="22"/>
              </w:rPr>
              <w:t>□要求提供</w:t>
            </w:r>
          </w:p>
          <w:p w14:paraId="6B8CC3FF">
            <w:pPr>
              <w:keepNext w:val="0"/>
              <w:keepLines w:val="0"/>
              <w:pageBreakBefore w:val="0"/>
              <w:kinsoku/>
              <w:wordWrap/>
              <w:overflowPunct/>
              <w:topLinePunct w:val="0"/>
              <w:autoSpaceDE/>
              <w:autoSpaceDN/>
              <w:bidi w:val="0"/>
              <w:adjustRightInd w:val="0"/>
              <w:snapToGrid w:val="0"/>
              <w:jc w:val="left"/>
              <w:textAlignment w:val="auto"/>
            </w:pPr>
            <w:r>
              <w:rPr>
                <w:rFonts w:hint="eastAsia" w:ascii="宋体" w:hAnsi="宋体"/>
                <w:szCs w:val="21"/>
              </w:rPr>
              <w:t>☑不要求提供</w:t>
            </w:r>
          </w:p>
        </w:tc>
      </w:tr>
      <w:tr w14:paraId="2A42F0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trPr>
        <w:tc>
          <w:tcPr>
            <w:tcW w:w="1760" w:type="dxa"/>
            <w:vAlign w:val="center"/>
          </w:tcPr>
          <w:p w14:paraId="3EA6ED0E">
            <w:pPr>
              <w:keepNext w:val="0"/>
              <w:keepLines w:val="0"/>
              <w:pageBreakBefore w:val="0"/>
              <w:kinsoku/>
              <w:wordWrap/>
              <w:overflowPunct/>
              <w:topLinePunct w:val="0"/>
              <w:autoSpaceDE/>
              <w:autoSpaceDN/>
              <w:bidi w:val="0"/>
              <w:adjustRightInd w:val="0"/>
              <w:snapToGrid w:val="0"/>
              <w:spacing w:before="50" w:line="360" w:lineRule="auto"/>
              <w:jc w:val="center"/>
              <w:textAlignment w:val="auto"/>
              <w:rPr>
                <w:rFonts w:ascii="宋体" w:hAnsi="宋体"/>
                <w:szCs w:val="21"/>
              </w:rPr>
            </w:pPr>
            <w:r>
              <w:rPr>
                <w:rFonts w:hint="eastAsia" w:ascii="宋体" w:hAnsi="宋体"/>
                <w:szCs w:val="21"/>
              </w:rPr>
              <w:t>第12.1款</w:t>
            </w:r>
          </w:p>
        </w:tc>
        <w:tc>
          <w:tcPr>
            <w:tcW w:w="2280" w:type="dxa"/>
            <w:vAlign w:val="center"/>
          </w:tcPr>
          <w:p w14:paraId="044E627E">
            <w:pPr>
              <w:keepNext w:val="0"/>
              <w:keepLines w:val="0"/>
              <w:pageBreakBefore w:val="0"/>
              <w:kinsoku/>
              <w:wordWrap/>
              <w:overflowPunct/>
              <w:topLinePunct w:val="0"/>
              <w:autoSpaceDE/>
              <w:autoSpaceDN/>
              <w:bidi w:val="0"/>
              <w:adjustRightInd w:val="0"/>
              <w:snapToGrid w:val="0"/>
              <w:spacing w:before="50" w:line="360" w:lineRule="auto"/>
              <w:textAlignment w:val="auto"/>
              <w:rPr>
                <w:rFonts w:ascii="宋体" w:hAnsi="宋体"/>
                <w:bCs/>
                <w:szCs w:val="21"/>
              </w:rPr>
            </w:pPr>
            <w:r>
              <w:rPr>
                <w:rFonts w:hint="eastAsia" w:ascii="宋体" w:hAnsi="宋体"/>
                <w:bCs/>
                <w:szCs w:val="21"/>
              </w:rPr>
              <w:t>响应文件有效期</w:t>
            </w:r>
          </w:p>
        </w:tc>
        <w:tc>
          <w:tcPr>
            <w:tcW w:w="5472" w:type="dxa"/>
            <w:vAlign w:val="center"/>
          </w:tcPr>
          <w:p w14:paraId="55D5AF22">
            <w:pPr>
              <w:keepNext w:val="0"/>
              <w:keepLines w:val="0"/>
              <w:pageBreakBefore w:val="0"/>
              <w:kinsoku/>
              <w:wordWrap/>
              <w:overflowPunct/>
              <w:topLinePunct w:val="0"/>
              <w:autoSpaceDE/>
              <w:autoSpaceDN/>
              <w:bidi w:val="0"/>
              <w:adjustRightInd w:val="0"/>
              <w:snapToGrid w:val="0"/>
              <w:spacing w:before="50" w:line="360" w:lineRule="auto"/>
              <w:textAlignment w:val="auto"/>
              <w:rPr>
                <w:rFonts w:ascii="宋体" w:hAnsi="宋体"/>
                <w:bCs/>
                <w:szCs w:val="21"/>
              </w:rPr>
            </w:pPr>
            <w:r>
              <w:rPr>
                <w:rFonts w:hint="eastAsia" w:ascii="宋体" w:hAnsi="宋体"/>
                <w:szCs w:val="21"/>
                <w:u w:val="single"/>
                <w:lang w:val="en-US" w:eastAsia="zh-CN"/>
              </w:rPr>
              <w:t>90</w:t>
            </w:r>
            <w:r>
              <w:rPr>
                <w:rFonts w:hint="eastAsia" w:ascii="宋体" w:hAnsi="宋体"/>
                <w:szCs w:val="21"/>
              </w:rPr>
              <w:t>日（日历日）</w:t>
            </w:r>
          </w:p>
        </w:tc>
      </w:tr>
      <w:tr w14:paraId="13EB2A4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trPr>
        <w:tc>
          <w:tcPr>
            <w:tcW w:w="1760" w:type="dxa"/>
            <w:vAlign w:val="center"/>
          </w:tcPr>
          <w:p w14:paraId="6F48F5F1">
            <w:pPr>
              <w:keepNext w:val="0"/>
              <w:keepLines w:val="0"/>
              <w:pageBreakBefore w:val="0"/>
              <w:kinsoku/>
              <w:wordWrap/>
              <w:overflowPunct/>
              <w:topLinePunct w:val="0"/>
              <w:autoSpaceDE/>
              <w:autoSpaceDN/>
              <w:bidi w:val="0"/>
              <w:adjustRightInd w:val="0"/>
              <w:snapToGrid w:val="0"/>
              <w:spacing w:before="50" w:line="360" w:lineRule="auto"/>
              <w:jc w:val="center"/>
              <w:textAlignment w:val="auto"/>
              <w:rPr>
                <w:rFonts w:ascii="宋体" w:hAnsi="宋体"/>
                <w:szCs w:val="21"/>
              </w:rPr>
            </w:pPr>
            <w:r>
              <w:rPr>
                <w:rFonts w:hint="eastAsia" w:ascii="宋体" w:hAnsi="宋体"/>
                <w:szCs w:val="21"/>
              </w:rPr>
              <w:t>第13.1款</w:t>
            </w:r>
          </w:p>
        </w:tc>
        <w:tc>
          <w:tcPr>
            <w:tcW w:w="2280" w:type="dxa"/>
            <w:vAlign w:val="center"/>
          </w:tcPr>
          <w:p w14:paraId="59834DD3">
            <w:pPr>
              <w:keepNext w:val="0"/>
              <w:keepLines w:val="0"/>
              <w:pageBreakBefore w:val="0"/>
              <w:kinsoku/>
              <w:wordWrap/>
              <w:overflowPunct/>
              <w:topLinePunct w:val="0"/>
              <w:autoSpaceDE/>
              <w:autoSpaceDN/>
              <w:bidi w:val="0"/>
              <w:adjustRightInd w:val="0"/>
              <w:snapToGrid w:val="0"/>
              <w:spacing w:before="50" w:line="360" w:lineRule="auto"/>
              <w:textAlignment w:val="auto"/>
              <w:rPr>
                <w:rFonts w:ascii="宋体" w:hAnsi="宋体"/>
                <w:bCs/>
                <w:szCs w:val="21"/>
              </w:rPr>
            </w:pPr>
            <w:r>
              <w:rPr>
                <w:rFonts w:hint="eastAsia" w:ascii="宋体" w:hAnsi="宋体"/>
                <w:bCs/>
                <w:szCs w:val="21"/>
              </w:rPr>
              <w:t>分包</w:t>
            </w:r>
          </w:p>
        </w:tc>
        <w:tc>
          <w:tcPr>
            <w:tcW w:w="5472" w:type="dxa"/>
            <w:vAlign w:val="center"/>
          </w:tcPr>
          <w:p w14:paraId="1E129E77">
            <w:pPr>
              <w:keepNext w:val="0"/>
              <w:keepLines w:val="0"/>
              <w:pageBreakBefore w:val="0"/>
              <w:kinsoku/>
              <w:wordWrap/>
              <w:overflowPunct/>
              <w:topLinePunct w:val="0"/>
              <w:autoSpaceDE/>
              <w:autoSpaceDN/>
              <w:bidi w:val="0"/>
              <w:adjustRightInd w:val="0"/>
              <w:snapToGrid w:val="0"/>
              <w:spacing w:before="50" w:line="360" w:lineRule="auto"/>
              <w:textAlignment w:val="auto"/>
              <w:rPr>
                <w:rFonts w:ascii="宋体" w:hAnsi="宋体"/>
                <w:bCs/>
                <w:szCs w:val="21"/>
              </w:rPr>
            </w:pPr>
            <w:r>
              <w:rPr>
                <w:rFonts w:hint="eastAsia" w:ascii="宋体" w:hAnsi="宋体"/>
                <w:color w:val="auto"/>
                <w:szCs w:val="21"/>
                <w:u w:val="none"/>
                <w:lang w:val="en-US" w:eastAsia="zh-CN"/>
              </w:rPr>
              <w:t>本项目不接受分包</w:t>
            </w:r>
          </w:p>
        </w:tc>
      </w:tr>
      <w:tr w14:paraId="1C2959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659" w:hRule="atLeast"/>
        </w:trPr>
        <w:tc>
          <w:tcPr>
            <w:tcW w:w="1760" w:type="dxa"/>
            <w:vAlign w:val="center"/>
          </w:tcPr>
          <w:p w14:paraId="1B56670B">
            <w:pPr>
              <w:keepNext w:val="0"/>
              <w:keepLines w:val="0"/>
              <w:pageBreakBefore w:val="0"/>
              <w:kinsoku/>
              <w:wordWrap/>
              <w:overflowPunct/>
              <w:topLinePunct w:val="0"/>
              <w:autoSpaceDE/>
              <w:autoSpaceDN/>
              <w:bidi w:val="0"/>
              <w:adjustRightInd w:val="0"/>
              <w:snapToGrid w:val="0"/>
              <w:spacing w:before="50" w:line="360" w:lineRule="auto"/>
              <w:jc w:val="center"/>
              <w:textAlignment w:val="auto"/>
              <w:rPr>
                <w:rFonts w:ascii="宋体" w:hAnsi="宋体"/>
                <w:szCs w:val="21"/>
              </w:rPr>
            </w:pPr>
            <w:r>
              <w:rPr>
                <w:rFonts w:hint="eastAsia" w:ascii="宋体" w:hAnsi="宋体"/>
                <w:szCs w:val="21"/>
              </w:rPr>
              <w:t>第14.2款</w:t>
            </w:r>
          </w:p>
        </w:tc>
        <w:tc>
          <w:tcPr>
            <w:tcW w:w="2280" w:type="dxa"/>
            <w:vAlign w:val="center"/>
          </w:tcPr>
          <w:p w14:paraId="4490D52E">
            <w:pPr>
              <w:keepNext w:val="0"/>
              <w:keepLines w:val="0"/>
              <w:pageBreakBefore w:val="0"/>
              <w:kinsoku/>
              <w:wordWrap/>
              <w:overflowPunct/>
              <w:topLinePunct w:val="0"/>
              <w:autoSpaceDE/>
              <w:autoSpaceDN/>
              <w:bidi w:val="0"/>
              <w:adjustRightInd w:val="0"/>
              <w:snapToGrid w:val="0"/>
              <w:spacing w:before="50" w:line="360" w:lineRule="auto"/>
              <w:textAlignment w:val="auto"/>
              <w:rPr>
                <w:rFonts w:ascii="宋体" w:hAnsi="宋体"/>
                <w:szCs w:val="21"/>
              </w:rPr>
            </w:pPr>
            <w:r>
              <w:rPr>
                <w:rFonts w:hint="eastAsia" w:ascii="宋体" w:hAnsi="宋体"/>
                <w:bCs/>
                <w:szCs w:val="21"/>
              </w:rPr>
              <w:t>响应</w:t>
            </w:r>
            <w:r>
              <w:rPr>
                <w:rFonts w:hint="eastAsia" w:ascii="宋体" w:hAnsi="宋体"/>
                <w:szCs w:val="21"/>
              </w:rPr>
              <w:t>文件副本份数</w:t>
            </w:r>
          </w:p>
        </w:tc>
        <w:tc>
          <w:tcPr>
            <w:tcW w:w="5472" w:type="dxa"/>
            <w:vAlign w:val="center"/>
          </w:tcPr>
          <w:p w14:paraId="118B6C83">
            <w:pPr>
              <w:keepNext w:val="0"/>
              <w:keepLines w:val="0"/>
              <w:pageBreakBefore w:val="0"/>
              <w:kinsoku/>
              <w:wordWrap/>
              <w:overflowPunct/>
              <w:topLinePunct w:val="0"/>
              <w:autoSpaceDE/>
              <w:autoSpaceDN/>
              <w:bidi w:val="0"/>
              <w:adjustRightInd w:val="0"/>
              <w:snapToGrid w:val="0"/>
              <w:textAlignment w:val="auto"/>
              <w:rPr>
                <w:b/>
                <w:color w:val="auto"/>
                <w:szCs w:val="21"/>
              </w:rPr>
            </w:pPr>
            <w:r>
              <w:rPr>
                <w:rFonts w:hint="eastAsia"/>
                <w:b/>
                <w:color w:val="auto"/>
                <w:szCs w:val="21"/>
              </w:rPr>
              <w:t>正本1份，副本</w:t>
            </w:r>
            <w:r>
              <w:rPr>
                <w:rFonts w:hint="eastAsia"/>
                <w:b/>
                <w:color w:val="auto"/>
                <w:szCs w:val="21"/>
                <w:lang w:val="en-US" w:eastAsia="zh-CN"/>
              </w:rPr>
              <w:t>2</w:t>
            </w:r>
            <w:r>
              <w:rPr>
                <w:rFonts w:hint="eastAsia"/>
                <w:b/>
                <w:color w:val="auto"/>
                <w:szCs w:val="21"/>
              </w:rPr>
              <w:t>份。 并提供</w:t>
            </w:r>
            <w:r>
              <w:rPr>
                <w:rFonts w:hint="eastAsia"/>
                <w:b/>
                <w:color w:val="auto"/>
                <w:szCs w:val="21"/>
                <w:lang w:eastAsia="zh-CN"/>
              </w:rPr>
              <w:t>响应</w:t>
            </w:r>
            <w:r>
              <w:rPr>
                <w:rFonts w:hint="eastAsia"/>
                <w:b/>
                <w:color w:val="auto"/>
                <w:szCs w:val="21"/>
              </w:rPr>
              <w:t>文件电子档</w:t>
            </w:r>
            <w:r>
              <w:rPr>
                <w:rFonts w:hint="eastAsia"/>
                <w:b/>
                <w:color w:val="auto"/>
                <w:szCs w:val="21"/>
                <w:lang w:val="en-US" w:eastAsia="zh-CN"/>
              </w:rPr>
              <w:t>U盘</w:t>
            </w:r>
            <w:r>
              <w:rPr>
                <w:rFonts w:hint="eastAsia"/>
                <w:b/>
                <w:color w:val="auto"/>
                <w:szCs w:val="21"/>
              </w:rPr>
              <w:t>一份</w:t>
            </w:r>
            <w:r>
              <w:rPr>
                <w:rFonts w:hint="eastAsia"/>
                <w:b/>
                <w:color w:val="auto"/>
                <w:szCs w:val="21"/>
                <w:lang w:eastAsia="zh-CN"/>
              </w:rPr>
              <w:t>，并确认能正常读取。</w:t>
            </w:r>
          </w:p>
          <w:p w14:paraId="688A8F28">
            <w:pPr>
              <w:keepNext w:val="0"/>
              <w:keepLines w:val="0"/>
              <w:pageBreakBefore w:val="0"/>
              <w:kinsoku/>
              <w:wordWrap/>
              <w:overflowPunct/>
              <w:topLinePunct w:val="0"/>
              <w:autoSpaceDE/>
              <w:autoSpaceDN/>
              <w:bidi w:val="0"/>
              <w:adjustRightInd w:val="0"/>
              <w:snapToGrid w:val="0"/>
              <w:spacing w:before="50" w:line="360" w:lineRule="auto"/>
              <w:textAlignment w:val="auto"/>
              <w:rPr>
                <w:rFonts w:ascii="宋体" w:hAnsi="宋体"/>
                <w:szCs w:val="21"/>
                <w:u w:val="single"/>
              </w:rPr>
            </w:pPr>
            <w:r>
              <w:rPr>
                <w:rFonts w:hint="eastAsia" w:ascii="宋体" w:hAnsi="宋体"/>
                <w:color w:val="auto"/>
                <w:szCs w:val="21"/>
              </w:rPr>
              <w:t>采用</w:t>
            </w:r>
            <w:r>
              <w:rPr>
                <w:rFonts w:hint="eastAsia" w:ascii="宋体" w:hAnsi="宋体"/>
                <w:color w:val="auto"/>
                <w:szCs w:val="21"/>
                <w:u w:val="single"/>
              </w:rPr>
              <w:t xml:space="preserve"> </w:t>
            </w:r>
            <w:r>
              <w:rPr>
                <w:rFonts w:hint="eastAsia" w:ascii="宋体" w:hAnsi="宋体"/>
                <w:b/>
                <w:color w:val="auto"/>
                <w:szCs w:val="21"/>
                <w:u w:val="single"/>
              </w:rPr>
              <w:t>胶装</w:t>
            </w:r>
            <w:r>
              <w:rPr>
                <w:rFonts w:hint="eastAsia" w:ascii="宋体" w:hAnsi="宋体"/>
                <w:color w:val="auto"/>
                <w:szCs w:val="21"/>
                <w:u w:val="single"/>
              </w:rPr>
              <w:t xml:space="preserve"> </w:t>
            </w:r>
            <w:r>
              <w:rPr>
                <w:rFonts w:hint="eastAsia" w:ascii="宋体" w:hAnsi="宋体"/>
                <w:color w:val="auto"/>
                <w:szCs w:val="21"/>
              </w:rPr>
              <w:t>方式装订，装订应牢固、不易拆散和换页，不得采用活页装订，提倡双面打印。</w:t>
            </w:r>
          </w:p>
        </w:tc>
      </w:tr>
      <w:tr w14:paraId="09DFA2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 w:hRule="atLeast"/>
        </w:trPr>
        <w:tc>
          <w:tcPr>
            <w:tcW w:w="9512" w:type="dxa"/>
            <w:gridSpan w:val="3"/>
            <w:vAlign w:val="center"/>
          </w:tcPr>
          <w:p w14:paraId="3422515B">
            <w:pPr>
              <w:keepNext w:val="0"/>
              <w:keepLines w:val="0"/>
              <w:pageBreakBefore w:val="0"/>
              <w:kinsoku/>
              <w:wordWrap/>
              <w:overflowPunct/>
              <w:topLinePunct w:val="0"/>
              <w:autoSpaceDE/>
              <w:autoSpaceDN/>
              <w:bidi w:val="0"/>
              <w:adjustRightInd w:val="0"/>
              <w:snapToGrid w:val="0"/>
              <w:spacing w:before="50" w:line="360" w:lineRule="auto"/>
              <w:textAlignment w:val="auto"/>
              <w:rPr>
                <w:rFonts w:ascii="宋体" w:hAnsi="宋体"/>
                <w:b/>
                <w:bCs/>
                <w:szCs w:val="21"/>
              </w:rPr>
            </w:pPr>
            <w:r>
              <w:rPr>
                <w:rFonts w:hint="eastAsia" w:ascii="宋体" w:hAnsi="宋体"/>
                <w:b/>
                <w:szCs w:val="21"/>
              </w:rPr>
              <w:t>四、响应文件的递交</w:t>
            </w:r>
          </w:p>
        </w:tc>
      </w:tr>
      <w:tr w14:paraId="4892826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1" w:hRule="atLeast"/>
        </w:trPr>
        <w:tc>
          <w:tcPr>
            <w:tcW w:w="1760" w:type="dxa"/>
            <w:vAlign w:val="center"/>
          </w:tcPr>
          <w:p w14:paraId="65146864">
            <w:pPr>
              <w:keepNext w:val="0"/>
              <w:keepLines w:val="0"/>
              <w:pageBreakBefore w:val="0"/>
              <w:kinsoku/>
              <w:wordWrap/>
              <w:overflowPunct/>
              <w:topLinePunct w:val="0"/>
              <w:autoSpaceDE/>
              <w:autoSpaceDN/>
              <w:bidi w:val="0"/>
              <w:adjustRightInd w:val="0"/>
              <w:snapToGrid w:val="0"/>
              <w:spacing w:before="50" w:line="360" w:lineRule="auto"/>
              <w:jc w:val="center"/>
              <w:textAlignment w:val="auto"/>
              <w:rPr>
                <w:rFonts w:ascii="宋体" w:hAnsi="宋体"/>
                <w:szCs w:val="21"/>
              </w:rPr>
            </w:pPr>
            <w:r>
              <w:rPr>
                <w:rFonts w:hint="eastAsia" w:ascii="宋体" w:hAnsi="宋体"/>
                <w:szCs w:val="21"/>
              </w:rPr>
              <w:t>第15.2款</w:t>
            </w:r>
          </w:p>
        </w:tc>
        <w:tc>
          <w:tcPr>
            <w:tcW w:w="2280" w:type="dxa"/>
            <w:vAlign w:val="center"/>
          </w:tcPr>
          <w:p w14:paraId="58B6EACC">
            <w:pPr>
              <w:keepNext w:val="0"/>
              <w:keepLines w:val="0"/>
              <w:pageBreakBefore w:val="0"/>
              <w:kinsoku/>
              <w:wordWrap/>
              <w:overflowPunct/>
              <w:topLinePunct w:val="0"/>
              <w:autoSpaceDE/>
              <w:autoSpaceDN/>
              <w:bidi w:val="0"/>
              <w:adjustRightInd w:val="0"/>
              <w:snapToGrid w:val="0"/>
              <w:spacing w:before="50" w:line="360" w:lineRule="auto"/>
              <w:textAlignment w:val="auto"/>
              <w:rPr>
                <w:rFonts w:ascii="宋体" w:hAnsi="宋体"/>
                <w:szCs w:val="21"/>
              </w:rPr>
            </w:pPr>
            <w:r>
              <w:rPr>
                <w:rFonts w:hint="eastAsia" w:ascii="宋体" w:hAnsi="宋体"/>
                <w:szCs w:val="21"/>
              </w:rPr>
              <w:t>封套上应载明的信息</w:t>
            </w:r>
          </w:p>
        </w:tc>
        <w:tc>
          <w:tcPr>
            <w:tcW w:w="5472" w:type="dxa"/>
            <w:vAlign w:val="center"/>
          </w:tcPr>
          <w:p w14:paraId="0289FE27">
            <w:pPr>
              <w:keepNext w:val="0"/>
              <w:keepLines w:val="0"/>
              <w:pageBreakBefore w:val="0"/>
              <w:widowControl w:val="0"/>
              <w:suppressLineNumbers w:val="0"/>
              <w:kinsoku/>
              <w:wordWrap/>
              <w:overflowPunct/>
              <w:topLinePunct w:val="0"/>
              <w:autoSpaceDE/>
              <w:autoSpaceDN/>
              <w:bidi w:val="0"/>
              <w:adjustRightInd w:val="0"/>
              <w:snapToGrid w:val="0"/>
              <w:spacing w:before="156" w:beforeLines="50" w:beforeAutospacing="0" w:after="0" w:afterAutospacing="0"/>
              <w:ind w:left="0" w:right="0"/>
              <w:jc w:val="both"/>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u w:val="single"/>
                <w:lang w:val="en-US" w:eastAsia="zh-CN" w:bidi="ar"/>
              </w:rPr>
              <w:t xml:space="preserve">                    </w:t>
            </w:r>
            <w:r>
              <w:rPr>
                <w:rFonts w:hint="eastAsia" w:ascii="宋体" w:hAnsi="宋体" w:eastAsia="宋体" w:cs="宋体"/>
                <w:color w:val="auto"/>
                <w:kern w:val="2"/>
                <w:sz w:val="21"/>
                <w:szCs w:val="21"/>
                <w:u w:val="none"/>
                <w:lang w:val="en-US" w:eastAsia="zh-CN" w:bidi="ar"/>
              </w:rPr>
              <w:t>项目谈判</w:t>
            </w:r>
            <w:r>
              <w:rPr>
                <w:rFonts w:hint="eastAsia" w:ascii="宋体" w:hAnsi="宋体" w:eastAsia="宋体" w:cs="宋体"/>
                <w:color w:val="auto"/>
                <w:kern w:val="2"/>
                <w:sz w:val="21"/>
                <w:szCs w:val="21"/>
                <w:lang w:val="en-US" w:eastAsia="zh-CN" w:bidi="ar"/>
              </w:rPr>
              <w:t>响应文件</w:t>
            </w:r>
          </w:p>
          <w:p w14:paraId="181699F1">
            <w:pPr>
              <w:keepNext w:val="0"/>
              <w:keepLines w:val="0"/>
              <w:pageBreakBefore w:val="0"/>
              <w:widowControl w:val="0"/>
              <w:suppressLineNumbers w:val="0"/>
              <w:kinsoku/>
              <w:wordWrap/>
              <w:overflowPunct/>
              <w:topLinePunct w:val="0"/>
              <w:autoSpaceDE/>
              <w:autoSpaceDN/>
              <w:bidi w:val="0"/>
              <w:adjustRightInd w:val="0"/>
              <w:snapToGrid w:val="0"/>
              <w:spacing w:before="156" w:beforeLines="50" w:beforeAutospacing="0" w:after="0" w:afterAutospacing="0"/>
              <w:ind w:left="0" w:right="0"/>
              <w:jc w:val="both"/>
              <w:textAlignment w:val="auto"/>
              <w:rPr>
                <w:rFonts w:hint="default" w:ascii="宋体" w:hAnsi="宋体" w:eastAsia="宋体" w:cs="宋体"/>
                <w:color w:val="auto"/>
                <w:kern w:val="2"/>
                <w:sz w:val="21"/>
                <w:szCs w:val="21"/>
                <w:lang w:val="en-US" w:eastAsia="zh-CN" w:bidi="ar"/>
              </w:rPr>
            </w:pPr>
            <w:r>
              <w:rPr>
                <w:rFonts w:hint="eastAsia" w:ascii="宋体" w:hAnsi="宋体" w:cs="宋体"/>
                <w:color w:val="auto"/>
                <w:kern w:val="2"/>
                <w:sz w:val="21"/>
                <w:szCs w:val="21"/>
                <w:lang w:val="en-US" w:eastAsia="zh-CN" w:bidi="ar"/>
              </w:rPr>
              <w:t>包号：</w:t>
            </w:r>
            <w:r>
              <w:rPr>
                <w:rFonts w:hint="eastAsia" w:ascii="宋体" w:hAnsi="宋体" w:cs="宋体"/>
                <w:color w:val="auto"/>
                <w:kern w:val="2"/>
                <w:sz w:val="21"/>
                <w:szCs w:val="21"/>
                <w:u w:val="single"/>
                <w:lang w:val="en-US" w:eastAsia="zh-CN" w:bidi="ar"/>
              </w:rPr>
              <w:t xml:space="preserve">            </w:t>
            </w:r>
            <w:r>
              <w:rPr>
                <w:rFonts w:hint="eastAsia" w:ascii="宋体" w:hAnsi="宋体" w:cs="宋体"/>
                <w:color w:val="auto"/>
                <w:kern w:val="2"/>
                <w:sz w:val="21"/>
                <w:szCs w:val="21"/>
                <w:u w:val="none"/>
                <w:lang w:val="en-US" w:eastAsia="zh-CN" w:bidi="ar"/>
              </w:rPr>
              <w:t>包名称：</w:t>
            </w:r>
            <w:r>
              <w:rPr>
                <w:rFonts w:hint="eastAsia" w:ascii="宋体" w:hAnsi="宋体" w:cs="宋体"/>
                <w:color w:val="auto"/>
                <w:kern w:val="2"/>
                <w:sz w:val="21"/>
                <w:szCs w:val="21"/>
                <w:u w:val="single"/>
                <w:lang w:val="en-US" w:eastAsia="zh-CN" w:bidi="ar"/>
              </w:rPr>
              <w:t xml:space="preserve">               </w:t>
            </w:r>
          </w:p>
          <w:p w14:paraId="70BDEA0C">
            <w:pPr>
              <w:keepNext w:val="0"/>
              <w:keepLines w:val="0"/>
              <w:pageBreakBefore w:val="0"/>
              <w:widowControl w:val="0"/>
              <w:suppressLineNumbers w:val="0"/>
              <w:kinsoku/>
              <w:wordWrap/>
              <w:overflowPunct/>
              <w:topLinePunct w:val="0"/>
              <w:autoSpaceDE/>
              <w:autoSpaceDN/>
              <w:bidi w:val="0"/>
              <w:adjustRightInd w:val="0"/>
              <w:snapToGrid w:val="0"/>
              <w:spacing w:before="156" w:beforeLines="50" w:beforeAutospacing="0" w:after="0" w:afterAutospacing="0"/>
              <w:ind w:left="0" w:right="0"/>
              <w:jc w:val="both"/>
              <w:textAlignment w:val="auto"/>
              <w:rPr>
                <w:rFonts w:hint="eastAsia" w:ascii="宋体" w:hAnsi="宋体" w:eastAsia="宋体" w:cs="宋体"/>
                <w:color w:val="auto"/>
                <w:szCs w:val="21"/>
                <w:u w:val="single"/>
                <w:lang w:val="en-US"/>
              </w:rPr>
            </w:pPr>
            <w:r>
              <w:rPr>
                <w:rFonts w:hint="eastAsia" w:ascii="宋体" w:hAnsi="宋体" w:eastAsia="宋体" w:cs="宋体"/>
                <w:color w:val="auto"/>
                <w:kern w:val="2"/>
                <w:sz w:val="21"/>
                <w:szCs w:val="21"/>
                <w:lang w:val="en-US" w:eastAsia="zh-CN" w:bidi="ar"/>
              </w:rPr>
              <w:t>政府采购编号：</w:t>
            </w:r>
            <w:r>
              <w:rPr>
                <w:rFonts w:hint="eastAsia" w:ascii="宋体" w:hAnsi="宋体" w:eastAsia="宋体" w:cs="宋体"/>
                <w:color w:val="auto"/>
                <w:kern w:val="2"/>
                <w:sz w:val="21"/>
                <w:szCs w:val="21"/>
                <w:u w:val="single"/>
                <w:lang w:val="en-US" w:eastAsia="zh-CN" w:bidi="ar"/>
              </w:rPr>
              <w:t xml:space="preserve">                 </w:t>
            </w:r>
            <w:r>
              <w:rPr>
                <w:rFonts w:hint="eastAsia" w:ascii="宋体" w:hAnsi="宋体" w:cs="宋体"/>
                <w:color w:val="auto"/>
                <w:kern w:val="2"/>
                <w:sz w:val="21"/>
                <w:szCs w:val="21"/>
                <w:u w:val="single"/>
                <w:lang w:val="en-US" w:eastAsia="zh-CN" w:bidi="ar"/>
              </w:rPr>
              <w:t xml:space="preserve">    </w:t>
            </w:r>
            <w:r>
              <w:rPr>
                <w:rFonts w:hint="eastAsia" w:ascii="宋体" w:hAnsi="宋体" w:eastAsia="宋体" w:cs="宋体"/>
                <w:color w:val="auto"/>
                <w:kern w:val="2"/>
                <w:sz w:val="21"/>
                <w:szCs w:val="21"/>
                <w:u w:val="single"/>
                <w:lang w:val="en-US" w:eastAsia="zh-CN" w:bidi="ar"/>
              </w:rPr>
              <w:t xml:space="preserve">      </w:t>
            </w:r>
          </w:p>
          <w:p w14:paraId="31890DD3">
            <w:pPr>
              <w:keepNext w:val="0"/>
              <w:keepLines w:val="0"/>
              <w:pageBreakBefore w:val="0"/>
              <w:widowControl w:val="0"/>
              <w:suppressLineNumbers w:val="0"/>
              <w:kinsoku/>
              <w:wordWrap/>
              <w:overflowPunct/>
              <w:topLinePunct w:val="0"/>
              <w:autoSpaceDE/>
              <w:autoSpaceDN/>
              <w:bidi w:val="0"/>
              <w:adjustRightInd w:val="0"/>
              <w:snapToGrid w:val="0"/>
              <w:spacing w:before="156" w:beforeLines="50" w:beforeAutospacing="0" w:after="0" w:afterAutospacing="0"/>
              <w:ind w:left="0" w:right="0"/>
              <w:jc w:val="both"/>
              <w:textAlignment w:val="auto"/>
              <w:rPr>
                <w:rFonts w:hint="eastAsia" w:ascii="宋体" w:hAnsi="宋体" w:eastAsia="宋体" w:cs="宋体"/>
                <w:color w:val="auto"/>
                <w:szCs w:val="21"/>
                <w:u w:val="single"/>
                <w:lang w:val="en-US"/>
              </w:rPr>
            </w:pPr>
            <w:r>
              <w:rPr>
                <w:rFonts w:hint="eastAsia" w:ascii="宋体" w:hAnsi="宋体" w:eastAsia="宋体" w:cs="宋体"/>
                <w:color w:val="auto"/>
                <w:kern w:val="2"/>
                <w:sz w:val="21"/>
                <w:szCs w:val="21"/>
                <w:lang w:val="en-US" w:eastAsia="zh-CN" w:bidi="ar"/>
              </w:rPr>
              <w:t xml:space="preserve">委托代理编号： </w:t>
            </w:r>
            <w:r>
              <w:rPr>
                <w:rFonts w:hint="eastAsia" w:ascii="宋体" w:hAnsi="宋体" w:eastAsia="宋体" w:cs="宋体"/>
                <w:color w:val="auto"/>
                <w:kern w:val="2"/>
                <w:sz w:val="21"/>
                <w:szCs w:val="21"/>
                <w:u w:val="single"/>
                <w:lang w:val="en-US" w:eastAsia="zh-CN" w:bidi="ar"/>
              </w:rPr>
              <w:t xml:space="preserve">            </w:t>
            </w:r>
            <w:r>
              <w:rPr>
                <w:rFonts w:hint="eastAsia" w:ascii="宋体" w:hAnsi="宋体" w:cs="宋体"/>
                <w:color w:val="auto"/>
                <w:kern w:val="2"/>
                <w:sz w:val="21"/>
                <w:szCs w:val="21"/>
                <w:u w:val="single"/>
                <w:lang w:val="en-US" w:eastAsia="zh-CN" w:bidi="ar"/>
              </w:rPr>
              <w:t xml:space="preserve">            </w:t>
            </w:r>
            <w:r>
              <w:rPr>
                <w:rFonts w:hint="eastAsia" w:ascii="宋体" w:hAnsi="宋体" w:eastAsia="宋体" w:cs="宋体"/>
                <w:color w:val="auto"/>
                <w:kern w:val="2"/>
                <w:sz w:val="21"/>
                <w:szCs w:val="21"/>
                <w:u w:val="single"/>
                <w:lang w:val="en-US" w:eastAsia="zh-CN" w:bidi="ar"/>
              </w:rPr>
              <w:t xml:space="preserve">  </w:t>
            </w:r>
          </w:p>
          <w:p w14:paraId="051DC458">
            <w:pPr>
              <w:keepNext w:val="0"/>
              <w:keepLines w:val="0"/>
              <w:pageBreakBefore w:val="0"/>
              <w:widowControl w:val="0"/>
              <w:suppressLineNumbers w:val="0"/>
              <w:kinsoku/>
              <w:wordWrap/>
              <w:overflowPunct/>
              <w:topLinePunct w:val="0"/>
              <w:autoSpaceDE/>
              <w:autoSpaceDN/>
              <w:bidi w:val="0"/>
              <w:adjustRightInd w:val="0"/>
              <w:snapToGrid w:val="0"/>
              <w:spacing w:before="156" w:beforeLines="50" w:beforeAutospacing="0" w:after="0" w:afterAutospacing="0"/>
              <w:ind w:left="0" w:right="0"/>
              <w:jc w:val="both"/>
              <w:textAlignment w:val="auto"/>
              <w:rPr>
                <w:rFonts w:hint="eastAsia" w:ascii="宋体" w:hAnsi="宋体" w:eastAsia="宋体" w:cs="宋体"/>
                <w:color w:val="auto"/>
                <w:szCs w:val="21"/>
                <w:u w:val="single"/>
                <w:lang w:val="en-US"/>
              </w:rPr>
            </w:pPr>
            <w:r>
              <w:rPr>
                <w:rFonts w:hint="eastAsia" w:ascii="宋体" w:hAnsi="宋体" w:eastAsia="宋体" w:cs="宋体"/>
                <w:color w:val="auto"/>
                <w:kern w:val="2"/>
                <w:sz w:val="21"/>
                <w:szCs w:val="21"/>
                <w:lang w:val="en-US" w:eastAsia="zh-CN" w:bidi="ar"/>
              </w:rPr>
              <w:t xml:space="preserve">供应商名称： </w:t>
            </w:r>
            <w:r>
              <w:rPr>
                <w:rFonts w:hint="eastAsia" w:ascii="宋体" w:hAnsi="宋体" w:eastAsia="宋体" w:cs="宋体"/>
                <w:color w:val="auto"/>
                <w:kern w:val="2"/>
                <w:sz w:val="21"/>
                <w:szCs w:val="21"/>
                <w:u w:val="single"/>
                <w:lang w:val="en-US" w:eastAsia="zh-CN" w:bidi="ar"/>
              </w:rPr>
              <w:t xml:space="preserve">                </w:t>
            </w:r>
            <w:r>
              <w:rPr>
                <w:rFonts w:hint="eastAsia" w:ascii="宋体" w:hAnsi="宋体" w:cs="宋体"/>
                <w:color w:val="auto"/>
                <w:kern w:val="2"/>
                <w:sz w:val="21"/>
                <w:szCs w:val="21"/>
                <w:u w:val="single"/>
                <w:lang w:val="en-US" w:eastAsia="zh-CN" w:bidi="ar"/>
              </w:rPr>
              <w:t xml:space="preserve">         </w:t>
            </w:r>
            <w:r>
              <w:rPr>
                <w:rFonts w:hint="eastAsia" w:ascii="宋体" w:hAnsi="宋体" w:eastAsia="宋体" w:cs="宋体"/>
                <w:color w:val="auto"/>
                <w:kern w:val="2"/>
                <w:sz w:val="21"/>
                <w:szCs w:val="21"/>
                <w:u w:val="single"/>
                <w:lang w:val="en-US" w:eastAsia="zh-CN" w:bidi="ar"/>
              </w:rPr>
              <w:t xml:space="preserve">   </w:t>
            </w:r>
          </w:p>
          <w:p w14:paraId="24EB2054">
            <w:pPr>
              <w:keepNext w:val="0"/>
              <w:keepLines w:val="0"/>
              <w:pageBreakBefore w:val="0"/>
              <w:kinsoku/>
              <w:wordWrap/>
              <w:overflowPunct/>
              <w:topLinePunct w:val="0"/>
              <w:autoSpaceDE/>
              <w:autoSpaceDN/>
              <w:bidi w:val="0"/>
              <w:adjustRightInd w:val="0"/>
              <w:snapToGrid w:val="0"/>
              <w:spacing w:line="360" w:lineRule="exact"/>
              <w:textAlignment w:val="auto"/>
              <w:rPr>
                <w:rFonts w:ascii="宋体" w:hAnsi="宋体"/>
                <w:szCs w:val="21"/>
              </w:rPr>
            </w:pPr>
            <w:r>
              <w:rPr>
                <w:rFonts w:hint="eastAsia" w:ascii="宋体" w:hAnsi="宋体" w:eastAsia="宋体" w:cs="宋体"/>
                <w:color w:val="auto"/>
                <w:kern w:val="2"/>
                <w:sz w:val="21"/>
                <w:szCs w:val="21"/>
                <w:lang w:val="en-US" w:eastAsia="zh-CN" w:bidi="ar"/>
              </w:rPr>
              <w:t>在   年  月   日     时  分之前不得启封</w:t>
            </w:r>
            <w:r>
              <w:rPr>
                <w:rFonts w:hint="eastAsia" w:ascii="宋体" w:hAnsi="宋体" w:eastAsia="宋体" w:cs="宋体"/>
                <w:sz w:val="21"/>
                <w:szCs w:val="21"/>
                <w:u w:val="single"/>
                <w:lang w:val="en-US" w:eastAsia="zh-CN"/>
              </w:rPr>
              <w:t xml:space="preserve">       </w:t>
            </w:r>
          </w:p>
        </w:tc>
      </w:tr>
      <w:tr w14:paraId="5B8F98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trPr>
        <w:tc>
          <w:tcPr>
            <w:tcW w:w="1760" w:type="dxa"/>
            <w:vAlign w:val="center"/>
          </w:tcPr>
          <w:p w14:paraId="7AD6A2F3">
            <w:pPr>
              <w:keepNext w:val="0"/>
              <w:keepLines w:val="0"/>
              <w:pageBreakBefore w:val="0"/>
              <w:kinsoku/>
              <w:wordWrap/>
              <w:overflowPunct/>
              <w:topLinePunct w:val="0"/>
              <w:autoSpaceDE/>
              <w:autoSpaceDN/>
              <w:bidi w:val="0"/>
              <w:adjustRightInd w:val="0"/>
              <w:snapToGrid w:val="0"/>
              <w:spacing w:before="50" w:line="360" w:lineRule="auto"/>
              <w:jc w:val="center"/>
              <w:textAlignment w:val="auto"/>
              <w:rPr>
                <w:rFonts w:ascii="宋体" w:hAnsi="宋体"/>
                <w:szCs w:val="21"/>
              </w:rPr>
            </w:pPr>
            <w:r>
              <w:rPr>
                <w:rFonts w:hint="eastAsia" w:ascii="宋体" w:hAnsi="宋体"/>
                <w:szCs w:val="21"/>
              </w:rPr>
              <w:t>第17.1款</w:t>
            </w:r>
          </w:p>
        </w:tc>
        <w:tc>
          <w:tcPr>
            <w:tcW w:w="2280" w:type="dxa"/>
            <w:vAlign w:val="center"/>
          </w:tcPr>
          <w:p w14:paraId="11CE4758">
            <w:pPr>
              <w:keepNext w:val="0"/>
              <w:keepLines w:val="0"/>
              <w:pageBreakBefore w:val="0"/>
              <w:kinsoku/>
              <w:wordWrap/>
              <w:overflowPunct/>
              <w:topLinePunct w:val="0"/>
              <w:autoSpaceDE/>
              <w:autoSpaceDN/>
              <w:bidi w:val="0"/>
              <w:adjustRightInd w:val="0"/>
              <w:snapToGrid w:val="0"/>
              <w:spacing w:before="50" w:line="360" w:lineRule="auto"/>
              <w:textAlignment w:val="auto"/>
              <w:rPr>
                <w:rFonts w:ascii="宋体" w:hAnsi="宋体"/>
                <w:szCs w:val="21"/>
              </w:rPr>
            </w:pPr>
            <w:r>
              <w:rPr>
                <w:rFonts w:hint="eastAsia" w:ascii="宋体" w:hAnsi="宋体"/>
                <w:szCs w:val="21"/>
              </w:rPr>
              <w:t>响应文件的递交</w:t>
            </w:r>
            <w:r>
              <w:rPr>
                <w:rFonts w:hint="eastAsia" w:ascii="宋体" w:hAnsi="宋体"/>
                <w:bCs/>
                <w:szCs w:val="21"/>
              </w:rPr>
              <w:t>时间和</w:t>
            </w:r>
            <w:r>
              <w:rPr>
                <w:rFonts w:hint="eastAsia" w:ascii="宋体" w:hAnsi="宋体"/>
                <w:szCs w:val="21"/>
              </w:rPr>
              <w:t>地点</w:t>
            </w:r>
          </w:p>
        </w:tc>
        <w:tc>
          <w:tcPr>
            <w:tcW w:w="5472" w:type="dxa"/>
            <w:vAlign w:val="center"/>
          </w:tcPr>
          <w:p w14:paraId="60867E53">
            <w:pPr>
              <w:keepNext w:val="0"/>
              <w:keepLines w:val="0"/>
              <w:pageBreakBefore w:val="0"/>
              <w:kinsoku/>
              <w:wordWrap/>
              <w:overflowPunct/>
              <w:topLinePunct w:val="0"/>
              <w:autoSpaceDE/>
              <w:autoSpaceDN/>
              <w:bidi w:val="0"/>
              <w:adjustRightInd w:val="0"/>
              <w:snapToGrid w:val="0"/>
              <w:spacing w:before="50" w:line="360" w:lineRule="auto"/>
              <w:textAlignment w:val="auto"/>
              <w:rPr>
                <w:rFonts w:hint="eastAsia" w:ascii="宋体" w:hAnsi="宋体"/>
                <w:szCs w:val="21"/>
              </w:rPr>
            </w:pPr>
            <w:r>
              <w:rPr>
                <w:rFonts w:hint="eastAsia" w:ascii="宋体" w:hAnsi="宋体"/>
                <w:szCs w:val="21"/>
                <w:u w:val="none"/>
                <w:lang w:eastAsia="zh-CN"/>
              </w:rPr>
              <w:t>时间</w:t>
            </w:r>
            <w:r>
              <w:rPr>
                <w:rFonts w:hint="eastAsia" w:ascii="宋体" w:hAnsi="宋体"/>
                <w:szCs w:val="21"/>
                <w:lang w:eastAsia="zh-CN"/>
              </w:rPr>
              <w:t>：</w:t>
            </w:r>
            <w:r>
              <w:rPr>
                <w:rFonts w:hint="eastAsia" w:ascii="宋体" w:hAnsi="宋体"/>
                <w:b/>
                <w:bCs/>
                <w:szCs w:val="21"/>
                <w:u w:val="single"/>
                <w:lang w:eastAsia="zh-CN"/>
              </w:rPr>
              <w:t>2026年 9月</w:t>
            </w:r>
            <w:r>
              <w:rPr>
                <w:rFonts w:hint="eastAsia" w:ascii="宋体" w:hAnsi="宋体"/>
                <w:b/>
                <w:bCs/>
                <w:szCs w:val="21"/>
                <w:u w:val="single"/>
                <w:lang w:val="en-US" w:eastAsia="zh-CN"/>
              </w:rPr>
              <w:t>14</w:t>
            </w:r>
            <w:r>
              <w:rPr>
                <w:rFonts w:hint="eastAsia" w:ascii="宋体" w:hAnsi="宋体"/>
                <w:b/>
                <w:bCs/>
                <w:szCs w:val="21"/>
                <w:u w:val="single"/>
                <w:lang w:eastAsia="zh-CN"/>
              </w:rPr>
              <w:t>日</w:t>
            </w:r>
            <w:r>
              <w:rPr>
                <w:rFonts w:hint="eastAsia" w:ascii="宋体" w:hAnsi="宋体" w:cs="宋体"/>
                <w:b/>
                <w:bCs/>
                <w:szCs w:val="21"/>
                <w:u w:val="single"/>
                <w:lang w:val="en-US" w:eastAsia="zh-CN"/>
              </w:rPr>
              <w:t xml:space="preserve"> 9</w:t>
            </w:r>
            <w:r>
              <w:rPr>
                <w:rFonts w:hint="eastAsia" w:ascii="宋体" w:hAnsi="宋体" w:eastAsia="宋体" w:cs="宋体"/>
                <w:b/>
                <w:bCs/>
                <w:szCs w:val="21"/>
                <w:u w:val="single"/>
              </w:rPr>
              <w:t xml:space="preserve"> 时</w:t>
            </w:r>
            <w:r>
              <w:rPr>
                <w:rFonts w:hint="eastAsia" w:ascii="宋体" w:hAnsi="宋体" w:cs="宋体"/>
                <w:b/>
                <w:bCs/>
                <w:szCs w:val="21"/>
                <w:u w:val="single"/>
                <w:lang w:val="en-US" w:eastAsia="zh-CN"/>
              </w:rPr>
              <w:t xml:space="preserve"> 0</w:t>
            </w:r>
            <w:r>
              <w:rPr>
                <w:rFonts w:hint="eastAsia" w:ascii="宋体" w:hAnsi="宋体" w:eastAsia="宋体" w:cs="宋体"/>
                <w:b/>
                <w:bCs/>
                <w:szCs w:val="21"/>
                <w:u w:val="single"/>
                <w:lang w:val="en-US" w:eastAsia="zh-CN"/>
              </w:rPr>
              <w:t>0</w:t>
            </w:r>
            <w:r>
              <w:rPr>
                <w:rFonts w:hint="eastAsia" w:ascii="宋体" w:hAnsi="宋体" w:eastAsia="宋体" w:cs="宋体"/>
                <w:b/>
                <w:bCs/>
                <w:szCs w:val="21"/>
              </w:rPr>
              <w:t>分</w:t>
            </w:r>
            <w:r>
              <w:rPr>
                <w:rFonts w:hint="eastAsia" w:ascii="宋体" w:hAnsi="宋体"/>
                <w:szCs w:val="21"/>
              </w:rPr>
              <w:t>（北京时间）</w:t>
            </w:r>
          </w:p>
          <w:p w14:paraId="50FB78AE">
            <w:pPr>
              <w:keepNext w:val="0"/>
              <w:keepLines w:val="0"/>
              <w:pageBreakBefore w:val="0"/>
              <w:kinsoku/>
              <w:wordWrap/>
              <w:overflowPunct/>
              <w:topLinePunct w:val="0"/>
              <w:autoSpaceDE/>
              <w:autoSpaceDN/>
              <w:bidi w:val="0"/>
              <w:adjustRightInd w:val="0"/>
              <w:snapToGrid w:val="0"/>
              <w:spacing w:before="50" w:line="240" w:lineRule="auto"/>
              <w:textAlignment w:val="auto"/>
              <w:rPr>
                <w:rFonts w:hint="eastAsia" w:ascii="宋体" w:hAnsi="宋体" w:eastAsia="宋体"/>
                <w:b/>
                <w:bCs/>
                <w:szCs w:val="21"/>
                <w:lang w:eastAsia="zh-CN"/>
              </w:rPr>
            </w:pPr>
            <w:r>
              <w:rPr>
                <w:rFonts w:hint="eastAsia" w:ascii="宋体" w:hAnsi="宋体"/>
                <w:szCs w:val="21"/>
                <w:lang w:eastAsia="zh-CN"/>
              </w:rPr>
              <w:t>地点：</w:t>
            </w:r>
            <w:r>
              <w:rPr>
                <w:rFonts w:hint="eastAsia" w:ascii="宋体" w:hAnsi="宋体"/>
                <w:b/>
                <w:bCs/>
                <w:szCs w:val="21"/>
              </w:rPr>
              <w:t>溆浦县政府采购评审室</w:t>
            </w:r>
          </w:p>
        </w:tc>
      </w:tr>
      <w:tr w14:paraId="77027C9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trPr>
        <w:tc>
          <w:tcPr>
            <w:tcW w:w="9512" w:type="dxa"/>
            <w:gridSpan w:val="3"/>
            <w:vAlign w:val="center"/>
          </w:tcPr>
          <w:p w14:paraId="2F7B997B">
            <w:pPr>
              <w:keepNext w:val="0"/>
              <w:keepLines w:val="0"/>
              <w:pageBreakBefore w:val="0"/>
              <w:kinsoku/>
              <w:wordWrap/>
              <w:overflowPunct/>
              <w:topLinePunct w:val="0"/>
              <w:autoSpaceDE/>
              <w:autoSpaceDN/>
              <w:bidi w:val="0"/>
              <w:adjustRightInd w:val="0"/>
              <w:snapToGrid w:val="0"/>
              <w:spacing w:before="50" w:line="360" w:lineRule="auto"/>
              <w:textAlignment w:val="auto"/>
              <w:rPr>
                <w:rFonts w:ascii="宋体" w:hAnsi="宋体"/>
                <w:b/>
                <w:bCs/>
                <w:szCs w:val="21"/>
              </w:rPr>
            </w:pPr>
            <w:r>
              <w:rPr>
                <w:rFonts w:hint="eastAsia" w:ascii="宋体" w:hAnsi="宋体"/>
                <w:b/>
                <w:bCs/>
                <w:szCs w:val="21"/>
              </w:rPr>
              <w:t>五、响应文件的评审与谈判</w:t>
            </w:r>
          </w:p>
        </w:tc>
      </w:tr>
      <w:tr w14:paraId="5D5521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36" w:hRule="atLeast"/>
        </w:trPr>
        <w:tc>
          <w:tcPr>
            <w:tcW w:w="1760" w:type="dxa"/>
            <w:vMerge w:val="restart"/>
            <w:vAlign w:val="center"/>
          </w:tcPr>
          <w:p w14:paraId="0411FCB2">
            <w:pPr>
              <w:keepNext w:val="0"/>
              <w:keepLines w:val="0"/>
              <w:pageBreakBefore w:val="0"/>
              <w:kinsoku/>
              <w:wordWrap/>
              <w:overflowPunct/>
              <w:topLinePunct w:val="0"/>
              <w:autoSpaceDE/>
              <w:autoSpaceDN/>
              <w:bidi w:val="0"/>
              <w:adjustRightInd w:val="0"/>
              <w:snapToGrid w:val="0"/>
              <w:spacing w:before="50" w:line="360" w:lineRule="auto"/>
              <w:jc w:val="center"/>
              <w:textAlignment w:val="auto"/>
              <w:rPr>
                <w:rFonts w:ascii="宋体" w:hAnsi="宋体"/>
                <w:szCs w:val="21"/>
              </w:rPr>
            </w:pPr>
            <w:r>
              <w:rPr>
                <w:rFonts w:hint="eastAsia" w:ascii="宋体" w:hAnsi="宋体"/>
                <w:szCs w:val="21"/>
              </w:rPr>
              <w:t>第21.4款</w:t>
            </w:r>
          </w:p>
        </w:tc>
        <w:tc>
          <w:tcPr>
            <w:tcW w:w="2280" w:type="dxa"/>
            <w:vAlign w:val="center"/>
          </w:tcPr>
          <w:p w14:paraId="3532BD77">
            <w:pPr>
              <w:keepNext w:val="0"/>
              <w:keepLines w:val="0"/>
              <w:pageBreakBefore w:val="0"/>
              <w:kinsoku/>
              <w:wordWrap/>
              <w:overflowPunct/>
              <w:topLinePunct w:val="0"/>
              <w:autoSpaceDE/>
              <w:autoSpaceDN/>
              <w:bidi w:val="0"/>
              <w:adjustRightInd w:val="0"/>
              <w:snapToGrid w:val="0"/>
              <w:spacing w:before="50" w:line="360" w:lineRule="auto"/>
              <w:textAlignment w:val="auto"/>
              <w:rPr>
                <w:rFonts w:ascii="宋体" w:hAnsi="宋体"/>
                <w:szCs w:val="21"/>
              </w:rPr>
            </w:pPr>
            <w:r>
              <w:rPr>
                <w:rFonts w:hint="eastAsia" w:ascii="宋体" w:hAnsi="宋体"/>
                <w:szCs w:val="21"/>
              </w:rPr>
              <w:t>谈判文件规定的实质性要求和条件</w:t>
            </w:r>
          </w:p>
        </w:tc>
        <w:tc>
          <w:tcPr>
            <w:tcW w:w="5472" w:type="dxa"/>
            <w:tcBorders>
              <w:bottom w:val="single" w:color="auto" w:sz="4" w:space="0"/>
            </w:tcBorders>
            <w:vAlign w:val="center"/>
          </w:tcPr>
          <w:p w14:paraId="2C973313">
            <w:pPr>
              <w:keepNext w:val="0"/>
              <w:keepLines w:val="0"/>
              <w:pageBreakBefore w:val="0"/>
              <w:kinsoku/>
              <w:wordWrap/>
              <w:overflowPunct/>
              <w:topLinePunct w:val="0"/>
              <w:autoSpaceDE/>
              <w:autoSpaceDN/>
              <w:bidi w:val="0"/>
              <w:adjustRightInd w:val="0"/>
              <w:snapToGrid w:val="0"/>
              <w:jc w:val="left"/>
              <w:textAlignment w:val="auto"/>
              <w:rPr>
                <w:rFonts w:ascii="宋体" w:hAnsi="宋体"/>
                <w:b/>
                <w:bCs/>
                <w:szCs w:val="21"/>
              </w:rPr>
            </w:pPr>
            <w:r>
              <w:rPr>
                <w:rFonts w:hint="eastAsia" w:ascii="Times New Roman" w:hAnsi="Times New Roman" w:eastAsia="宋体" w:cs="Times New Roman"/>
                <w:color w:val="auto"/>
                <w:kern w:val="2"/>
                <w:sz w:val="21"/>
                <w:szCs w:val="24"/>
                <w:lang w:val="en-US" w:eastAsia="zh-CN" w:bidi="ar-SA"/>
              </w:rPr>
              <w:t>详见谈判文件第三章采购需求。</w:t>
            </w:r>
          </w:p>
        </w:tc>
      </w:tr>
      <w:tr w14:paraId="11161D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90" w:hRule="atLeast"/>
        </w:trPr>
        <w:tc>
          <w:tcPr>
            <w:tcW w:w="1760" w:type="dxa"/>
            <w:vMerge w:val="continue"/>
            <w:vAlign w:val="center"/>
          </w:tcPr>
          <w:p w14:paraId="61FDCC34">
            <w:pPr>
              <w:keepNext w:val="0"/>
              <w:keepLines w:val="0"/>
              <w:pageBreakBefore w:val="0"/>
              <w:kinsoku/>
              <w:wordWrap/>
              <w:overflowPunct/>
              <w:topLinePunct w:val="0"/>
              <w:autoSpaceDE/>
              <w:autoSpaceDN/>
              <w:bidi w:val="0"/>
              <w:adjustRightInd w:val="0"/>
              <w:snapToGrid w:val="0"/>
              <w:spacing w:before="50" w:line="360" w:lineRule="auto"/>
              <w:jc w:val="center"/>
              <w:textAlignment w:val="auto"/>
              <w:rPr>
                <w:rFonts w:ascii="宋体" w:hAnsi="宋体"/>
                <w:szCs w:val="21"/>
              </w:rPr>
            </w:pPr>
          </w:p>
        </w:tc>
        <w:tc>
          <w:tcPr>
            <w:tcW w:w="2280" w:type="dxa"/>
            <w:vAlign w:val="center"/>
          </w:tcPr>
          <w:p w14:paraId="252A9159">
            <w:pPr>
              <w:keepNext w:val="0"/>
              <w:keepLines w:val="0"/>
              <w:pageBreakBefore w:val="0"/>
              <w:widowControl w:val="0"/>
              <w:suppressLineNumbers w:val="0"/>
              <w:kinsoku/>
              <w:wordWrap/>
              <w:overflowPunct/>
              <w:topLinePunct w:val="0"/>
              <w:autoSpaceDE/>
              <w:autoSpaceDN/>
              <w:bidi w:val="0"/>
              <w:adjustRightInd w:val="0"/>
              <w:snapToGrid w:val="0"/>
              <w:spacing w:before="50" w:beforeAutospacing="0" w:after="0" w:afterAutospacing="0" w:line="24" w:lineRule="atLeast"/>
              <w:ind w:left="0" w:leftChars="0" w:right="0" w:rightChars="0"/>
              <w:textAlignment w:val="auto"/>
              <w:rPr>
                <w:rFonts w:hint="eastAsia" w:ascii="宋体" w:hAnsi="宋体" w:eastAsia="宋体" w:cs="Times New Roman"/>
                <w:kern w:val="2"/>
                <w:sz w:val="21"/>
                <w:szCs w:val="21"/>
                <w:lang w:val="en-US" w:eastAsia="zh-CN" w:bidi="ar-SA"/>
              </w:rPr>
            </w:pPr>
            <w:r>
              <w:rPr>
                <w:rFonts w:hint="eastAsia" w:ascii="宋体" w:hAnsi="宋体"/>
                <w:bCs/>
                <w:szCs w:val="21"/>
              </w:rPr>
              <w:t>最后报价的算术修正</w:t>
            </w:r>
          </w:p>
        </w:tc>
        <w:tc>
          <w:tcPr>
            <w:tcW w:w="5472" w:type="dxa"/>
            <w:tcBorders>
              <w:top w:val="single" w:color="auto" w:sz="4" w:space="0"/>
            </w:tcBorders>
            <w:vAlign w:val="center"/>
          </w:tcPr>
          <w:p w14:paraId="4C096D3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textAlignment w:val="auto"/>
              <w:rPr>
                <w:rFonts w:hint="eastAsia" w:ascii="Times New Roman" w:hAnsi="Times New Roman" w:eastAsia="宋体" w:cs="Times New Roman"/>
                <w:color w:val="auto"/>
                <w:kern w:val="2"/>
                <w:sz w:val="21"/>
                <w:szCs w:val="24"/>
                <w:lang w:val="en-US" w:eastAsia="zh-CN" w:bidi="ar-SA"/>
              </w:rPr>
            </w:pPr>
          </w:p>
          <w:p w14:paraId="25A0CF0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textAlignment w:val="auto"/>
              <w:rPr>
                <w:rFonts w:hint="eastAsia" w:ascii="宋体" w:hAnsi="宋体" w:eastAsia="宋体" w:cs="Times New Roman"/>
                <w:b/>
                <w:bCs/>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auto"/>
                <w:kern w:val="2"/>
                <w:sz w:val="21"/>
                <w:szCs w:val="24"/>
                <w:lang w:val="en-US" w:eastAsia="zh-CN" w:bidi="ar-SA"/>
              </w:rPr>
              <w:t>按“第二节 谈判须知正文”。</w:t>
            </w:r>
          </w:p>
          <w:p w14:paraId="251B1BB7">
            <w:pPr>
              <w:keepNext w:val="0"/>
              <w:keepLines w:val="0"/>
              <w:pageBreakBefore w:val="0"/>
              <w:kinsoku/>
              <w:wordWrap/>
              <w:overflowPunct/>
              <w:topLinePunct w:val="0"/>
              <w:autoSpaceDE/>
              <w:autoSpaceDN/>
              <w:bidi w:val="0"/>
              <w:adjustRightInd w:val="0"/>
              <w:snapToGrid w:val="0"/>
              <w:jc w:val="left"/>
              <w:textAlignment w:val="auto"/>
              <w:rPr>
                <w:rFonts w:ascii="宋体" w:hAnsi="宋体"/>
                <w:b/>
                <w:bCs/>
                <w:szCs w:val="21"/>
              </w:rPr>
            </w:pPr>
          </w:p>
        </w:tc>
      </w:tr>
      <w:tr w14:paraId="27B741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trPr>
        <w:tc>
          <w:tcPr>
            <w:tcW w:w="1760" w:type="dxa"/>
            <w:vAlign w:val="center"/>
          </w:tcPr>
          <w:p w14:paraId="0A967507">
            <w:pPr>
              <w:keepNext w:val="0"/>
              <w:keepLines w:val="0"/>
              <w:pageBreakBefore w:val="0"/>
              <w:kinsoku/>
              <w:wordWrap/>
              <w:overflowPunct/>
              <w:topLinePunct w:val="0"/>
              <w:autoSpaceDE/>
              <w:autoSpaceDN/>
              <w:bidi w:val="0"/>
              <w:adjustRightInd w:val="0"/>
              <w:snapToGrid w:val="0"/>
              <w:spacing w:before="50" w:line="360" w:lineRule="auto"/>
              <w:jc w:val="center"/>
              <w:textAlignment w:val="auto"/>
              <w:rPr>
                <w:rFonts w:ascii="宋体" w:hAnsi="宋体"/>
                <w:szCs w:val="21"/>
              </w:rPr>
            </w:pPr>
            <w:r>
              <w:rPr>
                <w:rFonts w:hint="eastAsia" w:ascii="宋体" w:hAnsi="宋体"/>
                <w:szCs w:val="21"/>
              </w:rPr>
              <w:t>第27.2款</w:t>
            </w:r>
          </w:p>
        </w:tc>
        <w:tc>
          <w:tcPr>
            <w:tcW w:w="2280" w:type="dxa"/>
            <w:vAlign w:val="center"/>
          </w:tcPr>
          <w:p w14:paraId="76FC14E2">
            <w:pPr>
              <w:keepNext w:val="0"/>
              <w:keepLines w:val="0"/>
              <w:pageBreakBefore w:val="0"/>
              <w:kinsoku/>
              <w:wordWrap/>
              <w:overflowPunct/>
              <w:topLinePunct w:val="0"/>
              <w:autoSpaceDE/>
              <w:autoSpaceDN/>
              <w:bidi w:val="0"/>
              <w:adjustRightInd w:val="0"/>
              <w:snapToGrid w:val="0"/>
              <w:spacing w:before="50" w:line="360" w:lineRule="auto"/>
              <w:textAlignment w:val="auto"/>
              <w:rPr>
                <w:rFonts w:ascii="宋体" w:hAnsi="宋体"/>
                <w:bCs/>
                <w:szCs w:val="21"/>
              </w:rPr>
            </w:pPr>
            <w:r>
              <w:rPr>
                <w:rFonts w:hint="eastAsia" w:ascii="宋体" w:hAnsi="宋体"/>
                <w:bCs/>
                <w:szCs w:val="21"/>
              </w:rPr>
              <w:t>最后报价的算术修正</w:t>
            </w:r>
          </w:p>
        </w:tc>
        <w:tc>
          <w:tcPr>
            <w:tcW w:w="5472" w:type="dxa"/>
            <w:vAlign w:val="center"/>
          </w:tcPr>
          <w:p w14:paraId="6E73A0B6">
            <w:pPr>
              <w:keepNext w:val="0"/>
              <w:keepLines w:val="0"/>
              <w:pageBreakBefore w:val="0"/>
              <w:kinsoku/>
              <w:wordWrap/>
              <w:overflowPunct/>
              <w:topLinePunct w:val="0"/>
              <w:autoSpaceDE/>
              <w:autoSpaceDN/>
              <w:bidi w:val="0"/>
              <w:adjustRightInd w:val="0"/>
              <w:snapToGrid w:val="0"/>
              <w:spacing w:before="50" w:line="360" w:lineRule="auto"/>
              <w:jc w:val="center"/>
              <w:textAlignment w:val="auto"/>
              <w:rPr>
                <w:rFonts w:ascii="宋体" w:hAnsi="宋体"/>
                <w:bCs/>
                <w:szCs w:val="21"/>
              </w:rPr>
            </w:pPr>
            <w:r>
              <w:rPr>
                <w:rFonts w:ascii="宋体" w:hAnsi="宋体"/>
                <w:bCs/>
                <w:szCs w:val="21"/>
              </w:rPr>
              <w:t>/</w:t>
            </w:r>
          </w:p>
        </w:tc>
      </w:tr>
      <w:tr w14:paraId="37EAAD7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98" w:hRule="atLeast"/>
        </w:trPr>
        <w:tc>
          <w:tcPr>
            <w:tcW w:w="9512" w:type="dxa"/>
            <w:gridSpan w:val="3"/>
            <w:vAlign w:val="center"/>
          </w:tcPr>
          <w:p w14:paraId="10D1D10C">
            <w:pPr>
              <w:keepNext w:val="0"/>
              <w:keepLines w:val="0"/>
              <w:pageBreakBefore w:val="0"/>
              <w:kinsoku/>
              <w:wordWrap/>
              <w:overflowPunct/>
              <w:topLinePunct w:val="0"/>
              <w:autoSpaceDE/>
              <w:autoSpaceDN/>
              <w:bidi w:val="0"/>
              <w:adjustRightInd w:val="0"/>
              <w:snapToGrid w:val="0"/>
              <w:spacing w:before="50" w:line="360" w:lineRule="auto"/>
              <w:textAlignment w:val="auto"/>
              <w:rPr>
                <w:rFonts w:ascii="宋体" w:hAnsi="宋体"/>
                <w:szCs w:val="21"/>
              </w:rPr>
            </w:pPr>
            <w:r>
              <w:rPr>
                <w:rFonts w:hint="eastAsia" w:ascii="宋体" w:hAnsi="宋体"/>
                <w:b/>
                <w:szCs w:val="21"/>
              </w:rPr>
              <w:t>六、成交结果信息公布与供应商质疑</w:t>
            </w:r>
          </w:p>
        </w:tc>
      </w:tr>
      <w:tr w14:paraId="66E447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trPr>
        <w:tc>
          <w:tcPr>
            <w:tcW w:w="1760" w:type="dxa"/>
            <w:vAlign w:val="center"/>
          </w:tcPr>
          <w:p w14:paraId="6FE94510">
            <w:pPr>
              <w:keepNext w:val="0"/>
              <w:keepLines w:val="0"/>
              <w:pageBreakBefore w:val="0"/>
              <w:kinsoku/>
              <w:wordWrap/>
              <w:overflowPunct/>
              <w:topLinePunct w:val="0"/>
              <w:autoSpaceDE/>
              <w:autoSpaceDN/>
              <w:bidi w:val="0"/>
              <w:adjustRightInd w:val="0"/>
              <w:snapToGrid w:val="0"/>
              <w:spacing w:before="50" w:line="360" w:lineRule="auto"/>
              <w:jc w:val="center"/>
              <w:textAlignment w:val="auto"/>
              <w:rPr>
                <w:rFonts w:ascii="宋体" w:hAnsi="宋体"/>
                <w:szCs w:val="21"/>
              </w:rPr>
            </w:pPr>
            <w:r>
              <w:rPr>
                <w:rFonts w:hint="eastAsia" w:ascii="宋体" w:hAnsi="宋体"/>
                <w:szCs w:val="21"/>
              </w:rPr>
              <w:t>第33.1款</w:t>
            </w:r>
          </w:p>
        </w:tc>
        <w:tc>
          <w:tcPr>
            <w:tcW w:w="2280" w:type="dxa"/>
            <w:vAlign w:val="center"/>
          </w:tcPr>
          <w:p w14:paraId="7B31C0F2">
            <w:pPr>
              <w:keepNext w:val="0"/>
              <w:keepLines w:val="0"/>
              <w:pageBreakBefore w:val="0"/>
              <w:kinsoku/>
              <w:wordWrap/>
              <w:overflowPunct/>
              <w:topLinePunct w:val="0"/>
              <w:autoSpaceDE/>
              <w:autoSpaceDN/>
              <w:bidi w:val="0"/>
              <w:adjustRightInd w:val="0"/>
              <w:snapToGrid w:val="0"/>
              <w:spacing w:before="50" w:line="360" w:lineRule="auto"/>
              <w:textAlignment w:val="auto"/>
              <w:rPr>
                <w:rFonts w:ascii="宋体" w:hAnsi="宋体"/>
                <w:szCs w:val="21"/>
              </w:rPr>
            </w:pPr>
            <w:r>
              <w:rPr>
                <w:rFonts w:hint="eastAsia" w:ascii="宋体" w:hAnsi="宋体"/>
                <w:szCs w:val="21"/>
              </w:rPr>
              <w:t>财政部门指定的媒体</w:t>
            </w:r>
          </w:p>
        </w:tc>
        <w:tc>
          <w:tcPr>
            <w:tcW w:w="5472" w:type="dxa"/>
            <w:vAlign w:val="center"/>
          </w:tcPr>
          <w:p w14:paraId="4CB2F75B">
            <w:pPr>
              <w:keepNext w:val="0"/>
              <w:keepLines w:val="0"/>
              <w:pageBreakBefore w:val="0"/>
              <w:kinsoku/>
              <w:wordWrap/>
              <w:overflowPunct/>
              <w:topLinePunct w:val="0"/>
              <w:autoSpaceDE/>
              <w:autoSpaceDN/>
              <w:bidi w:val="0"/>
              <w:adjustRightInd w:val="0"/>
              <w:snapToGrid w:val="0"/>
              <w:spacing w:before="50" w:line="360" w:lineRule="auto"/>
              <w:textAlignment w:val="auto"/>
              <w:rPr>
                <w:rFonts w:ascii="宋体" w:hAnsi="宋体"/>
                <w:szCs w:val="21"/>
                <w:u w:val="single"/>
              </w:rPr>
            </w:pPr>
            <w:r>
              <w:rPr>
                <w:rFonts w:hint="eastAsia"/>
              </w:rPr>
              <w:t>中国·湖南政府采购网(www.ccgp-hunan.gov.cn)</w:t>
            </w:r>
          </w:p>
        </w:tc>
      </w:tr>
      <w:tr w14:paraId="1E3436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trPr>
        <w:tc>
          <w:tcPr>
            <w:tcW w:w="1760" w:type="dxa"/>
            <w:vAlign w:val="center"/>
          </w:tcPr>
          <w:p w14:paraId="60D6AEC6">
            <w:pPr>
              <w:keepNext w:val="0"/>
              <w:keepLines w:val="0"/>
              <w:pageBreakBefore w:val="0"/>
              <w:kinsoku/>
              <w:wordWrap/>
              <w:overflowPunct/>
              <w:topLinePunct w:val="0"/>
              <w:autoSpaceDE/>
              <w:autoSpaceDN/>
              <w:bidi w:val="0"/>
              <w:adjustRightInd w:val="0"/>
              <w:snapToGrid w:val="0"/>
              <w:spacing w:before="50" w:line="360" w:lineRule="auto"/>
              <w:jc w:val="center"/>
              <w:textAlignment w:val="auto"/>
              <w:rPr>
                <w:rFonts w:ascii="宋体" w:hAnsi="宋体"/>
                <w:szCs w:val="21"/>
              </w:rPr>
            </w:pPr>
            <w:r>
              <w:rPr>
                <w:rFonts w:hint="eastAsia" w:ascii="宋体" w:hAnsi="宋体"/>
                <w:szCs w:val="21"/>
              </w:rPr>
              <w:t>第35.3款</w:t>
            </w:r>
          </w:p>
        </w:tc>
        <w:tc>
          <w:tcPr>
            <w:tcW w:w="2280" w:type="dxa"/>
            <w:vAlign w:val="center"/>
          </w:tcPr>
          <w:p w14:paraId="64203FCA">
            <w:pPr>
              <w:keepNext w:val="0"/>
              <w:keepLines w:val="0"/>
              <w:pageBreakBefore w:val="0"/>
              <w:kinsoku/>
              <w:wordWrap/>
              <w:overflowPunct/>
              <w:topLinePunct w:val="0"/>
              <w:autoSpaceDE/>
              <w:autoSpaceDN/>
              <w:bidi w:val="0"/>
              <w:adjustRightInd w:val="0"/>
              <w:snapToGrid w:val="0"/>
              <w:spacing w:before="50" w:line="360" w:lineRule="auto"/>
              <w:textAlignment w:val="auto"/>
              <w:rPr>
                <w:rFonts w:ascii="宋体" w:hAnsi="宋体"/>
                <w:szCs w:val="21"/>
              </w:rPr>
            </w:pPr>
            <w:r>
              <w:rPr>
                <w:rFonts w:hint="eastAsia" w:ascii="宋体" w:hAnsi="宋体"/>
                <w:szCs w:val="21"/>
              </w:rPr>
              <w:t>履约担保</w:t>
            </w:r>
          </w:p>
        </w:tc>
        <w:tc>
          <w:tcPr>
            <w:tcW w:w="5472" w:type="dxa"/>
            <w:vAlign w:val="center"/>
          </w:tcPr>
          <w:p w14:paraId="2EDB12D4">
            <w:pPr>
              <w:keepNext w:val="0"/>
              <w:keepLines w:val="0"/>
              <w:pageBreakBefore w:val="0"/>
              <w:kinsoku/>
              <w:wordWrap/>
              <w:overflowPunct/>
              <w:topLinePunct w:val="0"/>
              <w:autoSpaceDE/>
              <w:autoSpaceDN/>
              <w:bidi w:val="0"/>
              <w:adjustRightInd w:val="0"/>
              <w:snapToGrid w:val="0"/>
              <w:spacing w:before="50" w:line="360" w:lineRule="auto"/>
              <w:textAlignment w:val="auto"/>
              <w:rPr>
                <w:rFonts w:ascii="宋体" w:hAnsi="宋体"/>
                <w:szCs w:val="21"/>
              </w:rPr>
            </w:pPr>
            <w:r>
              <w:rPr>
                <w:rFonts w:hint="eastAsia" w:ascii="宋体" w:hAnsi="宋体"/>
                <w:color w:val="000000"/>
                <w:szCs w:val="21"/>
              </w:rPr>
              <w:t>不要求提供</w:t>
            </w:r>
          </w:p>
        </w:tc>
      </w:tr>
      <w:tr w14:paraId="371DE2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trPr>
        <w:tc>
          <w:tcPr>
            <w:tcW w:w="9512" w:type="dxa"/>
            <w:gridSpan w:val="3"/>
            <w:vAlign w:val="center"/>
          </w:tcPr>
          <w:p w14:paraId="5A8778CC">
            <w:pPr>
              <w:keepNext w:val="0"/>
              <w:keepLines w:val="0"/>
              <w:pageBreakBefore w:val="0"/>
              <w:kinsoku/>
              <w:wordWrap/>
              <w:overflowPunct/>
              <w:topLinePunct w:val="0"/>
              <w:autoSpaceDE/>
              <w:autoSpaceDN/>
              <w:bidi w:val="0"/>
              <w:adjustRightInd w:val="0"/>
              <w:snapToGrid w:val="0"/>
              <w:spacing w:before="50" w:line="360" w:lineRule="auto"/>
              <w:textAlignment w:val="auto"/>
              <w:rPr>
                <w:rFonts w:ascii="宋体" w:hAnsi="宋体"/>
                <w:b/>
                <w:szCs w:val="21"/>
              </w:rPr>
            </w:pPr>
            <w:r>
              <w:rPr>
                <w:rFonts w:hint="eastAsia" w:ascii="宋体" w:hAnsi="宋体"/>
                <w:b/>
                <w:szCs w:val="21"/>
              </w:rPr>
              <w:t>七、政府采购政策</w:t>
            </w:r>
          </w:p>
        </w:tc>
      </w:tr>
      <w:tr w14:paraId="518E05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trPr>
        <w:tc>
          <w:tcPr>
            <w:tcW w:w="1760" w:type="dxa"/>
            <w:vAlign w:val="center"/>
          </w:tcPr>
          <w:p w14:paraId="1B3F51DF">
            <w:pPr>
              <w:keepNext w:val="0"/>
              <w:keepLines w:val="0"/>
              <w:pageBreakBefore w:val="0"/>
              <w:kinsoku/>
              <w:wordWrap/>
              <w:overflowPunct/>
              <w:topLinePunct w:val="0"/>
              <w:autoSpaceDE/>
              <w:autoSpaceDN/>
              <w:bidi w:val="0"/>
              <w:adjustRightInd w:val="0"/>
              <w:snapToGrid w:val="0"/>
              <w:spacing w:before="50" w:line="360" w:lineRule="auto"/>
              <w:jc w:val="center"/>
              <w:textAlignment w:val="auto"/>
              <w:rPr>
                <w:rFonts w:ascii="宋体" w:hAnsi="宋体"/>
                <w:szCs w:val="21"/>
              </w:rPr>
            </w:pPr>
            <w:r>
              <w:rPr>
                <w:rFonts w:hint="eastAsia" w:ascii="宋体" w:hAnsi="宋体"/>
                <w:szCs w:val="21"/>
              </w:rPr>
              <w:t>第37.3（1）项</w:t>
            </w:r>
          </w:p>
        </w:tc>
        <w:tc>
          <w:tcPr>
            <w:tcW w:w="2280" w:type="dxa"/>
            <w:vAlign w:val="center"/>
          </w:tcPr>
          <w:p w14:paraId="58657614">
            <w:pPr>
              <w:keepNext w:val="0"/>
              <w:keepLines w:val="0"/>
              <w:pageBreakBefore w:val="0"/>
              <w:kinsoku/>
              <w:wordWrap/>
              <w:overflowPunct/>
              <w:topLinePunct w:val="0"/>
              <w:autoSpaceDE/>
              <w:autoSpaceDN/>
              <w:bidi w:val="0"/>
              <w:adjustRightInd w:val="0"/>
              <w:snapToGrid w:val="0"/>
              <w:spacing w:before="50" w:line="360" w:lineRule="auto"/>
              <w:textAlignment w:val="auto"/>
              <w:rPr>
                <w:rFonts w:ascii="宋体" w:hAnsi="宋体"/>
                <w:szCs w:val="21"/>
              </w:rPr>
            </w:pPr>
            <w:r>
              <w:rPr>
                <w:rFonts w:hint="eastAsia" w:ascii="宋体" w:hAnsi="宋体"/>
                <w:szCs w:val="21"/>
              </w:rPr>
              <w:t>小型、微型企业的价格折扣比例</w:t>
            </w:r>
          </w:p>
        </w:tc>
        <w:tc>
          <w:tcPr>
            <w:tcW w:w="5472" w:type="dxa"/>
            <w:vAlign w:val="center"/>
          </w:tcPr>
          <w:p w14:paraId="5019EC04">
            <w:pPr>
              <w:rPr>
                <w:sz w:val="21"/>
              </w:rPr>
            </w:pPr>
            <w:r>
              <w:rPr>
                <w:rFonts w:hint="eastAsia"/>
                <w:sz w:val="21"/>
                <w:lang w:eastAsia="zh-CN"/>
              </w:rPr>
              <w:t>☑</w:t>
            </w:r>
            <w:r>
              <w:rPr>
                <w:sz w:val="21"/>
              </w:rPr>
              <w:t xml:space="preserve"> 非专门面向中小企业采购：</w:t>
            </w:r>
          </w:p>
          <w:p w14:paraId="2BDD914E">
            <w:pPr>
              <w:numPr>
                <w:ilvl w:val="0"/>
                <w:numId w:val="3"/>
              </w:numPr>
              <w:ind w:firstLine="210" w:firstLineChars="100"/>
              <w:rPr>
                <w:sz w:val="21"/>
              </w:rPr>
            </w:pPr>
            <w:r>
              <w:rPr>
                <w:sz w:val="21"/>
              </w:rPr>
              <w:t>对小型和微型企业产品的价格给予相应政策比例的扣除，用扣除后的价格参与评审，本项目具体扣除比例为</w:t>
            </w:r>
            <w:r>
              <w:rPr>
                <w:rFonts w:hint="eastAsia"/>
                <w:b w:val="0"/>
                <w:bCs w:val="0"/>
                <w:sz w:val="21"/>
                <w:u w:val="single"/>
                <w:lang w:val="en-US" w:eastAsia="zh-CN"/>
              </w:rPr>
              <w:t>10</w:t>
            </w:r>
            <w:r>
              <w:rPr>
                <w:sz w:val="21"/>
              </w:rPr>
              <w:t>％。</w:t>
            </w:r>
          </w:p>
          <w:p w14:paraId="530609D2">
            <w:pPr>
              <w:numPr>
                <w:ilvl w:val="0"/>
                <w:numId w:val="3"/>
              </w:numPr>
              <w:ind w:firstLine="210" w:firstLineChars="100"/>
              <w:rPr>
                <w:rFonts w:hint="eastAsia"/>
                <w:lang w:val="en-US" w:eastAsia="zh-CN"/>
              </w:rPr>
            </w:pPr>
            <w:r>
              <w:rPr>
                <w:sz w:val="21"/>
              </w:rPr>
              <w:t>对残疾人福利性单位产品的价格给予相应政策比例的扣除，用扣除后的价格参与评审，本项目具体扣除比例为</w:t>
            </w:r>
            <w:r>
              <w:rPr>
                <w:sz w:val="21"/>
                <w:u w:val="single"/>
              </w:rPr>
              <w:t>10</w:t>
            </w:r>
            <w:r>
              <w:rPr>
                <w:sz w:val="21"/>
                <w:u w:val="single"/>
              </w:rPr>
              <w:tab/>
            </w:r>
            <w:r>
              <w:rPr>
                <w:sz w:val="21"/>
              </w:rPr>
              <w:t>％</w:t>
            </w:r>
            <w:r>
              <w:rPr>
                <w:rFonts w:hint="eastAsia"/>
                <w:sz w:val="21"/>
                <w:lang w:eastAsia="zh-CN"/>
              </w:rPr>
              <w:t>。</w:t>
            </w:r>
          </w:p>
          <w:p w14:paraId="6850EDB9">
            <w:pPr>
              <w:numPr>
                <w:ilvl w:val="0"/>
                <w:numId w:val="3"/>
              </w:numPr>
              <w:ind w:firstLine="210" w:firstLineChars="100"/>
              <w:rPr>
                <w:rFonts w:hint="eastAsia"/>
                <w:lang w:val="en-US" w:eastAsia="zh-CN"/>
              </w:rPr>
            </w:pPr>
            <w:r>
              <w:rPr>
                <w:sz w:val="21"/>
              </w:rPr>
              <w:t>残疾人福利性单位视同小型、微型企业，不重复享受优惠政策。</w:t>
            </w:r>
          </w:p>
          <w:p w14:paraId="2ECACDFF">
            <w:pPr>
              <w:numPr>
                <w:ilvl w:val="0"/>
                <w:numId w:val="0"/>
              </w:numPr>
              <w:rPr>
                <w:rFonts w:hint="eastAsia"/>
                <w:lang w:val="en-US" w:eastAsia="zh-CN"/>
              </w:rPr>
            </w:pPr>
          </w:p>
          <w:p w14:paraId="1982E452">
            <w:pPr>
              <w:rPr>
                <w:rFonts w:ascii="宋体" w:hAnsi="宋体"/>
                <w:szCs w:val="21"/>
              </w:rPr>
            </w:pPr>
            <w:r>
              <w:rPr>
                <w:rFonts w:hint="eastAsia" w:ascii="MS Gothic" w:hAnsi="MS Gothic" w:eastAsia="宋体"/>
                <w:sz w:val="21"/>
                <w:lang w:eastAsia="zh-CN"/>
              </w:rPr>
              <w:t>□</w:t>
            </w:r>
            <w:r>
              <w:rPr>
                <w:rFonts w:hint="eastAsia" w:ascii="MS Gothic" w:hAnsi="MS Gothic" w:eastAsia="MS Gothic"/>
                <w:sz w:val="21"/>
              </w:rPr>
              <w:t xml:space="preserve"> </w:t>
            </w:r>
            <w:r>
              <w:rPr>
                <w:sz w:val="21"/>
              </w:rPr>
              <w:t>专门面向中小企业采购：专门面向中小企业采购的项目包不再进行价格评审优惠。</w:t>
            </w:r>
          </w:p>
        </w:tc>
      </w:tr>
      <w:tr w14:paraId="036AD5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trPr>
        <w:tc>
          <w:tcPr>
            <w:tcW w:w="1760" w:type="dxa"/>
            <w:vAlign w:val="center"/>
          </w:tcPr>
          <w:p w14:paraId="71000E96">
            <w:pPr>
              <w:keepNext w:val="0"/>
              <w:keepLines w:val="0"/>
              <w:pageBreakBefore w:val="0"/>
              <w:kinsoku/>
              <w:wordWrap/>
              <w:overflowPunct/>
              <w:topLinePunct w:val="0"/>
              <w:autoSpaceDE/>
              <w:autoSpaceDN/>
              <w:bidi w:val="0"/>
              <w:adjustRightInd w:val="0"/>
              <w:snapToGrid w:val="0"/>
              <w:spacing w:before="50" w:line="360" w:lineRule="auto"/>
              <w:jc w:val="center"/>
              <w:textAlignment w:val="auto"/>
              <w:rPr>
                <w:rFonts w:ascii="宋体" w:hAnsi="宋体"/>
                <w:szCs w:val="21"/>
              </w:rPr>
            </w:pPr>
            <w:r>
              <w:rPr>
                <w:rFonts w:hint="eastAsia" w:ascii="宋体" w:hAnsi="宋体"/>
                <w:szCs w:val="21"/>
              </w:rPr>
              <w:t>第37.3（2）项</w:t>
            </w:r>
          </w:p>
        </w:tc>
        <w:tc>
          <w:tcPr>
            <w:tcW w:w="2280" w:type="dxa"/>
            <w:vAlign w:val="center"/>
          </w:tcPr>
          <w:p w14:paraId="12D9C347">
            <w:pPr>
              <w:keepNext w:val="0"/>
              <w:keepLines w:val="0"/>
              <w:pageBreakBefore w:val="0"/>
              <w:kinsoku/>
              <w:wordWrap/>
              <w:overflowPunct/>
              <w:topLinePunct w:val="0"/>
              <w:autoSpaceDE/>
              <w:autoSpaceDN/>
              <w:bidi w:val="0"/>
              <w:adjustRightInd w:val="0"/>
              <w:snapToGrid w:val="0"/>
              <w:spacing w:before="50" w:line="360" w:lineRule="auto"/>
              <w:textAlignment w:val="auto"/>
              <w:rPr>
                <w:rFonts w:ascii="宋体" w:hAnsi="宋体"/>
                <w:szCs w:val="21"/>
              </w:rPr>
            </w:pPr>
            <w:r>
              <w:rPr>
                <w:rFonts w:hint="eastAsia" w:ascii="宋体" w:hAnsi="宋体"/>
                <w:szCs w:val="21"/>
              </w:rPr>
              <w:t>小型、微型企业参加联合体的价格折扣比例</w:t>
            </w:r>
          </w:p>
        </w:tc>
        <w:tc>
          <w:tcPr>
            <w:tcW w:w="5472" w:type="dxa"/>
            <w:vAlign w:val="center"/>
          </w:tcPr>
          <w:p w14:paraId="51DD08DF">
            <w:pPr>
              <w:keepNext w:val="0"/>
              <w:keepLines w:val="0"/>
              <w:pageBreakBefore w:val="0"/>
              <w:kinsoku/>
              <w:wordWrap/>
              <w:overflowPunct/>
              <w:topLinePunct w:val="0"/>
              <w:autoSpaceDE/>
              <w:autoSpaceDN/>
              <w:bidi w:val="0"/>
              <w:adjustRightInd w:val="0"/>
              <w:snapToGrid w:val="0"/>
              <w:spacing w:before="50" w:line="360" w:lineRule="auto"/>
              <w:textAlignment w:val="auto"/>
              <w:rPr>
                <w:rFonts w:ascii="宋体" w:hAnsi="宋体"/>
                <w:szCs w:val="21"/>
              </w:rPr>
            </w:pPr>
            <w:r>
              <w:rPr>
                <w:rFonts w:hint="eastAsia" w:ascii="宋体" w:hAnsi="宋体"/>
                <w:szCs w:val="21"/>
              </w:rPr>
              <w:t>本次谈判采购</w:t>
            </w:r>
            <w:r>
              <w:rPr>
                <w:rFonts w:hint="eastAsia" w:ascii="宋体" w:hAnsi="宋体"/>
                <w:szCs w:val="21"/>
                <w:u w:val="single"/>
              </w:rPr>
              <w:t xml:space="preserve">  不接受  </w:t>
            </w:r>
            <w:r>
              <w:rPr>
                <w:rFonts w:hint="eastAsia" w:ascii="宋体" w:hAnsi="宋体"/>
                <w:szCs w:val="21"/>
              </w:rPr>
              <w:t>供应商为联合体形式</w:t>
            </w:r>
          </w:p>
        </w:tc>
      </w:tr>
      <w:tr w14:paraId="7C9F37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8" w:hRule="atLeast"/>
        </w:trPr>
        <w:tc>
          <w:tcPr>
            <w:tcW w:w="1760" w:type="dxa"/>
            <w:vAlign w:val="center"/>
          </w:tcPr>
          <w:p w14:paraId="1834FB70">
            <w:pPr>
              <w:keepNext w:val="0"/>
              <w:keepLines w:val="0"/>
              <w:pageBreakBefore w:val="0"/>
              <w:kinsoku/>
              <w:wordWrap/>
              <w:overflowPunct/>
              <w:topLinePunct w:val="0"/>
              <w:autoSpaceDE/>
              <w:autoSpaceDN/>
              <w:bidi w:val="0"/>
              <w:adjustRightInd w:val="0"/>
              <w:snapToGrid w:val="0"/>
              <w:spacing w:before="50" w:line="360" w:lineRule="auto"/>
              <w:jc w:val="left"/>
              <w:textAlignment w:val="auto"/>
              <w:rPr>
                <w:rFonts w:ascii="宋体" w:hAnsi="宋体"/>
                <w:szCs w:val="21"/>
              </w:rPr>
            </w:pPr>
            <w:r>
              <w:rPr>
                <w:rFonts w:hint="eastAsia" w:ascii="宋体" w:hAnsi="宋体"/>
                <w:szCs w:val="21"/>
              </w:rPr>
              <w:t>第37.7款</w:t>
            </w:r>
          </w:p>
        </w:tc>
        <w:tc>
          <w:tcPr>
            <w:tcW w:w="2280" w:type="dxa"/>
            <w:vAlign w:val="center"/>
          </w:tcPr>
          <w:p w14:paraId="1F028F85">
            <w:pPr>
              <w:keepNext w:val="0"/>
              <w:keepLines w:val="0"/>
              <w:pageBreakBefore w:val="0"/>
              <w:kinsoku/>
              <w:wordWrap/>
              <w:overflowPunct/>
              <w:topLinePunct w:val="0"/>
              <w:autoSpaceDE/>
              <w:autoSpaceDN/>
              <w:bidi w:val="0"/>
              <w:adjustRightInd w:val="0"/>
              <w:snapToGrid w:val="0"/>
              <w:spacing w:before="50" w:line="360" w:lineRule="auto"/>
              <w:textAlignment w:val="auto"/>
              <w:rPr>
                <w:rFonts w:ascii="宋体" w:hAnsi="宋体"/>
                <w:szCs w:val="21"/>
              </w:rPr>
            </w:pPr>
            <w:r>
              <w:rPr>
                <w:rFonts w:hint="eastAsia" w:ascii="宋体" w:hAnsi="宋体"/>
                <w:szCs w:val="21"/>
              </w:rPr>
              <w:t>进口产品</w:t>
            </w:r>
          </w:p>
        </w:tc>
        <w:tc>
          <w:tcPr>
            <w:tcW w:w="5472" w:type="dxa"/>
            <w:vAlign w:val="center"/>
          </w:tcPr>
          <w:p w14:paraId="136F2103">
            <w:pPr>
              <w:keepNext w:val="0"/>
              <w:keepLines w:val="0"/>
              <w:pageBreakBefore w:val="0"/>
              <w:kinsoku/>
              <w:wordWrap/>
              <w:overflowPunct/>
              <w:topLinePunct w:val="0"/>
              <w:autoSpaceDE/>
              <w:autoSpaceDN/>
              <w:bidi w:val="0"/>
              <w:adjustRightInd w:val="0"/>
              <w:snapToGrid w:val="0"/>
              <w:spacing w:before="50" w:line="360" w:lineRule="auto"/>
              <w:textAlignment w:val="auto"/>
              <w:rPr>
                <w:rFonts w:ascii="宋体" w:hAnsi="宋体"/>
                <w:szCs w:val="21"/>
              </w:rPr>
            </w:pPr>
            <w:r>
              <w:rPr>
                <w:rFonts w:hint="eastAsia" w:ascii="宋体" w:hAnsi="宋体"/>
                <w:szCs w:val="21"/>
              </w:rPr>
              <w:t>本项目</w:t>
            </w:r>
            <w:r>
              <w:rPr>
                <w:rFonts w:hint="eastAsia" w:ascii="宋体" w:hAnsi="宋体"/>
                <w:szCs w:val="21"/>
                <w:lang w:val="en-US" w:eastAsia="zh-CN"/>
              </w:rPr>
              <w:t xml:space="preserve"> </w:t>
            </w:r>
            <w:r>
              <w:rPr>
                <w:rFonts w:hint="eastAsia" w:ascii="宋体" w:hAnsi="宋体"/>
                <w:szCs w:val="21"/>
                <w:u w:val="single"/>
              </w:rPr>
              <w:t>不接受</w:t>
            </w:r>
            <w:r>
              <w:rPr>
                <w:rFonts w:hint="eastAsia" w:ascii="宋体" w:hAnsi="宋体"/>
                <w:szCs w:val="21"/>
                <w:u w:val="single"/>
                <w:lang w:val="en-US" w:eastAsia="zh-CN"/>
              </w:rPr>
              <w:t xml:space="preserve"> </w:t>
            </w:r>
            <w:r>
              <w:rPr>
                <w:rFonts w:hint="eastAsia" w:ascii="宋体" w:hAnsi="宋体"/>
                <w:szCs w:val="21"/>
              </w:rPr>
              <w:t>进口产品。</w:t>
            </w:r>
          </w:p>
        </w:tc>
      </w:tr>
      <w:tr w14:paraId="2465214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trPr>
        <w:tc>
          <w:tcPr>
            <w:tcW w:w="9512" w:type="dxa"/>
            <w:gridSpan w:val="3"/>
            <w:vAlign w:val="center"/>
          </w:tcPr>
          <w:p w14:paraId="2A87DBFE">
            <w:pPr>
              <w:keepNext w:val="0"/>
              <w:keepLines w:val="0"/>
              <w:pageBreakBefore w:val="0"/>
              <w:kinsoku/>
              <w:wordWrap/>
              <w:overflowPunct/>
              <w:topLinePunct w:val="0"/>
              <w:autoSpaceDE/>
              <w:autoSpaceDN/>
              <w:bidi w:val="0"/>
              <w:adjustRightInd w:val="0"/>
              <w:snapToGrid w:val="0"/>
              <w:spacing w:before="50" w:line="360" w:lineRule="auto"/>
              <w:textAlignment w:val="auto"/>
              <w:rPr>
                <w:rFonts w:ascii="宋体" w:hAnsi="宋体"/>
                <w:b/>
                <w:szCs w:val="21"/>
              </w:rPr>
            </w:pPr>
            <w:r>
              <w:rPr>
                <w:rFonts w:hint="eastAsia" w:ascii="宋体" w:hAnsi="宋体"/>
                <w:b/>
                <w:szCs w:val="21"/>
              </w:rPr>
              <w:t>八、其他规定</w:t>
            </w:r>
          </w:p>
        </w:tc>
      </w:tr>
      <w:tr w14:paraId="3AE9533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trPr>
        <w:tc>
          <w:tcPr>
            <w:tcW w:w="1760" w:type="dxa"/>
            <w:vAlign w:val="center"/>
          </w:tcPr>
          <w:p w14:paraId="4A7C1F7E">
            <w:pPr>
              <w:keepNext w:val="0"/>
              <w:keepLines w:val="0"/>
              <w:pageBreakBefore w:val="0"/>
              <w:kinsoku/>
              <w:wordWrap/>
              <w:overflowPunct/>
              <w:topLinePunct w:val="0"/>
              <w:autoSpaceDE/>
              <w:autoSpaceDN/>
              <w:bidi w:val="0"/>
              <w:adjustRightInd w:val="0"/>
              <w:snapToGrid w:val="0"/>
              <w:spacing w:before="50" w:line="360" w:lineRule="auto"/>
              <w:jc w:val="center"/>
              <w:textAlignment w:val="auto"/>
              <w:rPr>
                <w:rFonts w:ascii="宋体" w:hAnsi="宋体"/>
                <w:szCs w:val="21"/>
              </w:rPr>
            </w:pPr>
            <w:r>
              <w:rPr>
                <w:rFonts w:hint="eastAsia" w:ascii="宋体" w:hAnsi="宋体"/>
                <w:szCs w:val="21"/>
              </w:rPr>
              <w:t>第38.1款</w:t>
            </w:r>
          </w:p>
        </w:tc>
        <w:tc>
          <w:tcPr>
            <w:tcW w:w="2280" w:type="dxa"/>
            <w:vAlign w:val="center"/>
          </w:tcPr>
          <w:p w14:paraId="258BD922">
            <w:pPr>
              <w:keepNext w:val="0"/>
              <w:keepLines w:val="0"/>
              <w:pageBreakBefore w:val="0"/>
              <w:kinsoku/>
              <w:wordWrap/>
              <w:overflowPunct/>
              <w:topLinePunct w:val="0"/>
              <w:autoSpaceDE/>
              <w:autoSpaceDN/>
              <w:bidi w:val="0"/>
              <w:adjustRightInd w:val="0"/>
              <w:snapToGrid w:val="0"/>
              <w:spacing w:before="50" w:line="360" w:lineRule="auto"/>
              <w:textAlignment w:val="auto"/>
              <w:rPr>
                <w:rFonts w:ascii="宋体" w:hAnsi="宋体"/>
                <w:szCs w:val="21"/>
              </w:rPr>
            </w:pPr>
            <w:r>
              <w:rPr>
                <w:rFonts w:hint="eastAsia" w:ascii="宋体" w:hAnsi="宋体"/>
                <w:szCs w:val="21"/>
              </w:rPr>
              <w:t>代理服务费</w:t>
            </w:r>
          </w:p>
        </w:tc>
        <w:tc>
          <w:tcPr>
            <w:tcW w:w="5472" w:type="dxa"/>
            <w:vAlign w:val="center"/>
          </w:tcPr>
          <w:p w14:paraId="08C230E1">
            <w:pPr>
              <w:keepNext w:val="0"/>
              <w:keepLines w:val="0"/>
              <w:pageBreakBefore w:val="0"/>
              <w:kinsoku/>
              <w:wordWrap/>
              <w:overflowPunct/>
              <w:topLinePunct w:val="0"/>
              <w:autoSpaceDE/>
              <w:autoSpaceDN/>
              <w:bidi w:val="0"/>
              <w:adjustRightInd w:val="0"/>
              <w:snapToGrid w:val="0"/>
              <w:spacing w:before="156" w:beforeLines="50" w:line="360" w:lineRule="auto"/>
              <w:textAlignment w:val="auto"/>
              <w:rPr>
                <w:rFonts w:hint="default" w:ascii="宋体" w:hAnsi="宋体" w:eastAsia="宋体"/>
                <w:szCs w:val="21"/>
                <w:u w:val="single"/>
                <w:lang w:val="en-US" w:eastAsia="zh-CN"/>
              </w:rPr>
            </w:pPr>
            <w:r>
              <w:rPr>
                <w:rFonts w:hint="eastAsia" w:ascii="宋体" w:hAnsi="宋体" w:cs="宋体"/>
                <w:kern w:val="0"/>
                <w:szCs w:val="21"/>
              </w:rPr>
              <w:t>采购代理服务费参照湘招协[2015]6号文收取14400元。</w:t>
            </w:r>
          </w:p>
        </w:tc>
      </w:tr>
      <w:tr w14:paraId="5B26DC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90" w:hRule="atLeast"/>
        </w:trPr>
        <w:tc>
          <w:tcPr>
            <w:tcW w:w="1760" w:type="dxa"/>
            <w:vAlign w:val="center"/>
          </w:tcPr>
          <w:p w14:paraId="7934A8A5">
            <w:pPr>
              <w:keepNext w:val="0"/>
              <w:keepLines w:val="0"/>
              <w:pageBreakBefore w:val="0"/>
              <w:kinsoku/>
              <w:wordWrap/>
              <w:overflowPunct/>
              <w:topLinePunct w:val="0"/>
              <w:autoSpaceDE/>
              <w:autoSpaceDN/>
              <w:bidi w:val="0"/>
              <w:adjustRightInd w:val="0"/>
              <w:snapToGrid w:val="0"/>
              <w:spacing w:before="50" w:line="360" w:lineRule="auto"/>
              <w:jc w:val="center"/>
              <w:textAlignment w:val="auto"/>
              <w:rPr>
                <w:rFonts w:ascii="宋体" w:hAnsi="宋体"/>
                <w:szCs w:val="21"/>
              </w:rPr>
            </w:pPr>
            <w:r>
              <w:rPr>
                <w:rFonts w:hint="eastAsia" w:ascii="宋体" w:hAnsi="宋体"/>
                <w:szCs w:val="21"/>
              </w:rPr>
              <w:t>第39.1款</w:t>
            </w:r>
          </w:p>
        </w:tc>
        <w:tc>
          <w:tcPr>
            <w:tcW w:w="2280" w:type="dxa"/>
            <w:vAlign w:val="center"/>
          </w:tcPr>
          <w:p w14:paraId="77EAFCDB">
            <w:pPr>
              <w:keepNext w:val="0"/>
              <w:keepLines w:val="0"/>
              <w:pageBreakBefore w:val="0"/>
              <w:kinsoku/>
              <w:wordWrap/>
              <w:overflowPunct/>
              <w:topLinePunct w:val="0"/>
              <w:autoSpaceDE/>
              <w:autoSpaceDN/>
              <w:bidi w:val="0"/>
              <w:adjustRightInd w:val="0"/>
              <w:snapToGrid w:val="0"/>
              <w:spacing w:before="50" w:line="360" w:lineRule="auto"/>
              <w:textAlignment w:val="auto"/>
              <w:rPr>
                <w:rFonts w:ascii="宋体" w:hAnsi="宋体"/>
                <w:szCs w:val="21"/>
              </w:rPr>
            </w:pPr>
            <w:r>
              <w:rPr>
                <w:rFonts w:hint="eastAsia" w:ascii="宋体" w:hAnsi="宋体"/>
                <w:szCs w:val="21"/>
              </w:rPr>
              <w:t>其他规定</w:t>
            </w:r>
          </w:p>
        </w:tc>
        <w:tc>
          <w:tcPr>
            <w:tcW w:w="5472" w:type="dxa"/>
            <w:vAlign w:val="center"/>
          </w:tcPr>
          <w:p w14:paraId="619502AF">
            <w:pPr>
              <w:keepNext w:val="0"/>
              <w:keepLines w:val="0"/>
              <w:pageBreakBefore w:val="0"/>
              <w:kinsoku/>
              <w:wordWrap/>
              <w:overflowPunct/>
              <w:topLinePunct w:val="0"/>
              <w:autoSpaceDE/>
              <w:autoSpaceDN/>
              <w:bidi w:val="0"/>
              <w:adjustRightInd w:val="0"/>
              <w:snapToGrid w:val="0"/>
              <w:textAlignment w:val="auto"/>
              <w:rPr>
                <w:rFonts w:hint="eastAsia" w:eastAsia="宋体"/>
              </w:rPr>
            </w:pPr>
            <w:r>
              <w:rPr>
                <w:rFonts w:hint="eastAsia" w:eastAsia="宋体"/>
              </w:rPr>
              <w:t>信用信息查询方式及使用规则：</w:t>
            </w:r>
          </w:p>
          <w:p w14:paraId="43054F9F">
            <w:pPr>
              <w:keepNext w:val="0"/>
              <w:keepLines w:val="0"/>
              <w:pageBreakBefore w:val="0"/>
              <w:kinsoku/>
              <w:wordWrap/>
              <w:overflowPunct/>
              <w:topLinePunct w:val="0"/>
              <w:autoSpaceDE/>
              <w:autoSpaceDN/>
              <w:bidi w:val="0"/>
              <w:adjustRightInd w:val="0"/>
              <w:snapToGrid w:val="0"/>
              <w:textAlignment w:val="auto"/>
              <w:rPr>
                <w:rFonts w:hint="eastAsia" w:eastAsia="宋体"/>
              </w:rPr>
            </w:pPr>
            <w:r>
              <w:rPr>
                <w:rFonts w:hint="eastAsia" w:eastAsia="宋体"/>
              </w:rPr>
              <w:t>根据《政府采购中查询及使用信用记录有关问题的通知》（财库【2016】125号),对列入失信被执行人、重大税收违法案件当事人名单、政府采购严重违法失信行为记录名单的供应商，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1C722443">
            <w:pPr>
              <w:keepNext w:val="0"/>
              <w:keepLines w:val="0"/>
              <w:pageBreakBefore w:val="0"/>
              <w:kinsoku/>
              <w:wordWrap/>
              <w:overflowPunct/>
              <w:topLinePunct w:val="0"/>
              <w:autoSpaceDE/>
              <w:autoSpaceDN/>
              <w:bidi w:val="0"/>
              <w:adjustRightInd w:val="0"/>
              <w:snapToGrid w:val="0"/>
              <w:textAlignment w:val="auto"/>
              <w:rPr>
                <w:rFonts w:hint="eastAsia" w:eastAsia="宋体"/>
              </w:rPr>
            </w:pPr>
            <w:r>
              <w:rPr>
                <w:rFonts w:hint="eastAsia" w:eastAsia="宋体"/>
              </w:rPr>
              <w:t>信用信息查询的查询渠道：“信用中国”网站（www.creditchina.gov.cn）、中国政府采购网（</w:t>
            </w:r>
            <w:bookmarkStart w:id="8" w:name="OLE_LINK1"/>
            <w:r>
              <w:rPr>
                <w:rFonts w:hint="eastAsia" w:eastAsia="宋体"/>
              </w:rPr>
              <w:t>www.ccgp.gov.cn</w:t>
            </w:r>
            <w:bookmarkEnd w:id="8"/>
            <w:r>
              <w:rPr>
                <w:rFonts w:hint="eastAsia" w:eastAsia="宋体"/>
              </w:rPr>
              <w:t>）。</w:t>
            </w:r>
          </w:p>
          <w:p w14:paraId="6A94E9BE">
            <w:pPr>
              <w:keepNext w:val="0"/>
              <w:keepLines w:val="0"/>
              <w:pageBreakBefore w:val="0"/>
              <w:kinsoku/>
              <w:wordWrap/>
              <w:overflowPunct/>
              <w:topLinePunct w:val="0"/>
              <w:autoSpaceDE/>
              <w:autoSpaceDN/>
              <w:bidi w:val="0"/>
              <w:adjustRightInd w:val="0"/>
              <w:snapToGrid w:val="0"/>
              <w:textAlignment w:val="auto"/>
              <w:rPr>
                <w:rFonts w:hint="eastAsia" w:eastAsia="宋体"/>
                <w:b/>
                <w:bCs/>
              </w:rPr>
            </w:pPr>
            <w:r>
              <w:rPr>
                <w:rFonts w:hint="eastAsia" w:eastAsia="宋体"/>
                <w:b/>
                <w:bCs/>
              </w:rPr>
              <w:t>异常低价响应程序：</w:t>
            </w:r>
          </w:p>
          <w:p w14:paraId="3B76178C">
            <w:pPr>
              <w:keepNext w:val="0"/>
              <w:keepLines w:val="0"/>
              <w:pageBreakBefore w:val="0"/>
              <w:kinsoku/>
              <w:wordWrap/>
              <w:overflowPunct/>
              <w:topLinePunct w:val="0"/>
              <w:autoSpaceDE/>
              <w:autoSpaceDN/>
              <w:bidi w:val="0"/>
              <w:adjustRightInd w:val="0"/>
              <w:snapToGrid w:val="0"/>
              <w:textAlignment w:val="auto"/>
              <w:rPr>
                <w:rFonts w:hint="eastAsia" w:eastAsia="宋体"/>
                <w:lang w:val="en-US" w:eastAsia="zh-CN"/>
              </w:rPr>
            </w:pPr>
            <w:r>
              <w:rPr>
                <w:rFonts w:hint="eastAsia" w:eastAsia="宋体"/>
                <w:lang w:val="en-US" w:eastAsia="zh-CN"/>
              </w:rPr>
              <w:t>评标评委会应当在符合性审查完成后，根据财政部《关于推动解决政府采购异常低价问题的通知》（财库〔2026〕2 号）文件，按以下要求启动异常低价投标（响应）审查程序：</w:t>
            </w:r>
          </w:p>
          <w:p w14:paraId="70B4CAFE">
            <w:pPr>
              <w:keepNext w:val="0"/>
              <w:keepLines w:val="0"/>
              <w:pageBreakBefore w:val="0"/>
              <w:kinsoku/>
              <w:wordWrap/>
              <w:overflowPunct/>
              <w:topLinePunct w:val="0"/>
              <w:autoSpaceDE/>
              <w:autoSpaceDN/>
              <w:bidi w:val="0"/>
              <w:adjustRightInd w:val="0"/>
              <w:snapToGrid w:val="0"/>
              <w:textAlignment w:val="auto"/>
              <w:rPr>
                <w:rFonts w:hint="eastAsia" w:eastAsia="宋体"/>
                <w:lang w:val="en-US" w:eastAsia="zh-CN"/>
              </w:rPr>
            </w:pPr>
            <w:r>
              <w:rPr>
                <w:rFonts w:hint="eastAsia" w:eastAsia="宋体"/>
                <w:lang w:val="en-US" w:eastAsia="zh-CN"/>
              </w:rPr>
              <w:t>（一）本项目评审中出现下列情形之一的，评审委员会应当启动异常低价投标（响应）审查程序：</w:t>
            </w:r>
          </w:p>
          <w:p w14:paraId="318E7B87">
            <w:pPr>
              <w:keepNext w:val="0"/>
              <w:keepLines w:val="0"/>
              <w:pageBreakBefore w:val="0"/>
              <w:kinsoku/>
              <w:wordWrap/>
              <w:overflowPunct/>
              <w:topLinePunct w:val="0"/>
              <w:autoSpaceDE/>
              <w:autoSpaceDN/>
              <w:bidi w:val="0"/>
              <w:adjustRightInd w:val="0"/>
              <w:snapToGrid w:val="0"/>
              <w:textAlignment w:val="auto"/>
              <w:rPr>
                <w:rFonts w:hint="eastAsia" w:eastAsia="宋体"/>
                <w:lang w:val="en-US" w:eastAsia="zh-CN"/>
              </w:rPr>
            </w:pPr>
            <w:r>
              <w:rPr>
                <w:rFonts w:hint="eastAsia" w:eastAsia="宋体"/>
                <w:lang w:val="en-US" w:eastAsia="zh-CN"/>
              </w:rPr>
              <w:t>1.投标（响应）报价低于全部通过符合性审查供应商投标（响应）报价平均值 65%的，即投标（响应）报价&lt;全部通过符合性审查供应商投标（响应）报价平均值×65%；</w:t>
            </w:r>
          </w:p>
          <w:p w14:paraId="26072C8A">
            <w:pPr>
              <w:keepNext w:val="0"/>
              <w:keepLines w:val="0"/>
              <w:pageBreakBefore w:val="0"/>
              <w:kinsoku/>
              <w:wordWrap/>
              <w:overflowPunct/>
              <w:topLinePunct w:val="0"/>
              <w:autoSpaceDE/>
              <w:autoSpaceDN/>
              <w:bidi w:val="0"/>
              <w:adjustRightInd w:val="0"/>
              <w:snapToGrid w:val="0"/>
              <w:textAlignment w:val="auto"/>
              <w:rPr>
                <w:rFonts w:hint="eastAsia" w:eastAsia="宋体"/>
                <w:lang w:val="en-US" w:eastAsia="zh-CN"/>
              </w:rPr>
            </w:pPr>
            <w:r>
              <w:rPr>
                <w:rFonts w:hint="eastAsia" w:eastAsia="宋体"/>
                <w:lang w:val="en-US" w:eastAsia="zh-CN"/>
              </w:rPr>
              <w:t>2.投标（响应）报价低于通过符合性审查的次低报价供应商投标（响应）报价 65%的，即投标（响应）报价&lt;通过符合性审查的次低报价供应商投标（响应）报价×65%；</w:t>
            </w:r>
          </w:p>
          <w:p w14:paraId="3B880616">
            <w:pPr>
              <w:keepNext w:val="0"/>
              <w:keepLines w:val="0"/>
              <w:pageBreakBefore w:val="0"/>
              <w:kinsoku/>
              <w:wordWrap/>
              <w:overflowPunct/>
              <w:topLinePunct w:val="0"/>
              <w:autoSpaceDE/>
              <w:autoSpaceDN/>
              <w:bidi w:val="0"/>
              <w:adjustRightInd w:val="0"/>
              <w:snapToGrid w:val="0"/>
              <w:textAlignment w:val="auto"/>
              <w:rPr>
                <w:rFonts w:hint="eastAsia" w:eastAsia="宋体"/>
                <w:lang w:val="en-US" w:eastAsia="zh-CN"/>
              </w:rPr>
            </w:pPr>
            <w:r>
              <w:rPr>
                <w:rFonts w:hint="eastAsia" w:eastAsia="宋体"/>
                <w:lang w:val="en-US" w:eastAsia="zh-CN"/>
              </w:rPr>
              <w:t>3.投标（响应）报价低于采购项目最高限价 65%的，即投标（响应）报价&lt;采购项目最高限价</w:t>
            </w:r>
          </w:p>
          <w:p w14:paraId="0A27D582">
            <w:pPr>
              <w:keepNext w:val="0"/>
              <w:keepLines w:val="0"/>
              <w:pageBreakBefore w:val="0"/>
              <w:kinsoku/>
              <w:wordWrap/>
              <w:overflowPunct/>
              <w:topLinePunct w:val="0"/>
              <w:autoSpaceDE/>
              <w:autoSpaceDN/>
              <w:bidi w:val="0"/>
              <w:adjustRightInd w:val="0"/>
              <w:snapToGrid w:val="0"/>
              <w:textAlignment w:val="auto"/>
              <w:rPr>
                <w:rFonts w:hint="eastAsia" w:eastAsia="宋体"/>
                <w:lang w:val="en-US" w:eastAsia="zh-CN"/>
              </w:rPr>
            </w:pPr>
            <w:r>
              <w:rPr>
                <w:rFonts w:hint="eastAsia" w:eastAsia="宋体"/>
                <w:lang w:val="en-US" w:eastAsia="zh-CN"/>
              </w:rPr>
              <w:t>×65%；</w:t>
            </w:r>
          </w:p>
          <w:p w14:paraId="42993744">
            <w:pPr>
              <w:keepNext w:val="0"/>
              <w:keepLines w:val="0"/>
              <w:pageBreakBefore w:val="0"/>
              <w:kinsoku/>
              <w:wordWrap/>
              <w:overflowPunct/>
              <w:topLinePunct w:val="0"/>
              <w:autoSpaceDE/>
              <w:autoSpaceDN/>
              <w:bidi w:val="0"/>
              <w:adjustRightInd w:val="0"/>
              <w:snapToGrid w:val="0"/>
              <w:textAlignment w:val="auto"/>
              <w:rPr>
                <w:rFonts w:hint="eastAsia" w:eastAsia="宋体"/>
                <w:lang w:val="en-US" w:eastAsia="zh-CN"/>
              </w:rPr>
            </w:pPr>
            <w:r>
              <w:rPr>
                <w:rFonts w:hint="eastAsia" w:eastAsia="宋体"/>
                <w:lang w:val="en-US" w:eastAsia="zh-CN"/>
              </w:rPr>
              <w:t>4.评审委员会基于专业判断，认为供应商报价过低，有可能影响产品质量或者不能诚信履约的其他情形。</w:t>
            </w:r>
          </w:p>
          <w:p w14:paraId="66B323AE">
            <w:pPr>
              <w:keepNext w:val="0"/>
              <w:keepLines w:val="0"/>
              <w:pageBreakBefore w:val="0"/>
              <w:kinsoku/>
              <w:wordWrap/>
              <w:overflowPunct/>
              <w:topLinePunct w:val="0"/>
              <w:autoSpaceDE/>
              <w:autoSpaceDN/>
              <w:bidi w:val="0"/>
              <w:adjustRightInd w:val="0"/>
              <w:snapToGrid w:val="0"/>
              <w:textAlignment w:val="auto"/>
              <w:rPr>
                <w:rFonts w:hint="eastAsia" w:eastAsia="宋体"/>
                <w:lang w:val="en-US" w:eastAsia="zh-CN"/>
              </w:rPr>
            </w:pPr>
            <w:r>
              <w:rPr>
                <w:rFonts w:hint="eastAsia" w:eastAsia="宋体"/>
                <w:lang w:val="en-US" w:eastAsia="zh-CN"/>
              </w:rPr>
              <w:t>（二）评审委员会启动异常低价投标（响应）审查后，属于前述第 1 项至第 4 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为不少 30 分钟。其中，属于第 3 项情形，供应商已随投标（响应）文件一并提交相关书面说明及必要的证明材料的，在评审现场可不再重复提交。</w:t>
            </w:r>
          </w:p>
          <w:p w14:paraId="687B0C9F">
            <w:pPr>
              <w:keepNext w:val="0"/>
              <w:keepLines w:val="0"/>
              <w:pageBreakBefore w:val="0"/>
              <w:kinsoku/>
              <w:wordWrap/>
              <w:overflowPunct/>
              <w:topLinePunct w:val="0"/>
              <w:autoSpaceDE/>
              <w:autoSpaceDN/>
              <w:bidi w:val="0"/>
              <w:adjustRightInd w:val="0"/>
              <w:snapToGrid w:val="0"/>
              <w:textAlignment w:val="auto"/>
              <w:rPr>
                <w:rFonts w:hint="eastAsia" w:eastAsia="宋体"/>
                <w:lang w:val="en-US" w:eastAsia="zh-CN"/>
              </w:rPr>
            </w:pPr>
            <w:r>
              <w:rPr>
                <w:rFonts w:hint="eastAsia" w:eastAsia="宋体"/>
                <w:lang w:val="en-US" w:eastAsia="zh-CN"/>
              </w:rPr>
              <w:t>（三）评审委员会依据专业经验，参考同类项目中标（成交）价格、类似产品市场价格水平、   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3245A4E3">
            <w:pPr>
              <w:keepNext w:val="0"/>
              <w:keepLines w:val="0"/>
              <w:pageBreakBefore w:val="0"/>
              <w:kinsoku/>
              <w:wordWrap/>
              <w:overflowPunct/>
              <w:topLinePunct w:val="0"/>
              <w:autoSpaceDE/>
              <w:autoSpaceDN/>
              <w:bidi w:val="0"/>
              <w:adjustRightInd w:val="0"/>
              <w:snapToGrid w:val="0"/>
              <w:textAlignment w:val="auto"/>
              <w:rPr>
                <w:rFonts w:hint="eastAsia" w:eastAsia="宋体"/>
                <w:lang w:val="en-US" w:eastAsia="zh-CN"/>
              </w:rPr>
            </w:pPr>
          </w:p>
          <w:p w14:paraId="02A7973E">
            <w:pPr>
              <w:keepNext w:val="0"/>
              <w:keepLines w:val="0"/>
              <w:pageBreakBefore w:val="0"/>
              <w:kinsoku/>
              <w:wordWrap/>
              <w:overflowPunct/>
              <w:topLinePunct w:val="0"/>
              <w:autoSpaceDE/>
              <w:autoSpaceDN/>
              <w:bidi w:val="0"/>
              <w:adjustRightInd w:val="0"/>
              <w:snapToGrid w:val="0"/>
              <w:textAlignment w:val="auto"/>
              <w:rPr>
                <w:rFonts w:hint="eastAsia" w:eastAsia="宋体"/>
              </w:rPr>
            </w:pPr>
          </w:p>
        </w:tc>
      </w:tr>
      <w:tr w14:paraId="4BB311E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90" w:hRule="atLeast"/>
        </w:trPr>
        <w:tc>
          <w:tcPr>
            <w:tcW w:w="1760" w:type="dxa"/>
            <w:vMerge w:val="restart"/>
            <w:vAlign w:val="center"/>
          </w:tcPr>
          <w:p w14:paraId="40ECC6BE">
            <w:pPr>
              <w:keepNext w:val="0"/>
              <w:keepLines w:val="0"/>
              <w:pageBreakBefore w:val="0"/>
              <w:kinsoku/>
              <w:wordWrap/>
              <w:overflowPunct/>
              <w:topLinePunct w:val="0"/>
              <w:autoSpaceDE/>
              <w:autoSpaceDN/>
              <w:bidi w:val="0"/>
              <w:adjustRightInd w:val="0"/>
              <w:snapToGrid w:val="0"/>
              <w:spacing w:before="50" w:line="360" w:lineRule="auto"/>
              <w:jc w:val="center"/>
              <w:textAlignment w:val="auto"/>
              <w:rPr>
                <w:rFonts w:hint="eastAsia" w:ascii="宋体" w:hAnsi="宋体"/>
                <w:szCs w:val="21"/>
              </w:rPr>
            </w:pPr>
            <w:bookmarkStart w:id="9" w:name="_Toc34637764"/>
          </w:p>
        </w:tc>
        <w:tc>
          <w:tcPr>
            <w:tcW w:w="2280" w:type="dxa"/>
            <w:vAlign w:val="center"/>
          </w:tcPr>
          <w:p w14:paraId="3B76DD3E">
            <w:pPr>
              <w:keepNext w:val="0"/>
              <w:keepLines w:val="0"/>
              <w:pageBreakBefore w:val="0"/>
              <w:kinsoku/>
              <w:wordWrap/>
              <w:overflowPunct/>
              <w:topLinePunct w:val="0"/>
              <w:autoSpaceDE/>
              <w:autoSpaceDN/>
              <w:bidi w:val="0"/>
              <w:adjustRightInd w:val="0"/>
              <w:snapToGrid w:val="0"/>
              <w:spacing w:before="50" w:line="360" w:lineRule="auto"/>
              <w:textAlignment w:val="auto"/>
              <w:rPr>
                <w:rFonts w:hint="eastAsia" w:ascii="宋体" w:hAnsi="宋体"/>
                <w:szCs w:val="21"/>
              </w:rPr>
            </w:pPr>
          </w:p>
        </w:tc>
        <w:tc>
          <w:tcPr>
            <w:tcW w:w="5472" w:type="dxa"/>
            <w:vAlign w:val="center"/>
          </w:tcPr>
          <w:p w14:paraId="408A1EEC">
            <w:pPr>
              <w:adjustRightInd w:val="0"/>
              <w:snapToGrid w:val="0"/>
              <w:spacing w:before="156" w:beforeLines="50" w:line="360" w:lineRule="auto"/>
              <w:ind w:firstLine="420"/>
              <w:jc w:val="left"/>
              <w:rPr>
                <w:rFonts w:hint="eastAsia" w:ascii="宋体" w:hAnsi="宋体" w:cs="宋体"/>
                <w:kern w:val="0"/>
                <w:szCs w:val="21"/>
              </w:rPr>
            </w:pPr>
            <w:r>
              <w:rPr>
                <w:rFonts w:hint="eastAsia" w:ascii="宋体" w:hAnsi="宋体" w:cs="宋体"/>
                <w:kern w:val="0"/>
                <w:szCs w:val="21"/>
              </w:rPr>
              <w:t>单一产品采购项目:根据财办库(2003)38号规定“同一品牌同一型号产品只能由一家供应商参加。如果有多家代理商参加同一品牌同一型号产品投标的，应当作为一个供应商计算”。</w:t>
            </w:r>
          </w:p>
          <w:p w14:paraId="4861D7AE">
            <w:pPr>
              <w:adjustRightInd w:val="0"/>
              <w:snapToGrid w:val="0"/>
              <w:spacing w:before="156" w:beforeLines="50" w:line="360" w:lineRule="auto"/>
              <w:ind w:firstLine="420"/>
              <w:jc w:val="left"/>
              <w:rPr>
                <w:rFonts w:hint="eastAsia" w:ascii="宋体" w:hAnsi="宋体" w:cs="宋体"/>
                <w:kern w:val="0"/>
                <w:szCs w:val="21"/>
                <w:lang w:val="en-US" w:eastAsia="zh-CN"/>
              </w:rPr>
            </w:pPr>
            <w:r>
              <w:rPr>
                <w:rFonts w:hint="eastAsia" w:ascii="宋体" w:hAnsi="宋体" w:cs="宋体"/>
                <w:kern w:val="0"/>
                <w:szCs w:val="21"/>
              </w:rPr>
              <w:t>本项目采购，若存在有多家供应商</w:t>
            </w:r>
            <w:r>
              <w:rPr>
                <w:rFonts w:hint="eastAsia" w:ascii="宋体" w:hAnsi="宋体" w:cs="宋体"/>
                <w:kern w:val="0"/>
                <w:szCs w:val="21"/>
                <w:lang w:eastAsia="zh-CN"/>
              </w:rPr>
              <w:t>所有响应产品</w:t>
            </w:r>
            <w:r>
              <w:rPr>
                <w:rFonts w:hint="eastAsia" w:ascii="宋体" w:hAnsi="宋体" w:cs="宋体"/>
                <w:kern w:val="0"/>
                <w:szCs w:val="21"/>
              </w:rPr>
              <w:t>使用同一品牌同一型号参与响应的，将参照《中华人民共和国财政部令第87号》第三十一条规定，对同一品牌同一型号产品供应商选取最终报价最低的进入成交候选人名单。</w:t>
            </w:r>
          </w:p>
          <w:p w14:paraId="5F67A8FB">
            <w:pPr>
              <w:adjustRightInd w:val="0"/>
              <w:snapToGrid w:val="0"/>
              <w:spacing w:before="156" w:beforeLines="50" w:line="360" w:lineRule="auto"/>
              <w:ind w:firstLine="420"/>
              <w:jc w:val="left"/>
              <w:rPr>
                <w:rFonts w:hint="eastAsia" w:ascii="宋体" w:hAnsi="宋体" w:cs="宋体"/>
                <w:kern w:val="0"/>
                <w:szCs w:val="21"/>
              </w:rPr>
            </w:pPr>
            <w:r>
              <w:rPr>
                <w:rFonts w:hint="eastAsia" w:ascii="宋体" w:hAnsi="宋体" w:cs="宋体"/>
                <w:kern w:val="0"/>
                <w:szCs w:val="21"/>
              </w:rPr>
              <w:t>提供相同品牌型号产品的不同供应商参加同一合同项下响应的，按一家供应商计算。提供不同品牌产品的供应商不足3家的，谈判终止。</w:t>
            </w:r>
          </w:p>
          <w:p w14:paraId="2855640C">
            <w:pPr>
              <w:adjustRightInd w:val="0"/>
              <w:snapToGrid w:val="0"/>
              <w:spacing w:before="156" w:beforeLines="50" w:line="360" w:lineRule="auto"/>
              <w:ind w:firstLine="420"/>
              <w:jc w:val="left"/>
              <w:rPr>
                <w:rFonts w:hint="eastAsia" w:ascii="宋体" w:hAnsi="宋体" w:cs="宋体"/>
                <w:b/>
                <w:bCs/>
                <w:kern w:val="0"/>
                <w:szCs w:val="21"/>
              </w:rPr>
            </w:pPr>
            <w:r>
              <w:rPr>
                <w:rFonts w:hint="eastAsia" w:ascii="宋体" w:hAnsi="宋体" w:cs="宋体"/>
                <w:b/>
                <w:bCs/>
                <w:kern w:val="0"/>
                <w:szCs w:val="21"/>
              </w:rPr>
              <w:t>本项目分为2个包，投标人可选择投其中一个包或多个包。投标人须在</w:t>
            </w:r>
            <w:r>
              <w:rPr>
                <w:rFonts w:hint="eastAsia" w:ascii="宋体" w:hAnsi="宋体" w:cs="宋体"/>
                <w:b/>
                <w:bCs/>
                <w:kern w:val="0"/>
                <w:szCs w:val="21"/>
                <w:lang w:eastAsia="zh-CN"/>
              </w:rPr>
              <w:t>响应</w:t>
            </w:r>
            <w:r>
              <w:rPr>
                <w:rFonts w:hint="eastAsia" w:ascii="宋体" w:hAnsi="宋体" w:cs="宋体"/>
                <w:b/>
                <w:bCs/>
                <w:kern w:val="0"/>
                <w:szCs w:val="21"/>
              </w:rPr>
              <w:t>文件中明确载明所投包号及对应的包名称；未明确所投包号、包名称的，</w:t>
            </w:r>
            <w:r>
              <w:rPr>
                <w:rFonts w:hint="eastAsia" w:ascii="宋体" w:hAnsi="宋体" w:cs="宋体"/>
                <w:b/>
                <w:bCs/>
                <w:kern w:val="0"/>
                <w:szCs w:val="21"/>
                <w:lang w:eastAsia="zh-CN"/>
              </w:rPr>
              <w:t>无法判定投标人响应哪个分包的，</w:t>
            </w:r>
            <w:r>
              <w:rPr>
                <w:rFonts w:hint="eastAsia" w:ascii="宋体" w:hAnsi="宋体" w:cs="宋体"/>
                <w:b/>
                <w:bCs/>
                <w:kern w:val="0"/>
                <w:szCs w:val="21"/>
              </w:rPr>
              <w:t>视为</w:t>
            </w:r>
            <w:r>
              <w:rPr>
                <w:rFonts w:hint="eastAsia" w:ascii="宋体" w:hAnsi="宋体" w:cs="宋体"/>
                <w:b/>
                <w:bCs/>
                <w:kern w:val="0"/>
                <w:szCs w:val="21"/>
                <w:lang w:eastAsia="zh-CN"/>
              </w:rPr>
              <w:t>响应</w:t>
            </w:r>
            <w:r>
              <w:rPr>
                <w:rFonts w:hint="eastAsia" w:ascii="宋体" w:hAnsi="宋体" w:cs="宋体"/>
                <w:b/>
                <w:bCs/>
                <w:kern w:val="0"/>
                <w:szCs w:val="21"/>
              </w:rPr>
              <w:t>文件未做实质性响应，按无效投标处理。</w:t>
            </w:r>
          </w:p>
          <w:p w14:paraId="0998A9D4">
            <w:pPr>
              <w:adjustRightInd w:val="0"/>
              <w:snapToGrid w:val="0"/>
              <w:spacing w:before="156" w:beforeLines="50" w:line="360" w:lineRule="auto"/>
              <w:ind w:firstLine="420"/>
              <w:jc w:val="left"/>
              <w:rPr>
                <w:rFonts w:hint="eastAsia" w:ascii="宋体" w:hAnsi="宋体" w:cs="宋体"/>
                <w:b/>
                <w:bCs/>
                <w:kern w:val="0"/>
                <w:szCs w:val="21"/>
              </w:rPr>
            </w:pPr>
            <w:r>
              <w:rPr>
                <w:rFonts w:hint="eastAsia" w:ascii="宋体" w:hAnsi="宋体" w:cs="宋体"/>
                <w:b/>
                <w:bCs/>
                <w:kern w:val="0"/>
                <w:szCs w:val="21"/>
              </w:rPr>
              <w:t>投标人如投多个包，应按包分别编制投标响应文件，各包报价、技术、商务资料分开对应编制。</w:t>
            </w:r>
          </w:p>
          <w:p w14:paraId="108EDE27">
            <w:pPr>
              <w:pStyle w:val="42"/>
              <w:rPr>
                <w:rFonts w:hint="eastAsia"/>
              </w:rPr>
            </w:pPr>
          </w:p>
        </w:tc>
      </w:tr>
      <w:tr w14:paraId="6AA3BF0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725" w:hRule="atLeast"/>
        </w:trPr>
        <w:tc>
          <w:tcPr>
            <w:tcW w:w="1760" w:type="dxa"/>
            <w:vMerge w:val="continue"/>
            <w:tcBorders/>
            <w:vAlign w:val="center"/>
          </w:tcPr>
          <w:p w14:paraId="49C98A6F">
            <w:pPr>
              <w:keepNext w:val="0"/>
              <w:keepLines w:val="0"/>
              <w:pageBreakBefore w:val="0"/>
              <w:kinsoku/>
              <w:wordWrap/>
              <w:overflowPunct/>
              <w:topLinePunct w:val="0"/>
              <w:autoSpaceDE/>
              <w:autoSpaceDN/>
              <w:bidi w:val="0"/>
              <w:adjustRightInd w:val="0"/>
              <w:snapToGrid w:val="0"/>
              <w:spacing w:before="50" w:line="360" w:lineRule="auto"/>
              <w:jc w:val="center"/>
              <w:textAlignment w:val="auto"/>
              <w:rPr>
                <w:rFonts w:hint="eastAsia" w:ascii="宋体" w:hAnsi="宋体"/>
                <w:szCs w:val="21"/>
              </w:rPr>
            </w:pPr>
          </w:p>
        </w:tc>
        <w:tc>
          <w:tcPr>
            <w:tcW w:w="2280" w:type="dxa"/>
            <w:shd w:val="clear"/>
            <w:vAlign w:val="center"/>
          </w:tcPr>
          <w:p w14:paraId="568FE2B2">
            <w:pPr>
              <w:adjustRightInd w:val="0"/>
              <w:snapToGrid w:val="0"/>
              <w:spacing w:line="360" w:lineRule="auto"/>
              <w:jc w:val="left"/>
              <w:rPr>
                <w:rFonts w:hint="eastAsia" w:ascii="宋体" w:hAnsi="宋体" w:eastAsia="宋体" w:cs="Times New Roman"/>
                <w:kern w:val="2"/>
                <w:sz w:val="21"/>
                <w:szCs w:val="21"/>
                <w:lang w:val="en-US" w:eastAsia="zh-CN" w:bidi="ar-SA"/>
              </w:rPr>
            </w:pPr>
            <w:r>
              <w:rPr>
                <w:rFonts w:hint="eastAsia" w:ascii="宋体" w:hAnsi="宋体"/>
                <w:szCs w:val="21"/>
              </w:rPr>
              <w:t>开标会议</w:t>
            </w:r>
          </w:p>
        </w:tc>
        <w:tc>
          <w:tcPr>
            <w:tcW w:w="5472" w:type="dxa"/>
            <w:shd w:val="clear"/>
            <w:vAlign w:val="center"/>
          </w:tcPr>
          <w:p w14:paraId="23D54704">
            <w:pPr>
              <w:adjustRightInd w:val="0"/>
              <w:snapToGrid w:val="0"/>
              <w:rPr>
                <w:rFonts w:hint="eastAsia" w:ascii="宋体" w:hAnsi="宋体" w:eastAsia="宋体"/>
                <w:szCs w:val="21"/>
                <w:lang w:eastAsia="zh-CN"/>
              </w:rPr>
            </w:pPr>
            <w:r>
              <w:rPr>
                <w:rFonts w:hint="eastAsia" w:ascii="宋体" w:hAnsi="宋体"/>
                <w:szCs w:val="21"/>
              </w:rPr>
              <w:t>开标时单独提交</w:t>
            </w:r>
            <w:r>
              <w:rPr>
                <w:rFonts w:hint="eastAsia" w:ascii="宋体" w:hAnsi="宋体"/>
                <w:szCs w:val="21"/>
                <w:lang w:eastAsia="zh-CN"/>
              </w:rPr>
              <w:t>：</w:t>
            </w:r>
          </w:p>
          <w:p w14:paraId="5A865528">
            <w:pPr>
              <w:adjustRightInd w:val="0"/>
              <w:snapToGrid w:val="0"/>
              <w:rPr>
                <w:rFonts w:ascii="宋体" w:hAnsi="宋体"/>
                <w:szCs w:val="21"/>
              </w:rPr>
            </w:pPr>
            <w:r>
              <w:rPr>
                <w:rFonts w:hint="eastAsia" w:ascii="宋体" w:hAnsi="宋体"/>
                <w:szCs w:val="21"/>
              </w:rPr>
              <w:t>1.</w:t>
            </w:r>
            <w:r>
              <w:rPr>
                <w:rFonts w:hint="eastAsia" w:ascii="宋体" w:hAnsi="宋体"/>
                <w:szCs w:val="21"/>
                <w:lang w:eastAsia="zh-CN"/>
              </w:rPr>
              <w:t>供应商</w:t>
            </w:r>
            <w:r>
              <w:rPr>
                <w:rFonts w:hint="eastAsia" w:ascii="宋体" w:hAnsi="宋体"/>
                <w:szCs w:val="21"/>
              </w:rPr>
              <w:t>代表是法定代表人的持法定代表人身份证明、本人二代身份证参加开标会议；</w:t>
            </w:r>
          </w:p>
          <w:p w14:paraId="18C07AFA">
            <w:pPr>
              <w:adjustRightInd w:val="0"/>
              <w:snapToGrid w:val="0"/>
              <w:rPr>
                <w:rFonts w:hint="eastAsia" w:ascii="宋体" w:hAnsi="宋体" w:eastAsia="宋体" w:cs="Times New Roman"/>
                <w:kern w:val="2"/>
                <w:sz w:val="21"/>
                <w:szCs w:val="21"/>
                <w:lang w:val="en-US" w:eastAsia="zh-CN" w:bidi="ar-SA"/>
              </w:rPr>
            </w:pPr>
            <w:r>
              <w:rPr>
                <w:rFonts w:hint="eastAsia" w:ascii="宋体" w:hAnsi="宋体"/>
                <w:szCs w:val="21"/>
              </w:rPr>
              <w:t>2.</w:t>
            </w:r>
            <w:r>
              <w:rPr>
                <w:rFonts w:hint="eastAsia" w:ascii="宋体" w:hAnsi="宋体"/>
                <w:szCs w:val="21"/>
                <w:lang w:eastAsia="zh-CN"/>
              </w:rPr>
              <w:t>供应商</w:t>
            </w:r>
            <w:r>
              <w:rPr>
                <w:rFonts w:hint="eastAsia" w:ascii="宋体" w:hAnsi="宋体"/>
                <w:szCs w:val="21"/>
              </w:rPr>
              <w:t>代表是授权委托人的持</w:t>
            </w:r>
            <w:r>
              <w:rPr>
                <w:rFonts w:hint="eastAsia" w:ascii="宋体" w:hAnsi="宋体"/>
                <w:szCs w:val="21"/>
                <w:lang w:eastAsia="zh-CN"/>
              </w:rPr>
              <w:t>法定</w:t>
            </w:r>
            <w:r>
              <w:rPr>
                <w:rFonts w:hint="eastAsia" w:ascii="宋体" w:hAnsi="宋体"/>
                <w:szCs w:val="21"/>
              </w:rPr>
              <w:t>代表人授权</w:t>
            </w:r>
            <w:r>
              <w:rPr>
                <w:rFonts w:hint="eastAsia" w:ascii="宋体" w:hAnsi="宋体"/>
                <w:szCs w:val="21"/>
                <w:lang w:eastAsia="zh-CN"/>
              </w:rPr>
              <w:t>委托</w:t>
            </w:r>
            <w:r>
              <w:rPr>
                <w:rFonts w:hint="eastAsia" w:ascii="宋体" w:hAnsi="宋体"/>
                <w:szCs w:val="21"/>
              </w:rPr>
              <w:t>书和法定代表人身份证明、本人二代身份证参加开标会议。</w:t>
            </w:r>
          </w:p>
        </w:tc>
      </w:tr>
      <w:bookmarkEnd w:id="7"/>
    </w:tbl>
    <w:p w14:paraId="64543F24">
      <w:pPr>
        <w:pStyle w:val="3"/>
        <w:keepNext w:val="0"/>
        <w:keepLines w:val="0"/>
        <w:adjustRightInd w:val="0"/>
        <w:snapToGrid w:val="0"/>
        <w:spacing w:before="156" w:beforeLines="50"/>
        <w:jc w:val="center"/>
        <w:rPr>
          <w:rFonts w:hint="eastAsia" w:ascii="黑体" w:hAnsi="黑体" w:eastAsia="黑体"/>
          <w:sz w:val="32"/>
        </w:rPr>
        <w:sectPr>
          <w:pgSz w:w="11906" w:h="16838"/>
          <w:pgMar w:top="1418" w:right="1418" w:bottom="1134" w:left="1418" w:header="851" w:footer="992" w:gutter="0"/>
          <w:cols w:space="720" w:num="1"/>
          <w:docGrid w:type="linesAndChars" w:linePitch="312" w:charSpace="0"/>
        </w:sectPr>
      </w:pPr>
    </w:p>
    <w:p w14:paraId="08E498E9">
      <w:pPr>
        <w:pStyle w:val="3"/>
        <w:keepNext w:val="0"/>
        <w:keepLines w:val="0"/>
        <w:adjustRightInd w:val="0"/>
        <w:snapToGrid w:val="0"/>
        <w:spacing w:before="156" w:beforeLines="50"/>
        <w:jc w:val="center"/>
        <w:rPr>
          <w:rFonts w:ascii="黑体" w:hAnsi="黑体" w:eastAsia="黑体"/>
          <w:sz w:val="32"/>
        </w:rPr>
      </w:pPr>
      <w:r>
        <w:rPr>
          <w:rFonts w:hint="eastAsia" w:ascii="黑体" w:hAnsi="黑体" w:eastAsia="黑体"/>
          <w:sz w:val="32"/>
        </w:rPr>
        <w:t>第二节 谈判须知正文</w:t>
      </w:r>
      <w:bookmarkEnd w:id="9"/>
    </w:p>
    <w:p w14:paraId="575E508F">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10" w:name="_Toc34637765"/>
      <w:r>
        <w:rPr>
          <w:rFonts w:hint="eastAsia" w:ascii="黑体" w:hAnsi="黑体" w:eastAsia="黑体"/>
          <w:sz w:val="28"/>
          <w:szCs w:val="28"/>
        </w:rPr>
        <w:t>一、说明</w:t>
      </w:r>
      <w:bookmarkEnd w:id="10"/>
    </w:p>
    <w:p w14:paraId="264A244A">
      <w:pPr>
        <w:pStyle w:val="5"/>
        <w:adjustRightInd w:val="0"/>
        <w:snapToGrid w:val="0"/>
        <w:spacing w:before="50" w:after="0" w:line="360" w:lineRule="auto"/>
        <w:rPr>
          <w:rFonts w:ascii="黑体" w:hAnsi="黑体"/>
          <w:sz w:val="24"/>
          <w:szCs w:val="24"/>
        </w:rPr>
      </w:pPr>
      <w:r>
        <w:rPr>
          <w:rFonts w:hint="eastAsia" w:ascii="黑体" w:hAnsi="黑体"/>
          <w:sz w:val="24"/>
          <w:szCs w:val="24"/>
        </w:rPr>
        <w:t>1.适用范围</w:t>
      </w:r>
    </w:p>
    <w:p w14:paraId="406A0F98">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1.1本竞争性谈判文件仅适用于本章第一节“谈判须知前附表”（以下简称</w:t>
      </w:r>
      <w:r>
        <w:rPr>
          <w:rFonts w:hint="eastAsia" w:ascii="宋体" w:hAnsi="宋体"/>
          <w:b/>
          <w:szCs w:val="21"/>
        </w:rPr>
        <w:t>【谈判须知前附表】</w:t>
      </w:r>
      <w:r>
        <w:rPr>
          <w:rFonts w:hint="eastAsia" w:ascii="宋体" w:hAnsi="宋体"/>
          <w:szCs w:val="21"/>
        </w:rPr>
        <w:t>）中所叙述的采购项目。</w:t>
      </w:r>
    </w:p>
    <w:p w14:paraId="5E5297A2">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2.定义</w:t>
      </w:r>
    </w:p>
    <w:p w14:paraId="65E987F4">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2.1采购项目联系人姓名和电话见</w:t>
      </w:r>
      <w:r>
        <w:rPr>
          <w:rFonts w:hint="eastAsia" w:ascii="宋体" w:hAnsi="宋体"/>
          <w:b/>
          <w:szCs w:val="21"/>
        </w:rPr>
        <w:t>【谈判须知前附表】</w:t>
      </w:r>
      <w:r>
        <w:rPr>
          <w:rFonts w:hint="eastAsia" w:ascii="宋体" w:hAnsi="宋体"/>
          <w:szCs w:val="21"/>
        </w:rPr>
        <w:t>。</w:t>
      </w:r>
    </w:p>
    <w:p w14:paraId="56AF162D">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2.2采购人名称、地址、电话、联系人见</w:t>
      </w:r>
      <w:r>
        <w:rPr>
          <w:rFonts w:hint="eastAsia" w:ascii="宋体" w:hAnsi="宋体"/>
          <w:b/>
          <w:szCs w:val="21"/>
        </w:rPr>
        <w:t>【谈判须知前附表】</w:t>
      </w:r>
      <w:r>
        <w:rPr>
          <w:rFonts w:hint="eastAsia" w:ascii="宋体" w:hAnsi="宋体"/>
          <w:szCs w:val="21"/>
        </w:rPr>
        <w:t>。</w:t>
      </w:r>
    </w:p>
    <w:p w14:paraId="679B644F">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2.3采购代理机构名称、地址、电话、联系人见</w:t>
      </w:r>
      <w:r>
        <w:rPr>
          <w:rFonts w:hint="eastAsia" w:ascii="宋体" w:hAnsi="宋体"/>
          <w:b/>
          <w:szCs w:val="21"/>
        </w:rPr>
        <w:t>【谈判须知前附表】。</w:t>
      </w:r>
    </w:p>
    <w:p w14:paraId="73081E39">
      <w:pPr>
        <w:adjustRightInd w:val="0"/>
        <w:snapToGrid w:val="0"/>
        <w:spacing w:before="156" w:beforeLines="50" w:line="360" w:lineRule="auto"/>
        <w:ind w:firstLine="420" w:firstLineChars="200"/>
        <w:jc w:val="left"/>
        <w:rPr>
          <w:rFonts w:ascii="宋体" w:hAnsi="宋体" w:cs="宋体"/>
          <w:color w:val="FF0000"/>
          <w:kern w:val="0"/>
          <w:szCs w:val="21"/>
          <w:lang w:val="zh-CN"/>
        </w:rPr>
      </w:pPr>
      <w:r>
        <w:rPr>
          <w:rFonts w:hint="eastAsia" w:ascii="宋体" w:hAnsi="宋体"/>
          <w:szCs w:val="21"/>
        </w:rPr>
        <w:t>2.4供应商是指响应谈判文件要求、参加竞争性谈判采购的法人、其他组织或者自然人</w:t>
      </w:r>
      <w:r>
        <w:rPr>
          <w:rFonts w:hint="eastAsia" w:ascii="宋体" w:hAnsi="宋体"/>
          <w:b/>
          <w:szCs w:val="21"/>
        </w:rPr>
        <w:t>。</w:t>
      </w:r>
    </w:p>
    <w:p w14:paraId="584C67C7">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3.供应商的资格要求</w:t>
      </w:r>
    </w:p>
    <w:p w14:paraId="2B326A21">
      <w:pPr>
        <w:adjustRightInd w:val="0"/>
        <w:snapToGrid w:val="0"/>
        <w:spacing w:before="156" w:beforeLines="50"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3.1供应商应当符合</w:t>
      </w:r>
      <w:r>
        <w:rPr>
          <w:rFonts w:hint="eastAsia" w:ascii="宋体" w:hAnsi="宋体"/>
          <w:b/>
          <w:color w:val="000000" w:themeColor="text1"/>
          <w:szCs w:val="21"/>
          <w14:textFill>
            <w14:solidFill>
              <w14:schemeClr w14:val="tx1"/>
            </w14:solidFill>
          </w14:textFill>
        </w:rPr>
        <w:t>【谈判须知前附表】</w:t>
      </w:r>
      <w:r>
        <w:rPr>
          <w:rFonts w:hint="eastAsia" w:ascii="宋体" w:hAnsi="宋体"/>
          <w:color w:val="000000" w:themeColor="text1"/>
          <w:szCs w:val="21"/>
          <w14:textFill>
            <w14:solidFill>
              <w14:schemeClr w14:val="tx1"/>
            </w14:solidFill>
          </w14:textFill>
        </w:rPr>
        <w:t>规定的供应商资格条件。</w:t>
      </w:r>
    </w:p>
    <w:p w14:paraId="34482CF6">
      <w:pPr>
        <w:adjustRightInd w:val="0"/>
        <w:snapToGrid w:val="0"/>
        <w:spacing w:before="156" w:beforeLines="50"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3.2</w:t>
      </w:r>
      <w:r>
        <w:rPr>
          <w:rFonts w:hint="eastAsia" w:ascii="宋体" w:hAnsi="宋体"/>
          <w:b/>
          <w:color w:val="000000" w:themeColor="text1"/>
          <w:szCs w:val="21"/>
          <w14:textFill>
            <w14:solidFill>
              <w14:schemeClr w14:val="tx1"/>
            </w14:solidFill>
          </w14:textFill>
        </w:rPr>
        <w:t>【谈判须知前附表】</w:t>
      </w:r>
      <w:r>
        <w:rPr>
          <w:rFonts w:hint="eastAsia" w:ascii="宋体" w:hAnsi="宋体"/>
          <w:color w:val="000000" w:themeColor="text1"/>
          <w:szCs w:val="21"/>
          <w14:textFill>
            <w14:solidFill>
              <w14:schemeClr w14:val="tx1"/>
            </w14:solidFill>
          </w14:textFill>
        </w:rPr>
        <w:t>规定接受联合体形式的，供应商除应符合本章第3.1</w:t>
      </w:r>
      <w:r>
        <w:rPr>
          <w:rFonts w:hint="eastAsia" w:ascii="宋体" w:hAnsi="宋体" w:cs="宋体"/>
          <w:color w:val="000000" w:themeColor="text1"/>
          <w:kern w:val="0"/>
          <w:szCs w:val="21"/>
          <w:lang w:val="zh-CN"/>
          <w14:textFill>
            <w14:solidFill>
              <w14:schemeClr w14:val="tx1"/>
            </w14:solidFill>
          </w14:textFill>
        </w:rPr>
        <w:t>款</w:t>
      </w:r>
      <w:r>
        <w:rPr>
          <w:rFonts w:hint="eastAsia" w:ascii="宋体" w:hAnsi="宋体"/>
          <w:color w:val="000000" w:themeColor="text1"/>
          <w:szCs w:val="21"/>
          <w14:textFill>
            <w14:solidFill>
              <w14:schemeClr w14:val="tx1"/>
            </w14:solidFill>
          </w14:textFill>
        </w:rPr>
        <w:t xml:space="preserve">规定外，还应遵守以下规定： </w:t>
      </w:r>
    </w:p>
    <w:p w14:paraId="21E872FC">
      <w:pPr>
        <w:adjustRightInd w:val="0"/>
        <w:snapToGrid w:val="0"/>
        <w:spacing w:before="156" w:beforeLines="50"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（l）联合体中有同类资质的供应商按照联合体分工承担相同工作的，应当按照资质等级较低的供应商确定资质等级。</w:t>
      </w:r>
    </w:p>
    <w:p w14:paraId="7A571DDA">
      <w:pPr>
        <w:adjustRightInd w:val="0"/>
        <w:snapToGrid w:val="0"/>
        <w:spacing w:before="156" w:beforeLines="50"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（2）联合体各方应按谈判文件提供的格式签订联合体协议书，明确联合体牵头人和各方的权利义务、合同工作量比例；</w:t>
      </w:r>
    </w:p>
    <w:p w14:paraId="39B80E05">
      <w:pPr>
        <w:adjustRightInd w:val="0"/>
        <w:snapToGrid w:val="0"/>
        <w:spacing w:before="156" w:beforeLines="50" w:line="360" w:lineRule="auto"/>
        <w:ind w:firstLine="420" w:firstLineChars="200"/>
        <w:jc w:val="left"/>
        <w:rPr>
          <w:rFonts w:ascii="宋体" w:hAnsi="宋体" w:cs="宋体"/>
          <w:color w:val="000000" w:themeColor="text1"/>
          <w:kern w:val="0"/>
          <w:szCs w:val="21"/>
          <w:lang w:val="zh-CN"/>
          <w14:textFill>
            <w14:solidFill>
              <w14:schemeClr w14:val="tx1"/>
            </w14:solidFill>
          </w14:textFill>
        </w:rPr>
      </w:pPr>
      <w:r>
        <w:rPr>
          <w:rFonts w:hint="eastAsia" w:ascii="宋体" w:hAnsi="宋体"/>
          <w:color w:val="000000" w:themeColor="text1"/>
          <w:szCs w:val="21"/>
          <w14:textFill>
            <w14:solidFill>
              <w14:schemeClr w14:val="tx1"/>
            </w14:solidFill>
          </w14:textFill>
        </w:rPr>
        <w:t>（3）联合体各方签订联合体协议书后，</w:t>
      </w:r>
      <w:r>
        <w:rPr>
          <w:rFonts w:hint="eastAsia" w:ascii="宋体" w:hAnsi="宋体" w:cs="宋体"/>
          <w:color w:val="000000" w:themeColor="text1"/>
          <w:kern w:val="0"/>
          <w:szCs w:val="21"/>
          <w:lang w:val="zh-CN"/>
          <w14:textFill>
            <w14:solidFill>
              <w14:schemeClr w14:val="tx1"/>
            </w14:solidFill>
          </w14:textFill>
        </w:rPr>
        <w:t>不得再单独参加或者与其他供应商组成新的联合体参加同一合同项下的采购活动。</w:t>
      </w:r>
    </w:p>
    <w:p w14:paraId="30B76132">
      <w:pPr>
        <w:adjustRightInd w:val="0"/>
        <w:snapToGrid w:val="0"/>
        <w:spacing w:before="156" w:beforeLines="50" w:line="360" w:lineRule="auto"/>
        <w:ind w:firstLine="420" w:firstLineChars="200"/>
        <w:jc w:val="left"/>
        <w:rPr>
          <w:rFonts w:hint="eastAsia" w:ascii="宋体" w:hAnsi="宋体" w:eastAsia="宋体" w:cs="宋体"/>
          <w:kern w:val="0"/>
          <w:szCs w:val="21"/>
          <w:lang w:val="en-US" w:eastAsia="zh-CN"/>
        </w:rPr>
      </w:pPr>
      <w:r>
        <w:rPr>
          <w:rFonts w:hint="eastAsia" w:ascii="宋体" w:hAnsi="宋体" w:cs="宋体"/>
          <w:kern w:val="0"/>
          <w:szCs w:val="21"/>
          <w:lang w:val="zh-CN"/>
        </w:rPr>
        <w:t>3</w:t>
      </w:r>
      <w:r>
        <w:rPr>
          <w:rFonts w:hint="eastAsia" w:ascii="宋体" w:hAnsi="宋体" w:cs="宋体"/>
          <w:kern w:val="0"/>
          <w:szCs w:val="21"/>
          <w:lang w:val="en-US" w:eastAsia="zh-CN"/>
        </w:rPr>
        <w:t xml:space="preserve"> </w:t>
      </w:r>
    </w:p>
    <w:p w14:paraId="0783D003">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 xml:space="preserve">4.参与谈判的费用 </w:t>
      </w:r>
    </w:p>
    <w:p w14:paraId="4F73B67D">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4.1无论谈判的结果如何，供应商应自行承担所有与竞争性谈判采购活动有关的全部费用。</w:t>
      </w:r>
    </w:p>
    <w:p w14:paraId="30FF8BCF">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5.现场勘察</w:t>
      </w:r>
    </w:p>
    <w:p w14:paraId="2973692E">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5.1供应商应按</w:t>
      </w:r>
      <w:r>
        <w:rPr>
          <w:rFonts w:hint="eastAsia" w:ascii="宋体" w:hAnsi="宋体"/>
          <w:b/>
          <w:szCs w:val="21"/>
        </w:rPr>
        <w:t>【谈判须知前附表】</w:t>
      </w:r>
      <w:r>
        <w:rPr>
          <w:rFonts w:hint="eastAsia" w:hAnsi="宋体"/>
        </w:rPr>
        <w:t>中规定</w:t>
      </w:r>
      <w:r>
        <w:rPr>
          <w:rFonts w:hint="eastAsia" w:ascii="宋体" w:hAnsi="宋体"/>
          <w:szCs w:val="21"/>
        </w:rPr>
        <w:t>对采购项目现场和周围环境的现场考察。</w:t>
      </w:r>
    </w:p>
    <w:p w14:paraId="6C881F35">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5.2勘察现场的费用由供应商自己承担，勘察期间所发生的人身伤害及财产损失由供应商自己负责。</w:t>
      </w:r>
    </w:p>
    <w:p w14:paraId="7A2E6270">
      <w:pPr>
        <w:adjustRightInd w:val="0"/>
        <w:snapToGrid w:val="0"/>
        <w:spacing w:before="156" w:beforeLines="50" w:line="360" w:lineRule="auto"/>
        <w:ind w:firstLine="420" w:firstLineChars="200"/>
        <w:jc w:val="left"/>
        <w:rPr>
          <w:rFonts w:ascii="宋体" w:hAnsi="宋体"/>
          <w:b/>
          <w:szCs w:val="21"/>
        </w:rPr>
      </w:pPr>
      <w:r>
        <w:rPr>
          <w:rFonts w:hint="eastAsia" w:ascii="宋体" w:hAnsi="宋体"/>
          <w:szCs w:val="21"/>
        </w:rPr>
        <w:t>5.3采购人不对供应商据此而做出的推论、理解和结论负责。一旦成交，供应商不得以任何借口，而提出额外补偿，或延长合同期限的要求。</w:t>
      </w:r>
    </w:p>
    <w:p w14:paraId="660F5F9F">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11" w:name="_Toc34637766"/>
      <w:r>
        <w:rPr>
          <w:rFonts w:hint="eastAsia" w:ascii="黑体" w:hAnsi="黑体" w:eastAsia="黑体"/>
          <w:sz w:val="28"/>
          <w:szCs w:val="28"/>
        </w:rPr>
        <w:t>二、谈判文件</w:t>
      </w:r>
      <w:bookmarkEnd w:id="11"/>
    </w:p>
    <w:p w14:paraId="10466160">
      <w:pPr>
        <w:pStyle w:val="5"/>
        <w:adjustRightInd w:val="0"/>
        <w:snapToGrid w:val="0"/>
        <w:spacing w:before="50" w:after="0" w:line="360" w:lineRule="auto"/>
        <w:rPr>
          <w:sz w:val="24"/>
          <w:szCs w:val="24"/>
        </w:rPr>
      </w:pPr>
      <w:r>
        <w:rPr>
          <w:rFonts w:hint="eastAsia"/>
          <w:sz w:val="24"/>
          <w:szCs w:val="24"/>
        </w:rPr>
        <w:t>6.谈判文件的组成</w:t>
      </w:r>
    </w:p>
    <w:p w14:paraId="46E654CA">
      <w:pPr>
        <w:pStyle w:val="22"/>
        <w:adjustRightInd w:val="0"/>
        <w:snapToGrid w:val="0"/>
        <w:spacing w:before="156" w:beforeLines="50" w:line="360" w:lineRule="auto"/>
        <w:ind w:firstLine="420" w:firstLineChars="200"/>
        <w:rPr>
          <w:rFonts w:hAnsi="宋体"/>
        </w:rPr>
      </w:pPr>
      <w:r>
        <w:rPr>
          <w:rFonts w:hint="eastAsia" w:hAnsi="宋体"/>
        </w:rPr>
        <w:t>6.1谈判文件由下列文件组成：</w:t>
      </w:r>
    </w:p>
    <w:p w14:paraId="4E593D24">
      <w:pPr>
        <w:pStyle w:val="22"/>
        <w:adjustRightInd w:val="0"/>
        <w:snapToGrid w:val="0"/>
        <w:spacing w:before="156" w:beforeLines="50" w:line="360" w:lineRule="auto"/>
        <w:ind w:firstLine="420" w:firstLineChars="200"/>
        <w:rPr>
          <w:rFonts w:hAnsi="宋体"/>
        </w:rPr>
      </w:pPr>
      <w:r>
        <w:rPr>
          <w:rFonts w:hint="eastAsia" w:hAnsi="宋体"/>
        </w:rPr>
        <w:t>第一章 采购邀请</w:t>
      </w:r>
    </w:p>
    <w:p w14:paraId="446EFE43">
      <w:pPr>
        <w:pStyle w:val="22"/>
        <w:adjustRightInd w:val="0"/>
        <w:snapToGrid w:val="0"/>
        <w:spacing w:before="156" w:beforeLines="50" w:line="360" w:lineRule="auto"/>
        <w:ind w:firstLine="420" w:firstLineChars="200"/>
        <w:rPr>
          <w:rFonts w:hAnsi="宋体"/>
        </w:rPr>
      </w:pPr>
      <w:r>
        <w:rPr>
          <w:rFonts w:hint="eastAsia" w:hAnsi="宋体"/>
        </w:rPr>
        <w:t>第二章 谈判须知</w:t>
      </w:r>
    </w:p>
    <w:p w14:paraId="46783FDF">
      <w:pPr>
        <w:pStyle w:val="22"/>
        <w:adjustRightInd w:val="0"/>
        <w:snapToGrid w:val="0"/>
        <w:spacing w:before="156" w:beforeLines="50" w:line="360" w:lineRule="auto"/>
        <w:ind w:firstLine="420" w:firstLineChars="200"/>
        <w:rPr>
          <w:rFonts w:hAnsi="宋体"/>
        </w:rPr>
      </w:pPr>
      <w:r>
        <w:rPr>
          <w:rFonts w:hint="eastAsia" w:hAnsi="宋体"/>
        </w:rPr>
        <w:t>第三章 合同草案条款</w:t>
      </w:r>
    </w:p>
    <w:p w14:paraId="6CB46EEC">
      <w:pPr>
        <w:pStyle w:val="22"/>
        <w:adjustRightInd w:val="0"/>
        <w:snapToGrid w:val="0"/>
        <w:spacing w:before="156" w:beforeLines="50" w:line="360" w:lineRule="auto"/>
        <w:ind w:firstLine="420" w:firstLineChars="200"/>
        <w:rPr>
          <w:rFonts w:hAnsi="宋体"/>
        </w:rPr>
      </w:pPr>
      <w:r>
        <w:rPr>
          <w:rFonts w:hint="eastAsia" w:hAnsi="宋体"/>
        </w:rPr>
        <w:t>第四章 采购需求</w:t>
      </w:r>
    </w:p>
    <w:p w14:paraId="1039FA9B">
      <w:pPr>
        <w:pStyle w:val="22"/>
        <w:adjustRightInd w:val="0"/>
        <w:snapToGrid w:val="0"/>
        <w:spacing w:before="156" w:beforeLines="50" w:line="360" w:lineRule="auto"/>
        <w:ind w:firstLine="420" w:firstLineChars="200"/>
        <w:rPr>
          <w:rFonts w:hAnsi="宋体"/>
        </w:rPr>
      </w:pPr>
      <w:r>
        <w:rPr>
          <w:rFonts w:hint="eastAsia" w:hAnsi="宋体"/>
        </w:rPr>
        <w:t>第五章 响应文件组成</w:t>
      </w:r>
    </w:p>
    <w:p w14:paraId="0487D111">
      <w:pPr>
        <w:pStyle w:val="22"/>
        <w:adjustRightInd w:val="0"/>
        <w:snapToGrid w:val="0"/>
        <w:spacing w:before="156" w:beforeLines="50" w:line="360" w:lineRule="auto"/>
        <w:ind w:firstLine="420" w:firstLineChars="200"/>
        <w:rPr>
          <w:rFonts w:hAnsi="宋体" w:cs="宋体"/>
          <w:kern w:val="0"/>
        </w:rPr>
      </w:pPr>
      <w:r>
        <w:rPr>
          <w:rFonts w:hint="eastAsia"/>
        </w:rPr>
        <w:t>6.2</w:t>
      </w:r>
      <w:r>
        <w:rPr>
          <w:rFonts w:hint="eastAsia" w:hAnsi="宋体" w:cs="宋体"/>
          <w:kern w:val="0"/>
        </w:rPr>
        <w:t>采购人、采购代理机构或者谈判小组在提交首次响应文件截止之日前对已发出的谈判文件进行的澄清或者修改，构成谈判文件的组成部分。</w:t>
      </w:r>
    </w:p>
    <w:p w14:paraId="063B4118">
      <w:pPr>
        <w:pStyle w:val="22"/>
        <w:adjustRightInd w:val="0"/>
        <w:snapToGrid w:val="0"/>
        <w:spacing w:before="156" w:beforeLines="50" w:line="360" w:lineRule="auto"/>
        <w:ind w:firstLine="420" w:firstLineChars="200"/>
      </w:pPr>
      <w:r>
        <w:rPr>
          <w:rFonts w:hint="eastAsia" w:hAnsi="宋体" w:cs="宋体"/>
          <w:kern w:val="0"/>
        </w:rPr>
        <w:t>6.3谈判文件中，谈判小组根据与供应商谈判情况可能实质性变动的内容见</w:t>
      </w:r>
      <w:r>
        <w:rPr>
          <w:rFonts w:hint="eastAsia" w:hAnsi="宋体"/>
          <w:b/>
        </w:rPr>
        <w:t>【谈判须知前附表】</w:t>
      </w:r>
      <w:r>
        <w:rPr>
          <w:rFonts w:hint="eastAsia" w:hAnsi="宋体" w:cs="宋体"/>
          <w:kern w:val="0"/>
        </w:rPr>
        <w:t>。对谈判文件作出的实质性变动是谈判文件的有效组成部分。</w:t>
      </w:r>
    </w:p>
    <w:p w14:paraId="1171B155">
      <w:pPr>
        <w:pStyle w:val="22"/>
        <w:adjustRightInd w:val="0"/>
        <w:snapToGrid w:val="0"/>
        <w:spacing w:before="156" w:beforeLines="50" w:line="360" w:lineRule="auto"/>
        <w:ind w:firstLine="420" w:firstLineChars="200"/>
        <w:rPr>
          <w:rFonts w:hAnsi="宋体"/>
        </w:rPr>
      </w:pPr>
      <w:r>
        <w:rPr>
          <w:rFonts w:hint="eastAsia"/>
        </w:rPr>
        <w:t>6.4</w:t>
      </w:r>
      <w:r>
        <w:rPr>
          <w:rFonts w:hint="eastAsia" w:hAnsi="宋体"/>
        </w:rPr>
        <w:t>供应商应仔细阅读</w:t>
      </w:r>
      <w:r>
        <w:rPr>
          <w:rFonts w:hint="eastAsia" w:hAnsi="宋体"/>
          <w:bCs/>
        </w:rPr>
        <w:t>谈判</w:t>
      </w:r>
      <w:r>
        <w:rPr>
          <w:rFonts w:hint="eastAsia" w:hAnsi="宋体"/>
        </w:rPr>
        <w:t>文件的全部内容，按照</w:t>
      </w:r>
      <w:r>
        <w:rPr>
          <w:rFonts w:hint="eastAsia" w:hAnsi="宋体"/>
          <w:bCs/>
        </w:rPr>
        <w:t>谈判</w:t>
      </w:r>
      <w:r>
        <w:rPr>
          <w:rFonts w:hint="eastAsia" w:hAnsi="宋体"/>
        </w:rPr>
        <w:t>文件要求编制</w:t>
      </w:r>
      <w:r>
        <w:rPr>
          <w:rFonts w:hint="eastAsia"/>
        </w:rPr>
        <w:t>响应</w:t>
      </w:r>
      <w:r>
        <w:rPr>
          <w:rFonts w:hint="eastAsia" w:hAnsi="宋体"/>
        </w:rPr>
        <w:t>文件。任何对</w:t>
      </w:r>
      <w:r>
        <w:rPr>
          <w:rFonts w:hint="eastAsia" w:hAnsi="宋体"/>
          <w:bCs/>
        </w:rPr>
        <w:t>谈判</w:t>
      </w:r>
      <w:r>
        <w:rPr>
          <w:rFonts w:hint="eastAsia" w:hAnsi="宋体"/>
        </w:rPr>
        <w:t>文件的忽略或误解不能作为</w:t>
      </w:r>
      <w:r>
        <w:rPr>
          <w:rFonts w:hint="eastAsia"/>
        </w:rPr>
        <w:t>响应</w:t>
      </w:r>
      <w:r>
        <w:rPr>
          <w:rFonts w:hint="eastAsia" w:hAnsi="宋体"/>
        </w:rPr>
        <w:t>文件存在缺陷或瑕疵的理由，其风险由供应商承担。</w:t>
      </w:r>
    </w:p>
    <w:p w14:paraId="2AD6AB1F">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7.谈判文件的澄清</w:t>
      </w:r>
      <w:r>
        <w:rPr>
          <w:rFonts w:hint="eastAsia" w:ascii="黑体" w:hAnsi="黑体"/>
          <w:kern w:val="0"/>
          <w:sz w:val="24"/>
          <w:szCs w:val="24"/>
          <w:lang w:val="zh-CN"/>
        </w:rPr>
        <w:t>或者</w:t>
      </w:r>
      <w:r>
        <w:rPr>
          <w:rFonts w:hint="eastAsia" w:ascii="黑体" w:hAnsi="黑体"/>
          <w:sz w:val="24"/>
          <w:szCs w:val="24"/>
        </w:rPr>
        <w:t>修改</w:t>
      </w:r>
    </w:p>
    <w:p w14:paraId="7CE80CFD">
      <w:pPr>
        <w:adjustRightInd w:val="0"/>
        <w:snapToGrid w:val="0"/>
        <w:spacing w:before="156" w:beforeLines="50" w:line="360" w:lineRule="auto"/>
        <w:ind w:right="-105" w:rightChars="-50" w:firstLine="420" w:firstLineChars="200"/>
        <w:rPr>
          <w:rFonts w:ascii="宋体" w:hAnsi="宋体" w:cs="宋体"/>
          <w:kern w:val="0"/>
          <w:szCs w:val="21"/>
        </w:rPr>
      </w:pPr>
      <w:r>
        <w:rPr>
          <w:rFonts w:hint="eastAsia" w:ascii="宋体" w:hAnsi="宋体"/>
          <w:szCs w:val="21"/>
        </w:rPr>
        <w:t>7.1在</w:t>
      </w:r>
      <w:r>
        <w:rPr>
          <w:rFonts w:hint="eastAsia" w:ascii="宋体" w:hAnsi="宋体" w:cs="宋体"/>
          <w:kern w:val="0"/>
          <w:szCs w:val="21"/>
        </w:rPr>
        <w:t>提交首次响应文件截止之日前，采购人、采购代理机构或者谈判小组可以对已发出的谈判文件进行必要的澄清或者修改。</w:t>
      </w:r>
    </w:p>
    <w:p w14:paraId="633D2AA5">
      <w:pPr>
        <w:adjustRightInd w:val="0"/>
        <w:snapToGrid w:val="0"/>
        <w:spacing w:before="156" w:beforeLines="50" w:line="360" w:lineRule="auto"/>
        <w:ind w:right="-105" w:rightChars="-50" w:firstLine="420" w:firstLineChars="200"/>
        <w:rPr>
          <w:rFonts w:ascii="宋体" w:hAnsi="宋体" w:cs="宋体"/>
          <w:kern w:val="0"/>
          <w:szCs w:val="21"/>
        </w:rPr>
      </w:pPr>
      <w:r>
        <w:rPr>
          <w:rFonts w:hint="eastAsia" w:ascii="宋体" w:hAnsi="宋体"/>
          <w:szCs w:val="21"/>
        </w:rPr>
        <w:t>7.2</w:t>
      </w:r>
      <w:r>
        <w:rPr>
          <w:rFonts w:hint="eastAsia" w:ascii="宋体" w:hAnsi="宋体" w:cs="宋体"/>
          <w:kern w:val="0"/>
          <w:szCs w:val="21"/>
        </w:rPr>
        <w:t>澄清或者修改的内容可能影响响应文件编制的，采购人、采购代理机构或者谈判小组应当在提交首次响应文件截止之日3个工作日前，以书面形式通知所有接收谈判文件的供应商，不足3个工作日的，顺延供应商提交首次响应文件截止时间。</w:t>
      </w:r>
    </w:p>
    <w:p w14:paraId="28ADB184">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12" w:name="_Toc34637767"/>
      <w:r>
        <w:rPr>
          <w:rFonts w:hint="eastAsia" w:ascii="黑体" w:hAnsi="黑体" w:eastAsia="黑体"/>
          <w:sz w:val="28"/>
          <w:szCs w:val="28"/>
        </w:rPr>
        <w:t>三、响应文件</w:t>
      </w:r>
      <w:bookmarkEnd w:id="12"/>
    </w:p>
    <w:p w14:paraId="05166E6F">
      <w:pPr>
        <w:pStyle w:val="5"/>
        <w:adjustRightInd w:val="0"/>
        <w:snapToGrid w:val="0"/>
        <w:spacing w:before="50" w:after="0" w:line="360" w:lineRule="auto"/>
        <w:rPr>
          <w:rFonts w:ascii="黑体" w:hAnsi="黑体"/>
          <w:sz w:val="24"/>
          <w:szCs w:val="24"/>
        </w:rPr>
      </w:pPr>
      <w:r>
        <w:rPr>
          <w:rFonts w:hint="eastAsia" w:ascii="黑体" w:hAnsi="黑体"/>
          <w:sz w:val="24"/>
          <w:szCs w:val="24"/>
        </w:rPr>
        <w:t>8.一般要求</w:t>
      </w:r>
    </w:p>
    <w:p w14:paraId="3FE7E52A">
      <w:pPr>
        <w:adjustRightInd w:val="0"/>
        <w:snapToGrid w:val="0"/>
        <w:spacing w:before="156" w:beforeLines="50" w:line="360" w:lineRule="auto"/>
        <w:ind w:firstLine="420" w:firstLineChars="200"/>
        <w:rPr>
          <w:rFonts w:ascii="宋体" w:hAnsi="宋体"/>
          <w:bCs/>
          <w:szCs w:val="21"/>
        </w:rPr>
      </w:pPr>
      <w:r>
        <w:rPr>
          <w:rFonts w:hint="eastAsia" w:ascii="宋体" w:hAnsi="宋体"/>
          <w:bCs/>
          <w:szCs w:val="21"/>
        </w:rPr>
        <w:t>8.1供应商应仔细阅读谈判文件的所有内容，按谈判文件的要求编制响应文件，并保证所提供的全部资料的真实性，以使其响应文件对谈判文件做出实质性的响应。</w:t>
      </w:r>
    </w:p>
    <w:p w14:paraId="79BD13EB">
      <w:pPr>
        <w:adjustRightInd w:val="0"/>
        <w:snapToGrid w:val="0"/>
        <w:spacing w:before="156" w:beforeLines="50" w:line="360" w:lineRule="auto"/>
        <w:ind w:firstLine="420" w:firstLineChars="200"/>
        <w:rPr>
          <w:rFonts w:ascii="宋体" w:hAnsi="宋体"/>
          <w:bCs/>
          <w:szCs w:val="21"/>
        </w:rPr>
      </w:pPr>
      <w:r>
        <w:rPr>
          <w:rFonts w:hint="eastAsia" w:ascii="宋体" w:hAnsi="宋体"/>
          <w:bCs/>
          <w:szCs w:val="21"/>
        </w:rPr>
        <w:t>8.2</w:t>
      </w:r>
      <w:r>
        <w:rPr>
          <w:rFonts w:hint="eastAsia" w:ascii="宋体" w:hAnsi="宋体"/>
          <w:szCs w:val="21"/>
        </w:rPr>
        <w:t>供应商提交的响应文件及供应商与采购人或采购代理机构、谈判小组就有关谈判的所有来往函电均使用中文。供应商可以提交其它语言的资料，但应附中文注释，在有差异时以中文为准。</w:t>
      </w:r>
    </w:p>
    <w:p w14:paraId="7F73EBE8">
      <w:pPr>
        <w:pStyle w:val="22"/>
        <w:adjustRightInd w:val="0"/>
        <w:snapToGrid w:val="0"/>
        <w:spacing w:before="156" w:beforeLines="50" w:line="360" w:lineRule="auto"/>
        <w:ind w:firstLine="420" w:firstLineChars="200"/>
        <w:rPr>
          <w:rFonts w:hAnsi="宋体"/>
        </w:rPr>
      </w:pPr>
      <w:r>
        <w:rPr>
          <w:rFonts w:hint="eastAsia" w:hAnsi="宋体"/>
          <w:bCs/>
        </w:rPr>
        <w:t>8.3</w:t>
      </w:r>
      <w:r>
        <w:rPr>
          <w:rFonts w:hint="eastAsia" w:hAnsi="宋体"/>
        </w:rPr>
        <w:t>计量单位应使用我国法定计量单位，未列明时应默认为我国法定计量单位。</w:t>
      </w:r>
    </w:p>
    <w:p w14:paraId="5031AFAD">
      <w:pPr>
        <w:pStyle w:val="22"/>
        <w:adjustRightInd w:val="0"/>
        <w:snapToGrid w:val="0"/>
        <w:spacing w:before="156" w:beforeLines="50" w:line="360" w:lineRule="auto"/>
        <w:ind w:firstLine="420" w:firstLineChars="200"/>
        <w:rPr>
          <w:rFonts w:hAnsi="宋体"/>
        </w:rPr>
      </w:pPr>
      <w:r>
        <w:rPr>
          <w:rFonts w:hint="eastAsia" w:hAnsi="宋体"/>
        </w:rPr>
        <w:t>8.4响应文件应采用书面形式，电报、传真、电子邮件形式的响应文件概不接受。</w:t>
      </w:r>
    </w:p>
    <w:p w14:paraId="2EE8DBAA">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8.5供应商应按谈判文件中提供的响应文件格式填写。</w:t>
      </w:r>
    </w:p>
    <w:p w14:paraId="52D34A51">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9.响应文件的组成</w:t>
      </w:r>
    </w:p>
    <w:p w14:paraId="7FAA74B7">
      <w:pPr>
        <w:pStyle w:val="162"/>
        <w:spacing w:before="156" w:beforeLines="50"/>
        <w:ind w:firstLine="480"/>
        <w:rPr>
          <w:rFonts w:ascii="宋体"/>
          <w:szCs w:val="21"/>
        </w:rPr>
      </w:pPr>
      <w:r>
        <w:rPr>
          <w:rFonts w:hint="eastAsia" w:ascii="宋体"/>
        </w:rPr>
        <w:t>9.1</w:t>
      </w:r>
      <w:r>
        <w:rPr>
          <w:rFonts w:hint="eastAsia"/>
        </w:rPr>
        <w:t>响应文件包括下列内容：</w:t>
      </w:r>
      <w:r>
        <w:rPr>
          <w:rFonts w:hint="eastAsia" w:ascii="宋体"/>
          <w:szCs w:val="21"/>
        </w:rPr>
        <w:t xml:space="preserve"> </w:t>
      </w:r>
    </w:p>
    <w:p w14:paraId="674C0FB2">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（1）谈判响应声明(格式)</w:t>
      </w:r>
    </w:p>
    <w:p w14:paraId="06EA1EBD">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（2）法定代表人（单位负责人）身份证明(格式)</w:t>
      </w:r>
    </w:p>
    <w:p w14:paraId="5AA1B5C3">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（3）授权委托书(格式)</w:t>
      </w:r>
    </w:p>
    <w:p w14:paraId="1C874258">
      <w:pPr>
        <w:tabs>
          <w:tab w:val="left" w:pos="753"/>
        </w:tabs>
        <w:adjustRightInd w:val="0"/>
        <w:snapToGrid w:val="0"/>
        <w:spacing w:before="156" w:beforeLines="50" w:line="360" w:lineRule="auto"/>
        <w:ind w:firstLine="420" w:firstLineChars="200"/>
        <w:rPr>
          <w:rFonts w:ascii="宋体"/>
          <w:szCs w:val="21"/>
        </w:rPr>
      </w:pPr>
      <w:r>
        <w:rPr>
          <w:rFonts w:hint="eastAsia" w:ascii="宋体" w:hAnsi="宋体"/>
          <w:szCs w:val="21"/>
        </w:rPr>
        <w:t>（4）保证金</w:t>
      </w:r>
    </w:p>
    <w:p w14:paraId="16363404">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（5）首次报价表及报价文件(格式)</w:t>
      </w:r>
    </w:p>
    <w:p w14:paraId="5FAAFCBE">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（6）采购需求的响应</w:t>
      </w:r>
    </w:p>
    <w:p w14:paraId="54B6EB25">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（7）合同条款偏离表</w:t>
      </w:r>
    </w:p>
    <w:p w14:paraId="2A81D715">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（8）采购需求偏离表</w:t>
      </w:r>
    </w:p>
    <w:p w14:paraId="315F4BF4">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（9）享受政府采购政策优惠的证明资料</w:t>
      </w:r>
    </w:p>
    <w:p w14:paraId="29592835">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（10）</w:t>
      </w:r>
      <w:r>
        <w:rPr>
          <w:rFonts w:hint="eastAsia" w:ascii="宋体" w:hAnsi="宋体"/>
          <w:kern w:val="32"/>
          <w:szCs w:val="21"/>
        </w:rPr>
        <w:t>关于资格的声明(格式)</w:t>
      </w:r>
    </w:p>
    <w:p w14:paraId="0718B54B">
      <w:pPr>
        <w:tabs>
          <w:tab w:val="left" w:pos="753"/>
        </w:tabs>
        <w:adjustRightInd w:val="0"/>
        <w:snapToGrid w:val="0"/>
        <w:spacing w:before="156" w:beforeLines="50" w:line="360" w:lineRule="auto"/>
        <w:ind w:firstLine="420" w:firstLineChars="200"/>
        <w:rPr>
          <w:rFonts w:ascii="宋体" w:hAnsi="宋体"/>
          <w:kern w:val="32"/>
          <w:szCs w:val="21"/>
        </w:rPr>
      </w:pPr>
      <w:r>
        <w:rPr>
          <w:rFonts w:hint="eastAsia" w:ascii="宋体" w:hAnsi="宋体"/>
          <w:szCs w:val="21"/>
        </w:rPr>
        <w:t>（11）响应标的符合谈判文件规定的证明文件</w:t>
      </w:r>
    </w:p>
    <w:p w14:paraId="75D4AFFA">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（12）代理服务费承诺书</w:t>
      </w:r>
    </w:p>
    <w:p w14:paraId="4318B9C1">
      <w:pPr>
        <w:adjustRightInd w:val="0"/>
        <w:snapToGrid w:val="0"/>
        <w:spacing w:before="156" w:beforeLines="50" w:line="360" w:lineRule="auto"/>
        <w:ind w:firstLine="420" w:firstLineChars="200"/>
        <w:rPr>
          <w:rFonts w:hAnsi="宋体"/>
        </w:rPr>
      </w:pPr>
      <w:r>
        <w:rPr>
          <w:rFonts w:hint="eastAsia" w:ascii="宋体" w:hAnsi="宋体"/>
        </w:rPr>
        <w:t>9.2在谈判过程中，</w:t>
      </w:r>
      <w:r>
        <w:rPr>
          <w:rFonts w:hint="eastAsia" w:ascii="宋体" w:hAnsi="宋体"/>
          <w:szCs w:val="21"/>
        </w:rPr>
        <w:t>供应商</w:t>
      </w:r>
      <w:r>
        <w:rPr>
          <w:rFonts w:hint="eastAsia" w:ascii="宋体" w:hAnsi="宋体"/>
        </w:rPr>
        <w:t>根据</w:t>
      </w:r>
      <w:r>
        <w:rPr>
          <w:rFonts w:hint="eastAsia" w:ascii="宋体" w:hAnsi="宋体" w:cs="宋体"/>
          <w:kern w:val="0"/>
          <w:szCs w:val="21"/>
        </w:rPr>
        <w:t>谈判小组</w:t>
      </w:r>
      <w:r>
        <w:rPr>
          <w:rFonts w:hint="eastAsia" w:ascii="宋体" w:hAnsi="宋体"/>
          <w:bCs/>
          <w:szCs w:val="21"/>
        </w:rPr>
        <w:t>书面形式要求</w:t>
      </w:r>
      <w:r>
        <w:rPr>
          <w:rFonts w:hint="eastAsia" w:ascii="宋体" w:hAnsi="宋体" w:cs="宋体"/>
          <w:kern w:val="0"/>
          <w:szCs w:val="21"/>
        </w:rPr>
        <w:t>提交的</w:t>
      </w:r>
      <w:r>
        <w:rPr>
          <w:rFonts w:hint="eastAsia" w:hAnsi="宋体"/>
        </w:rPr>
        <w:t>最后报价(或者</w:t>
      </w:r>
      <w:r>
        <w:rPr>
          <w:rFonts w:hint="eastAsia" w:ascii="宋体" w:hAnsi="宋体"/>
          <w:bCs/>
          <w:szCs w:val="21"/>
        </w:rPr>
        <w:t>重</w:t>
      </w:r>
      <w:r>
        <w:rPr>
          <w:rFonts w:hint="eastAsia" w:ascii="宋体" w:hAnsi="宋体" w:cs="宋体"/>
          <w:kern w:val="0"/>
          <w:szCs w:val="21"/>
        </w:rPr>
        <w:t>新提交的响应文件和</w:t>
      </w:r>
      <w:r>
        <w:rPr>
          <w:rFonts w:hint="eastAsia" w:hAnsi="宋体"/>
        </w:rPr>
        <w:t>最后报价)是</w:t>
      </w:r>
      <w:r>
        <w:rPr>
          <w:rFonts w:hint="eastAsia" w:ascii="宋体" w:hAnsi="宋体"/>
          <w:szCs w:val="21"/>
        </w:rPr>
        <w:t>响应文件</w:t>
      </w:r>
      <w:r>
        <w:rPr>
          <w:rFonts w:hint="eastAsia" w:hAnsi="宋体"/>
        </w:rPr>
        <w:t>的有效组成部分。</w:t>
      </w:r>
    </w:p>
    <w:p w14:paraId="7ECB3C1A">
      <w:pPr>
        <w:adjustRightInd w:val="0"/>
        <w:snapToGrid w:val="0"/>
        <w:spacing w:before="156" w:beforeLines="50" w:line="360" w:lineRule="auto"/>
        <w:ind w:firstLine="420" w:firstLineChars="200"/>
        <w:rPr>
          <w:rFonts w:ascii="宋体" w:hAnsi="宋体"/>
          <w:szCs w:val="21"/>
        </w:rPr>
      </w:pPr>
      <w:r>
        <w:rPr>
          <w:rFonts w:hint="eastAsia" w:ascii="宋体" w:hAnsi="宋体"/>
        </w:rPr>
        <w:t>9.3</w:t>
      </w:r>
      <w:r>
        <w:rPr>
          <w:rFonts w:hint="eastAsia" w:ascii="宋体" w:hAnsi="宋体"/>
          <w:szCs w:val="21"/>
        </w:rPr>
        <w:t>根据《政府采购法》第四十二条的规定，供应商无论成交与否，其响应文件不予退还。</w:t>
      </w:r>
    </w:p>
    <w:p w14:paraId="5E785915">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10.报价要求</w:t>
      </w:r>
    </w:p>
    <w:p w14:paraId="6DF99FFF">
      <w:pPr>
        <w:adjustRightInd w:val="0"/>
        <w:snapToGrid w:val="0"/>
        <w:spacing w:before="156" w:beforeLines="50" w:line="360" w:lineRule="auto"/>
        <w:ind w:firstLine="420" w:firstLineChars="200"/>
        <w:rPr>
          <w:rFonts w:asciiTheme="minorEastAsia" w:hAnsiTheme="minorEastAsia" w:eastAsiaTheme="minorEastAsia"/>
          <w:szCs w:val="21"/>
        </w:rPr>
      </w:pPr>
      <w:r>
        <w:rPr>
          <w:rFonts w:hint="eastAsia" w:ascii="宋体" w:hAnsi="宋体"/>
          <w:szCs w:val="21"/>
        </w:rPr>
        <w:t>10.1</w:t>
      </w:r>
      <w:r>
        <w:rPr>
          <w:rFonts w:hint="eastAsia" w:asciiTheme="minorEastAsia" w:hAnsiTheme="minorEastAsia" w:eastAsiaTheme="minorEastAsia"/>
          <w:szCs w:val="21"/>
        </w:rPr>
        <w:t>供应商应当根据谈判文件第三章第一节“采购清单一览表”逐一报价；谈判文件第三章提供第三节“工程量清单”的，供应商应按其要求填写相应表格。</w:t>
      </w:r>
    </w:p>
    <w:p w14:paraId="0123187B">
      <w:pPr>
        <w:adjustRightInd w:val="0"/>
        <w:snapToGrid w:val="0"/>
        <w:spacing w:line="360" w:lineRule="auto"/>
        <w:ind w:firstLine="420" w:firstLineChars="200"/>
        <w:rPr>
          <w:rFonts w:ascii="宋体" w:hAnsi="宋体"/>
          <w:szCs w:val="21"/>
        </w:rPr>
      </w:pPr>
      <w:r>
        <w:rPr>
          <w:rFonts w:hint="eastAsia" w:asciiTheme="minorEastAsia" w:hAnsiTheme="minorEastAsia" w:eastAsiaTheme="minorEastAsia"/>
          <w:szCs w:val="21"/>
        </w:rPr>
        <w:t>10.2</w:t>
      </w:r>
      <w:r>
        <w:rPr>
          <w:rFonts w:hint="eastAsia" w:ascii="宋体" w:hAnsi="宋体"/>
          <w:szCs w:val="21"/>
        </w:rPr>
        <w:t>在报价表、分项报价表填写报价时应注意下列要求：</w:t>
      </w:r>
    </w:p>
    <w:p w14:paraId="35FD4AD9">
      <w:pPr>
        <w:pStyle w:val="22"/>
        <w:adjustRightInd w:val="0"/>
        <w:snapToGrid w:val="0"/>
        <w:spacing w:before="156" w:beforeLines="50" w:line="360" w:lineRule="auto"/>
        <w:ind w:firstLine="420" w:firstLineChars="200"/>
        <w:rPr>
          <w:rFonts w:hAnsi="宋体"/>
        </w:rPr>
      </w:pPr>
      <w:r>
        <w:rPr>
          <w:rFonts w:hint="eastAsia" w:hAnsi="宋体"/>
        </w:rPr>
        <w:t>（1）采购需求要求的安装、调试、培训、售后服务及其它附加服务的费用。</w:t>
      </w:r>
    </w:p>
    <w:p w14:paraId="5A05767F">
      <w:pPr>
        <w:pStyle w:val="22"/>
        <w:adjustRightInd w:val="0"/>
        <w:snapToGrid w:val="0"/>
        <w:spacing w:before="156" w:beforeLines="50" w:line="360" w:lineRule="auto"/>
        <w:ind w:firstLine="420" w:firstLineChars="200"/>
        <w:rPr>
          <w:rFonts w:hAnsi="宋体"/>
        </w:rPr>
      </w:pPr>
      <w:r>
        <w:rPr>
          <w:rFonts w:hint="eastAsia" w:hAnsi="宋体"/>
        </w:rPr>
        <w:t>（2）所有根据合同或其它原因应由供应商交纳和支付的税款和费用。</w:t>
      </w:r>
    </w:p>
    <w:p w14:paraId="4CDD2EE9">
      <w:pPr>
        <w:adjustRightInd w:val="0"/>
        <w:snapToGrid w:val="0"/>
        <w:spacing w:before="156" w:beforeLines="50" w:line="360" w:lineRule="auto"/>
        <w:ind w:firstLine="420" w:firstLineChars="200"/>
        <w:rPr>
          <w:rFonts w:ascii="宋体" w:hAnsi="宋体"/>
          <w:color w:val="000000"/>
        </w:rPr>
      </w:pPr>
      <w:r>
        <w:rPr>
          <w:rFonts w:hint="eastAsia" w:ascii="宋体" w:hAnsi="宋体"/>
          <w:color w:val="000000"/>
        </w:rPr>
        <w:t>（3）谈判文件指定交货地点的运输、保险、装卸费。</w:t>
      </w:r>
    </w:p>
    <w:p w14:paraId="14CEC70D">
      <w:pPr>
        <w:adjustRightInd w:val="0"/>
        <w:snapToGrid w:val="0"/>
        <w:spacing w:before="156" w:beforeLines="50" w:line="360" w:lineRule="auto"/>
        <w:ind w:firstLine="420" w:firstLineChars="200"/>
        <w:rPr>
          <w:rFonts w:ascii="宋体" w:hAnsi="宋体"/>
          <w:szCs w:val="21"/>
        </w:rPr>
      </w:pPr>
      <w:r>
        <w:rPr>
          <w:rFonts w:hint="eastAsia" w:ascii="宋体" w:hAnsi="宋体"/>
        </w:rPr>
        <w:t>（4）实行工程量清单报价的，供应商提交最后报价应与已标价工程量清单总报价一致。</w:t>
      </w:r>
    </w:p>
    <w:p w14:paraId="0C047DAC">
      <w:pPr>
        <w:pStyle w:val="93"/>
        <w:widowControl w:val="0"/>
        <w:adjustRightInd w:val="0"/>
        <w:snapToGrid w:val="0"/>
        <w:spacing w:before="156" w:beforeLines="50" w:line="360" w:lineRule="auto"/>
        <w:ind w:firstLine="420" w:firstLineChars="200"/>
        <w:rPr>
          <w:rFonts w:ascii="宋体" w:hAnsi="宋体"/>
          <w:color w:val="000000"/>
        </w:rPr>
      </w:pPr>
      <w:r>
        <w:rPr>
          <w:rFonts w:hint="eastAsia" w:ascii="宋体" w:hAnsi="宋体"/>
          <w:color w:val="000000"/>
        </w:rPr>
        <w:t>10.3</w:t>
      </w:r>
      <w:r>
        <w:rPr>
          <w:rFonts w:hint="eastAsia" w:ascii="宋体" w:hAnsi="宋体" w:cs="宋体"/>
          <w:color w:val="000000"/>
          <w:lang w:val="zh-CN"/>
        </w:rPr>
        <w:t>供应商</w:t>
      </w:r>
      <w:r>
        <w:rPr>
          <w:rFonts w:hint="eastAsia" w:ascii="宋体" w:hAnsi="宋体"/>
          <w:color w:val="000000"/>
        </w:rPr>
        <w:t>的最后报价不得超过采购项目预算，采购项目预算见</w:t>
      </w:r>
      <w:r>
        <w:rPr>
          <w:rFonts w:hint="eastAsia" w:ascii="宋体" w:hAnsi="宋体"/>
          <w:b/>
        </w:rPr>
        <w:t>【谈判须知前附表】</w:t>
      </w:r>
      <w:r>
        <w:rPr>
          <w:rFonts w:hint="eastAsia" w:ascii="宋体" w:hAnsi="宋体"/>
          <w:color w:val="000000"/>
        </w:rPr>
        <w:t>。</w:t>
      </w:r>
    </w:p>
    <w:p w14:paraId="0256AAA9">
      <w:pPr>
        <w:pStyle w:val="22"/>
        <w:adjustRightInd w:val="0"/>
        <w:snapToGrid w:val="0"/>
        <w:spacing w:before="156" w:beforeLines="50" w:line="360" w:lineRule="auto"/>
        <w:ind w:firstLine="420" w:firstLineChars="200"/>
        <w:rPr>
          <w:rFonts w:hAnsi="宋体"/>
          <w:color w:val="000000"/>
        </w:rPr>
      </w:pPr>
      <w:r>
        <w:rPr>
          <w:rFonts w:hint="eastAsia" w:hAnsi="宋体"/>
          <w:color w:val="000000"/>
        </w:rPr>
        <w:t>10.4供应商提交的最后报价在合同执行过程中是固定不变的，不得以任何理由予以变更。以可变动价格提交的报价将被认为是非实质响应而被拒绝。</w:t>
      </w:r>
    </w:p>
    <w:p w14:paraId="0B74E3BF">
      <w:pPr>
        <w:adjustRightInd w:val="0"/>
        <w:snapToGrid w:val="0"/>
        <w:spacing w:before="156" w:beforeLines="50" w:line="360" w:lineRule="auto"/>
        <w:ind w:firstLine="420" w:firstLineChars="200"/>
        <w:jc w:val="left"/>
        <w:rPr>
          <w:rFonts w:ascii="宋体" w:hAnsi="宋体"/>
          <w:color w:val="000000"/>
        </w:rPr>
      </w:pPr>
      <w:r>
        <w:rPr>
          <w:rFonts w:hint="eastAsia" w:ascii="宋体" w:hAnsi="宋体"/>
          <w:color w:val="000000"/>
        </w:rPr>
        <w:t>10.5采购人不接受供应商给予的赠品、回扣或者与采购无关的其他商品、服务。</w:t>
      </w:r>
    </w:p>
    <w:p w14:paraId="0F9D5710">
      <w:pPr>
        <w:pStyle w:val="22"/>
        <w:adjustRightInd w:val="0"/>
        <w:snapToGrid w:val="0"/>
        <w:spacing w:before="156" w:beforeLines="50" w:line="360" w:lineRule="auto"/>
        <w:ind w:firstLine="420" w:firstLineChars="200"/>
        <w:rPr>
          <w:rFonts w:hAnsi="宋体"/>
          <w:color w:val="000000"/>
        </w:rPr>
      </w:pPr>
      <w:r>
        <w:rPr>
          <w:rFonts w:hint="eastAsia" w:hAnsi="宋体"/>
          <w:color w:val="000000"/>
        </w:rPr>
        <w:t>10.6报价的其他要求见</w:t>
      </w:r>
      <w:r>
        <w:rPr>
          <w:rFonts w:hint="eastAsia" w:hAnsi="宋体"/>
          <w:b/>
        </w:rPr>
        <w:t>【谈判须知前附表】</w:t>
      </w:r>
      <w:r>
        <w:rPr>
          <w:rFonts w:hint="eastAsia" w:hAnsi="宋体"/>
          <w:color w:val="000000"/>
        </w:rPr>
        <w:t>。</w:t>
      </w:r>
    </w:p>
    <w:p w14:paraId="443ABE14">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11.保证金</w:t>
      </w:r>
    </w:p>
    <w:p w14:paraId="38CCF5C5">
      <w:pPr>
        <w:pStyle w:val="22"/>
        <w:adjustRightInd w:val="0"/>
        <w:snapToGrid w:val="0"/>
        <w:spacing w:before="156" w:beforeLines="50" w:line="360" w:lineRule="auto"/>
        <w:ind w:firstLine="420" w:firstLineChars="200"/>
        <w:rPr>
          <w:rFonts w:hAnsi="宋体"/>
          <w:bCs/>
        </w:rPr>
      </w:pPr>
      <w:r>
        <w:rPr>
          <w:rFonts w:hint="eastAsia" w:hAnsi="宋体"/>
        </w:rPr>
        <w:t>11.1</w:t>
      </w:r>
      <w:r>
        <w:rPr>
          <w:rFonts w:hint="eastAsia" w:hAnsi="宋体"/>
          <w:bCs/>
        </w:rPr>
        <w:t>谈判文件要求供应商提交保证金的，供应商应按</w:t>
      </w:r>
      <w:r>
        <w:rPr>
          <w:rFonts w:hint="eastAsia" w:hAnsi="宋体"/>
          <w:b/>
          <w:bCs/>
        </w:rPr>
        <w:t>【谈判须知前附表】</w:t>
      </w:r>
      <w:r>
        <w:rPr>
          <w:rFonts w:hint="eastAsia" w:hAnsi="宋体"/>
          <w:bCs/>
        </w:rPr>
        <w:t>规定，在提交响应文件的截止时间前提交保证金。保证金有效期应当与响应文件有效期一致。</w:t>
      </w:r>
    </w:p>
    <w:p w14:paraId="3E3E37C9">
      <w:pPr>
        <w:adjustRightInd w:val="0"/>
        <w:snapToGrid w:val="0"/>
        <w:spacing w:before="156" w:beforeLines="50" w:line="360" w:lineRule="auto"/>
        <w:ind w:firstLine="420" w:firstLineChars="200"/>
        <w:rPr>
          <w:rFonts w:ascii="宋体" w:hAnsi="宋体"/>
          <w:b/>
          <w:szCs w:val="21"/>
        </w:rPr>
      </w:pPr>
      <w:r>
        <w:rPr>
          <w:rFonts w:hint="eastAsia" w:ascii="宋体" w:hAnsi="宋体"/>
          <w:szCs w:val="21"/>
        </w:rPr>
        <w:t>11.2</w:t>
      </w:r>
      <w:r>
        <w:rPr>
          <w:rFonts w:hint="eastAsia" w:ascii="宋体" w:hAnsi="宋体" w:cs="宋体"/>
          <w:kern w:val="0"/>
          <w:szCs w:val="21"/>
          <w:lang w:val="zh-CN"/>
        </w:rPr>
        <w:t>供应商为联合体的，可以由联合体中的一方或者共同交纳保证金，其交纳的保证金，对联合体各方均具有约束力。</w:t>
      </w:r>
    </w:p>
    <w:p w14:paraId="23FAD858">
      <w:pPr>
        <w:pStyle w:val="22"/>
        <w:tabs>
          <w:tab w:val="left" w:pos="6300"/>
        </w:tabs>
        <w:adjustRightInd w:val="0"/>
        <w:snapToGrid w:val="0"/>
        <w:spacing w:before="156" w:beforeLines="50" w:line="360" w:lineRule="auto"/>
        <w:ind w:firstLine="420" w:firstLineChars="200"/>
        <w:rPr>
          <w:rFonts w:hAnsi="宋体"/>
        </w:rPr>
      </w:pPr>
      <w:r>
        <w:rPr>
          <w:rFonts w:hint="eastAsia" w:hAnsi="宋体"/>
        </w:rPr>
        <w:t>11.3采购人、采购代理机构在成交通知书发出后5个工作日内退还未成交供应商的保证金；在采购合同签定后5个工作日内退还成交供应商的保证金，但因供应商自身原因导致无法及时退还的除外。</w:t>
      </w:r>
    </w:p>
    <w:p w14:paraId="5535E4EA">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11.4保证金的退还按以下规定办理：</w:t>
      </w:r>
    </w:p>
    <w:p w14:paraId="2F98A5BC">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（1）成交供应商的保证金，在政府采购合同签订后5个工作日内退还。</w:t>
      </w:r>
    </w:p>
    <w:p w14:paraId="23E960DF">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（2）未成交供应商的保证金，在成交通知书发出后5个工作日内退还。</w:t>
      </w:r>
    </w:p>
    <w:p w14:paraId="7F7ACAAE">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（3）终止竞争性谈判采购活动的，在发布项目终止公告后5个工作日内退还。</w:t>
      </w:r>
    </w:p>
    <w:p w14:paraId="52C58A0F">
      <w:pPr>
        <w:pStyle w:val="22"/>
        <w:adjustRightInd w:val="0"/>
        <w:snapToGrid w:val="0"/>
        <w:spacing w:before="156" w:beforeLines="50" w:line="360" w:lineRule="auto"/>
        <w:ind w:firstLine="420" w:firstLineChars="200"/>
        <w:rPr>
          <w:kern w:val="0"/>
        </w:rPr>
      </w:pPr>
      <w:r>
        <w:rPr>
          <w:rFonts w:hint="eastAsia"/>
        </w:rPr>
        <w:t>11.5</w:t>
      </w:r>
      <w:r>
        <w:rPr>
          <w:rFonts w:hint="eastAsia"/>
          <w:kern w:val="0"/>
        </w:rPr>
        <w:t>有下列情形之一的，保证金不予退还，并上缴本级财政国库：</w:t>
      </w:r>
    </w:p>
    <w:p w14:paraId="399F8320">
      <w:pPr>
        <w:pStyle w:val="22"/>
        <w:adjustRightInd w:val="0"/>
        <w:snapToGrid w:val="0"/>
        <w:spacing w:before="156" w:beforeLines="50" w:line="360" w:lineRule="auto"/>
        <w:ind w:firstLine="420" w:firstLineChars="200"/>
        <w:rPr>
          <w:rFonts w:hAnsi="宋体"/>
        </w:rPr>
      </w:pPr>
      <w:r>
        <w:rPr>
          <w:rFonts w:hint="eastAsia" w:hAnsi="宋体"/>
        </w:rPr>
        <w:t>（1）供应商在提交响应文件截止时间后撤回响应文件的；</w:t>
      </w:r>
    </w:p>
    <w:p w14:paraId="0B784364">
      <w:pPr>
        <w:pStyle w:val="22"/>
        <w:adjustRightInd w:val="0"/>
        <w:snapToGrid w:val="0"/>
        <w:spacing w:before="156" w:beforeLines="50" w:line="360" w:lineRule="auto"/>
        <w:ind w:firstLine="420" w:firstLineChars="200"/>
        <w:rPr>
          <w:rFonts w:hAnsi="宋体"/>
        </w:rPr>
      </w:pPr>
      <w:r>
        <w:rPr>
          <w:rFonts w:hint="eastAsia" w:hAnsi="宋体"/>
        </w:rPr>
        <w:t>（2）供应商在响应文件中提供虚假材料的；</w:t>
      </w:r>
    </w:p>
    <w:p w14:paraId="3128846B">
      <w:pPr>
        <w:pStyle w:val="22"/>
        <w:adjustRightInd w:val="0"/>
        <w:snapToGrid w:val="0"/>
        <w:spacing w:before="156" w:beforeLines="50" w:line="360" w:lineRule="auto"/>
        <w:ind w:firstLine="420" w:firstLineChars="200"/>
        <w:rPr>
          <w:rFonts w:hAnsi="宋体"/>
        </w:rPr>
      </w:pPr>
      <w:r>
        <w:rPr>
          <w:rFonts w:hint="eastAsia" w:hAnsi="宋体"/>
        </w:rPr>
        <w:t xml:space="preserve">（3）除因不可抗力或谈判文件认可的情形以外，成交供应商不与采购人签订合同的； </w:t>
      </w:r>
    </w:p>
    <w:p w14:paraId="13B89213">
      <w:pPr>
        <w:pStyle w:val="22"/>
        <w:adjustRightInd w:val="0"/>
        <w:snapToGrid w:val="0"/>
        <w:spacing w:before="156" w:beforeLines="50" w:line="360" w:lineRule="auto"/>
        <w:ind w:firstLine="420" w:firstLineChars="200"/>
        <w:rPr>
          <w:rFonts w:hAnsi="宋体"/>
        </w:rPr>
      </w:pPr>
      <w:r>
        <w:rPr>
          <w:rFonts w:hint="eastAsia" w:hAnsi="宋体"/>
        </w:rPr>
        <w:t xml:space="preserve">（4）供应商与采购人、其他供应商或者采购代理机构恶意串通的； </w:t>
      </w:r>
    </w:p>
    <w:p w14:paraId="5C1DE6D8">
      <w:pPr>
        <w:pStyle w:val="22"/>
        <w:adjustRightInd w:val="0"/>
        <w:snapToGrid w:val="0"/>
        <w:spacing w:before="156" w:beforeLines="50" w:line="360" w:lineRule="auto"/>
        <w:ind w:firstLine="420" w:firstLineChars="200"/>
        <w:rPr>
          <w:rFonts w:hAnsi="宋体"/>
        </w:rPr>
      </w:pPr>
      <w:r>
        <w:rPr>
          <w:rFonts w:hint="eastAsia" w:hAnsi="宋体"/>
        </w:rPr>
        <w:t>（5）谈判文件规定的其他情形。</w:t>
      </w:r>
    </w:p>
    <w:p w14:paraId="161504B1">
      <w:pPr>
        <w:pStyle w:val="5"/>
        <w:keepNext w:val="0"/>
        <w:keepLines w:val="0"/>
        <w:adjustRightInd w:val="0"/>
        <w:snapToGrid w:val="0"/>
        <w:spacing w:before="156" w:beforeLines="50" w:after="0" w:line="360" w:lineRule="auto"/>
        <w:rPr>
          <w:rFonts w:ascii="黑体" w:hAnsi="黑体"/>
          <w:sz w:val="24"/>
          <w:szCs w:val="24"/>
        </w:rPr>
      </w:pPr>
      <w:r>
        <w:rPr>
          <w:rFonts w:hint="eastAsia" w:ascii="黑体" w:hAnsi="黑体"/>
          <w:sz w:val="24"/>
          <w:szCs w:val="24"/>
        </w:rPr>
        <w:t>12.响应文件有效期</w:t>
      </w:r>
    </w:p>
    <w:p w14:paraId="5E3048AF">
      <w:pPr>
        <w:adjustRightInd w:val="0"/>
        <w:snapToGrid w:val="0"/>
        <w:spacing w:before="156" w:beforeLines="50" w:line="360" w:lineRule="auto"/>
        <w:ind w:firstLine="420" w:firstLineChars="200"/>
        <w:jc w:val="left"/>
        <w:rPr>
          <w:rFonts w:hAnsi="宋体"/>
        </w:rPr>
      </w:pPr>
      <w:r>
        <w:rPr>
          <w:rFonts w:hint="eastAsia" w:ascii="宋体" w:hAnsi="宋体"/>
        </w:rPr>
        <w:t>12.1响应文件</w:t>
      </w:r>
      <w:r>
        <w:rPr>
          <w:rFonts w:hint="eastAsia" w:ascii="宋体" w:hAnsi="宋体"/>
          <w:szCs w:val="21"/>
        </w:rPr>
        <w:t>有效期见</w:t>
      </w:r>
      <w:r>
        <w:rPr>
          <w:rFonts w:hint="eastAsia" w:hAnsi="宋体"/>
          <w:b/>
          <w:bCs/>
        </w:rPr>
        <w:t>【谈判须知前附表】</w:t>
      </w:r>
      <w:r>
        <w:rPr>
          <w:rFonts w:hint="eastAsia" w:ascii="宋体" w:hAnsi="宋体"/>
          <w:szCs w:val="21"/>
        </w:rPr>
        <w:t>，在此期间</w:t>
      </w:r>
      <w:r>
        <w:rPr>
          <w:rFonts w:hint="eastAsia" w:ascii="宋体" w:hAnsi="宋体"/>
        </w:rPr>
        <w:t>响应</w:t>
      </w:r>
      <w:r>
        <w:rPr>
          <w:rFonts w:hint="eastAsia" w:ascii="宋体" w:hAnsi="宋体"/>
          <w:szCs w:val="21"/>
        </w:rPr>
        <w:t>文件对供应商具有法律约束力，</w:t>
      </w:r>
      <w:r>
        <w:rPr>
          <w:rFonts w:hint="eastAsia" w:ascii="宋体" w:hAnsi="宋体" w:cs="Arial"/>
        </w:rPr>
        <w:t>从</w:t>
      </w:r>
      <w:r>
        <w:rPr>
          <w:rFonts w:hint="eastAsia" w:ascii="宋体" w:hAnsi="宋体" w:cs="宋体"/>
          <w:kern w:val="0"/>
          <w:szCs w:val="21"/>
        </w:rPr>
        <w:t>提交首次响应文件截止时间</w:t>
      </w:r>
      <w:r>
        <w:rPr>
          <w:rFonts w:hint="eastAsia" w:hAnsi="宋体"/>
        </w:rPr>
        <w:t>之日</w:t>
      </w:r>
      <w:r>
        <w:rPr>
          <w:rFonts w:hint="eastAsia" w:hAnsi="宋体" w:cs="Arial"/>
        </w:rPr>
        <w:t>起计算。</w:t>
      </w:r>
      <w:r>
        <w:rPr>
          <w:rFonts w:hint="eastAsia" w:hAnsi="宋体"/>
        </w:rPr>
        <w:t>响应文件有效期不足的将被视为</w:t>
      </w:r>
      <w:r>
        <w:rPr>
          <w:rFonts w:hint="eastAsia" w:hAnsi="宋体"/>
          <w:b/>
        </w:rPr>
        <w:t>无效响应</w:t>
      </w:r>
      <w:r>
        <w:rPr>
          <w:rFonts w:hint="eastAsia" w:hAnsi="宋体"/>
        </w:rPr>
        <w:t>。</w:t>
      </w:r>
    </w:p>
    <w:p w14:paraId="1098067F">
      <w:pPr>
        <w:pStyle w:val="5"/>
        <w:keepNext w:val="0"/>
        <w:keepLines w:val="0"/>
        <w:adjustRightInd w:val="0"/>
        <w:snapToGrid w:val="0"/>
        <w:spacing w:before="156" w:beforeLines="50" w:after="0" w:line="360" w:lineRule="auto"/>
        <w:rPr>
          <w:rFonts w:ascii="黑体" w:hAnsi="黑体"/>
          <w:sz w:val="24"/>
          <w:szCs w:val="24"/>
        </w:rPr>
      </w:pPr>
      <w:r>
        <w:rPr>
          <w:rFonts w:hint="eastAsia" w:ascii="黑体" w:hAnsi="黑体"/>
          <w:sz w:val="24"/>
          <w:szCs w:val="24"/>
        </w:rPr>
        <w:t>13.分包</w:t>
      </w:r>
    </w:p>
    <w:p w14:paraId="2A893B3E">
      <w:pPr>
        <w:adjustRightInd w:val="0"/>
        <w:snapToGrid w:val="0"/>
        <w:spacing w:before="156" w:beforeLines="50" w:line="360" w:lineRule="auto"/>
        <w:ind w:firstLine="420" w:firstLineChars="200"/>
        <w:jc w:val="left"/>
        <w:rPr>
          <w:rFonts w:ascii="宋体" w:hAnsi="宋体"/>
          <w:color w:val="FF0000"/>
        </w:rPr>
      </w:pPr>
      <w:r>
        <w:rPr>
          <w:rFonts w:hint="eastAsia" w:ascii="宋体" w:hAnsi="宋体"/>
        </w:rPr>
        <w:t>13.1</w:t>
      </w:r>
      <w:r>
        <w:rPr>
          <w:rFonts w:hint="eastAsia" w:ascii="宋体" w:hAnsi="宋体"/>
          <w:szCs w:val="21"/>
        </w:rPr>
        <w:t>供应商</w:t>
      </w:r>
      <w:r>
        <w:rPr>
          <w:rFonts w:hint="eastAsia" w:ascii="宋体" w:hAnsi="宋体"/>
        </w:rPr>
        <w:t>拟在成交后将采购</w:t>
      </w:r>
      <w:r>
        <w:rPr>
          <w:rFonts w:hint="eastAsia" w:ascii="宋体" w:hAnsi="宋体"/>
          <w:szCs w:val="21"/>
        </w:rPr>
        <w:t>项目的非主体、非关键性工作进行分包的，应符合</w:t>
      </w:r>
      <w:r>
        <w:rPr>
          <w:rFonts w:hint="eastAsia" w:hAnsi="宋体"/>
          <w:b/>
          <w:bCs/>
        </w:rPr>
        <w:t>【谈判须知前附表】</w:t>
      </w:r>
      <w:r>
        <w:rPr>
          <w:rFonts w:hint="eastAsia" w:ascii="宋体" w:hAnsi="宋体"/>
          <w:szCs w:val="21"/>
        </w:rPr>
        <w:t>规定的分包内容、分包金</w:t>
      </w:r>
      <w:r>
        <w:rPr>
          <w:rFonts w:hint="eastAsia" w:ascii="宋体" w:hAnsi="宋体"/>
        </w:rPr>
        <w:t>额和资质要求等限制性条件，并在响应文件中载明分包承担主体，且分包承担主体不得再次分包。</w:t>
      </w:r>
    </w:p>
    <w:p w14:paraId="15F4400F">
      <w:pPr>
        <w:adjustRightInd w:val="0"/>
        <w:snapToGrid w:val="0"/>
        <w:spacing w:before="156" w:beforeLines="50" w:line="360" w:lineRule="auto"/>
        <w:ind w:firstLine="420" w:firstLineChars="200"/>
        <w:jc w:val="left"/>
        <w:rPr>
          <w:rFonts w:ascii="宋体" w:hAnsi="宋体"/>
        </w:rPr>
      </w:pPr>
      <w:r>
        <w:rPr>
          <w:rFonts w:hint="eastAsia" w:ascii="宋体" w:hAnsi="宋体"/>
        </w:rPr>
        <w:t>13.2中小企业依据政府采购政策获取政府采购合同后，小型、微型企业不得分包给大型、中型企业，中型企业不得分包给大型企业。</w:t>
      </w:r>
    </w:p>
    <w:p w14:paraId="658A8CF5">
      <w:pPr>
        <w:adjustRightInd w:val="0"/>
        <w:snapToGrid w:val="0"/>
        <w:spacing w:before="156" w:beforeLines="50" w:line="360" w:lineRule="auto"/>
        <w:ind w:firstLine="420" w:firstLineChars="200"/>
        <w:jc w:val="left"/>
        <w:rPr>
          <w:rFonts w:ascii="宋体" w:hAnsi="宋体"/>
        </w:rPr>
      </w:pPr>
      <w:r>
        <w:rPr>
          <w:rFonts w:hint="eastAsia" w:ascii="宋体" w:hAnsi="宋体"/>
        </w:rPr>
        <w:t>13.3成交</w:t>
      </w:r>
      <w:r>
        <w:rPr>
          <w:rFonts w:hint="eastAsia" w:ascii="宋体" w:hAnsi="宋体"/>
          <w:szCs w:val="21"/>
        </w:rPr>
        <w:t>供应商</w:t>
      </w:r>
      <w:r>
        <w:rPr>
          <w:rFonts w:hint="eastAsia" w:ascii="宋体" w:hAnsi="宋体"/>
        </w:rPr>
        <w:t>应当就分包项目向采购人负责，分包承担主体就分包项目承担连带责任。</w:t>
      </w:r>
    </w:p>
    <w:p w14:paraId="1338E738">
      <w:pPr>
        <w:adjustRightInd w:val="0"/>
        <w:snapToGrid w:val="0"/>
        <w:spacing w:before="156" w:beforeLines="50" w:line="360" w:lineRule="auto"/>
        <w:ind w:firstLine="420" w:firstLineChars="200"/>
        <w:jc w:val="left"/>
        <w:rPr>
          <w:rFonts w:hAnsi="宋体"/>
        </w:rPr>
      </w:pPr>
      <w:r>
        <w:rPr>
          <w:rFonts w:hint="eastAsia" w:ascii="宋体" w:hAnsi="宋体"/>
        </w:rPr>
        <w:t>13.4不符合谈判文件中有关分包规定的，其</w:t>
      </w:r>
      <w:r>
        <w:rPr>
          <w:rFonts w:hint="eastAsia" w:hAnsi="宋体"/>
          <w:b/>
        </w:rPr>
        <w:t>响应无效</w:t>
      </w:r>
      <w:r>
        <w:rPr>
          <w:rFonts w:hint="eastAsia" w:ascii="宋体" w:hAnsi="宋体"/>
        </w:rPr>
        <w:t>。</w:t>
      </w:r>
    </w:p>
    <w:p w14:paraId="7F99B341">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14.响应文件的签署及规定</w:t>
      </w:r>
    </w:p>
    <w:p w14:paraId="5BAD7CD6">
      <w:pPr>
        <w:pStyle w:val="22"/>
        <w:adjustRightInd w:val="0"/>
        <w:snapToGrid w:val="0"/>
        <w:spacing w:before="156" w:beforeLines="50" w:line="360" w:lineRule="auto"/>
        <w:ind w:firstLine="420" w:firstLineChars="200"/>
        <w:rPr>
          <w:rFonts w:hAnsi="宋体"/>
        </w:rPr>
      </w:pPr>
      <w:r>
        <w:rPr>
          <w:rFonts w:hint="eastAsia" w:hAnsi="宋体"/>
        </w:rPr>
        <w:t>14.1响应文件应按谈判文件要求在签章处盖供应商单位公章和在签字处由供应商代表签字。供应商代表可为供应商法定代表人(非法人组织为负责人或合伙人、个体工商户为负责人，谈判文件统称单位负责人)；供应商代表不是供应商的法定代表人（单位负责人）的，应提供法定代表人（单位负责人）授权委托书。</w:t>
      </w:r>
    </w:p>
    <w:p w14:paraId="0747B021">
      <w:pPr>
        <w:pStyle w:val="22"/>
        <w:adjustRightInd w:val="0"/>
        <w:snapToGrid w:val="0"/>
        <w:spacing w:before="156" w:beforeLines="50" w:line="360" w:lineRule="auto"/>
        <w:ind w:firstLine="420" w:firstLineChars="200"/>
        <w:rPr>
          <w:rFonts w:hAnsi="宋体"/>
        </w:rPr>
      </w:pPr>
      <w:r>
        <w:rPr>
          <w:rFonts w:hint="eastAsia" w:hAnsi="宋体"/>
        </w:rPr>
        <w:t>14.2响应文件正本一份，副本份数见</w:t>
      </w:r>
      <w:r>
        <w:rPr>
          <w:rFonts w:hint="eastAsia" w:hAnsi="宋体"/>
          <w:b/>
        </w:rPr>
        <w:t>【谈判须知前附表】</w:t>
      </w:r>
      <w:r>
        <w:rPr>
          <w:rFonts w:hint="eastAsia" w:hAnsi="宋体"/>
        </w:rPr>
        <w:t>；响应文件电子文档（U盘或光盘形式）：二份</w:t>
      </w:r>
      <w:r>
        <w:rPr>
          <w:rFonts w:hint="eastAsia" w:hAnsi="宋体"/>
          <w:b/>
        </w:rPr>
        <w:t>。</w:t>
      </w:r>
      <w:r>
        <w:rPr>
          <w:rFonts w:hint="eastAsia" w:hAnsi="宋体"/>
        </w:rPr>
        <w:t>纸质响应文件须清楚地注明“正本”或“副本”的字样。若副本和正本不一致或电子版文件和纸质正本文件不一致时，以纸质正本文件为准。响应文件的正本与副本应分别装订成册，并编制目录。响应文件的副本可为正本的复印件。</w:t>
      </w:r>
    </w:p>
    <w:p w14:paraId="04A5BB38">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14.3</w:t>
      </w:r>
      <w:r>
        <w:rPr>
          <w:rFonts w:hint="eastAsia" w:hAnsi="宋体"/>
        </w:rPr>
        <w:t>响应文件任何加行、涂改、增删等改动，改动之处应由供应商代表签字。否则，将导致</w:t>
      </w:r>
      <w:r>
        <w:rPr>
          <w:rFonts w:hint="eastAsia" w:hAnsi="宋体"/>
          <w:b/>
        </w:rPr>
        <w:t>响应文件无效。</w:t>
      </w:r>
    </w:p>
    <w:p w14:paraId="24BCAD32">
      <w:pPr>
        <w:pStyle w:val="22"/>
        <w:adjustRightInd w:val="0"/>
        <w:snapToGrid w:val="0"/>
        <w:spacing w:before="156" w:beforeLines="50" w:line="360" w:lineRule="auto"/>
        <w:ind w:firstLine="420" w:firstLineChars="200"/>
        <w:rPr>
          <w:rFonts w:hAnsi="宋体"/>
        </w:rPr>
      </w:pPr>
      <w:r>
        <w:rPr>
          <w:rFonts w:hint="eastAsia" w:hAnsi="宋体"/>
        </w:rPr>
        <w:t>14.4在谈判过程中，供应商按谈判文件规定和谈判小组要求</w:t>
      </w:r>
      <w:r>
        <w:rPr>
          <w:rFonts w:hint="eastAsia" w:hAnsi="宋体" w:cs="宋体"/>
          <w:kern w:val="0"/>
        </w:rPr>
        <w:t>提交的</w:t>
      </w:r>
      <w:r>
        <w:rPr>
          <w:rFonts w:hint="eastAsia" w:hAnsi="宋体"/>
        </w:rPr>
        <w:t>最后报价(或者</w:t>
      </w:r>
      <w:r>
        <w:rPr>
          <w:rFonts w:hint="eastAsia" w:hAnsi="宋体"/>
          <w:bCs/>
        </w:rPr>
        <w:t>重</w:t>
      </w:r>
      <w:r>
        <w:rPr>
          <w:rFonts w:hint="eastAsia" w:hAnsi="宋体" w:cs="宋体"/>
          <w:kern w:val="0"/>
        </w:rPr>
        <w:t>新提交的响应文件和</w:t>
      </w:r>
      <w:r>
        <w:rPr>
          <w:rFonts w:hint="eastAsia" w:hAnsi="宋体"/>
        </w:rPr>
        <w:t>最后报价)，可打印或用不褪色材料书写，并经供应商代表签字，</w:t>
      </w:r>
      <w:r>
        <w:rPr>
          <w:rFonts w:hint="eastAsia" w:hAnsi="宋体" w:cs="宋体"/>
          <w:kern w:val="0"/>
        </w:rPr>
        <w:t>或者加盖供应商单位公章</w:t>
      </w:r>
      <w:r>
        <w:rPr>
          <w:rFonts w:hint="eastAsia" w:hAnsi="宋体"/>
        </w:rPr>
        <w:t>。否则，将导致响应文件无效。</w:t>
      </w:r>
    </w:p>
    <w:p w14:paraId="611AE078">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14.5为便于采购文件保存，</w:t>
      </w:r>
      <w:r>
        <w:rPr>
          <w:rFonts w:hint="eastAsia" w:hAnsi="宋体"/>
        </w:rPr>
        <w:t>响应文件</w:t>
      </w:r>
      <w:r>
        <w:rPr>
          <w:rFonts w:hint="eastAsia" w:ascii="宋体" w:hAnsi="宋体"/>
          <w:szCs w:val="21"/>
        </w:rPr>
        <w:t>电子文档建议为PDF格式，内容与纸质</w:t>
      </w:r>
      <w:r>
        <w:rPr>
          <w:rFonts w:hint="eastAsia" w:hAnsi="宋体"/>
        </w:rPr>
        <w:t>响应文件</w:t>
      </w:r>
      <w:r>
        <w:rPr>
          <w:rFonts w:hint="eastAsia" w:ascii="宋体" w:hAnsi="宋体"/>
          <w:szCs w:val="21"/>
        </w:rPr>
        <w:t>正本一致。</w:t>
      </w:r>
    </w:p>
    <w:p w14:paraId="02ED9C2C">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13" w:name="_Toc34637768"/>
      <w:r>
        <w:rPr>
          <w:rFonts w:hint="eastAsia" w:ascii="黑体" w:hAnsi="黑体" w:eastAsia="黑体"/>
          <w:sz w:val="28"/>
          <w:szCs w:val="28"/>
        </w:rPr>
        <w:t>四、响应文件的递交</w:t>
      </w:r>
      <w:bookmarkEnd w:id="13"/>
    </w:p>
    <w:p w14:paraId="32A8F4D3">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15.响应文件的密封和标记</w:t>
      </w:r>
    </w:p>
    <w:p w14:paraId="3F4B77B3">
      <w:pPr>
        <w:pStyle w:val="22"/>
        <w:adjustRightInd w:val="0"/>
        <w:snapToGrid w:val="0"/>
        <w:spacing w:before="156" w:beforeLines="50" w:line="360" w:lineRule="auto"/>
        <w:ind w:firstLine="420" w:firstLineChars="200"/>
        <w:rPr>
          <w:rFonts w:hAnsi="宋体"/>
        </w:rPr>
      </w:pPr>
      <w:r>
        <w:rPr>
          <w:rFonts w:hint="eastAsia" w:hAnsi="宋体"/>
        </w:rPr>
        <w:t>15.1响应文件应密封包装，以保证其响应文件信息在提交首次响应文件截止时间前不被透露。</w:t>
      </w:r>
    </w:p>
    <w:p w14:paraId="436454A8">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15.2响应文件封套上应写明的内容见</w:t>
      </w:r>
      <w:r>
        <w:rPr>
          <w:rFonts w:hint="eastAsia" w:ascii="宋体" w:hAnsi="宋体"/>
          <w:b/>
          <w:szCs w:val="21"/>
        </w:rPr>
        <w:t>【</w:t>
      </w:r>
      <w:r>
        <w:rPr>
          <w:rFonts w:hint="eastAsia" w:hAnsi="宋体"/>
          <w:b/>
        </w:rPr>
        <w:t>谈判</w:t>
      </w:r>
      <w:r>
        <w:rPr>
          <w:rFonts w:hint="eastAsia" w:ascii="宋体" w:hAnsi="宋体"/>
          <w:b/>
          <w:szCs w:val="21"/>
        </w:rPr>
        <w:t>须知前附表】。</w:t>
      </w:r>
    </w:p>
    <w:p w14:paraId="0DCE9866">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15.3响应文件如果未按本章第</w:t>
      </w:r>
      <w:r>
        <w:rPr>
          <w:rFonts w:hint="eastAsia" w:ascii="宋体" w:hAnsi="宋体"/>
        </w:rPr>
        <w:t>15.1款</w:t>
      </w:r>
      <w:r>
        <w:rPr>
          <w:rFonts w:hint="eastAsia" w:ascii="宋体" w:hAnsi="宋体"/>
          <w:szCs w:val="21"/>
        </w:rPr>
        <w:t>规定密封，采购人、采购代理机构将拒绝接收。</w:t>
      </w:r>
    </w:p>
    <w:p w14:paraId="3A3FCA05">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16.响应文件的</w:t>
      </w:r>
      <w:r>
        <w:rPr>
          <w:rFonts w:hint="eastAsia" w:ascii="黑体" w:hAnsi="黑体" w:cs="宋体"/>
          <w:kern w:val="0"/>
          <w:sz w:val="24"/>
          <w:szCs w:val="24"/>
          <w:lang w:val="zh-CN"/>
        </w:rPr>
        <w:t>补充、修改或者撤回</w:t>
      </w:r>
    </w:p>
    <w:p w14:paraId="5EC149C8">
      <w:pPr>
        <w:pStyle w:val="22"/>
        <w:adjustRightInd w:val="0"/>
        <w:snapToGrid w:val="0"/>
        <w:spacing w:before="156" w:beforeLines="50" w:line="360" w:lineRule="auto"/>
        <w:ind w:firstLine="420" w:firstLineChars="200"/>
        <w:rPr>
          <w:rFonts w:hAnsi="宋体"/>
        </w:rPr>
      </w:pPr>
      <w:r>
        <w:rPr>
          <w:rFonts w:hint="eastAsia" w:hAnsi="宋体"/>
        </w:rPr>
        <w:t>16.1</w:t>
      </w:r>
      <w:r>
        <w:rPr>
          <w:rFonts w:hint="eastAsia" w:hAnsi="宋体" w:cs="宋体"/>
          <w:kern w:val="0"/>
        </w:rPr>
        <w:t>供应商在提交首次响应文件截止时间前，可以对所提交的首次响应文件进行补充、修改或者撤回，并书面通知采购人、采购代理机构。</w:t>
      </w:r>
      <w:r>
        <w:rPr>
          <w:rFonts w:hint="eastAsia" w:hAnsi="宋体"/>
        </w:rPr>
        <w:t>该通知应有供应商代表签字。</w:t>
      </w:r>
    </w:p>
    <w:p w14:paraId="111298AA">
      <w:pPr>
        <w:pStyle w:val="22"/>
        <w:adjustRightInd w:val="0"/>
        <w:snapToGrid w:val="0"/>
        <w:spacing w:before="156" w:beforeLines="50" w:line="360" w:lineRule="auto"/>
        <w:ind w:firstLine="420" w:firstLineChars="200"/>
        <w:rPr>
          <w:rFonts w:hAnsi="宋体"/>
        </w:rPr>
      </w:pPr>
      <w:r>
        <w:rPr>
          <w:rFonts w:hint="eastAsia" w:hAnsi="宋体"/>
        </w:rPr>
        <w:t>16.2</w:t>
      </w:r>
      <w:r>
        <w:rPr>
          <w:rFonts w:hint="eastAsia" w:hAnsi="宋体" w:cs="宋体"/>
          <w:kern w:val="0"/>
          <w:lang w:val="zh-CN"/>
        </w:rPr>
        <w:t>补充、修改的内容与响应文件不一致时，以补充、修改的内容为准。</w:t>
      </w:r>
    </w:p>
    <w:p w14:paraId="4CBE56CF">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17.响应文件的递交与接收</w:t>
      </w:r>
    </w:p>
    <w:p w14:paraId="4FE314A9">
      <w:pPr>
        <w:adjustRightInd w:val="0"/>
        <w:snapToGrid w:val="0"/>
        <w:spacing w:before="156" w:beforeLines="50" w:line="360" w:lineRule="auto"/>
        <w:ind w:firstLine="420" w:firstLineChars="200"/>
        <w:rPr>
          <w:rFonts w:hAnsi="宋体" w:cs="宋体"/>
          <w:kern w:val="0"/>
        </w:rPr>
      </w:pPr>
      <w:r>
        <w:rPr>
          <w:rFonts w:hint="eastAsia" w:ascii="宋体" w:hAnsi="宋体"/>
          <w:szCs w:val="21"/>
        </w:rPr>
        <w:t>17.1供应商应在</w:t>
      </w:r>
      <w:r>
        <w:rPr>
          <w:rFonts w:hint="eastAsia" w:ascii="宋体" w:hAnsi="宋体"/>
          <w:b/>
          <w:szCs w:val="21"/>
        </w:rPr>
        <w:t>【</w:t>
      </w:r>
      <w:r>
        <w:rPr>
          <w:rFonts w:hint="eastAsia" w:hAnsi="宋体"/>
          <w:b/>
        </w:rPr>
        <w:t>谈判</w:t>
      </w:r>
      <w:r>
        <w:rPr>
          <w:rFonts w:hint="eastAsia" w:ascii="宋体" w:hAnsi="宋体"/>
          <w:b/>
          <w:szCs w:val="21"/>
        </w:rPr>
        <w:t>须知前附表】</w:t>
      </w:r>
      <w:r>
        <w:rPr>
          <w:rFonts w:hint="eastAsia" w:hAnsi="宋体"/>
        </w:rPr>
        <w:t>规定的</w:t>
      </w:r>
      <w:r>
        <w:rPr>
          <w:rFonts w:hint="eastAsia" w:ascii="宋体" w:hAnsi="宋体" w:cs="宋体"/>
          <w:kern w:val="0"/>
          <w:szCs w:val="21"/>
        </w:rPr>
        <w:t>时间和</w:t>
      </w:r>
      <w:r>
        <w:rPr>
          <w:rFonts w:hint="eastAsia" w:ascii="宋体" w:hAnsi="宋体"/>
          <w:szCs w:val="21"/>
        </w:rPr>
        <w:t>地点提交响应文件。</w:t>
      </w:r>
      <w:r>
        <w:rPr>
          <w:rFonts w:hint="eastAsia" w:hAnsi="宋体" w:cs="宋体"/>
          <w:kern w:val="0"/>
        </w:rPr>
        <w:t>采购人、采购代理机构或者谈判小组拒收逾期送达的响应文件。</w:t>
      </w:r>
    </w:p>
    <w:p w14:paraId="7271F32B">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17.2采购人、采购代理机构收到响应文件后，应当如实记载响应文件的送达时间和密封情况，签收保存，并向供应商出具包括以下信息的签收回执。任何单位和个人不得在提交首次响应文件截止时间前开启响应文件。</w:t>
      </w:r>
    </w:p>
    <w:p w14:paraId="5032C5DC">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（1）项目名称、采购代理编号；</w:t>
      </w:r>
    </w:p>
    <w:p w14:paraId="5BF10306">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（2）供应商名称；</w:t>
      </w:r>
    </w:p>
    <w:p w14:paraId="7964A283">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（3）响应文件送达时间、地址；</w:t>
      </w:r>
    </w:p>
    <w:p w14:paraId="3336F37D">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（4）响应文件密封情况；</w:t>
      </w:r>
    </w:p>
    <w:p w14:paraId="42002293">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（5）采购人、采购代理机构名称；</w:t>
      </w:r>
    </w:p>
    <w:p w14:paraId="1827B4CD">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（6）采购人、采购代理机构接收人签字。</w:t>
      </w:r>
    </w:p>
    <w:p w14:paraId="18D4E21C">
      <w:pPr>
        <w:pStyle w:val="22"/>
        <w:adjustRightInd w:val="0"/>
        <w:snapToGrid w:val="0"/>
        <w:spacing w:before="156" w:beforeLines="50" w:line="360" w:lineRule="auto"/>
        <w:ind w:firstLine="420" w:firstLineChars="200"/>
        <w:rPr>
          <w:rFonts w:hAnsi="宋体"/>
        </w:rPr>
      </w:pPr>
      <w:r>
        <w:rPr>
          <w:rFonts w:hint="eastAsia" w:hAnsi="宋体"/>
        </w:rPr>
        <w:t>17.3采购人、</w:t>
      </w:r>
      <w:r>
        <w:rPr>
          <w:rFonts w:hint="eastAsia" w:hAnsi="宋体"/>
          <w:bCs/>
        </w:rPr>
        <w:t>采购代理机构</w:t>
      </w:r>
      <w:r>
        <w:rPr>
          <w:rFonts w:hint="eastAsia" w:hAnsi="宋体"/>
        </w:rPr>
        <w:t>在按本章第25.3款规定公布供应商的最后报价前，不公开供应商的技术资料、价格和其他信息。</w:t>
      </w:r>
    </w:p>
    <w:p w14:paraId="1C1ACCB0">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14" w:name="_Toc34637769"/>
      <w:r>
        <w:rPr>
          <w:rFonts w:hint="eastAsia" w:ascii="黑体" w:hAnsi="黑体" w:eastAsia="黑体"/>
          <w:sz w:val="28"/>
          <w:szCs w:val="28"/>
        </w:rPr>
        <w:t>五、响应文件的评审与谈判</w:t>
      </w:r>
      <w:bookmarkEnd w:id="14"/>
    </w:p>
    <w:p w14:paraId="01C60FF0">
      <w:pPr>
        <w:pStyle w:val="5"/>
        <w:keepNext w:val="0"/>
        <w:keepLines w:val="0"/>
        <w:adjustRightInd w:val="0"/>
        <w:snapToGrid w:val="0"/>
        <w:spacing w:before="50" w:after="0" w:line="360" w:lineRule="auto"/>
        <w:rPr>
          <w:rFonts w:ascii="黑体" w:hAnsi="黑体"/>
          <w:color w:val="000000" w:themeColor="text1"/>
          <w:sz w:val="24"/>
          <w:szCs w:val="24"/>
          <w14:textFill>
            <w14:solidFill>
              <w14:schemeClr w14:val="tx1"/>
            </w14:solidFill>
          </w14:textFill>
        </w:rPr>
      </w:pPr>
      <w:r>
        <w:rPr>
          <w:rFonts w:hint="eastAsia" w:ascii="黑体" w:hAnsi="黑体"/>
          <w:sz w:val="24"/>
          <w:szCs w:val="24"/>
        </w:rPr>
        <w:t>18.供应商资格</w:t>
      </w:r>
      <w:r>
        <w:rPr>
          <w:rFonts w:hint="eastAsia" w:ascii="黑体" w:hAnsi="黑体"/>
          <w:color w:val="000000" w:themeColor="text1"/>
          <w:sz w:val="24"/>
          <w:szCs w:val="24"/>
          <w14:textFill>
            <w14:solidFill>
              <w14:schemeClr w14:val="tx1"/>
            </w14:solidFill>
          </w14:textFill>
        </w:rPr>
        <w:t>复核</w:t>
      </w:r>
    </w:p>
    <w:p w14:paraId="256682FC">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s="宋体"/>
          <w:color w:val="000000"/>
          <w:kern w:val="0"/>
          <w:lang w:val="zh-CN"/>
        </w:rPr>
        <w:t>18.1</w:t>
      </w:r>
      <w:r>
        <w:rPr>
          <w:rFonts w:hint="eastAsia" w:ascii="宋体" w:hAnsi="宋体"/>
          <w:color w:val="000000"/>
          <w:szCs w:val="21"/>
        </w:rPr>
        <w:t>被邀请的供应商在提交资格证明材料</w:t>
      </w:r>
      <w:r>
        <w:rPr>
          <w:rFonts w:hint="eastAsia" w:ascii="宋体" w:hAnsi="宋体"/>
          <w:bCs/>
          <w:color w:val="000000"/>
          <w:szCs w:val="21"/>
        </w:rPr>
        <w:t>起</w:t>
      </w:r>
      <w:r>
        <w:rPr>
          <w:rFonts w:hint="eastAsia" w:ascii="宋体" w:hAnsi="宋体"/>
          <w:color w:val="000000"/>
          <w:szCs w:val="21"/>
        </w:rPr>
        <w:t>至</w:t>
      </w:r>
      <w:r>
        <w:rPr>
          <w:rFonts w:hint="eastAsia" w:hAnsi="宋体" w:cs="宋体"/>
          <w:color w:val="000000"/>
          <w:kern w:val="0"/>
        </w:rPr>
        <w:t>提交首次响应文件</w:t>
      </w:r>
      <w:r>
        <w:rPr>
          <w:rFonts w:hint="eastAsia" w:ascii="宋体" w:hAnsi="宋体"/>
          <w:color w:val="000000"/>
          <w:szCs w:val="21"/>
        </w:rPr>
        <w:t>止，其资格条件发生变化，影响或者可能影响资格条件的，应随响应文件提供更新或者补充的资格证明材料，以证实其各项条件仍能继续满足本章第3.1</w:t>
      </w:r>
      <w:r>
        <w:rPr>
          <w:rFonts w:hint="eastAsia" w:ascii="宋体" w:hAnsi="宋体" w:cs="宋体"/>
          <w:color w:val="000000"/>
          <w:kern w:val="0"/>
          <w:szCs w:val="21"/>
          <w:lang w:val="zh-CN"/>
        </w:rPr>
        <w:t>款</w:t>
      </w:r>
      <w:r>
        <w:rPr>
          <w:rFonts w:hint="eastAsia" w:ascii="宋体" w:hAnsi="宋体"/>
          <w:color w:val="000000"/>
          <w:szCs w:val="21"/>
        </w:rPr>
        <w:t>规定的供应商资格条件要求。</w:t>
      </w:r>
    </w:p>
    <w:p w14:paraId="203A17CA">
      <w:pPr>
        <w:adjustRightInd w:val="0"/>
        <w:snapToGrid w:val="0"/>
        <w:spacing w:before="156" w:beforeLines="50" w:line="360" w:lineRule="auto"/>
        <w:ind w:firstLine="420" w:firstLineChars="200"/>
        <w:jc w:val="left"/>
        <w:rPr>
          <w:rFonts w:hAnsi="宋体"/>
          <w:color w:val="000000"/>
        </w:rPr>
      </w:pPr>
      <w:r>
        <w:rPr>
          <w:rFonts w:hint="eastAsia" w:ascii="宋体" w:hAnsi="宋体"/>
          <w:color w:val="000000"/>
          <w:szCs w:val="21"/>
        </w:rPr>
        <w:t>18.2除上</w:t>
      </w:r>
      <w:r>
        <w:rPr>
          <w:rFonts w:hint="eastAsia" w:ascii="宋体" w:hAnsi="宋体" w:cs="宋体"/>
          <w:color w:val="000000"/>
          <w:kern w:val="0"/>
          <w:szCs w:val="21"/>
          <w:lang w:val="zh-CN"/>
        </w:rPr>
        <w:t>款规定的</w:t>
      </w:r>
      <w:r>
        <w:rPr>
          <w:rFonts w:hint="eastAsia" w:ascii="宋体" w:hAnsi="宋体"/>
          <w:color w:val="000000"/>
        </w:rPr>
        <w:t>情形外，采购人、采购代理机构</w:t>
      </w:r>
      <w:r>
        <w:rPr>
          <w:rFonts w:hint="eastAsia" w:hAnsi="宋体"/>
          <w:color w:val="000000"/>
        </w:rPr>
        <w:t>不再对供应商进行资格审查。</w:t>
      </w:r>
    </w:p>
    <w:p w14:paraId="35C0165F">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19.谈判小组</w:t>
      </w:r>
    </w:p>
    <w:p w14:paraId="0F9D462E">
      <w:pPr>
        <w:adjustRightInd w:val="0"/>
        <w:snapToGrid w:val="0"/>
        <w:spacing w:before="156" w:beforeLines="50" w:line="360" w:lineRule="auto"/>
        <w:ind w:firstLine="420"/>
        <w:jc w:val="left"/>
        <w:rPr>
          <w:rFonts w:ascii="宋体" w:hAnsi="宋体"/>
          <w:bCs/>
          <w:szCs w:val="21"/>
        </w:rPr>
      </w:pPr>
      <w:r>
        <w:rPr>
          <w:rFonts w:hint="eastAsia" w:ascii="宋体" w:hAnsi="宋体"/>
          <w:bCs/>
          <w:szCs w:val="21"/>
        </w:rPr>
        <w:t>19.1谈判小组由采购人代表和评审专家组成。</w:t>
      </w:r>
    </w:p>
    <w:p w14:paraId="5866D02F">
      <w:pPr>
        <w:adjustRightInd w:val="0"/>
        <w:snapToGrid w:val="0"/>
        <w:spacing w:before="156" w:beforeLines="50" w:line="360" w:lineRule="auto"/>
        <w:ind w:firstLine="420"/>
        <w:jc w:val="left"/>
        <w:rPr>
          <w:rFonts w:ascii="宋体" w:hAnsi="宋体"/>
          <w:color w:val="000000"/>
          <w:szCs w:val="21"/>
        </w:rPr>
      </w:pPr>
      <w:r>
        <w:rPr>
          <w:rFonts w:hint="eastAsia" w:ascii="宋体" w:hAnsi="宋体"/>
          <w:bCs/>
          <w:szCs w:val="21"/>
        </w:rPr>
        <w:t>19.2谈判小组</w:t>
      </w:r>
      <w:r>
        <w:rPr>
          <w:rFonts w:ascii="宋体" w:hAnsi="宋体"/>
          <w:color w:val="000000"/>
          <w:szCs w:val="21"/>
        </w:rPr>
        <w:t>成员有下列情形之一的，应当回避：</w:t>
      </w:r>
    </w:p>
    <w:p w14:paraId="7538966C">
      <w:pPr>
        <w:adjustRightInd w:val="0"/>
        <w:snapToGrid w:val="0"/>
        <w:spacing w:before="156" w:beforeLines="50" w:line="360" w:lineRule="auto"/>
        <w:ind w:firstLine="420"/>
        <w:jc w:val="left"/>
        <w:rPr>
          <w:color w:val="000000"/>
          <w:szCs w:val="21"/>
        </w:rPr>
      </w:pPr>
      <w:r>
        <w:rPr>
          <w:rFonts w:ascii="宋体" w:hAnsi="宋体"/>
          <w:color w:val="000000"/>
          <w:szCs w:val="21"/>
        </w:rPr>
        <w:t>（1）参加采购活动前 3 年内与供应商存在劳动关系</w:t>
      </w:r>
      <w:r>
        <w:rPr>
          <w:rFonts w:hint="eastAsia" w:ascii="宋体" w:hAnsi="宋体"/>
          <w:color w:val="000000"/>
          <w:szCs w:val="21"/>
        </w:rPr>
        <w:t>；</w:t>
      </w:r>
    </w:p>
    <w:p w14:paraId="56384205">
      <w:pPr>
        <w:adjustRightInd w:val="0"/>
        <w:snapToGrid w:val="0"/>
        <w:spacing w:before="156" w:beforeLines="50" w:line="360" w:lineRule="auto"/>
        <w:ind w:firstLine="420"/>
        <w:jc w:val="left"/>
        <w:rPr>
          <w:color w:val="000000"/>
          <w:szCs w:val="21"/>
        </w:rPr>
      </w:pPr>
      <w:r>
        <w:rPr>
          <w:rFonts w:ascii="宋体" w:hAnsi="宋体"/>
          <w:color w:val="000000"/>
          <w:szCs w:val="21"/>
        </w:rPr>
        <w:t>（2）参加采购活动前 3 年内担任供应商的董事、监事；</w:t>
      </w:r>
    </w:p>
    <w:p w14:paraId="34CB8874">
      <w:pPr>
        <w:adjustRightInd w:val="0"/>
        <w:snapToGrid w:val="0"/>
        <w:spacing w:before="156" w:beforeLines="50" w:line="360" w:lineRule="auto"/>
        <w:ind w:firstLine="420"/>
        <w:jc w:val="left"/>
        <w:rPr>
          <w:color w:val="000000"/>
          <w:szCs w:val="21"/>
        </w:rPr>
      </w:pPr>
      <w:r>
        <w:rPr>
          <w:rFonts w:ascii="宋体" w:hAnsi="宋体"/>
          <w:color w:val="000000"/>
          <w:szCs w:val="21"/>
        </w:rPr>
        <w:t>（3）参加采购活动前 3 年内是供应商的控股股东或者实际控制人；</w:t>
      </w:r>
    </w:p>
    <w:p w14:paraId="5CD7E69D">
      <w:pPr>
        <w:adjustRightInd w:val="0"/>
        <w:snapToGrid w:val="0"/>
        <w:spacing w:before="156" w:beforeLines="50" w:line="360" w:lineRule="auto"/>
        <w:ind w:firstLine="420"/>
        <w:jc w:val="left"/>
        <w:rPr>
          <w:color w:val="000000"/>
          <w:szCs w:val="21"/>
        </w:rPr>
      </w:pPr>
      <w:r>
        <w:rPr>
          <w:rFonts w:ascii="宋体" w:hAnsi="宋体"/>
          <w:color w:val="000000"/>
          <w:szCs w:val="21"/>
        </w:rPr>
        <w:t>（4）与供应商的法定代表人或者负责人有夫妻、直系血亲、三代以内旁系血</w:t>
      </w:r>
      <w:r>
        <w:rPr>
          <w:rFonts w:hint="eastAsia"/>
          <w:color w:val="000000"/>
          <w:szCs w:val="21"/>
        </w:rPr>
        <w:br w:type="textWrapping"/>
      </w:r>
      <w:r>
        <w:rPr>
          <w:rFonts w:ascii="宋体" w:hAnsi="宋体"/>
          <w:color w:val="000000"/>
          <w:szCs w:val="21"/>
        </w:rPr>
        <w:t>亲或者近姻亲关系；</w:t>
      </w:r>
    </w:p>
    <w:p w14:paraId="281E82D2">
      <w:pPr>
        <w:adjustRightInd w:val="0"/>
        <w:snapToGrid w:val="0"/>
        <w:spacing w:before="156" w:beforeLines="50" w:line="360" w:lineRule="auto"/>
        <w:ind w:firstLine="420"/>
        <w:jc w:val="left"/>
        <w:rPr>
          <w:rFonts w:ascii="宋体" w:hAnsi="宋体"/>
          <w:color w:val="000000"/>
          <w:szCs w:val="21"/>
        </w:rPr>
      </w:pPr>
      <w:r>
        <w:rPr>
          <w:rFonts w:ascii="宋体" w:hAnsi="宋体"/>
          <w:color w:val="000000"/>
          <w:szCs w:val="21"/>
        </w:rPr>
        <w:t>（5）与供应商有其他可能影响政府采购活动公平、公正进行的关系。</w:t>
      </w:r>
    </w:p>
    <w:p w14:paraId="44DD3B73">
      <w:pPr>
        <w:adjustRightInd w:val="0"/>
        <w:snapToGrid w:val="0"/>
        <w:spacing w:before="156" w:beforeLines="50" w:line="360" w:lineRule="auto"/>
        <w:ind w:firstLine="420"/>
        <w:jc w:val="left"/>
        <w:rPr>
          <w:szCs w:val="21"/>
        </w:rPr>
      </w:pPr>
      <w:r>
        <w:rPr>
          <w:rFonts w:hint="eastAsia" w:ascii="宋体" w:hAnsi="宋体"/>
          <w:color w:val="000000"/>
          <w:szCs w:val="21"/>
        </w:rPr>
        <w:t>20</w:t>
      </w:r>
      <w:r>
        <w:rPr>
          <w:rFonts w:ascii="宋体" w:hAnsi="宋体"/>
          <w:color w:val="000000"/>
          <w:szCs w:val="21"/>
        </w:rPr>
        <w:t>.</w:t>
      </w:r>
      <w:r>
        <w:rPr>
          <w:rFonts w:hint="eastAsia" w:ascii="宋体" w:hAnsi="宋体"/>
          <w:color w:val="000000"/>
          <w:szCs w:val="21"/>
        </w:rPr>
        <w:t>3谈判小组成员应当按照客观、公正、审慎的原则，根据谈判文件规定的评审程序、评审方法和评审标准进行独立评审。</w:t>
      </w:r>
    </w:p>
    <w:p w14:paraId="39E208EC">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20.谈判程序</w:t>
      </w:r>
    </w:p>
    <w:p w14:paraId="4D9239B6">
      <w:pPr>
        <w:adjustRightInd w:val="0"/>
        <w:snapToGrid w:val="0"/>
        <w:spacing w:before="156" w:beforeLines="50" w:line="360" w:lineRule="auto"/>
        <w:ind w:firstLine="420"/>
        <w:jc w:val="left"/>
        <w:rPr>
          <w:rFonts w:ascii="宋体" w:hAnsi="宋体"/>
          <w:bCs/>
          <w:szCs w:val="21"/>
        </w:rPr>
      </w:pPr>
      <w:r>
        <w:rPr>
          <w:rFonts w:hint="eastAsia" w:ascii="宋体" w:hAnsi="宋体" w:cs="宋体"/>
          <w:kern w:val="0"/>
          <w:szCs w:val="21"/>
        </w:rPr>
        <w:t>20.1</w:t>
      </w:r>
      <w:r>
        <w:rPr>
          <w:rFonts w:hint="eastAsia" w:ascii="宋体" w:hAnsi="宋体"/>
          <w:bCs/>
          <w:szCs w:val="21"/>
        </w:rPr>
        <w:t>谈判程序：谈判（响应文件审查、澄清）、最后报价、提出成交供应商。其中，谈判按本章第23条进行。</w:t>
      </w:r>
    </w:p>
    <w:p w14:paraId="4D8189CB">
      <w:pPr>
        <w:adjustRightInd w:val="0"/>
        <w:snapToGrid w:val="0"/>
        <w:spacing w:before="156" w:beforeLines="50" w:line="360" w:lineRule="auto"/>
        <w:ind w:firstLine="420"/>
        <w:jc w:val="left"/>
        <w:rPr>
          <w:rFonts w:ascii="宋体" w:hAnsi="宋体"/>
          <w:bCs/>
          <w:color w:val="FF0000"/>
          <w:szCs w:val="21"/>
        </w:rPr>
      </w:pPr>
      <w:r>
        <w:rPr>
          <w:rFonts w:hint="eastAsia" w:ascii="宋体" w:hAnsi="宋体"/>
          <w:bCs/>
          <w:szCs w:val="21"/>
        </w:rPr>
        <w:t>20.2谈判小组应当对响应文件进行评审，并根据谈判文件规定的程序、评定成交的标准等事项与实质性响应谈判文件要求的供应商进行谈判。</w:t>
      </w:r>
    </w:p>
    <w:p w14:paraId="0D191E89">
      <w:pPr>
        <w:adjustRightInd w:val="0"/>
        <w:snapToGrid w:val="0"/>
        <w:spacing w:before="156" w:beforeLines="50" w:line="360" w:lineRule="auto"/>
        <w:ind w:firstLine="420"/>
        <w:jc w:val="left"/>
        <w:rPr>
          <w:rFonts w:ascii="宋体" w:hAnsi="宋体"/>
          <w:bCs/>
          <w:szCs w:val="21"/>
        </w:rPr>
      </w:pPr>
      <w:r>
        <w:rPr>
          <w:rFonts w:hint="eastAsia" w:ascii="宋体" w:hAnsi="宋体"/>
          <w:bCs/>
          <w:szCs w:val="21"/>
        </w:rPr>
        <w:t>20.3在谈判过程中谈判的任何一方不得向他人透露与谈判有关的技术资料、价格或其他信息。</w:t>
      </w:r>
    </w:p>
    <w:p w14:paraId="1E1AF9D8">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21.响应文件审查</w:t>
      </w:r>
    </w:p>
    <w:p w14:paraId="214B5CE9">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21.1谈判小组对响应文件(包括首次提交的响应文件、重新提交的响应文件)的有效性、完整性和对谈判文件的响应程度进行审查。</w:t>
      </w:r>
    </w:p>
    <w:p w14:paraId="41492851">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21.2响应文件有下列情况之一，响应文件按无效处理，谈判小组应当告知有关供应商。</w:t>
      </w:r>
    </w:p>
    <w:p w14:paraId="1F515FFB">
      <w:pPr>
        <w:adjustRightInd w:val="0"/>
        <w:snapToGrid w:val="0"/>
        <w:spacing w:before="156" w:beforeLines="50" w:line="360" w:lineRule="auto"/>
        <w:ind w:firstLine="420" w:firstLineChars="200"/>
        <w:rPr>
          <w:rFonts w:ascii="宋体" w:hAnsi="宋体"/>
          <w:bCs/>
          <w:szCs w:val="21"/>
        </w:rPr>
      </w:pPr>
      <w:r>
        <w:rPr>
          <w:rFonts w:hint="eastAsia" w:ascii="宋体" w:hAnsi="宋体" w:cs="宋体"/>
          <w:kern w:val="0"/>
          <w:szCs w:val="21"/>
        </w:rPr>
        <w:t>（1）</w:t>
      </w:r>
      <w:r>
        <w:rPr>
          <w:rFonts w:hint="eastAsia" w:ascii="宋体" w:hAnsi="宋体"/>
          <w:szCs w:val="21"/>
        </w:rPr>
        <w:t>应交未交保证金或</w:t>
      </w:r>
      <w:r>
        <w:rPr>
          <w:rFonts w:hint="eastAsia"/>
          <w:szCs w:val="21"/>
        </w:rPr>
        <w:t>金额不足、保证金形式不符合谈判文件要求的</w:t>
      </w:r>
      <w:r>
        <w:rPr>
          <w:rFonts w:hint="eastAsia" w:ascii="宋体" w:hAnsi="宋体"/>
          <w:szCs w:val="21"/>
        </w:rPr>
        <w:t>；</w:t>
      </w:r>
    </w:p>
    <w:p w14:paraId="168E9027">
      <w:pPr>
        <w:tabs>
          <w:tab w:val="left" w:pos="735"/>
          <w:tab w:val="left" w:pos="7560"/>
          <w:tab w:val="left" w:pos="7740"/>
          <w:tab w:val="left" w:pos="7920"/>
        </w:tabs>
        <w:adjustRightInd w:val="0"/>
        <w:snapToGrid w:val="0"/>
        <w:spacing w:before="156" w:beforeLines="50" w:line="360" w:lineRule="auto"/>
        <w:ind w:right="300" w:rightChars="143" w:firstLine="420" w:firstLineChars="200"/>
        <w:rPr>
          <w:rFonts w:ascii="宋体" w:hAnsi="宋体"/>
          <w:szCs w:val="21"/>
        </w:rPr>
      </w:pPr>
      <w:r>
        <w:rPr>
          <w:rFonts w:hint="eastAsia" w:ascii="宋体" w:hAnsi="宋体" w:cs="宋体"/>
          <w:kern w:val="0"/>
          <w:szCs w:val="21"/>
        </w:rPr>
        <w:t>（2）</w:t>
      </w:r>
      <w:r>
        <w:rPr>
          <w:rFonts w:hint="eastAsia" w:ascii="宋体" w:hAnsi="宋体"/>
          <w:szCs w:val="21"/>
        </w:rPr>
        <w:t>未按照谈判文件规定要求签署、盖章的；</w:t>
      </w:r>
    </w:p>
    <w:p w14:paraId="1EFBBB57">
      <w:pPr>
        <w:tabs>
          <w:tab w:val="left" w:pos="735"/>
          <w:tab w:val="left" w:pos="7560"/>
          <w:tab w:val="left" w:pos="7740"/>
          <w:tab w:val="left" w:pos="7920"/>
        </w:tabs>
        <w:adjustRightInd w:val="0"/>
        <w:snapToGrid w:val="0"/>
        <w:spacing w:before="156" w:beforeLines="50" w:line="360" w:lineRule="auto"/>
        <w:ind w:right="300" w:rightChars="143" w:firstLine="420" w:firstLineChars="200"/>
        <w:rPr>
          <w:rFonts w:ascii="宋体" w:hAnsi="宋体"/>
          <w:szCs w:val="21"/>
        </w:rPr>
      </w:pPr>
      <w:r>
        <w:rPr>
          <w:rFonts w:hint="eastAsia" w:ascii="宋体" w:hAnsi="宋体"/>
          <w:szCs w:val="21"/>
        </w:rPr>
        <w:t>（3）不满足谈判文件规定的实质性要求和条件的；</w:t>
      </w:r>
    </w:p>
    <w:p w14:paraId="0C623C9B">
      <w:pPr>
        <w:tabs>
          <w:tab w:val="left" w:pos="735"/>
          <w:tab w:val="left" w:pos="7560"/>
          <w:tab w:val="left" w:pos="7740"/>
          <w:tab w:val="left" w:pos="7920"/>
        </w:tabs>
        <w:adjustRightInd w:val="0"/>
        <w:snapToGrid w:val="0"/>
        <w:spacing w:before="156" w:beforeLines="50" w:line="360" w:lineRule="auto"/>
        <w:ind w:right="300" w:rightChars="143" w:firstLine="420" w:firstLineChars="200"/>
        <w:rPr>
          <w:rFonts w:ascii="宋体" w:hAnsi="宋体"/>
          <w:szCs w:val="21"/>
        </w:rPr>
      </w:pPr>
      <w:r>
        <w:rPr>
          <w:rFonts w:hint="eastAsia" w:ascii="宋体" w:hAnsi="宋体"/>
          <w:szCs w:val="21"/>
        </w:rPr>
        <w:t>（4）法律、法规和谈判文件规定的其他响应无效情形。</w:t>
      </w:r>
    </w:p>
    <w:p w14:paraId="4CDF396E">
      <w:pPr>
        <w:tabs>
          <w:tab w:val="left" w:pos="735"/>
          <w:tab w:val="left" w:pos="7560"/>
          <w:tab w:val="left" w:pos="7740"/>
          <w:tab w:val="left" w:pos="7920"/>
        </w:tabs>
        <w:adjustRightInd w:val="0"/>
        <w:snapToGrid w:val="0"/>
        <w:spacing w:before="156" w:beforeLines="50" w:line="360" w:lineRule="auto"/>
        <w:ind w:right="300" w:rightChars="143" w:firstLine="420" w:firstLineChars="200"/>
        <w:rPr>
          <w:rFonts w:ascii="宋体" w:hAnsi="宋体"/>
          <w:szCs w:val="21"/>
        </w:rPr>
      </w:pPr>
      <w:r>
        <w:rPr>
          <w:rFonts w:hint="eastAsia" w:ascii="宋体" w:hAnsi="宋体" w:cs="宋体"/>
          <w:kern w:val="0"/>
          <w:szCs w:val="21"/>
        </w:rPr>
        <w:t>21.3响应文件按无效处理的，谈判小组应拒绝其参与谈判，但属于谈判文件规定的实质性变动内容的除外。</w:t>
      </w:r>
    </w:p>
    <w:p w14:paraId="67BD4931">
      <w:pPr>
        <w:adjustRightInd w:val="0"/>
        <w:snapToGrid w:val="0"/>
        <w:spacing w:before="156" w:beforeLines="50" w:line="360" w:lineRule="auto"/>
        <w:ind w:firstLine="420"/>
        <w:jc w:val="left"/>
        <w:rPr>
          <w:rFonts w:hint="eastAsia" w:ascii="宋体" w:hAnsi="宋体" w:cs="宋体"/>
          <w:kern w:val="0"/>
          <w:szCs w:val="21"/>
        </w:rPr>
      </w:pPr>
      <w:r>
        <w:rPr>
          <w:rFonts w:hint="eastAsia" w:ascii="宋体" w:hAnsi="宋体" w:cs="宋体"/>
          <w:kern w:val="0"/>
          <w:szCs w:val="21"/>
        </w:rPr>
        <w:t>21.4谈判文件规定的实质性要求和条件见【</w:t>
      </w:r>
      <w:r>
        <w:rPr>
          <w:rFonts w:hint="eastAsia" w:ascii="宋体" w:hAnsi="宋体" w:cs="宋体"/>
          <w:b/>
          <w:kern w:val="0"/>
          <w:szCs w:val="21"/>
        </w:rPr>
        <w:t>谈判须知前附表</w:t>
      </w:r>
      <w:r>
        <w:rPr>
          <w:rFonts w:hint="eastAsia" w:ascii="宋体" w:hAnsi="宋体" w:cs="宋体"/>
          <w:kern w:val="0"/>
          <w:szCs w:val="21"/>
        </w:rPr>
        <w:t>】。</w:t>
      </w:r>
    </w:p>
    <w:p w14:paraId="6BB198FC">
      <w:pPr>
        <w:adjustRightInd w:val="0"/>
        <w:snapToGrid w:val="0"/>
        <w:spacing w:before="156" w:beforeLines="50" w:line="360" w:lineRule="auto"/>
        <w:ind w:firstLine="420"/>
        <w:jc w:val="left"/>
        <w:rPr>
          <w:rFonts w:hint="eastAsia" w:ascii="宋体" w:hAnsi="宋体" w:cs="宋体"/>
          <w:kern w:val="0"/>
          <w:szCs w:val="21"/>
        </w:rPr>
      </w:pPr>
      <w:r>
        <w:rPr>
          <w:rFonts w:hint="eastAsia" w:ascii="宋体" w:hAnsi="宋体" w:cs="宋体"/>
          <w:kern w:val="0"/>
          <w:szCs w:val="21"/>
        </w:rPr>
        <w:t>2</w:t>
      </w:r>
      <w:r>
        <w:rPr>
          <w:rFonts w:hint="eastAsia" w:ascii="宋体" w:hAnsi="宋体" w:cs="宋体"/>
          <w:kern w:val="0"/>
          <w:szCs w:val="21"/>
          <w:lang w:val="en-US" w:eastAsia="zh-CN"/>
        </w:rPr>
        <w:t>1</w:t>
      </w:r>
      <w:r>
        <w:rPr>
          <w:rFonts w:hint="eastAsia" w:ascii="宋体" w:hAnsi="宋体" w:cs="宋体"/>
          <w:kern w:val="0"/>
          <w:szCs w:val="21"/>
        </w:rPr>
        <w:t>.5单一产品采购项目:根据财办库(2003)38号规定“同一品牌同一型号产品只能由一家供应商参加。如果有多家代理商参加同一品牌同一型号产品投标的，应当作为一个供应商计算”。</w:t>
      </w:r>
    </w:p>
    <w:p w14:paraId="55DA69BC">
      <w:pPr>
        <w:adjustRightInd w:val="0"/>
        <w:snapToGrid w:val="0"/>
        <w:spacing w:before="156" w:beforeLines="50" w:line="360" w:lineRule="auto"/>
        <w:ind w:firstLine="420"/>
        <w:jc w:val="left"/>
        <w:rPr>
          <w:rFonts w:hint="eastAsia" w:ascii="宋体" w:hAnsi="宋体" w:cs="宋体"/>
          <w:kern w:val="0"/>
          <w:szCs w:val="21"/>
        </w:rPr>
      </w:pPr>
      <w:r>
        <w:rPr>
          <w:rFonts w:hint="eastAsia" w:ascii="宋体" w:hAnsi="宋体" w:cs="宋体"/>
          <w:kern w:val="0"/>
          <w:szCs w:val="21"/>
        </w:rPr>
        <w:t>本项目采购，若存在有多家供应商</w:t>
      </w:r>
      <w:r>
        <w:rPr>
          <w:rFonts w:hint="eastAsia" w:ascii="宋体" w:hAnsi="宋体" w:cs="宋体"/>
          <w:kern w:val="0"/>
          <w:szCs w:val="21"/>
          <w:lang w:eastAsia="zh-CN"/>
        </w:rPr>
        <w:t>全部响应产品</w:t>
      </w:r>
      <w:r>
        <w:rPr>
          <w:rFonts w:hint="eastAsia" w:ascii="宋体" w:hAnsi="宋体" w:cs="宋体"/>
          <w:kern w:val="0"/>
          <w:szCs w:val="21"/>
        </w:rPr>
        <w:t>使用同一品牌同一型号参与响应的，将参照《中华人民共和国财政部令第87号》第三十一条规定，对同一品牌同一型号产品供应商选取最终报价最低的进入成交候选人名单。</w:t>
      </w:r>
    </w:p>
    <w:p w14:paraId="7E5AB446">
      <w:pPr>
        <w:adjustRightInd w:val="0"/>
        <w:snapToGrid w:val="0"/>
        <w:spacing w:before="156" w:beforeLines="50" w:line="360" w:lineRule="auto"/>
        <w:ind w:firstLine="420" w:firstLineChars="200"/>
        <w:jc w:val="left"/>
        <w:rPr>
          <w:rFonts w:hint="eastAsia" w:ascii="宋体" w:hAnsi="宋体" w:cs="宋体"/>
          <w:kern w:val="0"/>
          <w:szCs w:val="21"/>
        </w:rPr>
      </w:pPr>
      <w:r>
        <w:rPr>
          <w:rFonts w:hint="eastAsia" w:ascii="宋体" w:hAnsi="宋体" w:cs="宋体"/>
          <w:kern w:val="0"/>
          <w:szCs w:val="21"/>
        </w:rPr>
        <w:t>2</w:t>
      </w:r>
      <w:r>
        <w:rPr>
          <w:rFonts w:hint="eastAsia" w:ascii="宋体" w:hAnsi="宋体" w:cs="宋体"/>
          <w:kern w:val="0"/>
          <w:szCs w:val="21"/>
          <w:lang w:val="en-US" w:eastAsia="zh-CN"/>
        </w:rPr>
        <w:t>1</w:t>
      </w:r>
      <w:r>
        <w:rPr>
          <w:rFonts w:hint="eastAsia" w:ascii="宋体" w:hAnsi="宋体" w:cs="宋体"/>
          <w:kern w:val="0"/>
          <w:szCs w:val="21"/>
        </w:rPr>
        <w:t>.6非单一产品采购项目:采购人或者采购代理机构将在【谈判须知前附表】中载明核心产品。多家供应商提供的核心产品品牌型号相同的，视为同一品牌同一型号，按本章本节第2</w:t>
      </w:r>
      <w:r>
        <w:rPr>
          <w:rFonts w:hint="eastAsia" w:ascii="宋体" w:hAnsi="宋体" w:cs="宋体"/>
          <w:kern w:val="0"/>
          <w:szCs w:val="21"/>
          <w:lang w:val="en-US" w:eastAsia="zh-CN"/>
        </w:rPr>
        <w:t>1</w:t>
      </w:r>
      <w:r>
        <w:rPr>
          <w:rFonts w:hint="eastAsia" w:ascii="宋体" w:hAnsi="宋体" w:cs="宋体"/>
          <w:kern w:val="0"/>
          <w:szCs w:val="21"/>
        </w:rPr>
        <w:t>.5款规定处理。。</w:t>
      </w:r>
    </w:p>
    <w:p w14:paraId="0652C18E">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22.澄清</w:t>
      </w:r>
    </w:p>
    <w:p w14:paraId="038EA908">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22.1谈判小组在对响应文件(包括</w:t>
      </w:r>
      <w:r>
        <w:rPr>
          <w:rFonts w:hint="eastAsia" w:hAnsi="宋体" w:cs="宋体"/>
          <w:kern w:val="0"/>
        </w:rPr>
        <w:t>首次提交的</w:t>
      </w:r>
      <w:r>
        <w:rPr>
          <w:rFonts w:hint="eastAsia" w:ascii="宋体" w:hAnsi="宋体" w:cs="宋体"/>
          <w:kern w:val="0"/>
          <w:szCs w:val="21"/>
        </w:rPr>
        <w:t>响应文件、重新提交的响应文件)的有效性、完整性和对谈判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供应商代表签字，供应商的澄清、说明或者更正不得超出谈判文件的范围或者改变响应文件的实质性内容。</w:t>
      </w:r>
    </w:p>
    <w:p w14:paraId="20C0622A">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23.谈判的规定</w:t>
      </w:r>
    </w:p>
    <w:p w14:paraId="5BE3C325">
      <w:pPr>
        <w:adjustRightInd w:val="0"/>
        <w:snapToGrid w:val="0"/>
        <w:spacing w:before="156" w:beforeLines="50" w:line="360" w:lineRule="auto"/>
        <w:ind w:firstLine="420"/>
        <w:jc w:val="left"/>
        <w:rPr>
          <w:rFonts w:ascii="宋体" w:hAnsi="宋体" w:cs="宋体"/>
          <w:kern w:val="0"/>
          <w:szCs w:val="21"/>
        </w:rPr>
      </w:pPr>
      <w:r>
        <w:rPr>
          <w:rFonts w:hint="eastAsia" w:ascii="宋体" w:hAnsi="宋体"/>
          <w:bCs/>
          <w:szCs w:val="21"/>
        </w:rPr>
        <w:t>23.1</w:t>
      </w:r>
      <w:r>
        <w:rPr>
          <w:rFonts w:hint="eastAsia" w:ascii="宋体" w:hAnsi="宋体" w:cs="宋体"/>
          <w:kern w:val="0"/>
          <w:szCs w:val="21"/>
        </w:rPr>
        <w:t>在谈判过程中，谈判小组所有成员集中与单一供应商分别进行谈判，并给予所有参加谈判的供应商平等的谈判机会。供应商应派其代表参加谈判。</w:t>
      </w:r>
    </w:p>
    <w:p w14:paraId="411E46F2">
      <w:pPr>
        <w:adjustRightInd w:val="0"/>
        <w:snapToGrid w:val="0"/>
        <w:spacing w:before="156" w:beforeLines="50" w:line="360" w:lineRule="auto"/>
        <w:ind w:firstLine="420"/>
        <w:jc w:val="left"/>
        <w:rPr>
          <w:rFonts w:ascii="宋体" w:hAnsi="宋体" w:cs="宋体"/>
          <w:kern w:val="0"/>
          <w:szCs w:val="21"/>
        </w:rPr>
      </w:pPr>
      <w:r>
        <w:rPr>
          <w:rFonts w:hint="eastAsia" w:ascii="宋体" w:hAnsi="宋体"/>
          <w:bCs/>
          <w:szCs w:val="21"/>
        </w:rPr>
        <w:t>23.2</w:t>
      </w:r>
      <w:r>
        <w:rPr>
          <w:rFonts w:hint="eastAsia" w:ascii="宋体" w:hAnsi="宋体" w:cs="宋体"/>
          <w:kern w:val="0"/>
          <w:szCs w:val="21"/>
        </w:rPr>
        <w:t>在谈判过程中，谈判小组可以根据谈判文件和谈判情况实质性变动技术标准及要求中的技术、服务要求以及合同草案条款，但不得变动谈判文件中的其他内容。实质性变动的内容，须经采购人代表确认，谈判小组将以书面形式将修改内容同时通知所有参加谈判的供应商。</w:t>
      </w:r>
    </w:p>
    <w:p w14:paraId="786065AD">
      <w:pPr>
        <w:adjustRightInd w:val="0"/>
        <w:snapToGrid w:val="0"/>
        <w:spacing w:before="156" w:beforeLines="50" w:line="360" w:lineRule="auto"/>
        <w:ind w:firstLine="420"/>
        <w:jc w:val="left"/>
        <w:rPr>
          <w:rFonts w:hint="eastAsia" w:ascii="宋体" w:hAnsi="宋体" w:cs="宋体"/>
          <w:kern w:val="0"/>
          <w:szCs w:val="21"/>
        </w:rPr>
      </w:pPr>
      <w:r>
        <w:rPr>
          <w:rFonts w:ascii="宋体" w:hAnsi="宋体" w:cs="宋体"/>
          <w:kern w:val="0"/>
          <w:szCs w:val="21"/>
        </w:rPr>
        <w:t>2</w:t>
      </w:r>
      <w:r>
        <w:rPr>
          <w:rFonts w:hint="eastAsia" w:ascii="宋体" w:hAnsi="宋体" w:cs="宋体"/>
          <w:kern w:val="0"/>
          <w:szCs w:val="21"/>
        </w:rPr>
        <w:t>3</w:t>
      </w:r>
      <w:r>
        <w:rPr>
          <w:rFonts w:ascii="宋体" w:hAnsi="宋体" w:cs="宋体"/>
          <w:kern w:val="0"/>
          <w:szCs w:val="21"/>
        </w:rPr>
        <w:t>.</w:t>
      </w:r>
      <w:r>
        <w:rPr>
          <w:rFonts w:hint="eastAsia" w:ascii="宋体" w:hAnsi="宋体" w:cs="宋体"/>
          <w:kern w:val="0"/>
          <w:szCs w:val="21"/>
        </w:rPr>
        <w:t>3每轮谈判中，参加谈判的供应商代表应认真、准确、完整地记录谈判小组提出的问题和要求。重新提交的响应文件应当对谈判小组书面通知提出的要求和条件作出明确响应，并由供应商代表签字或者加盖供应商单位公章。</w:t>
      </w:r>
    </w:p>
    <w:p w14:paraId="1F2216BE">
      <w:pPr>
        <w:adjustRightInd w:val="0"/>
        <w:snapToGrid w:val="0"/>
        <w:spacing w:before="156" w:beforeLines="50" w:line="360" w:lineRule="auto"/>
        <w:ind w:firstLine="420"/>
        <w:jc w:val="left"/>
        <w:rPr>
          <w:rFonts w:hint="eastAsia" w:ascii="宋体" w:hAnsi="宋体" w:cs="宋体"/>
          <w:kern w:val="0"/>
          <w:szCs w:val="21"/>
        </w:rPr>
      </w:pPr>
      <w:r>
        <w:rPr>
          <w:rFonts w:hint="eastAsia" w:ascii="宋体" w:hAnsi="宋体" w:cs="宋体"/>
          <w:kern w:val="0"/>
          <w:szCs w:val="21"/>
        </w:rPr>
        <w:t>2</w:t>
      </w:r>
      <w:r>
        <w:rPr>
          <w:rFonts w:hint="eastAsia" w:ascii="宋体" w:hAnsi="宋体" w:cs="宋体"/>
          <w:kern w:val="0"/>
          <w:szCs w:val="21"/>
          <w:lang w:val="en-US" w:eastAsia="zh-CN"/>
        </w:rPr>
        <w:t>3</w:t>
      </w:r>
      <w:r>
        <w:rPr>
          <w:rFonts w:hint="eastAsia" w:ascii="宋体" w:hAnsi="宋体" w:cs="宋体"/>
          <w:kern w:val="0"/>
          <w:szCs w:val="21"/>
        </w:rPr>
        <w:t>.4提供相同品牌型号产品的不同供应商参加同一合同项下响应的，按一家供应商计算。提供</w:t>
      </w:r>
    </w:p>
    <w:p w14:paraId="541D4E5C">
      <w:pPr>
        <w:adjustRightInd w:val="0"/>
        <w:snapToGrid w:val="0"/>
        <w:spacing w:before="156" w:beforeLines="50" w:line="360" w:lineRule="auto"/>
        <w:jc w:val="left"/>
        <w:rPr>
          <w:rFonts w:hint="eastAsia" w:ascii="宋体" w:hAnsi="宋体" w:cs="宋体"/>
          <w:kern w:val="0"/>
          <w:szCs w:val="21"/>
        </w:rPr>
      </w:pPr>
      <w:r>
        <w:rPr>
          <w:rFonts w:hint="eastAsia" w:ascii="宋体" w:hAnsi="宋体" w:cs="宋体"/>
          <w:kern w:val="0"/>
          <w:szCs w:val="21"/>
        </w:rPr>
        <w:t>不同品牌产品的供应商不足3家的，谈判终止。</w:t>
      </w:r>
    </w:p>
    <w:p w14:paraId="57929887">
      <w:pPr>
        <w:pStyle w:val="5"/>
        <w:adjustRightInd w:val="0"/>
        <w:snapToGrid w:val="0"/>
        <w:spacing w:before="50" w:after="0" w:line="360" w:lineRule="auto"/>
        <w:rPr>
          <w:rFonts w:ascii="黑体" w:hAnsi="黑体" w:cs="宋体"/>
          <w:kern w:val="0"/>
          <w:sz w:val="24"/>
          <w:szCs w:val="24"/>
        </w:rPr>
      </w:pPr>
      <w:r>
        <w:rPr>
          <w:rFonts w:hint="eastAsia" w:ascii="黑体" w:hAnsi="黑体"/>
          <w:sz w:val="24"/>
          <w:szCs w:val="24"/>
        </w:rPr>
        <w:t>24.退出谈判</w:t>
      </w:r>
    </w:p>
    <w:p w14:paraId="5FAA93CE">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24.1供应商在提交最后报价之前，可以根据谈判情况退出谈判，</w:t>
      </w:r>
      <w:r>
        <w:rPr>
          <w:rFonts w:hint="eastAsia" w:ascii="宋体" w:hAnsi="宋体" w:cs="宋体"/>
          <w:kern w:val="0"/>
        </w:rPr>
        <w:t>并书面通知采购人、采购代理机构或者谈判小组。</w:t>
      </w:r>
      <w:r>
        <w:rPr>
          <w:rFonts w:hint="eastAsia" w:ascii="宋体" w:hAnsi="宋体"/>
        </w:rPr>
        <w:t>该通知由供应商代表签字。采购人、</w:t>
      </w:r>
      <w:r>
        <w:rPr>
          <w:rFonts w:hint="eastAsia" w:ascii="宋体" w:hAnsi="宋体" w:cs="宋体"/>
          <w:kern w:val="0"/>
          <w:szCs w:val="21"/>
        </w:rPr>
        <w:t>采购代理机构</w:t>
      </w:r>
      <w:r>
        <w:rPr>
          <w:rFonts w:hint="eastAsia" w:ascii="宋体" w:hAnsi="宋体" w:cs="宋体"/>
          <w:kern w:val="0"/>
        </w:rPr>
        <w:t>按</w:t>
      </w:r>
      <w:r>
        <w:rPr>
          <w:rFonts w:hint="eastAsia" w:ascii="宋体" w:hAnsi="宋体" w:cs="宋体"/>
          <w:kern w:val="0"/>
          <w:szCs w:val="21"/>
        </w:rPr>
        <w:t>本章第</w:t>
      </w:r>
      <w:r>
        <w:rPr>
          <w:rFonts w:hint="eastAsia" w:ascii="宋体" w:hAnsi="宋体"/>
        </w:rPr>
        <w:t>11.4</w:t>
      </w:r>
      <w:r>
        <w:rPr>
          <w:rFonts w:hint="eastAsia" w:ascii="宋体" w:hAnsi="宋体" w:cs="宋体"/>
          <w:kern w:val="0"/>
          <w:szCs w:val="21"/>
          <w:lang w:val="zh-CN"/>
        </w:rPr>
        <w:t>款</w:t>
      </w:r>
      <w:r>
        <w:rPr>
          <w:rFonts w:hint="eastAsia" w:ascii="宋体" w:hAnsi="宋体"/>
        </w:rPr>
        <w:t>规定</w:t>
      </w:r>
      <w:r>
        <w:rPr>
          <w:rFonts w:hint="eastAsia" w:ascii="宋体" w:hAnsi="宋体" w:cs="宋体"/>
          <w:kern w:val="0"/>
          <w:szCs w:val="21"/>
        </w:rPr>
        <w:t>退还退出谈判的供应商的保证金。</w:t>
      </w:r>
    </w:p>
    <w:p w14:paraId="27750EA1">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24.2供应商参与谈判，但未提交最后报价又未按前款规定退出谈判的，保证金不予退还。</w:t>
      </w:r>
    </w:p>
    <w:p w14:paraId="3CAE542C">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25.最后报价</w:t>
      </w:r>
    </w:p>
    <w:p w14:paraId="57C867B0">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25.1谈判结束后，谈判小组按本章第21.2款规定对响应文件或重新提交的响应文件进行审查。响应文件不符合谈判文件规定的实质性要求和条件的，谈判小组不得要求供应商提交最后报价，也不得接受供应商提交的最后报价。符合谈判文件规定的实质性要求和条件的供应商不少于3家的，谈判小组应当要求符合谈判文件规定的实质性要求和条件的供应商在规定时间内提交最后报价。最后报价应由供应商代表签字或者加盖供应商单位公章。</w:t>
      </w:r>
    </w:p>
    <w:p w14:paraId="2C0848AD">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（1）谈判文件能够详细列明采购需求的技术、服务要求的，谈判结束后，谈判小组应当要求所有供应商在规定时间内提交最后报价。</w:t>
      </w:r>
    </w:p>
    <w:p w14:paraId="2350EA90">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谈判文件不能详细列明采购需求的技术、服务要求，需经谈判由供应商提供最终设计方案或解决方案的，谈判结束后，谈判小组应当按照少数服从多数的原则投票推荐3家以上供应商的设计方案或者解决方案，并要求其在规定时间内提交最后报价。</w:t>
      </w:r>
    </w:p>
    <w:p w14:paraId="48449201">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25.2下列情形，谈判小组确认符合谈判文件规定的实质性要求和条件的供应商不少于3家，可以不与供应商谈判，直接要求符合谈判文件规定的实质性要求和条件的供应商提交最后报价。</w:t>
      </w:r>
    </w:p>
    <w:p w14:paraId="1EFE443C">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（1）谈判文件未明确可能实质性变动的；</w:t>
      </w:r>
    </w:p>
    <w:p w14:paraId="36D52394">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（2）谈判文件明确可能实质性变动，但谈判小组对供应商提交的首次响应文件的有效性、完整性和响应程度进行审查后，认为谈判文件不需发生实质性变动、不需要谈判的。</w:t>
      </w:r>
    </w:p>
    <w:p w14:paraId="60FAAD08">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25.3谈判小组应召集所有提交最后报价的供应商，逐一</w:t>
      </w:r>
      <w:r>
        <w:rPr>
          <w:rFonts w:hint="eastAsia" w:ascii="宋体" w:hAnsi="宋体"/>
          <w:bCs/>
          <w:szCs w:val="21"/>
        </w:rPr>
        <w:t>公布</w:t>
      </w:r>
      <w:r>
        <w:rPr>
          <w:rFonts w:hint="eastAsia" w:ascii="宋体" w:hAnsi="宋体" w:cs="宋体"/>
          <w:kern w:val="0"/>
          <w:szCs w:val="21"/>
          <w:lang w:val="zh-CN"/>
        </w:rPr>
        <w:t>供应商的</w:t>
      </w:r>
      <w:r>
        <w:rPr>
          <w:rFonts w:hint="eastAsia" w:ascii="宋体" w:hAnsi="宋体"/>
          <w:bCs/>
          <w:szCs w:val="21"/>
        </w:rPr>
        <w:t>最</w:t>
      </w:r>
      <w:r>
        <w:rPr>
          <w:rFonts w:hint="eastAsia" w:ascii="宋体" w:hAnsi="宋体" w:cs="宋体"/>
          <w:kern w:val="0"/>
          <w:szCs w:val="21"/>
          <w:lang w:val="zh-CN"/>
        </w:rPr>
        <w:t>后</w:t>
      </w:r>
      <w:r>
        <w:rPr>
          <w:rFonts w:hint="eastAsia" w:ascii="宋体" w:hAnsi="宋体"/>
          <w:bCs/>
          <w:szCs w:val="21"/>
        </w:rPr>
        <w:t>报价</w:t>
      </w:r>
      <w:r>
        <w:rPr>
          <w:rFonts w:hint="eastAsia" w:ascii="宋体" w:hAnsi="宋体" w:cs="宋体"/>
          <w:kern w:val="0"/>
          <w:szCs w:val="21"/>
        </w:rPr>
        <w:t>，由采购人、采购代理机构负责记录，并由供应商代表签字确认后随采购文件一并存档。</w:t>
      </w:r>
    </w:p>
    <w:p w14:paraId="23B0C76B">
      <w:pPr>
        <w:pStyle w:val="5"/>
        <w:adjustRightInd w:val="0"/>
        <w:snapToGrid w:val="0"/>
        <w:spacing w:before="50" w:after="0" w:line="360" w:lineRule="auto"/>
        <w:rPr>
          <w:rFonts w:ascii="黑体" w:hAnsi="黑体" w:cs="宋体"/>
          <w:kern w:val="0"/>
          <w:sz w:val="24"/>
          <w:szCs w:val="24"/>
        </w:rPr>
      </w:pPr>
      <w:r>
        <w:rPr>
          <w:rFonts w:hint="eastAsia" w:ascii="黑体" w:hAnsi="黑体"/>
          <w:sz w:val="24"/>
          <w:szCs w:val="24"/>
        </w:rPr>
        <w:t>26.不合理报价</w:t>
      </w:r>
    </w:p>
    <w:p w14:paraId="75C78B2C">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bCs/>
          <w:szCs w:val="21"/>
        </w:rPr>
        <w:t>26．1谈判小组认为供应商的报价明显低于其他通过符合性审查供应商的报价，有可能影响产品质量或者不能诚信履约的，应当要求其在谈判现场合理的时间内提供书面说明，必要时提交相关证明材料；供应商不能证明其报价合理性的，谈判小组应当将其作为响应无效处理。</w:t>
      </w:r>
    </w:p>
    <w:p w14:paraId="3B403A59">
      <w:pPr>
        <w:pStyle w:val="5"/>
        <w:keepNext w:val="0"/>
        <w:keepLines w:val="0"/>
        <w:adjustRightInd w:val="0"/>
        <w:snapToGrid w:val="0"/>
        <w:spacing w:before="50" w:after="0" w:line="360" w:lineRule="auto"/>
        <w:rPr>
          <w:rFonts w:ascii="黑体" w:hAnsi="黑体"/>
          <w:sz w:val="24"/>
          <w:szCs w:val="24"/>
        </w:rPr>
      </w:pPr>
      <w:r>
        <w:rPr>
          <w:rFonts w:hint="eastAsia" w:ascii="黑体" w:hAnsi="黑体" w:cs="宋体"/>
          <w:kern w:val="0"/>
          <w:sz w:val="24"/>
          <w:szCs w:val="24"/>
        </w:rPr>
        <w:t>27.</w:t>
      </w:r>
      <w:r>
        <w:rPr>
          <w:rFonts w:hint="eastAsia" w:ascii="黑体" w:hAnsi="黑体"/>
          <w:sz w:val="24"/>
          <w:szCs w:val="24"/>
        </w:rPr>
        <w:t>提出成交供应商</w:t>
      </w:r>
    </w:p>
    <w:p w14:paraId="3765CDEC">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27.1谈判小组应当从质量和服务均能满足采购文件实质性响应要求的供应商中，按照最后报价由低到高的顺序提出3名以上成交候选人，并编写评审报告。</w:t>
      </w:r>
    </w:p>
    <w:p w14:paraId="01D876CD">
      <w:pPr>
        <w:adjustRightInd w:val="0"/>
        <w:snapToGrid w:val="0"/>
        <w:spacing w:before="156" w:beforeLines="50" w:line="360" w:lineRule="auto"/>
        <w:ind w:firstLine="420"/>
        <w:jc w:val="left"/>
        <w:rPr>
          <w:rFonts w:ascii="宋体" w:hAnsi="宋体"/>
          <w:bCs/>
          <w:szCs w:val="21"/>
        </w:rPr>
      </w:pPr>
      <w:r>
        <w:rPr>
          <w:rFonts w:hint="eastAsia" w:ascii="宋体" w:hAnsi="宋体" w:cs="宋体"/>
          <w:kern w:val="0"/>
          <w:szCs w:val="21"/>
        </w:rPr>
        <w:t>供应商最后报价涉及算术修正、需落实政府采购政策的，按上款规定由低到高的顺序排序。</w:t>
      </w:r>
      <w:r>
        <w:rPr>
          <w:rFonts w:hint="eastAsia"/>
          <w:szCs w:val="21"/>
        </w:rPr>
        <w:t>最后报价排序</w:t>
      </w:r>
      <w:r>
        <w:rPr>
          <w:szCs w:val="21"/>
        </w:rPr>
        <w:t>相同的</w:t>
      </w:r>
      <w:r>
        <w:rPr>
          <w:rFonts w:hint="eastAsia"/>
          <w:szCs w:val="21"/>
        </w:rPr>
        <w:t>并列</w:t>
      </w:r>
      <w:r>
        <w:rPr>
          <w:rFonts w:hint="eastAsia" w:ascii="宋体" w:hAnsi="宋体"/>
          <w:bCs/>
          <w:szCs w:val="21"/>
        </w:rPr>
        <w:t>。</w:t>
      </w:r>
    </w:p>
    <w:p w14:paraId="0515A906">
      <w:pPr>
        <w:adjustRightInd w:val="0"/>
        <w:snapToGrid w:val="0"/>
        <w:spacing w:before="156" w:beforeLines="50" w:line="360" w:lineRule="auto"/>
        <w:ind w:firstLine="420"/>
        <w:jc w:val="left"/>
        <w:rPr>
          <w:rFonts w:ascii="宋体" w:hAnsi="宋体" w:cs="宋体"/>
          <w:kern w:val="0"/>
          <w:szCs w:val="21"/>
        </w:rPr>
      </w:pPr>
      <w:r>
        <w:rPr>
          <w:rFonts w:hint="eastAsia" w:ascii="宋体" w:hAnsi="宋体"/>
          <w:bCs/>
          <w:szCs w:val="21"/>
        </w:rPr>
        <w:t>27.2</w:t>
      </w:r>
      <w:r>
        <w:rPr>
          <w:rFonts w:hint="eastAsia" w:ascii="宋体" w:hAnsi="宋体" w:cs="宋体"/>
          <w:kern w:val="0"/>
          <w:szCs w:val="21"/>
        </w:rPr>
        <w:t>最后报价有算术错误的，除</w:t>
      </w:r>
      <w:r>
        <w:rPr>
          <w:rFonts w:hint="eastAsia" w:ascii="宋体" w:hAnsi="宋体"/>
          <w:b/>
          <w:szCs w:val="21"/>
        </w:rPr>
        <w:t>【谈判须知前附表】</w:t>
      </w:r>
      <w:r>
        <w:rPr>
          <w:rFonts w:hint="eastAsia" w:ascii="宋体" w:hAnsi="宋体" w:cs="宋体"/>
          <w:kern w:val="0"/>
          <w:szCs w:val="21"/>
        </w:rPr>
        <w:t>另有规定外，谈判小组按以下原则对报价进行修正，修正的价格经供应商书面确认，并由供应商代表签字或者加盖单位公章确认后产生约束力，供应商不接受修正价格的，其报价作无效报价处理。</w:t>
      </w:r>
    </w:p>
    <w:p w14:paraId="2CB78517">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（1）大写金额与小写金额不一致的，以大写金额为准。</w:t>
      </w:r>
    </w:p>
    <w:p w14:paraId="3012D827">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（2）总价金额与按单价汇总金额不一致的，以单价金额计算结果为准。</w:t>
      </w:r>
    </w:p>
    <w:p w14:paraId="4B347C61">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修正后的报价由供应商代表签字或者加盖单位公章确认后产生约束力，不确认的，其报价无效。</w:t>
      </w:r>
    </w:p>
    <w:p w14:paraId="27A0DC2B">
      <w:pPr>
        <w:adjustRightInd w:val="0"/>
        <w:snapToGrid w:val="0"/>
        <w:spacing w:before="156" w:beforeLines="50" w:line="360" w:lineRule="auto"/>
        <w:ind w:firstLine="420" w:firstLineChars="200"/>
        <w:jc w:val="left"/>
        <w:rPr>
          <w:rFonts w:ascii="宋体" w:hAnsi="宋体"/>
          <w:bCs/>
          <w:szCs w:val="21"/>
        </w:rPr>
      </w:pPr>
      <w:r>
        <w:rPr>
          <w:rFonts w:hint="eastAsia" w:ascii="宋体" w:hAnsi="宋体"/>
          <w:bCs/>
          <w:szCs w:val="21"/>
        </w:rPr>
        <w:t>27.3最后报价的评审</w:t>
      </w:r>
    </w:p>
    <w:p w14:paraId="65957BF9">
      <w:pPr>
        <w:adjustRightInd w:val="0"/>
        <w:snapToGrid w:val="0"/>
        <w:spacing w:before="156" w:beforeLines="50" w:line="360" w:lineRule="auto"/>
        <w:ind w:firstLine="420" w:firstLineChars="200"/>
        <w:jc w:val="left"/>
        <w:rPr>
          <w:rFonts w:ascii="宋体" w:hAnsi="宋体"/>
          <w:bCs/>
          <w:szCs w:val="21"/>
        </w:rPr>
      </w:pPr>
      <w:r>
        <w:rPr>
          <w:rFonts w:hint="eastAsia" w:ascii="宋体" w:hAnsi="宋体"/>
          <w:bCs/>
          <w:szCs w:val="21"/>
        </w:rPr>
        <w:t>（1）如果有算术错误，最后报价将按上款规定进行算术修正。</w:t>
      </w:r>
    </w:p>
    <w:p w14:paraId="5E53F8B9">
      <w:pPr>
        <w:adjustRightInd w:val="0"/>
        <w:snapToGrid w:val="0"/>
        <w:spacing w:before="156" w:beforeLines="50" w:line="360" w:lineRule="auto"/>
        <w:ind w:firstLine="420" w:firstLineChars="200"/>
        <w:jc w:val="left"/>
        <w:rPr>
          <w:rFonts w:ascii="宋体" w:hAnsi="宋体"/>
          <w:bCs/>
          <w:szCs w:val="21"/>
        </w:rPr>
      </w:pPr>
      <w:r>
        <w:rPr>
          <w:rFonts w:hint="eastAsia" w:ascii="宋体" w:hAnsi="宋体"/>
          <w:bCs/>
          <w:szCs w:val="21"/>
        </w:rPr>
        <w:t>（2）需落实政府采购政策（优先采购、价格评审优惠）的，按本章本节第39、40条等相关规定进行价格扣除。</w:t>
      </w:r>
    </w:p>
    <w:p w14:paraId="4247E55B">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28.确定成交供应商</w:t>
      </w:r>
    </w:p>
    <w:p w14:paraId="6869B8C5">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28.1采购代理机构应当在评审结束后2个工作日内将评审报告送采购人确认。</w:t>
      </w:r>
    </w:p>
    <w:p w14:paraId="75B15187">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28.2采购人应当在收到评审报告后5个工作日内，从评审报告提出的成交候选人中，根据质量和服务均能满足采购文件实质性响应要求且最后报价最低的原则确定成交供应商，也可以书面授权谈判小组直接确定成交供应商。</w:t>
      </w:r>
    </w:p>
    <w:p w14:paraId="5A89A875">
      <w:pPr>
        <w:adjustRightInd w:val="0"/>
        <w:snapToGrid w:val="0"/>
        <w:spacing w:before="156" w:beforeLines="50" w:line="360" w:lineRule="auto"/>
        <w:ind w:firstLine="420"/>
        <w:jc w:val="left"/>
        <w:rPr>
          <w:rFonts w:ascii="宋体" w:hAnsi="宋体"/>
          <w:bCs/>
          <w:szCs w:val="21"/>
        </w:rPr>
      </w:pPr>
      <w:r>
        <w:rPr>
          <w:rFonts w:hint="eastAsia" w:ascii="宋体" w:hAnsi="宋体" w:cs="宋体"/>
          <w:kern w:val="0"/>
          <w:szCs w:val="21"/>
        </w:rPr>
        <w:t>28.3成交候选人并列的，由采购人自行确定成交供应商。</w:t>
      </w:r>
    </w:p>
    <w:p w14:paraId="278FE0DA">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29.谈判的特殊情形</w:t>
      </w:r>
    </w:p>
    <w:p w14:paraId="5C5799C9">
      <w:pPr>
        <w:adjustRightInd w:val="0"/>
        <w:snapToGrid w:val="0"/>
        <w:spacing w:before="156" w:beforeLines="50" w:line="360" w:lineRule="auto"/>
        <w:ind w:firstLine="420" w:firstLineChars="200"/>
        <w:rPr>
          <w:rFonts w:ascii="宋体" w:hAnsi="宋体"/>
          <w:kern w:val="0"/>
          <w:lang w:val="zh-CN"/>
        </w:rPr>
      </w:pPr>
      <w:r>
        <w:rPr>
          <w:rFonts w:hint="eastAsia" w:ascii="宋体" w:hAnsi="宋体"/>
          <w:kern w:val="0"/>
          <w:lang w:val="zh-CN"/>
        </w:rPr>
        <w:t>29.1对于经公开招标的货物、服务采购项目，招标过程中提交投标文件或者经评审实质性响应招标文件要求的供应商只有 2 家的，采购人在本次谈判采购活动开始前，报经主管预算单位同意，公开招标限额标准以上的经本级财政部门批准，可以与该两家供应商进行竞争性谈判采购。</w:t>
      </w:r>
    </w:p>
    <w:p w14:paraId="35F4E766">
      <w:pPr>
        <w:adjustRightInd w:val="0"/>
        <w:snapToGrid w:val="0"/>
        <w:spacing w:before="156" w:beforeLines="50" w:line="360" w:lineRule="auto"/>
        <w:ind w:firstLine="420" w:firstLineChars="200"/>
        <w:rPr>
          <w:rFonts w:ascii="宋体" w:hAnsi="宋体"/>
          <w:kern w:val="0"/>
          <w:lang w:val="zh-CN"/>
        </w:rPr>
      </w:pPr>
      <w:r>
        <w:rPr>
          <w:rFonts w:hint="eastAsia" w:ascii="宋体" w:hAnsi="宋体"/>
          <w:kern w:val="0"/>
          <w:lang w:val="zh-CN"/>
        </w:rPr>
        <w:t>29.2</w:t>
      </w:r>
      <w:r>
        <w:rPr>
          <w:rFonts w:hint="eastAsia" w:ascii="宋体" w:hAnsi="宋体" w:cs="宋体"/>
          <w:kern w:val="0"/>
          <w:szCs w:val="21"/>
        </w:rPr>
        <w:t>符合上款情形的，本章本节相关条款规定的供应商最低数量可以为两家。</w:t>
      </w:r>
    </w:p>
    <w:p w14:paraId="40A1C8EE">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30.谈判终止</w:t>
      </w:r>
    </w:p>
    <w:p w14:paraId="27C25886">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bCs/>
          <w:szCs w:val="21"/>
        </w:rPr>
        <w:t>30.1</w:t>
      </w:r>
      <w:r>
        <w:rPr>
          <w:rFonts w:hint="eastAsia" w:ascii="宋体" w:hAnsi="宋体" w:cs="宋体"/>
          <w:kern w:val="0"/>
          <w:szCs w:val="21"/>
        </w:rPr>
        <w:t>出现下列情形之一的，采购人、采购代理机构应当终止竞争性谈判采购活动，</w:t>
      </w:r>
      <w:r>
        <w:rPr>
          <w:rFonts w:hint="eastAsia" w:hAnsi="宋体"/>
        </w:rPr>
        <w:t>在指定的媒体上</w:t>
      </w:r>
      <w:r>
        <w:rPr>
          <w:rFonts w:hint="eastAsia" w:ascii="宋体" w:hAnsi="宋体" w:cs="宋体"/>
          <w:kern w:val="0"/>
          <w:szCs w:val="21"/>
        </w:rPr>
        <w:t xml:space="preserve">发布项目终止公告并说明原因，重新开展采购活动： </w:t>
      </w:r>
    </w:p>
    <w:p w14:paraId="0BDA3E33">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（1）因情况变化，不再符合规定的竞争性谈判采购方式适用情形的；</w:t>
      </w:r>
    </w:p>
    <w:p w14:paraId="592468B6">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（2）出现影响采购公正的违法、违规行为的；</w:t>
      </w:r>
    </w:p>
    <w:p w14:paraId="5FFD3B9A">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（3）在采购过程中符合竞争要求的供应商或者报价未超过采购预算的供应商不足3家的，或者提交最后报价的供应商少于3家的；</w:t>
      </w:r>
    </w:p>
    <w:p w14:paraId="58EF7EC4">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（4）</w:t>
      </w:r>
      <w:r>
        <w:rPr>
          <w:rFonts w:hint="eastAsia" w:ascii="宋体" w:hAnsi="宋体"/>
          <w:bCs/>
          <w:szCs w:val="21"/>
        </w:rPr>
        <w:t>因重大变故，采购任务取消的。</w:t>
      </w:r>
    </w:p>
    <w:p w14:paraId="15E0DC83">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31.重新评审</w:t>
      </w:r>
    </w:p>
    <w:p w14:paraId="6A5F425A">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31.1除资格性审查认定错误和价格计算错误外，采购人、采购代理机构不以任何理由组织重新评审。</w:t>
      </w:r>
    </w:p>
    <w:p w14:paraId="1E8BC212">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采购人、采购代理机构发现谈判小组未按照谈判文件规定的评定成交的标准进行评审的，应当重新开展采购活动，并同时书面报告本级财政部门。</w:t>
      </w:r>
    </w:p>
    <w:p w14:paraId="033E50E1">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32.保密及串通行为</w:t>
      </w:r>
    </w:p>
    <w:p w14:paraId="6398873C">
      <w:pPr>
        <w:adjustRightInd w:val="0"/>
        <w:snapToGrid w:val="0"/>
        <w:spacing w:before="156" w:beforeLines="50" w:line="360" w:lineRule="auto"/>
        <w:ind w:firstLine="420" w:firstLineChars="200"/>
        <w:rPr>
          <w:rFonts w:ascii="宋体" w:hAnsi="宋体"/>
        </w:rPr>
      </w:pPr>
      <w:r>
        <w:rPr>
          <w:rFonts w:hint="eastAsia" w:ascii="宋体" w:hAnsi="宋体"/>
        </w:rPr>
        <w:t>32.1谈判小组成员以及与评审工作有关的人员不得泄露评审情况以及评审过程中获悉的国家秘密、商业秘密。</w:t>
      </w:r>
    </w:p>
    <w:p w14:paraId="443346E1">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32.2</w:t>
      </w:r>
      <w:r>
        <w:rPr>
          <w:rFonts w:hint="eastAsia" w:ascii="宋体" w:hAnsi="宋体" w:cs="宋体"/>
          <w:kern w:val="0"/>
          <w:szCs w:val="21"/>
        </w:rPr>
        <w:t>供应商</w:t>
      </w:r>
      <w:r>
        <w:rPr>
          <w:rFonts w:hint="eastAsia" w:ascii="宋体" w:hAnsi="宋体"/>
          <w:szCs w:val="21"/>
        </w:rPr>
        <w:t>不得与</w:t>
      </w:r>
      <w:r>
        <w:rPr>
          <w:rFonts w:hint="eastAsia" w:ascii="宋体" w:hAnsi="宋体" w:cs="宋体"/>
          <w:kern w:val="0"/>
          <w:szCs w:val="21"/>
        </w:rPr>
        <w:t>采购人、采购代理机构、其他供应商恶意</w:t>
      </w:r>
      <w:r>
        <w:rPr>
          <w:rFonts w:hint="eastAsia" w:ascii="宋体" w:hAnsi="宋体"/>
          <w:szCs w:val="21"/>
        </w:rPr>
        <w:t>串通；不得向</w:t>
      </w:r>
      <w:r>
        <w:rPr>
          <w:rFonts w:hint="eastAsia" w:ascii="宋体" w:hAnsi="宋体" w:cs="宋体"/>
          <w:kern w:val="0"/>
          <w:szCs w:val="21"/>
        </w:rPr>
        <w:t>采购人、采购代理机构</w:t>
      </w:r>
      <w:r>
        <w:rPr>
          <w:rFonts w:hint="eastAsia" w:ascii="宋体" w:hAnsi="宋体"/>
          <w:szCs w:val="21"/>
        </w:rPr>
        <w:t>或者谈判小组成员行贿或者提供其他不正当利益；不得提供虚假材料谋取成交；不得以任何方式干扰、影响采购工作。</w:t>
      </w:r>
    </w:p>
    <w:p w14:paraId="41A4AF09">
      <w:pPr>
        <w:pStyle w:val="37"/>
        <w:widowControl w:val="0"/>
        <w:adjustRightInd w:val="0"/>
        <w:snapToGrid w:val="0"/>
        <w:spacing w:before="156" w:beforeLines="50" w:beforeAutospacing="0" w:after="0" w:afterAutospacing="0" w:line="360" w:lineRule="auto"/>
        <w:ind w:firstLine="420" w:firstLineChars="200"/>
        <w:rPr>
          <w:sz w:val="21"/>
          <w:szCs w:val="21"/>
          <w:lang w:val="zh-CN"/>
        </w:rPr>
      </w:pPr>
      <w:r>
        <w:rPr>
          <w:rFonts w:hint="eastAsia" w:cs="Arial"/>
          <w:sz w:val="21"/>
          <w:szCs w:val="21"/>
        </w:rPr>
        <w:t>32.3</w:t>
      </w:r>
      <w:r>
        <w:rPr>
          <w:rFonts w:cs="Arial"/>
          <w:sz w:val="21"/>
          <w:szCs w:val="21"/>
        </w:rPr>
        <w:t>有下列情形之一的，</w:t>
      </w:r>
      <w:r>
        <w:rPr>
          <w:sz w:val="21"/>
          <w:szCs w:val="21"/>
          <w:lang w:val="zh-CN"/>
        </w:rPr>
        <w:t>属于恶意串通，</w:t>
      </w:r>
      <w:r>
        <w:rPr>
          <w:sz w:val="21"/>
          <w:szCs w:val="21"/>
        </w:rPr>
        <w:t>成交无效，并</w:t>
      </w:r>
      <w:r>
        <w:rPr>
          <w:sz w:val="21"/>
          <w:szCs w:val="21"/>
          <w:lang w:val="zh-CN"/>
        </w:rPr>
        <w:t>依照《政府采购法》第七十七条的规定追究法律责任：</w:t>
      </w:r>
    </w:p>
    <w:p w14:paraId="6A305A43">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（1）供应商直接或者间接从</w:t>
      </w:r>
      <w:r>
        <w:rPr>
          <w:rFonts w:hint="eastAsia" w:ascii="宋体" w:hAnsi="宋体"/>
          <w:bCs/>
          <w:szCs w:val="21"/>
        </w:rPr>
        <w:t>采购人、采购代理机构</w:t>
      </w:r>
      <w:r>
        <w:rPr>
          <w:rFonts w:hint="eastAsia" w:ascii="宋体" w:hAnsi="宋体"/>
          <w:szCs w:val="21"/>
        </w:rPr>
        <w:t>获得其他供应商的响应情况，并修改其响应文件</w:t>
      </w:r>
      <w:r>
        <w:rPr>
          <w:rFonts w:hint="eastAsia" w:ascii="宋体" w:hAnsi="宋体"/>
        </w:rPr>
        <w:t>的</w:t>
      </w:r>
      <w:r>
        <w:rPr>
          <w:rFonts w:hint="eastAsia" w:ascii="宋体" w:hAnsi="宋体"/>
          <w:szCs w:val="21"/>
        </w:rPr>
        <w:t>；</w:t>
      </w:r>
    </w:p>
    <w:p w14:paraId="48840AF9">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（2）</w:t>
      </w:r>
      <w:r>
        <w:rPr>
          <w:rFonts w:hint="eastAsia" w:ascii="宋体" w:hAnsi="宋体"/>
          <w:bCs/>
          <w:szCs w:val="21"/>
        </w:rPr>
        <w:t>采购人、采购代理机构</w:t>
      </w:r>
      <w:r>
        <w:rPr>
          <w:rFonts w:hint="eastAsia" w:ascii="宋体" w:hAnsi="宋体"/>
          <w:szCs w:val="21"/>
        </w:rPr>
        <w:t>授意供应商撤换、修改响应文件</w:t>
      </w:r>
      <w:r>
        <w:rPr>
          <w:rFonts w:hint="eastAsia" w:ascii="宋体" w:hAnsi="宋体"/>
        </w:rPr>
        <w:t>的</w:t>
      </w:r>
      <w:r>
        <w:rPr>
          <w:rFonts w:hint="eastAsia" w:ascii="宋体" w:hAnsi="宋体"/>
          <w:szCs w:val="21"/>
        </w:rPr>
        <w:t>；</w:t>
      </w:r>
    </w:p>
    <w:p w14:paraId="64D253D3">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（3）供应商之间协商技术方案、合同条款以及报价等响应文件实质性内容</w:t>
      </w:r>
      <w:r>
        <w:rPr>
          <w:rFonts w:hint="eastAsia" w:ascii="宋体" w:hAnsi="宋体"/>
        </w:rPr>
        <w:t>的</w:t>
      </w:r>
      <w:r>
        <w:rPr>
          <w:rFonts w:hint="eastAsia" w:ascii="宋体" w:hAnsi="宋体"/>
          <w:szCs w:val="21"/>
        </w:rPr>
        <w:t>；</w:t>
      </w:r>
    </w:p>
    <w:p w14:paraId="28749CCA">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（4）属于同一集团、协会、商会等组织成员的供应商按照该组织要求协同参加竞争性谈判政府采购活动</w:t>
      </w:r>
      <w:r>
        <w:rPr>
          <w:rFonts w:hint="eastAsia" w:ascii="宋体" w:hAnsi="宋体"/>
        </w:rPr>
        <w:t>的</w:t>
      </w:r>
      <w:r>
        <w:rPr>
          <w:rFonts w:hint="eastAsia" w:ascii="宋体" w:hAnsi="宋体"/>
          <w:szCs w:val="21"/>
        </w:rPr>
        <w:t>；</w:t>
      </w:r>
    </w:p>
    <w:p w14:paraId="03860824">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（5）供应商之间事先约定由某一特定供应商成交</w:t>
      </w:r>
      <w:r>
        <w:rPr>
          <w:rFonts w:hint="eastAsia" w:ascii="宋体" w:hAnsi="宋体"/>
        </w:rPr>
        <w:t>的</w:t>
      </w:r>
      <w:r>
        <w:rPr>
          <w:rFonts w:hint="eastAsia" w:ascii="宋体" w:hAnsi="宋体"/>
          <w:szCs w:val="21"/>
        </w:rPr>
        <w:t>；</w:t>
      </w:r>
    </w:p>
    <w:p w14:paraId="51D59AF9">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（6）供应商之间商定部分供应商放弃</w:t>
      </w:r>
      <w:r>
        <w:rPr>
          <w:rFonts w:hint="eastAsia" w:ascii="宋体" w:hAnsi="宋体"/>
        </w:rPr>
        <w:t>提</w:t>
      </w:r>
      <w:r>
        <w:rPr>
          <w:rFonts w:hint="eastAsia" w:ascii="宋体" w:hAnsi="宋体"/>
          <w:szCs w:val="21"/>
        </w:rPr>
        <w:t>交响应文件或者退出谈判或者放弃成交</w:t>
      </w:r>
      <w:r>
        <w:rPr>
          <w:rFonts w:hint="eastAsia" w:ascii="宋体" w:hAnsi="宋体"/>
        </w:rPr>
        <w:t>的</w:t>
      </w:r>
      <w:r>
        <w:rPr>
          <w:rFonts w:hint="eastAsia" w:ascii="宋体" w:hAnsi="宋体"/>
          <w:szCs w:val="21"/>
        </w:rPr>
        <w:t>；</w:t>
      </w:r>
    </w:p>
    <w:p w14:paraId="2919B9E5">
      <w:pPr>
        <w:adjustRightInd w:val="0"/>
        <w:snapToGrid w:val="0"/>
        <w:spacing w:before="156" w:beforeLines="50" w:line="360" w:lineRule="auto"/>
        <w:ind w:firstLine="420" w:firstLineChars="200"/>
        <w:rPr>
          <w:rFonts w:ascii="宋体" w:hAnsi="宋体"/>
          <w:b/>
          <w:szCs w:val="21"/>
        </w:rPr>
      </w:pPr>
      <w:r>
        <w:rPr>
          <w:rFonts w:hint="eastAsia" w:ascii="宋体" w:hAnsi="宋体"/>
          <w:szCs w:val="21"/>
        </w:rPr>
        <w:t>（7）供应商与</w:t>
      </w:r>
      <w:r>
        <w:rPr>
          <w:rFonts w:hint="eastAsia" w:ascii="宋体" w:hAnsi="宋体"/>
          <w:bCs/>
          <w:szCs w:val="21"/>
        </w:rPr>
        <w:t>采购人、采购代理机构以及</w:t>
      </w:r>
      <w:r>
        <w:rPr>
          <w:rFonts w:hint="eastAsia" w:ascii="宋体" w:hAnsi="宋体"/>
          <w:szCs w:val="21"/>
        </w:rPr>
        <w:t>谈判小组成员之间、供应商相互之间，为谋求特定供应商成交或者排斥其他供应商的其他串通行为</w:t>
      </w:r>
      <w:r>
        <w:rPr>
          <w:rFonts w:hint="eastAsia" w:ascii="宋体" w:hAnsi="宋体"/>
        </w:rPr>
        <w:t>的</w:t>
      </w:r>
      <w:r>
        <w:rPr>
          <w:rFonts w:hint="eastAsia" w:ascii="宋体" w:hAnsi="宋体"/>
          <w:szCs w:val="21"/>
        </w:rPr>
        <w:t>。</w:t>
      </w:r>
    </w:p>
    <w:p w14:paraId="55EF692D">
      <w:pPr>
        <w:adjustRightInd w:val="0"/>
        <w:snapToGrid w:val="0"/>
        <w:spacing w:before="156" w:beforeLines="50" w:line="360" w:lineRule="auto"/>
        <w:ind w:firstLine="420" w:firstLineChars="200"/>
        <w:rPr>
          <w:rFonts w:ascii="宋体" w:hAnsi="宋体"/>
          <w:szCs w:val="21"/>
        </w:rPr>
      </w:pPr>
      <w:r>
        <w:rPr>
          <w:rFonts w:ascii="宋体" w:hAnsi="宋体" w:cs="Arial"/>
          <w:szCs w:val="21"/>
        </w:rPr>
        <w:t>（</w:t>
      </w:r>
      <w:r>
        <w:rPr>
          <w:rFonts w:hint="eastAsia" w:ascii="宋体" w:hAnsi="宋体" w:cs="Arial"/>
          <w:szCs w:val="21"/>
        </w:rPr>
        <w:t>8</w:t>
      </w:r>
      <w:r>
        <w:rPr>
          <w:rFonts w:ascii="宋体" w:hAnsi="宋体" w:cs="Arial"/>
          <w:szCs w:val="21"/>
        </w:rPr>
        <w:t>）</w:t>
      </w:r>
      <w:r>
        <w:rPr>
          <w:rFonts w:ascii="宋体" w:hAnsi="宋体"/>
          <w:szCs w:val="21"/>
        </w:rPr>
        <w:t>法律、行政法规或规章规定的其他串通行为。</w:t>
      </w:r>
    </w:p>
    <w:p w14:paraId="72A038C4">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15" w:name="_Toc34637770"/>
      <w:r>
        <w:rPr>
          <w:rFonts w:hint="eastAsia" w:ascii="黑体" w:hAnsi="黑体" w:eastAsia="黑体"/>
          <w:sz w:val="28"/>
          <w:szCs w:val="28"/>
        </w:rPr>
        <w:t>六、成交结果信息公布与授予合同</w:t>
      </w:r>
      <w:bookmarkEnd w:id="15"/>
    </w:p>
    <w:p w14:paraId="37DB45E4">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33.成交信息的公布</w:t>
      </w:r>
    </w:p>
    <w:p w14:paraId="5E69D27B">
      <w:pPr>
        <w:pStyle w:val="22"/>
        <w:adjustRightInd w:val="0"/>
        <w:snapToGrid w:val="0"/>
        <w:spacing w:before="156" w:beforeLines="50" w:line="360" w:lineRule="auto"/>
        <w:ind w:firstLine="420" w:firstLineChars="200"/>
        <w:rPr>
          <w:rFonts w:hAnsi="宋体"/>
        </w:rPr>
      </w:pPr>
      <w:r>
        <w:rPr>
          <w:rFonts w:hint="eastAsia" w:hAnsi="宋体"/>
        </w:rPr>
        <w:t>33.1成交供应商确定后2个工作日内，采购人、采购代理机构应将成交结果信息在</w:t>
      </w:r>
      <w:r>
        <w:rPr>
          <w:rFonts w:hint="eastAsia" w:hAnsi="宋体"/>
          <w:b/>
        </w:rPr>
        <w:t>【谈判须知前附表】</w:t>
      </w:r>
      <w:r>
        <w:rPr>
          <w:rFonts w:hint="eastAsia" w:hAnsi="宋体"/>
        </w:rPr>
        <w:t>指定的媒体上公布。</w:t>
      </w:r>
    </w:p>
    <w:p w14:paraId="6817A995">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34.询问及质疑</w:t>
      </w:r>
    </w:p>
    <w:p w14:paraId="1036AD0D">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34.1供应商对政府采购活动事项有疑问的，可以向采购人、采购代理机构提出询问。</w:t>
      </w:r>
    </w:p>
    <w:p w14:paraId="51570BE2">
      <w:pPr>
        <w:adjustRightInd w:val="0"/>
        <w:snapToGrid w:val="0"/>
        <w:spacing w:before="156" w:beforeLines="50" w:line="360" w:lineRule="auto"/>
        <w:ind w:firstLine="420" w:firstLineChars="200"/>
        <w:jc w:val="left"/>
        <w:rPr>
          <w:rFonts w:hAnsi="宋体"/>
        </w:rPr>
      </w:pPr>
      <w:r>
        <w:rPr>
          <w:rFonts w:hint="eastAsia" w:ascii="宋体" w:hAnsi="宋体"/>
          <w:szCs w:val="21"/>
        </w:rPr>
        <w:t>34.2供应商若认为谈判文件、采购过程和成交结果使自己的权益受到损害，可以按法律、规章及《湖南省财政厅关于印发＜政府采购质疑答复和投诉处理操作规程＞的通知》(湘财购〔2019〕20号)文件规定向采购人、采购代理机构提出质疑。</w:t>
      </w:r>
    </w:p>
    <w:p w14:paraId="3FD8E53E">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35.成交通知</w:t>
      </w:r>
    </w:p>
    <w:p w14:paraId="2E6807E2">
      <w:pPr>
        <w:pStyle w:val="22"/>
        <w:adjustRightInd w:val="0"/>
        <w:snapToGrid w:val="0"/>
        <w:spacing w:before="156" w:beforeLines="50" w:line="360" w:lineRule="auto"/>
        <w:ind w:firstLine="420" w:firstLineChars="200"/>
        <w:rPr>
          <w:rFonts w:hAnsi="宋体"/>
        </w:rPr>
      </w:pPr>
      <w:r>
        <w:rPr>
          <w:rFonts w:hint="eastAsia" w:hAnsi="宋体"/>
        </w:rPr>
        <w:t>35.1成交供应商确定后，采购人、采购代理机构将以书面形式向成交供应商发出成交通知书。成交通知书对采购人和成交供应商具有同等法律效力。</w:t>
      </w:r>
    </w:p>
    <w:p w14:paraId="600F3417">
      <w:pPr>
        <w:pStyle w:val="22"/>
        <w:adjustRightInd w:val="0"/>
        <w:snapToGrid w:val="0"/>
        <w:spacing w:before="156" w:beforeLines="50" w:line="360" w:lineRule="auto"/>
        <w:ind w:firstLine="420" w:firstLineChars="200"/>
        <w:rPr>
          <w:rFonts w:hAnsi="宋体"/>
        </w:rPr>
      </w:pPr>
      <w:r>
        <w:rPr>
          <w:rFonts w:hint="eastAsia" w:hAnsi="宋体"/>
        </w:rPr>
        <w:t>35.2成交通知书是合同文件的组成部分。</w:t>
      </w:r>
    </w:p>
    <w:p w14:paraId="7530B430">
      <w:pPr>
        <w:tabs>
          <w:tab w:val="left" w:pos="7560"/>
          <w:tab w:val="left" w:pos="7740"/>
          <w:tab w:val="left" w:pos="7920"/>
        </w:tabs>
        <w:autoSpaceDN w:val="0"/>
        <w:adjustRightInd w:val="0"/>
        <w:snapToGrid w:val="0"/>
        <w:spacing w:before="156" w:beforeLines="50" w:line="360" w:lineRule="auto"/>
        <w:ind w:firstLine="420" w:firstLineChars="200"/>
        <w:rPr>
          <w:rFonts w:ascii="宋体" w:hAnsi="宋体"/>
          <w:szCs w:val="21"/>
        </w:rPr>
      </w:pPr>
      <w:r>
        <w:rPr>
          <w:rFonts w:hint="eastAsia" w:ascii="宋体" w:hAnsi="宋体" w:cs="宋体"/>
          <w:kern w:val="0"/>
          <w:szCs w:val="21"/>
        </w:rPr>
        <w:t>35.3</w:t>
      </w:r>
      <w:r>
        <w:rPr>
          <w:rFonts w:hint="eastAsia" w:ascii="宋体" w:hAnsi="宋体"/>
          <w:szCs w:val="21"/>
        </w:rPr>
        <w:t>谈判文件要求成交供应商向采购人提交履约担保的，成交供应商应按照</w:t>
      </w:r>
      <w:r>
        <w:rPr>
          <w:rFonts w:hint="eastAsia" w:ascii="宋体" w:hAnsi="宋体"/>
          <w:b/>
          <w:szCs w:val="21"/>
        </w:rPr>
        <w:t>【谈判须知前附表】</w:t>
      </w:r>
      <w:r>
        <w:rPr>
          <w:rFonts w:hint="eastAsia" w:ascii="宋体" w:hAnsi="宋体"/>
          <w:szCs w:val="21"/>
        </w:rPr>
        <w:t>的规定提交。联合体成交的，履约担保由联合体各方或联合体中牵头人的名义提交。</w:t>
      </w:r>
    </w:p>
    <w:p w14:paraId="36982927">
      <w:pPr>
        <w:pStyle w:val="22"/>
        <w:adjustRightInd w:val="0"/>
        <w:snapToGrid w:val="0"/>
        <w:spacing w:before="156" w:beforeLines="50" w:line="360" w:lineRule="auto"/>
        <w:ind w:firstLine="420" w:firstLineChars="200"/>
        <w:rPr>
          <w:rFonts w:hAnsi="宋体"/>
        </w:rPr>
      </w:pPr>
      <w:r>
        <w:rPr>
          <w:rFonts w:hint="eastAsia" w:hAnsi="宋体"/>
        </w:rPr>
        <w:t>35.4成交供应商</w:t>
      </w:r>
      <w:r>
        <w:rPr>
          <w:rFonts w:hint="eastAsia" w:hAnsi="宋体"/>
          <w:spacing w:val="4"/>
        </w:rPr>
        <w:t>没有按照本章第35.3</w:t>
      </w:r>
      <w:r>
        <w:rPr>
          <w:rFonts w:hint="eastAsia" w:hAnsi="宋体" w:cs="宋体"/>
          <w:kern w:val="0"/>
          <w:lang w:val="zh-CN"/>
        </w:rPr>
        <w:t>款</w:t>
      </w:r>
      <w:r>
        <w:rPr>
          <w:rFonts w:hint="eastAsia" w:hAnsi="宋体"/>
          <w:spacing w:val="4"/>
        </w:rPr>
        <w:t>规定</w:t>
      </w:r>
      <w:r>
        <w:rPr>
          <w:rFonts w:hint="eastAsia" w:hAnsi="宋体"/>
        </w:rPr>
        <w:t>提交履约担保的</w:t>
      </w:r>
      <w:r>
        <w:rPr>
          <w:rFonts w:hint="eastAsia" w:hAnsi="宋体"/>
          <w:spacing w:val="4"/>
        </w:rPr>
        <w:t>，视为放弃</w:t>
      </w:r>
      <w:r>
        <w:rPr>
          <w:rFonts w:hint="eastAsia" w:hAnsi="宋体"/>
        </w:rPr>
        <w:t>成交资格</w:t>
      </w:r>
      <w:r>
        <w:rPr>
          <w:rFonts w:hint="eastAsia" w:hAnsi="宋体"/>
          <w:spacing w:val="4"/>
        </w:rPr>
        <w:t>，</w:t>
      </w:r>
      <w:r>
        <w:rPr>
          <w:rFonts w:hint="eastAsia" w:hAnsi="宋体"/>
          <w:spacing w:val="2"/>
        </w:rPr>
        <w:t>其保证金不予退还。</w:t>
      </w:r>
    </w:p>
    <w:p w14:paraId="52F1DAB9">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36.签订合同</w:t>
      </w:r>
    </w:p>
    <w:p w14:paraId="71E3D258">
      <w:pPr>
        <w:pStyle w:val="22"/>
        <w:adjustRightInd w:val="0"/>
        <w:snapToGrid w:val="0"/>
        <w:spacing w:before="156" w:beforeLines="50" w:line="360" w:lineRule="auto"/>
        <w:ind w:firstLine="420" w:firstLineChars="200"/>
        <w:rPr>
          <w:rFonts w:hAnsi="宋体"/>
        </w:rPr>
      </w:pPr>
      <w:r>
        <w:rPr>
          <w:rFonts w:hint="eastAsia" w:hAnsi="宋体"/>
        </w:rPr>
        <w:t>36.1谈判文件、成交供应商的响应文件及其补充的响应文件等均为签订政府采购合同的依据。</w:t>
      </w:r>
    </w:p>
    <w:p w14:paraId="59470D07">
      <w:pPr>
        <w:pStyle w:val="22"/>
        <w:adjustRightInd w:val="0"/>
        <w:snapToGrid w:val="0"/>
        <w:spacing w:before="156" w:beforeLines="50" w:line="360" w:lineRule="auto"/>
        <w:ind w:firstLine="420" w:firstLineChars="200"/>
        <w:rPr>
          <w:rFonts w:hAnsi="宋体"/>
        </w:rPr>
      </w:pPr>
      <w:r>
        <w:rPr>
          <w:rFonts w:hint="eastAsia" w:hAnsi="宋体"/>
        </w:rPr>
        <w:t>36.2成交供应商应当在成交通知书发出之日起30日内与采购人签订政府采购合同。</w:t>
      </w:r>
    </w:p>
    <w:p w14:paraId="76FDCBD0">
      <w:pPr>
        <w:pStyle w:val="22"/>
        <w:adjustRightInd w:val="0"/>
        <w:snapToGrid w:val="0"/>
        <w:spacing w:before="156" w:beforeLines="50" w:line="360" w:lineRule="auto"/>
        <w:ind w:firstLine="420" w:firstLineChars="200"/>
        <w:rPr>
          <w:rFonts w:hAnsi="宋体"/>
        </w:rPr>
      </w:pPr>
      <w:r>
        <w:rPr>
          <w:rFonts w:hint="eastAsia" w:hAnsi="宋体"/>
        </w:rPr>
        <w:t>36.3成交供应商应当按照合同约定履行义务。成交供应商不得向他人转让成交项目，也不得将成交项目分包后分别向他人转让。</w:t>
      </w:r>
    </w:p>
    <w:p w14:paraId="6201F00A">
      <w:pPr>
        <w:pStyle w:val="22"/>
        <w:adjustRightInd w:val="0"/>
        <w:snapToGrid w:val="0"/>
        <w:spacing w:before="156" w:beforeLines="50" w:line="360" w:lineRule="auto"/>
        <w:ind w:firstLine="420" w:firstLineChars="200"/>
        <w:rPr>
          <w:rFonts w:hAnsi="宋体"/>
        </w:rPr>
      </w:pPr>
      <w:r>
        <w:rPr>
          <w:rFonts w:hint="eastAsia" w:hAnsi="宋体"/>
        </w:rPr>
        <w:t>36.4成交供应商有下列情形之一的，责令限期改正，情节严重的，列入不良行为记录名单，在1至3年内禁止参加政府采购活动，并予以通报：</w:t>
      </w:r>
    </w:p>
    <w:p w14:paraId="41D2B100">
      <w:pPr>
        <w:pStyle w:val="22"/>
        <w:adjustRightInd w:val="0"/>
        <w:snapToGrid w:val="0"/>
        <w:spacing w:before="156" w:beforeLines="50" w:line="360" w:lineRule="auto"/>
        <w:ind w:firstLine="420" w:firstLineChars="200"/>
        <w:rPr>
          <w:rFonts w:hAnsi="宋体"/>
        </w:rPr>
      </w:pPr>
      <w:r>
        <w:rPr>
          <w:rFonts w:hint="eastAsia" w:hAnsi="宋体"/>
        </w:rPr>
        <w:t>（一）成交后无正当理由不与采购人签订合同的；</w:t>
      </w:r>
    </w:p>
    <w:p w14:paraId="564FF8AC">
      <w:pPr>
        <w:pStyle w:val="22"/>
        <w:adjustRightInd w:val="0"/>
        <w:snapToGrid w:val="0"/>
        <w:spacing w:before="156" w:beforeLines="50" w:line="360" w:lineRule="auto"/>
        <w:ind w:firstLine="420" w:firstLineChars="200"/>
        <w:rPr>
          <w:rFonts w:hAnsi="宋体"/>
        </w:rPr>
      </w:pPr>
      <w:r>
        <w:rPr>
          <w:rFonts w:hint="eastAsia" w:hAnsi="宋体"/>
        </w:rPr>
        <w:t>（二）未按照采购文件确定的事项签订政府采购合同，或者与采购人另行订立背离合同实质性内容的协议的；</w:t>
      </w:r>
    </w:p>
    <w:p w14:paraId="69BEB067">
      <w:pPr>
        <w:pStyle w:val="22"/>
        <w:adjustRightInd w:val="0"/>
        <w:snapToGrid w:val="0"/>
        <w:spacing w:before="156" w:beforeLines="50" w:line="360" w:lineRule="auto"/>
        <w:ind w:firstLine="420" w:firstLineChars="200"/>
        <w:rPr>
          <w:rFonts w:hAnsi="宋体"/>
        </w:rPr>
      </w:pPr>
      <w:r>
        <w:rPr>
          <w:rFonts w:hint="eastAsia" w:hAnsi="宋体"/>
        </w:rPr>
        <w:t>（三）拒绝履行合同义务的；</w:t>
      </w:r>
    </w:p>
    <w:p w14:paraId="63FAD8D0">
      <w:pPr>
        <w:pStyle w:val="22"/>
        <w:adjustRightInd w:val="0"/>
        <w:snapToGrid w:val="0"/>
        <w:spacing w:before="156" w:beforeLines="50" w:line="360" w:lineRule="auto"/>
        <w:ind w:firstLine="420" w:firstLineChars="200"/>
        <w:rPr>
          <w:rFonts w:hAnsi="宋体" w:cs="宋体"/>
          <w:kern w:val="0"/>
        </w:rPr>
      </w:pPr>
      <w:r>
        <w:rPr>
          <w:rFonts w:hint="eastAsia" w:hAnsi="宋体"/>
        </w:rPr>
        <w:t>（四）</w:t>
      </w:r>
      <w:r>
        <w:rPr>
          <w:rFonts w:hint="eastAsia" w:hAnsi="宋体" w:cs="宋体"/>
          <w:kern w:val="0"/>
        </w:rPr>
        <w:t>违反法律、规章、规范性文件规定的。</w:t>
      </w:r>
    </w:p>
    <w:p w14:paraId="2CE53D14">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16" w:name="_Toc22201076"/>
      <w:bookmarkStart w:id="17" w:name="_Toc34637771"/>
      <w:r>
        <w:rPr>
          <w:rFonts w:hint="eastAsia" w:ascii="黑体" w:hAnsi="黑体" w:eastAsia="黑体"/>
          <w:sz w:val="28"/>
          <w:szCs w:val="28"/>
        </w:rPr>
        <w:t>七、政府采购政策</w:t>
      </w:r>
      <w:bookmarkEnd w:id="16"/>
      <w:bookmarkEnd w:id="17"/>
    </w:p>
    <w:p w14:paraId="5DF38F5E">
      <w:pPr>
        <w:pStyle w:val="5"/>
        <w:adjustRightInd w:val="0"/>
        <w:snapToGrid w:val="0"/>
        <w:spacing w:before="50" w:after="0"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37.政府采购政策</w:t>
      </w:r>
    </w:p>
    <w:p w14:paraId="2B40E342">
      <w:pPr>
        <w:adjustRightInd w:val="0"/>
        <w:snapToGrid w:val="0"/>
        <w:spacing w:before="156" w:beforeLines="50" w:line="360" w:lineRule="auto"/>
        <w:ind w:firstLine="420" w:firstLineChars="200"/>
        <w:jc w:val="left"/>
        <w:rPr>
          <w:rFonts w:cs="宋体" w:asciiTheme="minorEastAsia" w:hAnsiTheme="minorEastAsia" w:eastAsiaTheme="minorEastAsia"/>
          <w:kern w:val="0"/>
        </w:rPr>
      </w:pPr>
      <w:r>
        <w:rPr>
          <w:rFonts w:hint="eastAsia" w:cs="宋体" w:asciiTheme="minorEastAsia" w:hAnsiTheme="minorEastAsia" w:eastAsiaTheme="minorEastAsia"/>
          <w:kern w:val="0"/>
        </w:rPr>
        <w:t>37.1强制采购：</w:t>
      </w:r>
    </w:p>
    <w:p w14:paraId="12040BC2">
      <w:pPr>
        <w:adjustRightInd w:val="0"/>
        <w:snapToGrid w:val="0"/>
        <w:spacing w:before="156" w:beforeLines="50" w:line="360" w:lineRule="auto"/>
        <w:ind w:firstLine="420" w:firstLineChars="200"/>
        <w:jc w:val="left"/>
        <w:rPr>
          <w:rFonts w:cs="宋体" w:asciiTheme="minorEastAsia" w:hAnsiTheme="minorEastAsia" w:eastAsiaTheme="minorEastAsia"/>
          <w:kern w:val="0"/>
        </w:rPr>
      </w:pPr>
      <w:r>
        <w:rPr>
          <w:rFonts w:hint="eastAsia" w:cs="宋体" w:asciiTheme="minorEastAsia" w:hAnsiTheme="minorEastAsia" w:eastAsiaTheme="minorEastAsia"/>
          <w:kern w:val="0"/>
        </w:rPr>
        <w:t>（1）纳入财政部会同国务院有关部门发布的节能产品政府采购品目清单，实施政府强制采购的（品目清单标注</w:t>
      </w:r>
      <w:r>
        <w:rPr>
          <w:rFonts w:hint="eastAsia" w:cs="宋体" w:asciiTheme="minorEastAsia" w:hAnsiTheme="minorEastAsia" w:eastAsiaTheme="minorEastAsia"/>
          <w:kern w:val="0"/>
        </w:rPr>
        <w:sym w:font="Wingdings" w:char="F0AB"/>
      </w:r>
      <w:r>
        <w:rPr>
          <w:rFonts w:hint="eastAsia" w:cs="宋体" w:asciiTheme="minorEastAsia" w:hAnsiTheme="minorEastAsia" w:eastAsiaTheme="minorEastAsia"/>
          <w:kern w:val="0"/>
        </w:rPr>
        <w:t>符号产品），供应商提供的产品应当取得国家确定的认证机构出具的、处于有效期之内的节能产品认证证书，否则其</w:t>
      </w:r>
      <w:r>
        <w:rPr>
          <w:rFonts w:hint="eastAsia" w:cs="宋体" w:asciiTheme="minorEastAsia" w:hAnsiTheme="minorEastAsia" w:eastAsiaTheme="minorEastAsia"/>
          <w:b/>
          <w:kern w:val="0"/>
        </w:rPr>
        <w:t>响应</w:t>
      </w:r>
      <w:r>
        <w:rPr>
          <w:rFonts w:hint="eastAsia" w:cs="宋体" w:asciiTheme="minorEastAsia" w:hAnsiTheme="minorEastAsia" w:eastAsiaTheme="minorEastAsia"/>
          <w:b/>
          <w:kern w:val="0"/>
          <w:szCs w:val="21"/>
        </w:rPr>
        <w:t>无效</w:t>
      </w:r>
      <w:r>
        <w:rPr>
          <w:rFonts w:hint="eastAsia" w:cs="宋体" w:asciiTheme="minorEastAsia" w:hAnsiTheme="minorEastAsia" w:eastAsiaTheme="minorEastAsia"/>
          <w:kern w:val="0"/>
        </w:rPr>
        <w:t>。</w:t>
      </w:r>
    </w:p>
    <w:p w14:paraId="6D2D4335">
      <w:pPr>
        <w:adjustRightInd w:val="0"/>
        <w:snapToGrid w:val="0"/>
        <w:spacing w:before="156" w:beforeLines="50" w:line="360" w:lineRule="auto"/>
        <w:ind w:firstLine="420" w:firstLineChars="200"/>
        <w:jc w:val="left"/>
        <w:rPr>
          <w:rFonts w:cs="宋体" w:asciiTheme="minorEastAsia" w:hAnsiTheme="minorEastAsia" w:eastAsiaTheme="minorEastAsia"/>
          <w:kern w:val="0"/>
        </w:rPr>
      </w:pPr>
      <w:r>
        <w:rPr>
          <w:rFonts w:hint="eastAsia" w:cs="宋体" w:asciiTheme="minorEastAsia" w:hAnsiTheme="minorEastAsia" w:eastAsiaTheme="minorEastAsia"/>
          <w:kern w:val="0"/>
        </w:rPr>
        <w:t>37.2优先采购：</w:t>
      </w:r>
    </w:p>
    <w:p w14:paraId="61DB4652">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w:t>
      </w:r>
      <w:r>
        <w:rPr>
          <w:rFonts w:hint="eastAsia" w:ascii="宋体" w:hAnsi="宋体"/>
        </w:rPr>
        <w:t>对</w:t>
      </w:r>
      <w:r>
        <w:rPr>
          <w:rFonts w:hint="eastAsia" w:ascii="宋体" w:hAnsi="宋体"/>
          <w:szCs w:val="21"/>
        </w:rPr>
        <w:t>纳入财政部会同国务院有关部门发布的节能产品、环境标志产品政府采购品目清单，实施政府优先采购的，评审时按</w:t>
      </w:r>
      <w:r>
        <w:rPr>
          <w:rFonts w:hint="eastAsia" w:ascii="宋体" w:hAnsi="宋体"/>
          <w:b/>
          <w:szCs w:val="21"/>
        </w:rPr>
        <w:t>【谈判须知前附表】</w:t>
      </w:r>
      <w:r>
        <w:rPr>
          <w:rFonts w:hint="eastAsia" w:ascii="宋体" w:hAnsi="宋体"/>
          <w:szCs w:val="21"/>
        </w:rPr>
        <w:t>规定给予价格折扣；</w:t>
      </w:r>
      <w:r>
        <w:rPr>
          <w:rFonts w:asciiTheme="minorEastAsia" w:hAnsiTheme="minorEastAsia" w:eastAsiaTheme="minorEastAsia"/>
        </w:rPr>
        <w:t xml:space="preserve"> </w:t>
      </w:r>
    </w:p>
    <w:p w14:paraId="142CA5C4">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（2）</w:t>
      </w:r>
      <w:r>
        <w:rPr>
          <w:rFonts w:hint="eastAsia" w:ascii="宋体" w:hAnsi="宋体"/>
        </w:rPr>
        <w:t>对纳入湖南省财政厅等有关部门发布的湖南省两型产品政府采购目录的，实施政府优先采购，评审时按</w:t>
      </w:r>
      <w:r>
        <w:rPr>
          <w:rFonts w:hint="eastAsia" w:ascii="宋体" w:hAnsi="宋体"/>
          <w:b/>
          <w:szCs w:val="21"/>
        </w:rPr>
        <w:t>【谈判须知前附表】</w:t>
      </w:r>
      <w:r>
        <w:rPr>
          <w:rFonts w:hint="eastAsia" w:ascii="宋体" w:hAnsi="宋体"/>
          <w:szCs w:val="21"/>
        </w:rPr>
        <w:t>规定</w:t>
      </w:r>
      <w:r>
        <w:rPr>
          <w:rFonts w:hint="eastAsia" w:ascii="宋体" w:hAnsi="宋体"/>
        </w:rPr>
        <w:t>给予价格折扣。</w:t>
      </w:r>
    </w:p>
    <w:p w14:paraId="7C78F3D6">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37.3价格评审优惠：</w:t>
      </w:r>
    </w:p>
    <w:p w14:paraId="70304051">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w:t>
      </w:r>
      <w:r>
        <w:rPr>
          <w:rFonts w:hint="eastAsia" w:ascii="宋体" w:hAnsi="宋体"/>
        </w:rPr>
        <w:t>供应商为小型、微型企业，且提供本企业生产的货物或者提供其他小型、微型企业生产的货物，价格按</w:t>
      </w:r>
      <w:r>
        <w:rPr>
          <w:rFonts w:hint="eastAsia" w:ascii="宋体" w:hAnsi="宋体"/>
          <w:b/>
          <w:szCs w:val="21"/>
        </w:rPr>
        <w:t>【谈判须知前附表】</w:t>
      </w:r>
      <w:r>
        <w:rPr>
          <w:rFonts w:hint="eastAsia" w:ascii="宋体" w:hAnsi="宋体"/>
          <w:szCs w:val="21"/>
        </w:rPr>
        <w:t>规定</w:t>
      </w:r>
      <w:r>
        <w:rPr>
          <w:rFonts w:hint="eastAsia" w:ascii="宋体" w:hAnsi="宋体"/>
        </w:rPr>
        <w:t>给予价格折扣，用扣除后的价格参与评审。本项所称货物不包括使用大型企业注册商标的货物；</w:t>
      </w:r>
    </w:p>
    <w:p w14:paraId="332189FC">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（2）</w:t>
      </w:r>
      <w:r>
        <w:rPr>
          <w:rFonts w:hint="eastAsia" w:ascii="宋体" w:hAnsi="宋体"/>
        </w:rPr>
        <w:t>小型、微型企业参加联合体并在联合体协议中明确其在合同金额占联合体合同总金额 30%以上的，该联合体价格按</w:t>
      </w:r>
      <w:r>
        <w:rPr>
          <w:rFonts w:hint="eastAsia" w:ascii="宋体" w:hAnsi="宋体"/>
          <w:b/>
          <w:szCs w:val="21"/>
        </w:rPr>
        <w:t>【谈判须知前附表】</w:t>
      </w:r>
      <w:r>
        <w:rPr>
          <w:rFonts w:hint="eastAsia" w:ascii="宋体" w:hAnsi="宋体"/>
          <w:szCs w:val="21"/>
        </w:rPr>
        <w:t>规定</w:t>
      </w:r>
      <w:r>
        <w:rPr>
          <w:rFonts w:hint="eastAsia" w:ascii="宋体" w:hAnsi="宋体"/>
        </w:rPr>
        <w:t>给予价格折扣，用扣除后的价格参与评审。联合体各方均为小型、微型企业的，联合体视同为小型、微型企业；</w:t>
      </w:r>
      <w:r>
        <w:rPr>
          <w:rFonts w:asciiTheme="minorEastAsia" w:hAnsiTheme="minorEastAsia" w:eastAsiaTheme="minorEastAsia"/>
        </w:rPr>
        <w:t xml:space="preserve"> </w:t>
      </w:r>
    </w:p>
    <w:p w14:paraId="791FE3E0">
      <w:pPr>
        <w:adjustRightInd w:val="0"/>
        <w:snapToGrid w:val="0"/>
        <w:spacing w:before="156" w:beforeLines="50" w:line="360" w:lineRule="auto"/>
        <w:ind w:firstLine="420" w:firstLineChars="200"/>
        <w:jc w:val="left"/>
        <w:rPr>
          <w:rFonts w:ascii="宋体" w:hAnsi="宋体"/>
          <w:szCs w:val="21"/>
        </w:rPr>
      </w:pPr>
      <w:r>
        <w:rPr>
          <w:rFonts w:hint="eastAsia" w:asciiTheme="minorEastAsia" w:hAnsiTheme="minorEastAsia" w:eastAsiaTheme="minorEastAsia"/>
        </w:rPr>
        <w:t>（3）</w:t>
      </w:r>
      <w:r>
        <w:rPr>
          <w:rFonts w:hint="eastAsia" w:ascii="宋体" w:hAnsi="宋体"/>
        </w:rPr>
        <w:t>监狱企业、残</w:t>
      </w:r>
      <w:r>
        <w:rPr>
          <w:rFonts w:hint="eastAsia" w:ascii="宋体" w:hAnsi="宋体"/>
          <w:szCs w:val="21"/>
        </w:rPr>
        <w:t>疾人福利性单位视同小型、微型企业，享受评审中价格扣除等促进中小企业发展的政府采购政策。</w:t>
      </w:r>
      <w:r>
        <w:rPr>
          <w:rFonts w:ascii="宋体" w:hAnsi="宋体"/>
          <w:szCs w:val="21"/>
        </w:rPr>
        <w:t xml:space="preserve"> </w:t>
      </w:r>
    </w:p>
    <w:p w14:paraId="1E54A733">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37.4政府采购政策交叉与叠加</w:t>
      </w:r>
    </w:p>
    <w:p w14:paraId="4C3E6DE9">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w:t>
      </w:r>
      <w:r>
        <w:rPr>
          <w:rFonts w:hint="eastAsia" w:ascii="宋体" w:hAnsi="宋体"/>
        </w:rPr>
        <w:t>供应商提供的产品取得两个及以上优先采购产品认证的，评审时只有其中一项产品能够享受优先采购优惠（供应商自行选择，并在响应文件中并填报相关信息及数据）</w:t>
      </w:r>
    </w:p>
    <w:p w14:paraId="1FF97E2B">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（2）</w:t>
      </w:r>
      <w:r>
        <w:rPr>
          <w:rFonts w:hint="eastAsia" w:ascii="宋体" w:hAnsi="宋体"/>
        </w:rPr>
        <w:t>供应商同时符合小型、微型企业及监狱企业、残疾人福利性单位要求的，评审时只有一种类型享受价格评审优惠政策；</w:t>
      </w:r>
    </w:p>
    <w:p w14:paraId="15A07D19">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w:t>
      </w:r>
      <w:r>
        <w:rPr>
          <w:rFonts w:hint="eastAsia" w:ascii="宋体" w:hAnsi="宋体"/>
        </w:rPr>
        <w:t>小型和微型企业的价格评审优惠可以与同时属于“节能产品”、“环境标志产品”及“两型产品”中的一项优先采购优惠累加计算。</w:t>
      </w:r>
    </w:p>
    <w:p w14:paraId="25DC9CFE">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37.5</w:t>
      </w:r>
      <w:r>
        <w:rPr>
          <w:rFonts w:hint="eastAsia" w:ascii="宋体" w:hAnsi="宋体"/>
        </w:rPr>
        <w:t>小型、微型企业的供应商提供部分小型、微型企业制造的产品，以及部分产品属于优先采购的，评审时只对该部分产品的报价实行价格扣除。</w:t>
      </w:r>
    </w:p>
    <w:p w14:paraId="1BBF476B">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37.6响应文件符合本章第37.1款、第37.2款、第37.3款规定的，供应商应提供相关证明资料。</w:t>
      </w:r>
    </w:p>
    <w:p w14:paraId="42984019">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w:t>
      </w:r>
      <w:r>
        <w:rPr>
          <w:rFonts w:hint="eastAsia" w:ascii="宋体" w:hAnsi="宋体"/>
        </w:rPr>
        <w:t>节能产品、环境标志产品：提供国家确定的认证机构出具的、处于有效期之内的节能产品、环境标志产品认证证书（复印件）。</w:t>
      </w:r>
    </w:p>
    <w:p w14:paraId="6A48DBAB">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（2）</w:t>
      </w:r>
      <w:r>
        <w:rPr>
          <w:rFonts w:hint="eastAsia" w:ascii="宋体" w:hAnsi="宋体"/>
        </w:rPr>
        <w:t>两型产品：提供《湖南省两型产品政府采购目录》（最新一期）文件首页和产品所在页（截图）。</w:t>
      </w:r>
    </w:p>
    <w:p w14:paraId="02079CC8">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w:t>
      </w:r>
      <w:r>
        <w:rPr>
          <w:rFonts w:hint="eastAsia" w:ascii="宋体" w:hAnsi="宋体"/>
        </w:rPr>
        <w:t>中小企业：按《关于印发＜政府采购促进中小企业发展暂行办法＞的通知》(财库[2011]181号)规定，提供《小型、微型企业声明函》（格式）。</w:t>
      </w:r>
    </w:p>
    <w:p w14:paraId="61EB4E82">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（4）监狱企业：按《关于政府采购支持监狱企业发展有关问题的通知》(财库〔2014〕68号)文件规定提供证明文件（复印件）。</w:t>
      </w:r>
    </w:p>
    <w:p w14:paraId="66F29958">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（5）残疾人福利性单位：按《关于促进残疾人就业政府采购政策的通知》(财库〔2017〕141号)文件规定提供《残疾人福利性单位声明函》（格式）。</w:t>
      </w:r>
    </w:p>
    <w:p w14:paraId="55723166">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37.7进口产品是指符合《政府采购进口产品管理办法》（财库〔2007〕119号）和《关于政府采购进口产品管理有关问题的通知》（财办库〔2008〕248号）文件规定的产品。除</w:t>
      </w:r>
      <w:r>
        <w:rPr>
          <w:rFonts w:hint="eastAsia" w:asciiTheme="minorEastAsia" w:hAnsiTheme="minorEastAsia" w:eastAsiaTheme="minorEastAsia"/>
          <w:b/>
        </w:rPr>
        <w:t>【谈判须知前附表】</w:t>
      </w:r>
      <w:r>
        <w:rPr>
          <w:rFonts w:hint="eastAsia" w:asciiTheme="minorEastAsia" w:hAnsiTheme="minorEastAsia" w:eastAsiaTheme="minorEastAsia"/>
        </w:rPr>
        <w:t>另有规定外，采购项目拒绝进口产品参加谈判。本款规定同意购买进口产品的，不限制满足谈判文件要求的国内产品参与谈判竞争。</w:t>
      </w:r>
    </w:p>
    <w:p w14:paraId="45540C21">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37.8供应商有融资、担保需求的，可登陆中国湖南政府采购网查询相关银行、担保机构业务。</w:t>
      </w:r>
    </w:p>
    <w:p w14:paraId="3828DA30">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18" w:name="_Toc34637772"/>
      <w:r>
        <w:rPr>
          <w:rFonts w:hint="eastAsia" w:ascii="黑体" w:hAnsi="黑体" w:eastAsia="黑体"/>
          <w:sz w:val="28"/>
          <w:szCs w:val="28"/>
        </w:rPr>
        <w:t>八、其他规定</w:t>
      </w:r>
      <w:bookmarkEnd w:id="18"/>
    </w:p>
    <w:p w14:paraId="704AF649">
      <w:pPr>
        <w:pStyle w:val="5"/>
        <w:keepNext w:val="0"/>
        <w:keepLines w:val="0"/>
        <w:adjustRightInd w:val="0"/>
        <w:snapToGrid w:val="0"/>
        <w:spacing w:before="50" w:after="0" w:line="360" w:lineRule="auto"/>
        <w:rPr>
          <w:rFonts w:ascii="宋体" w:hAnsi="宋体" w:eastAsia="宋体"/>
          <w:sz w:val="24"/>
          <w:szCs w:val="24"/>
        </w:rPr>
      </w:pPr>
      <w:r>
        <w:rPr>
          <w:rFonts w:hint="eastAsia" w:ascii="宋体" w:hAnsi="宋体" w:eastAsia="宋体"/>
          <w:sz w:val="24"/>
          <w:szCs w:val="24"/>
        </w:rPr>
        <w:t>38.代理服务费</w:t>
      </w:r>
    </w:p>
    <w:p w14:paraId="58556C5F">
      <w:pPr>
        <w:tabs>
          <w:tab w:val="left" w:pos="420"/>
          <w:tab w:val="left" w:pos="7560"/>
          <w:tab w:val="left" w:pos="7740"/>
          <w:tab w:val="left" w:pos="7920"/>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38.1采购代理服务费由成交供应商支付的，供应商应按</w:t>
      </w:r>
      <w:r>
        <w:rPr>
          <w:rFonts w:hint="eastAsia" w:ascii="宋体" w:hAnsi="宋体"/>
          <w:b/>
          <w:szCs w:val="21"/>
        </w:rPr>
        <w:t>【谈判须知前附表】</w:t>
      </w:r>
      <w:r>
        <w:rPr>
          <w:rFonts w:hint="eastAsia" w:ascii="宋体" w:hAnsi="宋体"/>
          <w:szCs w:val="21"/>
        </w:rPr>
        <w:t>规定向采购代理机构交纳代理服务费，并在谈判文件中提供代理服务费承诺书。</w:t>
      </w:r>
    </w:p>
    <w:p w14:paraId="04C7EB94">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39.其他规定</w:t>
      </w:r>
    </w:p>
    <w:p w14:paraId="30295BE6">
      <w:pPr>
        <w:adjustRightInd w:val="0"/>
        <w:snapToGrid w:val="0"/>
        <w:spacing w:before="156" w:beforeLines="50" w:line="360" w:lineRule="auto"/>
        <w:ind w:firstLine="420" w:firstLineChars="200"/>
        <w:jc w:val="left"/>
        <w:rPr>
          <w:rFonts w:ascii="宋体" w:hAnsi="宋体"/>
          <w:szCs w:val="21"/>
        </w:rPr>
      </w:pPr>
      <w:r>
        <w:rPr>
          <w:rFonts w:hint="eastAsia" w:ascii="宋体" w:hAnsi="宋体"/>
        </w:rPr>
        <w:t>39.1</w:t>
      </w:r>
      <w:r>
        <w:rPr>
          <w:rFonts w:hint="eastAsia" w:ascii="宋体" w:hAnsi="宋体"/>
          <w:szCs w:val="21"/>
        </w:rPr>
        <w:t>谈判文件</w:t>
      </w:r>
      <w:r>
        <w:rPr>
          <w:rFonts w:hint="eastAsia" w:hAnsi="宋体"/>
        </w:rPr>
        <w:t>的其他规定</w:t>
      </w:r>
      <w:r>
        <w:rPr>
          <w:rFonts w:hint="eastAsia" w:ascii="宋体" w:hAnsi="宋体"/>
          <w:szCs w:val="21"/>
        </w:rPr>
        <w:t>见</w:t>
      </w:r>
      <w:r>
        <w:rPr>
          <w:rFonts w:hint="eastAsia" w:ascii="宋体" w:hAnsi="宋体"/>
          <w:b/>
          <w:szCs w:val="21"/>
        </w:rPr>
        <w:t>【谈判须知前附表】</w:t>
      </w:r>
      <w:r>
        <w:rPr>
          <w:rFonts w:hint="eastAsia" w:ascii="宋体" w:hAnsi="宋体"/>
          <w:szCs w:val="21"/>
        </w:rPr>
        <w:t>。</w:t>
      </w:r>
    </w:p>
    <w:p w14:paraId="06F9C7D6">
      <w:pPr>
        <w:pStyle w:val="2"/>
        <w:tabs>
          <w:tab w:val="left" w:pos="1415"/>
          <w:tab w:val="center" w:pos="4481"/>
        </w:tabs>
        <w:jc w:val="left"/>
        <w:rPr>
          <w:rFonts w:ascii="黑体" w:hAnsi="黑体" w:eastAsia="黑体"/>
          <w:sz w:val="32"/>
          <w:szCs w:val="32"/>
        </w:rPr>
      </w:pPr>
      <w:r>
        <w:rPr>
          <w:rFonts w:ascii="宋体" w:hAnsi="宋体"/>
          <w:szCs w:val="21"/>
        </w:rPr>
        <w:br w:type="page"/>
      </w:r>
      <w:bookmarkStart w:id="19" w:name="_Toc34637773"/>
      <w:r>
        <w:rPr>
          <w:rFonts w:hint="eastAsia" w:ascii="宋体" w:hAnsi="宋体"/>
          <w:szCs w:val="21"/>
          <w:lang w:eastAsia="zh-CN"/>
        </w:rPr>
        <w:tab/>
      </w:r>
      <w:r>
        <w:rPr>
          <w:rFonts w:hint="eastAsia" w:ascii="宋体" w:hAnsi="宋体"/>
          <w:szCs w:val="21"/>
          <w:lang w:eastAsia="zh-CN"/>
        </w:rPr>
        <w:tab/>
      </w:r>
      <w:r>
        <w:rPr>
          <w:rFonts w:hint="eastAsia" w:ascii="黑体" w:hAnsi="黑体" w:eastAsia="黑体"/>
          <w:sz w:val="32"/>
          <w:szCs w:val="32"/>
        </w:rPr>
        <w:t>第三章 采购需求</w:t>
      </w:r>
      <w:bookmarkEnd w:id="19"/>
    </w:p>
    <w:p w14:paraId="11265C4F">
      <w:pPr>
        <w:pStyle w:val="282"/>
        <w:keepNext w:val="0"/>
        <w:keepLines w:val="0"/>
        <w:widowControl/>
        <w:numPr>
          <w:ilvl w:val="0"/>
          <w:numId w:val="4"/>
        </w:numPr>
        <w:suppressLineNumbers w:val="0"/>
        <w:jc w:val="left"/>
        <w:rPr>
          <w:rStyle w:val="45"/>
          <w:rFonts w:hint="eastAsia" w:ascii="宋体" w:hAnsi="宋体" w:eastAsia="宋体" w:cs="宋体"/>
          <w:b/>
          <w:bCs/>
          <w:color w:val="000000"/>
          <w:kern w:val="0"/>
          <w:sz w:val="24"/>
          <w:szCs w:val="24"/>
        </w:rPr>
      </w:pPr>
      <w:bookmarkStart w:id="20" w:name="_Toc34637775"/>
      <w:r>
        <w:rPr>
          <w:rStyle w:val="45"/>
          <w:rFonts w:hint="eastAsia" w:ascii="宋体" w:hAnsi="宋体" w:eastAsia="宋体" w:cs="宋体"/>
          <w:b/>
          <w:bCs/>
          <w:color w:val="000000"/>
          <w:kern w:val="0"/>
          <w:sz w:val="24"/>
          <w:szCs w:val="24"/>
        </w:rPr>
        <w:t>项目概况</w:t>
      </w:r>
    </w:p>
    <w:p w14:paraId="684B1BD1">
      <w:pPr>
        <w:pStyle w:val="282"/>
        <w:keepNext w:val="0"/>
        <w:keepLines w:val="0"/>
        <w:widowControl/>
        <w:suppressLineNumbers w:val="0"/>
        <w:jc w:val="left"/>
        <w:rPr>
          <w:rStyle w:val="45"/>
          <w:rFonts w:hint="eastAsia" w:ascii="宋体" w:hAnsi="宋体" w:eastAsia="宋体" w:cs="宋体"/>
          <w:color w:val="FF0000"/>
          <w:kern w:val="0"/>
          <w:sz w:val="21"/>
          <w:szCs w:val="21"/>
        </w:rPr>
      </w:pPr>
      <w:r>
        <w:rPr>
          <w:rStyle w:val="45"/>
          <w:rFonts w:hint="eastAsia" w:ascii="宋体" w:hAnsi="宋体" w:eastAsia="宋体" w:cs="宋体"/>
          <w:color w:val="000000"/>
          <w:kern w:val="0"/>
          <w:sz w:val="21"/>
          <w:szCs w:val="21"/>
        </w:rPr>
        <w:t>1.采购项目名称：</w:t>
      </w:r>
      <w:r>
        <w:rPr>
          <w:rStyle w:val="45"/>
          <w:rFonts w:hint="eastAsia" w:ascii="宋体" w:hAnsi="宋体" w:cs="宋体"/>
          <w:color w:val="000000"/>
          <w:kern w:val="0"/>
          <w:sz w:val="21"/>
          <w:szCs w:val="21"/>
          <w:lang w:eastAsia="zh-CN"/>
        </w:rPr>
        <w:t>溆浦县</w:t>
      </w:r>
      <w:r>
        <w:rPr>
          <w:rStyle w:val="45"/>
          <w:rFonts w:hint="eastAsia" w:ascii="宋体" w:hAnsi="宋体" w:eastAsia="宋体" w:cs="宋体"/>
          <w:color w:val="000000"/>
          <w:kern w:val="0"/>
          <w:sz w:val="21"/>
          <w:szCs w:val="21"/>
        </w:rPr>
        <w:t>2026年油菜生产（扩种）项目油菜种子及配套基施硼肥</w:t>
      </w:r>
    </w:p>
    <w:p w14:paraId="33400C84">
      <w:pPr>
        <w:pStyle w:val="282"/>
        <w:keepNext w:val="0"/>
        <w:keepLines w:val="0"/>
        <w:widowControl/>
        <w:suppressLineNumbers w:val="0"/>
        <w:jc w:val="left"/>
        <w:rPr>
          <w:rStyle w:val="45"/>
          <w:rFonts w:hint="eastAsia" w:ascii="宋体" w:hAnsi="宋体" w:eastAsia="宋体" w:cs="宋体"/>
          <w:b/>
          <w:bCs/>
          <w:color w:val="000000"/>
          <w:kern w:val="0"/>
          <w:sz w:val="24"/>
          <w:szCs w:val="24"/>
        </w:rPr>
      </w:pPr>
      <w:r>
        <w:rPr>
          <w:rStyle w:val="45"/>
          <w:rFonts w:hint="eastAsia" w:ascii="宋体" w:hAnsi="宋体" w:eastAsia="宋体" w:cs="宋体"/>
          <w:b/>
          <w:bCs/>
          <w:color w:val="000000"/>
          <w:kern w:val="0"/>
          <w:sz w:val="24"/>
          <w:szCs w:val="24"/>
        </w:rPr>
        <w:t xml:space="preserve">二．采购货物具体参数需求 </w:t>
      </w:r>
    </w:p>
    <w:tbl>
      <w:tblPr>
        <w:tblStyle w:val="43"/>
        <w:tblW w:w="8259" w:type="dxa"/>
        <w:tblInd w:w="0" w:type="dxa"/>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Layout w:type="autofit"/>
        <w:tblCellMar>
          <w:top w:w="0" w:type="dxa"/>
          <w:left w:w="0" w:type="dxa"/>
          <w:bottom w:w="0" w:type="dxa"/>
          <w:right w:w="0" w:type="dxa"/>
        </w:tblCellMar>
      </w:tblPr>
      <w:tblGrid>
        <w:gridCol w:w="480"/>
        <w:gridCol w:w="932"/>
        <w:gridCol w:w="1026"/>
        <w:gridCol w:w="1241"/>
        <w:gridCol w:w="1005"/>
        <w:gridCol w:w="1367"/>
        <w:gridCol w:w="1463"/>
        <w:gridCol w:w="745"/>
      </w:tblGrid>
      <w:tr w14:paraId="1C12A63E">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trHeight w:val="1135" w:hRule="atLeast"/>
        </w:trPr>
        <w:tc>
          <w:tcPr>
            <w:tcW w:w="480" w:type="dxa"/>
            <w:tcBorders>
              <w:top w:val="single" w:color="808080" w:sz="6" w:space="0"/>
              <w:left w:val="single" w:color="808080" w:sz="6" w:space="0"/>
              <w:bottom w:val="single" w:color="auto" w:sz="4" w:space="0"/>
              <w:right w:val="single" w:color="808080" w:sz="6" w:space="0"/>
            </w:tcBorders>
            <w:noWrap w:val="0"/>
            <w:vAlign w:val="center"/>
          </w:tcPr>
          <w:p w14:paraId="789EF5D4">
            <w:pPr>
              <w:pStyle w:val="281"/>
              <w:keepNext w:val="0"/>
              <w:keepLines w:val="0"/>
              <w:widowControl/>
              <w:suppressLineNumbers w:val="0"/>
              <w:spacing w:before="0" w:beforeAutospacing="0" w:after="0" w:afterAutospacing="0"/>
              <w:ind w:left="0" w:right="0"/>
              <w:jc w:val="center"/>
              <w:rPr>
                <w:rStyle w:val="45"/>
                <w:rFonts w:hint="default" w:ascii="Times New Roman" w:hAnsi="Times New Roman" w:eastAsia="宋体" w:cs="Times New Roman"/>
                <w:kern w:val="0"/>
                <w:sz w:val="24"/>
                <w:szCs w:val="24"/>
              </w:rPr>
            </w:pPr>
            <w:r>
              <w:rPr>
                <w:rStyle w:val="45"/>
                <w:rFonts w:hint="eastAsia" w:cs="Times New Roman"/>
                <w:kern w:val="0"/>
                <w:sz w:val="24"/>
                <w:szCs w:val="24"/>
                <w:lang w:val="en-US" w:eastAsia="zh-CN" w:bidi="ar"/>
              </w:rPr>
              <w:t>包</w:t>
            </w:r>
            <w:r>
              <w:rPr>
                <w:rStyle w:val="45"/>
                <w:rFonts w:hint="default" w:ascii="Times New Roman" w:hAnsi="Times New Roman" w:eastAsia="宋体" w:cs="Times New Roman"/>
                <w:kern w:val="0"/>
                <w:sz w:val="24"/>
                <w:szCs w:val="24"/>
                <w:lang w:val="en-US" w:eastAsia="zh-CN" w:bidi="ar"/>
              </w:rPr>
              <w:t>号</w:t>
            </w:r>
          </w:p>
        </w:tc>
        <w:tc>
          <w:tcPr>
            <w:tcW w:w="932" w:type="dxa"/>
            <w:tcBorders>
              <w:top w:val="single" w:color="808080" w:sz="6" w:space="0"/>
              <w:left w:val="nil"/>
              <w:bottom w:val="single" w:color="auto" w:sz="4" w:space="0"/>
              <w:right w:val="single" w:color="808080" w:sz="6" w:space="0"/>
            </w:tcBorders>
            <w:noWrap w:val="0"/>
            <w:vAlign w:val="center"/>
          </w:tcPr>
          <w:p w14:paraId="15523A8D">
            <w:pPr>
              <w:pStyle w:val="281"/>
              <w:keepNext w:val="0"/>
              <w:keepLines w:val="0"/>
              <w:widowControl/>
              <w:suppressLineNumbers w:val="0"/>
              <w:spacing w:before="0" w:beforeAutospacing="0" w:after="0" w:afterAutospacing="0"/>
              <w:ind w:left="0" w:right="0"/>
              <w:jc w:val="center"/>
              <w:rPr>
                <w:rStyle w:val="45"/>
                <w:rFonts w:hint="default" w:ascii="Times New Roman" w:hAnsi="Times New Roman" w:eastAsia="宋体" w:cs="Times New Roman"/>
                <w:kern w:val="0"/>
                <w:sz w:val="24"/>
                <w:szCs w:val="24"/>
              </w:rPr>
            </w:pPr>
            <w:r>
              <w:rPr>
                <w:rStyle w:val="45"/>
                <w:rFonts w:hint="default" w:ascii="Times New Roman" w:hAnsi="Times New Roman" w:eastAsia="宋体" w:cs="Times New Roman"/>
                <w:kern w:val="0"/>
                <w:sz w:val="24"/>
                <w:szCs w:val="24"/>
                <w:lang w:val="en-US" w:eastAsia="zh-CN" w:bidi="ar"/>
              </w:rPr>
              <w:t>包名称</w:t>
            </w:r>
          </w:p>
        </w:tc>
        <w:tc>
          <w:tcPr>
            <w:tcW w:w="1026" w:type="dxa"/>
            <w:tcBorders>
              <w:top w:val="single" w:color="808080" w:sz="6" w:space="0"/>
              <w:left w:val="nil"/>
              <w:bottom w:val="single" w:color="auto" w:sz="4" w:space="0"/>
              <w:right w:val="single" w:color="808080" w:sz="6" w:space="0"/>
            </w:tcBorders>
            <w:noWrap w:val="0"/>
            <w:vAlign w:val="center"/>
          </w:tcPr>
          <w:p w14:paraId="58811963">
            <w:pPr>
              <w:pStyle w:val="281"/>
              <w:keepNext w:val="0"/>
              <w:keepLines w:val="0"/>
              <w:widowControl/>
              <w:suppressLineNumbers w:val="0"/>
              <w:spacing w:before="0" w:beforeAutospacing="0" w:after="0" w:afterAutospacing="0"/>
              <w:ind w:left="0" w:right="0"/>
              <w:jc w:val="center"/>
              <w:rPr>
                <w:rStyle w:val="45"/>
                <w:rFonts w:hint="default" w:ascii="Times New Roman" w:hAnsi="Times New Roman" w:eastAsia="宋体" w:cs="Times New Roman"/>
                <w:kern w:val="0"/>
                <w:sz w:val="24"/>
                <w:szCs w:val="24"/>
              </w:rPr>
            </w:pPr>
            <w:r>
              <w:rPr>
                <w:rStyle w:val="45"/>
                <w:rFonts w:hint="eastAsia" w:ascii="宋体" w:hAnsi="宋体" w:eastAsia="宋体" w:cs="宋体"/>
                <w:kern w:val="0"/>
                <w:sz w:val="24"/>
                <w:szCs w:val="24"/>
                <w:lang w:val="en-US" w:eastAsia="zh-CN" w:bidi="ar"/>
              </w:rPr>
              <w:t>内容</w:t>
            </w:r>
          </w:p>
        </w:tc>
        <w:tc>
          <w:tcPr>
            <w:tcW w:w="1241" w:type="dxa"/>
            <w:tcBorders>
              <w:top w:val="single" w:color="808080" w:sz="6" w:space="0"/>
              <w:left w:val="nil"/>
              <w:bottom w:val="single" w:color="auto" w:sz="4" w:space="0"/>
              <w:right w:val="single" w:color="808080" w:sz="6" w:space="0"/>
            </w:tcBorders>
            <w:noWrap w:val="0"/>
            <w:vAlign w:val="center"/>
          </w:tcPr>
          <w:p w14:paraId="0067E339">
            <w:pPr>
              <w:pStyle w:val="281"/>
              <w:keepNext w:val="0"/>
              <w:keepLines w:val="0"/>
              <w:widowControl/>
              <w:suppressLineNumbers w:val="0"/>
              <w:spacing w:before="0" w:beforeAutospacing="0" w:after="0" w:afterAutospacing="0"/>
              <w:ind w:left="0" w:right="0"/>
              <w:jc w:val="center"/>
              <w:rPr>
                <w:rStyle w:val="45"/>
                <w:rFonts w:hint="default" w:ascii="Times New Roman" w:hAnsi="Times New Roman" w:eastAsia="宋体" w:cs="Times New Roman"/>
                <w:kern w:val="0"/>
                <w:sz w:val="24"/>
                <w:szCs w:val="24"/>
              </w:rPr>
            </w:pPr>
            <w:r>
              <w:rPr>
                <w:rStyle w:val="45"/>
                <w:rFonts w:hint="default" w:ascii="Times New Roman" w:hAnsi="Times New Roman" w:eastAsia="宋体" w:cs="Times New Roman"/>
                <w:kern w:val="0"/>
                <w:sz w:val="24"/>
                <w:szCs w:val="24"/>
                <w:lang w:val="en-US" w:eastAsia="zh-CN" w:bidi="ar"/>
              </w:rPr>
              <w:t>数量</w:t>
            </w:r>
            <w:r>
              <w:rPr>
                <w:rStyle w:val="45"/>
                <w:rFonts w:hint="eastAsia" w:ascii="宋体" w:hAnsi="宋体" w:eastAsia="宋体" w:cs="宋体"/>
                <w:kern w:val="0"/>
                <w:sz w:val="24"/>
                <w:szCs w:val="24"/>
                <w:lang w:val="en-US" w:eastAsia="zh-CN" w:bidi="ar"/>
              </w:rPr>
              <w:t>（单位：公斤）</w:t>
            </w:r>
          </w:p>
        </w:tc>
        <w:tc>
          <w:tcPr>
            <w:tcW w:w="1005" w:type="dxa"/>
            <w:tcBorders>
              <w:top w:val="single" w:color="808080" w:sz="6" w:space="0"/>
              <w:left w:val="nil"/>
              <w:bottom w:val="single" w:color="auto" w:sz="4" w:space="0"/>
              <w:right w:val="single" w:color="808080" w:sz="6" w:space="0"/>
            </w:tcBorders>
            <w:noWrap w:val="0"/>
            <w:vAlign w:val="center"/>
          </w:tcPr>
          <w:p w14:paraId="2F67B6B6">
            <w:pPr>
              <w:pStyle w:val="281"/>
              <w:keepNext w:val="0"/>
              <w:keepLines w:val="0"/>
              <w:widowControl/>
              <w:suppressLineNumbers w:val="0"/>
              <w:spacing w:before="240" w:beforeAutospacing="0" w:after="0" w:afterAutospacing="0"/>
              <w:ind w:left="0" w:right="0"/>
              <w:jc w:val="center"/>
              <w:rPr>
                <w:rStyle w:val="45"/>
                <w:rFonts w:hint="default" w:ascii="Times New Roman" w:hAnsi="Times New Roman" w:eastAsia="宋体" w:cs="Times New Roman"/>
                <w:kern w:val="0"/>
                <w:sz w:val="24"/>
                <w:szCs w:val="24"/>
              </w:rPr>
            </w:pPr>
            <w:r>
              <w:rPr>
                <w:rStyle w:val="45"/>
                <w:rFonts w:hint="eastAsia" w:ascii="宋体" w:hAnsi="宋体" w:eastAsia="宋体" w:cs="宋体"/>
                <w:kern w:val="0"/>
                <w:sz w:val="24"/>
                <w:szCs w:val="24"/>
                <w:lang w:val="en-US" w:eastAsia="zh-CN" w:bidi="ar"/>
              </w:rPr>
              <w:t>单价（元</w:t>
            </w:r>
            <w:r>
              <w:rPr>
                <w:rStyle w:val="45"/>
                <w:rFonts w:hint="default" w:ascii="Times New Roman" w:hAnsi="Times New Roman" w:eastAsia="宋体" w:cs="Times New Roman"/>
                <w:kern w:val="0"/>
                <w:sz w:val="24"/>
                <w:szCs w:val="24"/>
                <w:lang w:val="en-US" w:eastAsia="zh-CN" w:bidi="ar"/>
              </w:rPr>
              <w:t>/</w:t>
            </w:r>
            <w:r>
              <w:rPr>
                <w:rStyle w:val="45"/>
                <w:rFonts w:hint="eastAsia" w:ascii="宋体" w:hAnsi="宋体" w:eastAsia="宋体" w:cs="宋体"/>
                <w:kern w:val="0"/>
                <w:sz w:val="24"/>
                <w:szCs w:val="24"/>
                <w:lang w:val="en-US" w:eastAsia="zh-CN" w:bidi="ar"/>
              </w:rPr>
              <w:t>公斤）</w:t>
            </w:r>
          </w:p>
        </w:tc>
        <w:tc>
          <w:tcPr>
            <w:tcW w:w="1367" w:type="dxa"/>
            <w:tcBorders>
              <w:top w:val="single" w:color="808080" w:sz="6" w:space="0"/>
              <w:left w:val="nil"/>
              <w:bottom w:val="single" w:color="auto" w:sz="4" w:space="0"/>
              <w:right w:val="single" w:color="808080" w:sz="6" w:space="0"/>
            </w:tcBorders>
            <w:noWrap w:val="0"/>
            <w:vAlign w:val="center"/>
          </w:tcPr>
          <w:p w14:paraId="055B149E">
            <w:pPr>
              <w:pStyle w:val="281"/>
              <w:keepNext w:val="0"/>
              <w:keepLines w:val="0"/>
              <w:widowControl/>
              <w:suppressLineNumbers w:val="0"/>
              <w:spacing w:before="240" w:beforeAutospacing="0" w:after="0" w:afterAutospacing="0"/>
              <w:ind w:left="0" w:right="0"/>
              <w:jc w:val="center"/>
              <w:rPr>
                <w:rStyle w:val="45"/>
                <w:rFonts w:hint="default" w:ascii="Times New Roman" w:hAnsi="Times New Roman" w:eastAsia="宋体" w:cs="Times New Roman"/>
                <w:kern w:val="0"/>
                <w:sz w:val="24"/>
                <w:szCs w:val="24"/>
              </w:rPr>
            </w:pPr>
            <w:r>
              <w:rPr>
                <w:rStyle w:val="45"/>
                <w:rFonts w:hint="eastAsia" w:ascii="宋体" w:hAnsi="宋体" w:eastAsia="宋体" w:cs="宋体"/>
                <w:kern w:val="0"/>
                <w:sz w:val="24"/>
                <w:szCs w:val="24"/>
                <w:lang w:val="en-US" w:eastAsia="zh-CN" w:bidi="ar"/>
              </w:rPr>
              <w:t>简要技术要求</w:t>
            </w:r>
          </w:p>
        </w:tc>
        <w:tc>
          <w:tcPr>
            <w:tcW w:w="1463" w:type="dxa"/>
            <w:tcBorders>
              <w:top w:val="single" w:color="808080" w:sz="6" w:space="0"/>
              <w:left w:val="nil"/>
              <w:bottom w:val="single" w:color="auto" w:sz="4" w:space="0"/>
              <w:right w:val="single" w:color="auto" w:sz="4" w:space="0"/>
            </w:tcBorders>
            <w:noWrap w:val="0"/>
            <w:vAlign w:val="center"/>
          </w:tcPr>
          <w:p w14:paraId="6A5426A9">
            <w:pPr>
              <w:pStyle w:val="281"/>
              <w:keepNext w:val="0"/>
              <w:keepLines w:val="0"/>
              <w:widowControl/>
              <w:suppressLineNumbers w:val="0"/>
              <w:spacing w:before="240" w:beforeAutospacing="0" w:after="0" w:afterAutospacing="0"/>
              <w:ind w:left="0" w:right="0"/>
              <w:jc w:val="center"/>
              <w:rPr>
                <w:rStyle w:val="45"/>
                <w:rFonts w:hint="default" w:ascii="Times New Roman" w:hAnsi="Times New Roman" w:eastAsia="宋体" w:cs="Times New Roman"/>
                <w:kern w:val="0"/>
                <w:sz w:val="24"/>
                <w:szCs w:val="24"/>
              </w:rPr>
            </w:pPr>
            <w:r>
              <w:rPr>
                <w:rStyle w:val="45"/>
                <w:rFonts w:hint="eastAsia" w:ascii="宋体" w:hAnsi="宋体" w:eastAsia="宋体" w:cs="宋体"/>
                <w:kern w:val="0"/>
                <w:sz w:val="24"/>
                <w:szCs w:val="24"/>
                <w:lang w:val="en-US" w:eastAsia="zh-CN" w:bidi="ar"/>
              </w:rPr>
              <w:t>预算（元）</w:t>
            </w:r>
          </w:p>
        </w:tc>
        <w:tc>
          <w:tcPr>
            <w:tcW w:w="745" w:type="dxa"/>
            <w:tcBorders>
              <w:top w:val="single" w:color="808080" w:sz="6" w:space="0"/>
              <w:left w:val="single" w:color="auto" w:sz="4" w:space="0"/>
              <w:bottom w:val="single" w:color="auto" w:sz="4" w:space="0"/>
              <w:right w:val="single" w:color="808080" w:sz="6" w:space="0"/>
            </w:tcBorders>
            <w:noWrap w:val="0"/>
            <w:vAlign w:val="center"/>
          </w:tcPr>
          <w:p w14:paraId="160FAA72">
            <w:pPr>
              <w:pStyle w:val="281"/>
              <w:keepNext w:val="0"/>
              <w:keepLines w:val="0"/>
              <w:widowControl/>
              <w:suppressLineNumbers w:val="0"/>
              <w:spacing w:before="240" w:beforeAutospacing="0" w:after="0" w:afterAutospacing="0"/>
              <w:ind w:left="0" w:right="0"/>
              <w:jc w:val="center"/>
              <w:rPr>
                <w:rStyle w:val="45"/>
                <w:rFonts w:hint="eastAsia" w:ascii="宋体" w:hAnsi="宋体" w:eastAsia="宋体" w:cs="宋体"/>
                <w:kern w:val="0"/>
                <w:sz w:val="24"/>
                <w:szCs w:val="24"/>
                <w:lang w:val="en-US" w:eastAsia="zh-CN" w:bidi="ar"/>
              </w:rPr>
            </w:pPr>
            <w:r>
              <w:rPr>
                <w:rStyle w:val="45"/>
                <w:rFonts w:hint="eastAsia" w:ascii="宋体" w:hAnsi="宋体" w:cs="宋体"/>
                <w:kern w:val="0"/>
                <w:sz w:val="24"/>
                <w:szCs w:val="24"/>
                <w:lang w:val="en-US" w:eastAsia="zh-CN" w:bidi="ar"/>
              </w:rPr>
              <w:t>合计（元）</w:t>
            </w:r>
          </w:p>
        </w:tc>
      </w:tr>
      <w:tr w14:paraId="4ACA1C0E">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trHeight w:val="1264" w:hRule="atLeast"/>
        </w:trPr>
        <w:tc>
          <w:tcPr>
            <w:tcW w:w="480" w:type="dxa"/>
            <w:vMerge w:val="restart"/>
            <w:tcBorders>
              <w:top w:val="nil"/>
              <w:left w:val="single" w:color="auto" w:sz="4" w:space="0"/>
              <w:bottom w:val="single" w:color="auto" w:sz="4" w:space="0"/>
              <w:right w:val="single" w:color="auto" w:sz="4" w:space="0"/>
            </w:tcBorders>
            <w:noWrap w:val="0"/>
            <w:vAlign w:val="center"/>
          </w:tcPr>
          <w:p w14:paraId="5D56F323">
            <w:pPr>
              <w:pStyle w:val="281"/>
              <w:keepNext w:val="0"/>
              <w:keepLines w:val="0"/>
              <w:widowControl/>
              <w:suppressLineNumbers w:val="0"/>
              <w:spacing w:before="0" w:beforeAutospacing="0" w:after="0" w:afterAutospacing="0"/>
              <w:ind w:left="0" w:right="0"/>
              <w:jc w:val="center"/>
              <w:rPr>
                <w:rStyle w:val="45"/>
                <w:rFonts w:hint="eastAsia" w:ascii="Times New Roman" w:hAnsi="Times New Roman" w:eastAsia="宋体" w:cs="Times New Roman"/>
                <w:kern w:val="0"/>
                <w:sz w:val="24"/>
                <w:szCs w:val="24"/>
                <w:lang w:val="en-US" w:eastAsia="zh-CN"/>
              </w:rPr>
            </w:pPr>
            <w:r>
              <w:rPr>
                <w:rStyle w:val="45"/>
                <w:rFonts w:hint="eastAsia" w:cs="Times New Roman"/>
                <w:kern w:val="0"/>
                <w:sz w:val="24"/>
                <w:szCs w:val="24"/>
                <w:lang w:val="en-US" w:eastAsia="zh-CN"/>
              </w:rPr>
              <w:t>1</w:t>
            </w:r>
          </w:p>
        </w:tc>
        <w:tc>
          <w:tcPr>
            <w:tcW w:w="932" w:type="dxa"/>
            <w:vMerge w:val="restart"/>
            <w:tcBorders>
              <w:top w:val="nil"/>
              <w:left w:val="nil"/>
              <w:bottom w:val="single" w:color="auto" w:sz="4" w:space="0"/>
              <w:right w:val="single" w:color="auto" w:sz="4" w:space="0"/>
            </w:tcBorders>
            <w:noWrap w:val="0"/>
            <w:vAlign w:val="center"/>
          </w:tcPr>
          <w:p w14:paraId="72EE53F8">
            <w:pPr>
              <w:pStyle w:val="281"/>
              <w:keepNext w:val="0"/>
              <w:keepLines w:val="0"/>
              <w:widowControl/>
              <w:suppressLineNumbers w:val="0"/>
              <w:spacing w:before="0" w:beforeAutospacing="0" w:after="0" w:afterAutospacing="0"/>
              <w:ind w:left="0" w:right="0"/>
              <w:jc w:val="center"/>
              <w:rPr>
                <w:rStyle w:val="45"/>
                <w:rFonts w:hint="default" w:ascii="Times New Roman" w:hAnsi="Times New Roman" w:eastAsia="宋体" w:cs="Times New Roman"/>
                <w:kern w:val="0"/>
                <w:sz w:val="24"/>
                <w:szCs w:val="24"/>
              </w:rPr>
            </w:pPr>
            <w:r>
              <w:rPr>
                <w:rStyle w:val="45"/>
                <w:rFonts w:hint="default" w:ascii="Times New Roman" w:hAnsi="Times New Roman" w:eastAsia="宋体" w:cs="Times New Roman"/>
                <w:kern w:val="0"/>
                <w:sz w:val="24"/>
                <w:szCs w:val="24"/>
                <w:lang w:val="en-US" w:eastAsia="zh-CN" w:bidi="ar"/>
              </w:rPr>
              <w:t>油菜种子</w:t>
            </w:r>
          </w:p>
          <w:p w14:paraId="7754AFB3">
            <w:pPr>
              <w:pStyle w:val="281"/>
              <w:keepNext w:val="0"/>
              <w:keepLines w:val="0"/>
              <w:widowControl/>
              <w:suppressLineNumbers w:val="0"/>
              <w:spacing w:before="0" w:beforeAutospacing="0" w:after="0" w:afterAutospacing="0"/>
              <w:ind w:left="0" w:right="0"/>
              <w:jc w:val="center"/>
              <w:rPr>
                <w:rStyle w:val="45"/>
                <w:rFonts w:hint="default" w:ascii="Times New Roman" w:hAnsi="Times New Roman" w:eastAsia="宋体" w:cs="Times New Roman"/>
                <w:kern w:val="0"/>
                <w:sz w:val="24"/>
                <w:szCs w:val="24"/>
              </w:rPr>
            </w:pPr>
          </w:p>
        </w:tc>
        <w:tc>
          <w:tcPr>
            <w:tcW w:w="1026" w:type="dxa"/>
            <w:tcBorders>
              <w:top w:val="single" w:color="auto" w:sz="4" w:space="0"/>
              <w:left w:val="nil"/>
              <w:bottom w:val="single" w:color="auto" w:sz="4" w:space="0"/>
              <w:right w:val="single" w:color="auto" w:sz="4" w:space="0"/>
            </w:tcBorders>
            <w:noWrap w:val="0"/>
            <w:vAlign w:val="center"/>
          </w:tcPr>
          <w:p w14:paraId="74510E62">
            <w:pPr>
              <w:pStyle w:val="281"/>
              <w:keepNext w:val="0"/>
              <w:keepLines w:val="0"/>
              <w:widowControl/>
              <w:suppressLineNumbers w:val="0"/>
              <w:spacing w:before="0" w:beforeAutospacing="0" w:after="0" w:afterAutospacing="0"/>
              <w:ind w:left="0" w:right="0"/>
              <w:jc w:val="center"/>
              <w:rPr>
                <w:rStyle w:val="45"/>
                <w:rFonts w:hint="default" w:ascii="Times New Roman" w:hAnsi="Times New Roman" w:eastAsia="宋体" w:cs="Times New Roman"/>
                <w:kern w:val="0"/>
                <w:sz w:val="24"/>
                <w:szCs w:val="24"/>
              </w:rPr>
            </w:pPr>
            <w:r>
              <w:rPr>
                <w:rStyle w:val="45"/>
                <w:rFonts w:hint="eastAsia" w:ascii="宋体" w:hAnsi="宋体" w:cs="宋体"/>
                <w:kern w:val="0"/>
                <w:sz w:val="24"/>
                <w:szCs w:val="24"/>
                <w:lang w:val="en-US" w:eastAsia="zh-CN" w:bidi="ar"/>
              </w:rPr>
              <w:t>普通</w:t>
            </w:r>
            <w:r>
              <w:rPr>
                <w:rStyle w:val="45"/>
                <w:rFonts w:hint="eastAsia" w:ascii="宋体" w:hAnsi="宋体" w:eastAsia="宋体" w:cs="宋体"/>
                <w:kern w:val="0"/>
                <w:sz w:val="24"/>
                <w:szCs w:val="24"/>
                <w:lang w:val="en-US" w:eastAsia="zh-CN" w:bidi="ar"/>
              </w:rPr>
              <w:t>油菜种子</w:t>
            </w:r>
          </w:p>
        </w:tc>
        <w:tc>
          <w:tcPr>
            <w:tcW w:w="1241" w:type="dxa"/>
            <w:tcBorders>
              <w:top w:val="single" w:color="auto" w:sz="4" w:space="0"/>
              <w:left w:val="nil"/>
              <w:bottom w:val="single" w:color="auto" w:sz="4" w:space="0"/>
              <w:right w:val="single" w:color="auto" w:sz="4" w:space="0"/>
            </w:tcBorders>
            <w:noWrap w:val="0"/>
            <w:vAlign w:val="center"/>
          </w:tcPr>
          <w:p w14:paraId="7B8680CB">
            <w:pPr>
              <w:pStyle w:val="281"/>
              <w:keepNext w:val="0"/>
              <w:keepLines w:val="0"/>
              <w:widowControl/>
              <w:suppressLineNumbers w:val="0"/>
              <w:spacing w:before="0" w:beforeAutospacing="0" w:after="0" w:afterAutospacing="0"/>
              <w:ind w:left="0" w:right="0"/>
              <w:jc w:val="center"/>
              <w:rPr>
                <w:rStyle w:val="45"/>
                <w:rFonts w:hint="default" w:ascii="Times New Roman" w:hAnsi="Times New Roman" w:eastAsia="宋体" w:cs="Times New Roman"/>
                <w:kern w:val="0"/>
                <w:sz w:val="24"/>
                <w:szCs w:val="24"/>
                <w:lang w:val="en-US"/>
              </w:rPr>
            </w:pPr>
            <w:r>
              <w:rPr>
                <w:rStyle w:val="45"/>
                <w:rFonts w:hint="eastAsia" w:ascii="Times New Roman" w:hAnsi="Times New Roman" w:eastAsia="宋体" w:cs="Times New Roman"/>
                <w:kern w:val="0"/>
                <w:sz w:val="24"/>
                <w:szCs w:val="24"/>
                <w:lang w:val="en-US" w:eastAsia="zh-CN" w:bidi="ar"/>
              </w:rPr>
              <w:t>6000</w:t>
            </w:r>
          </w:p>
        </w:tc>
        <w:tc>
          <w:tcPr>
            <w:tcW w:w="1005" w:type="dxa"/>
            <w:tcBorders>
              <w:top w:val="single" w:color="auto" w:sz="4" w:space="0"/>
              <w:left w:val="nil"/>
              <w:bottom w:val="single" w:color="auto" w:sz="4" w:space="0"/>
              <w:right w:val="single" w:color="auto" w:sz="4" w:space="0"/>
            </w:tcBorders>
            <w:noWrap w:val="0"/>
            <w:vAlign w:val="center"/>
          </w:tcPr>
          <w:p w14:paraId="7DCC7C30">
            <w:pPr>
              <w:pStyle w:val="281"/>
              <w:keepNext w:val="0"/>
              <w:keepLines w:val="0"/>
              <w:widowControl/>
              <w:suppressLineNumbers w:val="0"/>
              <w:spacing w:before="0" w:beforeAutospacing="0" w:after="0" w:afterAutospacing="0"/>
              <w:ind w:left="0" w:right="0"/>
              <w:jc w:val="center"/>
              <w:rPr>
                <w:rStyle w:val="45"/>
                <w:rFonts w:hint="default" w:ascii="Times New Roman" w:hAnsi="Times New Roman" w:eastAsia="宋体" w:cs="Times New Roman"/>
                <w:kern w:val="0"/>
                <w:sz w:val="24"/>
                <w:szCs w:val="24"/>
                <w:lang w:val="en-US"/>
              </w:rPr>
            </w:pPr>
            <w:r>
              <w:rPr>
                <w:rStyle w:val="45"/>
                <w:rFonts w:hint="eastAsia" w:ascii="宋体" w:hAnsi="宋体" w:eastAsia="宋体" w:cs="宋体"/>
                <w:kern w:val="2"/>
                <w:sz w:val="21"/>
                <w:szCs w:val="21"/>
                <w:lang w:val="en-US" w:eastAsia="zh-CN" w:bidi="ar"/>
              </w:rPr>
              <w:t>≤</w:t>
            </w:r>
            <w:r>
              <w:rPr>
                <w:rStyle w:val="45"/>
                <w:rFonts w:hint="eastAsia" w:cs="Times New Roman"/>
                <w:kern w:val="2"/>
                <w:sz w:val="21"/>
                <w:szCs w:val="21"/>
                <w:lang w:val="en-US" w:eastAsia="zh-CN" w:bidi="ar"/>
              </w:rPr>
              <w:t>53</w:t>
            </w:r>
          </w:p>
        </w:tc>
        <w:tc>
          <w:tcPr>
            <w:tcW w:w="1367" w:type="dxa"/>
            <w:tcBorders>
              <w:top w:val="single" w:color="auto" w:sz="4" w:space="0"/>
              <w:left w:val="nil"/>
              <w:bottom w:val="single" w:color="auto" w:sz="4" w:space="0"/>
              <w:right w:val="single" w:color="auto" w:sz="4" w:space="0"/>
            </w:tcBorders>
            <w:noWrap w:val="0"/>
            <w:vAlign w:val="center"/>
          </w:tcPr>
          <w:p w14:paraId="145B338D">
            <w:pPr>
              <w:pStyle w:val="281"/>
              <w:keepNext w:val="0"/>
              <w:keepLines w:val="0"/>
              <w:widowControl/>
              <w:suppressLineNumbers w:val="0"/>
              <w:spacing w:before="0" w:beforeAutospacing="0" w:after="0" w:afterAutospacing="0"/>
              <w:ind w:left="0" w:right="0"/>
              <w:jc w:val="center"/>
              <w:rPr>
                <w:rStyle w:val="45"/>
                <w:rFonts w:hint="default" w:ascii="Times New Roman" w:hAnsi="Times New Roman" w:eastAsia="宋体" w:cs="Times New Roman"/>
                <w:kern w:val="0"/>
                <w:sz w:val="24"/>
                <w:szCs w:val="24"/>
              </w:rPr>
            </w:pPr>
            <w:r>
              <w:rPr>
                <w:rStyle w:val="45"/>
                <w:rFonts w:hint="default" w:ascii="Times New Roman" w:hAnsi="Times New Roman" w:eastAsia="宋体" w:cs="Times New Roman"/>
                <w:kern w:val="2"/>
                <w:sz w:val="21"/>
                <w:szCs w:val="21"/>
                <w:lang w:val="en-US" w:eastAsia="zh-CN" w:bidi="ar"/>
              </w:rPr>
              <w:t>100</w:t>
            </w:r>
            <w:r>
              <w:rPr>
                <w:rStyle w:val="45"/>
                <w:rFonts w:hint="eastAsia" w:ascii="宋体" w:hAnsi="宋体" w:eastAsia="宋体" w:cs="宋体"/>
                <w:kern w:val="2"/>
                <w:sz w:val="21"/>
                <w:szCs w:val="21"/>
                <w:lang w:val="en-US" w:eastAsia="zh-CN" w:bidi="ar"/>
              </w:rPr>
              <w:t>克</w:t>
            </w:r>
            <w:r>
              <w:rPr>
                <w:rStyle w:val="45"/>
                <w:rFonts w:hint="default" w:ascii="Times New Roman" w:hAnsi="Times New Roman" w:eastAsia="宋体" w:cs="Times New Roman"/>
                <w:kern w:val="2"/>
                <w:sz w:val="21"/>
                <w:szCs w:val="21"/>
                <w:lang w:val="en-US" w:eastAsia="zh-CN" w:bidi="ar"/>
              </w:rPr>
              <w:t>/</w:t>
            </w:r>
            <w:r>
              <w:rPr>
                <w:rStyle w:val="45"/>
                <w:rFonts w:hint="eastAsia" w:ascii="宋体" w:hAnsi="宋体" w:eastAsia="宋体" w:cs="宋体"/>
                <w:kern w:val="2"/>
                <w:sz w:val="21"/>
                <w:szCs w:val="21"/>
                <w:lang w:val="en-US" w:eastAsia="zh-CN" w:bidi="ar"/>
              </w:rPr>
              <w:t>包，质量符合国家标准</w:t>
            </w:r>
          </w:p>
        </w:tc>
        <w:tc>
          <w:tcPr>
            <w:tcW w:w="1463" w:type="dxa"/>
            <w:tcBorders>
              <w:top w:val="single" w:color="auto" w:sz="4" w:space="0"/>
              <w:left w:val="nil"/>
              <w:bottom w:val="single" w:color="auto" w:sz="4" w:space="0"/>
              <w:right w:val="single" w:color="auto" w:sz="4" w:space="0"/>
            </w:tcBorders>
            <w:noWrap w:val="0"/>
            <w:vAlign w:val="center"/>
          </w:tcPr>
          <w:p w14:paraId="199E2685">
            <w:pPr>
              <w:pStyle w:val="281"/>
              <w:keepNext w:val="0"/>
              <w:keepLines w:val="0"/>
              <w:widowControl/>
              <w:suppressLineNumbers w:val="0"/>
              <w:spacing w:before="0" w:beforeAutospacing="0" w:after="0" w:afterAutospacing="0"/>
              <w:ind w:left="0" w:right="0"/>
              <w:jc w:val="center"/>
              <w:rPr>
                <w:rStyle w:val="45"/>
                <w:rFonts w:hint="default" w:ascii="Times New Roman" w:hAnsi="Times New Roman" w:eastAsia="宋体" w:cs="Times New Roman"/>
                <w:kern w:val="0"/>
                <w:sz w:val="24"/>
                <w:szCs w:val="24"/>
                <w:lang w:val="en-US"/>
              </w:rPr>
            </w:pPr>
            <w:r>
              <w:rPr>
                <w:rStyle w:val="45"/>
                <w:rFonts w:hint="eastAsia" w:cs="Times New Roman"/>
                <w:kern w:val="2"/>
                <w:sz w:val="21"/>
                <w:szCs w:val="21"/>
                <w:lang w:val="en-US" w:eastAsia="zh-CN" w:bidi="ar"/>
              </w:rPr>
              <w:t>318000</w:t>
            </w:r>
          </w:p>
        </w:tc>
        <w:tc>
          <w:tcPr>
            <w:tcW w:w="745" w:type="dxa"/>
            <w:vMerge w:val="restart"/>
            <w:tcBorders>
              <w:top w:val="single" w:color="auto" w:sz="4" w:space="0"/>
              <w:left w:val="single" w:color="auto" w:sz="4" w:space="0"/>
              <w:right w:val="single" w:color="auto" w:sz="4" w:space="0"/>
            </w:tcBorders>
            <w:noWrap w:val="0"/>
            <w:vAlign w:val="center"/>
          </w:tcPr>
          <w:p w14:paraId="2AAD6627">
            <w:pPr>
              <w:pStyle w:val="281"/>
              <w:keepNext w:val="0"/>
              <w:keepLines w:val="0"/>
              <w:widowControl/>
              <w:suppressLineNumbers w:val="0"/>
              <w:spacing w:before="0" w:beforeAutospacing="0" w:after="0" w:afterAutospacing="0"/>
              <w:ind w:left="0" w:right="0"/>
              <w:jc w:val="center"/>
              <w:rPr>
                <w:rStyle w:val="45"/>
                <w:rFonts w:hint="default" w:cs="Times New Roman"/>
                <w:kern w:val="2"/>
                <w:sz w:val="21"/>
                <w:szCs w:val="21"/>
                <w:lang w:val="en-US" w:eastAsia="zh-CN" w:bidi="ar"/>
              </w:rPr>
            </w:pPr>
            <w:r>
              <w:rPr>
                <w:rStyle w:val="45"/>
                <w:rFonts w:hint="eastAsia" w:cs="Times New Roman"/>
                <w:kern w:val="2"/>
                <w:sz w:val="21"/>
                <w:szCs w:val="21"/>
                <w:lang w:val="en-US" w:eastAsia="zh-CN" w:bidi="ar"/>
              </w:rPr>
              <w:t>756000</w:t>
            </w:r>
          </w:p>
        </w:tc>
      </w:tr>
      <w:tr w14:paraId="08CB3619">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trHeight w:val="971" w:hRule="atLeast"/>
        </w:trPr>
        <w:tc>
          <w:tcPr>
            <w:tcW w:w="480" w:type="dxa"/>
            <w:vMerge w:val="continue"/>
            <w:tcBorders>
              <w:top w:val="nil"/>
              <w:left w:val="single" w:color="auto" w:sz="4" w:space="0"/>
              <w:bottom w:val="single" w:color="auto" w:sz="4" w:space="0"/>
              <w:right w:val="single" w:color="auto" w:sz="4" w:space="0"/>
            </w:tcBorders>
            <w:noWrap w:val="0"/>
            <w:vAlign w:val="center"/>
          </w:tcPr>
          <w:p w14:paraId="0CCE89BB">
            <w:pPr>
              <w:pStyle w:val="281"/>
              <w:jc w:val="center"/>
              <w:rPr>
                <w:rStyle w:val="45"/>
                <w:rFonts w:hint="default" w:ascii="Times New Roman" w:hAnsi="Times New Roman" w:eastAsia="宋体" w:cs="Times New Roman"/>
                <w:sz w:val="20"/>
                <w:szCs w:val="20"/>
              </w:rPr>
            </w:pPr>
          </w:p>
        </w:tc>
        <w:tc>
          <w:tcPr>
            <w:tcW w:w="932" w:type="dxa"/>
            <w:vMerge w:val="continue"/>
            <w:tcBorders>
              <w:top w:val="nil"/>
              <w:left w:val="nil"/>
              <w:bottom w:val="single" w:color="auto" w:sz="4" w:space="0"/>
              <w:right w:val="single" w:color="auto" w:sz="4" w:space="0"/>
            </w:tcBorders>
            <w:noWrap w:val="0"/>
            <w:vAlign w:val="center"/>
          </w:tcPr>
          <w:p w14:paraId="31184846">
            <w:pPr>
              <w:pStyle w:val="281"/>
              <w:jc w:val="center"/>
              <w:rPr>
                <w:rStyle w:val="45"/>
                <w:rFonts w:hint="default" w:ascii="Times New Roman" w:hAnsi="Times New Roman" w:eastAsia="宋体" w:cs="Times New Roman"/>
                <w:sz w:val="20"/>
                <w:szCs w:val="20"/>
              </w:rPr>
            </w:pPr>
          </w:p>
        </w:tc>
        <w:tc>
          <w:tcPr>
            <w:tcW w:w="1026" w:type="dxa"/>
            <w:tcBorders>
              <w:top w:val="single" w:color="auto" w:sz="4" w:space="0"/>
              <w:left w:val="nil"/>
              <w:bottom w:val="single" w:color="auto" w:sz="4" w:space="0"/>
              <w:right w:val="single" w:color="auto" w:sz="4" w:space="0"/>
            </w:tcBorders>
            <w:noWrap w:val="0"/>
            <w:vAlign w:val="center"/>
          </w:tcPr>
          <w:p w14:paraId="561F2463">
            <w:pPr>
              <w:pStyle w:val="281"/>
              <w:keepNext w:val="0"/>
              <w:keepLines w:val="0"/>
              <w:widowControl/>
              <w:suppressLineNumbers w:val="0"/>
              <w:spacing w:before="0" w:beforeAutospacing="0" w:after="0" w:afterAutospacing="0"/>
              <w:ind w:left="0" w:right="0"/>
              <w:jc w:val="center"/>
              <w:rPr>
                <w:rStyle w:val="45"/>
                <w:rFonts w:hint="default" w:ascii="Times New Roman" w:hAnsi="Times New Roman" w:eastAsia="宋体" w:cs="Times New Roman"/>
                <w:kern w:val="0"/>
                <w:sz w:val="24"/>
                <w:szCs w:val="24"/>
              </w:rPr>
            </w:pPr>
            <w:r>
              <w:rPr>
                <w:rStyle w:val="45"/>
                <w:rFonts w:hint="eastAsia" w:ascii="宋体" w:hAnsi="宋体" w:eastAsia="宋体" w:cs="宋体"/>
                <w:kern w:val="0"/>
                <w:sz w:val="24"/>
                <w:szCs w:val="24"/>
                <w:lang w:val="en-US" w:eastAsia="zh-CN" w:bidi="ar"/>
              </w:rPr>
              <w:t>抗根肿病油菜种子</w:t>
            </w:r>
          </w:p>
        </w:tc>
        <w:tc>
          <w:tcPr>
            <w:tcW w:w="1241" w:type="dxa"/>
            <w:tcBorders>
              <w:top w:val="single" w:color="auto" w:sz="4" w:space="0"/>
              <w:left w:val="nil"/>
              <w:bottom w:val="single" w:color="auto" w:sz="4" w:space="0"/>
              <w:right w:val="single" w:color="auto" w:sz="4" w:space="0"/>
            </w:tcBorders>
            <w:noWrap w:val="0"/>
            <w:vAlign w:val="center"/>
          </w:tcPr>
          <w:p w14:paraId="5140F989">
            <w:pPr>
              <w:pStyle w:val="281"/>
              <w:keepNext w:val="0"/>
              <w:keepLines w:val="0"/>
              <w:widowControl/>
              <w:suppressLineNumbers w:val="0"/>
              <w:spacing w:before="0" w:beforeAutospacing="0" w:after="0" w:afterAutospacing="0"/>
              <w:ind w:left="0" w:right="0"/>
              <w:jc w:val="center"/>
              <w:rPr>
                <w:rStyle w:val="45"/>
                <w:rFonts w:hint="default" w:ascii="Times New Roman" w:hAnsi="Times New Roman" w:eastAsia="宋体" w:cs="Times New Roman"/>
                <w:kern w:val="0"/>
                <w:sz w:val="24"/>
                <w:szCs w:val="24"/>
                <w:lang w:val="en-US"/>
              </w:rPr>
            </w:pPr>
            <w:r>
              <w:rPr>
                <w:rStyle w:val="45"/>
                <w:rFonts w:hint="eastAsia" w:cs="Times New Roman"/>
                <w:kern w:val="0"/>
                <w:sz w:val="24"/>
                <w:szCs w:val="24"/>
                <w:lang w:val="en-US" w:eastAsia="zh-CN" w:bidi="ar"/>
              </w:rPr>
              <w:t>6000</w:t>
            </w:r>
          </w:p>
        </w:tc>
        <w:tc>
          <w:tcPr>
            <w:tcW w:w="1005" w:type="dxa"/>
            <w:tcBorders>
              <w:top w:val="single" w:color="auto" w:sz="4" w:space="0"/>
              <w:left w:val="nil"/>
              <w:bottom w:val="single" w:color="auto" w:sz="4" w:space="0"/>
              <w:right w:val="single" w:color="auto" w:sz="4" w:space="0"/>
            </w:tcBorders>
            <w:noWrap w:val="0"/>
            <w:vAlign w:val="center"/>
          </w:tcPr>
          <w:p w14:paraId="1F1EC460">
            <w:pPr>
              <w:pStyle w:val="281"/>
              <w:keepNext w:val="0"/>
              <w:keepLines w:val="0"/>
              <w:widowControl/>
              <w:suppressLineNumbers w:val="0"/>
              <w:spacing w:before="0" w:beforeAutospacing="0" w:after="0" w:afterAutospacing="0"/>
              <w:ind w:left="0" w:right="0"/>
              <w:jc w:val="center"/>
              <w:rPr>
                <w:rStyle w:val="45"/>
                <w:rFonts w:hint="default" w:ascii="Times New Roman" w:hAnsi="Times New Roman" w:eastAsia="宋体" w:cs="Times New Roman"/>
                <w:kern w:val="0"/>
                <w:sz w:val="24"/>
                <w:szCs w:val="24"/>
                <w:lang w:val="en-US"/>
              </w:rPr>
            </w:pPr>
            <w:r>
              <w:rPr>
                <w:rStyle w:val="45"/>
                <w:rFonts w:hint="eastAsia" w:ascii="宋体" w:hAnsi="宋体" w:eastAsia="宋体" w:cs="宋体"/>
                <w:kern w:val="2"/>
                <w:sz w:val="21"/>
                <w:szCs w:val="21"/>
                <w:lang w:val="en-US" w:eastAsia="zh-CN" w:bidi="ar"/>
              </w:rPr>
              <w:t>≤</w:t>
            </w:r>
            <w:r>
              <w:rPr>
                <w:rStyle w:val="45"/>
                <w:rFonts w:hint="eastAsia" w:cs="Times New Roman"/>
                <w:kern w:val="2"/>
                <w:sz w:val="21"/>
                <w:szCs w:val="21"/>
                <w:lang w:val="en-US" w:eastAsia="zh-CN" w:bidi="ar"/>
              </w:rPr>
              <w:t>73</w:t>
            </w:r>
          </w:p>
        </w:tc>
        <w:tc>
          <w:tcPr>
            <w:tcW w:w="1367" w:type="dxa"/>
            <w:tcBorders>
              <w:top w:val="single" w:color="auto" w:sz="4" w:space="0"/>
              <w:left w:val="nil"/>
              <w:bottom w:val="single" w:color="auto" w:sz="4" w:space="0"/>
              <w:right w:val="single" w:color="auto" w:sz="4" w:space="0"/>
            </w:tcBorders>
            <w:noWrap w:val="0"/>
            <w:vAlign w:val="center"/>
          </w:tcPr>
          <w:p w14:paraId="423358A7">
            <w:pPr>
              <w:pStyle w:val="281"/>
              <w:keepNext w:val="0"/>
              <w:keepLines w:val="0"/>
              <w:widowControl/>
              <w:suppressLineNumbers w:val="0"/>
              <w:spacing w:before="0" w:beforeAutospacing="0" w:after="0" w:afterAutospacing="0"/>
              <w:ind w:left="0" w:right="0"/>
              <w:jc w:val="center"/>
              <w:rPr>
                <w:rStyle w:val="45"/>
                <w:rFonts w:hint="default" w:ascii="Times New Roman" w:hAnsi="Times New Roman" w:eastAsia="宋体" w:cs="Times New Roman"/>
                <w:kern w:val="0"/>
                <w:sz w:val="24"/>
                <w:szCs w:val="24"/>
              </w:rPr>
            </w:pPr>
            <w:r>
              <w:rPr>
                <w:rStyle w:val="45"/>
                <w:rFonts w:hint="default" w:ascii="Times New Roman" w:hAnsi="Times New Roman" w:eastAsia="宋体" w:cs="Times New Roman"/>
                <w:kern w:val="2"/>
                <w:sz w:val="21"/>
                <w:szCs w:val="21"/>
                <w:lang w:val="en-US" w:eastAsia="zh-CN" w:bidi="ar"/>
              </w:rPr>
              <w:t>100</w:t>
            </w:r>
            <w:r>
              <w:rPr>
                <w:rStyle w:val="45"/>
                <w:rFonts w:hint="eastAsia" w:ascii="宋体" w:hAnsi="宋体" w:eastAsia="宋体" w:cs="宋体"/>
                <w:kern w:val="2"/>
                <w:sz w:val="21"/>
                <w:szCs w:val="21"/>
                <w:lang w:val="en-US" w:eastAsia="zh-CN" w:bidi="ar"/>
              </w:rPr>
              <w:t>克</w:t>
            </w:r>
            <w:r>
              <w:rPr>
                <w:rStyle w:val="45"/>
                <w:rFonts w:hint="default" w:ascii="Times New Roman" w:hAnsi="Times New Roman" w:eastAsia="宋体" w:cs="Times New Roman"/>
                <w:kern w:val="2"/>
                <w:sz w:val="21"/>
                <w:szCs w:val="21"/>
                <w:lang w:val="en-US" w:eastAsia="zh-CN" w:bidi="ar"/>
              </w:rPr>
              <w:t>/</w:t>
            </w:r>
            <w:r>
              <w:rPr>
                <w:rStyle w:val="45"/>
                <w:rFonts w:hint="eastAsia" w:ascii="宋体" w:hAnsi="宋体" w:eastAsia="宋体" w:cs="宋体"/>
                <w:kern w:val="2"/>
                <w:sz w:val="21"/>
                <w:szCs w:val="21"/>
                <w:lang w:val="en-US" w:eastAsia="zh-CN" w:bidi="ar"/>
              </w:rPr>
              <w:t>包，质量符合国家标准</w:t>
            </w:r>
          </w:p>
        </w:tc>
        <w:tc>
          <w:tcPr>
            <w:tcW w:w="1463" w:type="dxa"/>
            <w:tcBorders>
              <w:top w:val="single" w:color="auto" w:sz="4" w:space="0"/>
              <w:left w:val="nil"/>
              <w:bottom w:val="single" w:color="auto" w:sz="4" w:space="0"/>
              <w:right w:val="single" w:color="auto" w:sz="4" w:space="0"/>
            </w:tcBorders>
            <w:noWrap w:val="0"/>
            <w:vAlign w:val="center"/>
          </w:tcPr>
          <w:p w14:paraId="694F211F">
            <w:pPr>
              <w:pStyle w:val="281"/>
              <w:keepNext w:val="0"/>
              <w:keepLines w:val="0"/>
              <w:widowControl/>
              <w:suppressLineNumbers w:val="0"/>
              <w:spacing w:before="0" w:beforeAutospacing="0" w:after="0" w:afterAutospacing="0"/>
              <w:ind w:left="0" w:right="0"/>
              <w:jc w:val="center"/>
              <w:rPr>
                <w:rStyle w:val="45"/>
                <w:rFonts w:hint="default" w:ascii="Times New Roman" w:hAnsi="Times New Roman" w:eastAsia="宋体" w:cs="Times New Roman"/>
                <w:kern w:val="0"/>
                <w:sz w:val="24"/>
                <w:szCs w:val="24"/>
                <w:lang w:val="en-US"/>
              </w:rPr>
            </w:pPr>
            <w:r>
              <w:rPr>
                <w:rStyle w:val="45"/>
                <w:rFonts w:hint="eastAsia" w:cs="Times New Roman"/>
                <w:kern w:val="2"/>
                <w:sz w:val="21"/>
                <w:szCs w:val="21"/>
                <w:lang w:val="en-US" w:eastAsia="zh-CN" w:bidi="ar"/>
              </w:rPr>
              <w:t>438000</w:t>
            </w:r>
          </w:p>
        </w:tc>
        <w:tc>
          <w:tcPr>
            <w:tcW w:w="745" w:type="dxa"/>
            <w:vMerge w:val="continue"/>
            <w:tcBorders>
              <w:left w:val="single" w:color="auto" w:sz="4" w:space="0"/>
              <w:bottom w:val="single" w:color="auto" w:sz="4" w:space="0"/>
              <w:right w:val="single" w:color="auto" w:sz="4" w:space="0"/>
            </w:tcBorders>
            <w:noWrap w:val="0"/>
            <w:vAlign w:val="center"/>
          </w:tcPr>
          <w:p w14:paraId="57AB11E5">
            <w:pPr>
              <w:pStyle w:val="281"/>
              <w:keepNext w:val="0"/>
              <w:keepLines w:val="0"/>
              <w:widowControl/>
              <w:suppressLineNumbers w:val="0"/>
              <w:spacing w:before="0" w:beforeAutospacing="0" w:after="0" w:afterAutospacing="0"/>
              <w:ind w:left="0" w:right="0"/>
              <w:jc w:val="center"/>
              <w:rPr>
                <w:rStyle w:val="45"/>
                <w:rFonts w:hint="eastAsia" w:cs="Times New Roman"/>
                <w:kern w:val="2"/>
                <w:sz w:val="21"/>
                <w:szCs w:val="21"/>
                <w:lang w:val="en-US" w:eastAsia="zh-CN" w:bidi="ar"/>
              </w:rPr>
            </w:pPr>
          </w:p>
        </w:tc>
      </w:tr>
      <w:tr w14:paraId="7A817DA1">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trHeight w:val="971" w:hRule="atLeast"/>
        </w:trPr>
        <w:tc>
          <w:tcPr>
            <w:tcW w:w="480" w:type="dxa"/>
            <w:tcBorders>
              <w:top w:val="single" w:color="auto" w:sz="4" w:space="0"/>
              <w:left w:val="single" w:color="auto" w:sz="4" w:space="0"/>
              <w:bottom w:val="single" w:color="auto" w:sz="4" w:space="0"/>
              <w:right w:val="single" w:color="auto" w:sz="4" w:space="0"/>
            </w:tcBorders>
            <w:noWrap w:val="0"/>
            <w:vAlign w:val="center"/>
          </w:tcPr>
          <w:p w14:paraId="0F99AE22">
            <w:pPr>
              <w:pStyle w:val="281"/>
              <w:jc w:val="center"/>
              <w:rPr>
                <w:rStyle w:val="45"/>
                <w:rFonts w:hint="eastAsia" w:ascii="Times New Roman" w:hAnsi="Times New Roman" w:eastAsia="宋体" w:cs="Times New Roman"/>
                <w:sz w:val="20"/>
                <w:szCs w:val="20"/>
                <w:lang w:val="en-US" w:eastAsia="zh-CN"/>
              </w:rPr>
            </w:pPr>
            <w:r>
              <w:rPr>
                <w:rStyle w:val="45"/>
                <w:rFonts w:hint="eastAsia" w:cs="Times New Roman"/>
                <w:sz w:val="20"/>
                <w:szCs w:val="20"/>
                <w:lang w:val="en-US" w:eastAsia="zh-CN"/>
              </w:rPr>
              <w:t>2</w:t>
            </w:r>
          </w:p>
        </w:tc>
        <w:tc>
          <w:tcPr>
            <w:tcW w:w="932" w:type="dxa"/>
            <w:tcBorders>
              <w:top w:val="single" w:color="auto" w:sz="4" w:space="0"/>
              <w:left w:val="nil"/>
              <w:bottom w:val="single" w:color="auto" w:sz="4" w:space="0"/>
              <w:right w:val="single" w:color="auto" w:sz="4" w:space="0"/>
            </w:tcBorders>
            <w:noWrap w:val="0"/>
            <w:vAlign w:val="center"/>
          </w:tcPr>
          <w:p w14:paraId="444E87CA">
            <w:pPr>
              <w:pStyle w:val="281"/>
              <w:jc w:val="center"/>
              <w:rPr>
                <w:rStyle w:val="45"/>
                <w:rFonts w:hint="default" w:ascii="Times New Roman" w:hAnsi="Times New Roman" w:eastAsia="宋体" w:cs="Times New Roman"/>
                <w:sz w:val="20"/>
                <w:szCs w:val="20"/>
              </w:rPr>
            </w:pPr>
            <w:r>
              <w:rPr>
                <w:rStyle w:val="45"/>
                <w:rFonts w:hint="eastAsia" w:ascii="宋体" w:hAnsi="宋体" w:eastAsia="宋体" w:cs="宋体"/>
                <w:kern w:val="0"/>
                <w:sz w:val="24"/>
                <w:szCs w:val="24"/>
                <w:lang w:val="en-US" w:eastAsia="zh-CN" w:bidi="ar"/>
              </w:rPr>
              <w:t>配套基施</w:t>
            </w:r>
            <w:r>
              <w:rPr>
                <w:rStyle w:val="45"/>
                <w:rFonts w:hint="default" w:ascii="Times New Roman" w:hAnsi="Times New Roman" w:eastAsia="宋体" w:cs="Times New Roman"/>
                <w:kern w:val="0"/>
                <w:sz w:val="24"/>
                <w:szCs w:val="24"/>
                <w:lang w:val="en-US" w:eastAsia="zh-CN" w:bidi="ar"/>
              </w:rPr>
              <w:t>硼肥</w:t>
            </w:r>
          </w:p>
        </w:tc>
        <w:tc>
          <w:tcPr>
            <w:tcW w:w="1026" w:type="dxa"/>
            <w:tcBorders>
              <w:top w:val="single" w:color="auto" w:sz="4" w:space="0"/>
              <w:left w:val="nil"/>
              <w:bottom w:val="single" w:color="auto" w:sz="4" w:space="0"/>
              <w:right w:val="single" w:color="auto" w:sz="4" w:space="0"/>
            </w:tcBorders>
            <w:noWrap w:val="0"/>
            <w:vAlign w:val="center"/>
          </w:tcPr>
          <w:p w14:paraId="7DFB99AD">
            <w:pPr>
              <w:pStyle w:val="281"/>
              <w:keepNext w:val="0"/>
              <w:keepLines w:val="0"/>
              <w:widowControl/>
              <w:suppressLineNumbers w:val="0"/>
              <w:spacing w:before="0" w:beforeAutospacing="0" w:after="0" w:afterAutospacing="0"/>
              <w:ind w:left="0" w:right="0"/>
              <w:jc w:val="center"/>
              <w:rPr>
                <w:rStyle w:val="45"/>
                <w:rFonts w:hint="default" w:ascii="Times New Roman" w:hAnsi="Times New Roman" w:eastAsia="宋体" w:cs="Times New Roman"/>
                <w:kern w:val="0"/>
                <w:sz w:val="24"/>
                <w:szCs w:val="24"/>
              </w:rPr>
            </w:pPr>
            <w:r>
              <w:rPr>
                <w:rStyle w:val="45"/>
                <w:rFonts w:hint="eastAsia" w:ascii="宋体" w:hAnsi="宋体" w:eastAsia="宋体" w:cs="宋体"/>
                <w:kern w:val="0"/>
                <w:sz w:val="24"/>
                <w:szCs w:val="24"/>
                <w:lang w:val="en-US" w:eastAsia="zh-CN" w:bidi="ar"/>
              </w:rPr>
              <w:t>配套基施硼肥</w:t>
            </w:r>
          </w:p>
        </w:tc>
        <w:tc>
          <w:tcPr>
            <w:tcW w:w="1241" w:type="dxa"/>
            <w:tcBorders>
              <w:top w:val="single" w:color="auto" w:sz="4" w:space="0"/>
              <w:left w:val="nil"/>
              <w:bottom w:val="single" w:color="auto" w:sz="4" w:space="0"/>
              <w:right w:val="single" w:color="auto" w:sz="4" w:space="0"/>
            </w:tcBorders>
            <w:noWrap w:val="0"/>
            <w:vAlign w:val="center"/>
          </w:tcPr>
          <w:p w14:paraId="0AFE5B8D">
            <w:pPr>
              <w:pStyle w:val="281"/>
              <w:keepNext w:val="0"/>
              <w:keepLines w:val="0"/>
              <w:widowControl/>
              <w:suppressLineNumbers w:val="0"/>
              <w:spacing w:before="0" w:beforeAutospacing="0" w:after="0" w:afterAutospacing="0"/>
              <w:ind w:left="0" w:right="0"/>
              <w:jc w:val="center"/>
              <w:rPr>
                <w:rStyle w:val="45"/>
                <w:rFonts w:hint="default" w:ascii="Times New Roman" w:hAnsi="Times New Roman" w:eastAsia="宋体" w:cs="Times New Roman"/>
                <w:kern w:val="0"/>
                <w:sz w:val="24"/>
                <w:szCs w:val="24"/>
                <w:lang w:val="en-US"/>
              </w:rPr>
            </w:pPr>
            <w:r>
              <w:rPr>
                <w:rStyle w:val="45"/>
                <w:rFonts w:hint="eastAsia" w:cs="Times New Roman"/>
                <w:kern w:val="0"/>
                <w:sz w:val="24"/>
                <w:szCs w:val="24"/>
                <w:lang w:val="en-US" w:eastAsia="zh-CN" w:bidi="ar"/>
              </w:rPr>
              <w:t>24000</w:t>
            </w:r>
          </w:p>
        </w:tc>
        <w:tc>
          <w:tcPr>
            <w:tcW w:w="1005" w:type="dxa"/>
            <w:tcBorders>
              <w:top w:val="single" w:color="auto" w:sz="4" w:space="0"/>
              <w:left w:val="nil"/>
              <w:bottom w:val="single" w:color="auto" w:sz="4" w:space="0"/>
              <w:right w:val="single" w:color="auto" w:sz="4" w:space="0"/>
            </w:tcBorders>
            <w:noWrap w:val="0"/>
            <w:vAlign w:val="center"/>
          </w:tcPr>
          <w:p w14:paraId="1E97A0FA">
            <w:pPr>
              <w:pStyle w:val="281"/>
              <w:keepNext w:val="0"/>
              <w:keepLines w:val="0"/>
              <w:widowControl/>
              <w:suppressLineNumbers w:val="0"/>
              <w:spacing w:before="0" w:beforeAutospacing="0" w:after="0" w:afterAutospacing="0"/>
              <w:ind w:left="0" w:right="0"/>
              <w:jc w:val="center"/>
              <w:rPr>
                <w:rStyle w:val="45"/>
                <w:rFonts w:hint="default" w:ascii="Times New Roman" w:hAnsi="Times New Roman" w:eastAsia="宋体" w:cs="Times New Roman"/>
                <w:kern w:val="0"/>
                <w:sz w:val="24"/>
                <w:szCs w:val="24"/>
                <w:lang w:val="en-US"/>
              </w:rPr>
            </w:pPr>
            <w:r>
              <w:rPr>
                <w:rStyle w:val="45"/>
                <w:rFonts w:hint="eastAsia" w:ascii="宋体" w:hAnsi="宋体" w:eastAsia="宋体" w:cs="宋体"/>
                <w:kern w:val="2"/>
                <w:sz w:val="21"/>
                <w:szCs w:val="21"/>
                <w:lang w:val="en-US" w:eastAsia="zh-CN" w:bidi="ar"/>
              </w:rPr>
              <w:t>≤</w:t>
            </w:r>
            <w:r>
              <w:rPr>
                <w:rStyle w:val="45"/>
                <w:rFonts w:hint="default" w:ascii="Times New Roman" w:hAnsi="Times New Roman" w:eastAsia="宋体" w:cs="Times New Roman"/>
                <w:kern w:val="2"/>
                <w:sz w:val="21"/>
                <w:szCs w:val="21"/>
                <w:lang w:val="en-US" w:eastAsia="zh-CN" w:bidi="ar"/>
              </w:rPr>
              <w:t>17</w:t>
            </w:r>
            <w:r>
              <w:rPr>
                <w:rStyle w:val="45"/>
                <w:rFonts w:hint="eastAsia" w:cs="Times New Roman"/>
                <w:kern w:val="2"/>
                <w:sz w:val="21"/>
                <w:szCs w:val="21"/>
                <w:lang w:val="en-US" w:eastAsia="zh-CN" w:bidi="ar"/>
              </w:rPr>
              <w:t>.5</w:t>
            </w:r>
          </w:p>
        </w:tc>
        <w:tc>
          <w:tcPr>
            <w:tcW w:w="1367" w:type="dxa"/>
            <w:tcBorders>
              <w:top w:val="single" w:color="auto" w:sz="4" w:space="0"/>
              <w:left w:val="nil"/>
              <w:bottom w:val="single" w:color="auto" w:sz="4" w:space="0"/>
              <w:right w:val="single" w:color="auto" w:sz="4" w:space="0"/>
            </w:tcBorders>
            <w:noWrap w:val="0"/>
            <w:vAlign w:val="center"/>
          </w:tcPr>
          <w:p w14:paraId="01F34F7E">
            <w:pPr>
              <w:pStyle w:val="281"/>
              <w:keepNext w:val="0"/>
              <w:keepLines w:val="0"/>
              <w:widowControl/>
              <w:suppressLineNumbers w:val="0"/>
              <w:spacing w:before="0" w:beforeAutospacing="0" w:after="0" w:afterAutospacing="0"/>
              <w:ind w:left="0" w:right="0"/>
              <w:jc w:val="center"/>
              <w:rPr>
                <w:rStyle w:val="45"/>
                <w:rFonts w:hint="default" w:ascii="Times New Roman" w:hAnsi="Times New Roman" w:eastAsia="宋体" w:cs="Times New Roman"/>
                <w:kern w:val="0"/>
                <w:sz w:val="24"/>
                <w:szCs w:val="24"/>
              </w:rPr>
            </w:pPr>
            <w:r>
              <w:rPr>
                <w:rStyle w:val="45"/>
                <w:rFonts w:hint="eastAsia" w:ascii="宋体" w:hAnsi="宋体" w:eastAsia="宋体" w:cs="宋体"/>
                <w:kern w:val="2"/>
                <w:sz w:val="21"/>
                <w:szCs w:val="21"/>
                <w:lang w:val="en-US" w:eastAsia="zh-CN" w:bidi="ar"/>
              </w:rPr>
              <w:t>土壤基施颗粒硼肥（油菜用），纯硼（B）≥</w:t>
            </w:r>
            <w:r>
              <w:rPr>
                <w:rStyle w:val="45"/>
                <w:rFonts w:hint="default" w:ascii="宋体" w:hAnsi="宋体" w:eastAsia="宋体" w:cs="宋体"/>
                <w:kern w:val="2"/>
                <w:sz w:val="21"/>
                <w:szCs w:val="21"/>
                <w:lang w:val="en-US" w:eastAsia="zh-CN" w:bidi="ar"/>
              </w:rPr>
              <w:t>15%</w:t>
            </w:r>
            <w:r>
              <w:rPr>
                <w:rStyle w:val="45"/>
                <w:rFonts w:hint="eastAsia" w:ascii="宋体" w:hAnsi="宋体" w:eastAsia="宋体" w:cs="宋体"/>
                <w:kern w:val="2"/>
                <w:sz w:val="21"/>
                <w:szCs w:val="21"/>
                <w:lang w:val="en-US" w:eastAsia="zh-CN" w:bidi="ar"/>
              </w:rPr>
              <w:t>，</w:t>
            </w:r>
            <w:r>
              <w:rPr>
                <w:rStyle w:val="45"/>
                <w:rFonts w:hint="default" w:ascii="宋体" w:hAnsi="宋体" w:eastAsia="宋体" w:cs="宋体"/>
                <w:kern w:val="2"/>
                <w:sz w:val="21"/>
                <w:szCs w:val="21"/>
                <w:lang w:val="en-US" w:eastAsia="zh-CN" w:bidi="ar"/>
              </w:rPr>
              <w:t>200</w:t>
            </w:r>
            <w:r>
              <w:rPr>
                <w:rStyle w:val="45"/>
                <w:rFonts w:hint="eastAsia" w:ascii="宋体" w:hAnsi="宋体" w:eastAsia="宋体" w:cs="宋体"/>
                <w:kern w:val="2"/>
                <w:sz w:val="21"/>
                <w:szCs w:val="21"/>
                <w:lang w:val="en-US" w:eastAsia="zh-CN" w:bidi="ar"/>
              </w:rPr>
              <w:t>克</w:t>
            </w:r>
            <w:r>
              <w:rPr>
                <w:rStyle w:val="45"/>
                <w:rFonts w:hint="default" w:ascii="宋体" w:hAnsi="宋体" w:eastAsia="宋体" w:cs="宋体"/>
                <w:kern w:val="2"/>
                <w:sz w:val="21"/>
                <w:szCs w:val="21"/>
                <w:lang w:val="en-US" w:eastAsia="zh-CN" w:bidi="ar"/>
              </w:rPr>
              <w:t>/</w:t>
            </w:r>
            <w:r>
              <w:rPr>
                <w:rStyle w:val="45"/>
                <w:rFonts w:hint="eastAsia" w:ascii="宋体" w:hAnsi="宋体" w:eastAsia="宋体" w:cs="宋体"/>
                <w:kern w:val="2"/>
                <w:sz w:val="21"/>
                <w:szCs w:val="21"/>
                <w:lang w:val="en-US" w:eastAsia="zh-CN" w:bidi="ar"/>
              </w:rPr>
              <w:t>包，质量符合国家标准</w:t>
            </w:r>
          </w:p>
        </w:tc>
        <w:tc>
          <w:tcPr>
            <w:tcW w:w="1463" w:type="dxa"/>
            <w:tcBorders>
              <w:top w:val="single" w:color="auto" w:sz="4" w:space="0"/>
              <w:left w:val="nil"/>
              <w:bottom w:val="single" w:color="auto" w:sz="4" w:space="0"/>
              <w:right w:val="single" w:color="auto" w:sz="4" w:space="0"/>
            </w:tcBorders>
            <w:noWrap w:val="0"/>
            <w:vAlign w:val="center"/>
          </w:tcPr>
          <w:p w14:paraId="39E24171">
            <w:pPr>
              <w:pStyle w:val="281"/>
              <w:keepNext w:val="0"/>
              <w:keepLines w:val="0"/>
              <w:widowControl/>
              <w:suppressLineNumbers w:val="0"/>
              <w:spacing w:before="0" w:beforeAutospacing="0" w:after="0" w:afterAutospacing="0"/>
              <w:ind w:left="0" w:right="0"/>
              <w:jc w:val="center"/>
              <w:rPr>
                <w:rStyle w:val="45"/>
                <w:rFonts w:hint="default" w:ascii="Times New Roman" w:hAnsi="Times New Roman" w:eastAsia="宋体" w:cs="Times New Roman"/>
                <w:kern w:val="0"/>
                <w:sz w:val="24"/>
                <w:szCs w:val="24"/>
                <w:lang w:val="en-US"/>
              </w:rPr>
            </w:pPr>
            <w:r>
              <w:rPr>
                <w:rStyle w:val="45"/>
                <w:rFonts w:hint="eastAsia" w:cs="Times New Roman"/>
                <w:kern w:val="2"/>
                <w:sz w:val="21"/>
                <w:szCs w:val="21"/>
                <w:lang w:val="en-US" w:eastAsia="zh-CN" w:bidi="ar"/>
              </w:rPr>
              <w:t>420000</w:t>
            </w:r>
          </w:p>
        </w:tc>
        <w:tc>
          <w:tcPr>
            <w:tcW w:w="745" w:type="dxa"/>
            <w:tcBorders>
              <w:top w:val="single" w:color="auto" w:sz="4" w:space="0"/>
              <w:left w:val="single" w:color="auto" w:sz="4" w:space="0"/>
              <w:bottom w:val="single" w:color="auto" w:sz="4" w:space="0"/>
              <w:right w:val="single" w:color="auto" w:sz="4" w:space="0"/>
            </w:tcBorders>
            <w:noWrap w:val="0"/>
            <w:vAlign w:val="center"/>
          </w:tcPr>
          <w:p w14:paraId="4F82930A">
            <w:pPr>
              <w:pStyle w:val="281"/>
              <w:keepNext w:val="0"/>
              <w:keepLines w:val="0"/>
              <w:widowControl/>
              <w:suppressLineNumbers w:val="0"/>
              <w:spacing w:before="0" w:beforeAutospacing="0" w:after="0" w:afterAutospacing="0"/>
              <w:ind w:left="0" w:right="0"/>
              <w:jc w:val="center"/>
              <w:rPr>
                <w:rStyle w:val="45"/>
                <w:rFonts w:hint="default" w:cs="Times New Roman"/>
                <w:kern w:val="2"/>
                <w:sz w:val="21"/>
                <w:szCs w:val="21"/>
                <w:lang w:val="en-US" w:eastAsia="zh-CN" w:bidi="ar"/>
              </w:rPr>
            </w:pPr>
            <w:r>
              <w:rPr>
                <w:rStyle w:val="45"/>
                <w:rFonts w:hint="eastAsia" w:cs="Times New Roman"/>
                <w:kern w:val="2"/>
                <w:sz w:val="21"/>
                <w:szCs w:val="21"/>
                <w:lang w:val="en-US" w:eastAsia="zh-CN" w:bidi="ar"/>
              </w:rPr>
              <w:t>420000</w:t>
            </w:r>
          </w:p>
        </w:tc>
      </w:tr>
      <w:tr w14:paraId="48641E64">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trHeight w:val="971" w:hRule="atLeast"/>
        </w:trPr>
        <w:tc>
          <w:tcPr>
            <w:tcW w:w="8259" w:type="dxa"/>
            <w:gridSpan w:val="8"/>
            <w:tcBorders>
              <w:top w:val="single" w:color="auto" w:sz="4" w:space="0"/>
              <w:left w:val="single" w:color="auto" w:sz="4" w:space="0"/>
              <w:bottom w:val="single" w:color="auto" w:sz="4" w:space="0"/>
              <w:right w:val="single" w:color="auto" w:sz="4" w:space="0"/>
            </w:tcBorders>
            <w:noWrap w:val="0"/>
            <w:vAlign w:val="center"/>
          </w:tcPr>
          <w:p w14:paraId="322410A1">
            <w:pPr>
              <w:pStyle w:val="283"/>
              <w:widowControl/>
              <w:ind w:left="0" w:firstLine="480" w:firstLineChars="200"/>
              <w:jc w:val="both"/>
              <w:rPr>
                <w:rStyle w:val="45"/>
                <w:rFonts w:hint="eastAsia" w:ascii="宋体" w:hAnsi="宋体" w:eastAsia="宋体" w:cs="宋体"/>
                <w:i w:val="0"/>
                <w:color w:val="0070C0"/>
                <w:kern w:val="0"/>
                <w:sz w:val="24"/>
                <w:szCs w:val="24"/>
                <w:lang w:val="en-US" w:eastAsia="zh-CN" w:bidi="ar"/>
              </w:rPr>
            </w:pPr>
            <w:r>
              <w:rPr>
                <w:rStyle w:val="45"/>
                <w:rFonts w:hint="eastAsia" w:ascii="宋体" w:hAnsi="宋体" w:eastAsia="宋体" w:cs="宋体"/>
                <w:i w:val="0"/>
                <w:color w:val="auto"/>
                <w:kern w:val="0"/>
                <w:sz w:val="24"/>
                <w:szCs w:val="24"/>
                <w:lang w:val="en-US" w:eastAsia="zh-CN" w:bidi="ar"/>
              </w:rPr>
              <w:t>为贯彻落实国家油料作物扩面增产的部署，落实主要粮油作物大面积单产提升行动要求，加快油菜优良品种的推广应用，助力我市油菜产业高质量发展，2025-2026年全市进行了油菜大面积示范及新品种试验示范，开展了产量实测、菌核病发病率、根肿病发病率、机收损失率</w:t>
            </w:r>
            <w:r>
              <w:rPr>
                <w:rStyle w:val="45"/>
                <w:rFonts w:hint="eastAsia" w:ascii="宋体" w:hAnsi="宋体" w:cs="宋体"/>
                <w:i w:val="0"/>
                <w:color w:val="auto"/>
                <w:kern w:val="0"/>
                <w:sz w:val="24"/>
                <w:szCs w:val="24"/>
                <w:lang w:val="en-US" w:eastAsia="zh-CN" w:bidi="ar"/>
              </w:rPr>
              <w:t>、农业认可度调查等工作</w:t>
            </w:r>
            <w:r>
              <w:rPr>
                <w:rStyle w:val="45"/>
                <w:rFonts w:hint="eastAsia" w:ascii="宋体" w:hAnsi="宋体" w:eastAsia="宋体" w:cs="宋体"/>
                <w:i w:val="0"/>
                <w:color w:val="auto"/>
                <w:kern w:val="0"/>
                <w:sz w:val="24"/>
                <w:szCs w:val="24"/>
                <w:lang w:val="en-US" w:eastAsia="zh-CN" w:bidi="ar"/>
              </w:rPr>
              <w:t>，经过数据整理分析，</w:t>
            </w:r>
            <w:r>
              <w:rPr>
                <w:rStyle w:val="45"/>
                <w:rFonts w:hint="eastAsia" w:ascii="宋体" w:hAnsi="宋体" w:cs="宋体"/>
                <w:i w:val="0"/>
                <w:color w:val="auto"/>
                <w:kern w:val="0"/>
                <w:sz w:val="24"/>
                <w:szCs w:val="24"/>
                <w:lang w:val="en-US" w:eastAsia="zh-CN" w:bidi="ar"/>
              </w:rPr>
              <w:t>怀化市农业农村局下达了《关于实施好2026年耕地轮作、油菜生产和菜籽油大县奖励项目的通知》，</w:t>
            </w:r>
            <w:r>
              <w:rPr>
                <w:rStyle w:val="45"/>
                <w:rFonts w:hint="eastAsia" w:ascii="宋体" w:hAnsi="宋体" w:eastAsia="宋体" w:cs="宋体"/>
                <w:i w:val="0"/>
                <w:color w:val="auto"/>
                <w:kern w:val="0"/>
                <w:sz w:val="24"/>
                <w:szCs w:val="24"/>
                <w:lang w:val="en-US" w:eastAsia="zh-CN" w:bidi="ar"/>
              </w:rPr>
              <w:t>推荐如下品种供各县市区参考选用：</w:t>
            </w:r>
          </w:p>
          <w:p w14:paraId="2AA00B4E">
            <w:pPr>
              <w:pStyle w:val="283"/>
              <w:widowControl/>
              <w:ind w:left="0" w:firstLine="0" w:firstLineChars="0"/>
              <w:jc w:val="both"/>
              <w:rPr>
                <w:rStyle w:val="45"/>
                <w:rFonts w:hint="eastAsia" w:ascii="宋体" w:hAnsi="宋体" w:eastAsia="宋体" w:cs="宋体"/>
                <w:i w:val="0"/>
                <w:color w:val="auto"/>
                <w:kern w:val="0"/>
                <w:sz w:val="24"/>
                <w:szCs w:val="24"/>
                <w:lang w:val="en-US" w:eastAsia="zh-CN" w:bidi="ar"/>
              </w:rPr>
            </w:pPr>
            <w:r>
              <w:rPr>
                <w:rStyle w:val="45"/>
                <w:rFonts w:hint="eastAsia" w:ascii="宋体" w:hAnsi="宋体" w:eastAsia="宋体" w:cs="宋体"/>
                <w:i w:val="0"/>
                <w:color w:val="0070C0"/>
                <w:kern w:val="0"/>
                <w:sz w:val="24"/>
                <w:szCs w:val="24"/>
                <w:lang w:val="en-US" w:eastAsia="zh-CN" w:bidi="ar"/>
              </w:rPr>
              <w:t>　</w:t>
            </w:r>
            <w:r>
              <w:rPr>
                <w:rStyle w:val="45"/>
                <w:rFonts w:hint="eastAsia" w:ascii="宋体" w:hAnsi="宋体" w:eastAsia="宋体" w:cs="宋体"/>
                <w:i w:val="0"/>
                <w:color w:val="auto"/>
                <w:kern w:val="0"/>
                <w:sz w:val="24"/>
                <w:szCs w:val="24"/>
                <w:lang w:val="en-US" w:eastAsia="zh-CN" w:bidi="ar"/>
              </w:rPr>
              <w:t>　普通品种：邡油777、中油杂633、捷油8848、佳和2号、中油杂28、圣光128、湘杂油787、沣油2118、阳光80、沣油789、春云2号、汉油1618、佳和油杂5号、景油865、湘杂油518、圣光50、常香油919等(品种排名不分先后)。</w:t>
            </w:r>
          </w:p>
          <w:p w14:paraId="7F7A804D">
            <w:pPr>
              <w:pStyle w:val="283"/>
              <w:widowControl/>
              <w:ind w:left="0" w:firstLine="0" w:firstLineChars="0"/>
              <w:jc w:val="both"/>
              <w:rPr>
                <w:rStyle w:val="45"/>
                <w:rFonts w:hint="default" w:ascii="宋体" w:hAnsi="宋体" w:eastAsia="宋体" w:cs="宋体"/>
                <w:i w:val="0"/>
                <w:color w:val="auto"/>
                <w:kern w:val="0"/>
                <w:sz w:val="24"/>
                <w:szCs w:val="24"/>
                <w:lang w:val="en-US" w:eastAsia="zh-CN" w:bidi="ar"/>
              </w:rPr>
            </w:pPr>
            <w:r>
              <w:rPr>
                <w:rStyle w:val="45"/>
                <w:rFonts w:hint="eastAsia" w:ascii="宋体" w:hAnsi="宋体" w:eastAsia="宋体" w:cs="宋体"/>
                <w:i w:val="0"/>
                <w:color w:val="auto"/>
                <w:kern w:val="0"/>
                <w:sz w:val="24"/>
                <w:szCs w:val="24"/>
                <w:lang w:val="en-US" w:eastAsia="zh-CN" w:bidi="ar"/>
              </w:rPr>
              <w:t>　　抗根肿病品种：绵邦油331R、垦油杂741R、中油杂636R、华油杂520、沣油9379、华油杂5R、圣光165R、湘作油207、华油杂115R、中油909、铭宇油7R等(品种排名不分先后)。</w:t>
            </w:r>
          </w:p>
          <w:p w14:paraId="0E33DE08">
            <w:pPr>
              <w:pStyle w:val="281"/>
              <w:keepNext w:val="0"/>
              <w:keepLines w:val="0"/>
              <w:widowControl/>
              <w:suppressLineNumbers w:val="0"/>
              <w:spacing w:before="0" w:beforeAutospacing="0" w:after="0" w:afterAutospacing="0"/>
              <w:ind w:left="0" w:right="0"/>
              <w:jc w:val="both"/>
              <w:rPr>
                <w:rStyle w:val="45"/>
                <w:rFonts w:hint="default" w:ascii="Times New Roman" w:hAnsi="Times New Roman" w:eastAsia="宋体" w:cs="Times New Roman"/>
                <w:kern w:val="0"/>
                <w:sz w:val="24"/>
                <w:szCs w:val="24"/>
              </w:rPr>
            </w:pPr>
          </w:p>
        </w:tc>
      </w:tr>
    </w:tbl>
    <w:p w14:paraId="03AFB23B">
      <w:pPr>
        <w:pStyle w:val="281"/>
        <w:keepNext w:val="0"/>
        <w:keepLines w:val="0"/>
        <w:widowControl w:val="0"/>
        <w:suppressLineNumbers w:val="0"/>
        <w:spacing w:before="0" w:beforeAutospacing="0" w:after="0" w:afterAutospacing="0" w:line="360" w:lineRule="auto"/>
        <w:ind w:left="0" w:right="0" w:firstLine="420" w:firstLineChars="200"/>
        <w:jc w:val="both"/>
        <w:rPr>
          <w:rStyle w:val="45"/>
          <w:rFonts w:hint="default" w:ascii="Calibri" w:hAnsi="Calibri" w:eastAsia="宋体" w:cs="Times New Roman"/>
          <w:color w:val="auto"/>
          <w:kern w:val="2"/>
          <w:sz w:val="21"/>
          <w:szCs w:val="21"/>
        </w:rPr>
      </w:pPr>
      <w:r>
        <w:rPr>
          <w:rStyle w:val="45"/>
          <w:rFonts w:hint="eastAsia" w:ascii="宋体" w:hAnsi="宋体" w:eastAsia="宋体" w:cs="宋体"/>
          <w:color w:val="auto"/>
          <w:kern w:val="2"/>
          <w:sz w:val="21"/>
          <w:szCs w:val="21"/>
          <w:lang w:val="en-US" w:eastAsia="zh-CN" w:bidi="ar"/>
        </w:rPr>
        <w:t>★</w:t>
      </w:r>
      <w:r>
        <w:rPr>
          <w:rStyle w:val="45"/>
          <w:rFonts w:hint="default" w:ascii="Calibri" w:hAnsi="Calibri" w:eastAsia="宋体" w:cs="Calibri"/>
          <w:color w:val="auto"/>
          <w:kern w:val="2"/>
          <w:sz w:val="21"/>
          <w:szCs w:val="21"/>
          <w:lang w:val="en-US" w:eastAsia="zh-CN" w:bidi="ar"/>
        </w:rPr>
        <w:t>1</w:t>
      </w:r>
      <w:r>
        <w:rPr>
          <w:rStyle w:val="45"/>
          <w:rFonts w:hint="eastAsia" w:ascii="宋体" w:hAnsi="宋体" w:eastAsia="宋体" w:cs="宋体"/>
          <w:color w:val="auto"/>
          <w:kern w:val="2"/>
          <w:sz w:val="21"/>
          <w:szCs w:val="21"/>
          <w:lang w:val="en-US" w:eastAsia="zh-CN" w:bidi="ar"/>
        </w:rPr>
        <w:t>、投标人需从以上推荐的参考品种中提供</w:t>
      </w:r>
      <w:r>
        <w:rPr>
          <w:rStyle w:val="45"/>
          <w:rFonts w:hint="eastAsia" w:ascii="Calibri" w:hAnsi="Calibri" w:cs="Calibri"/>
          <w:color w:val="auto"/>
          <w:kern w:val="2"/>
          <w:sz w:val="21"/>
          <w:szCs w:val="21"/>
          <w:lang w:val="en-US" w:eastAsia="zh-CN" w:bidi="ar"/>
        </w:rPr>
        <w:t>4</w:t>
      </w:r>
      <w:r>
        <w:rPr>
          <w:rStyle w:val="45"/>
          <w:rFonts w:hint="eastAsia" w:ascii="宋体" w:hAnsi="宋体" w:eastAsia="宋体" w:cs="宋体"/>
          <w:color w:val="auto"/>
          <w:kern w:val="2"/>
          <w:sz w:val="21"/>
          <w:szCs w:val="21"/>
          <w:lang w:val="en-US" w:eastAsia="zh-CN" w:bidi="ar"/>
        </w:rPr>
        <w:t>个及以上的品种，其中，</w:t>
      </w:r>
      <w:r>
        <w:rPr>
          <w:rStyle w:val="45"/>
          <w:rFonts w:hint="eastAsia" w:ascii="宋体" w:hAnsi="宋体" w:cs="宋体"/>
          <w:color w:val="auto"/>
          <w:kern w:val="2"/>
          <w:sz w:val="21"/>
          <w:szCs w:val="21"/>
          <w:lang w:val="en-US" w:eastAsia="zh-CN" w:bidi="ar"/>
        </w:rPr>
        <w:t>普通</w:t>
      </w:r>
      <w:r>
        <w:rPr>
          <w:rStyle w:val="45"/>
          <w:rFonts w:hint="eastAsia" w:ascii="宋体" w:hAnsi="宋体" w:eastAsia="宋体" w:cs="宋体"/>
          <w:color w:val="auto"/>
          <w:kern w:val="2"/>
          <w:sz w:val="21"/>
          <w:szCs w:val="21"/>
          <w:lang w:val="en-US" w:eastAsia="zh-CN" w:bidi="ar"/>
        </w:rPr>
        <w:t>油菜品种</w:t>
      </w:r>
      <w:r>
        <w:rPr>
          <w:rStyle w:val="45"/>
          <w:rFonts w:hint="eastAsia" w:ascii="Calibri" w:hAnsi="Calibri" w:cs="Calibri"/>
          <w:color w:val="auto"/>
          <w:kern w:val="2"/>
          <w:sz w:val="21"/>
          <w:szCs w:val="21"/>
          <w:lang w:val="en-US" w:eastAsia="zh-CN" w:bidi="ar"/>
        </w:rPr>
        <w:t>2</w:t>
      </w:r>
      <w:r>
        <w:rPr>
          <w:rStyle w:val="45"/>
          <w:rFonts w:hint="eastAsia" w:ascii="宋体" w:hAnsi="宋体" w:eastAsia="宋体" w:cs="宋体"/>
          <w:color w:val="auto"/>
          <w:kern w:val="2"/>
          <w:sz w:val="21"/>
          <w:szCs w:val="21"/>
          <w:lang w:val="en-US" w:eastAsia="zh-CN" w:bidi="ar"/>
        </w:rPr>
        <w:t>个及以上，抗根肿病油菜品种</w:t>
      </w:r>
      <w:r>
        <w:rPr>
          <w:rStyle w:val="45"/>
          <w:rFonts w:hint="eastAsia" w:ascii="Calibri" w:hAnsi="Calibri" w:cs="Calibri"/>
          <w:color w:val="auto"/>
          <w:kern w:val="2"/>
          <w:sz w:val="21"/>
          <w:szCs w:val="21"/>
          <w:lang w:val="en-US" w:eastAsia="zh-CN" w:bidi="ar"/>
        </w:rPr>
        <w:t>2</w:t>
      </w:r>
      <w:r>
        <w:rPr>
          <w:rStyle w:val="45"/>
          <w:rFonts w:hint="eastAsia" w:ascii="宋体" w:hAnsi="宋体" w:eastAsia="宋体" w:cs="宋体"/>
          <w:color w:val="auto"/>
          <w:kern w:val="2"/>
          <w:sz w:val="21"/>
          <w:szCs w:val="21"/>
          <w:lang w:val="en-US" w:eastAsia="zh-CN" w:bidi="ar"/>
        </w:rPr>
        <w:t>个及以上。（实际采购品种数量在签订合同时确定）</w:t>
      </w:r>
    </w:p>
    <w:p w14:paraId="78EA3DBD">
      <w:pPr>
        <w:pStyle w:val="281"/>
        <w:keepNext w:val="0"/>
        <w:keepLines w:val="0"/>
        <w:widowControl w:val="0"/>
        <w:suppressLineNumbers w:val="0"/>
        <w:spacing w:before="0" w:beforeAutospacing="0" w:after="0" w:afterAutospacing="0" w:line="360" w:lineRule="auto"/>
        <w:ind w:left="0" w:right="0" w:firstLine="420" w:firstLineChars="200"/>
        <w:jc w:val="both"/>
        <w:rPr>
          <w:rStyle w:val="45"/>
          <w:rFonts w:hint="eastAsia" w:ascii="宋体" w:hAnsi="宋体" w:eastAsia="宋体" w:cs="宋体"/>
          <w:kern w:val="2"/>
          <w:sz w:val="21"/>
          <w:szCs w:val="21"/>
          <w:highlight w:val="none"/>
        </w:rPr>
      </w:pPr>
      <w:r>
        <w:rPr>
          <w:rStyle w:val="45"/>
          <w:rFonts w:hint="eastAsia" w:ascii="宋体" w:hAnsi="宋体" w:eastAsia="宋体" w:cs="宋体"/>
          <w:kern w:val="2"/>
          <w:sz w:val="21"/>
          <w:szCs w:val="21"/>
          <w:lang w:val="en-US" w:eastAsia="zh-CN" w:bidi="ar"/>
        </w:rPr>
        <w:t>★</w:t>
      </w:r>
      <w:r>
        <w:rPr>
          <w:rStyle w:val="45"/>
          <w:rFonts w:hint="default" w:ascii="Calibri" w:hAnsi="Calibri" w:eastAsia="宋体" w:cs="Calibri"/>
          <w:kern w:val="2"/>
          <w:sz w:val="21"/>
          <w:szCs w:val="21"/>
          <w:lang w:val="en-US" w:eastAsia="zh-CN" w:bidi="ar"/>
        </w:rPr>
        <w:t>2</w:t>
      </w:r>
      <w:r>
        <w:rPr>
          <w:rStyle w:val="45"/>
          <w:rFonts w:hint="eastAsia" w:ascii="宋体" w:hAnsi="宋体" w:eastAsia="宋体" w:cs="宋体"/>
          <w:kern w:val="2"/>
          <w:sz w:val="21"/>
          <w:szCs w:val="21"/>
          <w:lang w:val="en-US" w:eastAsia="zh-CN" w:bidi="ar"/>
        </w:rPr>
        <w:t>、所投油菜品种需提供品种权证明，投标人自主生产的产品需</w:t>
      </w:r>
      <w:r>
        <w:rPr>
          <w:rStyle w:val="45"/>
          <w:rFonts w:hint="eastAsia" w:ascii="宋体" w:hAnsi="宋体" w:eastAsia="宋体" w:cs="宋体"/>
          <w:kern w:val="2"/>
          <w:sz w:val="21"/>
          <w:szCs w:val="21"/>
          <w:highlight w:val="none"/>
          <w:lang w:val="en-US" w:eastAsia="zh-CN" w:bidi="ar"/>
        </w:rPr>
        <w:t>提供农作物种子生产经营许可证（体现所投产品）等证明材料；所投产品不是投标人自主生产的产品，需提供生产厂家授权书及生产厂家农作物种子生产经营许可证（体现所授权产品），授权书必须注明授权地点并加盖生产厂家公章。</w:t>
      </w:r>
    </w:p>
    <w:p w14:paraId="46A9A021">
      <w:pPr>
        <w:pStyle w:val="281"/>
        <w:keepNext w:val="0"/>
        <w:keepLines w:val="0"/>
        <w:widowControl w:val="0"/>
        <w:suppressLineNumbers w:val="0"/>
        <w:spacing w:before="0" w:beforeAutospacing="0" w:after="0" w:afterAutospacing="0" w:line="360" w:lineRule="auto"/>
        <w:ind w:left="0" w:right="0" w:firstLine="420" w:firstLineChars="200"/>
        <w:jc w:val="both"/>
        <w:rPr>
          <w:rStyle w:val="45"/>
          <w:rFonts w:hint="default" w:ascii="Calibri" w:hAnsi="Calibri" w:eastAsia="宋体" w:cs="Times New Roman"/>
          <w:color w:val="auto"/>
          <w:kern w:val="2"/>
          <w:sz w:val="21"/>
          <w:szCs w:val="21"/>
        </w:rPr>
      </w:pPr>
      <w:r>
        <w:rPr>
          <w:rStyle w:val="45"/>
          <w:rFonts w:hint="eastAsia" w:ascii="宋体" w:hAnsi="宋体" w:eastAsia="宋体" w:cs="宋体"/>
          <w:kern w:val="2"/>
          <w:sz w:val="21"/>
          <w:szCs w:val="21"/>
          <w:highlight w:val="none"/>
          <w:lang w:val="en-US" w:eastAsia="zh-CN" w:bidi="ar"/>
        </w:rPr>
        <w:t>★</w:t>
      </w:r>
      <w:r>
        <w:rPr>
          <w:rStyle w:val="45"/>
          <w:rFonts w:hint="default" w:ascii="Calibri" w:hAnsi="Calibri" w:eastAsia="宋体" w:cs="Calibri"/>
          <w:kern w:val="2"/>
          <w:sz w:val="21"/>
          <w:szCs w:val="21"/>
          <w:highlight w:val="none"/>
          <w:lang w:val="en-US" w:eastAsia="zh-CN" w:bidi="ar"/>
        </w:rPr>
        <w:t>3</w:t>
      </w:r>
      <w:r>
        <w:rPr>
          <w:rStyle w:val="45"/>
          <w:rFonts w:hint="eastAsia" w:ascii="宋体" w:hAnsi="宋体" w:eastAsia="宋体" w:cs="宋体"/>
          <w:kern w:val="2"/>
          <w:sz w:val="21"/>
          <w:szCs w:val="21"/>
          <w:highlight w:val="none"/>
          <w:lang w:val="en-US" w:eastAsia="zh-CN" w:bidi="ar"/>
        </w:rPr>
        <w:t>、为确保种子质量，要求所投油菜种子必须是</w:t>
      </w:r>
      <w:r>
        <w:rPr>
          <w:rStyle w:val="45"/>
          <w:rFonts w:hint="default" w:ascii="Calibri" w:hAnsi="Calibri" w:eastAsia="宋体" w:cs="Calibri"/>
          <w:kern w:val="2"/>
          <w:sz w:val="21"/>
          <w:szCs w:val="21"/>
          <w:highlight w:val="none"/>
          <w:lang w:val="en-US" w:eastAsia="zh-CN" w:bidi="ar"/>
        </w:rPr>
        <w:t>202</w:t>
      </w:r>
      <w:r>
        <w:rPr>
          <w:rStyle w:val="45"/>
          <w:rFonts w:hint="eastAsia" w:ascii="Calibri" w:hAnsi="Calibri" w:cs="Calibri"/>
          <w:kern w:val="2"/>
          <w:sz w:val="21"/>
          <w:szCs w:val="21"/>
          <w:highlight w:val="none"/>
          <w:lang w:val="en-US" w:eastAsia="zh-CN" w:bidi="ar"/>
        </w:rPr>
        <w:t>6</w:t>
      </w:r>
      <w:r>
        <w:rPr>
          <w:rStyle w:val="45"/>
          <w:rFonts w:hint="eastAsia" w:ascii="宋体" w:hAnsi="宋体" w:eastAsia="宋体" w:cs="宋体"/>
          <w:kern w:val="2"/>
          <w:sz w:val="21"/>
          <w:szCs w:val="21"/>
          <w:highlight w:val="none"/>
          <w:lang w:val="en-US" w:eastAsia="zh-CN" w:bidi="ar"/>
        </w:rPr>
        <w:t>年生产的非转基因种子，通过登记且适宜种植区域包括湖南省，提供所投油菜品种登记证书、具备检测资质的专业检</w:t>
      </w:r>
      <w:r>
        <w:rPr>
          <w:rStyle w:val="45"/>
          <w:rFonts w:hint="eastAsia" w:ascii="宋体" w:hAnsi="宋体" w:eastAsia="宋体" w:cs="宋体"/>
          <w:kern w:val="2"/>
          <w:sz w:val="21"/>
          <w:szCs w:val="21"/>
          <w:lang w:val="en-US" w:eastAsia="zh-CN" w:bidi="ar"/>
        </w:rPr>
        <w:t>测机构出具的</w:t>
      </w:r>
      <w:r>
        <w:rPr>
          <w:rStyle w:val="45"/>
          <w:rFonts w:hint="default" w:ascii="Calibri" w:hAnsi="Calibri" w:eastAsia="宋体" w:cs="Calibri"/>
          <w:kern w:val="2"/>
          <w:sz w:val="21"/>
          <w:szCs w:val="21"/>
          <w:lang w:val="en-US" w:eastAsia="zh-CN" w:bidi="ar"/>
        </w:rPr>
        <w:t>2025</w:t>
      </w:r>
      <w:r>
        <w:rPr>
          <w:rStyle w:val="45"/>
          <w:rFonts w:hint="eastAsia" w:ascii="宋体" w:hAnsi="宋体" w:eastAsia="宋体" w:cs="宋体"/>
          <w:kern w:val="2"/>
          <w:sz w:val="21"/>
          <w:szCs w:val="21"/>
          <w:lang w:val="en-US" w:eastAsia="zh-CN" w:bidi="ar"/>
        </w:rPr>
        <w:t>年非转基因检测报告、具备检测资质的专业检测机构出具的</w:t>
      </w:r>
      <w:r>
        <w:rPr>
          <w:rStyle w:val="45"/>
          <w:rFonts w:hint="default" w:ascii="Calibri" w:hAnsi="Calibri" w:eastAsia="宋体" w:cs="Calibri"/>
          <w:kern w:val="2"/>
          <w:sz w:val="21"/>
          <w:szCs w:val="21"/>
          <w:lang w:val="en-US" w:eastAsia="zh-CN" w:bidi="ar"/>
        </w:rPr>
        <w:t>202</w:t>
      </w:r>
      <w:r>
        <w:rPr>
          <w:rStyle w:val="45"/>
          <w:rFonts w:hint="eastAsia" w:ascii="Calibri" w:hAnsi="Calibri" w:cs="Calibri"/>
          <w:kern w:val="2"/>
          <w:sz w:val="21"/>
          <w:szCs w:val="21"/>
          <w:lang w:val="en-US" w:eastAsia="zh-CN" w:bidi="ar"/>
        </w:rPr>
        <w:t>6</w:t>
      </w:r>
      <w:r>
        <w:rPr>
          <w:rStyle w:val="45"/>
          <w:rFonts w:hint="eastAsia" w:ascii="宋体" w:hAnsi="宋体" w:eastAsia="宋体" w:cs="宋体"/>
          <w:kern w:val="2"/>
          <w:sz w:val="21"/>
          <w:szCs w:val="21"/>
          <w:lang w:val="en-US" w:eastAsia="zh-CN" w:bidi="ar"/>
        </w:rPr>
        <w:t>年质量检测报告、</w:t>
      </w:r>
      <w:r>
        <w:rPr>
          <w:rStyle w:val="45"/>
          <w:rFonts w:hint="default" w:ascii="Calibri" w:hAnsi="Calibri" w:eastAsia="宋体" w:cs="Calibri"/>
          <w:kern w:val="2"/>
          <w:sz w:val="21"/>
          <w:szCs w:val="21"/>
          <w:lang w:val="en-US" w:eastAsia="zh-CN" w:bidi="ar"/>
        </w:rPr>
        <w:t>202</w:t>
      </w:r>
      <w:r>
        <w:rPr>
          <w:rStyle w:val="45"/>
          <w:rFonts w:hint="eastAsia" w:ascii="Calibri" w:hAnsi="Calibri" w:cs="Calibri"/>
          <w:kern w:val="2"/>
          <w:sz w:val="21"/>
          <w:szCs w:val="21"/>
          <w:lang w:val="en-US" w:eastAsia="zh-CN" w:bidi="ar"/>
        </w:rPr>
        <w:t>6</w:t>
      </w:r>
      <w:r>
        <w:rPr>
          <w:rStyle w:val="45"/>
          <w:rFonts w:hint="eastAsia" w:ascii="宋体" w:hAnsi="宋体" w:eastAsia="宋体" w:cs="宋体"/>
          <w:kern w:val="2"/>
          <w:sz w:val="21"/>
          <w:szCs w:val="21"/>
          <w:lang w:val="en-US" w:eastAsia="zh-CN" w:bidi="ar"/>
        </w:rPr>
        <w:t>年产地检疫</w:t>
      </w:r>
      <w:r>
        <w:rPr>
          <w:rStyle w:val="45"/>
          <w:rFonts w:hint="eastAsia" w:ascii="宋体" w:hAnsi="宋体" w:eastAsia="宋体" w:cs="宋体"/>
          <w:color w:val="auto"/>
          <w:kern w:val="2"/>
          <w:sz w:val="21"/>
          <w:szCs w:val="21"/>
          <w:lang w:val="en-US" w:eastAsia="zh-CN" w:bidi="ar"/>
        </w:rPr>
        <w:t>证。注：</w:t>
      </w:r>
      <w:r>
        <w:rPr>
          <w:rStyle w:val="45"/>
          <w:rFonts w:hint="eastAsia" w:ascii="宋体" w:hAnsi="宋体" w:cs="宋体"/>
          <w:color w:val="auto"/>
          <w:kern w:val="2"/>
          <w:sz w:val="21"/>
          <w:szCs w:val="21"/>
          <w:lang w:val="en-US" w:eastAsia="zh-CN" w:bidi="ar"/>
        </w:rPr>
        <w:t>以上资料提供</w:t>
      </w:r>
      <w:r>
        <w:rPr>
          <w:rStyle w:val="45"/>
          <w:rFonts w:hint="eastAsia" w:ascii="宋体" w:hAnsi="宋体" w:eastAsia="宋体" w:cs="宋体"/>
          <w:kern w:val="2"/>
          <w:sz w:val="21"/>
          <w:szCs w:val="21"/>
          <w:lang w:val="en-US" w:eastAsia="zh-CN" w:bidi="ar"/>
        </w:rPr>
        <w:t>原件扫描件</w:t>
      </w:r>
      <w:r>
        <w:rPr>
          <w:rStyle w:val="45"/>
          <w:rFonts w:hint="eastAsia" w:ascii="宋体" w:hAnsi="宋体" w:cs="宋体"/>
          <w:kern w:val="2"/>
          <w:sz w:val="21"/>
          <w:szCs w:val="21"/>
          <w:lang w:val="en-US" w:eastAsia="zh-CN" w:bidi="ar"/>
        </w:rPr>
        <w:t>并加盖公章，</w:t>
      </w:r>
      <w:r>
        <w:rPr>
          <w:rStyle w:val="45"/>
          <w:rFonts w:hint="eastAsia" w:ascii="宋体" w:hAnsi="宋体" w:eastAsia="宋体" w:cs="宋体"/>
          <w:color w:val="auto"/>
          <w:kern w:val="2"/>
          <w:sz w:val="21"/>
          <w:szCs w:val="21"/>
          <w:lang w:val="en-US" w:eastAsia="zh-CN" w:bidi="ar"/>
        </w:rPr>
        <w:t>油菜种子质量执行国家标准（《GB 4407.2-2024》，其中纯度要求提供承诺书</w:t>
      </w:r>
      <w:r>
        <w:rPr>
          <w:rStyle w:val="45"/>
          <w:rFonts w:hint="eastAsia" w:ascii="宋体" w:hAnsi="宋体" w:cs="宋体"/>
          <w:color w:val="auto"/>
          <w:kern w:val="2"/>
          <w:sz w:val="21"/>
          <w:szCs w:val="21"/>
          <w:lang w:val="en-US" w:eastAsia="zh-CN" w:bidi="ar"/>
        </w:rPr>
        <w:t>。</w:t>
      </w:r>
    </w:p>
    <w:p w14:paraId="5C9BFF8D">
      <w:pPr>
        <w:pStyle w:val="281"/>
        <w:keepNext w:val="0"/>
        <w:keepLines w:val="0"/>
        <w:widowControl w:val="0"/>
        <w:suppressLineNumbers w:val="0"/>
        <w:spacing w:before="0" w:beforeAutospacing="0" w:after="0" w:afterAutospacing="0" w:line="360" w:lineRule="auto"/>
        <w:ind w:left="0" w:right="0" w:firstLine="420" w:firstLineChars="200"/>
        <w:jc w:val="both"/>
        <w:rPr>
          <w:rStyle w:val="45"/>
          <w:rFonts w:hint="default" w:ascii="Calibri" w:hAnsi="Calibri" w:eastAsia="宋体" w:cs="Times New Roman"/>
          <w:color w:val="auto"/>
          <w:kern w:val="2"/>
          <w:sz w:val="21"/>
          <w:szCs w:val="21"/>
        </w:rPr>
      </w:pPr>
      <w:r>
        <w:rPr>
          <w:rStyle w:val="45"/>
          <w:rFonts w:hint="eastAsia" w:ascii="宋体" w:hAnsi="宋体" w:eastAsia="宋体" w:cs="宋体"/>
          <w:color w:val="auto"/>
          <w:kern w:val="2"/>
          <w:sz w:val="21"/>
          <w:szCs w:val="21"/>
          <w:lang w:val="en-US" w:eastAsia="zh-CN" w:bidi="ar"/>
        </w:rPr>
        <w:t>★</w:t>
      </w:r>
      <w:r>
        <w:rPr>
          <w:rStyle w:val="45"/>
          <w:rFonts w:hint="default" w:ascii="Calibri" w:hAnsi="Calibri" w:eastAsia="宋体" w:cs="Calibri"/>
          <w:color w:val="auto"/>
          <w:kern w:val="2"/>
          <w:sz w:val="21"/>
          <w:szCs w:val="21"/>
          <w:lang w:val="en-US" w:eastAsia="zh-CN" w:bidi="ar"/>
        </w:rPr>
        <w:t>4</w:t>
      </w:r>
      <w:r>
        <w:rPr>
          <w:rStyle w:val="45"/>
          <w:rFonts w:hint="eastAsia" w:ascii="宋体" w:hAnsi="宋体" w:eastAsia="宋体" w:cs="宋体"/>
          <w:color w:val="auto"/>
          <w:kern w:val="2"/>
          <w:sz w:val="21"/>
          <w:szCs w:val="21"/>
          <w:lang w:val="en-US" w:eastAsia="zh-CN" w:bidi="ar"/>
        </w:rPr>
        <w:t>、每亩基施纯硼含量15%以上的硼肥400-800克。在抽苔期每亩用纯硼含量21%硼肥50克兑水50千克喷雾，在花期每亩用含量15%流体硼60克兑水50千克喷雾。</w:t>
      </w:r>
      <w:r>
        <w:rPr>
          <w:rStyle w:val="45"/>
          <w:rFonts w:hint="eastAsia" w:ascii="宋体" w:hAnsi="宋体" w:cs="宋体"/>
          <w:color w:val="auto"/>
          <w:kern w:val="2"/>
          <w:sz w:val="21"/>
          <w:szCs w:val="21"/>
          <w:lang w:val="en-US" w:eastAsia="zh-CN" w:bidi="ar"/>
        </w:rPr>
        <w:t>土壤基施颗粒硼肥（油菜用），纯</w:t>
      </w:r>
      <w:r>
        <w:rPr>
          <w:rStyle w:val="45"/>
          <w:rFonts w:hint="eastAsia" w:ascii="宋体" w:hAnsi="宋体" w:eastAsia="宋体" w:cs="宋体"/>
          <w:color w:val="auto"/>
          <w:kern w:val="2"/>
          <w:sz w:val="21"/>
          <w:szCs w:val="21"/>
          <w:lang w:val="en-US" w:eastAsia="zh-CN" w:bidi="ar"/>
        </w:rPr>
        <w:t>硼</w:t>
      </w:r>
      <w:r>
        <w:rPr>
          <w:rStyle w:val="45"/>
          <w:rFonts w:hint="eastAsia" w:ascii="宋体" w:hAnsi="宋体" w:cs="宋体"/>
          <w:color w:val="auto"/>
          <w:kern w:val="2"/>
          <w:sz w:val="21"/>
          <w:szCs w:val="21"/>
          <w:lang w:val="en-US" w:eastAsia="zh-CN" w:bidi="ar"/>
        </w:rPr>
        <w:t>（B）≥</w:t>
      </w:r>
      <w:r>
        <w:rPr>
          <w:rStyle w:val="45"/>
          <w:rFonts w:hint="default" w:ascii="Times New Roman" w:hAnsi="Times New Roman" w:eastAsia="宋体" w:cs="Times New Roman"/>
          <w:color w:val="auto"/>
          <w:kern w:val="2"/>
          <w:sz w:val="21"/>
          <w:szCs w:val="21"/>
          <w:lang w:val="en-US" w:eastAsia="zh-CN" w:bidi="ar"/>
        </w:rPr>
        <w:t>15%</w:t>
      </w:r>
      <w:r>
        <w:rPr>
          <w:rStyle w:val="45"/>
          <w:rFonts w:hint="eastAsia" w:ascii="宋体" w:hAnsi="宋体" w:eastAsia="宋体" w:cs="宋体"/>
          <w:color w:val="auto"/>
          <w:kern w:val="2"/>
          <w:sz w:val="21"/>
          <w:szCs w:val="21"/>
          <w:lang w:val="en-US" w:eastAsia="zh-CN" w:bidi="ar"/>
        </w:rPr>
        <w:t>，提供所投产品具备检测资质的专业检测机构出具的</w:t>
      </w:r>
      <w:r>
        <w:rPr>
          <w:rStyle w:val="45"/>
          <w:rFonts w:hint="default" w:ascii="Calibri" w:hAnsi="Calibri" w:eastAsia="宋体" w:cs="Calibri"/>
          <w:color w:val="auto"/>
          <w:kern w:val="2"/>
          <w:sz w:val="21"/>
          <w:szCs w:val="21"/>
          <w:lang w:val="en-US" w:eastAsia="zh-CN" w:bidi="ar"/>
        </w:rPr>
        <w:t>202</w:t>
      </w:r>
      <w:r>
        <w:rPr>
          <w:rStyle w:val="45"/>
          <w:rFonts w:hint="eastAsia" w:ascii="Calibri" w:hAnsi="Calibri" w:cs="Calibri"/>
          <w:color w:val="auto"/>
          <w:kern w:val="2"/>
          <w:sz w:val="21"/>
          <w:szCs w:val="21"/>
          <w:lang w:val="en-US" w:eastAsia="zh-CN" w:bidi="ar"/>
        </w:rPr>
        <w:t>6</w:t>
      </w:r>
      <w:r>
        <w:rPr>
          <w:rStyle w:val="45"/>
          <w:rFonts w:hint="eastAsia" w:ascii="宋体" w:hAnsi="宋体" w:eastAsia="宋体" w:cs="宋体"/>
          <w:color w:val="auto"/>
          <w:kern w:val="2"/>
          <w:sz w:val="21"/>
          <w:szCs w:val="21"/>
          <w:lang w:val="en-US" w:eastAsia="zh-CN" w:bidi="ar"/>
        </w:rPr>
        <w:t>年检测报告原件的扫描件</w:t>
      </w:r>
      <w:r>
        <w:rPr>
          <w:rStyle w:val="45"/>
          <w:rFonts w:hint="eastAsia" w:ascii="宋体" w:hAnsi="宋体" w:cs="宋体"/>
          <w:color w:val="auto"/>
          <w:kern w:val="2"/>
          <w:sz w:val="21"/>
          <w:szCs w:val="21"/>
          <w:lang w:val="en-US" w:eastAsia="zh-CN" w:bidi="ar"/>
        </w:rPr>
        <w:t>，报告明确标注单质硼含量。</w:t>
      </w:r>
    </w:p>
    <w:p w14:paraId="023E7A0A">
      <w:pPr>
        <w:pStyle w:val="281"/>
        <w:keepNext w:val="0"/>
        <w:keepLines w:val="0"/>
        <w:widowControl w:val="0"/>
        <w:suppressLineNumbers w:val="0"/>
        <w:spacing w:before="0" w:beforeAutospacing="0" w:after="0" w:afterAutospacing="0" w:line="360" w:lineRule="auto"/>
        <w:ind w:left="0" w:right="0" w:firstLine="420" w:firstLineChars="200"/>
        <w:jc w:val="both"/>
        <w:rPr>
          <w:rStyle w:val="45"/>
          <w:rFonts w:hint="default" w:ascii="Calibri" w:hAnsi="Calibri" w:eastAsia="宋体" w:cs="Times New Roman"/>
          <w:b/>
          <w:bCs/>
          <w:kern w:val="2"/>
          <w:sz w:val="21"/>
          <w:szCs w:val="21"/>
        </w:rPr>
      </w:pPr>
      <w:r>
        <w:rPr>
          <w:rStyle w:val="45"/>
          <w:rFonts w:hint="eastAsia" w:ascii="宋体" w:hAnsi="宋体" w:eastAsia="宋体" w:cs="宋体"/>
          <w:b/>
          <w:bCs/>
          <w:kern w:val="2"/>
          <w:sz w:val="21"/>
          <w:szCs w:val="21"/>
          <w:lang w:val="en-US" w:eastAsia="zh-CN" w:bidi="ar"/>
        </w:rPr>
        <w:t>备注：加“★”号条款为实质性响应条款，投标供应商必须完全响应，否则导致投标无效，由供应商自行承担。</w:t>
      </w:r>
    </w:p>
    <w:p w14:paraId="31BF324B">
      <w:pPr>
        <w:pStyle w:val="282"/>
        <w:keepNext w:val="0"/>
        <w:keepLines w:val="0"/>
        <w:widowControl/>
        <w:suppressLineNumbers w:val="0"/>
        <w:spacing w:line="480" w:lineRule="auto"/>
        <w:ind w:firstLine="480" w:firstLineChars="200"/>
        <w:jc w:val="left"/>
        <w:rPr>
          <w:rStyle w:val="45"/>
          <w:rFonts w:hint="default" w:ascii="Times New Roman" w:hAnsi="Times New Roman" w:eastAsia="宋体" w:cs="Times New Roman"/>
          <w:kern w:val="2"/>
          <w:sz w:val="21"/>
          <w:szCs w:val="21"/>
        </w:rPr>
      </w:pPr>
      <w:r>
        <w:rPr>
          <w:rStyle w:val="45"/>
          <w:rFonts w:hint="eastAsia" w:ascii="宋体" w:hAnsi="宋体" w:eastAsia="宋体" w:cs="宋体"/>
          <w:b/>
          <w:bCs/>
          <w:color w:val="000000"/>
          <w:kern w:val="0"/>
          <w:sz w:val="24"/>
          <w:szCs w:val="24"/>
        </w:rPr>
        <w:t xml:space="preserve">三．供货范围 </w:t>
      </w:r>
    </w:p>
    <w:p w14:paraId="434AFEE6">
      <w:pPr>
        <w:pStyle w:val="282"/>
        <w:keepNext w:val="0"/>
        <w:keepLines w:val="0"/>
        <w:widowControl/>
        <w:suppressLineNumbers w:val="0"/>
        <w:spacing w:line="480" w:lineRule="auto"/>
        <w:ind w:firstLine="420" w:firstLineChars="200"/>
        <w:jc w:val="left"/>
        <w:rPr>
          <w:rStyle w:val="45"/>
          <w:rFonts w:hint="default" w:ascii="Times New Roman" w:hAnsi="Times New Roman" w:eastAsia="宋体" w:cs="Times New Roman"/>
          <w:kern w:val="2"/>
          <w:sz w:val="21"/>
          <w:szCs w:val="21"/>
        </w:rPr>
      </w:pPr>
      <w:r>
        <w:rPr>
          <w:rStyle w:val="45"/>
          <w:rFonts w:hint="eastAsia" w:ascii="宋体" w:hAnsi="宋体" w:eastAsia="宋体" w:cs="宋体"/>
          <w:color w:val="000000"/>
          <w:kern w:val="0"/>
          <w:sz w:val="21"/>
          <w:szCs w:val="21"/>
        </w:rPr>
        <w:t xml:space="preserve">采购内容的全部服务，货物运输、装卸、售后服务等。 </w:t>
      </w:r>
    </w:p>
    <w:p w14:paraId="64EDD291">
      <w:pPr>
        <w:pStyle w:val="282"/>
        <w:keepNext w:val="0"/>
        <w:keepLines w:val="0"/>
        <w:widowControl/>
        <w:suppressLineNumbers w:val="0"/>
        <w:spacing w:line="480" w:lineRule="auto"/>
        <w:ind w:firstLine="480" w:firstLineChars="200"/>
        <w:jc w:val="left"/>
        <w:rPr>
          <w:rStyle w:val="45"/>
          <w:rFonts w:hint="default" w:ascii="Times New Roman" w:hAnsi="Times New Roman" w:eastAsia="宋体" w:cs="Times New Roman"/>
          <w:kern w:val="2"/>
          <w:sz w:val="21"/>
          <w:szCs w:val="21"/>
        </w:rPr>
      </w:pPr>
      <w:r>
        <w:rPr>
          <w:rStyle w:val="45"/>
          <w:rFonts w:hint="eastAsia" w:ascii="宋体" w:hAnsi="宋体" w:eastAsia="宋体" w:cs="宋体"/>
          <w:b/>
          <w:bCs/>
          <w:color w:val="000000"/>
          <w:kern w:val="0"/>
          <w:sz w:val="24"/>
          <w:szCs w:val="24"/>
        </w:rPr>
        <w:t xml:space="preserve">四．验收标准和方法 </w:t>
      </w:r>
      <w:r>
        <w:rPr>
          <w:rStyle w:val="45"/>
          <w:rFonts w:hint="eastAsia" w:ascii="仿宋" w:hAnsi="仿宋" w:eastAsia="仿宋" w:cs="仿宋"/>
          <w:color w:val="000000"/>
          <w:kern w:val="0"/>
          <w:sz w:val="30"/>
          <w:szCs w:val="30"/>
        </w:rPr>
        <w:t xml:space="preserve"> </w:t>
      </w:r>
    </w:p>
    <w:p w14:paraId="26138A59">
      <w:pPr>
        <w:pStyle w:val="282"/>
        <w:keepNext w:val="0"/>
        <w:keepLines w:val="0"/>
        <w:widowControl/>
        <w:suppressLineNumbers w:val="0"/>
        <w:spacing w:line="480" w:lineRule="auto"/>
        <w:ind w:firstLine="420" w:firstLineChars="200"/>
        <w:jc w:val="left"/>
        <w:rPr>
          <w:rStyle w:val="45"/>
          <w:rFonts w:hint="eastAsia" w:ascii="宋体" w:hAnsi="宋体" w:eastAsia="宋体" w:cs="宋体"/>
          <w:color w:val="000000"/>
          <w:kern w:val="0"/>
          <w:sz w:val="21"/>
          <w:szCs w:val="21"/>
        </w:rPr>
      </w:pPr>
      <w:r>
        <w:rPr>
          <w:rStyle w:val="45"/>
          <w:rFonts w:hint="eastAsia" w:ascii="宋体" w:hAnsi="宋体" w:eastAsia="宋体" w:cs="宋体"/>
          <w:color w:val="000000"/>
          <w:kern w:val="0"/>
          <w:sz w:val="21"/>
          <w:szCs w:val="21"/>
        </w:rPr>
        <w:t xml:space="preserve">1、货物验收应按国家标准和规范及合同要求进行。买方代表有权参与有关的验收试验，卖方应向买方验收代表提交有关数据报告、资料等资料，供买方验收时审查。 </w:t>
      </w:r>
    </w:p>
    <w:p w14:paraId="30B78E04">
      <w:pPr>
        <w:pStyle w:val="282"/>
        <w:keepNext w:val="0"/>
        <w:keepLines w:val="0"/>
        <w:widowControl/>
        <w:suppressLineNumbers w:val="0"/>
        <w:spacing w:line="480" w:lineRule="auto"/>
        <w:ind w:firstLine="420" w:firstLineChars="200"/>
        <w:jc w:val="left"/>
        <w:rPr>
          <w:rStyle w:val="45"/>
          <w:rFonts w:hint="eastAsia" w:ascii="宋体" w:hAnsi="宋体" w:eastAsia="宋体" w:cs="宋体"/>
          <w:color w:val="000000"/>
          <w:kern w:val="0"/>
          <w:sz w:val="21"/>
          <w:szCs w:val="21"/>
        </w:rPr>
      </w:pPr>
      <w:r>
        <w:rPr>
          <w:rStyle w:val="45"/>
          <w:rFonts w:hint="eastAsia" w:ascii="宋体" w:hAnsi="宋体" w:eastAsia="宋体" w:cs="宋体"/>
          <w:color w:val="000000"/>
          <w:kern w:val="0"/>
          <w:sz w:val="21"/>
          <w:szCs w:val="21"/>
        </w:rPr>
        <w:t xml:space="preserve">2、货物及其材料的各项技术性能要求达到合同和相关技术文件规定的要求，要求符合国家和行业的有关规定和标准。 </w:t>
      </w:r>
    </w:p>
    <w:p w14:paraId="121BE7F2">
      <w:pPr>
        <w:pStyle w:val="282"/>
        <w:keepNext w:val="0"/>
        <w:keepLines w:val="0"/>
        <w:widowControl/>
        <w:suppressLineNumbers w:val="0"/>
        <w:spacing w:line="480" w:lineRule="auto"/>
        <w:ind w:firstLine="480" w:firstLineChars="200"/>
        <w:jc w:val="left"/>
        <w:rPr>
          <w:rStyle w:val="45"/>
          <w:rFonts w:hint="default" w:ascii="Times New Roman" w:hAnsi="Times New Roman" w:eastAsia="宋体" w:cs="Times New Roman"/>
          <w:kern w:val="2"/>
          <w:sz w:val="21"/>
          <w:szCs w:val="21"/>
        </w:rPr>
      </w:pPr>
      <w:r>
        <w:rPr>
          <w:rStyle w:val="45"/>
          <w:rFonts w:hint="eastAsia" w:ascii="宋体" w:hAnsi="宋体" w:eastAsia="宋体" w:cs="宋体"/>
          <w:b/>
          <w:bCs/>
          <w:color w:val="000000"/>
          <w:kern w:val="0"/>
          <w:sz w:val="24"/>
          <w:szCs w:val="24"/>
        </w:rPr>
        <w:t xml:space="preserve">五．货物要求 </w:t>
      </w:r>
    </w:p>
    <w:p w14:paraId="0C48EEC2">
      <w:pPr>
        <w:pStyle w:val="282"/>
        <w:keepNext w:val="0"/>
        <w:keepLines w:val="0"/>
        <w:widowControl/>
        <w:suppressLineNumbers w:val="0"/>
        <w:spacing w:line="480" w:lineRule="auto"/>
        <w:ind w:firstLine="420" w:firstLineChars="200"/>
        <w:jc w:val="left"/>
        <w:rPr>
          <w:rStyle w:val="45"/>
          <w:rFonts w:hint="default" w:ascii="宋体" w:hAnsi="宋体" w:eastAsia="宋体" w:cs="宋体"/>
          <w:color w:val="000000"/>
          <w:kern w:val="0"/>
          <w:sz w:val="21"/>
          <w:szCs w:val="21"/>
        </w:rPr>
      </w:pPr>
      <w:r>
        <w:rPr>
          <w:rStyle w:val="45"/>
          <w:rFonts w:hint="eastAsia" w:ascii="宋体" w:hAnsi="宋体" w:eastAsia="宋体" w:cs="宋体"/>
          <w:color w:val="000000"/>
          <w:kern w:val="0"/>
          <w:sz w:val="21"/>
          <w:szCs w:val="21"/>
        </w:rPr>
        <w:t xml:space="preserve">1、所有货物要求在合同签订后 5 日内交付。 </w:t>
      </w:r>
    </w:p>
    <w:p w14:paraId="1FC4A6BF">
      <w:pPr>
        <w:pStyle w:val="282"/>
        <w:keepNext w:val="0"/>
        <w:keepLines w:val="0"/>
        <w:widowControl/>
        <w:suppressLineNumbers w:val="0"/>
        <w:spacing w:line="480" w:lineRule="auto"/>
        <w:ind w:firstLine="420" w:firstLineChars="200"/>
        <w:jc w:val="left"/>
        <w:rPr>
          <w:rStyle w:val="45"/>
          <w:rFonts w:hint="default" w:ascii="Times New Roman" w:hAnsi="Times New Roman" w:eastAsia="宋体" w:cs="Times New Roman"/>
          <w:kern w:val="2"/>
          <w:sz w:val="21"/>
          <w:szCs w:val="21"/>
        </w:rPr>
      </w:pPr>
      <w:r>
        <w:rPr>
          <w:rStyle w:val="45"/>
          <w:rFonts w:hint="eastAsia" w:ascii="宋体" w:hAnsi="宋体" w:eastAsia="宋体" w:cs="宋体"/>
          <w:color w:val="000000"/>
          <w:kern w:val="0"/>
          <w:sz w:val="21"/>
          <w:szCs w:val="21"/>
        </w:rPr>
        <w:t xml:space="preserve">2、到货及配送地点：溆浦县农业农村局指定地点。 </w:t>
      </w:r>
    </w:p>
    <w:p w14:paraId="7C24E573">
      <w:pPr>
        <w:pStyle w:val="282"/>
        <w:keepNext w:val="0"/>
        <w:keepLines w:val="0"/>
        <w:widowControl/>
        <w:suppressLineNumbers w:val="0"/>
        <w:spacing w:line="480" w:lineRule="auto"/>
        <w:ind w:firstLine="420" w:firstLineChars="200"/>
        <w:jc w:val="left"/>
        <w:rPr>
          <w:rStyle w:val="45"/>
          <w:rFonts w:hint="default" w:ascii="Times New Roman" w:hAnsi="Times New Roman" w:eastAsia="宋体" w:cs="Times New Roman"/>
          <w:kern w:val="2"/>
          <w:sz w:val="21"/>
          <w:szCs w:val="21"/>
        </w:rPr>
      </w:pPr>
      <w:r>
        <w:rPr>
          <w:rStyle w:val="45"/>
          <w:rFonts w:hint="eastAsia" w:ascii="宋体" w:hAnsi="宋体" w:eastAsia="宋体" w:cs="宋体"/>
          <w:color w:val="000000"/>
          <w:kern w:val="0"/>
          <w:sz w:val="21"/>
          <w:szCs w:val="21"/>
        </w:rPr>
        <w:t xml:space="preserve">3、中标人负责送货到采购人指定地点、卸货并搬运到指定的场地。 </w:t>
      </w:r>
    </w:p>
    <w:p w14:paraId="727D2688">
      <w:pPr>
        <w:pStyle w:val="282"/>
        <w:keepNext w:val="0"/>
        <w:keepLines w:val="0"/>
        <w:widowControl/>
        <w:suppressLineNumbers w:val="0"/>
        <w:spacing w:line="480" w:lineRule="auto"/>
        <w:ind w:firstLine="420" w:firstLineChars="200"/>
        <w:jc w:val="left"/>
        <w:rPr>
          <w:rStyle w:val="45"/>
          <w:rFonts w:hint="default" w:ascii="Times New Roman" w:hAnsi="Times New Roman" w:eastAsia="宋体" w:cs="Times New Roman"/>
          <w:kern w:val="2"/>
          <w:sz w:val="21"/>
          <w:szCs w:val="21"/>
        </w:rPr>
      </w:pPr>
      <w:r>
        <w:rPr>
          <w:rStyle w:val="45"/>
          <w:rFonts w:hint="eastAsia" w:ascii="宋体" w:hAnsi="宋体" w:eastAsia="宋体" w:cs="宋体"/>
          <w:color w:val="000000"/>
          <w:kern w:val="0"/>
          <w:sz w:val="21"/>
          <w:szCs w:val="21"/>
        </w:rPr>
        <w:t xml:space="preserve">4、货物到达现场后，中标人应提供详细装货清单。如果货物质量或技术规格与合同不符或货物有明显损坏，买方有权提出退换货。 </w:t>
      </w:r>
    </w:p>
    <w:p w14:paraId="58D0466D">
      <w:pPr>
        <w:pStyle w:val="282"/>
        <w:keepNext w:val="0"/>
        <w:keepLines w:val="0"/>
        <w:widowControl/>
        <w:suppressLineNumbers w:val="0"/>
        <w:spacing w:line="480" w:lineRule="auto"/>
        <w:ind w:firstLine="420" w:firstLineChars="200"/>
        <w:jc w:val="left"/>
        <w:rPr>
          <w:rStyle w:val="45"/>
          <w:rFonts w:hint="default" w:ascii="Times New Roman" w:hAnsi="Times New Roman" w:eastAsia="宋体" w:cs="Times New Roman"/>
          <w:kern w:val="2"/>
          <w:sz w:val="21"/>
          <w:szCs w:val="21"/>
        </w:rPr>
      </w:pPr>
      <w:r>
        <w:rPr>
          <w:rStyle w:val="45"/>
          <w:rFonts w:hint="eastAsia" w:ascii="宋体" w:hAnsi="宋体" w:eastAsia="宋体" w:cs="宋体"/>
          <w:color w:val="000000"/>
          <w:kern w:val="0"/>
          <w:sz w:val="21"/>
          <w:szCs w:val="21"/>
        </w:rPr>
        <w:t xml:space="preserve">5、所有货物配送到指定村、发放到户，其他全部费用由乙方承担。 </w:t>
      </w:r>
    </w:p>
    <w:p w14:paraId="563A02F1">
      <w:pPr>
        <w:pStyle w:val="282"/>
        <w:keepNext w:val="0"/>
        <w:keepLines w:val="0"/>
        <w:widowControl/>
        <w:suppressLineNumbers w:val="0"/>
        <w:spacing w:line="480" w:lineRule="auto"/>
        <w:ind w:firstLine="480" w:firstLineChars="200"/>
        <w:jc w:val="left"/>
        <w:rPr>
          <w:rStyle w:val="45"/>
          <w:rFonts w:hint="default" w:ascii="Times New Roman" w:hAnsi="Times New Roman" w:eastAsia="宋体" w:cs="Times New Roman"/>
          <w:kern w:val="2"/>
          <w:sz w:val="21"/>
          <w:szCs w:val="21"/>
        </w:rPr>
      </w:pPr>
      <w:r>
        <w:rPr>
          <w:rStyle w:val="45"/>
          <w:rFonts w:hint="eastAsia" w:ascii="宋体" w:hAnsi="宋体" w:eastAsia="宋体" w:cs="宋体"/>
          <w:b/>
          <w:bCs/>
          <w:color w:val="000000"/>
          <w:kern w:val="0"/>
          <w:sz w:val="24"/>
          <w:szCs w:val="24"/>
        </w:rPr>
        <w:t xml:space="preserve">六．售后服务要求 </w:t>
      </w:r>
    </w:p>
    <w:p w14:paraId="5AECAD14">
      <w:pPr>
        <w:pStyle w:val="282"/>
        <w:keepNext w:val="0"/>
        <w:keepLines w:val="0"/>
        <w:widowControl/>
        <w:suppressLineNumbers w:val="0"/>
        <w:spacing w:line="480" w:lineRule="auto"/>
        <w:ind w:firstLine="420" w:firstLineChars="200"/>
        <w:jc w:val="left"/>
        <w:rPr>
          <w:rStyle w:val="45"/>
          <w:rFonts w:hint="default" w:ascii="Times New Roman" w:hAnsi="Times New Roman" w:eastAsia="宋体" w:cs="Times New Roman"/>
          <w:kern w:val="2"/>
          <w:sz w:val="21"/>
          <w:szCs w:val="21"/>
        </w:rPr>
      </w:pPr>
      <w:r>
        <w:rPr>
          <w:rStyle w:val="45"/>
          <w:rFonts w:hint="eastAsia" w:ascii="宋体" w:hAnsi="宋体" w:eastAsia="宋体" w:cs="宋体"/>
          <w:color w:val="000000"/>
          <w:kern w:val="0"/>
          <w:sz w:val="21"/>
          <w:szCs w:val="21"/>
        </w:rPr>
        <w:t>1、售后服务</w:t>
      </w:r>
      <w:r>
        <w:rPr>
          <w:rStyle w:val="45"/>
          <w:rFonts w:hint="eastAsia" w:ascii="宋体" w:hAnsi="宋体" w:cs="宋体"/>
          <w:color w:val="000000"/>
          <w:kern w:val="0"/>
          <w:sz w:val="21"/>
          <w:szCs w:val="21"/>
          <w:lang w:eastAsia="zh-CN"/>
        </w:rPr>
        <w:t>：</w:t>
      </w:r>
      <w:r>
        <w:rPr>
          <w:rStyle w:val="45"/>
          <w:rFonts w:hint="eastAsia" w:ascii="宋体" w:hAnsi="宋体" w:eastAsia="宋体" w:cs="宋体"/>
          <w:color w:val="000000"/>
          <w:kern w:val="0"/>
          <w:sz w:val="21"/>
          <w:szCs w:val="21"/>
        </w:rPr>
        <w:t>验收通过之日起</w:t>
      </w:r>
      <w:r>
        <w:rPr>
          <w:rStyle w:val="45"/>
          <w:rFonts w:hint="eastAsia" w:ascii="宋体" w:hAnsi="宋体" w:cs="宋体"/>
          <w:color w:val="000000"/>
          <w:kern w:val="0"/>
          <w:sz w:val="21"/>
          <w:szCs w:val="21"/>
          <w:lang w:eastAsia="zh-CN"/>
        </w:rPr>
        <w:t>一年</w:t>
      </w:r>
      <w:r>
        <w:rPr>
          <w:rStyle w:val="45"/>
          <w:rFonts w:hint="eastAsia" w:ascii="宋体" w:hAnsi="宋体" w:eastAsia="宋体" w:cs="宋体"/>
          <w:color w:val="000000"/>
          <w:kern w:val="0"/>
          <w:sz w:val="21"/>
          <w:szCs w:val="21"/>
        </w:rPr>
        <w:t xml:space="preserve">。 </w:t>
      </w:r>
    </w:p>
    <w:p w14:paraId="611643BD">
      <w:pPr>
        <w:pStyle w:val="282"/>
        <w:widowControl/>
        <w:spacing w:line="480" w:lineRule="auto"/>
        <w:ind w:firstLine="420" w:firstLineChars="200"/>
        <w:rPr>
          <w:rStyle w:val="45"/>
          <w:rFonts w:hint="eastAsia" w:ascii="宋体" w:hAnsi="宋体" w:eastAsia="宋体" w:cs="宋体"/>
          <w:color w:val="000000"/>
          <w:kern w:val="0"/>
          <w:sz w:val="21"/>
          <w:szCs w:val="21"/>
        </w:rPr>
      </w:pPr>
      <w:r>
        <w:rPr>
          <w:rStyle w:val="45"/>
          <w:rFonts w:hint="eastAsia" w:ascii="宋体" w:hAnsi="宋体" w:eastAsia="宋体" w:cs="宋体"/>
          <w:color w:val="000000"/>
          <w:kern w:val="0"/>
          <w:sz w:val="21"/>
          <w:szCs w:val="21"/>
        </w:rPr>
        <w:t>2、中标方必须提供售后服务人员及其联系方式给采购人和使用单位。在使用过程中如有质量或者技术问题，中标方必须在接到通知后 1 小时内予以响应、24 小时内给予解决。</w:t>
      </w:r>
    </w:p>
    <w:p w14:paraId="11F2DAB5">
      <w:pPr>
        <w:pStyle w:val="284"/>
        <w:widowControl/>
        <w:spacing w:before="100" w:beforeAutospacing="1" w:line="480" w:lineRule="auto"/>
        <w:ind w:left="0" w:right="0" w:firstLine="420" w:firstLineChars="200"/>
        <w:rPr>
          <w:rStyle w:val="45"/>
          <w:rFonts w:hint="eastAsia" w:ascii="宋体" w:hAnsi="宋体" w:eastAsia="宋体" w:cs="宋体"/>
          <w:color w:val="000000"/>
          <w:kern w:val="0"/>
          <w:sz w:val="21"/>
          <w:szCs w:val="21"/>
        </w:rPr>
      </w:pPr>
      <w:r>
        <w:rPr>
          <w:rStyle w:val="45"/>
          <w:rFonts w:hint="eastAsia" w:ascii="宋体" w:hAnsi="宋体" w:eastAsia="宋体" w:cs="宋体"/>
          <w:color w:val="000000"/>
          <w:kern w:val="0"/>
          <w:sz w:val="21"/>
          <w:szCs w:val="21"/>
        </w:rPr>
        <w:t>3、服务要求：油菜种子按时按量供货，同时负责技术支持，在浸种、催芽、育秧、抽穗、灌浆等关键时期和水肥管理、病虫害绿色防控等关键环节中标方应派不少于 2 个专业技术人员进行实地技术指导。</w:t>
      </w:r>
    </w:p>
    <w:p w14:paraId="086EF26E">
      <w:pPr>
        <w:pStyle w:val="284"/>
        <w:widowControl/>
        <w:spacing w:before="100" w:beforeAutospacing="1" w:line="480" w:lineRule="auto"/>
        <w:ind w:left="0" w:right="0" w:firstLine="420" w:firstLineChars="200"/>
        <w:rPr>
          <w:rStyle w:val="45"/>
          <w:rFonts w:hint="eastAsia" w:ascii="宋体" w:hAnsi="宋体" w:eastAsia="宋体" w:cs="宋体"/>
          <w:color w:val="000000"/>
          <w:kern w:val="0"/>
          <w:sz w:val="21"/>
          <w:szCs w:val="21"/>
        </w:rPr>
      </w:pPr>
      <w:r>
        <w:rPr>
          <w:rStyle w:val="45"/>
          <w:rFonts w:hint="eastAsia" w:ascii="宋体" w:hAnsi="宋体" w:eastAsia="宋体" w:cs="宋体"/>
          <w:color w:val="000000"/>
          <w:kern w:val="0"/>
          <w:sz w:val="21"/>
          <w:szCs w:val="21"/>
        </w:rPr>
        <w:t>4、投标人除提供合格产品外，同时，还必须制定与提交详细的、操作性强的产品施用技术服务实施方案。</w:t>
      </w:r>
    </w:p>
    <w:p w14:paraId="5037B4B2">
      <w:pPr>
        <w:pStyle w:val="284"/>
        <w:widowControl/>
        <w:spacing w:before="100" w:beforeAutospacing="1" w:line="480" w:lineRule="auto"/>
        <w:ind w:left="0" w:right="0" w:firstLine="420" w:firstLineChars="200"/>
        <w:rPr>
          <w:rStyle w:val="45"/>
          <w:rFonts w:hint="eastAsia" w:ascii="宋体" w:hAnsi="宋体" w:eastAsia="宋体" w:cs="宋体"/>
          <w:color w:val="000000"/>
          <w:kern w:val="0"/>
          <w:sz w:val="21"/>
          <w:szCs w:val="21"/>
        </w:rPr>
      </w:pPr>
      <w:r>
        <w:rPr>
          <w:rStyle w:val="45"/>
          <w:rFonts w:hint="eastAsia" w:ascii="宋体" w:hAnsi="宋体" w:eastAsia="宋体" w:cs="宋体"/>
          <w:color w:val="000000"/>
          <w:kern w:val="0"/>
          <w:sz w:val="21"/>
          <w:szCs w:val="21"/>
        </w:rPr>
        <w:t>踏勘：采购人不组织踏勘，投标人可自行组织到项目所在地进行实地踏勘，但在踏勘过程中存在的所有风险均由投标人自行承担。</w:t>
      </w:r>
    </w:p>
    <w:p w14:paraId="7826E120">
      <w:pPr>
        <w:widowControl/>
        <w:spacing w:line="360" w:lineRule="auto"/>
        <w:ind w:firstLine="420" w:firstLineChars="200"/>
        <w:jc w:val="left"/>
        <w:rPr>
          <w:rFonts w:ascii="黑体" w:hAnsi="黑体" w:eastAsia="黑体"/>
          <w:b/>
          <w:bCs/>
          <w:color w:val="auto"/>
          <w:sz w:val="28"/>
          <w:szCs w:val="28"/>
        </w:rPr>
      </w:pPr>
      <w:r>
        <w:rPr>
          <w:rStyle w:val="45"/>
          <w:rFonts w:hint="eastAsia" w:ascii="宋体" w:hAnsi="宋体" w:eastAsia="宋体" w:cs="宋体"/>
          <w:color w:val="000000"/>
          <w:kern w:val="0"/>
          <w:sz w:val="21"/>
          <w:szCs w:val="21"/>
        </w:rPr>
        <w:t>5、其他事项：其它未尽事宜以政府采购合同协议书为准并按国家相关法律及行业标准执行。对于上述项目要求，供应商应在投标文件中进行回应， 作出承诺及说明，否则视为无效响应，作负偏离处理。</w:t>
      </w:r>
    </w:p>
    <w:p w14:paraId="4E65ED0E">
      <w:pPr>
        <w:rPr>
          <w:color w:val="auto"/>
        </w:rPr>
        <w:sectPr>
          <w:pgSz w:w="11906" w:h="16838"/>
          <w:pgMar w:top="1418" w:right="1418" w:bottom="1134" w:left="1418" w:header="851" w:footer="992" w:gutter="0"/>
          <w:cols w:space="720" w:num="1"/>
          <w:docGrid w:type="linesAndChars" w:linePitch="312" w:charSpace="0"/>
        </w:sectPr>
      </w:pPr>
    </w:p>
    <w:bookmarkEnd w:id="20"/>
    <w:p w14:paraId="7CC51D05">
      <w:pPr>
        <w:pStyle w:val="2"/>
        <w:adjustRightInd w:val="0"/>
        <w:snapToGrid w:val="0"/>
        <w:spacing w:before="156" w:beforeLines="50" w:line="360" w:lineRule="auto"/>
        <w:rPr>
          <w:rFonts w:ascii="黑体" w:hAnsi="黑体" w:eastAsia="黑体"/>
          <w:sz w:val="32"/>
          <w:szCs w:val="32"/>
        </w:rPr>
      </w:pPr>
      <w:bookmarkStart w:id="21" w:name="_Toc34637777"/>
      <w:r>
        <w:rPr>
          <w:rFonts w:hint="eastAsia" w:ascii="黑体" w:hAnsi="黑体" w:eastAsia="黑体"/>
          <w:sz w:val="32"/>
          <w:szCs w:val="32"/>
        </w:rPr>
        <w:t>第四章 合同草案条款</w:t>
      </w:r>
      <w:bookmarkEnd w:id="21"/>
    </w:p>
    <w:p w14:paraId="756C9384">
      <w:pPr>
        <w:pStyle w:val="3"/>
        <w:adjustRightInd w:val="0"/>
        <w:snapToGrid w:val="0"/>
        <w:spacing w:before="156" w:beforeLines="50"/>
        <w:jc w:val="center"/>
        <w:rPr>
          <w:rFonts w:ascii="黑体" w:hAnsi="华文中宋" w:eastAsia="黑体"/>
          <w:sz w:val="28"/>
          <w:szCs w:val="28"/>
        </w:rPr>
      </w:pPr>
      <w:bookmarkStart w:id="22" w:name="_Toc22201110"/>
      <w:bookmarkStart w:id="23" w:name="_Toc34637778"/>
      <w:r>
        <w:rPr>
          <w:rFonts w:hint="eastAsia" w:ascii="黑体" w:hAnsi="华文中宋" w:eastAsia="黑体"/>
          <w:sz w:val="28"/>
          <w:szCs w:val="28"/>
        </w:rPr>
        <w:t>第一节 合同协议书</w:t>
      </w:r>
      <w:bookmarkEnd w:id="22"/>
      <w:bookmarkEnd w:id="23"/>
    </w:p>
    <w:p w14:paraId="41AB2065">
      <w:pPr>
        <w:adjustRightInd w:val="0"/>
        <w:snapToGrid w:val="0"/>
        <w:spacing w:before="156" w:beforeLines="50" w:line="360" w:lineRule="auto"/>
        <w:ind w:firstLine="5460" w:firstLineChars="2600"/>
        <w:rPr>
          <w:rFonts w:ascii="宋体" w:hAnsi="宋体"/>
          <w:b/>
          <w:color w:val="000000"/>
          <w:szCs w:val="21"/>
        </w:rPr>
      </w:pPr>
      <w:r>
        <w:rPr>
          <w:rFonts w:hint="eastAsia" w:ascii="宋体" w:hAnsi="宋体"/>
          <w:color w:val="000000"/>
          <w:szCs w:val="21"/>
        </w:rPr>
        <w:t>采购合同编号：</w:t>
      </w:r>
      <w:r>
        <w:rPr>
          <w:rFonts w:ascii="宋体" w:hAnsi="宋体"/>
          <w:color w:val="000000"/>
          <w:szCs w:val="21"/>
          <w:u w:val="single"/>
        </w:rPr>
        <w:t xml:space="preserve">                 </w:t>
      </w:r>
    </w:p>
    <w:p w14:paraId="32259853">
      <w:pPr>
        <w:adjustRightInd w:val="0"/>
        <w:snapToGrid w:val="0"/>
        <w:spacing w:before="156" w:beforeLines="50" w:line="360" w:lineRule="auto"/>
        <w:jc w:val="center"/>
        <w:rPr>
          <w:rFonts w:ascii="宋体" w:hAnsi="宋体"/>
          <w:b/>
          <w:color w:val="000000"/>
          <w:szCs w:val="21"/>
        </w:rPr>
      </w:pPr>
    </w:p>
    <w:p w14:paraId="6B3ACE4A">
      <w:pPr>
        <w:adjustRightInd w:val="0"/>
        <w:snapToGrid w:val="0"/>
        <w:spacing w:before="156" w:beforeLines="50" w:line="360" w:lineRule="auto"/>
        <w:rPr>
          <w:rFonts w:ascii="宋体" w:hAnsi="宋体"/>
          <w:color w:val="000000"/>
          <w:szCs w:val="21"/>
        </w:rPr>
      </w:pPr>
      <w:r>
        <w:rPr>
          <w:rFonts w:hint="eastAsia" w:ascii="宋体" w:hAnsi="宋体"/>
          <w:color w:val="000000"/>
          <w:szCs w:val="21"/>
        </w:rPr>
        <w:t>采购人（全称）：</w:t>
      </w:r>
      <w:r>
        <w:rPr>
          <w:rFonts w:hint="eastAsia" w:ascii="宋体" w:hAnsi="宋体"/>
          <w:color w:val="000000"/>
          <w:szCs w:val="21"/>
          <w:u w:val="single"/>
        </w:rPr>
        <w:t xml:space="preserve">                             </w:t>
      </w:r>
      <w:r>
        <w:rPr>
          <w:rFonts w:hint="eastAsia" w:ascii="宋体" w:hAnsi="宋体"/>
          <w:color w:val="000000"/>
          <w:szCs w:val="21"/>
        </w:rPr>
        <w:t>（甲方）</w:t>
      </w:r>
    </w:p>
    <w:p w14:paraId="1217BA6D">
      <w:pPr>
        <w:adjustRightInd w:val="0"/>
        <w:snapToGrid w:val="0"/>
        <w:spacing w:before="156" w:beforeLines="50" w:line="360" w:lineRule="auto"/>
        <w:rPr>
          <w:rFonts w:ascii="宋体" w:hAnsi="宋体"/>
          <w:color w:val="000000"/>
          <w:szCs w:val="21"/>
        </w:rPr>
      </w:pPr>
      <w:r>
        <w:rPr>
          <w:rFonts w:hint="eastAsia" w:ascii="宋体" w:hAnsi="宋体"/>
          <w:color w:val="000000"/>
          <w:szCs w:val="21"/>
        </w:rPr>
        <w:t>供应商（全称）：</w:t>
      </w:r>
      <w:r>
        <w:rPr>
          <w:rFonts w:hint="eastAsia" w:ascii="宋体" w:hAnsi="宋体"/>
          <w:color w:val="000000"/>
          <w:szCs w:val="21"/>
          <w:u w:val="single"/>
        </w:rPr>
        <w:t xml:space="preserve">                             </w:t>
      </w:r>
      <w:r>
        <w:rPr>
          <w:rFonts w:hint="eastAsia" w:ascii="宋体" w:hAnsi="宋体"/>
          <w:color w:val="000000"/>
          <w:szCs w:val="21"/>
        </w:rPr>
        <w:t>（乙方）</w:t>
      </w:r>
    </w:p>
    <w:p w14:paraId="38F46765">
      <w:pPr>
        <w:pStyle w:val="18"/>
        <w:adjustRightInd w:val="0"/>
        <w:snapToGrid w:val="0"/>
        <w:spacing w:before="156" w:beforeLines="50" w:after="0" w:line="360" w:lineRule="auto"/>
        <w:rPr>
          <w:rFonts w:ascii="宋体" w:hAnsi="宋体"/>
          <w:color w:val="000000"/>
          <w:szCs w:val="21"/>
        </w:rPr>
      </w:pPr>
    </w:p>
    <w:p w14:paraId="7B2E08B3">
      <w:pPr>
        <w:pStyle w:val="18"/>
        <w:adjustRightInd w:val="0"/>
        <w:snapToGrid w:val="0"/>
        <w:spacing w:before="156" w:beforeLines="50" w:after="0" w:line="360" w:lineRule="auto"/>
        <w:ind w:left="0" w:leftChars="0" w:firstLine="420" w:firstLineChars="200"/>
        <w:rPr>
          <w:rFonts w:ascii="宋体" w:hAnsi="宋体"/>
          <w:color w:val="000000"/>
          <w:szCs w:val="21"/>
        </w:rPr>
      </w:pPr>
      <w:r>
        <w:rPr>
          <w:rFonts w:hint="eastAsia" w:ascii="宋体" w:hAnsi="宋体"/>
          <w:color w:val="000000"/>
          <w:szCs w:val="21"/>
        </w:rPr>
        <w:t>为了保护甲、乙双方合法权益，根据《中华人民共和国合同法》、《中华人民共和国政府采购法》及其他有关法律、法规、规章，双方签订本合同协议书。</w:t>
      </w:r>
    </w:p>
    <w:p w14:paraId="5293E1E8">
      <w:pPr>
        <w:pStyle w:val="4"/>
        <w:adjustRightInd w:val="0"/>
        <w:snapToGrid w:val="0"/>
        <w:spacing w:before="50" w:after="0" w:line="360" w:lineRule="auto"/>
        <w:rPr>
          <w:rFonts w:ascii="黑体" w:hAnsi="黑体" w:eastAsia="黑体"/>
          <w:sz w:val="24"/>
          <w:szCs w:val="24"/>
        </w:rPr>
      </w:pPr>
      <w:bookmarkStart w:id="24" w:name="_Toc34637779"/>
      <w:r>
        <w:rPr>
          <w:rFonts w:hint="eastAsia" w:ascii="黑体" w:hAnsi="黑体" w:eastAsia="黑体"/>
          <w:sz w:val="24"/>
          <w:szCs w:val="24"/>
        </w:rPr>
        <w:t>1.项目信息</w:t>
      </w:r>
      <w:bookmarkEnd w:id="24"/>
    </w:p>
    <w:p w14:paraId="54B1AD88">
      <w:pPr>
        <w:pStyle w:val="18"/>
        <w:adjustRightInd w:val="0"/>
        <w:snapToGrid w:val="0"/>
        <w:spacing w:before="156" w:beforeLines="50" w:after="0" w:line="360" w:lineRule="auto"/>
        <w:rPr>
          <w:rFonts w:ascii="宋体" w:hAnsi="宋体"/>
          <w:color w:val="000000"/>
          <w:szCs w:val="21"/>
        </w:rPr>
      </w:pPr>
      <w:r>
        <w:rPr>
          <w:rFonts w:hint="eastAsia" w:ascii="宋体" w:hAnsi="宋体"/>
          <w:color w:val="000000"/>
          <w:szCs w:val="21"/>
        </w:rPr>
        <w:t>（1）采购项目名称：</w:t>
      </w:r>
      <w:r>
        <w:rPr>
          <w:rFonts w:ascii="宋体" w:hAnsi="宋体"/>
          <w:color w:val="000000"/>
          <w:szCs w:val="21"/>
          <w:u w:val="single"/>
        </w:rPr>
        <w:t xml:space="preserve">                                          </w:t>
      </w:r>
    </w:p>
    <w:p w14:paraId="73FCEA10">
      <w:pPr>
        <w:pStyle w:val="18"/>
        <w:adjustRightInd w:val="0"/>
        <w:snapToGrid w:val="0"/>
        <w:spacing w:before="156" w:beforeLines="50" w:after="0" w:line="360" w:lineRule="auto"/>
        <w:rPr>
          <w:rFonts w:ascii="宋体" w:hAnsi="宋体"/>
          <w:color w:val="000000"/>
          <w:szCs w:val="21"/>
        </w:rPr>
      </w:pPr>
      <w:r>
        <w:rPr>
          <w:rFonts w:hint="eastAsia" w:ascii="宋体" w:hAnsi="宋体"/>
          <w:color w:val="000000"/>
          <w:szCs w:val="21"/>
        </w:rPr>
        <w:t>（2）采购计划编号：</w:t>
      </w:r>
      <w:r>
        <w:rPr>
          <w:rFonts w:ascii="宋体" w:hAnsi="宋体"/>
          <w:color w:val="000000"/>
          <w:szCs w:val="21"/>
          <w:u w:val="single"/>
        </w:rPr>
        <w:t xml:space="preserve">                          </w:t>
      </w:r>
      <w:r>
        <w:rPr>
          <w:rFonts w:ascii="宋体" w:hAnsi="宋体"/>
          <w:color w:val="000000"/>
          <w:szCs w:val="21"/>
        </w:rPr>
        <w:t xml:space="preserve"> </w:t>
      </w:r>
    </w:p>
    <w:p w14:paraId="7A9450A1">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（3）项目内容：</w:t>
      </w:r>
      <w:r>
        <w:rPr>
          <w:rFonts w:hint="eastAsia" w:ascii="宋体" w:hAnsi="宋体"/>
          <w:color w:val="000000"/>
          <w:szCs w:val="21"/>
          <w:u w:val="single"/>
        </w:rPr>
        <w:t xml:space="preserve">                             </w:t>
      </w:r>
    </w:p>
    <w:p w14:paraId="5028E04F">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（4）项目负责人：</w:t>
      </w:r>
      <w:r>
        <w:rPr>
          <w:rFonts w:hint="eastAsia" w:ascii="宋体" w:hAnsi="宋体"/>
          <w:color w:val="000000"/>
          <w:szCs w:val="21"/>
          <w:u w:val="single"/>
        </w:rPr>
        <w:t xml:space="preserve">              </w:t>
      </w:r>
      <w:r>
        <w:rPr>
          <w:rFonts w:hint="eastAsia" w:ascii="宋体" w:hAnsi="宋体"/>
          <w:color w:val="000000"/>
          <w:szCs w:val="21"/>
        </w:rPr>
        <w:t xml:space="preserve"> 。</w:t>
      </w:r>
    </w:p>
    <w:p w14:paraId="2716B05D">
      <w:pPr>
        <w:pStyle w:val="4"/>
        <w:adjustRightInd w:val="0"/>
        <w:snapToGrid w:val="0"/>
        <w:spacing w:before="50" w:after="0" w:line="360" w:lineRule="auto"/>
        <w:rPr>
          <w:rFonts w:ascii="黑体" w:hAnsi="黑体" w:eastAsia="黑体"/>
          <w:sz w:val="24"/>
          <w:szCs w:val="24"/>
        </w:rPr>
      </w:pPr>
      <w:bookmarkStart w:id="25" w:name="_Toc34637780"/>
      <w:r>
        <w:rPr>
          <w:rFonts w:hint="eastAsia" w:ascii="黑体" w:hAnsi="黑体" w:eastAsia="黑体"/>
          <w:sz w:val="24"/>
          <w:szCs w:val="24"/>
        </w:rPr>
        <w:t>2.合同金额</w:t>
      </w:r>
      <w:bookmarkEnd w:id="25"/>
    </w:p>
    <w:p w14:paraId="1D563F57">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（1）合同金额小写：</w:t>
      </w:r>
      <w:r>
        <w:rPr>
          <w:rFonts w:hint="eastAsia" w:ascii="宋体" w:hAnsi="宋体"/>
          <w:color w:val="000000"/>
          <w:szCs w:val="21"/>
          <w:u w:val="single"/>
        </w:rPr>
        <w:t xml:space="preserve">                      </w:t>
      </w:r>
    </w:p>
    <w:p w14:paraId="78F1B977">
      <w:pPr>
        <w:adjustRightInd w:val="0"/>
        <w:snapToGrid w:val="0"/>
        <w:spacing w:before="156" w:beforeLines="50" w:line="360" w:lineRule="auto"/>
        <w:ind w:firstLine="1260" w:firstLineChars="600"/>
        <w:rPr>
          <w:rFonts w:ascii="宋体" w:hAnsi="宋体"/>
          <w:b/>
          <w:color w:val="000000"/>
          <w:szCs w:val="21"/>
        </w:rPr>
      </w:pPr>
      <w:r>
        <w:rPr>
          <w:rFonts w:hint="eastAsia" w:ascii="宋体" w:hAnsi="宋体"/>
          <w:color w:val="000000"/>
          <w:szCs w:val="21"/>
        </w:rPr>
        <w:t>大写：</w:t>
      </w:r>
      <w:r>
        <w:rPr>
          <w:rFonts w:hint="eastAsia" w:ascii="宋体" w:hAnsi="宋体"/>
          <w:color w:val="000000"/>
          <w:szCs w:val="21"/>
          <w:u w:val="single"/>
        </w:rPr>
        <w:t xml:space="preserve">                      </w:t>
      </w:r>
    </w:p>
    <w:p w14:paraId="3E6A974E">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（2）具体标的见附件。</w:t>
      </w:r>
    </w:p>
    <w:p w14:paraId="771D7756">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（3）合同价格形式：</w:t>
      </w:r>
      <w:r>
        <w:rPr>
          <w:rFonts w:hint="eastAsia" w:ascii="宋体" w:hAnsi="宋体"/>
          <w:color w:val="000000"/>
          <w:szCs w:val="21"/>
          <w:u w:val="single"/>
        </w:rPr>
        <w:t xml:space="preserve">           </w:t>
      </w:r>
      <w:r>
        <w:rPr>
          <w:rFonts w:hint="eastAsia" w:ascii="宋体" w:hAnsi="宋体"/>
          <w:color w:val="000000"/>
          <w:szCs w:val="21"/>
        </w:rPr>
        <w:t xml:space="preserve"> 。</w:t>
      </w:r>
    </w:p>
    <w:p w14:paraId="75D94DB7">
      <w:pPr>
        <w:pStyle w:val="4"/>
        <w:adjustRightInd w:val="0"/>
        <w:snapToGrid w:val="0"/>
        <w:spacing w:before="50" w:after="0" w:line="360" w:lineRule="auto"/>
        <w:rPr>
          <w:rFonts w:ascii="黑体" w:hAnsi="黑体" w:eastAsia="黑体"/>
          <w:sz w:val="24"/>
          <w:szCs w:val="24"/>
          <w:u w:val="single"/>
        </w:rPr>
      </w:pPr>
      <w:bookmarkStart w:id="26" w:name="_Toc34637781"/>
      <w:r>
        <w:rPr>
          <w:rFonts w:hint="eastAsia" w:ascii="黑体" w:hAnsi="黑体" w:eastAsia="黑体"/>
          <w:sz w:val="24"/>
          <w:szCs w:val="24"/>
        </w:rPr>
        <w:t>3.履行合同的时间、地点及方式</w:t>
      </w:r>
      <w:bookmarkEnd w:id="26"/>
    </w:p>
    <w:p w14:paraId="47A01F1E">
      <w:pPr>
        <w:adjustRightInd w:val="0"/>
        <w:snapToGrid w:val="0"/>
        <w:spacing w:before="156" w:beforeLines="50" w:line="360" w:lineRule="auto"/>
        <w:ind w:firstLine="630" w:firstLineChars="300"/>
        <w:rPr>
          <w:rFonts w:ascii="宋体" w:hAnsi="宋体"/>
          <w:color w:val="000000"/>
          <w:szCs w:val="21"/>
        </w:rPr>
      </w:pPr>
      <w:r>
        <w:rPr>
          <w:rFonts w:hint="eastAsia" w:ascii="宋体" w:hAnsi="宋体"/>
          <w:color w:val="000000"/>
          <w:szCs w:val="21"/>
        </w:rPr>
        <w:t>起始日期：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日，完成日期：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日。总日历天数：</w:t>
      </w:r>
      <w:r>
        <w:rPr>
          <w:rFonts w:hint="eastAsia" w:ascii="宋体" w:hAnsi="宋体"/>
          <w:color w:val="000000"/>
          <w:szCs w:val="21"/>
          <w:u w:val="single"/>
        </w:rPr>
        <w:t xml:space="preserve">     </w:t>
      </w:r>
      <w:r>
        <w:rPr>
          <w:rFonts w:hint="eastAsia" w:ascii="宋体" w:hAnsi="宋体"/>
          <w:color w:val="000000"/>
          <w:szCs w:val="21"/>
        </w:rPr>
        <w:t>天。</w:t>
      </w:r>
    </w:p>
    <w:p w14:paraId="351E2B42">
      <w:pPr>
        <w:adjustRightInd w:val="0"/>
        <w:snapToGrid w:val="0"/>
        <w:spacing w:before="156" w:beforeLines="50" w:line="360" w:lineRule="auto"/>
        <w:ind w:firstLine="630" w:firstLineChars="300"/>
        <w:rPr>
          <w:rFonts w:ascii="宋体" w:hAnsi="宋体"/>
          <w:color w:val="000000"/>
          <w:szCs w:val="21"/>
          <w:u w:val="single"/>
        </w:rPr>
      </w:pPr>
      <w:r>
        <w:rPr>
          <w:rFonts w:hint="eastAsia" w:ascii="宋体" w:hAnsi="宋体"/>
          <w:color w:val="000000"/>
          <w:szCs w:val="21"/>
        </w:rPr>
        <w:t>地点</w:t>
      </w:r>
      <w:r>
        <w:rPr>
          <w:rFonts w:hint="eastAsia" w:ascii="宋体" w:hAnsi="宋体"/>
          <w:b/>
          <w:color w:val="000000"/>
          <w:szCs w:val="21"/>
        </w:rPr>
        <w:t>：</w:t>
      </w:r>
      <w:r>
        <w:rPr>
          <w:rFonts w:hint="eastAsia" w:ascii="宋体" w:hAnsi="宋体"/>
          <w:color w:val="000000"/>
          <w:szCs w:val="21"/>
          <w:u w:val="single"/>
        </w:rPr>
        <w:t xml:space="preserve">                             </w:t>
      </w:r>
    </w:p>
    <w:p w14:paraId="70CE7E84">
      <w:pPr>
        <w:adjustRightInd w:val="0"/>
        <w:snapToGrid w:val="0"/>
        <w:spacing w:before="156" w:beforeLines="50" w:line="360" w:lineRule="auto"/>
        <w:ind w:firstLine="630" w:firstLineChars="300"/>
        <w:rPr>
          <w:rFonts w:ascii="宋体" w:hAnsi="宋体"/>
          <w:color w:val="000000"/>
          <w:szCs w:val="21"/>
        </w:rPr>
      </w:pPr>
      <w:r>
        <w:rPr>
          <w:rFonts w:hint="eastAsia" w:ascii="宋体" w:hAnsi="宋体"/>
          <w:color w:val="000000"/>
          <w:szCs w:val="21"/>
        </w:rPr>
        <w:t>方式：</w:t>
      </w:r>
      <w:r>
        <w:rPr>
          <w:rFonts w:hint="eastAsia" w:ascii="宋体" w:hAnsi="宋体"/>
          <w:color w:val="000000"/>
          <w:szCs w:val="21"/>
          <w:u w:val="single"/>
        </w:rPr>
        <w:t xml:space="preserve">                             </w:t>
      </w:r>
    </w:p>
    <w:p w14:paraId="6B4AB5B5">
      <w:pPr>
        <w:pStyle w:val="4"/>
        <w:adjustRightInd w:val="0"/>
        <w:snapToGrid w:val="0"/>
        <w:spacing w:before="50" w:after="0" w:line="360" w:lineRule="auto"/>
        <w:rPr>
          <w:rFonts w:ascii="黑体" w:hAnsi="黑体" w:eastAsia="黑体"/>
          <w:sz w:val="24"/>
          <w:szCs w:val="24"/>
        </w:rPr>
      </w:pPr>
      <w:bookmarkStart w:id="27" w:name="_Toc34637782"/>
      <w:r>
        <w:rPr>
          <w:rFonts w:hint="eastAsia" w:ascii="黑体" w:hAnsi="黑体" w:eastAsia="黑体"/>
          <w:sz w:val="24"/>
          <w:szCs w:val="24"/>
        </w:rPr>
        <w:t>4.付款</w:t>
      </w:r>
      <w:bookmarkEnd w:id="27"/>
    </w:p>
    <w:p w14:paraId="239D9395">
      <w:pPr>
        <w:adjustRightInd w:val="0"/>
        <w:snapToGrid w:val="0"/>
        <w:spacing w:before="156" w:beforeLines="50" w:line="360" w:lineRule="auto"/>
        <w:ind w:firstLine="630" w:firstLineChars="300"/>
        <w:rPr>
          <w:rFonts w:ascii="宋体" w:hAnsi="宋体"/>
          <w:bCs/>
          <w:color w:val="000000"/>
          <w:szCs w:val="21"/>
        </w:rPr>
      </w:pPr>
      <w:r>
        <w:rPr>
          <w:rFonts w:hint="eastAsia" w:ascii="宋体" w:hAnsi="宋体"/>
          <w:color w:val="000000"/>
          <w:szCs w:val="21"/>
        </w:rPr>
        <w:t>1、</w:t>
      </w:r>
      <w:r>
        <w:rPr>
          <w:rFonts w:hint="eastAsia" w:ascii="宋体" w:hAnsi="宋体"/>
          <w:color w:val="000000"/>
          <w:szCs w:val="21"/>
          <w:u w:val="single"/>
        </w:rPr>
        <w:t xml:space="preserve">                                             </w:t>
      </w:r>
      <w:r>
        <w:rPr>
          <w:rFonts w:hint="eastAsia" w:ascii="宋体" w:hAnsi="宋体"/>
          <w:color w:val="000000"/>
          <w:szCs w:val="21"/>
        </w:rPr>
        <w:t xml:space="preserve">。  </w:t>
      </w:r>
    </w:p>
    <w:p w14:paraId="00A3EDAA">
      <w:pPr>
        <w:adjustRightInd w:val="0"/>
        <w:snapToGrid w:val="0"/>
        <w:spacing w:before="156" w:beforeLines="50" w:line="360" w:lineRule="auto"/>
        <w:ind w:firstLine="630" w:firstLineChars="300"/>
        <w:rPr>
          <w:rFonts w:ascii="宋体" w:hAnsi="宋体"/>
          <w:color w:val="000000"/>
          <w:szCs w:val="21"/>
        </w:rPr>
      </w:pPr>
      <w:r>
        <w:rPr>
          <w:rFonts w:hint="eastAsia" w:ascii="宋体" w:hAnsi="宋体"/>
          <w:bCs/>
          <w:color w:val="000000"/>
          <w:szCs w:val="21"/>
        </w:rPr>
        <w:t>2、预付款根据采购文件的约定，在合同签订前提交不超过合同金额10%的履约担保。</w:t>
      </w:r>
    </w:p>
    <w:p w14:paraId="180FFF11">
      <w:pPr>
        <w:pStyle w:val="4"/>
        <w:adjustRightInd w:val="0"/>
        <w:snapToGrid w:val="0"/>
        <w:spacing w:before="50" w:after="0" w:line="360" w:lineRule="auto"/>
        <w:rPr>
          <w:rFonts w:ascii="黑体" w:hAnsi="黑体" w:eastAsia="黑体"/>
          <w:sz w:val="24"/>
          <w:szCs w:val="24"/>
        </w:rPr>
      </w:pPr>
      <w:bookmarkStart w:id="28" w:name="_Toc34637783"/>
      <w:r>
        <w:rPr>
          <w:rFonts w:hint="eastAsia" w:ascii="黑体" w:hAnsi="黑体" w:eastAsia="黑体"/>
          <w:sz w:val="24"/>
          <w:szCs w:val="24"/>
        </w:rPr>
        <w:t>5.解决合同纠纷方式</w:t>
      </w:r>
      <w:bookmarkEnd w:id="28"/>
    </w:p>
    <w:p w14:paraId="12A73187">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首先通过双方协商解决，协商解决不成，则通过以下途径之一解决纠纷：</w:t>
      </w:r>
    </w:p>
    <w:p w14:paraId="0D2068C0">
      <w:pPr>
        <w:adjustRightInd w:val="0"/>
        <w:snapToGrid w:val="0"/>
        <w:spacing w:before="156" w:beforeLines="50" w:line="360" w:lineRule="auto"/>
        <w:ind w:firstLine="840" w:firstLineChars="400"/>
        <w:rPr>
          <w:rFonts w:ascii="宋体" w:hAnsi="宋体"/>
          <w:color w:val="000000"/>
          <w:szCs w:val="21"/>
        </w:rPr>
      </w:pPr>
      <w:r>
        <w:rPr>
          <w:rFonts w:hint="eastAsia" w:ascii="宋体" w:hAnsi="宋体"/>
          <w:color w:val="000000"/>
          <w:szCs w:val="21"/>
        </w:rPr>
        <w:t>□ 提请仲裁       □ 向人民法院提起诉讼</w:t>
      </w:r>
    </w:p>
    <w:p w14:paraId="5471E357">
      <w:pPr>
        <w:pStyle w:val="4"/>
        <w:adjustRightInd w:val="0"/>
        <w:snapToGrid w:val="0"/>
        <w:spacing w:before="50" w:after="0" w:line="360" w:lineRule="auto"/>
        <w:rPr>
          <w:rFonts w:ascii="黑体" w:hAnsi="黑体" w:eastAsia="黑体"/>
          <w:sz w:val="24"/>
          <w:szCs w:val="24"/>
        </w:rPr>
      </w:pPr>
      <w:bookmarkStart w:id="29" w:name="_Toc34637784"/>
      <w:r>
        <w:rPr>
          <w:rFonts w:hint="eastAsia" w:ascii="黑体" w:hAnsi="黑体" w:eastAsia="黑体"/>
          <w:sz w:val="24"/>
          <w:szCs w:val="24"/>
        </w:rPr>
        <w:t>6.组成合同的文件</w:t>
      </w:r>
      <w:bookmarkEnd w:id="29"/>
    </w:p>
    <w:p w14:paraId="0A6BA19B">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本协议书与下列文件一起构成合同文件，如下述文件之间有任何抵触、矛盾或歧义，应按以下顺序解释：</w:t>
      </w:r>
    </w:p>
    <w:p w14:paraId="1784840A">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（1）在采购或合同履行过程中乙方作出的承诺以及双方协商达成的变更或补充协议</w:t>
      </w:r>
    </w:p>
    <w:p w14:paraId="73A17EB8">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（2）本合同协议书</w:t>
      </w:r>
    </w:p>
    <w:p w14:paraId="1414C277">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（3）成交通知书</w:t>
      </w:r>
    </w:p>
    <w:p w14:paraId="300EA144">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（4）响应文件</w:t>
      </w:r>
    </w:p>
    <w:p w14:paraId="0658179F">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（5）政府采购合同</w:t>
      </w:r>
    </w:p>
    <w:p w14:paraId="3E272C9B">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（6）谈判文件</w:t>
      </w:r>
    </w:p>
    <w:p w14:paraId="1F92DF76">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（7）标准、规范及有关技术文件，图纸。</w:t>
      </w:r>
    </w:p>
    <w:p w14:paraId="62355D23">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（8）其他合同文件。</w:t>
      </w:r>
    </w:p>
    <w:p w14:paraId="610B2976">
      <w:pPr>
        <w:pStyle w:val="4"/>
        <w:adjustRightInd w:val="0"/>
        <w:snapToGrid w:val="0"/>
        <w:spacing w:before="50" w:after="0" w:line="360" w:lineRule="auto"/>
        <w:rPr>
          <w:rFonts w:ascii="黑体" w:hAnsi="黑体" w:eastAsia="黑体"/>
          <w:sz w:val="24"/>
          <w:szCs w:val="24"/>
        </w:rPr>
      </w:pPr>
      <w:bookmarkStart w:id="30" w:name="_Toc34637785"/>
      <w:r>
        <w:rPr>
          <w:rFonts w:hint="eastAsia" w:ascii="黑体" w:hAnsi="黑体" w:eastAsia="黑体"/>
          <w:sz w:val="24"/>
          <w:szCs w:val="24"/>
        </w:rPr>
        <w:t>7.合同生效</w:t>
      </w:r>
      <w:bookmarkEnd w:id="30"/>
    </w:p>
    <w:p w14:paraId="04C73EF6">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本合同自</w:t>
      </w:r>
      <w:r>
        <w:rPr>
          <w:rFonts w:hint="eastAsia" w:ascii="宋体" w:hAnsi="宋体"/>
          <w:color w:val="000000"/>
          <w:szCs w:val="21"/>
          <w:u w:val="single"/>
        </w:rPr>
        <w:t xml:space="preserve">                               </w:t>
      </w:r>
      <w:r>
        <w:rPr>
          <w:rFonts w:hint="eastAsia" w:ascii="宋体" w:hAnsi="宋体"/>
          <w:color w:val="000000"/>
          <w:szCs w:val="21"/>
        </w:rPr>
        <w:t>生效。</w:t>
      </w:r>
    </w:p>
    <w:p w14:paraId="14D66FE2">
      <w:pPr>
        <w:pStyle w:val="4"/>
        <w:adjustRightInd w:val="0"/>
        <w:snapToGrid w:val="0"/>
        <w:spacing w:before="50" w:after="0" w:line="360" w:lineRule="auto"/>
        <w:rPr>
          <w:rFonts w:ascii="黑体" w:hAnsi="黑体" w:eastAsia="黑体"/>
          <w:sz w:val="24"/>
          <w:szCs w:val="24"/>
        </w:rPr>
      </w:pPr>
      <w:bookmarkStart w:id="31" w:name="_Toc34637786"/>
      <w:r>
        <w:rPr>
          <w:rFonts w:hint="eastAsia" w:ascii="黑体" w:hAnsi="黑体" w:eastAsia="黑体"/>
          <w:sz w:val="24"/>
          <w:szCs w:val="24"/>
        </w:rPr>
        <w:t>8.合同份数</w:t>
      </w:r>
      <w:bookmarkEnd w:id="31"/>
    </w:p>
    <w:p w14:paraId="1997C371">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本合同一式</w:t>
      </w:r>
      <w:r>
        <w:rPr>
          <w:rFonts w:hint="eastAsia" w:ascii="宋体" w:hAnsi="宋体"/>
          <w:color w:val="000000"/>
          <w:szCs w:val="21"/>
          <w:u w:val="single"/>
        </w:rPr>
        <w:t xml:space="preserve">    </w:t>
      </w:r>
      <w:r>
        <w:rPr>
          <w:rFonts w:hint="eastAsia" w:ascii="宋体" w:hAnsi="宋体"/>
          <w:color w:val="000000"/>
          <w:szCs w:val="21"/>
        </w:rPr>
        <w:t>份，采购人执</w:t>
      </w:r>
      <w:r>
        <w:rPr>
          <w:rFonts w:hint="eastAsia" w:ascii="宋体" w:hAnsi="宋体"/>
          <w:color w:val="000000"/>
          <w:szCs w:val="21"/>
          <w:u w:val="single"/>
        </w:rPr>
        <w:t xml:space="preserve">   </w:t>
      </w:r>
      <w:r>
        <w:rPr>
          <w:rFonts w:hint="eastAsia" w:ascii="宋体" w:hAnsi="宋体"/>
          <w:color w:val="000000"/>
          <w:szCs w:val="21"/>
        </w:rPr>
        <w:t>份，供应商执</w:t>
      </w:r>
      <w:r>
        <w:rPr>
          <w:rFonts w:hint="eastAsia" w:ascii="宋体" w:hAnsi="宋体"/>
          <w:color w:val="000000"/>
          <w:szCs w:val="21"/>
          <w:u w:val="single"/>
        </w:rPr>
        <w:t xml:space="preserve">   </w:t>
      </w:r>
      <w:r>
        <w:rPr>
          <w:rFonts w:hint="eastAsia" w:ascii="宋体" w:hAnsi="宋体"/>
          <w:color w:val="000000"/>
          <w:szCs w:val="21"/>
        </w:rPr>
        <w:t>份，均具有同等法律效力。</w:t>
      </w:r>
    </w:p>
    <w:p w14:paraId="139B9A14">
      <w:pPr>
        <w:adjustRightInd w:val="0"/>
        <w:snapToGrid w:val="0"/>
        <w:spacing w:before="156" w:beforeLines="50" w:line="360" w:lineRule="auto"/>
        <w:rPr>
          <w:rFonts w:ascii="宋体" w:hAnsi="宋体"/>
          <w:color w:val="000000"/>
          <w:szCs w:val="21"/>
        </w:rPr>
      </w:pPr>
    </w:p>
    <w:p w14:paraId="4AB61861">
      <w:pPr>
        <w:adjustRightInd w:val="0"/>
        <w:snapToGrid w:val="0"/>
        <w:spacing w:before="156" w:beforeLines="50" w:line="360" w:lineRule="auto"/>
        <w:rPr>
          <w:rFonts w:ascii="宋体" w:hAnsi="宋体"/>
          <w:color w:val="000000"/>
          <w:szCs w:val="21"/>
        </w:rPr>
      </w:pPr>
      <w:r>
        <w:rPr>
          <w:rFonts w:hint="eastAsia" w:ascii="宋体" w:hAnsi="宋体"/>
          <w:color w:val="000000"/>
          <w:szCs w:val="21"/>
        </w:rPr>
        <w:t>合同订立时间：</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6E2D28ED">
      <w:pPr>
        <w:adjustRightInd w:val="0"/>
        <w:snapToGrid w:val="0"/>
        <w:spacing w:before="156" w:beforeLines="50" w:line="360" w:lineRule="auto"/>
        <w:rPr>
          <w:rFonts w:ascii="宋体" w:hAnsi="宋体"/>
          <w:color w:val="000000"/>
          <w:szCs w:val="21"/>
        </w:rPr>
      </w:pPr>
      <w:r>
        <w:rPr>
          <w:rFonts w:hint="eastAsia" w:ascii="宋体" w:hAnsi="宋体"/>
          <w:color w:val="000000"/>
          <w:szCs w:val="21"/>
        </w:rPr>
        <w:t>合同订立地点：</w:t>
      </w:r>
      <w:r>
        <w:rPr>
          <w:rFonts w:hint="eastAsia" w:ascii="宋体" w:hAnsi="宋体"/>
          <w:color w:val="000000"/>
          <w:szCs w:val="21"/>
          <w:u w:val="single"/>
        </w:rPr>
        <w:t xml:space="preserve">                           </w:t>
      </w:r>
    </w:p>
    <w:p w14:paraId="3C4ECF9E">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 xml:space="preserve">    </w:t>
      </w:r>
    </w:p>
    <w:p w14:paraId="4147551C">
      <w:pPr>
        <w:adjustRightInd w:val="0"/>
        <w:snapToGrid w:val="0"/>
        <w:spacing w:before="156" w:beforeLines="50" w:line="360" w:lineRule="auto"/>
        <w:rPr>
          <w:rFonts w:ascii="宋体" w:hAnsi="宋体"/>
          <w:color w:val="000000"/>
          <w:szCs w:val="21"/>
        </w:rPr>
      </w:pPr>
      <w:r>
        <w:rPr>
          <w:rFonts w:hint="eastAsia" w:ascii="宋体" w:hAnsi="宋体"/>
          <w:color w:val="000000"/>
          <w:szCs w:val="21"/>
        </w:rPr>
        <w:t>甲      方：（公章）                     乙      方：（公章）</w:t>
      </w:r>
    </w:p>
    <w:p w14:paraId="36832E56">
      <w:pPr>
        <w:adjustRightInd w:val="0"/>
        <w:snapToGrid w:val="0"/>
        <w:spacing w:before="156" w:beforeLines="50" w:line="360" w:lineRule="auto"/>
        <w:rPr>
          <w:rFonts w:ascii="宋体" w:hAnsi="宋体"/>
          <w:color w:val="000000"/>
          <w:szCs w:val="21"/>
        </w:rPr>
      </w:pPr>
      <w:r>
        <w:rPr>
          <w:rFonts w:hint="eastAsia" w:ascii="宋体" w:hAnsi="宋体"/>
          <w:color w:val="000000"/>
          <w:szCs w:val="21"/>
        </w:rPr>
        <w:t>法定代表人：</w:t>
      </w:r>
      <w:r>
        <w:rPr>
          <w:rFonts w:hint="eastAsia" w:ascii="宋体" w:hAnsi="宋体"/>
          <w:color w:val="000000"/>
          <w:szCs w:val="21"/>
          <w:u w:val="single"/>
        </w:rPr>
        <w:t xml:space="preserve">                   </w:t>
      </w:r>
      <w:r>
        <w:rPr>
          <w:rFonts w:hint="eastAsia" w:ascii="宋体" w:hAnsi="宋体"/>
          <w:color w:val="000000"/>
          <w:szCs w:val="21"/>
        </w:rPr>
        <w:t xml:space="preserve">         法定代表人：</w:t>
      </w:r>
      <w:r>
        <w:rPr>
          <w:rFonts w:hint="eastAsia" w:ascii="宋体" w:hAnsi="宋体"/>
          <w:color w:val="000000"/>
          <w:szCs w:val="21"/>
          <w:u w:val="single"/>
        </w:rPr>
        <w:t xml:space="preserve">                   </w:t>
      </w:r>
    </w:p>
    <w:p w14:paraId="7D8C125C">
      <w:pPr>
        <w:adjustRightInd w:val="0"/>
        <w:snapToGrid w:val="0"/>
        <w:spacing w:before="156" w:beforeLines="50" w:line="360" w:lineRule="auto"/>
        <w:rPr>
          <w:rFonts w:ascii="宋体" w:hAnsi="宋体"/>
          <w:color w:val="000000"/>
          <w:szCs w:val="21"/>
        </w:rPr>
      </w:pPr>
      <w:r>
        <w:rPr>
          <w:rFonts w:hint="eastAsia" w:ascii="宋体" w:hAnsi="宋体"/>
          <w:color w:val="000000"/>
          <w:szCs w:val="21"/>
        </w:rPr>
        <w:t>委托代理人：</w:t>
      </w:r>
      <w:r>
        <w:rPr>
          <w:rFonts w:hint="eastAsia" w:ascii="宋体" w:hAnsi="宋体"/>
          <w:color w:val="000000"/>
          <w:szCs w:val="21"/>
          <w:u w:val="single"/>
        </w:rPr>
        <w:t xml:space="preserve">                   </w:t>
      </w:r>
      <w:r>
        <w:rPr>
          <w:rFonts w:hint="eastAsia" w:ascii="宋体" w:hAnsi="宋体"/>
          <w:color w:val="000000"/>
          <w:szCs w:val="21"/>
        </w:rPr>
        <w:t xml:space="preserve">         委托代理人：</w:t>
      </w:r>
      <w:r>
        <w:rPr>
          <w:rFonts w:hint="eastAsia" w:ascii="宋体" w:hAnsi="宋体"/>
          <w:color w:val="000000"/>
          <w:szCs w:val="21"/>
          <w:u w:val="single"/>
        </w:rPr>
        <w:t xml:space="preserve">                   </w:t>
      </w:r>
    </w:p>
    <w:p w14:paraId="1003AE75">
      <w:pPr>
        <w:adjustRightInd w:val="0"/>
        <w:snapToGrid w:val="0"/>
        <w:spacing w:before="156" w:beforeLines="50" w:line="360" w:lineRule="auto"/>
        <w:rPr>
          <w:rFonts w:ascii="宋体" w:hAnsi="宋体"/>
          <w:color w:val="000000"/>
          <w:szCs w:val="21"/>
        </w:rPr>
      </w:pPr>
      <w:r>
        <w:rPr>
          <w:rFonts w:hint="eastAsia" w:ascii="宋体" w:hAnsi="宋体"/>
          <w:color w:val="000000"/>
          <w:szCs w:val="21"/>
        </w:rPr>
        <w:t>电      话：</w:t>
      </w:r>
      <w:r>
        <w:rPr>
          <w:rFonts w:hint="eastAsia" w:ascii="宋体" w:hAnsi="宋体"/>
          <w:color w:val="000000"/>
          <w:szCs w:val="21"/>
          <w:u w:val="single"/>
        </w:rPr>
        <w:t xml:space="preserve">                   </w:t>
      </w:r>
      <w:r>
        <w:rPr>
          <w:rFonts w:hint="eastAsia" w:ascii="宋体" w:hAnsi="宋体"/>
          <w:color w:val="000000"/>
          <w:szCs w:val="21"/>
        </w:rPr>
        <w:t xml:space="preserve">         电      话：</w:t>
      </w:r>
      <w:r>
        <w:rPr>
          <w:rFonts w:hint="eastAsia" w:ascii="宋体" w:hAnsi="宋体"/>
          <w:color w:val="000000"/>
          <w:szCs w:val="21"/>
          <w:u w:val="single"/>
        </w:rPr>
        <w:t xml:space="preserve">                   </w:t>
      </w:r>
    </w:p>
    <w:p w14:paraId="7031B755">
      <w:pPr>
        <w:adjustRightInd w:val="0"/>
        <w:snapToGrid w:val="0"/>
        <w:spacing w:before="156" w:beforeLines="50" w:line="360" w:lineRule="auto"/>
        <w:rPr>
          <w:rFonts w:ascii="宋体" w:hAnsi="宋体"/>
          <w:color w:val="000000"/>
          <w:szCs w:val="21"/>
        </w:rPr>
      </w:pPr>
      <w:r>
        <w:rPr>
          <w:rFonts w:hint="eastAsia" w:ascii="宋体" w:hAnsi="宋体"/>
          <w:color w:val="000000"/>
          <w:szCs w:val="21"/>
        </w:rPr>
        <w:t>传      真：</w:t>
      </w:r>
      <w:r>
        <w:rPr>
          <w:rFonts w:hint="eastAsia" w:ascii="宋体" w:hAnsi="宋体"/>
          <w:color w:val="000000"/>
          <w:szCs w:val="21"/>
          <w:u w:val="single"/>
        </w:rPr>
        <w:t xml:space="preserve">                   </w:t>
      </w:r>
      <w:r>
        <w:rPr>
          <w:rFonts w:hint="eastAsia" w:ascii="宋体" w:hAnsi="宋体"/>
          <w:color w:val="000000"/>
          <w:szCs w:val="21"/>
        </w:rPr>
        <w:t xml:space="preserve">         传      真：</w:t>
      </w:r>
      <w:r>
        <w:rPr>
          <w:rFonts w:hint="eastAsia" w:ascii="宋体" w:hAnsi="宋体"/>
          <w:color w:val="000000"/>
          <w:szCs w:val="21"/>
          <w:u w:val="single"/>
        </w:rPr>
        <w:t xml:space="preserve">                   </w:t>
      </w:r>
    </w:p>
    <w:p w14:paraId="60726408">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 xml:space="preserve">                                    开 户 银 行：</w:t>
      </w:r>
      <w:r>
        <w:rPr>
          <w:rFonts w:hint="eastAsia" w:ascii="宋体" w:hAnsi="宋体"/>
          <w:color w:val="000000"/>
          <w:szCs w:val="21"/>
          <w:u w:val="single"/>
        </w:rPr>
        <w:t xml:space="preserve">                   </w:t>
      </w:r>
    </w:p>
    <w:p w14:paraId="716D5843">
      <w:pPr>
        <w:adjustRightInd w:val="0"/>
        <w:snapToGrid w:val="0"/>
        <w:spacing w:before="156" w:beforeLines="50" w:line="360" w:lineRule="auto"/>
        <w:jc w:val="center"/>
        <w:rPr>
          <w:rFonts w:ascii="宋体" w:hAnsi="宋体"/>
          <w:b/>
          <w:color w:val="000000"/>
          <w:szCs w:val="21"/>
        </w:rPr>
      </w:pPr>
      <w:r>
        <w:rPr>
          <w:rFonts w:hint="eastAsia" w:ascii="宋体" w:hAnsi="宋体"/>
          <w:color w:val="000000"/>
          <w:szCs w:val="21"/>
        </w:rPr>
        <w:t xml:space="preserve">         帐       号：</w:t>
      </w:r>
      <w:r>
        <w:rPr>
          <w:rFonts w:hint="eastAsia" w:ascii="宋体" w:hAnsi="宋体"/>
          <w:color w:val="000000"/>
          <w:szCs w:val="21"/>
          <w:u w:val="single"/>
        </w:rPr>
        <w:t xml:space="preserve">                 </w:t>
      </w:r>
    </w:p>
    <w:p w14:paraId="2E57FF33">
      <w:pPr>
        <w:pStyle w:val="3"/>
        <w:adjustRightInd w:val="0"/>
        <w:snapToGrid w:val="0"/>
        <w:spacing w:before="156" w:beforeLines="50"/>
        <w:jc w:val="center"/>
        <w:rPr>
          <w:rFonts w:ascii="黑体" w:hAnsi="黑体" w:eastAsia="黑体"/>
          <w:sz w:val="28"/>
          <w:szCs w:val="28"/>
        </w:rPr>
      </w:pPr>
      <w:r>
        <w:rPr>
          <w:rFonts w:ascii="宋体" w:hAnsi="宋体"/>
          <w:color w:val="000000"/>
          <w:sz w:val="21"/>
          <w:szCs w:val="21"/>
          <w:u w:val="single"/>
        </w:rPr>
        <w:br w:type="page"/>
      </w:r>
      <w:bookmarkStart w:id="32" w:name="_Toc34637787"/>
      <w:bookmarkStart w:id="33" w:name="_Toc22201111"/>
      <w:r>
        <w:rPr>
          <w:rFonts w:hint="eastAsia" w:ascii="黑体" w:hAnsi="黑体" w:eastAsia="黑体"/>
          <w:sz w:val="28"/>
          <w:szCs w:val="28"/>
        </w:rPr>
        <w:t>第二节 政府采购合同</w:t>
      </w:r>
      <w:bookmarkEnd w:id="32"/>
      <w:bookmarkEnd w:id="33"/>
    </w:p>
    <w:p w14:paraId="66D3BEBE">
      <w:pPr>
        <w:pStyle w:val="3"/>
        <w:jc w:val="center"/>
        <w:rPr>
          <w:rFonts w:ascii="黑体" w:hAnsi="黑体" w:eastAsia="黑体"/>
          <w:sz w:val="32"/>
        </w:rPr>
      </w:pPr>
      <w:bookmarkStart w:id="34" w:name="_Toc22201136"/>
      <w:r>
        <w:rPr>
          <w:rFonts w:hint="eastAsia"/>
          <w:b w:val="0"/>
          <w:bCs w:val="0"/>
        </w:rPr>
        <w:t>见《湖南省政府采购非招标采购方式管理办法实施细则》附件十六</w:t>
      </w:r>
      <w:r>
        <w:br w:type="page"/>
      </w:r>
      <w:bookmarkEnd w:id="34"/>
      <w:bookmarkStart w:id="35" w:name="_Toc19628646"/>
      <w:bookmarkStart w:id="36" w:name="_Toc34637788"/>
      <w:r>
        <w:rPr>
          <w:rFonts w:hint="eastAsia" w:ascii="黑体" w:hAnsi="黑体" w:eastAsia="黑体"/>
          <w:sz w:val="32"/>
        </w:rPr>
        <w:t>第五章 响应文件组成</w:t>
      </w:r>
      <w:bookmarkEnd w:id="35"/>
      <w:bookmarkEnd w:id="36"/>
    </w:p>
    <w:p w14:paraId="178808A4">
      <w:pPr>
        <w:widowControl/>
        <w:tabs>
          <w:tab w:val="left" w:pos="753"/>
        </w:tabs>
        <w:adjustRightInd w:val="0"/>
        <w:snapToGrid w:val="0"/>
        <w:spacing w:before="156" w:beforeLines="50" w:line="360" w:lineRule="auto"/>
        <w:ind w:firstLine="480" w:firstLineChars="200"/>
        <w:jc w:val="center"/>
        <w:rPr>
          <w:rFonts w:ascii="宋体" w:hAnsi="宋体"/>
          <w:sz w:val="24"/>
        </w:rPr>
      </w:pPr>
      <w:r>
        <w:rPr>
          <w:rFonts w:hint="eastAsia" w:ascii="宋体" w:hAnsi="宋体"/>
          <w:sz w:val="24"/>
        </w:rPr>
        <w:t>目录</w:t>
      </w:r>
    </w:p>
    <w:p w14:paraId="79A334C3">
      <w:pPr>
        <w:adjustRightInd w:val="0"/>
        <w:snapToGrid w:val="0"/>
        <w:spacing w:before="156" w:beforeLines="50" w:line="360" w:lineRule="auto"/>
        <w:rPr>
          <w:rFonts w:ascii="宋体"/>
        </w:rPr>
      </w:pPr>
      <w:r>
        <w:rPr>
          <w:rFonts w:hint="eastAsia" w:ascii="宋体"/>
        </w:rPr>
        <w:t>供应商的响应文件应包含以下部分：</w:t>
      </w:r>
    </w:p>
    <w:p w14:paraId="77BB249C">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一、谈判响应声明(格式)</w:t>
      </w:r>
    </w:p>
    <w:p w14:paraId="3806A98D">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二、法定代表人（单位负责人）身份证明(格式)</w:t>
      </w:r>
    </w:p>
    <w:p w14:paraId="44D971A5">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三、授权委托书(格式)</w:t>
      </w:r>
    </w:p>
    <w:p w14:paraId="352A017F">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lang w:val="en-US" w:eastAsia="zh-CN"/>
        </w:rPr>
        <w:t>四</w:t>
      </w:r>
      <w:r>
        <w:rPr>
          <w:rFonts w:hint="eastAsia" w:ascii="宋体" w:hAnsi="宋体"/>
          <w:szCs w:val="21"/>
        </w:rPr>
        <w:t>、报价表及报价文件(格式)</w:t>
      </w:r>
    </w:p>
    <w:p w14:paraId="33E5E007">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lang w:val="en-US" w:eastAsia="zh-CN"/>
        </w:rPr>
        <w:t>五</w:t>
      </w:r>
      <w:r>
        <w:rPr>
          <w:rFonts w:hint="eastAsia" w:ascii="宋体" w:hAnsi="宋体"/>
          <w:szCs w:val="21"/>
        </w:rPr>
        <w:t>、采购需求响应</w:t>
      </w:r>
    </w:p>
    <w:p w14:paraId="32C289E0">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lang w:val="en-US" w:eastAsia="zh-CN"/>
        </w:rPr>
        <w:t>六</w:t>
      </w:r>
      <w:r>
        <w:rPr>
          <w:rFonts w:hint="eastAsia" w:ascii="宋体" w:hAnsi="宋体"/>
          <w:szCs w:val="21"/>
        </w:rPr>
        <w:t>、合同条款偏离表</w:t>
      </w:r>
    </w:p>
    <w:p w14:paraId="2A137501">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lang w:val="en-US" w:eastAsia="zh-CN"/>
        </w:rPr>
        <w:t>七</w:t>
      </w:r>
      <w:r>
        <w:rPr>
          <w:rFonts w:hint="eastAsia" w:ascii="宋体" w:hAnsi="宋体"/>
          <w:szCs w:val="21"/>
        </w:rPr>
        <w:t>、采购需求偏离表</w:t>
      </w:r>
    </w:p>
    <w:p w14:paraId="7990E9AD">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lang w:val="en-US" w:eastAsia="zh-CN"/>
        </w:rPr>
        <w:t>八</w:t>
      </w:r>
      <w:r>
        <w:rPr>
          <w:rFonts w:hint="eastAsia" w:ascii="宋体" w:hAnsi="宋体"/>
          <w:szCs w:val="21"/>
        </w:rPr>
        <w:t>、享受政府采购政策优惠的证明资料</w:t>
      </w:r>
    </w:p>
    <w:p w14:paraId="4847E703">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lang w:val="en-US" w:eastAsia="zh-CN"/>
        </w:rPr>
        <w:t>九</w:t>
      </w:r>
      <w:r>
        <w:rPr>
          <w:rFonts w:hint="eastAsia" w:ascii="宋体" w:hAnsi="宋体"/>
          <w:szCs w:val="21"/>
        </w:rPr>
        <w:t>、</w:t>
      </w:r>
      <w:r>
        <w:rPr>
          <w:rFonts w:hint="eastAsia" w:ascii="宋体" w:hAnsi="宋体"/>
          <w:kern w:val="32"/>
          <w:szCs w:val="21"/>
        </w:rPr>
        <w:t>关于资格的声明(格式)</w:t>
      </w:r>
    </w:p>
    <w:p w14:paraId="7264F81A">
      <w:pPr>
        <w:widowControl/>
        <w:tabs>
          <w:tab w:val="left" w:pos="753"/>
        </w:tabs>
        <w:adjustRightInd w:val="0"/>
        <w:snapToGrid w:val="0"/>
        <w:spacing w:before="156" w:beforeLines="50" w:line="360" w:lineRule="auto"/>
        <w:ind w:firstLine="420" w:firstLineChars="200"/>
        <w:rPr>
          <w:rFonts w:ascii="宋体" w:hAnsi="宋体"/>
          <w:kern w:val="32"/>
          <w:szCs w:val="21"/>
        </w:rPr>
      </w:pPr>
      <w:r>
        <w:rPr>
          <w:rFonts w:hint="eastAsia" w:ascii="宋体" w:hAnsi="宋体"/>
          <w:kern w:val="32"/>
          <w:szCs w:val="21"/>
        </w:rPr>
        <w:t>十、</w:t>
      </w:r>
      <w:r>
        <w:rPr>
          <w:rFonts w:hint="eastAsia" w:ascii="宋体" w:hAnsi="宋体"/>
          <w:szCs w:val="21"/>
        </w:rPr>
        <w:t>响应标的符合谈判文件规定的证明文件</w:t>
      </w:r>
    </w:p>
    <w:p w14:paraId="7C62F560">
      <w:pPr>
        <w:widowControl/>
        <w:tabs>
          <w:tab w:val="left" w:pos="753"/>
        </w:tabs>
        <w:adjustRightInd w:val="0"/>
        <w:snapToGrid w:val="0"/>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十</w:t>
      </w:r>
      <w:r>
        <w:rPr>
          <w:rFonts w:hint="eastAsia" w:ascii="宋体" w:hAnsi="宋体" w:eastAsia="宋体" w:cs="Times New Roman"/>
          <w:szCs w:val="21"/>
          <w:lang w:val="en-US" w:eastAsia="zh-CN"/>
        </w:rPr>
        <w:t>一</w:t>
      </w:r>
      <w:r>
        <w:rPr>
          <w:rFonts w:hint="eastAsia" w:ascii="宋体" w:hAnsi="宋体" w:eastAsia="宋体" w:cs="Times New Roman"/>
          <w:szCs w:val="21"/>
        </w:rPr>
        <w:t>、供应商认为需提供的其他资料</w:t>
      </w:r>
    </w:p>
    <w:p w14:paraId="583940C6">
      <w:pPr>
        <w:spacing w:line="360" w:lineRule="exact"/>
        <w:jc w:val="center"/>
        <w:rPr>
          <w:rFonts w:ascii="黑体" w:eastAsia="黑体"/>
          <w:b/>
          <w:sz w:val="32"/>
          <w:szCs w:val="32"/>
        </w:rPr>
      </w:pPr>
    </w:p>
    <w:p w14:paraId="48B81F26">
      <w:pPr>
        <w:spacing w:line="360" w:lineRule="exact"/>
        <w:jc w:val="center"/>
        <w:rPr>
          <w:rFonts w:ascii="黑体" w:eastAsia="黑体"/>
          <w:b/>
          <w:sz w:val="32"/>
          <w:szCs w:val="32"/>
        </w:rPr>
      </w:pPr>
    </w:p>
    <w:p w14:paraId="6C1CF421">
      <w:pPr>
        <w:spacing w:line="360" w:lineRule="exact"/>
        <w:jc w:val="center"/>
        <w:rPr>
          <w:rFonts w:ascii="黑体" w:eastAsia="黑体"/>
          <w:b/>
          <w:sz w:val="32"/>
          <w:szCs w:val="32"/>
        </w:rPr>
      </w:pPr>
    </w:p>
    <w:p w14:paraId="5C6AD18F">
      <w:pPr>
        <w:spacing w:line="360" w:lineRule="exact"/>
        <w:jc w:val="center"/>
        <w:rPr>
          <w:rFonts w:ascii="黑体" w:eastAsia="黑体"/>
          <w:b/>
          <w:sz w:val="32"/>
          <w:szCs w:val="32"/>
        </w:rPr>
      </w:pPr>
    </w:p>
    <w:p w14:paraId="6AD2E766">
      <w:pPr>
        <w:spacing w:line="360" w:lineRule="exact"/>
        <w:jc w:val="center"/>
        <w:rPr>
          <w:rFonts w:ascii="黑体" w:eastAsia="黑体"/>
          <w:b/>
          <w:sz w:val="32"/>
          <w:szCs w:val="32"/>
        </w:rPr>
      </w:pPr>
    </w:p>
    <w:p w14:paraId="463A3A5C">
      <w:pPr>
        <w:spacing w:line="360" w:lineRule="exact"/>
        <w:jc w:val="center"/>
        <w:rPr>
          <w:rFonts w:ascii="黑体" w:eastAsia="黑体"/>
          <w:b/>
          <w:sz w:val="32"/>
          <w:szCs w:val="32"/>
        </w:rPr>
      </w:pPr>
    </w:p>
    <w:p w14:paraId="3C3591F1">
      <w:pPr>
        <w:spacing w:line="360" w:lineRule="exact"/>
        <w:jc w:val="center"/>
        <w:rPr>
          <w:rFonts w:ascii="黑体" w:eastAsia="黑体"/>
          <w:b/>
          <w:sz w:val="32"/>
          <w:szCs w:val="32"/>
        </w:rPr>
      </w:pPr>
    </w:p>
    <w:p w14:paraId="2354AFBD">
      <w:pPr>
        <w:spacing w:line="360" w:lineRule="exact"/>
        <w:jc w:val="center"/>
        <w:rPr>
          <w:rFonts w:ascii="黑体" w:eastAsia="黑体"/>
          <w:b/>
          <w:sz w:val="32"/>
          <w:szCs w:val="32"/>
        </w:rPr>
      </w:pPr>
    </w:p>
    <w:p w14:paraId="162F2526">
      <w:pPr>
        <w:adjustRightInd w:val="0"/>
        <w:snapToGrid w:val="0"/>
        <w:spacing w:line="360" w:lineRule="auto"/>
        <w:jc w:val="center"/>
        <w:rPr>
          <w:rFonts w:ascii="黑体" w:eastAsia="黑体"/>
          <w:color w:val="000000"/>
          <w:sz w:val="32"/>
          <w:szCs w:val="32"/>
        </w:rPr>
      </w:pPr>
      <w:r>
        <w:br w:type="page"/>
      </w:r>
    </w:p>
    <w:p w14:paraId="63DFF2CC">
      <w:pPr>
        <w:adjustRightInd w:val="0"/>
        <w:snapToGrid w:val="0"/>
        <w:spacing w:line="360" w:lineRule="auto"/>
        <w:jc w:val="center"/>
        <w:rPr>
          <w:rFonts w:ascii="黑体" w:eastAsia="黑体"/>
          <w:color w:val="000000"/>
          <w:sz w:val="32"/>
          <w:szCs w:val="32"/>
        </w:rPr>
      </w:pPr>
    </w:p>
    <w:p w14:paraId="1458E0D9">
      <w:pPr>
        <w:pStyle w:val="22"/>
        <w:adjustRightInd w:val="0"/>
        <w:snapToGrid w:val="0"/>
        <w:spacing w:line="360" w:lineRule="auto"/>
        <w:jc w:val="center"/>
        <w:rPr>
          <w:rFonts w:hAnsi="宋体"/>
          <w:b/>
          <w:bCs/>
          <w:sz w:val="72"/>
          <w:szCs w:val="72"/>
        </w:rPr>
      </w:pPr>
      <w:r>
        <w:rPr>
          <w:rFonts w:hint="eastAsia" w:hAnsi="宋体"/>
          <w:b/>
          <w:bCs/>
          <w:sz w:val="72"/>
          <w:szCs w:val="72"/>
        </w:rPr>
        <w:t>政府采购</w:t>
      </w:r>
    </w:p>
    <w:p w14:paraId="7E66E1FC">
      <w:pPr>
        <w:adjustRightInd w:val="0"/>
        <w:snapToGrid w:val="0"/>
        <w:spacing w:line="360" w:lineRule="auto"/>
        <w:jc w:val="center"/>
        <w:rPr>
          <w:rFonts w:ascii="宋体" w:hAnsi="宋体"/>
          <w:b/>
          <w:bCs/>
          <w:sz w:val="84"/>
          <w:szCs w:val="84"/>
        </w:rPr>
      </w:pPr>
      <w:r>
        <w:rPr>
          <w:rFonts w:hint="eastAsia" w:ascii="宋体" w:hAnsi="宋体"/>
          <w:b/>
          <w:bCs/>
          <w:sz w:val="84"/>
          <w:szCs w:val="84"/>
        </w:rPr>
        <w:t>响 应 文 件</w:t>
      </w:r>
    </w:p>
    <w:p w14:paraId="7655FA39">
      <w:pPr>
        <w:adjustRightInd w:val="0"/>
        <w:snapToGrid w:val="0"/>
        <w:spacing w:line="360" w:lineRule="auto"/>
        <w:rPr>
          <w:rFonts w:ascii="黑体" w:hAnsi="黑体" w:eastAsia="黑体"/>
          <w:b/>
          <w:color w:val="000000"/>
          <w:sz w:val="32"/>
          <w:szCs w:val="32"/>
        </w:rPr>
      </w:pPr>
    </w:p>
    <w:p w14:paraId="46108F95">
      <w:pPr>
        <w:adjustRightInd w:val="0"/>
        <w:snapToGrid w:val="0"/>
        <w:spacing w:line="360" w:lineRule="auto"/>
        <w:rPr>
          <w:rFonts w:ascii="宋体" w:hAnsi="宋体"/>
          <w:b/>
          <w:color w:val="000000"/>
          <w:sz w:val="30"/>
          <w:szCs w:val="30"/>
        </w:rPr>
      </w:pPr>
      <w:r>
        <w:rPr>
          <w:rFonts w:hint="eastAsia" w:ascii="宋体" w:hAnsi="宋体"/>
          <w:b/>
          <w:color w:val="000000"/>
          <w:sz w:val="32"/>
          <w:szCs w:val="32"/>
        </w:rPr>
        <w:t xml:space="preserve">                     </w:t>
      </w:r>
    </w:p>
    <w:p w14:paraId="058C88A2">
      <w:pPr>
        <w:pStyle w:val="22"/>
        <w:adjustRightInd w:val="0"/>
        <w:snapToGrid w:val="0"/>
        <w:spacing w:line="360" w:lineRule="auto"/>
        <w:ind w:firstLine="1988" w:firstLineChars="660"/>
        <w:rPr>
          <w:rFonts w:hAnsi="宋体"/>
          <w:b/>
          <w:bCs/>
          <w:sz w:val="30"/>
          <w:szCs w:val="30"/>
          <w:u w:val="single"/>
        </w:rPr>
      </w:pPr>
      <w:r>
        <w:rPr>
          <w:rFonts w:hint="eastAsia" w:hAnsi="宋体"/>
          <w:b/>
          <w:bCs/>
          <w:sz w:val="30"/>
          <w:szCs w:val="30"/>
        </w:rPr>
        <w:t>采购项目名称:</w:t>
      </w:r>
      <w:r>
        <w:rPr>
          <w:rFonts w:hint="eastAsia" w:hAnsi="宋体"/>
          <w:b/>
          <w:bCs/>
          <w:sz w:val="30"/>
          <w:szCs w:val="30"/>
          <w:u w:val="single"/>
        </w:rPr>
        <w:t xml:space="preserve">                       </w:t>
      </w:r>
    </w:p>
    <w:p w14:paraId="46A10B9B">
      <w:pPr>
        <w:pStyle w:val="22"/>
        <w:adjustRightInd w:val="0"/>
        <w:snapToGrid w:val="0"/>
        <w:spacing w:line="360" w:lineRule="auto"/>
        <w:ind w:firstLine="1988" w:firstLineChars="660"/>
        <w:rPr>
          <w:rFonts w:hAnsi="宋体"/>
          <w:b/>
          <w:bCs/>
          <w:sz w:val="30"/>
          <w:szCs w:val="30"/>
        </w:rPr>
      </w:pPr>
      <w:r>
        <w:rPr>
          <w:rFonts w:hint="eastAsia" w:hAnsi="宋体"/>
          <w:b/>
          <w:bCs/>
          <w:sz w:val="30"/>
          <w:szCs w:val="30"/>
        </w:rPr>
        <w:t>采   购   人：</w:t>
      </w:r>
      <w:r>
        <w:rPr>
          <w:rFonts w:hint="eastAsia" w:hAnsi="宋体"/>
          <w:b/>
          <w:bCs/>
          <w:sz w:val="30"/>
          <w:szCs w:val="30"/>
          <w:u w:val="single"/>
        </w:rPr>
        <w:t xml:space="preserve">                       </w:t>
      </w:r>
    </w:p>
    <w:p w14:paraId="4DD7D1D6">
      <w:pPr>
        <w:pStyle w:val="22"/>
        <w:adjustRightInd w:val="0"/>
        <w:snapToGrid w:val="0"/>
        <w:spacing w:line="360" w:lineRule="auto"/>
        <w:ind w:firstLine="1988" w:firstLineChars="660"/>
        <w:rPr>
          <w:rFonts w:hAnsi="宋体"/>
          <w:b/>
          <w:bCs/>
          <w:sz w:val="30"/>
          <w:szCs w:val="30"/>
          <w:u w:val="single"/>
        </w:rPr>
      </w:pPr>
      <w:r>
        <w:rPr>
          <w:rFonts w:hint="eastAsia" w:hAnsi="宋体"/>
          <w:b/>
          <w:bCs/>
          <w:sz w:val="30"/>
          <w:szCs w:val="30"/>
        </w:rPr>
        <w:t>政府采购编号:</w:t>
      </w:r>
      <w:r>
        <w:rPr>
          <w:rFonts w:hint="eastAsia" w:hAnsi="宋体"/>
          <w:b/>
          <w:bCs/>
          <w:sz w:val="30"/>
          <w:szCs w:val="30"/>
          <w:u w:val="single"/>
        </w:rPr>
        <w:t xml:space="preserve">                       </w:t>
      </w:r>
    </w:p>
    <w:p w14:paraId="33622432">
      <w:pPr>
        <w:pStyle w:val="22"/>
        <w:adjustRightInd w:val="0"/>
        <w:snapToGrid w:val="0"/>
        <w:spacing w:line="360" w:lineRule="auto"/>
        <w:ind w:firstLine="1988" w:firstLineChars="660"/>
        <w:rPr>
          <w:rFonts w:hAnsi="宋体"/>
          <w:b/>
          <w:bCs/>
          <w:sz w:val="30"/>
          <w:szCs w:val="30"/>
          <w:u w:val="single"/>
        </w:rPr>
      </w:pPr>
      <w:r>
        <w:rPr>
          <w:rFonts w:hint="eastAsia" w:hAnsi="宋体"/>
          <w:b/>
          <w:bCs/>
          <w:sz w:val="30"/>
          <w:szCs w:val="30"/>
        </w:rPr>
        <w:t>采购代理编号:</w:t>
      </w:r>
      <w:r>
        <w:rPr>
          <w:rFonts w:hint="eastAsia" w:hAnsi="宋体"/>
          <w:b/>
          <w:bCs/>
          <w:sz w:val="30"/>
          <w:szCs w:val="30"/>
          <w:u w:val="single"/>
        </w:rPr>
        <w:t xml:space="preserve">                       </w:t>
      </w:r>
    </w:p>
    <w:p w14:paraId="6F0A1875">
      <w:pPr>
        <w:pStyle w:val="22"/>
        <w:adjustRightInd w:val="0"/>
        <w:snapToGrid w:val="0"/>
        <w:spacing w:line="360" w:lineRule="auto"/>
        <w:ind w:firstLine="1988" w:firstLineChars="660"/>
        <w:rPr>
          <w:rFonts w:hAnsi="宋体"/>
          <w:b/>
          <w:bCs/>
          <w:sz w:val="30"/>
          <w:szCs w:val="30"/>
          <w:u w:val="single"/>
        </w:rPr>
      </w:pPr>
      <w:r>
        <w:rPr>
          <w:rFonts w:hint="eastAsia" w:hAnsi="宋体"/>
          <w:b/>
          <w:bCs/>
          <w:sz w:val="30"/>
          <w:szCs w:val="30"/>
        </w:rPr>
        <w:t>采购代理机构：</w:t>
      </w:r>
      <w:r>
        <w:rPr>
          <w:rFonts w:hint="eastAsia" w:hAnsi="宋体"/>
          <w:b/>
          <w:bCs/>
          <w:sz w:val="30"/>
          <w:szCs w:val="30"/>
          <w:u w:val="single"/>
        </w:rPr>
        <w:t xml:space="preserve">                      </w:t>
      </w:r>
    </w:p>
    <w:p w14:paraId="7BE90F06">
      <w:pPr>
        <w:adjustRightInd w:val="0"/>
        <w:snapToGrid w:val="0"/>
        <w:spacing w:line="360" w:lineRule="auto"/>
        <w:rPr>
          <w:rFonts w:ascii="黑体" w:hAnsi="黑体" w:eastAsia="黑体"/>
          <w:color w:val="000000"/>
          <w:sz w:val="30"/>
          <w:szCs w:val="30"/>
        </w:rPr>
      </w:pPr>
    </w:p>
    <w:p w14:paraId="12F01B2C">
      <w:pPr>
        <w:adjustRightInd w:val="0"/>
        <w:snapToGrid w:val="0"/>
        <w:rPr>
          <w:rFonts w:ascii="黑体" w:hAnsi="宋体" w:eastAsia="黑体"/>
          <w:color w:val="000000"/>
          <w:sz w:val="30"/>
          <w:szCs w:val="30"/>
        </w:rPr>
      </w:pPr>
    </w:p>
    <w:p w14:paraId="3006DC7F">
      <w:pPr>
        <w:adjustRightInd w:val="0"/>
        <w:snapToGrid w:val="0"/>
        <w:spacing w:line="360" w:lineRule="auto"/>
        <w:rPr>
          <w:rFonts w:ascii="黑体" w:hAnsi="宋体" w:eastAsia="黑体"/>
          <w:color w:val="000000"/>
          <w:sz w:val="30"/>
          <w:szCs w:val="30"/>
        </w:rPr>
      </w:pPr>
    </w:p>
    <w:p w14:paraId="730771D1">
      <w:pPr>
        <w:adjustRightInd w:val="0"/>
        <w:snapToGrid w:val="0"/>
        <w:spacing w:line="360" w:lineRule="auto"/>
        <w:rPr>
          <w:rFonts w:ascii="黑体" w:hAnsi="宋体" w:eastAsia="黑体"/>
          <w:color w:val="000000"/>
          <w:sz w:val="30"/>
          <w:szCs w:val="30"/>
        </w:rPr>
      </w:pPr>
    </w:p>
    <w:p w14:paraId="6C9E73B1">
      <w:pPr>
        <w:adjustRightInd w:val="0"/>
        <w:snapToGrid w:val="0"/>
        <w:spacing w:line="360" w:lineRule="auto"/>
        <w:rPr>
          <w:rFonts w:ascii="黑体" w:hAnsi="宋体" w:eastAsia="黑体"/>
          <w:color w:val="000000"/>
          <w:sz w:val="30"/>
          <w:szCs w:val="30"/>
        </w:rPr>
      </w:pPr>
    </w:p>
    <w:p w14:paraId="29949BF8">
      <w:pPr>
        <w:adjustRightInd w:val="0"/>
        <w:snapToGrid w:val="0"/>
        <w:spacing w:line="360" w:lineRule="auto"/>
        <w:ind w:firstLine="1984" w:firstLineChars="620"/>
        <w:rPr>
          <w:rFonts w:ascii="黑体" w:hAnsi="黑体" w:eastAsia="黑体"/>
          <w:color w:val="000000"/>
          <w:sz w:val="32"/>
          <w:szCs w:val="32"/>
          <w:u w:val="single"/>
        </w:rPr>
      </w:pPr>
      <w:r>
        <w:rPr>
          <w:rFonts w:hint="eastAsia" w:ascii="黑体" w:hAnsi="黑体" w:eastAsia="黑体"/>
          <w:color w:val="000000"/>
          <w:sz w:val="32"/>
          <w:szCs w:val="32"/>
        </w:rPr>
        <w:t>供应商</w:t>
      </w:r>
      <w:r>
        <w:rPr>
          <w:rFonts w:hint="eastAsia" w:ascii="黑体" w:hAnsi="黑体" w:eastAsia="黑体"/>
          <w:color w:val="000000"/>
          <w:sz w:val="32"/>
          <w:szCs w:val="32"/>
          <w:u w:val="single"/>
        </w:rPr>
        <w:t xml:space="preserve">                         </w:t>
      </w:r>
    </w:p>
    <w:p w14:paraId="129F0ED8">
      <w:pPr>
        <w:jc w:val="center"/>
        <w:rPr>
          <w:rFonts w:ascii="黑体" w:hAnsi="黑体" w:eastAsia="黑体"/>
          <w:sz w:val="32"/>
          <w:szCs w:val="32"/>
        </w:rPr>
      </w:pPr>
      <w:r>
        <w:rPr>
          <w:rFonts w:hint="eastAsia" w:ascii="黑体" w:hAnsi="黑体" w:eastAsia="黑体"/>
          <w:sz w:val="32"/>
          <w:szCs w:val="32"/>
        </w:rPr>
        <w:t>年  月  日</w:t>
      </w:r>
    </w:p>
    <w:p w14:paraId="22B4695B">
      <w:pPr>
        <w:pStyle w:val="3"/>
        <w:jc w:val="center"/>
        <w:rPr>
          <w:rFonts w:ascii="黑体" w:hAnsi="黑体" w:eastAsia="黑体"/>
          <w:color w:val="000000"/>
          <w:sz w:val="28"/>
          <w:szCs w:val="28"/>
        </w:rPr>
      </w:pPr>
      <w:r>
        <w:rPr>
          <w:rFonts w:hAnsi="宋体"/>
        </w:rPr>
        <w:br w:type="page"/>
      </w:r>
      <w:bookmarkStart w:id="37" w:name="_Toc34637790"/>
      <w:r>
        <w:rPr>
          <w:rFonts w:hint="eastAsia" w:ascii="黑体" w:hAnsi="黑体" w:eastAsia="黑体"/>
          <w:color w:val="000000"/>
          <w:sz w:val="28"/>
          <w:szCs w:val="28"/>
        </w:rPr>
        <w:t>一、谈判响应声明(格式)</w:t>
      </w:r>
      <w:bookmarkEnd w:id="37"/>
    </w:p>
    <w:p w14:paraId="5D0B3352">
      <w:pPr>
        <w:adjustRightInd w:val="0"/>
        <w:snapToGrid w:val="0"/>
        <w:spacing w:before="156" w:beforeLines="50" w:line="360" w:lineRule="auto"/>
        <w:rPr>
          <w:rFonts w:ascii="宋体" w:hAnsi="宋体"/>
          <w:color w:val="000000"/>
          <w:szCs w:val="21"/>
        </w:rPr>
      </w:pPr>
      <w:r>
        <w:rPr>
          <w:rFonts w:hint="eastAsia" w:ascii="宋体" w:hAnsi="宋体"/>
          <w:color w:val="000000"/>
          <w:szCs w:val="21"/>
        </w:rPr>
        <w:t>致</w:t>
      </w:r>
      <w:r>
        <w:rPr>
          <w:rFonts w:hint="eastAsia" w:ascii="宋体" w:hAnsi="宋体"/>
          <w:color w:val="000000"/>
          <w:szCs w:val="21"/>
          <w:u w:val="single"/>
        </w:rPr>
        <w:t xml:space="preserve">            </w:t>
      </w:r>
      <w:r>
        <w:rPr>
          <w:rFonts w:hint="eastAsia" w:ascii="宋体" w:hAnsi="宋体"/>
          <w:color w:val="000000"/>
          <w:szCs w:val="21"/>
        </w:rPr>
        <w:t xml:space="preserve"> (采购人、采购代理机构)：</w:t>
      </w:r>
    </w:p>
    <w:p w14:paraId="66D92A08">
      <w:pPr>
        <w:adjustRightInd w:val="0"/>
        <w:snapToGrid w:val="0"/>
        <w:spacing w:before="156" w:beforeLines="50" w:line="360" w:lineRule="auto"/>
        <w:ind w:firstLine="435"/>
        <w:rPr>
          <w:rFonts w:ascii="宋体" w:hAnsi="宋体"/>
          <w:color w:val="000000"/>
          <w:szCs w:val="21"/>
        </w:rPr>
      </w:pPr>
      <w:r>
        <w:rPr>
          <w:rFonts w:hint="eastAsia" w:ascii="宋体" w:hAnsi="宋体"/>
          <w:color w:val="000000"/>
          <w:szCs w:val="21"/>
        </w:rPr>
        <w:t>根据贵方为</w:t>
      </w:r>
      <w:r>
        <w:rPr>
          <w:rFonts w:hint="eastAsia" w:ascii="宋体" w:hAnsi="宋体"/>
          <w:color w:val="000000"/>
          <w:szCs w:val="21"/>
          <w:u w:val="single"/>
        </w:rPr>
        <w:t xml:space="preserve">           </w:t>
      </w:r>
      <w:r>
        <w:rPr>
          <w:rFonts w:hint="eastAsia" w:ascii="宋体" w:hAnsi="宋体"/>
          <w:color w:val="000000"/>
          <w:szCs w:val="21"/>
        </w:rPr>
        <w:t>（项目名称）的谈判邀请（</w:t>
      </w:r>
      <w:r>
        <w:rPr>
          <w:rFonts w:hint="eastAsia" w:ascii="宋体" w:hAnsi="宋体"/>
          <w:color w:val="000000"/>
        </w:rPr>
        <w:t>政府</w:t>
      </w:r>
      <w:r>
        <w:rPr>
          <w:rFonts w:hint="eastAsia" w:ascii="宋体" w:hAnsi="宋体"/>
          <w:iCs/>
          <w:color w:val="000000"/>
        </w:rPr>
        <w:t>采购编号：</w:t>
      </w:r>
      <w:r>
        <w:rPr>
          <w:rFonts w:hint="eastAsia" w:ascii="宋体" w:hAnsi="宋体"/>
          <w:iCs/>
          <w:color w:val="000000"/>
          <w:u w:val="single"/>
        </w:rPr>
        <w:t xml:space="preserve">      </w:t>
      </w:r>
      <w:r>
        <w:rPr>
          <w:rFonts w:hint="eastAsia" w:ascii="宋体" w:hAnsi="宋体"/>
          <w:iCs/>
          <w:color w:val="000000"/>
        </w:rPr>
        <w:t xml:space="preserve"> ，</w:t>
      </w:r>
      <w:r>
        <w:rPr>
          <w:rFonts w:hint="eastAsia" w:ascii="宋体" w:hAnsi="宋体"/>
          <w:color w:val="000000"/>
          <w:szCs w:val="21"/>
        </w:rPr>
        <w:t>采购代理编号：</w:t>
      </w:r>
      <w:r>
        <w:rPr>
          <w:rFonts w:hint="eastAsia" w:ascii="宋体" w:hAnsi="宋体"/>
          <w:color w:val="000000"/>
          <w:szCs w:val="21"/>
          <w:u w:val="single"/>
        </w:rPr>
        <w:t xml:space="preserve">         </w:t>
      </w:r>
      <w:r>
        <w:rPr>
          <w:rFonts w:hint="eastAsia" w:ascii="宋体" w:hAnsi="宋体"/>
          <w:color w:val="000000"/>
          <w:szCs w:val="21"/>
        </w:rPr>
        <w:t xml:space="preserve">），签字代表 </w:t>
      </w:r>
      <w:r>
        <w:rPr>
          <w:rFonts w:hint="eastAsia" w:ascii="宋体" w:hAnsi="宋体"/>
          <w:color w:val="000000"/>
          <w:szCs w:val="21"/>
          <w:u w:val="single"/>
        </w:rPr>
        <w:t xml:space="preserve">      </w:t>
      </w:r>
      <w:r>
        <w:rPr>
          <w:rFonts w:hint="eastAsia" w:ascii="宋体" w:hAnsi="宋体"/>
          <w:color w:val="000000"/>
          <w:szCs w:val="21"/>
        </w:rPr>
        <w:t>（姓名、职务）经正式授权并代表供应商</w:t>
      </w:r>
      <w:r>
        <w:rPr>
          <w:rFonts w:hint="eastAsia" w:ascii="宋体" w:hAnsi="宋体"/>
          <w:color w:val="000000"/>
          <w:szCs w:val="21"/>
          <w:u w:val="single"/>
        </w:rPr>
        <w:t xml:space="preserve">       </w:t>
      </w:r>
      <w:r>
        <w:rPr>
          <w:rFonts w:hint="eastAsia" w:ascii="宋体" w:hAnsi="宋体"/>
          <w:color w:val="000000"/>
          <w:szCs w:val="21"/>
        </w:rPr>
        <w:t xml:space="preserve"> （供应商名称）提交响应文件正本一份,副本</w:t>
      </w:r>
      <w:r>
        <w:rPr>
          <w:rFonts w:hint="eastAsia" w:ascii="宋体" w:hAnsi="宋体"/>
          <w:color w:val="000000"/>
          <w:szCs w:val="21"/>
          <w:u w:val="single"/>
        </w:rPr>
        <w:t xml:space="preserve">     </w:t>
      </w:r>
      <w:r>
        <w:rPr>
          <w:rFonts w:hint="eastAsia" w:ascii="宋体" w:hAnsi="宋体"/>
          <w:color w:val="000000"/>
          <w:szCs w:val="21"/>
        </w:rPr>
        <w:t>份；响应文件电子文档：</w:t>
      </w:r>
      <w:r>
        <w:rPr>
          <w:rFonts w:hint="eastAsia" w:ascii="宋体" w:hAnsi="宋体"/>
          <w:color w:val="000000"/>
          <w:szCs w:val="21"/>
          <w:u w:val="single"/>
          <w:lang w:val="en-US" w:eastAsia="zh-CN"/>
        </w:rPr>
        <w:t xml:space="preserve">   </w:t>
      </w:r>
      <w:r>
        <w:rPr>
          <w:rFonts w:hint="eastAsia" w:ascii="宋体" w:hAnsi="宋体"/>
          <w:color w:val="000000"/>
          <w:szCs w:val="21"/>
        </w:rPr>
        <w:t>份，参加采购项目第</w:t>
      </w:r>
      <w:r>
        <w:rPr>
          <w:rFonts w:hint="eastAsia" w:ascii="宋体" w:hAnsi="宋体"/>
          <w:color w:val="000000"/>
          <w:szCs w:val="21"/>
          <w:u w:val="single"/>
        </w:rPr>
        <w:t xml:space="preserve">   </w:t>
      </w:r>
      <w:r>
        <w:rPr>
          <w:rFonts w:hint="eastAsia" w:ascii="宋体" w:hAnsi="宋体"/>
          <w:color w:val="000000"/>
          <w:szCs w:val="21"/>
        </w:rPr>
        <w:t>包谈判，并在此声明，所递交的响应文件内容完整、真实。</w:t>
      </w:r>
    </w:p>
    <w:p w14:paraId="09EACBFF">
      <w:pPr>
        <w:pStyle w:val="22"/>
        <w:adjustRightInd w:val="0"/>
        <w:snapToGrid w:val="0"/>
        <w:spacing w:before="156" w:beforeLines="50" w:line="360" w:lineRule="auto"/>
        <w:ind w:firstLine="420" w:firstLineChars="200"/>
        <w:rPr>
          <w:rFonts w:hAnsi="宋体"/>
          <w:color w:val="000000"/>
        </w:rPr>
      </w:pPr>
      <w:r>
        <w:rPr>
          <w:rFonts w:hint="eastAsia" w:hAnsi="宋体"/>
          <w:color w:val="000000"/>
        </w:rPr>
        <w:t>一、我方已详细审查谈判文件。我们完全理解并同意放弃对这方面有不明及误解的权力。</w:t>
      </w:r>
    </w:p>
    <w:p w14:paraId="1F264FE9">
      <w:pPr>
        <w:pStyle w:val="22"/>
        <w:adjustRightInd w:val="0"/>
        <w:snapToGrid w:val="0"/>
        <w:spacing w:before="156" w:beforeLines="50" w:line="360" w:lineRule="auto"/>
        <w:ind w:firstLine="420" w:firstLineChars="200"/>
        <w:rPr>
          <w:rFonts w:hAnsi="宋体"/>
          <w:bCs/>
          <w:color w:val="000000"/>
        </w:rPr>
      </w:pPr>
      <w:r>
        <w:rPr>
          <w:rFonts w:hint="eastAsia" w:hAnsi="宋体"/>
          <w:color w:val="000000"/>
        </w:rPr>
        <w:t>二、我方愿意向贵方提供任何与本项采购有关的数据、情况和技术资料。若贵方需要，我方愿意提供我方作出的一切承诺的证明材料。</w:t>
      </w:r>
    </w:p>
    <w:p w14:paraId="6FE3BA5A">
      <w:pPr>
        <w:pStyle w:val="22"/>
        <w:adjustRightInd w:val="0"/>
        <w:snapToGrid w:val="0"/>
        <w:spacing w:before="156" w:beforeLines="50" w:line="360" w:lineRule="auto"/>
        <w:ind w:firstLine="420" w:firstLineChars="200"/>
        <w:rPr>
          <w:rFonts w:hAnsi="宋体"/>
          <w:color w:val="000000"/>
        </w:rPr>
      </w:pPr>
      <w:r>
        <w:rPr>
          <w:rFonts w:hint="eastAsia" w:hAnsi="宋体"/>
          <w:color w:val="000000"/>
        </w:rPr>
        <w:t>三、我方愿意按谈判文件规定和谈判小组要求重新提交响应文件和最后报价。</w:t>
      </w:r>
    </w:p>
    <w:p w14:paraId="47B7B26E">
      <w:pPr>
        <w:pStyle w:val="22"/>
        <w:adjustRightInd w:val="0"/>
        <w:snapToGrid w:val="0"/>
        <w:spacing w:before="156" w:beforeLines="50" w:line="360" w:lineRule="auto"/>
        <w:ind w:firstLine="420" w:firstLineChars="200"/>
        <w:rPr>
          <w:rFonts w:hAnsi="宋体"/>
          <w:color w:val="000000"/>
        </w:rPr>
      </w:pPr>
      <w:r>
        <w:rPr>
          <w:rFonts w:hint="eastAsia" w:hAnsi="宋体"/>
          <w:color w:val="000000"/>
        </w:rPr>
        <w:t>四、我方同意在谈判文件中规定的提交首次响应文件截止时间起</w:t>
      </w:r>
      <w:r>
        <w:rPr>
          <w:rFonts w:hint="eastAsia" w:hAnsi="宋体"/>
          <w:color w:val="000000"/>
          <w:u w:val="single"/>
        </w:rPr>
        <w:t xml:space="preserve">    </w:t>
      </w:r>
      <w:r>
        <w:rPr>
          <w:rFonts w:hint="eastAsia" w:hAnsi="宋体"/>
          <w:color w:val="000000"/>
        </w:rPr>
        <w:t>日内(响应文件有效期)遵守本响应文件中的承诺且在此期限期满之前均具有法律约束力。</w:t>
      </w:r>
    </w:p>
    <w:p w14:paraId="315E1626">
      <w:pPr>
        <w:pStyle w:val="22"/>
        <w:adjustRightInd w:val="0"/>
        <w:snapToGrid w:val="0"/>
        <w:spacing w:before="156" w:beforeLines="50" w:line="360" w:lineRule="auto"/>
        <w:ind w:firstLine="420" w:firstLineChars="200"/>
        <w:rPr>
          <w:rFonts w:hAnsi="宋体"/>
          <w:color w:val="000000"/>
        </w:rPr>
      </w:pPr>
      <w:r>
        <w:rPr>
          <w:rFonts w:hint="eastAsia" w:hAnsi="宋体"/>
          <w:color w:val="000000"/>
        </w:rPr>
        <w:t>五、我方承诺遵守《政府采购法》及实施条例、《政府采购非招标方式管理办法》（财政部第74号令）的有关规定，保证在获得成交资格后，按照谈判文件确定的事项签订政府采购合同，履行双方所签订的合同，并承担合同规定的责任和义务。</w:t>
      </w:r>
    </w:p>
    <w:p w14:paraId="37E563B6">
      <w:pPr>
        <w:pStyle w:val="22"/>
        <w:adjustRightInd w:val="0"/>
        <w:snapToGrid w:val="0"/>
        <w:spacing w:before="156" w:beforeLines="50" w:line="360" w:lineRule="auto"/>
        <w:ind w:firstLine="420" w:firstLineChars="200"/>
        <w:rPr>
          <w:rFonts w:hAnsi="宋体"/>
          <w:color w:val="000000"/>
        </w:rPr>
      </w:pPr>
      <w:r>
        <w:rPr>
          <w:rFonts w:hint="eastAsia" w:hAnsi="宋体"/>
          <w:color w:val="000000"/>
        </w:rPr>
        <w:t>六、我方承诺在参与竞争性谈判过程中，若出现《政府采购法》第七十七条、《政府采购法实施条例》第七十二条和《政府采购非招标方式管理办法》第五十四条规定之情形，我方同意接受条款规定作出的处罚。</w:t>
      </w:r>
    </w:p>
    <w:p w14:paraId="3E556F06">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七、我方的联系方式：</w:t>
      </w:r>
    </w:p>
    <w:p w14:paraId="2B5D73E0">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地址：</w:t>
      </w:r>
      <w:r>
        <w:rPr>
          <w:rFonts w:hint="eastAsia" w:ascii="宋体" w:hAnsi="宋体"/>
          <w:color w:val="000000"/>
          <w:szCs w:val="21"/>
          <w:u w:val="single"/>
        </w:rPr>
        <w:t xml:space="preserve">    </w:t>
      </w:r>
      <w:r>
        <w:rPr>
          <w:rFonts w:hint="eastAsia" w:ascii="宋体" w:hAnsi="宋体"/>
          <w:color w:val="000000"/>
          <w:szCs w:val="21"/>
        </w:rPr>
        <w:t>；邮编：</w:t>
      </w:r>
      <w:r>
        <w:rPr>
          <w:rFonts w:hint="eastAsia" w:ascii="宋体" w:hAnsi="宋体"/>
          <w:color w:val="000000"/>
          <w:szCs w:val="21"/>
          <w:u w:val="single"/>
        </w:rPr>
        <w:t xml:space="preserve">     </w:t>
      </w:r>
      <w:r>
        <w:rPr>
          <w:rFonts w:hint="eastAsia" w:ascii="宋体" w:hAnsi="宋体"/>
          <w:color w:val="000000"/>
          <w:szCs w:val="21"/>
        </w:rPr>
        <w:t xml:space="preserve"> ；电话：</w:t>
      </w:r>
      <w:r>
        <w:rPr>
          <w:rFonts w:hint="eastAsia" w:ascii="宋体" w:hAnsi="宋体"/>
          <w:color w:val="000000"/>
          <w:szCs w:val="21"/>
          <w:u w:val="single"/>
        </w:rPr>
        <w:t xml:space="preserve">      </w:t>
      </w:r>
      <w:r>
        <w:rPr>
          <w:rFonts w:hint="eastAsia" w:ascii="宋体" w:hAnsi="宋体"/>
          <w:color w:val="000000"/>
          <w:szCs w:val="21"/>
        </w:rPr>
        <w:t>；电子邮箱：</w:t>
      </w:r>
      <w:r>
        <w:rPr>
          <w:rFonts w:hint="eastAsia" w:ascii="宋体" w:hAnsi="宋体"/>
          <w:color w:val="000000"/>
          <w:szCs w:val="21"/>
          <w:u w:val="single"/>
        </w:rPr>
        <w:t xml:space="preserve">        </w:t>
      </w:r>
      <w:r>
        <w:rPr>
          <w:rFonts w:hint="eastAsia" w:ascii="宋体" w:hAnsi="宋体"/>
          <w:color w:val="000000"/>
          <w:szCs w:val="21"/>
        </w:rPr>
        <w:t xml:space="preserve"> 。</w:t>
      </w:r>
    </w:p>
    <w:p w14:paraId="1741C186">
      <w:pPr>
        <w:pStyle w:val="22"/>
        <w:adjustRightInd w:val="0"/>
        <w:snapToGrid w:val="0"/>
        <w:spacing w:before="156" w:beforeLines="50" w:line="360" w:lineRule="auto"/>
        <w:rPr>
          <w:rFonts w:hAnsi="宋体"/>
          <w:color w:val="000000"/>
        </w:rPr>
      </w:pPr>
    </w:p>
    <w:p w14:paraId="7161C40C">
      <w:pPr>
        <w:pStyle w:val="22"/>
        <w:adjustRightInd w:val="0"/>
        <w:snapToGrid w:val="0"/>
        <w:spacing w:before="156" w:beforeLines="50" w:line="360" w:lineRule="auto"/>
        <w:rPr>
          <w:rFonts w:hAnsi="宋体"/>
          <w:color w:val="000000"/>
        </w:rPr>
      </w:pPr>
      <w:r>
        <w:rPr>
          <w:rFonts w:hint="eastAsia" w:hAnsi="宋体"/>
          <w:color w:val="000000"/>
        </w:rPr>
        <w:t>供应商名称(盖单位公章)：</w:t>
      </w:r>
    </w:p>
    <w:p w14:paraId="00C5F3F7">
      <w:pPr>
        <w:adjustRightInd w:val="0"/>
        <w:snapToGrid w:val="0"/>
        <w:spacing w:before="156" w:beforeLines="50" w:line="360" w:lineRule="auto"/>
        <w:rPr>
          <w:rFonts w:ascii="宋体" w:hAnsi="宋体"/>
          <w:color w:val="000000"/>
          <w:szCs w:val="21"/>
          <w:u w:val="single"/>
        </w:rPr>
      </w:pPr>
      <w:r>
        <w:rPr>
          <w:rFonts w:hint="eastAsia" w:ascii="宋体" w:hAnsi="宋体" w:cs="微软雅黑"/>
          <w:color w:val="000000"/>
          <w:spacing w:val="-2"/>
          <w:kern w:val="0"/>
          <w:szCs w:val="21"/>
        </w:rPr>
        <w:t>法</w:t>
      </w:r>
      <w:r>
        <w:rPr>
          <w:rFonts w:hint="eastAsia" w:ascii="宋体" w:hAnsi="宋体" w:cs="微软雅黑"/>
          <w:color w:val="000000"/>
          <w:kern w:val="0"/>
          <w:szCs w:val="21"/>
        </w:rPr>
        <w:t>定</w:t>
      </w:r>
      <w:r>
        <w:rPr>
          <w:rFonts w:hint="eastAsia" w:ascii="宋体" w:hAnsi="宋体" w:cs="微软雅黑"/>
          <w:color w:val="000000"/>
          <w:spacing w:val="-2"/>
          <w:kern w:val="0"/>
          <w:szCs w:val="21"/>
        </w:rPr>
        <w:t>代</w:t>
      </w:r>
      <w:r>
        <w:rPr>
          <w:rFonts w:hint="eastAsia" w:ascii="宋体" w:hAnsi="宋体" w:cs="微软雅黑"/>
          <w:color w:val="000000"/>
          <w:kern w:val="0"/>
          <w:szCs w:val="21"/>
        </w:rPr>
        <w:t>表</w:t>
      </w:r>
      <w:r>
        <w:rPr>
          <w:rFonts w:hint="eastAsia" w:ascii="宋体" w:hAnsi="宋体" w:cs="微软雅黑"/>
          <w:color w:val="000000"/>
          <w:spacing w:val="-2"/>
          <w:kern w:val="0"/>
          <w:szCs w:val="21"/>
        </w:rPr>
        <w:t>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olor w:val="000000"/>
          <w:szCs w:val="21"/>
        </w:rPr>
        <w:t>或其授权的代理人（签字或印章）：</w:t>
      </w:r>
      <w:r>
        <w:rPr>
          <w:rFonts w:hint="eastAsia" w:ascii="宋体" w:hAnsi="宋体"/>
          <w:color w:val="000000"/>
          <w:szCs w:val="21"/>
          <w:u w:val="single"/>
        </w:rPr>
        <w:t xml:space="preserve">               </w:t>
      </w:r>
    </w:p>
    <w:p w14:paraId="4724DDBC">
      <w:pPr>
        <w:adjustRightInd w:val="0"/>
        <w:snapToGrid w:val="0"/>
        <w:spacing w:before="156" w:beforeLines="50" w:line="360" w:lineRule="auto"/>
        <w:rPr>
          <w:rFonts w:ascii="宋体" w:hAnsi="宋体"/>
          <w:color w:val="000000"/>
          <w:szCs w:val="21"/>
        </w:rPr>
      </w:pPr>
      <w:r>
        <w:rPr>
          <w:rFonts w:hint="eastAsia" w:ascii="宋体" w:hAnsi="宋体"/>
          <w:color w:val="000000"/>
          <w:szCs w:val="21"/>
        </w:rPr>
        <w:t>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28B327F6">
      <w:pPr>
        <w:pStyle w:val="3"/>
        <w:jc w:val="center"/>
        <w:rPr>
          <w:rFonts w:ascii="黑体" w:hAnsi="黑体" w:eastAsia="黑体"/>
          <w:color w:val="000000"/>
          <w:sz w:val="28"/>
          <w:szCs w:val="28"/>
        </w:rPr>
      </w:pPr>
      <w:r>
        <w:rPr>
          <w:rFonts w:ascii="宋体" w:hAnsi="宋体"/>
          <w:color w:val="000000"/>
          <w:szCs w:val="21"/>
        </w:rPr>
        <w:br w:type="page"/>
      </w:r>
      <w:bookmarkStart w:id="38" w:name="_Toc34637791"/>
      <w:r>
        <w:rPr>
          <w:rFonts w:hint="eastAsia" w:ascii="黑体" w:hAnsi="黑体" w:eastAsia="黑体"/>
          <w:color w:val="000000"/>
          <w:sz w:val="28"/>
          <w:szCs w:val="28"/>
        </w:rPr>
        <w:t>二、法定代表人（单位负责人）身份证明(格式)</w:t>
      </w:r>
      <w:bookmarkEnd w:id="38"/>
    </w:p>
    <w:p w14:paraId="46E5A30B">
      <w:pPr>
        <w:tabs>
          <w:tab w:val="left" w:pos="3880"/>
        </w:tabs>
        <w:autoSpaceDE w:val="0"/>
        <w:autoSpaceDN w:val="0"/>
        <w:adjustRightInd w:val="0"/>
        <w:snapToGrid w:val="0"/>
        <w:spacing w:before="156" w:beforeLines="50" w:line="360" w:lineRule="auto"/>
        <w:ind w:left="100" w:right="-20"/>
        <w:jc w:val="left"/>
        <w:rPr>
          <w:rFonts w:ascii="宋体" w:hAnsi="宋体" w:cs="微软雅黑"/>
          <w:color w:val="000000"/>
          <w:kern w:val="0"/>
          <w:position w:val="-4"/>
          <w:szCs w:val="21"/>
        </w:rPr>
      </w:pPr>
    </w:p>
    <w:p w14:paraId="21D7CB7A">
      <w:pPr>
        <w:tabs>
          <w:tab w:val="left" w:pos="3880"/>
        </w:tabs>
        <w:autoSpaceDE w:val="0"/>
        <w:autoSpaceDN w:val="0"/>
        <w:adjustRightInd w:val="0"/>
        <w:snapToGrid w:val="0"/>
        <w:spacing w:before="156" w:beforeLines="50" w:line="360" w:lineRule="auto"/>
        <w:ind w:left="100" w:right="-20"/>
        <w:jc w:val="left"/>
        <w:rPr>
          <w:rFonts w:ascii="宋体" w:hAnsi="宋体" w:cs="微软雅黑"/>
          <w:color w:val="000000"/>
          <w:kern w:val="0"/>
          <w:szCs w:val="21"/>
        </w:rPr>
      </w:pPr>
      <w:r>
        <w:rPr>
          <w:rFonts w:hint="eastAsia" w:ascii="宋体" w:hAnsi="宋体" w:cs="微软雅黑"/>
          <w:color w:val="000000"/>
          <w:kern w:val="0"/>
          <w:position w:val="-4"/>
          <w:szCs w:val="21"/>
        </w:rPr>
        <w:t>供应商名</w:t>
      </w:r>
      <w:r>
        <w:rPr>
          <w:rFonts w:hint="eastAsia" w:ascii="宋体" w:hAnsi="宋体" w:cs="微软雅黑"/>
          <w:color w:val="000000"/>
          <w:spacing w:val="-2"/>
          <w:kern w:val="0"/>
          <w:position w:val="-4"/>
          <w:szCs w:val="21"/>
        </w:rPr>
        <w:t>称</w:t>
      </w:r>
      <w:r>
        <w:rPr>
          <w:rFonts w:hint="eastAsia" w:ascii="宋体" w:hAnsi="宋体" w:cs="微软雅黑"/>
          <w:color w:val="000000"/>
          <w:kern w:val="0"/>
          <w:position w:val="-4"/>
          <w:szCs w:val="21"/>
        </w:rPr>
        <w:t>：</w:t>
      </w:r>
      <w:r>
        <w:rPr>
          <w:rFonts w:hint="eastAsia" w:ascii="宋体" w:hAnsi="宋体"/>
          <w:color w:val="000000"/>
          <w:szCs w:val="21"/>
          <w:u w:val="single"/>
        </w:rPr>
        <w:t xml:space="preserve">                 </w:t>
      </w:r>
    </w:p>
    <w:p w14:paraId="2C28E945">
      <w:pPr>
        <w:tabs>
          <w:tab w:val="left" w:pos="2400"/>
          <w:tab w:val="left" w:pos="3880"/>
          <w:tab w:val="left" w:pos="5340"/>
          <w:tab w:val="left" w:pos="6820"/>
        </w:tabs>
        <w:autoSpaceDE w:val="0"/>
        <w:autoSpaceDN w:val="0"/>
        <w:adjustRightInd w:val="0"/>
        <w:snapToGrid w:val="0"/>
        <w:spacing w:before="156" w:beforeLines="50" w:line="360" w:lineRule="auto"/>
        <w:ind w:left="100" w:right="-20"/>
        <w:jc w:val="left"/>
        <w:rPr>
          <w:rFonts w:ascii="宋体" w:hAnsi="宋体" w:cs="微软雅黑"/>
          <w:color w:val="000000"/>
          <w:kern w:val="0"/>
          <w:position w:val="-2"/>
          <w:szCs w:val="21"/>
        </w:rPr>
      </w:pPr>
      <w:r>
        <w:rPr>
          <w:rFonts w:hint="eastAsia" w:ascii="宋体" w:hAnsi="宋体" w:cs="微软雅黑"/>
          <w:color w:val="000000"/>
          <w:kern w:val="0"/>
          <w:position w:val="-2"/>
          <w:szCs w:val="21"/>
        </w:rPr>
        <w:t>统一社会信用代码：</w:t>
      </w:r>
      <w:r>
        <w:rPr>
          <w:rFonts w:hint="eastAsia" w:ascii="宋体" w:hAnsi="宋体"/>
          <w:color w:val="000000"/>
          <w:szCs w:val="21"/>
          <w:u w:val="single"/>
        </w:rPr>
        <w:t xml:space="preserve">                 </w:t>
      </w:r>
    </w:p>
    <w:p w14:paraId="0BC851CB">
      <w:pPr>
        <w:tabs>
          <w:tab w:val="left" w:pos="2400"/>
          <w:tab w:val="left" w:pos="3880"/>
          <w:tab w:val="left" w:pos="5340"/>
          <w:tab w:val="left" w:pos="6820"/>
        </w:tabs>
        <w:autoSpaceDE w:val="0"/>
        <w:autoSpaceDN w:val="0"/>
        <w:adjustRightInd w:val="0"/>
        <w:snapToGrid w:val="0"/>
        <w:spacing w:before="156" w:beforeLines="50" w:line="360" w:lineRule="auto"/>
        <w:ind w:left="100" w:right="-20"/>
        <w:jc w:val="left"/>
        <w:rPr>
          <w:rFonts w:ascii="宋体" w:hAnsi="宋体" w:cs="微软雅黑"/>
          <w:color w:val="000000"/>
          <w:kern w:val="0"/>
          <w:position w:val="-2"/>
          <w:szCs w:val="21"/>
        </w:rPr>
      </w:pPr>
      <w:r>
        <w:rPr>
          <w:rFonts w:hint="eastAsia" w:ascii="宋体" w:hAnsi="宋体" w:cs="微软雅黑"/>
          <w:color w:val="000000"/>
          <w:kern w:val="0"/>
          <w:position w:val="-2"/>
          <w:szCs w:val="21"/>
        </w:rPr>
        <w:t>注册地址：</w:t>
      </w:r>
      <w:r>
        <w:rPr>
          <w:rFonts w:hint="eastAsia" w:ascii="宋体" w:hAnsi="宋体"/>
          <w:color w:val="000000"/>
          <w:szCs w:val="21"/>
          <w:u w:val="single"/>
        </w:rPr>
        <w:t xml:space="preserve">                 </w:t>
      </w:r>
    </w:p>
    <w:p w14:paraId="59CA5F2C">
      <w:pPr>
        <w:tabs>
          <w:tab w:val="left" w:pos="2400"/>
          <w:tab w:val="left" w:pos="3880"/>
          <w:tab w:val="left" w:pos="5340"/>
          <w:tab w:val="left" w:pos="6820"/>
        </w:tabs>
        <w:autoSpaceDE w:val="0"/>
        <w:autoSpaceDN w:val="0"/>
        <w:adjustRightInd w:val="0"/>
        <w:snapToGrid w:val="0"/>
        <w:spacing w:before="156" w:beforeLines="50" w:line="360" w:lineRule="auto"/>
        <w:ind w:left="102" w:right="-23" w:firstLine="420" w:firstLineChars="200"/>
        <w:jc w:val="left"/>
        <w:rPr>
          <w:rFonts w:ascii="宋体" w:hAnsi="宋体" w:cs="微软雅黑"/>
          <w:color w:val="000000"/>
          <w:kern w:val="0"/>
          <w:szCs w:val="21"/>
        </w:rPr>
      </w:pPr>
      <w:r>
        <w:rPr>
          <w:rFonts w:hint="eastAsia" w:ascii="宋体" w:hAnsi="宋体" w:cs="微软雅黑"/>
          <w:color w:val="000000"/>
          <w:kern w:val="0"/>
          <w:position w:val="-2"/>
          <w:szCs w:val="21"/>
        </w:rPr>
        <w:t>姓名</w:t>
      </w:r>
      <w:r>
        <w:rPr>
          <w:rFonts w:hint="eastAsia" w:ascii="宋体" w:hAnsi="宋体" w:cs="微软雅黑"/>
          <w:color w:val="000000"/>
          <w:spacing w:val="-2"/>
          <w:kern w:val="0"/>
          <w:position w:val="-2"/>
          <w:szCs w:val="21"/>
        </w:rPr>
        <w:t>：</w:t>
      </w:r>
      <w:r>
        <w:rPr>
          <w:rFonts w:hint="eastAsia" w:ascii="宋体" w:hAnsi="宋体"/>
          <w:color w:val="000000"/>
          <w:szCs w:val="21"/>
          <w:u w:val="single"/>
        </w:rPr>
        <w:t xml:space="preserve">         </w:t>
      </w:r>
      <w:r>
        <w:rPr>
          <w:rFonts w:hint="eastAsia" w:ascii="宋体" w:hAnsi="宋体" w:cs="微软雅黑"/>
          <w:color w:val="000000"/>
          <w:kern w:val="0"/>
          <w:position w:val="-2"/>
          <w:szCs w:val="21"/>
        </w:rPr>
        <w:t>性别</w:t>
      </w:r>
      <w:r>
        <w:rPr>
          <w:rFonts w:hint="eastAsia" w:ascii="宋体" w:hAnsi="宋体" w:cs="微软雅黑"/>
          <w:color w:val="000000"/>
          <w:spacing w:val="-2"/>
          <w:kern w:val="0"/>
          <w:position w:val="-2"/>
          <w:szCs w:val="21"/>
        </w:rPr>
        <w:t>：</w:t>
      </w:r>
      <w:r>
        <w:rPr>
          <w:rFonts w:hint="eastAsia" w:ascii="宋体" w:hAnsi="宋体"/>
          <w:color w:val="000000"/>
          <w:szCs w:val="21"/>
          <w:u w:val="single"/>
        </w:rPr>
        <w:t xml:space="preserve">         </w:t>
      </w:r>
      <w:r>
        <w:rPr>
          <w:rFonts w:hint="eastAsia" w:ascii="宋体" w:hAnsi="宋体" w:cs="微软雅黑"/>
          <w:color w:val="000000"/>
          <w:kern w:val="0"/>
          <w:position w:val="-2"/>
          <w:szCs w:val="21"/>
        </w:rPr>
        <w:t>年</w:t>
      </w:r>
      <w:r>
        <w:rPr>
          <w:rFonts w:hint="eastAsia" w:ascii="宋体" w:hAnsi="宋体" w:cs="微软雅黑"/>
          <w:color w:val="000000"/>
          <w:spacing w:val="-2"/>
          <w:kern w:val="0"/>
          <w:position w:val="-2"/>
          <w:szCs w:val="21"/>
        </w:rPr>
        <w:t>龄</w:t>
      </w:r>
      <w:r>
        <w:rPr>
          <w:rFonts w:hint="eastAsia" w:ascii="宋体" w:hAnsi="宋体" w:cs="微软雅黑"/>
          <w:color w:val="000000"/>
          <w:kern w:val="0"/>
          <w:position w:val="-2"/>
          <w:szCs w:val="21"/>
        </w:rPr>
        <w:t>：</w:t>
      </w:r>
      <w:r>
        <w:rPr>
          <w:rFonts w:hint="eastAsia" w:ascii="宋体" w:hAnsi="宋体"/>
          <w:color w:val="000000"/>
          <w:szCs w:val="21"/>
          <w:u w:val="single"/>
        </w:rPr>
        <w:t xml:space="preserve">         </w:t>
      </w:r>
      <w:r>
        <w:rPr>
          <w:rFonts w:hint="eastAsia" w:ascii="宋体" w:hAnsi="宋体" w:cs="微软雅黑"/>
          <w:color w:val="000000"/>
          <w:kern w:val="0"/>
          <w:position w:val="-2"/>
          <w:szCs w:val="21"/>
        </w:rPr>
        <w:t>职</w:t>
      </w:r>
      <w:r>
        <w:rPr>
          <w:rFonts w:hint="eastAsia" w:ascii="宋体" w:hAnsi="宋体" w:cs="微软雅黑"/>
          <w:color w:val="000000"/>
          <w:spacing w:val="-2"/>
          <w:kern w:val="0"/>
          <w:position w:val="-2"/>
          <w:szCs w:val="21"/>
        </w:rPr>
        <w:t>务</w:t>
      </w:r>
      <w:r>
        <w:rPr>
          <w:rFonts w:hint="eastAsia" w:ascii="宋体" w:hAnsi="宋体" w:cs="微软雅黑"/>
          <w:color w:val="000000"/>
          <w:kern w:val="0"/>
          <w:position w:val="-2"/>
          <w:szCs w:val="21"/>
        </w:rPr>
        <w:t>：</w:t>
      </w:r>
      <w:r>
        <w:rPr>
          <w:rFonts w:hint="eastAsia" w:ascii="宋体" w:hAnsi="宋体"/>
          <w:color w:val="000000"/>
          <w:szCs w:val="21"/>
          <w:u w:val="single"/>
        </w:rPr>
        <w:t xml:space="preserve">         </w:t>
      </w:r>
      <w:r>
        <w:rPr>
          <w:rFonts w:hint="eastAsia" w:ascii="宋体" w:hAnsi="宋体" w:cs="微软雅黑"/>
          <w:color w:val="000000"/>
          <w:kern w:val="0"/>
          <w:position w:val="-2"/>
          <w:szCs w:val="21"/>
        </w:rPr>
        <w:t>系</w:t>
      </w:r>
      <w:r>
        <w:rPr>
          <w:rFonts w:hint="eastAsia" w:ascii="宋体" w:hAnsi="宋体"/>
          <w:color w:val="000000"/>
          <w:szCs w:val="21"/>
          <w:u w:val="single"/>
        </w:rPr>
        <w:t xml:space="preserve">         </w:t>
      </w:r>
      <w:r>
        <w:rPr>
          <w:rFonts w:hint="eastAsia" w:ascii="宋体" w:hAnsi="宋体" w:cs="微软雅黑"/>
          <w:color w:val="000000"/>
          <w:spacing w:val="-2"/>
          <w:kern w:val="0"/>
          <w:position w:val="-2"/>
          <w:szCs w:val="21"/>
        </w:rPr>
        <w:t>（</w:t>
      </w:r>
      <w:r>
        <w:rPr>
          <w:rFonts w:hint="eastAsia" w:ascii="宋体" w:hAnsi="宋体" w:cs="微软雅黑"/>
          <w:color w:val="000000"/>
          <w:kern w:val="0"/>
          <w:position w:val="-2"/>
          <w:szCs w:val="21"/>
        </w:rPr>
        <w:t>供应商</w:t>
      </w:r>
      <w:r>
        <w:rPr>
          <w:rFonts w:hint="eastAsia" w:ascii="宋体" w:hAnsi="宋体" w:cs="微软雅黑"/>
          <w:color w:val="000000"/>
          <w:spacing w:val="-2"/>
          <w:kern w:val="0"/>
          <w:position w:val="-2"/>
          <w:szCs w:val="21"/>
        </w:rPr>
        <w:t>名</w:t>
      </w:r>
      <w:r>
        <w:rPr>
          <w:rFonts w:hint="eastAsia" w:ascii="宋体" w:hAnsi="宋体" w:cs="微软雅黑"/>
          <w:color w:val="000000"/>
          <w:kern w:val="0"/>
          <w:position w:val="-2"/>
          <w:szCs w:val="21"/>
        </w:rPr>
        <w:t>称</w:t>
      </w:r>
      <w:r>
        <w:rPr>
          <w:rFonts w:hint="eastAsia" w:ascii="宋体" w:hAnsi="宋体" w:cs="微软雅黑"/>
          <w:color w:val="000000"/>
          <w:spacing w:val="-2"/>
          <w:kern w:val="0"/>
          <w:position w:val="-2"/>
          <w:szCs w:val="21"/>
        </w:rPr>
        <w:t>）</w:t>
      </w:r>
      <w:r>
        <w:rPr>
          <w:rFonts w:hint="eastAsia" w:ascii="宋体" w:hAnsi="宋体" w:cs="微软雅黑"/>
          <w:color w:val="000000"/>
          <w:kern w:val="0"/>
          <w:position w:val="-2"/>
          <w:szCs w:val="21"/>
        </w:rPr>
        <w:t>的</w:t>
      </w:r>
      <w:r>
        <w:rPr>
          <w:rFonts w:hint="eastAsia" w:ascii="宋体" w:hAnsi="宋体" w:cs="微软雅黑"/>
          <w:color w:val="000000"/>
          <w:spacing w:val="-2"/>
          <w:kern w:val="0"/>
          <w:position w:val="-2"/>
          <w:szCs w:val="21"/>
        </w:rPr>
        <w:t>法定</w:t>
      </w:r>
      <w:r>
        <w:rPr>
          <w:rFonts w:hint="eastAsia" w:ascii="宋体" w:hAnsi="宋体" w:cs="微软雅黑"/>
          <w:color w:val="000000"/>
          <w:kern w:val="0"/>
          <w:position w:val="-2"/>
          <w:szCs w:val="21"/>
        </w:rPr>
        <w:t>代表</w:t>
      </w:r>
      <w:r>
        <w:rPr>
          <w:rFonts w:hint="eastAsia" w:ascii="宋体" w:hAnsi="宋体" w:cs="微软雅黑"/>
          <w:color w:val="000000"/>
          <w:spacing w:val="-2"/>
          <w:kern w:val="0"/>
          <w:position w:val="-2"/>
          <w:szCs w:val="21"/>
        </w:rPr>
        <w:t>人</w:t>
      </w:r>
      <w:r>
        <w:rPr>
          <w:rFonts w:hint="eastAsia" w:ascii="宋体" w:hAnsi="宋体" w:cs="微软雅黑"/>
          <w:color w:val="000000"/>
          <w:kern w:val="0"/>
          <w:position w:val="-2"/>
          <w:szCs w:val="21"/>
        </w:rPr>
        <w:t>（</w:t>
      </w:r>
      <w:r>
        <w:rPr>
          <w:rFonts w:hint="eastAsia" w:ascii="宋体" w:hAnsi="宋体" w:cs="微软雅黑"/>
          <w:color w:val="000000"/>
          <w:spacing w:val="-2"/>
          <w:kern w:val="0"/>
          <w:position w:val="-2"/>
          <w:szCs w:val="21"/>
        </w:rPr>
        <w:t>单</w:t>
      </w:r>
      <w:r>
        <w:rPr>
          <w:rFonts w:hint="eastAsia" w:ascii="宋体" w:hAnsi="宋体" w:cs="微软雅黑"/>
          <w:color w:val="000000"/>
          <w:kern w:val="0"/>
          <w:position w:val="-2"/>
          <w:szCs w:val="21"/>
        </w:rPr>
        <w:t>位</w:t>
      </w:r>
      <w:r>
        <w:rPr>
          <w:rFonts w:hint="eastAsia" w:ascii="宋体" w:hAnsi="宋体" w:cs="微软雅黑"/>
          <w:color w:val="000000"/>
          <w:spacing w:val="-2"/>
          <w:kern w:val="0"/>
          <w:position w:val="-2"/>
          <w:szCs w:val="21"/>
        </w:rPr>
        <w:t>负</w:t>
      </w:r>
      <w:r>
        <w:rPr>
          <w:rFonts w:hint="eastAsia" w:ascii="宋体" w:hAnsi="宋体" w:cs="微软雅黑"/>
          <w:color w:val="000000"/>
          <w:kern w:val="0"/>
          <w:position w:val="-2"/>
          <w:szCs w:val="21"/>
        </w:rPr>
        <w:t>责</w:t>
      </w:r>
      <w:r>
        <w:rPr>
          <w:rFonts w:hint="eastAsia" w:ascii="宋体" w:hAnsi="宋体" w:cs="微软雅黑"/>
          <w:color w:val="000000"/>
          <w:spacing w:val="-2"/>
          <w:kern w:val="0"/>
          <w:position w:val="-2"/>
          <w:szCs w:val="21"/>
        </w:rPr>
        <w:t>人</w:t>
      </w:r>
      <w:r>
        <w:rPr>
          <w:rFonts w:hint="eastAsia" w:ascii="宋体" w:hAnsi="宋体" w:cs="微软雅黑"/>
          <w:color w:val="000000"/>
          <w:spacing w:val="-106"/>
          <w:kern w:val="0"/>
          <w:position w:val="-2"/>
          <w:szCs w:val="21"/>
        </w:rPr>
        <w:t>）</w:t>
      </w:r>
      <w:r>
        <w:rPr>
          <w:rFonts w:hint="eastAsia" w:ascii="宋体" w:hAnsi="宋体" w:cs="微软雅黑"/>
          <w:color w:val="000000"/>
          <w:kern w:val="0"/>
          <w:position w:val="-2"/>
          <w:szCs w:val="21"/>
        </w:rPr>
        <w:t>。</w:t>
      </w:r>
    </w:p>
    <w:p w14:paraId="0A3BD4E4">
      <w:pPr>
        <w:autoSpaceDE w:val="0"/>
        <w:autoSpaceDN w:val="0"/>
        <w:adjustRightInd w:val="0"/>
        <w:snapToGrid w:val="0"/>
        <w:spacing w:before="156" w:beforeLines="50" w:line="360" w:lineRule="auto"/>
        <w:ind w:left="520" w:right="-20"/>
        <w:jc w:val="left"/>
        <w:rPr>
          <w:rFonts w:ascii="宋体" w:hAnsi="宋体" w:cs="微软雅黑"/>
          <w:color w:val="000000"/>
          <w:kern w:val="0"/>
          <w:szCs w:val="21"/>
        </w:rPr>
      </w:pPr>
      <w:r>
        <w:rPr>
          <w:rFonts w:hint="eastAsia" w:ascii="宋体" w:hAnsi="宋体" w:cs="微软雅黑"/>
          <w:color w:val="000000"/>
          <w:kern w:val="0"/>
          <w:szCs w:val="21"/>
        </w:rPr>
        <w:t>特此</w:t>
      </w:r>
      <w:r>
        <w:rPr>
          <w:rFonts w:hint="eastAsia" w:ascii="宋体" w:hAnsi="宋体" w:cs="微软雅黑"/>
          <w:color w:val="000000"/>
          <w:spacing w:val="-2"/>
          <w:kern w:val="0"/>
          <w:szCs w:val="21"/>
        </w:rPr>
        <w:t>证</w:t>
      </w:r>
      <w:r>
        <w:rPr>
          <w:rFonts w:hint="eastAsia" w:ascii="宋体" w:hAnsi="宋体" w:cs="微软雅黑"/>
          <w:color w:val="000000"/>
          <w:kern w:val="0"/>
          <w:szCs w:val="21"/>
        </w:rPr>
        <w:t>明。</w:t>
      </w:r>
    </w:p>
    <w:p w14:paraId="5E6C2C2A">
      <w:pPr>
        <w:autoSpaceDE w:val="0"/>
        <w:autoSpaceDN w:val="0"/>
        <w:adjustRightInd w:val="0"/>
        <w:snapToGrid w:val="0"/>
        <w:spacing w:before="156" w:beforeLines="50" w:line="360" w:lineRule="auto"/>
        <w:ind w:left="100" w:right="4231"/>
        <w:jc w:val="left"/>
        <w:rPr>
          <w:rFonts w:ascii="宋体" w:hAnsi="宋体" w:cs="微软雅黑"/>
          <w:color w:val="000000"/>
          <w:kern w:val="0"/>
          <w:szCs w:val="21"/>
        </w:rPr>
      </w:pPr>
      <w:r>
        <w:rPr>
          <w:rFonts w:hint="eastAsia" w:ascii="宋体" w:hAnsi="宋体" w:cs="微软雅黑"/>
          <w:color w:val="000000"/>
          <w:kern w:val="0"/>
          <w:szCs w:val="21"/>
        </w:rPr>
        <w:t>附：</w:t>
      </w:r>
      <w:r>
        <w:rPr>
          <w:rFonts w:hint="eastAsia" w:ascii="宋体" w:hAnsi="宋体" w:cs="微软雅黑"/>
          <w:color w:val="000000"/>
          <w:spacing w:val="-2"/>
          <w:kern w:val="0"/>
          <w:szCs w:val="21"/>
        </w:rPr>
        <w:t>法</w:t>
      </w:r>
      <w:r>
        <w:rPr>
          <w:rFonts w:hint="eastAsia" w:ascii="宋体" w:hAnsi="宋体" w:cs="微软雅黑"/>
          <w:color w:val="000000"/>
          <w:kern w:val="0"/>
          <w:szCs w:val="21"/>
        </w:rPr>
        <w:t>定</w:t>
      </w:r>
      <w:r>
        <w:rPr>
          <w:rFonts w:hint="eastAsia" w:ascii="宋体" w:hAnsi="宋体" w:cs="微软雅黑"/>
          <w:color w:val="000000"/>
          <w:spacing w:val="-2"/>
          <w:kern w:val="0"/>
          <w:szCs w:val="21"/>
        </w:rPr>
        <w:t>代</w:t>
      </w:r>
      <w:r>
        <w:rPr>
          <w:rFonts w:hint="eastAsia" w:ascii="宋体" w:hAnsi="宋体" w:cs="微软雅黑"/>
          <w:color w:val="000000"/>
          <w:kern w:val="0"/>
          <w:szCs w:val="21"/>
        </w:rPr>
        <w:t>表</w:t>
      </w:r>
      <w:r>
        <w:rPr>
          <w:rFonts w:hint="eastAsia" w:ascii="宋体" w:hAnsi="宋体" w:cs="微软雅黑"/>
          <w:color w:val="000000"/>
          <w:spacing w:val="-2"/>
          <w:kern w:val="0"/>
          <w:szCs w:val="21"/>
        </w:rPr>
        <w:t>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s="微软雅黑"/>
          <w:color w:val="000000"/>
          <w:kern w:val="0"/>
          <w:szCs w:val="21"/>
        </w:rPr>
        <w:t>身</w:t>
      </w:r>
      <w:r>
        <w:rPr>
          <w:rFonts w:hint="eastAsia" w:ascii="宋体" w:hAnsi="宋体" w:cs="微软雅黑"/>
          <w:color w:val="000000"/>
          <w:spacing w:val="-2"/>
          <w:kern w:val="0"/>
          <w:szCs w:val="21"/>
        </w:rPr>
        <w:t>份</w:t>
      </w:r>
      <w:r>
        <w:rPr>
          <w:rFonts w:hint="eastAsia" w:ascii="宋体" w:hAnsi="宋体" w:cs="微软雅黑"/>
          <w:color w:val="000000"/>
          <w:kern w:val="0"/>
          <w:szCs w:val="21"/>
        </w:rPr>
        <w:t>证</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r>
        <w:rPr>
          <w:rFonts w:hint="eastAsia" w:ascii="宋体" w:hAnsi="宋体" w:cs="微软雅黑"/>
          <w:color w:val="000000"/>
          <w:kern w:val="0"/>
          <w:szCs w:val="21"/>
        </w:rPr>
        <w:t>。</w:t>
      </w:r>
    </w:p>
    <w:tbl>
      <w:tblPr>
        <w:tblStyle w:val="43"/>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98"/>
        <w:gridCol w:w="3899"/>
      </w:tblGrid>
      <w:tr w14:paraId="582A7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shd w:val="clear" w:color="auto" w:fill="auto"/>
            <w:vAlign w:val="center"/>
          </w:tcPr>
          <w:p w14:paraId="4E747B6F">
            <w:pPr>
              <w:adjustRightInd w:val="0"/>
              <w:snapToGrid w:val="0"/>
              <w:spacing w:before="156" w:beforeLines="50" w:line="360" w:lineRule="auto"/>
              <w:jc w:val="center"/>
              <w:rPr>
                <w:rFonts w:ascii="宋体" w:hAnsi="宋体"/>
                <w:color w:val="000000"/>
                <w:szCs w:val="21"/>
              </w:rPr>
            </w:pPr>
            <w:r>
              <w:rPr>
                <w:rFonts w:hint="eastAsia" w:ascii="宋体" w:hAnsi="宋体"/>
                <w:color w:val="000000"/>
                <w:szCs w:val="21"/>
              </w:rPr>
              <w:t>身份证（正面）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c>
          <w:tcPr>
            <w:tcW w:w="3899" w:type="dxa"/>
            <w:shd w:val="clear" w:color="auto" w:fill="auto"/>
            <w:vAlign w:val="center"/>
          </w:tcPr>
          <w:p w14:paraId="7E715CCA">
            <w:pPr>
              <w:adjustRightInd w:val="0"/>
              <w:snapToGrid w:val="0"/>
              <w:spacing w:before="156" w:beforeLines="50" w:line="360" w:lineRule="auto"/>
              <w:jc w:val="center"/>
              <w:rPr>
                <w:rFonts w:ascii="宋体" w:hAnsi="宋体"/>
                <w:color w:val="000000"/>
                <w:szCs w:val="21"/>
              </w:rPr>
            </w:pPr>
            <w:r>
              <w:rPr>
                <w:rFonts w:hint="eastAsia" w:ascii="宋体" w:hAnsi="宋体"/>
                <w:color w:val="000000"/>
                <w:szCs w:val="21"/>
              </w:rPr>
              <w:t>身份证（反面）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r>
    </w:tbl>
    <w:p w14:paraId="1D09C8D9">
      <w:pPr>
        <w:adjustRightInd w:val="0"/>
        <w:snapToGrid w:val="0"/>
        <w:spacing w:before="156" w:beforeLines="50" w:line="360" w:lineRule="auto"/>
        <w:rPr>
          <w:rFonts w:ascii="宋体" w:hAnsi="宋体"/>
          <w:color w:val="000000"/>
          <w:szCs w:val="21"/>
        </w:rPr>
      </w:pPr>
    </w:p>
    <w:p w14:paraId="22FF8A7F">
      <w:pPr>
        <w:adjustRightInd w:val="0"/>
        <w:snapToGrid w:val="0"/>
        <w:spacing w:before="156" w:beforeLines="50" w:line="360" w:lineRule="auto"/>
        <w:rPr>
          <w:rFonts w:ascii="宋体" w:hAnsi="宋体"/>
          <w:color w:val="000000"/>
          <w:szCs w:val="21"/>
        </w:rPr>
      </w:pPr>
      <w:r>
        <w:rPr>
          <w:rFonts w:hint="eastAsia" w:ascii="宋体" w:hAnsi="宋体"/>
          <w:color w:val="000000"/>
          <w:szCs w:val="21"/>
        </w:rPr>
        <w:t>注：供应商代表为法定代表人（单位负责人）的提供。供应商为自然人的无需提供。</w:t>
      </w:r>
    </w:p>
    <w:p w14:paraId="66970A9F">
      <w:pPr>
        <w:adjustRightInd w:val="0"/>
        <w:snapToGrid w:val="0"/>
        <w:spacing w:before="156" w:beforeLines="50" w:line="360" w:lineRule="auto"/>
        <w:rPr>
          <w:rFonts w:ascii="宋体" w:hAnsi="宋体"/>
          <w:color w:val="000000"/>
          <w:szCs w:val="21"/>
        </w:rPr>
      </w:pPr>
    </w:p>
    <w:p w14:paraId="368EE11C">
      <w:pPr>
        <w:pStyle w:val="22"/>
        <w:adjustRightInd w:val="0"/>
        <w:snapToGrid w:val="0"/>
        <w:spacing w:before="156" w:beforeLines="50" w:line="360" w:lineRule="auto"/>
        <w:rPr>
          <w:rFonts w:hAnsi="宋体"/>
          <w:color w:val="000000"/>
        </w:rPr>
      </w:pPr>
      <w:r>
        <w:rPr>
          <w:rFonts w:hint="eastAsia" w:hAnsi="宋体"/>
          <w:color w:val="000000"/>
        </w:rPr>
        <w:t>供应商名称(盖单位公章)：</w:t>
      </w:r>
    </w:p>
    <w:p w14:paraId="0E742CCA">
      <w:pPr>
        <w:adjustRightInd w:val="0"/>
        <w:snapToGrid w:val="0"/>
        <w:spacing w:before="156" w:beforeLines="50" w:line="360" w:lineRule="auto"/>
        <w:ind w:right="24"/>
        <w:rPr>
          <w:rFonts w:ascii="仿宋_GB2312" w:hAnsi="宋体" w:eastAsia="仿宋_GB2312"/>
          <w:color w:val="000000"/>
          <w:szCs w:val="21"/>
        </w:rPr>
      </w:pPr>
      <w:r>
        <w:rPr>
          <w:rFonts w:hint="eastAsia" w:ascii="宋体" w:hAnsi="宋体"/>
          <w:color w:val="000000"/>
          <w:szCs w:val="21"/>
        </w:rPr>
        <w:t>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64933C0F">
      <w:pPr>
        <w:spacing w:line="360" w:lineRule="exact"/>
        <w:rPr>
          <w:rFonts w:hint="eastAsia" w:ascii="宋体"/>
          <w:b/>
          <w:lang w:eastAsia="zh-CN"/>
        </w:rPr>
      </w:pPr>
    </w:p>
    <w:p w14:paraId="629C4461">
      <w:pPr>
        <w:spacing w:line="360" w:lineRule="exact"/>
        <w:rPr>
          <w:rFonts w:hint="eastAsia" w:ascii="宋体"/>
          <w:b/>
          <w:lang w:eastAsia="zh-CN"/>
        </w:rPr>
      </w:pPr>
    </w:p>
    <w:p w14:paraId="694A84D1">
      <w:pPr>
        <w:spacing w:line="360" w:lineRule="exact"/>
        <w:rPr>
          <w:rFonts w:hint="eastAsia" w:ascii="宋体" w:eastAsia="宋体"/>
          <w:b/>
          <w:lang w:eastAsia="zh-CN"/>
        </w:rPr>
      </w:pPr>
      <w:r>
        <w:rPr>
          <w:rFonts w:hint="eastAsia" w:ascii="宋体"/>
          <w:b/>
          <w:lang w:eastAsia="zh-CN"/>
        </w:rPr>
        <w:t>注：现场开标时单独提供一份。</w:t>
      </w:r>
    </w:p>
    <w:p w14:paraId="544BA59A">
      <w:pPr>
        <w:pStyle w:val="3"/>
        <w:jc w:val="center"/>
        <w:rPr>
          <w:rFonts w:ascii="黑体" w:hAnsi="黑体" w:eastAsia="黑体"/>
          <w:color w:val="000000"/>
          <w:sz w:val="28"/>
          <w:szCs w:val="28"/>
        </w:rPr>
      </w:pPr>
      <w:r>
        <w:rPr>
          <w:color w:val="000000"/>
        </w:rPr>
        <w:br w:type="page"/>
      </w:r>
      <w:bookmarkStart w:id="39" w:name="_Toc34637792"/>
      <w:r>
        <w:rPr>
          <w:rFonts w:hint="eastAsia" w:ascii="黑体" w:hAnsi="黑体" w:eastAsia="黑体"/>
          <w:color w:val="000000"/>
          <w:sz w:val="28"/>
          <w:szCs w:val="28"/>
        </w:rPr>
        <w:t>三、授权委托书(格式)</w:t>
      </w:r>
      <w:bookmarkEnd w:id="39"/>
    </w:p>
    <w:p w14:paraId="17788C8D">
      <w:pPr>
        <w:autoSpaceDE w:val="0"/>
        <w:autoSpaceDN w:val="0"/>
        <w:adjustRightInd w:val="0"/>
        <w:snapToGrid w:val="0"/>
        <w:spacing w:before="156" w:beforeLines="50" w:line="360" w:lineRule="auto"/>
        <w:ind w:firstLine="420" w:firstLineChars="200"/>
        <w:jc w:val="left"/>
        <w:rPr>
          <w:rFonts w:ascii="宋体" w:hAnsi="宋体" w:cs="宋体"/>
          <w:color w:val="000000"/>
          <w:kern w:val="0"/>
          <w:szCs w:val="21"/>
        </w:rPr>
      </w:pPr>
    </w:p>
    <w:p w14:paraId="10C180F8">
      <w:pPr>
        <w:autoSpaceDE w:val="0"/>
        <w:autoSpaceDN w:val="0"/>
        <w:adjustRightInd w:val="0"/>
        <w:snapToGrid w:val="0"/>
        <w:spacing w:before="156" w:beforeLines="50"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本人</w:t>
      </w:r>
      <w:r>
        <w:rPr>
          <w:rFonts w:hint="eastAsia" w:ascii="宋体" w:hAnsi="宋体" w:cs="宋体"/>
          <w:color w:val="000000"/>
          <w:kern w:val="0"/>
          <w:szCs w:val="21"/>
          <w:u w:val="single"/>
        </w:rPr>
        <w:t xml:space="preserve">          </w:t>
      </w:r>
      <w:r>
        <w:rPr>
          <w:rFonts w:hint="eastAsia" w:ascii="宋体" w:hAnsi="宋体" w:cs="宋体"/>
          <w:color w:val="000000"/>
          <w:kern w:val="0"/>
          <w:szCs w:val="21"/>
        </w:rPr>
        <w:t>（姓名、职务）系</w:t>
      </w:r>
      <w:r>
        <w:rPr>
          <w:rFonts w:hint="eastAsia" w:ascii="宋体" w:hAnsi="宋体" w:cs="宋体"/>
          <w:color w:val="000000"/>
          <w:kern w:val="0"/>
          <w:szCs w:val="21"/>
          <w:u w:val="single"/>
        </w:rPr>
        <w:t xml:space="preserve">                        </w:t>
      </w:r>
      <w:r>
        <w:rPr>
          <w:rFonts w:hint="eastAsia" w:ascii="宋体" w:hAnsi="宋体" w:cs="宋体"/>
          <w:color w:val="000000"/>
          <w:kern w:val="0"/>
          <w:szCs w:val="21"/>
        </w:rPr>
        <w:t xml:space="preserve"> （</w:t>
      </w:r>
      <w:r>
        <w:rPr>
          <w:rFonts w:hint="eastAsia" w:ascii="宋体" w:hAnsi="宋体"/>
          <w:color w:val="000000"/>
          <w:szCs w:val="21"/>
        </w:rPr>
        <w:t>供应商</w:t>
      </w:r>
      <w:r>
        <w:rPr>
          <w:rFonts w:hint="eastAsia" w:ascii="宋体" w:hAnsi="宋体" w:cs="宋体"/>
          <w:color w:val="000000"/>
          <w:kern w:val="0"/>
          <w:szCs w:val="21"/>
        </w:rPr>
        <w:t>名称）的法定代表人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s="宋体"/>
          <w:color w:val="000000"/>
          <w:kern w:val="0"/>
          <w:szCs w:val="21"/>
        </w:rPr>
        <w:t>，现授权</w:t>
      </w:r>
      <w:r>
        <w:rPr>
          <w:rFonts w:hint="eastAsia" w:ascii="宋体" w:hAnsi="宋体" w:cs="宋体"/>
          <w:color w:val="000000"/>
          <w:kern w:val="0"/>
          <w:szCs w:val="21"/>
          <w:u w:val="single"/>
        </w:rPr>
        <w:t xml:space="preserve">          </w:t>
      </w:r>
      <w:r>
        <w:rPr>
          <w:rFonts w:hint="eastAsia" w:ascii="宋体" w:hAnsi="宋体" w:cs="宋体"/>
          <w:color w:val="000000"/>
          <w:kern w:val="0"/>
          <w:szCs w:val="21"/>
        </w:rPr>
        <w:t>（姓名、职务）为我方代理人。代理人根据授权，以我方名义：(1)签署、澄清、补正、修改、撤回、提交</w:t>
      </w:r>
      <w:r>
        <w:rPr>
          <w:rFonts w:hint="eastAsia" w:ascii="宋体" w:hAnsi="宋体" w:cs="宋体"/>
          <w:color w:val="000000"/>
          <w:kern w:val="0"/>
          <w:szCs w:val="21"/>
          <w:u w:val="single"/>
        </w:rPr>
        <w:t xml:space="preserve">                     </w:t>
      </w:r>
      <w:r>
        <w:rPr>
          <w:rFonts w:hint="eastAsia" w:ascii="宋体" w:hAnsi="宋体" w:cs="宋体"/>
          <w:color w:val="000000"/>
          <w:kern w:val="0"/>
          <w:szCs w:val="21"/>
        </w:rPr>
        <w:t>（项目名称、</w:t>
      </w:r>
      <w:r>
        <w:rPr>
          <w:rFonts w:hint="eastAsia" w:ascii="宋体" w:hAnsi="宋体"/>
          <w:color w:val="000000"/>
          <w:szCs w:val="21"/>
        </w:rPr>
        <w:t>政府</w:t>
      </w:r>
      <w:r>
        <w:rPr>
          <w:rFonts w:hint="eastAsia" w:ascii="宋体" w:hAnsi="宋体" w:cs="宋体"/>
          <w:color w:val="000000"/>
          <w:kern w:val="0"/>
          <w:szCs w:val="21"/>
        </w:rPr>
        <w:t>采购编号、采购代理编号）响应文件；(2)签署并重新提交响应文件及最后报价；(3)退出谈判（如可能）；(4)签订合同和处理有关事宜，其法律后果由我方承担。</w:t>
      </w:r>
    </w:p>
    <w:p w14:paraId="065441C8">
      <w:pPr>
        <w:autoSpaceDE w:val="0"/>
        <w:autoSpaceDN w:val="0"/>
        <w:adjustRightInd w:val="0"/>
        <w:snapToGrid w:val="0"/>
        <w:spacing w:before="156" w:beforeLines="50"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委托期限：</w:t>
      </w:r>
      <w:r>
        <w:rPr>
          <w:rFonts w:hint="eastAsia" w:ascii="宋体" w:hAnsi="宋体" w:cs="宋体"/>
          <w:color w:val="000000"/>
          <w:kern w:val="0"/>
          <w:szCs w:val="21"/>
          <w:u w:val="single"/>
        </w:rPr>
        <w:t xml:space="preserve">                                     </w:t>
      </w:r>
      <w:r>
        <w:rPr>
          <w:rFonts w:hint="eastAsia" w:ascii="宋体" w:hAnsi="宋体" w:cs="宋体"/>
          <w:color w:val="000000"/>
          <w:kern w:val="0"/>
          <w:szCs w:val="21"/>
        </w:rPr>
        <w:t xml:space="preserve"> 。</w:t>
      </w:r>
    </w:p>
    <w:p w14:paraId="248684EF">
      <w:pPr>
        <w:adjustRightInd w:val="0"/>
        <w:snapToGrid w:val="0"/>
        <w:spacing w:before="156" w:beforeLines="50" w:line="360" w:lineRule="auto"/>
        <w:ind w:firstLine="435"/>
        <w:rPr>
          <w:rFonts w:ascii="宋体" w:hAnsi="宋体" w:cs="宋体"/>
          <w:color w:val="000000"/>
          <w:kern w:val="0"/>
          <w:szCs w:val="21"/>
        </w:rPr>
      </w:pPr>
      <w:r>
        <w:rPr>
          <w:rFonts w:hint="eastAsia" w:ascii="宋体" w:hAnsi="宋体" w:cs="宋体"/>
          <w:color w:val="000000"/>
          <w:kern w:val="0"/>
          <w:szCs w:val="21"/>
        </w:rPr>
        <w:t>代理人无转委托权。</w:t>
      </w:r>
    </w:p>
    <w:p w14:paraId="59AA977F">
      <w:pPr>
        <w:adjustRightInd w:val="0"/>
        <w:snapToGrid w:val="0"/>
        <w:spacing w:before="156" w:beforeLines="50" w:line="360" w:lineRule="auto"/>
        <w:ind w:firstLine="435"/>
        <w:rPr>
          <w:rFonts w:ascii="宋体" w:hAnsi="宋体" w:cs="微软雅黑"/>
          <w:color w:val="000000"/>
          <w:kern w:val="0"/>
          <w:szCs w:val="21"/>
        </w:rPr>
      </w:pPr>
      <w:r>
        <w:rPr>
          <w:rFonts w:hint="eastAsia" w:ascii="宋体" w:hAnsi="宋体"/>
          <w:color w:val="000000"/>
          <w:szCs w:val="21"/>
        </w:rPr>
        <w:t>本授权书于</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日签字生效，特此声明。</w:t>
      </w:r>
    </w:p>
    <w:tbl>
      <w:tblPr>
        <w:tblStyle w:val="43"/>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98"/>
        <w:gridCol w:w="3899"/>
      </w:tblGrid>
      <w:tr w14:paraId="12184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shd w:val="clear" w:color="auto" w:fill="auto"/>
            <w:vAlign w:val="center"/>
          </w:tcPr>
          <w:p w14:paraId="156F2D06">
            <w:pPr>
              <w:adjustRightInd w:val="0"/>
              <w:snapToGrid w:val="0"/>
              <w:spacing w:before="156" w:beforeLines="50" w:line="360" w:lineRule="auto"/>
              <w:jc w:val="center"/>
              <w:rPr>
                <w:rFonts w:ascii="宋体" w:hAnsi="宋体"/>
                <w:color w:val="000000"/>
                <w:szCs w:val="21"/>
              </w:rPr>
            </w:pPr>
            <w:r>
              <w:rPr>
                <w:rFonts w:hint="eastAsia" w:ascii="宋体" w:hAnsi="宋体"/>
                <w:color w:val="000000"/>
                <w:szCs w:val="21"/>
              </w:rPr>
              <w:t>身份证（正面）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c>
          <w:tcPr>
            <w:tcW w:w="3899" w:type="dxa"/>
            <w:shd w:val="clear" w:color="auto" w:fill="auto"/>
            <w:vAlign w:val="center"/>
          </w:tcPr>
          <w:p w14:paraId="1243FDFB">
            <w:pPr>
              <w:adjustRightInd w:val="0"/>
              <w:snapToGrid w:val="0"/>
              <w:spacing w:before="156" w:beforeLines="50" w:line="360" w:lineRule="auto"/>
              <w:jc w:val="center"/>
              <w:rPr>
                <w:rFonts w:ascii="宋体" w:hAnsi="宋体"/>
                <w:color w:val="000000"/>
                <w:szCs w:val="21"/>
              </w:rPr>
            </w:pPr>
            <w:r>
              <w:rPr>
                <w:rFonts w:hint="eastAsia" w:ascii="宋体" w:hAnsi="宋体"/>
                <w:color w:val="000000"/>
                <w:szCs w:val="21"/>
              </w:rPr>
              <w:t>身份证（反面）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r>
    </w:tbl>
    <w:p w14:paraId="23BBA52E">
      <w:pPr>
        <w:adjustRightInd w:val="0"/>
        <w:snapToGrid w:val="0"/>
        <w:spacing w:before="156" w:beforeLines="50" w:line="360" w:lineRule="auto"/>
        <w:ind w:firstLine="420" w:firstLineChars="200"/>
        <w:rPr>
          <w:rFonts w:ascii="宋体" w:hAnsi="宋体"/>
          <w:color w:val="000000"/>
          <w:szCs w:val="21"/>
        </w:rPr>
      </w:pPr>
    </w:p>
    <w:p w14:paraId="2EAC7391">
      <w:pPr>
        <w:adjustRightInd w:val="0"/>
        <w:snapToGrid w:val="0"/>
        <w:spacing w:before="156" w:beforeLines="50" w:line="360" w:lineRule="auto"/>
        <w:ind w:firstLine="420" w:firstLineChars="200"/>
        <w:rPr>
          <w:rFonts w:ascii="宋体" w:hAnsi="宋体"/>
          <w:color w:val="000000"/>
          <w:szCs w:val="21"/>
        </w:rPr>
      </w:pPr>
    </w:p>
    <w:p w14:paraId="0B4AC6F9">
      <w:pPr>
        <w:adjustRightInd w:val="0"/>
        <w:snapToGrid w:val="0"/>
        <w:spacing w:before="156" w:beforeLines="50" w:line="360" w:lineRule="auto"/>
        <w:rPr>
          <w:rFonts w:ascii="宋体" w:hAnsi="宋体"/>
          <w:color w:val="000000"/>
          <w:szCs w:val="21"/>
        </w:rPr>
      </w:pPr>
      <w:r>
        <w:rPr>
          <w:rFonts w:hint="eastAsia" w:ascii="宋体" w:hAnsi="宋体"/>
          <w:color w:val="000000"/>
          <w:szCs w:val="21"/>
        </w:rPr>
        <w:t>注：供应商代表不是供应商的法定代表人（单位负责人）的提供。供应商为自然人的无需提供。</w:t>
      </w:r>
    </w:p>
    <w:p w14:paraId="45A48CF7">
      <w:pPr>
        <w:adjustRightInd w:val="0"/>
        <w:snapToGrid w:val="0"/>
        <w:spacing w:before="156" w:beforeLines="50" w:line="360" w:lineRule="auto"/>
        <w:ind w:firstLine="420" w:firstLineChars="200"/>
        <w:rPr>
          <w:rFonts w:ascii="宋体" w:hAnsi="宋体"/>
          <w:color w:val="000000"/>
          <w:szCs w:val="21"/>
        </w:rPr>
      </w:pPr>
    </w:p>
    <w:p w14:paraId="2CBD0026">
      <w:pPr>
        <w:adjustRightInd w:val="0"/>
        <w:snapToGrid w:val="0"/>
        <w:spacing w:before="156" w:beforeLines="50" w:line="360" w:lineRule="auto"/>
        <w:ind w:firstLine="420" w:firstLineChars="200"/>
        <w:rPr>
          <w:rFonts w:ascii="宋体" w:hAnsi="宋体"/>
          <w:color w:val="000000"/>
          <w:szCs w:val="21"/>
        </w:rPr>
      </w:pPr>
    </w:p>
    <w:p w14:paraId="757841AE">
      <w:pPr>
        <w:pStyle w:val="22"/>
        <w:adjustRightInd w:val="0"/>
        <w:snapToGrid w:val="0"/>
        <w:spacing w:before="156" w:beforeLines="50" w:line="360" w:lineRule="auto"/>
        <w:rPr>
          <w:rFonts w:hAnsi="宋体"/>
          <w:color w:val="000000"/>
        </w:rPr>
      </w:pPr>
      <w:r>
        <w:rPr>
          <w:rFonts w:hint="eastAsia" w:hAnsi="宋体"/>
          <w:color w:val="000000"/>
        </w:rPr>
        <w:t>供应商名称(盖单位公章)：</w:t>
      </w:r>
    </w:p>
    <w:p w14:paraId="47860F9F">
      <w:pPr>
        <w:adjustRightInd w:val="0"/>
        <w:snapToGrid w:val="0"/>
        <w:spacing w:before="156" w:beforeLines="50" w:line="360" w:lineRule="auto"/>
        <w:rPr>
          <w:rFonts w:ascii="宋体" w:hAnsi="宋体"/>
          <w:color w:val="000000"/>
          <w:szCs w:val="21"/>
          <w:u w:val="single"/>
        </w:rPr>
      </w:pPr>
      <w:r>
        <w:rPr>
          <w:rFonts w:hint="eastAsia" w:ascii="宋体" w:hAnsi="宋体" w:cs="微软雅黑"/>
          <w:color w:val="000000"/>
          <w:spacing w:val="-2"/>
          <w:kern w:val="0"/>
          <w:szCs w:val="21"/>
        </w:rPr>
        <w:t>法</w:t>
      </w:r>
      <w:r>
        <w:rPr>
          <w:rFonts w:hint="eastAsia" w:ascii="宋体" w:hAnsi="宋体" w:cs="微软雅黑"/>
          <w:color w:val="000000"/>
          <w:kern w:val="0"/>
          <w:szCs w:val="21"/>
        </w:rPr>
        <w:t>定</w:t>
      </w:r>
      <w:r>
        <w:rPr>
          <w:rFonts w:hint="eastAsia" w:ascii="宋体" w:hAnsi="宋体" w:cs="微软雅黑"/>
          <w:color w:val="000000"/>
          <w:spacing w:val="-2"/>
          <w:kern w:val="0"/>
          <w:szCs w:val="21"/>
        </w:rPr>
        <w:t>代</w:t>
      </w:r>
      <w:r>
        <w:rPr>
          <w:rFonts w:hint="eastAsia" w:ascii="宋体" w:hAnsi="宋体" w:cs="微软雅黑"/>
          <w:color w:val="000000"/>
          <w:kern w:val="0"/>
          <w:szCs w:val="21"/>
        </w:rPr>
        <w:t>表</w:t>
      </w:r>
      <w:r>
        <w:rPr>
          <w:rFonts w:hint="eastAsia" w:ascii="宋体" w:hAnsi="宋体" w:cs="微软雅黑"/>
          <w:color w:val="000000"/>
          <w:spacing w:val="-2"/>
          <w:kern w:val="0"/>
          <w:szCs w:val="21"/>
        </w:rPr>
        <w:t>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olor w:val="000000"/>
          <w:szCs w:val="21"/>
        </w:rPr>
        <w:t>或其授权的代理人（签字或印章）：</w:t>
      </w:r>
      <w:r>
        <w:rPr>
          <w:rFonts w:hint="eastAsia" w:ascii="宋体" w:hAnsi="宋体"/>
          <w:color w:val="000000"/>
          <w:szCs w:val="21"/>
          <w:u w:val="single"/>
        </w:rPr>
        <w:t xml:space="preserve">               </w:t>
      </w:r>
    </w:p>
    <w:p w14:paraId="11EE14EB">
      <w:pPr>
        <w:adjustRightInd w:val="0"/>
        <w:snapToGrid w:val="0"/>
        <w:spacing w:before="156" w:beforeLines="50" w:line="360" w:lineRule="auto"/>
        <w:rPr>
          <w:rFonts w:ascii="宋体" w:hAnsi="宋体"/>
          <w:color w:val="000000"/>
          <w:szCs w:val="21"/>
        </w:rPr>
      </w:pPr>
      <w:r>
        <w:rPr>
          <w:rFonts w:hint="eastAsia" w:ascii="宋体" w:hAnsi="宋体"/>
          <w:color w:val="000000"/>
          <w:szCs w:val="21"/>
        </w:rPr>
        <w:t>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5D83AF75">
      <w:pPr>
        <w:spacing w:line="360" w:lineRule="exact"/>
        <w:rPr>
          <w:rFonts w:hint="eastAsia" w:ascii="宋体"/>
          <w:b/>
          <w:lang w:eastAsia="zh-CN"/>
        </w:rPr>
      </w:pPr>
    </w:p>
    <w:p w14:paraId="36C16D1B">
      <w:pPr>
        <w:spacing w:line="360" w:lineRule="exact"/>
        <w:rPr>
          <w:rFonts w:hint="eastAsia" w:ascii="宋体"/>
          <w:b/>
          <w:lang w:eastAsia="zh-CN"/>
        </w:rPr>
      </w:pPr>
    </w:p>
    <w:p w14:paraId="1C65DBA4">
      <w:pPr>
        <w:spacing w:line="360" w:lineRule="exact"/>
        <w:rPr>
          <w:rFonts w:hint="eastAsia" w:ascii="宋体" w:eastAsia="宋体"/>
          <w:b/>
          <w:lang w:eastAsia="zh-CN"/>
        </w:rPr>
      </w:pPr>
      <w:r>
        <w:rPr>
          <w:rFonts w:hint="eastAsia" w:ascii="宋体"/>
          <w:b/>
          <w:lang w:eastAsia="zh-CN"/>
        </w:rPr>
        <w:t>注：现场开标时单独提供一份。</w:t>
      </w:r>
    </w:p>
    <w:p w14:paraId="2E07C39C">
      <w:pPr>
        <w:pStyle w:val="3"/>
        <w:jc w:val="center"/>
        <w:rPr>
          <w:rFonts w:ascii="黑体" w:hAnsi="黑体" w:eastAsia="黑体"/>
          <w:sz w:val="28"/>
          <w:szCs w:val="28"/>
        </w:rPr>
      </w:pPr>
      <w:r>
        <w:rPr>
          <w:rFonts w:ascii="宋体"/>
          <w:color w:val="000000"/>
        </w:rPr>
        <w:br w:type="page"/>
      </w:r>
      <w:bookmarkStart w:id="40" w:name="_Toc34637795"/>
      <w:r>
        <w:rPr>
          <w:rFonts w:hint="eastAsia" w:ascii="黑体" w:hAnsi="黑体" w:eastAsia="黑体" w:cs="Times New Roman"/>
          <w:sz w:val="28"/>
          <w:szCs w:val="28"/>
          <w:lang w:val="en-US" w:eastAsia="zh-CN"/>
        </w:rPr>
        <w:t>四</w:t>
      </w:r>
      <w:r>
        <w:rPr>
          <w:rFonts w:hint="eastAsia" w:ascii="黑体" w:hAnsi="黑体" w:eastAsia="黑体" w:cs="Times New Roman"/>
          <w:sz w:val="28"/>
          <w:szCs w:val="28"/>
        </w:rPr>
        <w:t>、</w:t>
      </w:r>
      <w:r>
        <w:rPr>
          <w:rFonts w:hint="eastAsia" w:ascii="黑体" w:hAnsi="黑体" w:eastAsia="黑体"/>
          <w:sz w:val="28"/>
          <w:szCs w:val="28"/>
        </w:rPr>
        <w:t>报价表及报价文件(格式)</w:t>
      </w:r>
      <w:bookmarkEnd w:id="40"/>
    </w:p>
    <w:p w14:paraId="4E879CC4">
      <w:pPr>
        <w:pStyle w:val="4"/>
        <w:rPr>
          <w:rFonts w:ascii="宋体" w:hAnsi="宋体"/>
          <w:sz w:val="21"/>
          <w:szCs w:val="21"/>
        </w:rPr>
      </w:pPr>
      <w:bookmarkStart w:id="41" w:name="_Toc34637796"/>
      <w:r>
        <w:rPr>
          <w:rFonts w:hint="eastAsia" w:ascii="宋体" w:hAnsi="宋体"/>
          <w:sz w:val="21"/>
          <w:szCs w:val="21"/>
          <w:lang w:eastAsia="zh-CN"/>
        </w:rPr>
        <w:t>附</w:t>
      </w:r>
      <w:r>
        <w:rPr>
          <w:rFonts w:hint="eastAsia" w:ascii="宋体" w:hAnsi="宋体"/>
          <w:sz w:val="21"/>
          <w:szCs w:val="21"/>
        </w:rPr>
        <w:t>件</w:t>
      </w:r>
      <w:r>
        <w:rPr>
          <w:rFonts w:hint="eastAsia" w:ascii="宋体" w:hAnsi="宋体"/>
          <w:sz w:val="21"/>
          <w:szCs w:val="21"/>
          <w:lang w:val="en-US" w:eastAsia="zh-CN"/>
        </w:rPr>
        <w:t>4</w:t>
      </w:r>
      <w:r>
        <w:rPr>
          <w:rFonts w:hint="eastAsia" w:ascii="宋体" w:hAnsi="宋体"/>
          <w:sz w:val="21"/>
          <w:szCs w:val="21"/>
        </w:rPr>
        <w:t>-1 报价表</w:t>
      </w:r>
      <w:bookmarkEnd w:id="41"/>
    </w:p>
    <w:p w14:paraId="16D7C556">
      <w:pPr>
        <w:jc w:val="center"/>
        <w:rPr>
          <w:rFonts w:ascii="黑体" w:hAnsi="黑体" w:eastAsia="黑体"/>
          <w:b/>
          <w:sz w:val="28"/>
          <w:szCs w:val="28"/>
        </w:rPr>
      </w:pPr>
      <w:r>
        <w:rPr>
          <w:rFonts w:hint="eastAsia" w:ascii="黑体" w:hAnsi="黑体" w:eastAsia="黑体"/>
          <w:b/>
          <w:sz w:val="28"/>
          <w:szCs w:val="28"/>
        </w:rPr>
        <w:t>报价表</w:t>
      </w:r>
    </w:p>
    <w:p w14:paraId="02F6AAC0">
      <w:pPr>
        <w:adjustRightInd w:val="0"/>
        <w:snapToGrid w:val="0"/>
        <w:spacing w:line="360" w:lineRule="auto"/>
        <w:ind w:left="-88" w:leftChars="-42"/>
        <w:jc w:val="center"/>
        <w:rPr>
          <w:rFonts w:ascii="仿宋_GB2312" w:hAnsi="宋体" w:eastAsia="仿宋_GB2312"/>
          <w:color w:val="000000"/>
          <w:sz w:val="24"/>
        </w:rPr>
      </w:pPr>
    </w:p>
    <w:p w14:paraId="0B86494F">
      <w:pPr>
        <w:adjustRightInd w:val="0"/>
        <w:snapToGrid w:val="0"/>
        <w:spacing w:before="156" w:beforeLines="50" w:line="360" w:lineRule="auto"/>
        <w:rPr>
          <w:rFonts w:ascii="宋体" w:hAnsi="宋体"/>
          <w:szCs w:val="21"/>
        </w:rPr>
      </w:pPr>
      <w:r>
        <w:rPr>
          <w:rFonts w:hint="eastAsia" w:ascii="宋体" w:hAnsi="宋体"/>
          <w:szCs w:val="21"/>
        </w:rPr>
        <w:t>采购代理编号：</w:t>
      </w:r>
      <w:r>
        <w:rPr>
          <w:rFonts w:hint="eastAsia" w:ascii="宋体" w:hAnsi="宋体"/>
          <w:szCs w:val="21"/>
          <w:u w:val="single"/>
        </w:rPr>
        <w:t xml:space="preserve">               </w:t>
      </w:r>
      <w:r>
        <w:rPr>
          <w:rFonts w:hint="eastAsia" w:ascii="宋体" w:hAnsi="宋体"/>
          <w:szCs w:val="21"/>
        </w:rPr>
        <w:t xml:space="preserve">                       项目名称：</w:t>
      </w:r>
      <w:r>
        <w:rPr>
          <w:rFonts w:hint="eastAsia" w:ascii="宋体" w:hAnsi="宋体"/>
          <w:szCs w:val="21"/>
          <w:u w:val="single"/>
        </w:rPr>
        <w:t xml:space="preserve">               </w:t>
      </w:r>
      <w:r>
        <w:rPr>
          <w:rFonts w:hint="eastAsia" w:ascii="宋体" w:hAnsi="宋体"/>
          <w:szCs w:val="21"/>
        </w:rPr>
        <w:t xml:space="preserve"> </w:t>
      </w:r>
    </w:p>
    <w:p w14:paraId="44424A7B">
      <w:pPr>
        <w:adjustRightInd w:val="0"/>
        <w:snapToGrid w:val="0"/>
        <w:spacing w:before="156" w:beforeLines="50" w:line="360" w:lineRule="auto"/>
        <w:rPr>
          <w:rFonts w:ascii="宋体" w:hAnsi="宋体"/>
          <w:b/>
          <w:szCs w:val="21"/>
        </w:rPr>
      </w:pPr>
      <w:r>
        <w:rPr>
          <w:rFonts w:hint="eastAsia" w:ascii="宋体" w:hAnsi="宋体"/>
          <w:szCs w:val="21"/>
        </w:rPr>
        <w:t>包号：</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 xml:space="preserve">                        包名称：</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
    <w:tbl>
      <w:tblPr>
        <w:tblStyle w:val="43"/>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13B63F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723" w:hRule="atLeast"/>
        </w:trPr>
        <w:tc>
          <w:tcPr>
            <w:tcW w:w="5670" w:type="dxa"/>
            <w:shd w:val="clear" w:color="auto" w:fill="auto"/>
            <w:vAlign w:val="center"/>
          </w:tcPr>
          <w:p w14:paraId="12CBADD0">
            <w:pPr>
              <w:adjustRightInd w:val="0"/>
              <w:snapToGrid w:val="0"/>
              <w:spacing w:before="156" w:beforeLines="50" w:line="360" w:lineRule="auto"/>
              <w:jc w:val="center"/>
              <w:rPr>
                <w:rFonts w:ascii="宋体" w:hAnsi="宋体"/>
                <w:b/>
                <w:kern w:val="0"/>
                <w:sz w:val="20"/>
                <w:szCs w:val="21"/>
              </w:rPr>
            </w:pPr>
            <w:r>
              <w:rPr>
                <w:rFonts w:hint="eastAsia" w:ascii="宋体" w:hAnsi="宋体"/>
                <w:b/>
                <w:kern w:val="0"/>
                <w:szCs w:val="21"/>
              </w:rPr>
              <w:t>报价</w:t>
            </w:r>
          </w:p>
        </w:tc>
        <w:tc>
          <w:tcPr>
            <w:tcW w:w="3119" w:type="dxa"/>
            <w:shd w:val="clear" w:color="auto" w:fill="auto"/>
            <w:vAlign w:val="center"/>
          </w:tcPr>
          <w:p w14:paraId="3FDB8C3B">
            <w:pPr>
              <w:adjustRightInd w:val="0"/>
              <w:snapToGrid w:val="0"/>
              <w:spacing w:before="156" w:beforeLines="50" w:line="360" w:lineRule="auto"/>
              <w:jc w:val="center"/>
              <w:rPr>
                <w:rFonts w:ascii="宋体" w:hAnsi="宋体"/>
                <w:b/>
                <w:kern w:val="0"/>
                <w:szCs w:val="21"/>
              </w:rPr>
            </w:pPr>
            <w:r>
              <w:rPr>
                <w:rFonts w:hint="eastAsia" w:ascii="宋体" w:hAnsi="宋体"/>
                <w:b/>
                <w:kern w:val="0"/>
                <w:szCs w:val="21"/>
              </w:rPr>
              <w:t>其他内容</w:t>
            </w:r>
          </w:p>
        </w:tc>
      </w:tr>
      <w:tr w14:paraId="3B5BAE6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shd w:val="clear" w:color="auto" w:fill="auto"/>
            <w:vAlign w:val="center"/>
          </w:tcPr>
          <w:p w14:paraId="73BD89D3">
            <w:pPr>
              <w:adjustRightInd w:val="0"/>
              <w:snapToGrid w:val="0"/>
              <w:spacing w:before="156" w:beforeLines="50" w:line="360" w:lineRule="auto"/>
              <w:jc w:val="center"/>
              <w:rPr>
                <w:rFonts w:ascii="宋体" w:hAnsi="宋体"/>
                <w:kern w:val="0"/>
                <w:szCs w:val="21"/>
              </w:rPr>
            </w:pPr>
            <w:r>
              <w:rPr>
                <w:rFonts w:hint="eastAsia" w:ascii="宋体" w:hAnsi="宋体"/>
                <w:kern w:val="0"/>
                <w:szCs w:val="21"/>
              </w:rPr>
              <w:t>小写金额：</w:t>
            </w:r>
            <w:r>
              <w:rPr>
                <w:rFonts w:hint="eastAsia" w:ascii="宋体" w:hAnsi="宋体"/>
                <w:szCs w:val="21"/>
                <w:u w:val="single"/>
              </w:rPr>
              <w:t xml:space="preserve">               </w:t>
            </w:r>
            <w:r>
              <w:rPr>
                <w:rFonts w:hint="eastAsia" w:ascii="宋体" w:hAnsi="宋体"/>
                <w:kern w:val="0"/>
                <w:szCs w:val="21"/>
              </w:rPr>
              <w:t>（</w:t>
            </w:r>
            <w:r>
              <w:rPr>
                <w:rFonts w:hint="eastAsia" w:ascii="宋体" w:hAnsi="宋体"/>
                <w:kern w:val="0"/>
                <w:sz w:val="20"/>
                <w:szCs w:val="21"/>
              </w:rPr>
              <w:t>人民币元</w:t>
            </w:r>
            <w:r>
              <w:rPr>
                <w:rFonts w:hint="eastAsia" w:ascii="宋体" w:hAnsi="宋体"/>
                <w:kern w:val="0"/>
                <w:szCs w:val="21"/>
              </w:rPr>
              <w:t>）</w:t>
            </w:r>
          </w:p>
          <w:p w14:paraId="73E146DC">
            <w:pPr>
              <w:adjustRightInd w:val="0"/>
              <w:snapToGrid w:val="0"/>
              <w:spacing w:before="156" w:beforeLines="50" w:line="360" w:lineRule="auto"/>
              <w:jc w:val="center"/>
              <w:rPr>
                <w:rFonts w:ascii="宋体" w:hAnsi="宋体"/>
                <w:kern w:val="0"/>
                <w:szCs w:val="21"/>
                <w:u w:val="single"/>
              </w:rPr>
            </w:pPr>
            <w:r>
              <w:rPr>
                <w:rFonts w:hint="eastAsia" w:ascii="宋体" w:hAnsi="宋体"/>
                <w:kern w:val="0"/>
                <w:szCs w:val="21"/>
              </w:rPr>
              <w:t>大写金额：</w:t>
            </w:r>
            <w:r>
              <w:rPr>
                <w:rFonts w:hint="eastAsia" w:ascii="宋体" w:hAnsi="宋体"/>
                <w:szCs w:val="21"/>
                <w:u w:val="single"/>
              </w:rPr>
              <w:t xml:space="preserve">               </w:t>
            </w:r>
            <w:r>
              <w:rPr>
                <w:rFonts w:hint="eastAsia" w:ascii="宋体" w:hAnsi="宋体"/>
                <w:kern w:val="0"/>
                <w:szCs w:val="21"/>
              </w:rPr>
              <w:t>（</w:t>
            </w:r>
            <w:r>
              <w:rPr>
                <w:rFonts w:hint="eastAsia" w:ascii="宋体" w:hAnsi="宋体"/>
                <w:kern w:val="0"/>
                <w:sz w:val="20"/>
                <w:szCs w:val="21"/>
              </w:rPr>
              <w:t>人民币元</w:t>
            </w:r>
            <w:r>
              <w:rPr>
                <w:rFonts w:hint="eastAsia" w:ascii="宋体" w:hAnsi="宋体"/>
                <w:kern w:val="0"/>
                <w:szCs w:val="21"/>
              </w:rPr>
              <w:t>）</w:t>
            </w:r>
          </w:p>
          <w:p w14:paraId="11A812A1">
            <w:pPr>
              <w:adjustRightInd w:val="0"/>
              <w:snapToGrid w:val="0"/>
              <w:spacing w:before="156" w:beforeLines="50" w:line="360" w:lineRule="auto"/>
              <w:jc w:val="center"/>
              <w:rPr>
                <w:rFonts w:ascii="宋体" w:hAnsi="宋体"/>
                <w:kern w:val="0"/>
                <w:sz w:val="20"/>
                <w:szCs w:val="21"/>
              </w:rPr>
            </w:pPr>
            <w:r>
              <w:rPr>
                <w:rFonts w:hint="eastAsia" w:ascii="宋体" w:hAnsi="宋体"/>
                <w:kern w:val="0"/>
                <w:szCs w:val="21"/>
              </w:rPr>
              <w:t>（</w:t>
            </w:r>
            <w:r>
              <w:rPr>
                <w:rFonts w:hint="eastAsia" w:ascii="黑体" w:hAnsi="黑体" w:eastAsia="黑体"/>
                <w:kern w:val="0"/>
                <w:sz w:val="24"/>
              </w:rPr>
              <w:t>大写金额与小写金额不一致时，以大写金额为准</w:t>
            </w:r>
            <w:r>
              <w:rPr>
                <w:rFonts w:hint="eastAsia" w:ascii="宋体" w:hAnsi="宋体"/>
                <w:kern w:val="0"/>
                <w:szCs w:val="21"/>
              </w:rPr>
              <w:t>）</w:t>
            </w:r>
          </w:p>
        </w:tc>
        <w:tc>
          <w:tcPr>
            <w:tcW w:w="3119" w:type="dxa"/>
            <w:shd w:val="clear" w:color="auto" w:fill="auto"/>
            <w:vAlign w:val="center"/>
          </w:tcPr>
          <w:p w14:paraId="44C28FB8">
            <w:pPr>
              <w:adjustRightInd w:val="0"/>
              <w:snapToGrid w:val="0"/>
              <w:spacing w:before="156" w:beforeLines="50" w:line="360" w:lineRule="auto"/>
              <w:jc w:val="center"/>
              <w:rPr>
                <w:rFonts w:ascii="宋体" w:hAnsi="宋体"/>
                <w:kern w:val="0"/>
                <w:szCs w:val="21"/>
              </w:rPr>
            </w:pPr>
          </w:p>
        </w:tc>
      </w:tr>
    </w:tbl>
    <w:p w14:paraId="6EC975F2">
      <w:pPr>
        <w:adjustRightInd w:val="0"/>
        <w:snapToGrid w:val="0"/>
        <w:spacing w:before="156" w:beforeLines="50" w:line="360" w:lineRule="auto"/>
        <w:rPr>
          <w:rFonts w:ascii="宋体" w:hAnsi="宋体"/>
          <w:szCs w:val="21"/>
        </w:rPr>
      </w:pPr>
      <w:r>
        <w:rPr>
          <w:rFonts w:hint="eastAsia" w:ascii="宋体" w:hAnsi="宋体"/>
          <w:b/>
          <w:szCs w:val="21"/>
        </w:rPr>
        <w:t>备注：</w:t>
      </w:r>
      <w:r>
        <w:rPr>
          <w:rFonts w:hint="eastAsia" w:ascii="宋体" w:hAnsi="宋体"/>
          <w:szCs w:val="21"/>
        </w:rPr>
        <w:t>（1）本表须按包填写，一个“包号”一份。</w:t>
      </w:r>
    </w:p>
    <w:p w14:paraId="5E2CD168">
      <w:pPr>
        <w:adjustRightInd w:val="0"/>
        <w:snapToGrid w:val="0"/>
        <w:spacing w:before="156" w:beforeLines="50" w:line="360" w:lineRule="auto"/>
        <w:ind w:firstLine="420" w:firstLineChars="200"/>
        <w:rPr>
          <w:rFonts w:ascii="宋体" w:hAnsi="宋体"/>
          <w:szCs w:val="21"/>
        </w:rPr>
      </w:pPr>
    </w:p>
    <w:p w14:paraId="5BC0A6B8">
      <w:pPr>
        <w:adjustRightInd w:val="0"/>
        <w:snapToGrid w:val="0"/>
        <w:spacing w:before="156" w:beforeLines="50" w:line="360" w:lineRule="auto"/>
        <w:ind w:firstLine="420" w:firstLineChars="200"/>
        <w:rPr>
          <w:rFonts w:ascii="宋体" w:hAnsi="宋体"/>
          <w:szCs w:val="21"/>
        </w:rPr>
      </w:pPr>
    </w:p>
    <w:p w14:paraId="226A0134">
      <w:pPr>
        <w:adjustRightInd w:val="0"/>
        <w:snapToGrid w:val="0"/>
        <w:spacing w:before="156" w:beforeLines="50" w:line="360" w:lineRule="auto"/>
        <w:ind w:firstLine="420" w:firstLineChars="200"/>
        <w:rPr>
          <w:rFonts w:ascii="宋体" w:hAnsi="宋体"/>
          <w:szCs w:val="21"/>
        </w:rPr>
      </w:pPr>
    </w:p>
    <w:p w14:paraId="2AF35636">
      <w:pPr>
        <w:adjustRightInd w:val="0"/>
        <w:snapToGrid w:val="0"/>
        <w:spacing w:line="360" w:lineRule="auto"/>
        <w:rPr>
          <w:rFonts w:ascii="宋体" w:hAnsi="宋体"/>
          <w:color w:val="FF0000"/>
          <w:szCs w:val="21"/>
        </w:rPr>
      </w:pPr>
    </w:p>
    <w:p w14:paraId="756B4C41">
      <w:pPr>
        <w:adjustRightInd w:val="0"/>
        <w:snapToGrid w:val="0"/>
        <w:spacing w:line="360" w:lineRule="auto"/>
        <w:rPr>
          <w:rFonts w:ascii="宋体" w:hAnsi="宋体"/>
          <w:szCs w:val="21"/>
        </w:rPr>
      </w:pPr>
      <w:r>
        <w:rPr>
          <w:rFonts w:hint="eastAsia" w:ascii="宋体" w:hAnsi="宋体"/>
          <w:szCs w:val="21"/>
        </w:rPr>
        <w:t>供应商名称（盖单位公章）：</w:t>
      </w:r>
    </w:p>
    <w:p w14:paraId="6C46CD34">
      <w:pPr>
        <w:adjustRightInd w:val="0"/>
        <w:snapToGrid w:val="0"/>
        <w:spacing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r>
        <w:rPr>
          <w:rFonts w:hint="eastAsia" w:ascii="宋体" w:hAnsi="宋体"/>
          <w:szCs w:val="21"/>
        </w:rPr>
        <w:t>_</w:t>
      </w:r>
    </w:p>
    <w:p w14:paraId="67EC9988">
      <w:pPr>
        <w:adjustRightInd w:val="0"/>
        <w:snapToGrid w:val="0"/>
        <w:spacing w:line="360" w:lineRule="auto"/>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191B82BA">
      <w:pPr>
        <w:adjustRightInd w:val="0"/>
        <w:snapToGrid w:val="0"/>
        <w:jc w:val="center"/>
        <w:rPr>
          <w:rFonts w:ascii="黑体" w:hAnsi="黑体" w:eastAsia="黑体"/>
          <w:bCs/>
          <w:sz w:val="30"/>
          <w:szCs w:val="30"/>
        </w:rPr>
      </w:pPr>
    </w:p>
    <w:p w14:paraId="31FC0FF5">
      <w:pPr>
        <w:pStyle w:val="4"/>
        <w:adjustRightInd w:val="0"/>
        <w:snapToGrid w:val="0"/>
        <w:spacing w:before="156" w:beforeLines="50" w:after="0" w:line="360" w:lineRule="auto"/>
        <w:rPr>
          <w:rFonts w:ascii="宋体" w:hAnsi="宋体"/>
          <w:sz w:val="21"/>
          <w:szCs w:val="21"/>
        </w:rPr>
      </w:pPr>
      <w:r>
        <w:rPr>
          <w:rFonts w:ascii="黑体" w:hAnsi="黑体" w:eastAsia="黑体"/>
          <w:sz w:val="30"/>
          <w:szCs w:val="30"/>
        </w:rPr>
        <w:br w:type="page"/>
      </w:r>
      <w:bookmarkStart w:id="42" w:name="_Toc34637797"/>
      <w:r>
        <w:rPr>
          <w:rFonts w:hint="eastAsia" w:ascii="宋体" w:hAnsi="宋体"/>
          <w:sz w:val="21"/>
          <w:szCs w:val="21"/>
        </w:rPr>
        <w:t>附件</w:t>
      </w:r>
      <w:r>
        <w:rPr>
          <w:rFonts w:hint="eastAsia" w:ascii="宋体" w:hAnsi="宋体"/>
          <w:sz w:val="21"/>
          <w:szCs w:val="21"/>
          <w:lang w:val="en-US" w:eastAsia="zh-CN"/>
        </w:rPr>
        <w:t>4</w:t>
      </w:r>
      <w:r>
        <w:rPr>
          <w:rFonts w:hint="eastAsia" w:ascii="宋体" w:hAnsi="宋体"/>
          <w:sz w:val="21"/>
          <w:szCs w:val="21"/>
        </w:rPr>
        <w:t>-2 分项报价说明</w:t>
      </w:r>
      <w:bookmarkEnd w:id="42"/>
    </w:p>
    <w:p w14:paraId="09CCFA27">
      <w:pPr>
        <w:autoSpaceDE w:val="0"/>
        <w:autoSpaceDN w:val="0"/>
        <w:adjustRightInd w:val="0"/>
        <w:snapToGrid w:val="0"/>
        <w:spacing w:before="156" w:beforeLines="50" w:line="360" w:lineRule="auto"/>
        <w:jc w:val="center"/>
        <w:rPr>
          <w:rFonts w:ascii="黑体" w:hAnsi="宋体" w:eastAsia="黑体" w:cs="微软雅黑"/>
          <w:b/>
          <w:kern w:val="0"/>
          <w:sz w:val="28"/>
          <w:szCs w:val="28"/>
        </w:rPr>
      </w:pPr>
      <w:r>
        <w:rPr>
          <w:rFonts w:hint="eastAsia" w:ascii="黑体" w:hAnsi="宋体" w:eastAsia="黑体" w:cs="微软雅黑"/>
          <w:b/>
          <w:spacing w:val="-2"/>
          <w:kern w:val="0"/>
          <w:sz w:val="28"/>
          <w:szCs w:val="28"/>
        </w:rPr>
        <w:t>分</w:t>
      </w:r>
      <w:r>
        <w:rPr>
          <w:rFonts w:hint="eastAsia" w:ascii="黑体" w:hAnsi="宋体" w:eastAsia="黑体" w:cs="微软雅黑"/>
          <w:b/>
          <w:kern w:val="0"/>
          <w:sz w:val="28"/>
          <w:szCs w:val="28"/>
        </w:rPr>
        <w:t>项</w:t>
      </w:r>
      <w:r>
        <w:rPr>
          <w:rFonts w:hint="eastAsia" w:ascii="黑体" w:hAnsi="宋体" w:eastAsia="黑体" w:cs="微软雅黑"/>
          <w:b/>
          <w:spacing w:val="-2"/>
          <w:kern w:val="0"/>
          <w:sz w:val="28"/>
          <w:szCs w:val="28"/>
        </w:rPr>
        <w:t>报</w:t>
      </w:r>
      <w:r>
        <w:rPr>
          <w:rFonts w:hint="eastAsia" w:ascii="黑体" w:hAnsi="宋体" w:eastAsia="黑体" w:cs="微软雅黑"/>
          <w:b/>
          <w:kern w:val="0"/>
          <w:sz w:val="28"/>
          <w:szCs w:val="28"/>
        </w:rPr>
        <w:t>价说明</w:t>
      </w:r>
    </w:p>
    <w:p w14:paraId="73651F9D">
      <w:pPr>
        <w:autoSpaceDE w:val="0"/>
        <w:autoSpaceDN w:val="0"/>
        <w:adjustRightInd w:val="0"/>
        <w:snapToGrid w:val="0"/>
        <w:spacing w:before="156" w:beforeLines="50" w:line="360" w:lineRule="auto"/>
        <w:jc w:val="left"/>
        <w:rPr>
          <w:rFonts w:ascii="宋体" w:hAnsi="宋体" w:cs="微软雅黑"/>
          <w:kern w:val="0"/>
          <w:szCs w:val="21"/>
        </w:rPr>
      </w:pPr>
    </w:p>
    <w:p w14:paraId="3BD76F3D">
      <w:pPr>
        <w:autoSpaceDE w:val="0"/>
        <w:autoSpaceDN w:val="0"/>
        <w:adjustRightInd w:val="0"/>
        <w:snapToGrid w:val="0"/>
        <w:spacing w:before="156" w:beforeLines="50" w:line="360" w:lineRule="auto"/>
        <w:jc w:val="left"/>
        <w:rPr>
          <w:rFonts w:ascii="宋体" w:hAnsi="宋体" w:cs="微软雅黑"/>
          <w:kern w:val="0"/>
          <w:szCs w:val="21"/>
        </w:rPr>
      </w:pPr>
      <w:r>
        <w:rPr>
          <w:rFonts w:hint="eastAsia" w:ascii="宋体" w:hAnsi="宋体" w:cs="微软雅黑"/>
          <w:kern w:val="0"/>
          <w:szCs w:val="21"/>
        </w:rPr>
        <w:t>备注：供应商应按谈判文件第二章相关要求，对本节</w:t>
      </w:r>
      <w:r>
        <w:rPr>
          <w:rFonts w:hint="eastAsia" w:ascii="宋体" w:hAnsi="宋体"/>
          <w:bCs/>
          <w:szCs w:val="21"/>
        </w:rPr>
        <w:t>“</w:t>
      </w:r>
      <w:r>
        <w:rPr>
          <w:rFonts w:hint="eastAsia" w:ascii="宋体" w:hAnsi="宋体" w:cs="微软雅黑"/>
          <w:kern w:val="0"/>
          <w:szCs w:val="21"/>
        </w:rPr>
        <w:t>分项报价明细表</w:t>
      </w:r>
      <w:r>
        <w:rPr>
          <w:rFonts w:hint="eastAsia" w:ascii="宋体" w:hAnsi="宋体"/>
          <w:bCs/>
          <w:szCs w:val="21"/>
        </w:rPr>
        <w:t>”进行</w:t>
      </w:r>
      <w:r>
        <w:rPr>
          <w:rFonts w:hint="eastAsia" w:ascii="宋体" w:hAnsi="宋体" w:cs="微软雅黑"/>
          <w:kern w:val="0"/>
          <w:szCs w:val="21"/>
        </w:rPr>
        <w:t>编制，并说明。</w:t>
      </w:r>
    </w:p>
    <w:p w14:paraId="5D6D45CB">
      <w:pPr>
        <w:autoSpaceDE w:val="0"/>
        <w:autoSpaceDN w:val="0"/>
        <w:adjustRightInd w:val="0"/>
        <w:snapToGrid w:val="0"/>
        <w:spacing w:before="156" w:beforeLines="50" w:line="360" w:lineRule="auto"/>
        <w:jc w:val="left"/>
        <w:rPr>
          <w:rFonts w:ascii="宋体" w:hAnsi="宋体" w:cs="微软雅黑"/>
          <w:kern w:val="0"/>
          <w:szCs w:val="21"/>
        </w:rPr>
      </w:pPr>
    </w:p>
    <w:p w14:paraId="238E3BE6">
      <w:pPr>
        <w:adjustRightInd w:val="0"/>
        <w:snapToGrid w:val="0"/>
        <w:spacing w:before="156" w:beforeLines="50" w:line="360" w:lineRule="auto"/>
      </w:pPr>
    </w:p>
    <w:p w14:paraId="421D18C2">
      <w:pPr>
        <w:pStyle w:val="4"/>
        <w:adjustRightInd w:val="0"/>
        <w:snapToGrid w:val="0"/>
        <w:spacing w:before="156" w:beforeLines="50" w:after="0" w:line="360" w:lineRule="auto"/>
        <w:rPr>
          <w:rFonts w:ascii="宋体" w:hAnsi="宋体"/>
          <w:sz w:val="21"/>
          <w:szCs w:val="21"/>
        </w:rPr>
      </w:pPr>
      <w:bookmarkStart w:id="43" w:name="_Toc34637798"/>
      <w:r>
        <w:rPr>
          <w:rFonts w:hint="eastAsia" w:ascii="宋体" w:hAnsi="宋体" w:cs="宋体"/>
          <w:sz w:val="21"/>
          <w:szCs w:val="21"/>
        </w:rPr>
        <w:t>附件</w:t>
      </w:r>
      <w:r>
        <w:rPr>
          <w:rFonts w:hint="eastAsia" w:ascii="宋体" w:hAnsi="宋体" w:cs="宋体"/>
          <w:sz w:val="21"/>
          <w:szCs w:val="21"/>
          <w:lang w:val="en-US" w:eastAsia="zh-CN"/>
        </w:rPr>
        <w:t>4</w:t>
      </w:r>
      <w:r>
        <w:rPr>
          <w:rFonts w:hint="eastAsia" w:ascii="宋体" w:hAnsi="宋体" w:cs="宋体"/>
          <w:sz w:val="21"/>
          <w:szCs w:val="21"/>
        </w:rPr>
        <w:t xml:space="preserve">-3 </w:t>
      </w:r>
      <w:r>
        <w:rPr>
          <w:rFonts w:hint="eastAsia" w:ascii="宋体" w:hAnsi="宋体"/>
          <w:spacing w:val="-2"/>
          <w:position w:val="-3"/>
          <w:sz w:val="21"/>
          <w:szCs w:val="21"/>
        </w:rPr>
        <w:t>分</w:t>
      </w:r>
      <w:r>
        <w:rPr>
          <w:rFonts w:hint="eastAsia" w:ascii="宋体" w:hAnsi="宋体"/>
          <w:position w:val="-3"/>
          <w:sz w:val="21"/>
          <w:szCs w:val="21"/>
        </w:rPr>
        <w:t>项</w:t>
      </w:r>
      <w:r>
        <w:rPr>
          <w:rFonts w:hint="eastAsia" w:ascii="宋体" w:hAnsi="宋体"/>
          <w:spacing w:val="-2"/>
          <w:position w:val="-3"/>
          <w:sz w:val="21"/>
          <w:szCs w:val="21"/>
        </w:rPr>
        <w:t>报</w:t>
      </w:r>
      <w:r>
        <w:rPr>
          <w:rFonts w:hint="eastAsia" w:ascii="宋体" w:hAnsi="宋体"/>
          <w:position w:val="-3"/>
          <w:sz w:val="21"/>
          <w:szCs w:val="21"/>
        </w:rPr>
        <w:t>价明细表</w:t>
      </w:r>
      <w:bookmarkEnd w:id="43"/>
    </w:p>
    <w:p w14:paraId="2F91875B">
      <w:pPr>
        <w:adjustRightInd w:val="0"/>
        <w:snapToGrid w:val="0"/>
        <w:spacing w:before="156" w:beforeLines="50" w:line="360" w:lineRule="auto"/>
        <w:jc w:val="center"/>
        <w:rPr>
          <w:rFonts w:ascii="黑体" w:hAnsi="宋体" w:eastAsia="黑体" w:cs="微软雅黑"/>
          <w:b/>
          <w:kern w:val="0"/>
          <w:position w:val="-3"/>
          <w:sz w:val="28"/>
          <w:szCs w:val="28"/>
        </w:rPr>
      </w:pPr>
      <w:r>
        <w:rPr>
          <w:rFonts w:hint="eastAsia" w:ascii="黑体" w:hAnsi="宋体" w:eastAsia="黑体" w:cs="微软雅黑"/>
          <w:b/>
          <w:spacing w:val="-2"/>
          <w:kern w:val="0"/>
          <w:position w:val="-3"/>
          <w:sz w:val="28"/>
          <w:szCs w:val="28"/>
        </w:rPr>
        <w:t>分</w:t>
      </w:r>
      <w:r>
        <w:rPr>
          <w:rFonts w:hint="eastAsia" w:ascii="黑体" w:hAnsi="宋体" w:eastAsia="黑体" w:cs="微软雅黑"/>
          <w:b/>
          <w:kern w:val="0"/>
          <w:position w:val="-3"/>
          <w:sz w:val="28"/>
          <w:szCs w:val="28"/>
        </w:rPr>
        <w:t>项</w:t>
      </w:r>
      <w:r>
        <w:rPr>
          <w:rFonts w:hint="eastAsia" w:ascii="黑体" w:hAnsi="宋体" w:eastAsia="黑体" w:cs="微软雅黑"/>
          <w:b/>
          <w:spacing w:val="-2"/>
          <w:kern w:val="0"/>
          <w:position w:val="-3"/>
          <w:sz w:val="28"/>
          <w:szCs w:val="28"/>
        </w:rPr>
        <w:t>报</w:t>
      </w:r>
      <w:r>
        <w:rPr>
          <w:rFonts w:hint="eastAsia" w:ascii="黑体" w:hAnsi="宋体" w:eastAsia="黑体" w:cs="微软雅黑"/>
          <w:b/>
          <w:kern w:val="0"/>
          <w:position w:val="-3"/>
          <w:sz w:val="28"/>
          <w:szCs w:val="28"/>
        </w:rPr>
        <w:t>价明细表</w:t>
      </w:r>
    </w:p>
    <w:p w14:paraId="7E1720D6">
      <w:pPr>
        <w:adjustRightInd w:val="0"/>
        <w:snapToGrid w:val="0"/>
        <w:spacing w:line="360" w:lineRule="auto"/>
        <w:rPr>
          <w:rFonts w:ascii="宋体" w:hAnsi="宋体"/>
          <w:szCs w:val="21"/>
        </w:rPr>
      </w:pPr>
      <w:r>
        <w:rPr>
          <w:rFonts w:hint="eastAsia" w:ascii="宋体" w:hAnsi="宋体"/>
          <w:szCs w:val="21"/>
        </w:rPr>
        <w:t>采购代理编号：</w:t>
      </w:r>
      <w:r>
        <w:rPr>
          <w:rFonts w:hint="eastAsia" w:ascii="宋体" w:hAnsi="宋体"/>
          <w:b/>
          <w:bCs/>
          <w:szCs w:val="21"/>
          <w:u w:val="single"/>
          <w:lang w:val="en-US" w:eastAsia="zh-CN"/>
        </w:rPr>
        <w:t xml:space="preserve">             </w:t>
      </w:r>
      <w:r>
        <w:rPr>
          <w:rFonts w:hint="eastAsia" w:ascii="宋体" w:hAnsi="宋体"/>
          <w:szCs w:val="21"/>
        </w:rPr>
        <w:t xml:space="preserve">                      项目名称：</w:t>
      </w:r>
      <w:r>
        <w:rPr>
          <w:rFonts w:hint="eastAsia" w:ascii="宋体" w:hAnsi="宋体"/>
          <w:szCs w:val="21"/>
          <w:u w:val="single"/>
          <w:lang w:val="en-US" w:eastAsia="zh-CN"/>
        </w:rPr>
        <w:t xml:space="preserve">                    </w:t>
      </w:r>
      <w:r>
        <w:rPr>
          <w:rFonts w:hint="eastAsia" w:ascii="宋体" w:hAnsi="宋体"/>
          <w:szCs w:val="21"/>
        </w:rPr>
        <w:t xml:space="preserve"> </w:t>
      </w:r>
    </w:p>
    <w:p w14:paraId="2AD7C0BB">
      <w:pPr>
        <w:adjustRightInd w:val="0"/>
        <w:snapToGrid w:val="0"/>
        <w:spacing w:line="360" w:lineRule="auto"/>
        <w:rPr>
          <w:rFonts w:hint="default" w:ascii="宋体" w:hAnsi="宋体" w:eastAsia="宋体"/>
          <w:szCs w:val="21"/>
          <w:lang w:val="en-US" w:eastAsia="zh-CN"/>
        </w:rPr>
      </w:pPr>
      <w:r>
        <w:rPr>
          <w:rFonts w:hint="eastAsia" w:ascii="宋体" w:hAnsi="宋体"/>
          <w:szCs w:val="21"/>
        </w:rPr>
        <w:t>包号：</w:t>
      </w:r>
      <w:r>
        <w:rPr>
          <w:rFonts w:hint="eastAsia" w:ascii="宋体" w:hAnsi="宋体"/>
          <w:szCs w:val="21"/>
          <w:u w:val="single"/>
          <w:lang w:val="en-US" w:eastAsia="zh-CN"/>
        </w:rPr>
        <w:t xml:space="preserve">                     </w:t>
      </w:r>
      <w:r>
        <w:rPr>
          <w:rFonts w:hint="eastAsia" w:ascii="宋体" w:hAnsi="宋体"/>
          <w:szCs w:val="21"/>
        </w:rPr>
        <w:t xml:space="preserve">                   </w:t>
      </w:r>
      <w:r>
        <w:rPr>
          <w:rFonts w:hint="eastAsia" w:ascii="宋体" w:hAnsi="宋体"/>
          <w:szCs w:val="21"/>
          <w:lang w:val="en-US" w:eastAsia="zh-CN"/>
        </w:rPr>
        <w:t xml:space="preserve"> </w:t>
      </w:r>
      <w:r>
        <w:rPr>
          <w:rFonts w:hint="eastAsia" w:ascii="宋体" w:hAnsi="宋体"/>
          <w:szCs w:val="21"/>
        </w:rPr>
        <w:t xml:space="preserve">  包名称：</w:t>
      </w:r>
      <w:r>
        <w:rPr>
          <w:rFonts w:hint="eastAsia" w:ascii="宋体" w:hAnsi="宋体"/>
          <w:szCs w:val="21"/>
          <w:u w:val="single"/>
          <w:lang w:val="en-US" w:eastAsia="zh-CN"/>
        </w:rPr>
        <w:t xml:space="preserve">                      </w:t>
      </w:r>
    </w:p>
    <w:tbl>
      <w:tblPr>
        <w:tblStyle w:val="43"/>
        <w:tblW w:w="8874" w:type="dxa"/>
        <w:tblInd w:w="0" w:type="dxa"/>
        <w:tblLayout w:type="fixed"/>
        <w:tblCellMar>
          <w:top w:w="0" w:type="dxa"/>
          <w:left w:w="0" w:type="dxa"/>
          <w:bottom w:w="0" w:type="dxa"/>
          <w:right w:w="0" w:type="dxa"/>
        </w:tblCellMar>
      </w:tblPr>
      <w:tblGrid>
        <w:gridCol w:w="333"/>
        <w:gridCol w:w="1383"/>
        <w:gridCol w:w="2126"/>
        <w:gridCol w:w="1200"/>
        <w:gridCol w:w="1092"/>
        <w:gridCol w:w="910"/>
        <w:gridCol w:w="916"/>
        <w:gridCol w:w="914"/>
      </w:tblGrid>
      <w:tr w14:paraId="4BC03988">
        <w:tblPrEx>
          <w:tblCellMar>
            <w:top w:w="0" w:type="dxa"/>
            <w:left w:w="0" w:type="dxa"/>
            <w:bottom w:w="0" w:type="dxa"/>
            <w:right w:w="0" w:type="dxa"/>
          </w:tblCellMar>
        </w:tblPrEx>
        <w:trPr>
          <w:trHeight w:val="415" w:hRule="exact"/>
        </w:trPr>
        <w:tc>
          <w:tcPr>
            <w:tcW w:w="1716" w:type="dxa"/>
            <w:gridSpan w:val="2"/>
            <w:vMerge w:val="restart"/>
            <w:tcBorders>
              <w:top w:val="double" w:color="auto" w:sz="4" w:space="0"/>
              <w:left w:val="double" w:color="auto" w:sz="4" w:space="0"/>
              <w:right w:val="single" w:color="auto" w:sz="6" w:space="0"/>
            </w:tcBorders>
            <w:vAlign w:val="center"/>
          </w:tcPr>
          <w:p w14:paraId="5BEE4971">
            <w:pPr>
              <w:autoSpaceDE w:val="0"/>
              <w:autoSpaceDN w:val="0"/>
              <w:adjustRightInd w:val="0"/>
              <w:snapToGrid w:val="0"/>
              <w:spacing w:line="360" w:lineRule="auto"/>
              <w:ind w:right="-20"/>
              <w:jc w:val="center"/>
              <w:rPr>
                <w:rFonts w:ascii="宋体" w:hAnsi="宋体" w:cs="微软雅黑"/>
                <w:kern w:val="0"/>
                <w:position w:val="-1"/>
                <w:szCs w:val="21"/>
              </w:rPr>
            </w:pPr>
            <w:r>
              <w:rPr>
                <w:rFonts w:hint="eastAsia" w:ascii="宋体" w:hAnsi="宋体" w:cs="微软雅黑"/>
                <w:kern w:val="0"/>
                <w:position w:val="-1"/>
                <w:szCs w:val="21"/>
              </w:rPr>
              <w:t>分项项目名称</w:t>
            </w:r>
          </w:p>
        </w:tc>
        <w:tc>
          <w:tcPr>
            <w:tcW w:w="2126" w:type="dxa"/>
            <w:vMerge w:val="restart"/>
            <w:tcBorders>
              <w:top w:val="double" w:color="auto" w:sz="4" w:space="0"/>
              <w:left w:val="single" w:color="auto" w:sz="6" w:space="0"/>
              <w:bottom w:val="single" w:color="auto" w:sz="6" w:space="0"/>
              <w:right w:val="single" w:color="auto" w:sz="4" w:space="0"/>
            </w:tcBorders>
            <w:vAlign w:val="center"/>
          </w:tcPr>
          <w:p w14:paraId="7EB0CBA3">
            <w:pPr>
              <w:autoSpaceDE w:val="0"/>
              <w:autoSpaceDN w:val="0"/>
              <w:adjustRightInd w:val="0"/>
              <w:snapToGrid w:val="0"/>
              <w:spacing w:line="360" w:lineRule="auto"/>
              <w:ind w:right="-20"/>
              <w:jc w:val="center"/>
              <w:rPr>
                <w:rFonts w:ascii="宋体" w:hAnsi="宋体"/>
                <w:szCs w:val="21"/>
              </w:rPr>
            </w:pPr>
            <w:r>
              <w:rPr>
                <w:rFonts w:hint="eastAsia" w:ascii="宋体" w:hAnsi="宋体"/>
                <w:szCs w:val="21"/>
              </w:rPr>
              <w:t>规格型号</w:t>
            </w:r>
          </w:p>
          <w:p w14:paraId="29CB0521">
            <w:pPr>
              <w:autoSpaceDE w:val="0"/>
              <w:autoSpaceDN w:val="0"/>
              <w:adjustRightInd w:val="0"/>
              <w:snapToGrid w:val="0"/>
              <w:spacing w:line="360" w:lineRule="auto"/>
              <w:ind w:right="-20"/>
              <w:jc w:val="center"/>
              <w:rPr>
                <w:rFonts w:ascii="宋体" w:hAnsi="宋体"/>
                <w:szCs w:val="21"/>
              </w:rPr>
            </w:pPr>
            <w:r>
              <w:rPr>
                <w:rFonts w:hint="eastAsia" w:ascii="宋体" w:hAnsi="宋体"/>
                <w:szCs w:val="21"/>
              </w:rPr>
              <w:t>（或项目特征描述</w:t>
            </w:r>
            <w:r>
              <w:rPr>
                <w:rFonts w:ascii="宋体" w:hAnsi="宋体"/>
                <w:szCs w:val="21"/>
              </w:rPr>
              <w:t>）</w:t>
            </w:r>
          </w:p>
        </w:tc>
        <w:tc>
          <w:tcPr>
            <w:tcW w:w="1200" w:type="dxa"/>
            <w:vMerge w:val="restart"/>
            <w:tcBorders>
              <w:top w:val="double" w:color="auto" w:sz="4" w:space="0"/>
              <w:left w:val="single" w:color="auto" w:sz="4" w:space="0"/>
              <w:bottom w:val="single" w:color="auto" w:sz="6" w:space="0"/>
              <w:right w:val="single" w:color="auto" w:sz="6" w:space="0"/>
            </w:tcBorders>
            <w:vAlign w:val="center"/>
          </w:tcPr>
          <w:p w14:paraId="232B008C">
            <w:pPr>
              <w:autoSpaceDE w:val="0"/>
              <w:autoSpaceDN w:val="0"/>
              <w:adjustRightInd w:val="0"/>
              <w:snapToGrid w:val="0"/>
              <w:spacing w:line="360" w:lineRule="auto"/>
              <w:ind w:right="-20"/>
              <w:jc w:val="center"/>
              <w:rPr>
                <w:rFonts w:ascii="宋体" w:hAnsi="宋体"/>
                <w:szCs w:val="21"/>
              </w:rPr>
            </w:pPr>
            <w:r>
              <w:rPr>
                <w:rFonts w:hint="eastAsia" w:ascii="宋体" w:hAnsi="宋体"/>
                <w:szCs w:val="21"/>
              </w:rPr>
              <w:t>品牌/产地</w:t>
            </w:r>
          </w:p>
        </w:tc>
        <w:tc>
          <w:tcPr>
            <w:tcW w:w="1092" w:type="dxa"/>
            <w:vMerge w:val="restart"/>
            <w:tcBorders>
              <w:top w:val="double" w:color="auto" w:sz="4" w:space="0"/>
              <w:left w:val="single" w:color="auto" w:sz="6" w:space="0"/>
              <w:right w:val="single" w:color="auto" w:sz="4" w:space="0"/>
            </w:tcBorders>
            <w:vAlign w:val="center"/>
          </w:tcPr>
          <w:p w14:paraId="6749A5A7">
            <w:pPr>
              <w:autoSpaceDE w:val="0"/>
              <w:autoSpaceDN w:val="0"/>
              <w:adjustRightInd w:val="0"/>
              <w:snapToGrid w:val="0"/>
              <w:spacing w:line="360" w:lineRule="auto"/>
              <w:ind w:right="-20"/>
              <w:jc w:val="center"/>
              <w:rPr>
                <w:rFonts w:ascii="宋体" w:hAnsi="宋体" w:cs="微软雅黑"/>
                <w:kern w:val="0"/>
                <w:position w:val="-1"/>
                <w:szCs w:val="21"/>
              </w:rPr>
            </w:pPr>
            <w:r>
              <w:rPr>
                <w:rFonts w:hint="eastAsia" w:ascii="宋体" w:hAnsi="宋体"/>
                <w:kern w:val="0"/>
                <w:szCs w:val="21"/>
              </w:rPr>
              <w:t>数量/单位</w:t>
            </w:r>
          </w:p>
        </w:tc>
        <w:tc>
          <w:tcPr>
            <w:tcW w:w="1826" w:type="dxa"/>
            <w:gridSpan w:val="2"/>
            <w:tcBorders>
              <w:top w:val="double" w:color="auto" w:sz="4" w:space="0"/>
              <w:left w:val="single" w:color="auto" w:sz="4" w:space="0"/>
              <w:bottom w:val="single" w:color="auto" w:sz="6" w:space="0"/>
              <w:right w:val="single" w:color="auto" w:sz="6" w:space="0"/>
            </w:tcBorders>
            <w:vAlign w:val="center"/>
          </w:tcPr>
          <w:p w14:paraId="66D6BDDE">
            <w:pPr>
              <w:autoSpaceDE w:val="0"/>
              <w:autoSpaceDN w:val="0"/>
              <w:adjustRightInd w:val="0"/>
              <w:snapToGrid w:val="0"/>
              <w:spacing w:line="360" w:lineRule="auto"/>
              <w:ind w:right="-20"/>
              <w:jc w:val="center"/>
              <w:rPr>
                <w:rFonts w:ascii="宋体" w:hAnsi="宋体" w:cs="微软雅黑"/>
                <w:kern w:val="0"/>
                <w:position w:val="-1"/>
                <w:szCs w:val="21"/>
              </w:rPr>
            </w:pPr>
            <w:r>
              <w:rPr>
                <w:rFonts w:hint="eastAsia" w:ascii="宋体" w:hAnsi="宋体" w:cs="微软雅黑"/>
                <w:kern w:val="0"/>
                <w:position w:val="-1"/>
                <w:szCs w:val="21"/>
              </w:rPr>
              <w:t>金额（元）</w:t>
            </w:r>
          </w:p>
        </w:tc>
        <w:tc>
          <w:tcPr>
            <w:tcW w:w="914" w:type="dxa"/>
            <w:vMerge w:val="restart"/>
            <w:tcBorders>
              <w:top w:val="double" w:color="auto" w:sz="4" w:space="0"/>
              <w:left w:val="single" w:color="auto" w:sz="6" w:space="0"/>
              <w:bottom w:val="single" w:color="auto" w:sz="6" w:space="0"/>
              <w:right w:val="double" w:color="auto" w:sz="4" w:space="0"/>
            </w:tcBorders>
            <w:vAlign w:val="center"/>
          </w:tcPr>
          <w:p w14:paraId="74705CAB">
            <w:pPr>
              <w:autoSpaceDE w:val="0"/>
              <w:autoSpaceDN w:val="0"/>
              <w:adjustRightInd w:val="0"/>
              <w:snapToGrid w:val="0"/>
              <w:spacing w:line="360" w:lineRule="auto"/>
              <w:ind w:right="-20"/>
              <w:jc w:val="center"/>
              <w:rPr>
                <w:rFonts w:ascii="宋体" w:hAnsi="宋体" w:cs="微软雅黑"/>
                <w:kern w:val="0"/>
                <w:position w:val="-1"/>
                <w:szCs w:val="21"/>
              </w:rPr>
            </w:pPr>
            <w:r>
              <w:rPr>
                <w:rFonts w:hint="eastAsia" w:ascii="宋体" w:hAnsi="宋体" w:cs="微软雅黑"/>
                <w:kern w:val="0"/>
                <w:position w:val="-1"/>
                <w:szCs w:val="21"/>
              </w:rPr>
              <w:t>备注</w:t>
            </w:r>
          </w:p>
        </w:tc>
      </w:tr>
      <w:tr w14:paraId="5BC74E48">
        <w:tblPrEx>
          <w:tblCellMar>
            <w:top w:w="0" w:type="dxa"/>
            <w:left w:w="0" w:type="dxa"/>
            <w:bottom w:w="0" w:type="dxa"/>
            <w:right w:w="0" w:type="dxa"/>
          </w:tblCellMar>
        </w:tblPrEx>
        <w:trPr>
          <w:trHeight w:val="415" w:hRule="exact"/>
        </w:trPr>
        <w:tc>
          <w:tcPr>
            <w:tcW w:w="1716" w:type="dxa"/>
            <w:gridSpan w:val="2"/>
            <w:vMerge w:val="continue"/>
            <w:tcBorders>
              <w:left w:val="double" w:color="auto" w:sz="4" w:space="0"/>
              <w:bottom w:val="single" w:color="auto" w:sz="6" w:space="0"/>
              <w:right w:val="single" w:color="auto" w:sz="6" w:space="0"/>
            </w:tcBorders>
          </w:tcPr>
          <w:p w14:paraId="6552459A">
            <w:pPr>
              <w:autoSpaceDE w:val="0"/>
              <w:autoSpaceDN w:val="0"/>
              <w:adjustRightInd w:val="0"/>
              <w:snapToGrid w:val="0"/>
              <w:spacing w:line="360" w:lineRule="auto"/>
              <w:ind w:left="352" w:right="-20"/>
              <w:jc w:val="left"/>
              <w:rPr>
                <w:rFonts w:ascii="宋体" w:hAnsi="宋体"/>
                <w:kern w:val="0"/>
                <w:szCs w:val="21"/>
              </w:rPr>
            </w:pPr>
          </w:p>
        </w:tc>
        <w:tc>
          <w:tcPr>
            <w:tcW w:w="2126" w:type="dxa"/>
            <w:vMerge w:val="continue"/>
            <w:tcBorders>
              <w:top w:val="single" w:color="auto" w:sz="6" w:space="0"/>
              <w:left w:val="single" w:color="auto" w:sz="6" w:space="0"/>
              <w:bottom w:val="single" w:color="auto" w:sz="6" w:space="0"/>
              <w:right w:val="single" w:color="auto" w:sz="4" w:space="0"/>
            </w:tcBorders>
            <w:vAlign w:val="center"/>
          </w:tcPr>
          <w:p w14:paraId="10BD505D">
            <w:pPr>
              <w:autoSpaceDE w:val="0"/>
              <w:autoSpaceDN w:val="0"/>
              <w:adjustRightInd w:val="0"/>
              <w:snapToGrid w:val="0"/>
              <w:spacing w:line="360" w:lineRule="auto"/>
              <w:ind w:right="-20"/>
              <w:jc w:val="center"/>
              <w:rPr>
                <w:rFonts w:ascii="宋体" w:hAnsi="宋体"/>
                <w:kern w:val="0"/>
                <w:szCs w:val="21"/>
              </w:rPr>
            </w:pPr>
          </w:p>
        </w:tc>
        <w:tc>
          <w:tcPr>
            <w:tcW w:w="1200" w:type="dxa"/>
            <w:vMerge w:val="continue"/>
            <w:tcBorders>
              <w:top w:val="single" w:color="auto" w:sz="6" w:space="0"/>
              <w:left w:val="single" w:color="auto" w:sz="4" w:space="0"/>
              <w:bottom w:val="single" w:color="auto" w:sz="6" w:space="0"/>
              <w:right w:val="single" w:color="auto" w:sz="6" w:space="0"/>
            </w:tcBorders>
            <w:vAlign w:val="center"/>
          </w:tcPr>
          <w:p w14:paraId="71001A5F">
            <w:pPr>
              <w:autoSpaceDE w:val="0"/>
              <w:autoSpaceDN w:val="0"/>
              <w:adjustRightInd w:val="0"/>
              <w:snapToGrid w:val="0"/>
              <w:spacing w:line="360" w:lineRule="auto"/>
              <w:ind w:right="-20"/>
              <w:jc w:val="center"/>
              <w:rPr>
                <w:rFonts w:ascii="宋体" w:hAnsi="宋体"/>
                <w:kern w:val="0"/>
                <w:szCs w:val="21"/>
              </w:rPr>
            </w:pPr>
          </w:p>
        </w:tc>
        <w:tc>
          <w:tcPr>
            <w:tcW w:w="1092" w:type="dxa"/>
            <w:vMerge w:val="continue"/>
            <w:tcBorders>
              <w:left w:val="single" w:color="auto" w:sz="6" w:space="0"/>
              <w:bottom w:val="single" w:color="auto" w:sz="6" w:space="0"/>
              <w:right w:val="single" w:color="auto" w:sz="4" w:space="0"/>
            </w:tcBorders>
            <w:vAlign w:val="center"/>
          </w:tcPr>
          <w:p w14:paraId="16B1E388">
            <w:pPr>
              <w:autoSpaceDE w:val="0"/>
              <w:autoSpaceDN w:val="0"/>
              <w:adjustRightInd w:val="0"/>
              <w:snapToGrid w:val="0"/>
              <w:spacing w:line="360" w:lineRule="auto"/>
              <w:ind w:right="-20"/>
              <w:jc w:val="center"/>
              <w:rPr>
                <w:rFonts w:ascii="宋体" w:hAnsi="宋体"/>
                <w:kern w:val="0"/>
                <w:szCs w:val="21"/>
              </w:rPr>
            </w:pPr>
          </w:p>
        </w:tc>
        <w:tc>
          <w:tcPr>
            <w:tcW w:w="910" w:type="dxa"/>
            <w:tcBorders>
              <w:top w:val="single" w:color="auto" w:sz="6" w:space="0"/>
              <w:left w:val="single" w:color="auto" w:sz="4" w:space="0"/>
              <w:bottom w:val="single" w:color="auto" w:sz="6" w:space="0"/>
              <w:right w:val="single" w:color="auto" w:sz="4" w:space="0"/>
            </w:tcBorders>
            <w:vAlign w:val="center"/>
          </w:tcPr>
          <w:p w14:paraId="57DB053A">
            <w:pPr>
              <w:autoSpaceDE w:val="0"/>
              <w:autoSpaceDN w:val="0"/>
              <w:adjustRightInd w:val="0"/>
              <w:snapToGrid w:val="0"/>
              <w:spacing w:line="360" w:lineRule="auto"/>
              <w:ind w:right="-20"/>
              <w:jc w:val="center"/>
              <w:rPr>
                <w:rFonts w:ascii="宋体" w:hAnsi="宋体"/>
                <w:kern w:val="0"/>
                <w:szCs w:val="21"/>
              </w:rPr>
            </w:pPr>
            <w:r>
              <w:rPr>
                <w:rFonts w:hint="eastAsia" w:ascii="宋体" w:hAnsi="宋体" w:cs="微软雅黑"/>
                <w:kern w:val="0"/>
                <w:position w:val="-1"/>
                <w:szCs w:val="21"/>
              </w:rPr>
              <w:t>单价</w:t>
            </w:r>
          </w:p>
        </w:tc>
        <w:tc>
          <w:tcPr>
            <w:tcW w:w="916" w:type="dxa"/>
            <w:tcBorders>
              <w:top w:val="single" w:color="auto" w:sz="6" w:space="0"/>
              <w:left w:val="single" w:color="auto" w:sz="4" w:space="0"/>
              <w:bottom w:val="single" w:color="auto" w:sz="6" w:space="0"/>
              <w:right w:val="single" w:color="auto" w:sz="6" w:space="0"/>
            </w:tcBorders>
            <w:vAlign w:val="center"/>
          </w:tcPr>
          <w:p w14:paraId="31372041">
            <w:pPr>
              <w:autoSpaceDE w:val="0"/>
              <w:autoSpaceDN w:val="0"/>
              <w:adjustRightInd w:val="0"/>
              <w:snapToGrid w:val="0"/>
              <w:spacing w:line="360" w:lineRule="auto"/>
              <w:ind w:left="70" w:right="-20"/>
              <w:jc w:val="center"/>
              <w:rPr>
                <w:rFonts w:ascii="宋体" w:hAnsi="宋体"/>
                <w:kern w:val="0"/>
                <w:szCs w:val="21"/>
              </w:rPr>
            </w:pPr>
            <w:r>
              <w:rPr>
                <w:rFonts w:hint="eastAsia" w:ascii="宋体" w:hAnsi="宋体"/>
                <w:kern w:val="0"/>
                <w:szCs w:val="21"/>
              </w:rPr>
              <w:t>小计</w:t>
            </w:r>
          </w:p>
        </w:tc>
        <w:tc>
          <w:tcPr>
            <w:tcW w:w="914" w:type="dxa"/>
            <w:vMerge w:val="continue"/>
            <w:tcBorders>
              <w:top w:val="single" w:color="auto" w:sz="6" w:space="0"/>
              <w:left w:val="single" w:color="auto" w:sz="6" w:space="0"/>
              <w:bottom w:val="single" w:color="auto" w:sz="6" w:space="0"/>
              <w:right w:val="double" w:color="auto" w:sz="4" w:space="0"/>
            </w:tcBorders>
          </w:tcPr>
          <w:p w14:paraId="35A2AD5D">
            <w:pPr>
              <w:autoSpaceDE w:val="0"/>
              <w:autoSpaceDN w:val="0"/>
              <w:adjustRightInd w:val="0"/>
              <w:snapToGrid w:val="0"/>
              <w:spacing w:line="360" w:lineRule="auto"/>
              <w:ind w:left="422" w:right="-20"/>
              <w:jc w:val="left"/>
              <w:rPr>
                <w:rFonts w:ascii="宋体" w:hAnsi="宋体"/>
                <w:kern w:val="0"/>
                <w:szCs w:val="21"/>
              </w:rPr>
            </w:pPr>
          </w:p>
        </w:tc>
      </w:tr>
      <w:tr w14:paraId="526388E5">
        <w:tblPrEx>
          <w:tblCellMar>
            <w:top w:w="0" w:type="dxa"/>
            <w:left w:w="0" w:type="dxa"/>
            <w:bottom w:w="0" w:type="dxa"/>
            <w:right w:w="0" w:type="dxa"/>
          </w:tblCellMar>
        </w:tblPrEx>
        <w:trPr>
          <w:trHeight w:val="378" w:hRule="exact"/>
        </w:trPr>
        <w:tc>
          <w:tcPr>
            <w:tcW w:w="333" w:type="dxa"/>
            <w:tcBorders>
              <w:top w:val="single" w:color="auto" w:sz="6" w:space="0"/>
              <w:left w:val="double" w:color="auto" w:sz="4" w:space="0"/>
              <w:bottom w:val="single" w:color="auto" w:sz="6" w:space="0"/>
              <w:right w:val="single" w:color="auto" w:sz="6" w:space="0"/>
            </w:tcBorders>
            <w:vAlign w:val="center"/>
          </w:tcPr>
          <w:p w14:paraId="3B238101">
            <w:pPr>
              <w:jc w:val="center"/>
              <w:rPr>
                <w:rFonts w:ascii="宋体" w:hAnsi="宋体" w:cs="宋体"/>
              </w:rPr>
            </w:pPr>
            <w:r>
              <w:rPr>
                <w:rFonts w:hint="eastAsia" w:ascii="宋体" w:hAnsi="宋体" w:cs="宋体"/>
              </w:rPr>
              <w:t>1</w:t>
            </w:r>
          </w:p>
        </w:tc>
        <w:tc>
          <w:tcPr>
            <w:tcW w:w="1383" w:type="dxa"/>
            <w:tcBorders>
              <w:top w:val="single" w:color="auto" w:sz="6" w:space="0"/>
              <w:left w:val="single" w:color="auto" w:sz="6" w:space="0"/>
              <w:bottom w:val="single" w:color="auto" w:sz="6" w:space="0"/>
              <w:right w:val="single" w:color="auto" w:sz="6" w:space="0"/>
            </w:tcBorders>
            <w:vAlign w:val="center"/>
          </w:tcPr>
          <w:p w14:paraId="13C36FA2">
            <w:pPr>
              <w:autoSpaceDE w:val="0"/>
              <w:autoSpaceDN w:val="0"/>
              <w:adjustRightInd w:val="0"/>
              <w:snapToGrid w:val="0"/>
              <w:spacing w:line="360" w:lineRule="auto"/>
              <w:jc w:val="center"/>
              <w:rPr>
                <w:rFonts w:ascii="宋体" w:hAnsi="宋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348F1E4E">
            <w:pPr>
              <w:autoSpaceDE w:val="0"/>
              <w:autoSpaceDN w:val="0"/>
              <w:adjustRightInd w:val="0"/>
              <w:snapToGrid w:val="0"/>
              <w:spacing w:line="360" w:lineRule="auto"/>
              <w:jc w:val="left"/>
              <w:rPr>
                <w:rFonts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12577AE2">
            <w:pPr>
              <w:autoSpaceDE w:val="0"/>
              <w:autoSpaceDN w:val="0"/>
              <w:adjustRightInd w:val="0"/>
              <w:snapToGrid w:val="0"/>
              <w:spacing w:line="360" w:lineRule="auto"/>
              <w:jc w:val="left"/>
              <w:rPr>
                <w:rFonts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4ABA7F60">
            <w:pPr>
              <w:autoSpaceDE w:val="0"/>
              <w:autoSpaceDN w:val="0"/>
              <w:adjustRightInd w:val="0"/>
              <w:snapToGrid w:val="0"/>
              <w:spacing w:line="360" w:lineRule="auto"/>
              <w:jc w:val="left"/>
              <w:rPr>
                <w:rFonts w:ascii="宋体" w:hAnsi="宋体"/>
                <w:kern w:val="0"/>
                <w:szCs w:val="21"/>
              </w:rPr>
            </w:pPr>
          </w:p>
        </w:tc>
        <w:tc>
          <w:tcPr>
            <w:tcW w:w="910" w:type="dxa"/>
            <w:tcBorders>
              <w:top w:val="single" w:color="auto" w:sz="6" w:space="0"/>
              <w:left w:val="single" w:color="auto" w:sz="6" w:space="0"/>
              <w:bottom w:val="single" w:color="auto" w:sz="6" w:space="0"/>
              <w:right w:val="single" w:color="auto" w:sz="6" w:space="0"/>
            </w:tcBorders>
          </w:tcPr>
          <w:p w14:paraId="4CF37912">
            <w:pPr>
              <w:autoSpaceDE w:val="0"/>
              <w:autoSpaceDN w:val="0"/>
              <w:adjustRightInd w:val="0"/>
              <w:snapToGrid w:val="0"/>
              <w:spacing w:line="360" w:lineRule="auto"/>
              <w:jc w:val="left"/>
              <w:rPr>
                <w:rFonts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123BAC1E">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389A4878">
            <w:pPr>
              <w:autoSpaceDE w:val="0"/>
              <w:autoSpaceDN w:val="0"/>
              <w:adjustRightInd w:val="0"/>
              <w:snapToGrid w:val="0"/>
              <w:spacing w:line="360" w:lineRule="auto"/>
              <w:jc w:val="left"/>
              <w:rPr>
                <w:rFonts w:ascii="宋体" w:hAnsi="宋体"/>
                <w:kern w:val="0"/>
                <w:szCs w:val="21"/>
              </w:rPr>
            </w:pPr>
          </w:p>
        </w:tc>
      </w:tr>
      <w:tr w14:paraId="42234DF8">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66FB4E20">
            <w:pPr>
              <w:jc w:val="center"/>
              <w:rPr>
                <w:rFonts w:ascii="宋体" w:hAnsi="宋体" w:cs="宋体"/>
              </w:rPr>
            </w:pPr>
            <w:r>
              <w:rPr>
                <w:rFonts w:hint="eastAsia" w:ascii="宋体" w:hAnsi="宋体" w:cs="宋体"/>
              </w:rPr>
              <w:t>2</w:t>
            </w:r>
          </w:p>
        </w:tc>
        <w:tc>
          <w:tcPr>
            <w:tcW w:w="1383" w:type="dxa"/>
            <w:tcBorders>
              <w:top w:val="single" w:color="auto" w:sz="6" w:space="0"/>
              <w:left w:val="single" w:color="auto" w:sz="6" w:space="0"/>
              <w:bottom w:val="single" w:color="auto" w:sz="6" w:space="0"/>
              <w:right w:val="single" w:color="auto" w:sz="6" w:space="0"/>
            </w:tcBorders>
            <w:vAlign w:val="center"/>
          </w:tcPr>
          <w:p w14:paraId="22355437">
            <w:pPr>
              <w:autoSpaceDE w:val="0"/>
              <w:autoSpaceDN w:val="0"/>
              <w:adjustRightInd w:val="0"/>
              <w:snapToGrid w:val="0"/>
              <w:spacing w:line="360" w:lineRule="auto"/>
              <w:jc w:val="center"/>
              <w:rPr>
                <w:rFonts w:ascii="宋体" w:hAnsi="宋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5E9958FA">
            <w:pPr>
              <w:autoSpaceDE w:val="0"/>
              <w:autoSpaceDN w:val="0"/>
              <w:adjustRightInd w:val="0"/>
              <w:snapToGrid w:val="0"/>
              <w:spacing w:line="360" w:lineRule="auto"/>
              <w:jc w:val="left"/>
              <w:rPr>
                <w:rFonts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75860CD9">
            <w:pPr>
              <w:autoSpaceDE w:val="0"/>
              <w:autoSpaceDN w:val="0"/>
              <w:adjustRightInd w:val="0"/>
              <w:snapToGrid w:val="0"/>
              <w:spacing w:line="360" w:lineRule="auto"/>
              <w:jc w:val="left"/>
              <w:rPr>
                <w:rFonts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38AA519C">
            <w:pPr>
              <w:autoSpaceDE w:val="0"/>
              <w:autoSpaceDN w:val="0"/>
              <w:adjustRightInd w:val="0"/>
              <w:snapToGrid w:val="0"/>
              <w:spacing w:line="360" w:lineRule="auto"/>
              <w:jc w:val="left"/>
              <w:rPr>
                <w:rFonts w:ascii="宋体" w:hAnsi="宋体"/>
                <w:kern w:val="0"/>
                <w:szCs w:val="21"/>
              </w:rPr>
            </w:pPr>
          </w:p>
        </w:tc>
        <w:tc>
          <w:tcPr>
            <w:tcW w:w="910" w:type="dxa"/>
            <w:tcBorders>
              <w:top w:val="single" w:color="auto" w:sz="6" w:space="0"/>
              <w:left w:val="single" w:color="auto" w:sz="6" w:space="0"/>
              <w:bottom w:val="single" w:color="auto" w:sz="6" w:space="0"/>
              <w:right w:val="single" w:color="auto" w:sz="6" w:space="0"/>
            </w:tcBorders>
          </w:tcPr>
          <w:p w14:paraId="06E57441">
            <w:pPr>
              <w:autoSpaceDE w:val="0"/>
              <w:autoSpaceDN w:val="0"/>
              <w:adjustRightInd w:val="0"/>
              <w:snapToGrid w:val="0"/>
              <w:spacing w:line="360" w:lineRule="auto"/>
              <w:jc w:val="left"/>
              <w:rPr>
                <w:rFonts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2D082D1D">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1E1A9074">
            <w:pPr>
              <w:autoSpaceDE w:val="0"/>
              <w:autoSpaceDN w:val="0"/>
              <w:adjustRightInd w:val="0"/>
              <w:snapToGrid w:val="0"/>
              <w:spacing w:line="360" w:lineRule="auto"/>
              <w:jc w:val="left"/>
              <w:rPr>
                <w:rFonts w:ascii="宋体" w:hAnsi="宋体"/>
                <w:kern w:val="0"/>
                <w:szCs w:val="21"/>
              </w:rPr>
            </w:pPr>
          </w:p>
        </w:tc>
      </w:tr>
      <w:tr w14:paraId="122E215C">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7083B133">
            <w:pPr>
              <w:jc w:val="center"/>
              <w:rPr>
                <w:rFonts w:ascii="宋体" w:hAnsi="宋体" w:cs="宋体"/>
              </w:rPr>
            </w:pPr>
            <w:r>
              <w:rPr>
                <w:rFonts w:hint="eastAsia" w:ascii="宋体" w:hAnsi="宋体" w:cs="宋体"/>
              </w:rPr>
              <w:t>3</w:t>
            </w:r>
          </w:p>
        </w:tc>
        <w:tc>
          <w:tcPr>
            <w:tcW w:w="1383" w:type="dxa"/>
            <w:tcBorders>
              <w:top w:val="single" w:color="auto" w:sz="6" w:space="0"/>
              <w:left w:val="single" w:color="auto" w:sz="6" w:space="0"/>
              <w:bottom w:val="single" w:color="auto" w:sz="6" w:space="0"/>
              <w:right w:val="single" w:color="auto" w:sz="6" w:space="0"/>
            </w:tcBorders>
            <w:vAlign w:val="center"/>
          </w:tcPr>
          <w:p w14:paraId="55B16BB5">
            <w:pPr>
              <w:autoSpaceDE w:val="0"/>
              <w:autoSpaceDN w:val="0"/>
              <w:adjustRightInd w:val="0"/>
              <w:snapToGrid w:val="0"/>
              <w:spacing w:line="360" w:lineRule="auto"/>
              <w:jc w:val="center"/>
              <w:rPr>
                <w:rFonts w:ascii="宋体" w:hAnsi="宋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6CF9FFE2">
            <w:pPr>
              <w:autoSpaceDE w:val="0"/>
              <w:autoSpaceDN w:val="0"/>
              <w:adjustRightInd w:val="0"/>
              <w:snapToGrid w:val="0"/>
              <w:spacing w:line="360" w:lineRule="auto"/>
              <w:jc w:val="left"/>
              <w:rPr>
                <w:rFonts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7CC198F2">
            <w:pPr>
              <w:autoSpaceDE w:val="0"/>
              <w:autoSpaceDN w:val="0"/>
              <w:adjustRightInd w:val="0"/>
              <w:snapToGrid w:val="0"/>
              <w:spacing w:line="360" w:lineRule="auto"/>
              <w:jc w:val="left"/>
              <w:rPr>
                <w:rFonts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68F7F353">
            <w:pPr>
              <w:autoSpaceDE w:val="0"/>
              <w:autoSpaceDN w:val="0"/>
              <w:adjustRightInd w:val="0"/>
              <w:snapToGrid w:val="0"/>
              <w:spacing w:line="360" w:lineRule="auto"/>
              <w:jc w:val="left"/>
              <w:rPr>
                <w:rFonts w:ascii="宋体" w:hAnsi="宋体"/>
                <w:kern w:val="0"/>
                <w:szCs w:val="21"/>
              </w:rPr>
            </w:pPr>
          </w:p>
        </w:tc>
        <w:tc>
          <w:tcPr>
            <w:tcW w:w="910" w:type="dxa"/>
            <w:tcBorders>
              <w:top w:val="single" w:color="auto" w:sz="6" w:space="0"/>
              <w:left w:val="single" w:color="auto" w:sz="6" w:space="0"/>
              <w:bottom w:val="single" w:color="auto" w:sz="6" w:space="0"/>
              <w:right w:val="single" w:color="auto" w:sz="6" w:space="0"/>
            </w:tcBorders>
          </w:tcPr>
          <w:p w14:paraId="04D100F4">
            <w:pPr>
              <w:autoSpaceDE w:val="0"/>
              <w:autoSpaceDN w:val="0"/>
              <w:adjustRightInd w:val="0"/>
              <w:snapToGrid w:val="0"/>
              <w:spacing w:line="360" w:lineRule="auto"/>
              <w:jc w:val="left"/>
              <w:rPr>
                <w:rFonts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20B5CAF7">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7621AB59">
            <w:pPr>
              <w:autoSpaceDE w:val="0"/>
              <w:autoSpaceDN w:val="0"/>
              <w:adjustRightInd w:val="0"/>
              <w:snapToGrid w:val="0"/>
              <w:spacing w:line="360" w:lineRule="auto"/>
              <w:jc w:val="left"/>
              <w:rPr>
                <w:rFonts w:ascii="宋体" w:hAnsi="宋体"/>
                <w:kern w:val="0"/>
                <w:szCs w:val="21"/>
              </w:rPr>
            </w:pPr>
          </w:p>
        </w:tc>
      </w:tr>
      <w:tr w14:paraId="4856908F">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684A29D8">
            <w:pPr>
              <w:jc w:val="center"/>
              <w:rPr>
                <w:rFonts w:ascii="宋体" w:hAnsi="宋体" w:cs="宋体"/>
              </w:rPr>
            </w:pPr>
            <w:r>
              <w:rPr>
                <w:rFonts w:hint="eastAsia" w:ascii="宋体" w:hAnsi="宋体" w:cs="宋体"/>
              </w:rPr>
              <w:t>4</w:t>
            </w:r>
          </w:p>
        </w:tc>
        <w:tc>
          <w:tcPr>
            <w:tcW w:w="1383" w:type="dxa"/>
            <w:tcBorders>
              <w:top w:val="single" w:color="auto" w:sz="6" w:space="0"/>
              <w:left w:val="single" w:color="auto" w:sz="6" w:space="0"/>
              <w:bottom w:val="single" w:color="auto" w:sz="6" w:space="0"/>
              <w:right w:val="single" w:color="auto" w:sz="6" w:space="0"/>
            </w:tcBorders>
            <w:vAlign w:val="center"/>
          </w:tcPr>
          <w:p w14:paraId="6D642BBB">
            <w:pPr>
              <w:autoSpaceDE w:val="0"/>
              <w:autoSpaceDN w:val="0"/>
              <w:adjustRightInd w:val="0"/>
              <w:snapToGrid w:val="0"/>
              <w:spacing w:line="360" w:lineRule="auto"/>
              <w:jc w:val="center"/>
              <w:rPr>
                <w:rFonts w:ascii="宋体" w:hAnsi="宋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5D5C7EE8">
            <w:pPr>
              <w:autoSpaceDE w:val="0"/>
              <w:autoSpaceDN w:val="0"/>
              <w:adjustRightInd w:val="0"/>
              <w:snapToGrid w:val="0"/>
              <w:spacing w:line="360" w:lineRule="auto"/>
              <w:jc w:val="left"/>
              <w:rPr>
                <w:rFonts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1A9BC9B0">
            <w:pPr>
              <w:autoSpaceDE w:val="0"/>
              <w:autoSpaceDN w:val="0"/>
              <w:adjustRightInd w:val="0"/>
              <w:snapToGrid w:val="0"/>
              <w:spacing w:line="360" w:lineRule="auto"/>
              <w:jc w:val="left"/>
              <w:rPr>
                <w:rFonts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6F5A1148">
            <w:pPr>
              <w:autoSpaceDE w:val="0"/>
              <w:autoSpaceDN w:val="0"/>
              <w:adjustRightInd w:val="0"/>
              <w:snapToGrid w:val="0"/>
              <w:spacing w:line="360" w:lineRule="auto"/>
              <w:jc w:val="left"/>
              <w:rPr>
                <w:rFonts w:ascii="宋体" w:hAnsi="宋体"/>
                <w:kern w:val="0"/>
                <w:szCs w:val="21"/>
              </w:rPr>
            </w:pPr>
          </w:p>
        </w:tc>
        <w:tc>
          <w:tcPr>
            <w:tcW w:w="910" w:type="dxa"/>
            <w:tcBorders>
              <w:top w:val="single" w:color="auto" w:sz="6" w:space="0"/>
              <w:left w:val="single" w:color="auto" w:sz="4" w:space="0"/>
              <w:bottom w:val="single" w:color="auto" w:sz="6" w:space="0"/>
              <w:right w:val="single" w:color="auto" w:sz="6" w:space="0"/>
            </w:tcBorders>
          </w:tcPr>
          <w:p w14:paraId="4FC5A49E">
            <w:pPr>
              <w:autoSpaceDE w:val="0"/>
              <w:autoSpaceDN w:val="0"/>
              <w:adjustRightInd w:val="0"/>
              <w:snapToGrid w:val="0"/>
              <w:spacing w:line="360" w:lineRule="auto"/>
              <w:jc w:val="left"/>
              <w:rPr>
                <w:rFonts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23F085E6">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7A7E653D">
            <w:pPr>
              <w:autoSpaceDE w:val="0"/>
              <w:autoSpaceDN w:val="0"/>
              <w:adjustRightInd w:val="0"/>
              <w:snapToGrid w:val="0"/>
              <w:spacing w:line="360" w:lineRule="auto"/>
              <w:jc w:val="left"/>
              <w:rPr>
                <w:rFonts w:ascii="宋体" w:hAnsi="宋体"/>
                <w:kern w:val="0"/>
                <w:szCs w:val="21"/>
              </w:rPr>
            </w:pPr>
          </w:p>
        </w:tc>
      </w:tr>
      <w:tr w14:paraId="400D7239">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190A57D6">
            <w:pPr>
              <w:jc w:val="center"/>
              <w:rPr>
                <w:rFonts w:ascii="宋体" w:hAnsi="宋体" w:cs="宋体"/>
              </w:rPr>
            </w:pPr>
            <w:r>
              <w:rPr>
                <w:rFonts w:hint="eastAsia" w:ascii="宋体" w:hAnsi="宋体" w:cs="宋体"/>
              </w:rPr>
              <w:t>5</w:t>
            </w:r>
          </w:p>
        </w:tc>
        <w:tc>
          <w:tcPr>
            <w:tcW w:w="1383" w:type="dxa"/>
            <w:tcBorders>
              <w:top w:val="single" w:color="auto" w:sz="6" w:space="0"/>
              <w:left w:val="single" w:color="auto" w:sz="6" w:space="0"/>
              <w:bottom w:val="single" w:color="auto" w:sz="6" w:space="0"/>
              <w:right w:val="single" w:color="auto" w:sz="6" w:space="0"/>
            </w:tcBorders>
            <w:vAlign w:val="center"/>
          </w:tcPr>
          <w:p w14:paraId="547EEE13">
            <w:pPr>
              <w:autoSpaceDE w:val="0"/>
              <w:autoSpaceDN w:val="0"/>
              <w:adjustRightInd w:val="0"/>
              <w:snapToGrid w:val="0"/>
              <w:spacing w:line="360" w:lineRule="auto"/>
              <w:jc w:val="center"/>
              <w:rPr>
                <w:rFonts w:ascii="宋体" w:hAnsi="宋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79B7686E">
            <w:pPr>
              <w:autoSpaceDE w:val="0"/>
              <w:autoSpaceDN w:val="0"/>
              <w:adjustRightInd w:val="0"/>
              <w:snapToGrid w:val="0"/>
              <w:spacing w:line="360" w:lineRule="auto"/>
              <w:jc w:val="left"/>
              <w:rPr>
                <w:rFonts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6E78A449">
            <w:pPr>
              <w:autoSpaceDE w:val="0"/>
              <w:autoSpaceDN w:val="0"/>
              <w:adjustRightInd w:val="0"/>
              <w:snapToGrid w:val="0"/>
              <w:spacing w:line="360" w:lineRule="auto"/>
              <w:jc w:val="left"/>
              <w:rPr>
                <w:rFonts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673180B7">
            <w:pPr>
              <w:autoSpaceDE w:val="0"/>
              <w:autoSpaceDN w:val="0"/>
              <w:adjustRightInd w:val="0"/>
              <w:snapToGrid w:val="0"/>
              <w:spacing w:line="360" w:lineRule="auto"/>
              <w:jc w:val="left"/>
              <w:rPr>
                <w:rFonts w:ascii="宋体" w:hAnsi="宋体"/>
                <w:kern w:val="0"/>
                <w:szCs w:val="21"/>
              </w:rPr>
            </w:pPr>
          </w:p>
        </w:tc>
        <w:tc>
          <w:tcPr>
            <w:tcW w:w="910" w:type="dxa"/>
            <w:tcBorders>
              <w:top w:val="single" w:color="auto" w:sz="6" w:space="0"/>
              <w:left w:val="single" w:color="auto" w:sz="4" w:space="0"/>
              <w:bottom w:val="single" w:color="auto" w:sz="6" w:space="0"/>
              <w:right w:val="single" w:color="auto" w:sz="6" w:space="0"/>
            </w:tcBorders>
          </w:tcPr>
          <w:p w14:paraId="50EE70C1">
            <w:pPr>
              <w:autoSpaceDE w:val="0"/>
              <w:autoSpaceDN w:val="0"/>
              <w:adjustRightInd w:val="0"/>
              <w:snapToGrid w:val="0"/>
              <w:spacing w:line="360" w:lineRule="auto"/>
              <w:jc w:val="left"/>
              <w:rPr>
                <w:rFonts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15BBA98F">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2E0E1B15">
            <w:pPr>
              <w:autoSpaceDE w:val="0"/>
              <w:autoSpaceDN w:val="0"/>
              <w:adjustRightInd w:val="0"/>
              <w:snapToGrid w:val="0"/>
              <w:spacing w:line="360" w:lineRule="auto"/>
              <w:jc w:val="left"/>
              <w:rPr>
                <w:rFonts w:ascii="宋体" w:hAnsi="宋体"/>
                <w:kern w:val="0"/>
                <w:szCs w:val="21"/>
              </w:rPr>
            </w:pPr>
          </w:p>
        </w:tc>
      </w:tr>
      <w:tr w14:paraId="5BC06C66">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6AC523C0">
            <w:pPr>
              <w:jc w:val="center"/>
            </w:pPr>
            <w:r>
              <w:t>…</w:t>
            </w:r>
          </w:p>
        </w:tc>
        <w:tc>
          <w:tcPr>
            <w:tcW w:w="1383" w:type="dxa"/>
            <w:tcBorders>
              <w:top w:val="single" w:color="auto" w:sz="6" w:space="0"/>
              <w:left w:val="single" w:color="auto" w:sz="6" w:space="0"/>
              <w:bottom w:val="single" w:color="auto" w:sz="6" w:space="0"/>
              <w:right w:val="single" w:color="auto" w:sz="6" w:space="0"/>
            </w:tcBorders>
          </w:tcPr>
          <w:p w14:paraId="05F5A03D">
            <w:pPr>
              <w:autoSpaceDE w:val="0"/>
              <w:autoSpaceDN w:val="0"/>
              <w:adjustRightInd w:val="0"/>
              <w:snapToGrid w:val="0"/>
              <w:spacing w:line="360" w:lineRule="auto"/>
              <w:ind w:left="527" w:right="507"/>
              <w:jc w:val="center"/>
              <w:rPr>
                <w:rFonts w:ascii="宋体" w:hAnsi="宋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286F4AA0">
            <w:pPr>
              <w:autoSpaceDE w:val="0"/>
              <w:autoSpaceDN w:val="0"/>
              <w:adjustRightInd w:val="0"/>
              <w:snapToGrid w:val="0"/>
              <w:spacing w:line="360" w:lineRule="auto"/>
              <w:jc w:val="left"/>
              <w:rPr>
                <w:rFonts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103D9B7A">
            <w:pPr>
              <w:autoSpaceDE w:val="0"/>
              <w:autoSpaceDN w:val="0"/>
              <w:adjustRightInd w:val="0"/>
              <w:snapToGrid w:val="0"/>
              <w:spacing w:line="360" w:lineRule="auto"/>
              <w:jc w:val="left"/>
              <w:rPr>
                <w:rFonts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218E24AF">
            <w:pPr>
              <w:autoSpaceDE w:val="0"/>
              <w:autoSpaceDN w:val="0"/>
              <w:adjustRightInd w:val="0"/>
              <w:snapToGrid w:val="0"/>
              <w:spacing w:line="360" w:lineRule="auto"/>
              <w:jc w:val="left"/>
              <w:rPr>
                <w:rFonts w:ascii="宋体" w:hAnsi="宋体"/>
                <w:kern w:val="0"/>
                <w:szCs w:val="21"/>
              </w:rPr>
            </w:pPr>
          </w:p>
        </w:tc>
        <w:tc>
          <w:tcPr>
            <w:tcW w:w="910" w:type="dxa"/>
            <w:tcBorders>
              <w:top w:val="single" w:color="auto" w:sz="6" w:space="0"/>
              <w:left w:val="single" w:color="auto" w:sz="4" w:space="0"/>
              <w:bottom w:val="single" w:color="auto" w:sz="6" w:space="0"/>
              <w:right w:val="single" w:color="auto" w:sz="6" w:space="0"/>
            </w:tcBorders>
          </w:tcPr>
          <w:p w14:paraId="2AF3BE62">
            <w:pPr>
              <w:autoSpaceDE w:val="0"/>
              <w:autoSpaceDN w:val="0"/>
              <w:adjustRightInd w:val="0"/>
              <w:snapToGrid w:val="0"/>
              <w:spacing w:line="360" w:lineRule="auto"/>
              <w:jc w:val="left"/>
              <w:rPr>
                <w:rFonts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4EE6EFF8">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0DA84DC0">
            <w:pPr>
              <w:autoSpaceDE w:val="0"/>
              <w:autoSpaceDN w:val="0"/>
              <w:adjustRightInd w:val="0"/>
              <w:snapToGrid w:val="0"/>
              <w:spacing w:line="360" w:lineRule="auto"/>
              <w:jc w:val="left"/>
              <w:rPr>
                <w:rFonts w:ascii="宋体" w:hAnsi="宋体"/>
                <w:kern w:val="0"/>
                <w:szCs w:val="21"/>
              </w:rPr>
            </w:pPr>
          </w:p>
        </w:tc>
      </w:tr>
      <w:tr w14:paraId="32689FDC">
        <w:tblPrEx>
          <w:tblCellMar>
            <w:top w:w="0" w:type="dxa"/>
            <w:left w:w="0" w:type="dxa"/>
            <w:bottom w:w="0" w:type="dxa"/>
            <w:right w:w="0" w:type="dxa"/>
          </w:tblCellMar>
        </w:tblPrEx>
        <w:trPr>
          <w:trHeight w:val="415" w:hRule="exact"/>
        </w:trPr>
        <w:tc>
          <w:tcPr>
            <w:tcW w:w="7044" w:type="dxa"/>
            <w:gridSpan w:val="6"/>
            <w:tcBorders>
              <w:top w:val="single" w:color="auto" w:sz="6" w:space="0"/>
              <w:left w:val="double" w:color="auto" w:sz="4" w:space="0"/>
              <w:bottom w:val="double" w:color="auto" w:sz="4" w:space="0"/>
              <w:right w:val="single" w:color="auto" w:sz="6" w:space="0"/>
            </w:tcBorders>
            <w:vAlign w:val="center"/>
          </w:tcPr>
          <w:p w14:paraId="1D43A06C">
            <w:pPr>
              <w:autoSpaceDE w:val="0"/>
              <w:autoSpaceDN w:val="0"/>
              <w:adjustRightInd w:val="0"/>
              <w:snapToGrid w:val="0"/>
              <w:spacing w:line="360" w:lineRule="auto"/>
              <w:jc w:val="center"/>
              <w:rPr>
                <w:rFonts w:ascii="宋体" w:hAnsi="宋体"/>
                <w:kern w:val="0"/>
                <w:szCs w:val="21"/>
              </w:rPr>
            </w:pPr>
            <w:r>
              <w:rPr>
                <w:rFonts w:hint="eastAsia" w:ascii="宋体" w:hAnsi="宋体" w:cs="微软雅黑"/>
                <w:kern w:val="0"/>
                <w:position w:val="-1"/>
                <w:szCs w:val="21"/>
              </w:rPr>
              <w:t>报价（元）：</w:t>
            </w:r>
          </w:p>
        </w:tc>
        <w:tc>
          <w:tcPr>
            <w:tcW w:w="916" w:type="dxa"/>
            <w:tcBorders>
              <w:top w:val="single" w:color="auto" w:sz="6" w:space="0"/>
              <w:left w:val="single" w:color="auto" w:sz="6" w:space="0"/>
              <w:bottom w:val="double" w:color="auto" w:sz="4" w:space="0"/>
              <w:right w:val="single" w:color="auto" w:sz="6" w:space="0"/>
            </w:tcBorders>
          </w:tcPr>
          <w:p w14:paraId="551C3CC9">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double" w:color="auto" w:sz="4" w:space="0"/>
              <w:right w:val="double" w:color="auto" w:sz="4" w:space="0"/>
            </w:tcBorders>
          </w:tcPr>
          <w:p w14:paraId="06A27FE1">
            <w:pPr>
              <w:autoSpaceDE w:val="0"/>
              <w:autoSpaceDN w:val="0"/>
              <w:adjustRightInd w:val="0"/>
              <w:snapToGrid w:val="0"/>
              <w:spacing w:line="360" w:lineRule="auto"/>
              <w:jc w:val="left"/>
              <w:rPr>
                <w:rFonts w:ascii="宋体" w:hAnsi="宋体"/>
                <w:kern w:val="0"/>
                <w:szCs w:val="21"/>
              </w:rPr>
            </w:pPr>
          </w:p>
        </w:tc>
      </w:tr>
    </w:tbl>
    <w:p w14:paraId="66D2F061">
      <w:pPr>
        <w:adjustRightInd w:val="0"/>
        <w:snapToGrid w:val="0"/>
        <w:spacing w:line="360" w:lineRule="auto"/>
        <w:rPr>
          <w:rFonts w:ascii="宋体" w:hAnsi="宋体"/>
          <w:szCs w:val="21"/>
        </w:rPr>
      </w:pPr>
      <w:r>
        <w:rPr>
          <w:rFonts w:hint="eastAsia" w:ascii="宋体" w:hAnsi="宋体"/>
          <w:szCs w:val="21"/>
        </w:rPr>
        <w:t>备注：（1）</w:t>
      </w:r>
      <w:r>
        <w:rPr>
          <w:rFonts w:hint="eastAsia" w:ascii="宋体" w:hAnsi="宋体"/>
          <w:b/>
          <w:szCs w:val="21"/>
        </w:rPr>
        <w:t>本表应对应</w:t>
      </w:r>
      <w:r>
        <w:rPr>
          <w:rFonts w:hint="eastAsia" w:ascii="宋体" w:hAnsi="宋体"/>
          <w:szCs w:val="21"/>
        </w:rPr>
        <w:t>“</w:t>
      </w:r>
      <w:r>
        <w:rPr>
          <w:rFonts w:hint="eastAsia" w:ascii="宋体" w:hAnsi="宋体"/>
          <w:b/>
          <w:szCs w:val="21"/>
        </w:rPr>
        <w:t>报价表</w:t>
      </w:r>
      <w:r>
        <w:rPr>
          <w:rFonts w:hint="eastAsia" w:ascii="宋体" w:hAnsi="宋体"/>
          <w:szCs w:val="21"/>
        </w:rPr>
        <w:t>”</w:t>
      </w:r>
      <w:r>
        <w:rPr>
          <w:rFonts w:hint="eastAsia" w:ascii="宋体" w:hAnsi="宋体"/>
          <w:b/>
          <w:szCs w:val="21"/>
        </w:rPr>
        <w:t>，按包填写</w:t>
      </w:r>
      <w:r>
        <w:rPr>
          <w:rFonts w:hint="eastAsia" w:ascii="宋体" w:hAnsi="宋体"/>
          <w:szCs w:val="21"/>
        </w:rPr>
        <w:t>。供应商如果不提供分项报价明细表，其</w:t>
      </w:r>
      <w:r>
        <w:rPr>
          <w:rFonts w:hint="eastAsia" w:ascii="宋体" w:hAnsi="宋体"/>
          <w:b/>
          <w:szCs w:val="21"/>
        </w:rPr>
        <w:t>响应无效</w:t>
      </w:r>
      <w:r>
        <w:rPr>
          <w:rFonts w:hint="eastAsia" w:ascii="宋体" w:hAnsi="宋体"/>
          <w:szCs w:val="21"/>
        </w:rPr>
        <w:t>。</w:t>
      </w:r>
    </w:p>
    <w:p w14:paraId="60544EEB">
      <w:pPr>
        <w:adjustRightInd w:val="0"/>
        <w:snapToGrid w:val="0"/>
        <w:spacing w:line="360" w:lineRule="auto"/>
        <w:ind w:firstLine="420" w:firstLineChars="200"/>
        <w:rPr>
          <w:rFonts w:ascii="宋体" w:hAnsi="宋体"/>
          <w:szCs w:val="21"/>
        </w:rPr>
      </w:pPr>
      <w:r>
        <w:rPr>
          <w:rFonts w:hint="eastAsia" w:ascii="宋体" w:hAnsi="宋体"/>
          <w:szCs w:val="21"/>
        </w:rPr>
        <w:t>（2）不得填写“免费”或“赠与”，也不得进行“零”报价，否则</w:t>
      </w:r>
      <w:r>
        <w:rPr>
          <w:rFonts w:hint="eastAsia" w:ascii="宋体" w:hAnsi="宋体"/>
          <w:b/>
          <w:szCs w:val="21"/>
        </w:rPr>
        <w:t>响应无效</w:t>
      </w:r>
      <w:r>
        <w:rPr>
          <w:rFonts w:hint="eastAsia" w:ascii="宋体" w:hAnsi="宋体"/>
          <w:szCs w:val="21"/>
        </w:rPr>
        <w:t>。</w:t>
      </w:r>
    </w:p>
    <w:p w14:paraId="3C540CC6">
      <w:pPr>
        <w:adjustRightInd w:val="0"/>
        <w:snapToGrid w:val="0"/>
        <w:spacing w:line="360" w:lineRule="auto"/>
        <w:ind w:firstLine="422" w:firstLineChars="200"/>
        <w:rPr>
          <w:rFonts w:ascii="宋体" w:hAnsi="宋体"/>
          <w:b/>
          <w:szCs w:val="21"/>
        </w:rPr>
      </w:pPr>
    </w:p>
    <w:p w14:paraId="79ED369B">
      <w:pPr>
        <w:adjustRightInd w:val="0"/>
        <w:snapToGrid w:val="0"/>
        <w:spacing w:line="360" w:lineRule="auto"/>
        <w:rPr>
          <w:rFonts w:ascii="宋体" w:hAnsi="宋体"/>
          <w:szCs w:val="21"/>
        </w:rPr>
      </w:pPr>
    </w:p>
    <w:p w14:paraId="5306B557">
      <w:pPr>
        <w:adjustRightInd w:val="0"/>
        <w:snapToGrid w:val="0"/>
        <w:spacing w:line="360" w:lineRule="auto"/>
        <w:rPr>
          <w:rFonts w:ascii="宋体" w:hAnsi="宋体"/>
          <w:szCs w:val="21"/>
        </w:rPr>
      </w:pPr>
      <w:r>
        <w:rPr>
          <w:rFonts w:hint="eastAsia" w:ascii="宋体" w:hAnsi="宋体"/>
          <w:szCs w:val="21"/>
        </w:rPr>
        <w:t>供应商名称（盖单位公章）：</w:t>
      </w:r>
    </w:p>
    <w:p w14:paraId="47168D31">
      <w:pPr>
        <w:adjustRightInd w:val="0"/>
        <w:snapToGrid w:val="0"/>
        <w:spacing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151E1A19">
      <w:pPr>
        <w:adjustRightInd w:val="0"/>
        <w:snapToGrid w:val="0"/>
        <w:spacing w:line="360" w:lineRule="auto"/>
        <w:rPr>
          <w:rFonts w:ascii="黑体" w:hAnsi="黑体" w:eastAsia="黑体"/>
          <w:bCs/>
          <w:sz w:val="30"/>
          <w:szCs w:val="30"/>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69A3CD74">
      <w:pPr>
        <w:pStyle w:val="3"/>
        <w:jc w:val="center"/>
      </w:pPr>
      <w:r>
        <w:br w:type="page"/>
      </w:r>
      <w:bookmarkStart w:id="44" w:name="_Toc22201157"/>
    </w:p>
    <w:p w14:paraId="0F4F01AB">
      <w:pPr>
        <w:pStyle w:val="3"/>
        <w:jc w:val="center"/>
        <w:rPr>
          <w:rFonts w:ascii="黑体" w:hAnsi="黑体" w:eastAsia="黑体"/>
          <w:sz w:val="28"/>
          <w:szCs w:val="28"/>
        </w:rPr>
      </w:pPr>
      <w:bookmarkStart w:id="45" w:name="_Toc34637800"/>
      <w:r>
        <w:rPr>
          <w:rFonts w:hint="eastAsia" w:ascii="黑体" w:hAnsi="黑体" w:eastAsia="黑体"/>
          <w:sz w:val="28"/>
          <w:szCs w:val="28"/>
          <w:lang w:val="en-US" w:eastAsia="zh-CN"/>
        </w:rPr>
        <w:t>五</w:t>
      </w:r>
      <w:r>
        <w:rPr>
          <w:rFonts w:hint="eastAsia" w:ascii="黑体" w:hAnsi="黑体" w:eastAsia="黑体"/>
          <w:sz w:val="28"/>
          <w:szCs w:val="28"/>
        </w:rPr>
        <w:t>、采购需求的响应</w:t>
      </w:r>
      <w:bookmarkEnd w:id="44"/>
      <w:bookmarkEnd w:id="45"/>
    </w:p>
    <w:p w14:paraId="68C6A6B4">
      <w:pPr>
        <w:adjustRightInd w:val="0"/>
        <w:snapToGrid w:val="0"/>
        <w:spacing w:line="360" w:lineRule="auto"/>
        <w:rPr>
          <w:rFonts w:ascii="宋体" w:hAnsi="宋体"/>
          <w:b/>
          <w:szCs w:val="21"/>
        </w:rPr>
      </w:pPr>
    </w:p>
    <w:p w14:paraId="11076049">
      <w:pPr>
        <w:adjustRightInd w:val="0"/>
        <w:snapToGrid w:val="0"/>
        <w:spacing w:line="360" w:lineRule="auto"/>
        <w:rPr>
          <w:b/>
        </w:rPr>
      </w:pPr>
      <w:r>
        <w:rPr>
          <w:rFonts w:hint="eastAsia" w:ascii="宋体" w:hAnsi="宋体"/>
          <w:b/>
          <w:szCs w:val="21"/>
        </w:rPr>
        <w:t>编制说明</w:t>
      </w:r>
      <w:r>
        <w:rPr>
          <w:rFonts w:hint="eastAsia" w:ascii="宋体" w:hAnsi="宋体"/>
          <w:bCs/>
          <w:szCs w:val="21"/>
        </w:rPr>
        <w:t>：</w:t>
      </w:r>
      <w:r>
        <w:rPr>
          <w:rFonts w:hint="eastAsia"/>
          <w:b/>
        </w:rPr>
        <w:t>供应商应按谈判文件第三章采购需求自行编写采购需求响应文件（其内容可包括，且不限于详细的技术指标和性能、售后服务和技术服务的组织及保证措施等，格式自拟）。</w:t>
      </w:r>
    </w:p>
    <w:p w14:paraId="62205961"/>
    <w:p w14:paraId="0F8DAC38">
      <w:pPr>
        <w:pStyle w:val="24"/>
        <w:tabs>
          <w:tab w:val="left" w:pos="6208"/>
        </w:tabs>
        <w:adjustRightInd w:val="0"/>
        <w:snapToGrid w:val="0"/>
        <w:spacing w:line="360" w:lineRule="auto"/>
        <w:ind w:left="-88" w:leftChars="-42"/>
        <w:rPr>
          <w:rFonts w:ascii="宋体" w:hAnsi="宋体"/>
          <w:bCs/>
          <w:sz w:val="21"/>
          <w:szCs w:val="21"/>
        </w:rPr>
      </w:pPr>
    </w:p>
    <w:p w14:paraId="0626A4D0">
      <w:pPr>
        <w:adjustRightInd w:val="0"/>
        <w:snapToGrid w:val="0"/>
        <w:spacing w:line="360" w:lineRule="auto"/>
        <w:rPr>
          <w:rFonts w:ascii="宋体" w:hAnsi="宋体"/>
          <w:szCs w:val="21"/>
        </w:rPr>
      </w:pPr>
    </w:p>
    <w:p w14:paraId="2228DE58">
      <w:pPr>
        <w:adjustRightInd w:val="0"/>
        <w:snapToGrid w:val="0"/>
        <w:spacing w:line="360" w:lineRule="auto"/>
        <w:rPr>
          <w:rFonts w:ascii="宋体" w:hAnsi="宋体"/>
          <w:szCs w:val="21"/>
        </w:rPr>
      </w:pPr>
      <w:r>
        <w:rPr>
          <w:rFonts w:hint="eastAsia" w:ascii="宋体" w:hAnsi="宋体"/>
          <w:szCs w:val="21"/>
        </w:rPr>
        <w:t>供应商名称（盖单位公章）：</w:t>
      </w:r>
    </w:p>
    <w:p w14:paraId="4C266431">
      <w:pPr>
        <w:adjustRightInd w:val="0"/>
        <w:snapToGrid w:val="0"/>
        <w:spacing w:line="360" w:lineRule="auto"/>
        <w:rPr>
          <w:rFonts w:ascii="宋体" w:hAnsi="宋体"/>
          <w:szCs w:val="21"/>
          <w:u w:val="single"/>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471259F0">
      <w:pPr>
        <w:adjustRightInd w:val="0"/>
        <w:snapToGrid w:val="0"/>
        <w:spacing w:line="360" w:lineRule="auto"/>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67EFE264"/>
    <w:p w14:paraId="13719CF5"/>
    <w:p w14:paraId="66C33BCA">
      <w:pPr>
        <w:pStyle w:val="4"/>
        <w:rPr>
          <w:rFonts w:ascii="宋体" w:hAnsi="宋体"/>
          <w:sz w:val="21"/>
          <w:szCs w:val="21"/>
        </w:rPr>
      </w:pPr>
      <w:bookmarkStart w:id="46" w:name="_Toc22201158"/>
      <w:bookmarkStart w:id="47" w:name="_Toc34637801"/>
      <w:r>
        <w:rPr>
          <w:rFonts w:hint="eastAsia" w:ascii="宋体" w:hAnsi="宋体"/>
          <w:sz w:val="21"/>
          <w:szCs w:val="21"/>
        </w:rPr>
        <w:t>附件</w:t>
      </w:r>
      <w:r>
        <w:rPr>
          <w:rFonts w:hint="eastAsia" w:ascii="宋体" w:hAnsi="宋体"/>
          <w:sz w:val="21"/>
          <w:szCs w:val="21"/>
          <w:lang w:val="en-US" w:eastAsia="zh-CN"/>
        </w:rPr>
        <w:t>5</w:t>
      </w:r>
      <w:r>
        <w:rPr>
          <w:rFonts w:hint="eastAsia" w:ascii="宋体" w:hAnsi="宋体"/>
          <w:sz w:val="21"/>
          <w:szCs w:val="21"/>
        </w:rPr>
        <w:t>-1 响应-览表</w:t>
      </w:r>
      <w:bookmarkEnd w:id="46"/>
      <w:bookmarkEnd w:id="47"/>
    </w:p>
    <w:p w14:paraId="5B92C09C">
      <w:pPr>
        <w:adjustRightInd w:val="0"/>
        <w:snapToGrid w:val="0"/>
        <w:spacing w:before="156" w:beforeLines="50" w:line="360" w:lineRule="auto"/>
        <w:jc w:val="center"/>
        <w:rPr>
          <w:rFonts w:ascii="黑体" w:hAnsi="黑体" w:eastAsia="黑体"/>
          <w:b/>
          <w:bCs/>
          <w:sz w:val="28"/>
          <w:szCs w:val="28"/>
        </w:rPr>
      </w:pPr>
      <w:r>
        <w:rPr>
          <w:rFonts w:hint="eastAsia" w:ascii="黑体" w:hAnsi="黑体" w:eastAsia="黑体"/>
          <w:b/>
          <w:bCs/>
          <w:sz w:val="28"/>
          <w:szCs w:val="28"/>
        </w:rPr>
        <w:t>响应-览表</w:t>
      </w:r>
    </w:p>
    <w:p w14:paraId="3A34D32E">
      <w:pPr>
        <w:jc w:val="center"/>
        <w:rPr>
          <w:rFonts w:ascii="宋体" w:hAnsi="宋体"/>
          <w:szCs w:val="21"/>
        </w:rPr>
      </w:pPr>
    </w:p>
    <w:tbl>
      <w:tblPr>
        <w:tblStyle w:val="43"/>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29"/>
        <w:gridCol w:w="957"/>
        <w:gridCol w:w="2124"/>
        <w:gridCol w:w="2127"/>
        <w:gridCol w:w="992"/>
        <w:gridCol w:w="709"/>
        <w:gridCol w:w="751"/>
        <w:gridCol w:w="971"/>
      </w:tblGrid>
      <w:tr w14:paraId="78C377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46" w:hRule="atLeast"/>
        </w:trPr>
        <w:tc>
          <w:tcPr>
            <w:tcW w:w="429" w:type="dxa"/>
            <w:vMerge w:val="restart"/>
            <w:vAlign w:val="center"/>
          </w:tcPr>
          <w:p w14:paraId="5CF354E1">
            <w:pPr>
              <w:jc w:val="center"/>
              <w:rPr>
                <w:szCs w:val="21"/>
              </w:rPr>
            </w:pPr>
            <w:r>
              <w:rPr>
                <w:rFonts w:hint="eastAsia"/>
                <w:szCs w:val="21"/>
              </w:rPr>
              <w:t xml:space="preserve">包号 </w:t>
            </w:r>
          </w:p>
        </w:tc>
        <w:tc>
          <w:tcPr>
            <w:tcW w:w="957" w:type="dxa"/>
            <w:vMerge w:val="restart"/>
            <w:tcBorders>
              <w:right w:val="single" w:color="auto" w:sz="4" w:space="0"/>
            </w:tcBorders>
            <w:vAlign w:val="center"/>
          </w:tcPr>
          <w:p w14:paraId="032122BA">
            <w:pPr>
              <w:jc w:val="center"/>
              <w:rPr>
                <w:szCs w:val="21"/>
              </w:rPr>
            </w:pPr>
            <w:r>
              <w:rPr>
                <w:rFonts w:hint="eastAsia"/>
                <w:szCs w:val="21"/>
              </w:rPr>
              <w:t>包名称</w:t>
            </w:r>
          </w:p>
        </w:tc>
        <w:tc>
          <w:tcPr>
            <w:tcW w:w="2124" w:type="dxa"/>
            <w:vMerge w:val="restart"/>
            <w:tcBorders>
              <w:left w:val="single" w:color="auto" w:sz="4" w:space="0"/>
            </w:tcBorders>
            <w:vAlign w:val="center"/>
          </w:tcPr>
          <w:p w14:paraId="41595EE6">
            <w:pPr>
              <w:jc w:val="center"/>
              <w:rPr>
                <w:szCs w:val="21"/>
              </w:rPr>
            </w:pPr>
            <w:r>
              <w:rPr>
                <w:rFonts w:hint="eastAsia"/>
                <w:szCs w:val="21"/>
              </w:rPr>
              <w:t>分项项目名称</w:t>
            </w:r>
          </w:p>
          <w:p w14:paraId="656FC7AA">
            <w:pPr>
              <w:jc w:val="center"/>
              <w:rPr>
                <w:szCs w:val="21"/>
              </w:rPr>
            </w:pPr>
            <w:r>
              <w:rPr>
                <w:rFonts w:hint="eastAsia"/>
                <w:szCs w:val="21"/>
              </w:rPr>
              <w:t>（条目号/品目名称）</w:t>
            </w:r>
          </w:p>
        </w:tc>
        <w:tc>
          <w:tcPr>
            <w:tcW w:w="2127" w:type="dxa"/>
            <w:vMerge w:val="restart"/>
            <w:vAlign w:val="center"/>
          </w:tcPr>
          <w:p w14:paraId="08FC36DB">
            <w:pPr>
              <w:jc w:val="center"/>
              <w:rPr>
                <w:szCs w:val="21"/>
              </w:rPr>
            </w:pPr>
            <w:r>
              <w:rPr>
                <w:rFonts w:hint="eastAsia"/>
                <w:szCs w:val="21"/>
              </w:rPr>
              <w:t>主要技术参数或规格</w:t>
            </w:r>
          </w:p>
        </w:tc>
        <w:tc>
          <w:tcPr>
            <w:tcW w:w="992" w:type="dxa"/>
            <w:vMerge w:val="restart"/>
            <w:vAlign w:val="center"/>
          </w:tcPr>
          <w:p w14:paraId="67C4A812">
            <w:pPr>
              <w:jc w:val="center"/>
              <w:rPr>
                <w:szCs w:val="21"/>
              </w:rPr>
            </w:pPr>
            <w:r>
              <w:rPr>
                <w:rFonts w:hint="eastAsia"/>
                <w:szCs w:val="21"/>
              </w:rPr>
              <w:t>数量</w:t>
            </w:r>
          </w:p>
          <w:p w14:paraId="178C15A0">
            <w:pPr>
              <w:jc w:val="center"/>
              <w:rPr>
                <w:szCs w:val="21"/>
              </w:rPr>
            </w:pPr>
            <w:r>
              <w:rPr>
                <w:rFonts w:hint="eastAsia"/>
                <w:szCs w:val="21"/>
              </w:rPr>
              <w:t>（台套）</w:t>
            </w:r>
          </w:p>
        </w:tc>
        <w:tc>
          <w:tcPr>
            <w:tcW w:w="1460" w:type="dxa"/>
            <w:gridSpan w:val="2"/>
            <w:vAlign w:val="center"/>
          </w:tcPr>
          <w:p w14:paraId="6B6968F9">
            <w:pPr>
              <w:jc w:val="center"/>
              <w:rPr>
                <w:szCs w:val="21"/>
              </w:rPr>
            </w:pPr>
            <w:r>
              <w:rPr>
                <w:rFonts w:hint="eastAsia"/>
                <w:szCs w:val="21"/>
              </w:rPr>
              <w:t>交货</w:t>
            </w:r>
          </w:p>
        </w:tc>
        <w:tc>
          <w:tcPr>
            <w:tcW w:w="971" w:type="dxa"/>
            <w:vMerge w:val="restart"/>
            <w:vAlign w:val="center"/>
          </w:tcPr>
          <w:p w14:paraId="6FAF544D">
            <w:pPr>
              <w:jc w:val="center"/>
              <w:rPr>
                <w:szCs w:val="21"/>
              </w:rPr>
            </w:pPr>
            <w:r>
              <w:rPr>
                <w:rFonts w:hint="eastAsia"/>
                <w:szCs w:val="21"/>
              </w:rPr>
              <w:t>备注</w:t>
            </w:r>
          </w:p>
        </w:tc>
      </w:tr>
      <w:tr w14:paraId="493599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64" w:hRule="atLeast"/>
        </w:trPr>
        <w:tc>
          <w:tcPr>
            <w:tcW w:w="429" w:type="dxa"/>
            <w:vMerge w:val="continue"/>
            <w:vAlign w:val="center"/>
          </w:tcPr>
          <w:p w14:paraId="067FCD8B">
            <w:pPr>
              <w:jc w:val="center"/>
              <w:rPr>
                <w:szCs w:val="21"/>
              </w:rPr>
            </w:pPr>
          </w:p>
        </w:tc>
        <w:tc>
          <w:tcPr>
            <w:tcW w:w="957" w:type="dxa"/>
            <w:vMerge w:val="continue"/>
            <w:tcBorders>
              <w:right w:val="single" w:color="auto" w:sz="4" w:space="0"/>
            </w:tcBorders>
            <w:vAlign w:val="center"/>
          </w:tcPr>
          <w:p w14:paraId="6FEFBF1A">
            <w:pPr>
              <w:jc w:val="center"/>
              <w:rPr>
                <w:szCs w:val="21"/>
              </w:rPr>
            </w:pPr>
          </w:p>
        </w:tc>
        <w:tc>
          <w:tcPr>
            <w:tcW w:w="2124" w:type="dxa"/>
            <w:vMerge w:val="continue"/>
            <w:tcBorders>
              <w:left w:val="single" w:color="auto" w:sz="4" w:space="0"/>
            </w:tcBorders>
            <w:vAlign w:val="center"/>
          </w:tcPr>
          <w:p w14:paraId="1A44722A">
            <w:pPr>
              <w:jc w:val="center"/>
              <w:rPr>
                <w:szCs w:val="21"/>
              </w:rPr>
            </w:pPr>
          </w:p>
        </w:tc>
        <w:tc>
          <w:tcPr>
            <w:tcW w:w="2127" w:type="dxa"/>
            <w:vMerge w:val="continue"/>
            <w:vAlign w:val="center"/>
          </w:tcPr>
          <w:p w14:paraId="44D17365">
            <w:pPr>
              <w:jc w:val="center"/>
              <w:rPr>
                <w:szCs w:val="21"/>
              </w:rPr>
            </w:pPr>
          </w:p>
        </w:tc>
        <w:tc>
          <w:tcPr>
            <w:tcW w:w="992" w:type="dxa"/>
            <w:vMerge w:val="continue"/>
            <w:vAlign w:val="center"/>
          </w:tcPr>
          <w:p w14:paraId="1893BE08">
            <w:pPr>
              <w:jc w:val="center"/>
              <w:rPr>
                <w:szCs w:val="21"/>
              </w:rPr>
            </w:pPr>
          </w:p>
        </w:tc>
        <w:tc>
          <w:tcPr>
            <w:tcW w:w="709" w:type="dxa"/>
            <w:vAlign w:val="center"/>
          </w:tcPr>
          <w:p w14:paraId="7439CD50">
            <w:pPr>
              <w:jc w:val="center"/>
              <w:rPr>
                <w:szCs w:val="21"/>
              </w:rPr>
            </w:pPr>
            <w:r>
              <w:rPr>
                <w:rFonts w:hint="eastAsia"/>
                <w:szCs w:val="21"/>
              </w:rPr>
              <w:t>时间</w:t>
            </w:r>
          </w:p>
        </w:tc>
        <w:tc>
          <w:tcPr>
            <w:tcW w:w="751" w:type="dxa"/>
            <w:vAlign w:val="center"/>
          </w:tcPr>
          <w:p w14:paraId="5B7B3644">
            <w:pPr>
              <w:jc w:val="center"/>
              <w:rPr>
                <w:szCs w:val="21"/>
              </w:rPr>
            </w:pPr>
            <w:r>
              <w:rPr>
                <w:rFonts w:hint="eastAsia"/>
                <w:szCs w:val="21"/>
              </w:rPr>
              <w:t>地点</w:t>
            </w:r>
          </w:p>
        </w:tc>
        <w:tc>
          <w:tcPr>
            <w:tcW w:w="971" w:type="dxa"/>
            <w:vMerge w:val="continue"/>
          </w:tcPr>
          <w:p w14:paraId="1117C31A">
            <w:pPr>
              <w:rPr>
                <w:szCs w:val="21"/>
              </w:rPr>
            </w:pPr>
          </w:p>
        </w:tc>
      </w:tr>
      <w:tr w14:paraId="613932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0EFC0ACB">
            <w:pPr>
              <w:rPr>
                <w:szCs w:val="21"/>
              </w:rPr>
            </w:pPr>
          </w:p>
        </w:tc>
        <w:tc>
          <w:tcPr>
            <w:tcW w:w="957" w:type="dxa"/>
            <w:tcBorders>
              <w:right w:val="single" w:color="auto" w:sz="4" w:space="0"/>
            </w:tcBorders>
          </w:tcPr>
          <w:p w14:paraId="0F9E0B11">
            <w:pPr>
              <w:rPr>
                <w:szCs w:val="21"/>
              </w:rPr>
            </w:pPr>
          </w:p>
        </w:tc>
        <w:tc>
          <w:tcPr>
            <w:tcW w:w="2124" w:type="dxa"/>
            <w:tcBorders>
              <w:left w:val="single" w:color="auto" w:sz="4" w:space="0"/>
            </w:tcBorders>
          </w:tcPr>
          <w:p w14:paraId="7498BA82">
            <w:pPr>
              <w:rPr>
                <w:szCs w:val="21"/>
              </w:rPr>
            </w:pPr>
          </w:p>
        </w:tc>
        <w:tc>
          <w:tcPr>
            <w:tcW w:w="2127" w:type="dxa"/>
          </w:tcPr>
          <w:p w14:paraId="313DDFB0">
            <w:pPr>
              <w:rPr>
                <w:szCs w:val="21"/>
              </w:rPr>
            </w:pPr>
          </w:p>
        </w:tc>
        <w:tc>
          <w:tcPr>
            <w:tcW w:w="992" w:type="dxa"/>
          </w:tcPr>
          <w:p w14:paraId="476AA4C1">
            <w:pPr>
              <w:rPr>
                <w:szCs w:val="21"/>
              </w:rPr>
            </w:pPr>
          </w:p>
        </w:tc>
        <w:tc>
          <w:tcPr>
            <w:tcW w:w="709" w:type="dxa"/>
            <w:tcBorders>
              <w:bottom w:val="single" w:color="auto" w:sz="4" w:space="0"/>
            </w:tcBorders>
          </w:tcPr>
          <w:p w14:paraId="6FC3622B">
            <w:pPr>
              <w:rPr>
                <w:szCs w:val="21"/>
              </w:rPr>
            </w:pPr>
          </w:p>
        </w:tc>
        <w:tc>
          <w:tcPr>
            <w:tcW w:w="751" w:type="dxa"/>
            <w:tcBorders>
              <w:bottom w:val="single" w:color="auto" w:sz="4" w:space="0"/>
            </w:tcBorders>
          </w:tcPr>
          <w:p w14:paraId="10947D8B">
            <w:pPr>
              <w:rPr>
                <w:szCs w:val="21"/>
              </w:rPr>
            </w:pPr>
          </w:p>
        </w:tc>
        <w:tc>
          <w:tcPr>
            <w:tcW w:w="971" w:type="dxa"/>
          </w:tcPr>
          <w:p w14:paraId="36CA8653">
            <w:pPr>
              <w:rPr>
                <w:szCs w:val="21"/>
              </w:rPr>
            </w:pPr>
          </w:p>
        </w:tc>
      </w:tr>
      <w:tr w14:paraId="3331A6F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2BB7156E">
            <w:pPr>
              <w:rPr>
                <w:szCs w:val="21"/>
              </w:rPr>
            </w:pPr>
          </w:p>
        </w:tc>
        <w:tc>
          <w:tcPr>
            <w:tcW w:w="957" w:type="dxa"/>
            <w:tcBorders>
              <w:right w:val="single" w:color="auto" w:sz="4" w:space="0"/>
            </w:tcBorders>
          </w:tcPr>
          <w:p w14:paraId="73D435B7">
            <w:pPr>
              <w:rPr>
                <w:szCs w:val="21"/>
              </w:rPr>
            </w:pPr>
          </w:p>
        </w:tc>
        <w:tc>
          <w:tcPr>
            <w:tcW w:w="2124" w:type="dxa"/>
            <w:tcBorders>
              <w:left w:val="single" w:color="auto" w:sz="4" w:space="0"/>
            </w:tcBorders>
          </w:tcPr>
          <w:p w14:paraId="29CA8010">
            <w:pPr>
              <w:rPr>
                <w:szCs w:val="21"/>
              </w:rPr>
            </w:pPr>
          </w:p>
        </w:tc>
        <w:tc>
          <w:tcPr>
            <w:tcW w:w="2127" w:type="dxa"/>
          </w:tcPr>
          <w:p w14:paraId="663E9FC9">
            <w:pPr>
              <w:rPr>
                <w:szCs w:val="21"/>
              </w:rPr>
            </w:pPr>
          </w:p>
        </w:tc>
        <w:tc>
          <w:tcPr>
            <w:tcW w:w="992" w:type="dxa"/>
          </w:tcPr>
          <w:p w14:paraId="0C11CCAC">
            <w:pPr>
              <w:rPr>
                <w:szCs w:val="21"/>
              </w:rPr>
            </w:pPr>
          </w:p>
        </w:tc>
        <w:tc>
          <w:tcPr>
            <w:tcW w:w="709" w:type="dxa"/>
            <w:tcBorders>
              <w:top w:val="single" w:color="auto" w:sz="4" w:space="0"/>
              <w:bottom w:val="single" w:color="auto" w:sz="4" w:space="0"/>
            </w:tcBorders>
          </w:tcPr>
          <w:p w14:paraId="31E519A6">
            <w:pPr>
              <w:rPr>
                <w:szCs w:val="21"/>
              </w:rPr>
            </w:pPr>
          </w:p>
        </w:tc>
        <w:tc>
          <w:tcPr>
            <w:tcW w:w="751" w:type="dxa"/>
            <w:tcBorders>
              <w:top w:val="single" w:color="auto" w:sz="4" w:space="0"/>
              <w:bottom w:val="single" w:color="auto" w:sz="4" w:space="0"/>
            </w:tcBorders>
          </w:tcPr>
          <w:p w14:paraId="2737AFF1">
            <w:pPr>
              <w:rPr>
                <w:szCs w:val="21"/>
              </w:rPr>
            </w:pPr>
          </w:p>
        </w:tc>
        <w:tc>
          <w:tcPr>
            <w:tcW w:w="971" w:type="dxa"/>
          </w:tcPr>
          <w:p w14:paraId="3DF249FB">
            <w:pPr>
              <w:rPr>
                <w:szCs w:val="21"/>
              </w:rPr>
            </w:pPr>
          </w:p>
        </w:tc>
      </w:tr>
      <w:tr w14:paraId="40F5C8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44FE275F">
            <w:pPr>
              <w:rPr>
                <w:szCs w:val="21"/>
              </w:rPr>
            </w:pPr>
          </w:p>
        </w:tc>
        <w:tc>
          <w:tcPr>
            <w:tcW w:w="957" w:type="dxa"/>
            <w:tcBorders>
              <w:right w:val="single" w:color="auto" w:sz="4" w:space="0"/>
            </w:tcBorders>
          </w:tcPr>
          <w:p w14:paraId="5982F8A0">
            <w:pPr>
              <w:rPr>
                <w:szCs w:val="21"/>
              </w:rPr>
            </w:pPr>
          </w:p>
        </w:tc>
        <w:tc>
          <w:tcPr>
            <w:tcW w:w="2124" w:type="dxa"/>
            <w:tcBorders>
              <w:left w:val="single" w:color="auto" w:sz="4" w:space="0"/>
            </w:tcBorders>
          </w:tcPr>
          <w:p w14:paraId="4065D13E">
            <w:pPr>
              <w:rPr>
                <w:szCs w:val="21"/>
              </w:rPr>
            </w:pPr>
          </w:p>
        </w:tc>
        <w:tc>
          <w:tcPr>
            <w:tcW w:w="2127" w:type="dxa"/>
          </w:tcPr>
          <w:p w14:paraId="1B1EAF96">
            <w:pPr>
              <w:rPr>
                <w:szCs w:val="21"/>
              </w:rPr>
            </w:pPr>
          </w:p>
        </w:tc>
        <w:tc>
          <w:tcPr>
            <w:tcW w:w="992" w:type="dxa"/>
          </w:tcPr>
          <w:p w14:paraId="1F510C60">
            <w:pPr>
              <w:rPr>
                <w:szCs w:val="21"/>
              </w:rPr>
            </w:pPr>
          </w:p>
        </w:tc>
        <w:tc>
          <w:tcPr>
            <w:tcW w:w="709" w:type="dxa"/>
            <w:tcBorders>
              <w:top w:val="single" w:color="auto" w:sz="4" w:space="0"/>
              <w:bottom w:val="single" w:color="auto" w:sz="4" w:space="0"/>
            </w:tcBorders>
          </w:tcPr>
          <w:p w14:paraId="5EAC3744">
            <w:pPr>
              <w:rPr>
                <w:szCs w:val="21"/>
              </w:rPr>
            </w:pPr>
          </w:p>
        </w:tc>
        <w:tc>
          <w:tcPr>
            <w:tcW w:w="751" w:type="dxa"/>
            <w:tcBorders>
              <w:top w:val="single" w:color="auto" w:sz="4" w:space="0"/>
              <w:bottom w:val="single" w:color="auto" w:sz="4" w:space="0"/>
            </w:tcBorders>
          </w:tcPr>
          <w:p w14:paraId="54FD1D9C">
            <w:pPr>
              <w:rPr>
                <w:szCs w:val="21"/>
              </w:rPr>
            </w:pPr>
          </w:p>
        </w:tc>
        <w:tc>
          <w:tcPr>
            <w:tcW w:w="971" w:type="dxa"/>
          </w:tcPr>
          <w:p w14:paraId="0116025B">
            <w:pPr>
              <w:rPr>
                <w:szCs w:val="21"/>
              </w:rPr>
            </w:pPr>
          </w:p>
        </w:tc>
      </w:tr>
      <w:tr w14:paraId="17233C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26011095">
            <w:pPr>
              <w:rPr>
                <w:szCs w:val="21"/>
              </w:rPr>
            </w:pPr>
          </w:p>
        </w:tc>
        <w:tc>
          <w:tcPr>
            <w:tcW w:w="957" w:type="dxa"/>
            <w:tcBorders>
              <w:right w:val="single" w:color="auto" w:sz="4" w:space="0"/>
            </w:tcBorders>
          </w:tcPr>
          <w:p w14:paraId="5B3C0283">
            <w:pPr>
              <w:rPr>
                <w:szCs w:val="21"/>
              </w:rPr>
            </w:pPr>
          </w:p>
        </w:tc>
        <w:tc>
          <w:tcPr>
            <w:tcW w:w="2124" w:type="dxa"/>
            <w:tcBorders>
              <w:left w:val="single" w:color="auto" w:sz="4" w:space="0"/>
            </w:tcBorders>
          </w:tcPr>
          <w:p w14:paraId="38619AA6">
            <w:pPr>
              <w:rPr>
                <w:szCs w:val="21"/>
              </w:rPr>
            </w:pPr>
          </w:p>
        </w:tc>
        <w:tc>
          <w:tcPr>
            <w:tcW w:w="2127" w:type="dxa"/>
          </w:tcPr>
          <w:p w14:paraId="62F5EB6C">
            <w:pPr>
              <w:rPr>
                <w:szCs w:val="21"/>
              </w:rPr>
            </w:pPr>
          </w:p>
        </w:tc>
        <w:tc>
          <w:tcPr>
            <w:tcW w:w="992" w:type="dxa"/>
          </w:tcPr>
          <w:p w14:paraId="1FB15111">
            <w:pPr>
              <w:rPr>
                <w:szCs w:val="21"/>
              </w:rPr>
            </w:pPr>
          </w:p>
        </w:tc>
        <w:tc>
          <w:tcPr>
            <w:tcW w:w="709" w:type="dxa"/>
            <w:tcBorders>
              <w:top w:val="single" w:color="auto" w:sz="4" w:space="0"/>
              <w:bottom w:val="single" w:color="auto" w:sz="4" w:space="0"/>
            </w:tcBorders>
          </w:tcPr>
          <w:p w14:paraId="68F39B8A">
            <w:pPr>
              <w:rPr>
                <w:szCs w:val="21"/>
              </w:rPr>
            </w:pPr>
          </w:p>
        </w:tc>
        <w:tc>
          <w:tcPr>
            <w:tcW w:w="751" w:type="dxa"/>
            <w:tcBorders>
              <w:top w:val="single" w:color="auto" w:sz="4" w:space="0"/>
              <w:bottom w:val="single" w:color="auto" w:sz="4" w:space="0"/>
            </w:tcBorders>
          </w:tcPr>
          <w:p w14:paraId="6832CEE9">
            <w:pPr>
              <w:rPr>
                <w:szCs w:val="21"/>
              </w:rPr>
            </w:pPr>
          </w:p>
        </w:tc>
        <w:tc>
          <w:tcPr>
            <w:tcW w:w="971" w:type="dxa"/>
          </w:tcPr>
          <w:p w14:paraId="681F0C1C">
            <w:pPr>
              <w:rPr>
                <w:szCs w:val="21"/>
              </w:rPr>
            </w:pPr>
          </w:p>
        </w:tc>
      </w:tr>
      <w:tr w14:paraId="25C042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43D2680A">
            <w:pPr>
              <w:rPr>
                <w:szCs w:val="21"/>
              </w:rPr>
            </w:pPr>
          </w:p>
        </w:tc>
        <w:tc>
          <w:tcPr>
            <w:tcW w:w="957" w:type="dxa"/>
            <w:tcBorders>
              <w:right w:val="single" w:color="auto" w:sz="4" w:space="0"/>
            </w:tcBorders>
          </w:tcPr>
          <w:p w14:paraId="3A460A36">
            <w:pPr>
              <w:rPr>
                <w:szCs w:val="21"/>
              </w:rPr>
            </w:pPr>
          </w:p>
        </w:tc>
        <w:tc>
          <w:tcPr>
            <w:tcW w:w="2124" w:type="dxa"/>
            <w:tcBorders>
              <w:left w:val="single" w:color="auto" w:sz="4" w:space="0"/>
            </w:tcBorders>
          </w:tcPr>
          <w:p w14:paraId="5D0626F1">
            <w:pPr>
              <w:rPr>
                <w:szCs w:val="21"/>
              </w:rPr>
            </w:pPr>
          </w:p>
        </w:tc>
        <w:tc>
          <w:tcPr>
            <w:tcW w:w="2127" w:type="dxa"/>
          </w:tcPr>
          <w:p w14:paraId="62111A2E">
            <w:pPr>
              <w:rPr>
                <w:szCs w:val="21"/>
              </w:rPr>
            </w:pPr>
          </w:p>
        </w:tc>
        <w:tc>
          <w:tcPr>
            <w:tcW w:w="992" w:type="dxa"/>
          </w:tcPr>
          <w:p w14:paraId="6D35DDD7">
            <w:pPr>
              <w:rPr>
                <w:szCs w:val="21"/>
              </w:rPr>
            </w:pPr>
          </w:p>
        </w:tc>
        <w:tc>
          <w:tcPr>
            <w:tcW w:w="709" w:type="dxa"/>
            <w:tcBorders>
              <w:top w:val="single" w:color="auto" w:sz="4" w:space="0"/>
            </w:tcBorders>
          </w:tcPr>
          <w:p w14:paraId="41D0DD17">
            <w:pPr>
              <w:rPr>
                <w:szCs w:val="21"/>
              </w:rPr>
            </w:pPr>
          </w:p>
        </w:tc>
        <w:tc>
          <w:tcPr>
            <w:tcW w:w="751" w:type="dxa"/>
            <w:tcBorders>
              <w:top w:val="single" w:color="auto" w:sz="4" w:space="0"/>
            </w:tcBorders>
          </w:tcPr>
          <w:p w14:paraId="70346BAE">
            <w:pPr>
              <w:rPr>
                <w:szCs w:val="21"/>
              </w:rPr>
            </w:pPr>
          </w:p>
        </w:tc>
        <w:tc>
          <w:tcPr>
            <w:tcW w:w="971" w:type="dxa"/>
          </w:tcPr>
          <w:p w14:paraId="2238366C">
            <w:pPr>
              <w:rPr>
                <w:szCs w:val="21"/>
              </w:rPr>
            </w:pPr>
          </w:p>
        </w:tc>
      </w:tr>
    </w:tbl>
    <w:p w14:paraId="27E56308">
      <w:pPr>
        <w:adjustRightInd w:val="0"/>
        <w:snapToGrid w:val="0"/>
        <w:spacing w:line="360" w:lineRule="auto"/>
      </w:pPr>
    </w:p>
    <w:p w14:paraId="0F26D8A9">
      <w:pPr>
        <w:adjustRightInd w:val="0"/>
        <w:snapToGrid w:val="0"/>
        <w:spacing w:line="360" w:lineRule="auto"/>
        <w:rPr>
          <w:rFonts w:ascii="宋体" w:hAnsi="宋体"/>
          <w:szCs w:val="21"/>
        </w:rPr>
      </w:pPr>
    </w:p>
    <w:p w14:paraId="1F782EE1">
      <w:pPr>
        <w:adjustRightInd w:val="0"/>
        <w:snapToGrid w:val="0"/>
        <w:spacing w:line="360" w:lineRule="auto"/>
        <w:rPr>
          <w:rFonts w:ascii="宋体" w:hAnsi="宋体"/>
          <w:szCs w:val="21"/>
        </w:rPr>
      </w:pPr>
    </w:p>
    <w:p w14:paraId="04572FBB">
      <w:pPr>
        <w:adjustRightInd w:val="0"/>
        <w:snapToGrid w:val="0"/>
        <w:spacing w:line="360" w:lineRule="auto"/>
        <w:rPr>
          <w:rFonts w:ascii="黑体" w:hAnsi="宋体" w:eastAsia="黑体"/>
          <w:sz w:val="28"/>
          <w:szCs w:val="28"/>
        </w:rPr>
        <w:sectPr>
          <w:footerReference r:id="rId3" w:type="default"/>
          <w:pgSz w:w="11906" w:h="16838"/>
          <w:pgMar w:top="1474" w:right="1474" w:bottom="1474" w:left="1588" w:header="851" w:footer="992" w:gutter="0"/>
          <w:cols w:space="720" w:num="1"/>
          <w:docGrid w:type="lines" w:linePitch="312" w:charSpace="0"/>
        </w:sectPr>
      </w:pPr>
    </w:p>
    <w:p w14:paraId="5F921836">
      <w:pPr>
        <w:pStyle w:val="3"/>
        <w:jc w:val="center"/>
        <w:rPr>
          <w:rFonts w:ascii="黑体" w:hAnsi="黑体" w:eastAsia="黑体"/>
          <w:sz w:val="28"/>
          <w:szCs w:val="28"/>
        </w:rPr>
      </w:pPr>
      <w:bookmarkStart w:id="48" w:name="_Toc34637802"/>
      <w:bookmarkStart w:id="49" w:name="_Toc22201159"/>
      <w:r>
        <w:rPr>
          <w:rFonts w:hint="eastAsia" w:ascii="黑体" w:hAnsi="黑体" w:eastAsia="黑体"/>
          <w:sz w:val="28"/>
          <w:szCs w:val="28"/>
          <w:lang w:val="en-US" w:eastAsia="zh-CN"/>
        </w:rPr>
        <w:t>六</w:t>
      </w:r>
      <w:r>
        <w:rPr>
          <w:rFonts w:hint="eastAsia" w:ascii="黑体" w:hAnsi="黑体" w:eastAsia="黑体"/>
          <w:sz w:val="28"/>
          <w:szCs w:val="28"/>
        </w:rPr>
        <w:t>、合同条款偏离表</w:t>
      </w:r>
      <w:bookmarkEnd w:id="48"/>
      <w:bookmarkEnd w:id="49"/>
    </w:p>
    <w:p w14:paraId="01E34D7E">
      <w:pPr>
        <w:adjustRightInd w:val="0"/>
        <w:snapToGrid w:val="0"/>
        <w:spacing w:before="156" w:beforeLines="50" w:line="360" w:lineRule="auto"/>
        <w:rPr>
          <w:rFonts w:ascii="宋体" w:hAnsi="宋体"/>
          <w:szCs w:val="21"/>
          <w:u w:val="single"/>
        </w:rPr>
      </w:pPr>
      <w:r>
        <w:rPr>
          <w:rFonts w:hint="eastAsia" w:ascii="宋体" w:hAnsi="宋体"/>
          <w:spacing w:val="28"/>
          <w:szCs w:val="21"/>
        </w:rPr>
        <w:t>采购代理编号</w:t>
      </w:r>
      <w:r>
        <w:rPr>
          <w:rFonts w:hint="eastAsia" w:ascii="宋体" w:hAnsi="宋体"/>
          <w:szCs w:val="21"/>
        </w:rPr>
        <w:t xml:space="preserve">: </w:t>
      </w:r>
      <w:r>
        <w:rPr>
          <w:rFonts w:hint="eastAsia" w:ascii="宋体" w:hAnsi="宋体"/>
          <w:szCs w:val="21"/>
          <w:u w:val="single"/>
        </w:rPr>
        <w:t xml:space="preserve">                        </w:t>
      </w:r>
      <w:r>
        <w:rPr>
          <w:rFonts w:hint="eastAsia" w:ascii="宋体" w:hAnsi="宋体"/>
          <w:szCs w:val="21"/>
        </w:rPr>
        <w:t xml:space="preserve">           项目名称：</w:t>
      </w:r>
      <w:r>
        <w:rPr>
          <w:rFonts w:hint="eastAsia" w:ascii="宋体" w:hAnsi="宋体"/>
          <w:szCs w:val="21"/>
          <w:u w:val="single"/>
        </w:rPr>
        <w:t xml:space="preserve">                        </w:t>
      </w:r>
    </w:p>
    <w:p w14:paraId="1E187C3E">
      <w:pPr>
        <w:adjustRightInd w:val="0"/>
        <w:snapToGrid w:val="0"/>
        <w:spacing w:before="50" w:line="360" w:lineRule="auto"/>
        <w:rPr>
          <w:rFonts w:ascii="宋体" w:hAnsi="宋体"/>
          <w:szCs w:val="21"/>
          <w:u w:val="single"/>
        </w:rPr>
      </w:pPr>
      <w:r>
        <w:rPr>
          <w:rFonts w:hint="eastAsia" w:ascii="宋体" w:hAnsi="宋体"/>
          <w:szCs w:val="21"/>
        </w:rPr>
        <w:t>包           号：</w:t>
      </w:r>
      <w:r>
        <w:rPr>
          <w:rFonts w:hint="eastAsia" w:ascii="宋体" w:hAnsi="宋体"/>
          <w:szCs w:val="21"/>
          <w:u w:val="single"/>
        </w:rPr>
        <w:t xml:space="preserve">                        </w:t>
      </w:r>
      <w:r>
        <w:rPr>
          <w:rFonts w:hint="eastAsia" w:ascii="宋体" w:hAnsi="宋体"/>
          <w:szCs w:val="21"/>
        </w:rPr>
        <w:t xml:space="preserve">           包名称：</w:t>
      </w:r>
      <w:r>
        <w:rPr>
          <w:rFonts w:hint="eastAsia" w:ascii="宋体" w:hAnsi="宋体"/>
          <w:szCs w:val="21"/>
          <w:u w:val="single"/>
        </w:rPr>
        <w:t xml:space="preserve">                        </w:t>
      </w:r>
    </w:p>
    <w:tbl>
      <w:tblPr>
        <w:tblStyle w:val="43"/>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595"/>
        <w:gridCol w:w="2410"/>
        <w:gridCol w:w="1985"/>
        <w:gridCol w:w="2082"/>
        <w:gridCol w:w="1942"/>
      </w:tblGrid>
      <w:tr w14:paraId="0B04CC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595" w:type="dxa"/>
            <w:vAlign w:val="center"/>
          </w:tcPr>
          <w:p w14:paraId="51B578FA">
            <w:pPr>
              <w:adjustRightInd w:val="0"/>
              <w:snapToGrid w:val="0"/>
              <w:spacing w:before="50" w:line="360" w:lineRule="auto"/>
              <w:ind w:left="-88" w:leftChars="-42"/>
              <w:jc w:val="center"/>
              <w:rPr>
                <w:rFonts w:ascii="宋体" w:hAnsi="宋体"/>
                <w:szCs w:val="21"/>
              </w:rPr>
            </w:pPr>
            <w:r>
              <w:rPr>
                <w:rFonts w:hint="eastAsia" w:ascii="宋体" w:hAnsi="宋体"/>
                <w:bCs/>
                <w:szCs w:val="21"/>
              </w:rPr>
              <w:t>序</w:t>
            </w:r>
            <w:r>
              <w:rPr>
                <w:rFonts w:hint="eastAsia" w:ascii="宋体" w:hAnsi="宋体"/>
                <w:szCs w:val="21"/>
              </w:rPr>
              <w:t>号</w:t>
            </w:r>
          </w:p>
        </w:tc>
        <w:tc>
          <w:tcPr>
            <w:tcW w:w="2410" w:type="dxa"/>
            <w:vAlign w:val="center"/>
          </w:tcPr>
          <w:p w14:paraId="3CB5F83E">
            <w:pPr>
              <w:adjustRightInd w:val="0"/>
              <w:snapToGrid w:val="0"/>
              <w:spacing w:before="50" w:line="360" w:lineRule="auto"/>
              <w:ind w:left="-88" w:leftChars="-42"/>
              <w:jc w:val="center"/>
              <w:rPr>
                <w:rFonts w:ascii="宋体" w:hAnsi="宋体"/>
                <w:szCs w:val="21"/>
              </w:rPr>
            </w:pPr>
            <w:r>
              <w:rPr>
                <w:rFonts w:hint="eastAsia" w:ascii="宋体" w:hAnsi="宋体"/>
                <w:szCs w:val="21"/>
              </w:rPr>
              <w:t>谈判文件章节</w:t>
            </w:r>
            <w:r>
              <w:rPr>
                <w:rFonts w:hint="eastAsia" w:ascii="宋体" w:hAnsi="宋体"/>
                <w:bCs/>
                <w:szCs w:val="21"/>
              </w:rPr>
              <w:t>条</w:t>
            </w:r>
            <w:r>
              <w:rPr>
                <w:rFonts w:hint="eastAsia" w:ascii="宋体" w:hAnsi="宋体"/>
                <w:szCs w:val="21"/>
              </w:rPr>
              <w:t>款号</w:t>
            </w:r>
          </w:p>
        </w:tc>
        <w:tc>
          <w:tcPr>
            <w:tcW w:w="1985" w:type="dxa"/>
            <w:vAlign w:val="center"/>
          </w:tcPr>
          <w:p w14:paraId="12473983">
            <w:pPr>
              <w:adjustRightInd w:val="0"/>
              <w:snapToGrid w:val="0"/>
              <w:spacing w:before="50" w:line="360" w:lineRule="auto"/>
              <w:ind w:left="-88" w:leftChars="-42"/>
              <w:jc w:val="center"/>
              <w:rPr>
                <w:rFonts w:ascii="宋体" w:hAnsi="宋体"/>
                <w:szCs w:val="21"/>
              </w:rPr>
            </w:pPr>
            <w:r>
              <w:rPr>
                <w:rFonts w:hint="eastAsia" w:ascii="宋体" w:hAnsi="宋体"/>
                <w:szCs w:val="21"/>
              </w:rPr>
              <w:t>谈判</w:t>
            </w:r>
            <w:r>
              <w:rPr>
                <w:rFonts w:hint="eastAsia"/>
              </w:rPr>
              <w:t>文件要求</w:t>
            </w:r>
          </w:p>
        </w:tc>
        <w:tc>
          <w:tcPr>
            <w:tcW w:w="2082" w:type="dxa"/>
            <w:tcBorders>
              <w:right w:val="single" w:color="auto" w:sz="4" w:space="0"/>
            </w:tcBorders>
            <w:vAlign w:val="center"/>
          </w:tcPr>
          <w:p w14:paraId="5A854323">
            <w:pPr>
              <w:adjustRightInd w:val="0"/>
              <w:snapToGrid w:val="0"/>
              <w:spacing w:before="50" w:line="360" w:lineRule="auto"/>
              <w:jc w:val="center"/>
              <w:rPr>
                <w:rFonts w:ascii="宋体" w:hAnsi="宋体"/>
                <w:szCs w:val="21"/>
              </w:rPr>
            </w:pPr>
            <w:r>
              <w:rPr>
                <w:rFonts w:hint="eastAsia"/>
              </w:rPr>
              <w:t>响应文件的应答</w:t>
            </w:r>
          </w:p>
        </w:tc>
        <w:tc>
          <w:tcPr>
            <w:tcW w:w="1942" w:type="dxa"/>
            <w:tcBorders>
              <w:left w:val="single" w:color="auto" w:sz="4" w:space="0"/>
            </w:tcBorders>
            <w:vAlign w:val="center"/>
          </w:tcPr>
          <w:p w14:paraId="0978D075">
            <w:pPr>
              <w:adjustRightInd w:val="0"/>
              <w:snapToGrid w:val="0"/>
              <w:spacing w:before="50" w:line="360" w:lineRule="auto"/>
              <w:ind w:left="-88" w:leftChars="-42"/>
              <w:jc w:val="center"/>
              <w:rPr>
                <w:rFonts w:ascii="宋体" w:hAnsi="宋体"/>
                <w:szCs w:val="21"/>
              </w:rPr>
            </w:pPr>
            <w:r>
              <w:rPr>
                <w:rFonts w:hint="eastAsia" w:ascii="宋体" w:hAnsi="宋体"/>
                <w:szCs w:val="21"/>
              </w:rPr>
              <w:t>偏离说明</w:t>
            </w:r>
          </w:p>
        </w:tc>
      </w:tr>
      <w:tr w14:paraId="2487436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A58415D">
            <w:pPr>
              <w:adjustRightInd w:val="0"/>
              <w:snapToGrid w:val="0"/>
              <w:spacing w:before="50" w:line="360" w:lineRule="auto"/>
              <w:ind w:left="-88" w:leftChars="-42"/>
              <w:jc w:val="center"/>
              <w:rPr>
                <w:rFonts w:ascii="宋体" w:hAnsi="宋体"/>
                <w:szCs w:val="21"/>
              </w:rPr>
            </w:pPr>
          </w:p>
        </w:tc>
        <w:tc>
          <w:tcPr>
            <w:tcW w:w="2410" w:type="dxa"/>
            <w:vAlign w:val="center"/>
          </w:tcPr>
          <w:p w14:paraId="5BE394AE">
            <w:pPr>
              <w:adjustRightInd w:val="0"/>
              <w:snapToGrid w:val="0"/>
              <w:spacing w:before="50" w:line="360" w:lineRule="auto"/>
              <w:ind w:left="-88" w:leftChars="-42"/>
              <w:jc w:val="center"/>
              <w:rPr>
                <w:rFonts w:ascii="宋体" w:hAnsi="宋体"/>
                <w:szCs w:val="21"/>
              </w:rPr>
            </w:pPr>
          </w:p>
        </w:tc>
        <w:tc>
          <w:tcPr>
            <w:tcW w:w="1985" w:type="dxa"/>
          </w:tcPr>
          <w:p w14:paraId="0C696D6F">
            <w:pPr>
              <w:adjustRightInd w:val="0"/>
              <w:snapToGrid w:val="0"/>
              <w:spacing w:before="50" w:line="360" w:lineRule="auto"/>
            </w:pPr>
          </w:p>
        </w:tc>
        <w:tc>
          <w:tcPr>
            <w:tcW w:w="2082" w:type="dxa"/>
            <w:tcBorders>
              <w:right w:val="single" w:color="auto" w:sz="4" w:space="0"/>
            </w:tcBorders>
          </w:tcPr>
          <w:p w14:paraId="01CDD82E">
            <w:pPr>
              <w:adjustRightInd w:val="0"/>
              <w:snapToGrid w:val="0"/>
              <w:spacing w:before="50" w:line="360" w:lineRule="auto"/>
            </w:pPr>
          </w:p>
        </w:tc>
        <w:tc>
          <w:tcPr>
            <w:tcW w:w="1942" w:type="dxa"/>
            <w:tcBorders>
              <w:left w:val="single" w:color="auto" w:sz="4" w:space="0"/>
            </w:tcBorders>
          </w:tcPr>
          <w:p w14:paraId="5424941E">
            <w:pPr>
              <w:adjustRightInd w:val="0"/>
              <w:snapToGrid w:val="0"/>
              <w:spacing w:before="50" w:line="360" w:lineRule="auto"/>
              <w:ind w:left="-88" w:leftChars="-42"/>
              <w:jc w:val="center"/>
              <w:rPr>
                <w:rFonts w:ascii="宋体" w:hAnsi="宋体"/>
                <w:szCs w:val="21"/>
              </w:rPr>
            </w:pPr>
          </w:p>
        </w:tc>
      </w:tr>
      <w:tr w14:paraId="1C32977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5B4FDBE1">
            <w:pPr>
              <w:adjustRightInd w:val="0"/>
              <w:snapToGrid w:val="0"/>
              <w:spacing w:before="50" w:line="360" w:lineRule="auto"/>
              <w:ind w:left="-88" w:leftChars="-42"/>
              <w:jc w:val="center"/>
              <w:rPr>
                <w:rFonts w:ascii="宋体" w:hAnsi="宋体"/>
                <w:szCs w:val="21"/>
              </w:rPr>
            </w:pPr>
          </w:p>
        </w:tc>
        <w:tc>
          <w:tcPr>
            <w:tcW w:w="2410" w:type="dxa"/>
            <w:vAlign w:val="center"/>
          </w:tcPr>
          <w:p w14:paraId="152143E2">
            <w:pPr>
              <w:adjustRightInd w:val="0"/>
              <w:snapToGrid w:val="0"/>
              <w:spacing w:before="50" w:line="360" w:lineRule="auto"/>
              <w:ind w:left="-88" w:leftChars="-42"/>
              <w:jc w:val="center"/>
              <w:rPr>
                <w:rFonts w:ascii="宋体" w:hAnsi="宋体"/>
                <w:szCs w:val="21"/>
              </w:rPr>
            </w:pPr>
          </w:p>
        </w:tc>
        <w:tc>
          <w:tcPr>
            <w:tcW w:w="1985" w:type="dxa"/>
            <w:vAlign w:val="center"/>
          </w:tcPr>
          <w:p w14:paraId="41B1C59A">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14:paraId="27C2C745">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14:paraId="514A79A5">
            <w:pPr>
              <w:adjustRightInd w:val="0"/>
              <w:snapToGrid w:val="0"/>
              <w:spacing w:before="50" w:line="360" w:lineRule="auto"/>
              <w:ind w:left="-88" w:leftChars="-42"/>
              <w:jc w:val="center"/>
              <w:rPr>
                <w:rFonts w:ascii="宋体" w:hAnsi="宋体"/>
                <w:szCs w:val="21"/>
              </w:rPr>
            </w:pPr>
          </w:p>
        </w:tc>
      </w:tr>
      <w:tr w14:paraId="167FB0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350EF197">
            <w:pPr>
              <w:adjustRightInd w:val="0"/>
              <w:snapToGrid w:val="0"/>
              <w:spacing w:before="50" w:line="360" w:lineRule="auto"/>
              <w:ind w:left="-88" w:leftChars="-42"/>
              <w:jc w:val="center"/>
              <w:rPr>
                <w:rFonts w:ascii="宋体" w:hAnsi="宋体"/>
                <w:szCs w:val="21"/>
              </w:rPr>
            </w:pPr>
          </w:p>
        </w:tc>
        <w:tc>
          <w:tcPr>
            <w:tcW w:w="2410" w:type="dxa"/>
            <w:vAlign w:val="center"/>
          </w:tcPr>
          <w:p w14:paraId="622FE82B">
            <w:pPr>
              <w:adjustRightInd w:val="0"/>
              <w:snapToGrid w:val="0"/>
              <w:spacing w:before="50" w:line="360" w:lineRule="auto"/>
              <w:ind w:left="-88" w:leftChars="-42"/>
              <w:jc w:val="center"/>
              <w:rPr>
                <w:rFonts w:ascii="宋体" w:hAnsi="宋体"/>
                <w:szCs w:val="21"/>
              </w:rPr>
            </w:pPr>
          </w:p>
        </w:tc>
        <w:tc>
          <w:tcPr>
            <w:tcW w:w="1985" w:type="dxa"/>
            <w:vAlign w:val="center"/>
          </w:tcPr>
          <w:p w14:paraId="3CFE4E92">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14:paraId="529017D2">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14:paraId="201B250B">
            <w:pPr>
              <w:adjustRightInd w:val="0"/>
              <w:snapToGrid w:val="0"/>
              <w:spacing w:before="50" w:line="360" w:lineRule="auto"/>
              <w:ind w:left="-88" w:leftChars="-42"/>
              <w:jc w:val="center"/>
              <w:rPr>
                <w:rFonts w:ascii="宋体" w:hAnsi="宋体"/>
                <w:szCs w:val="21"/>
              </w:rPr>
            </w:pPr>
          </w:p>
        </w:tc>
      </w:tr>
      <w:tr w14:paraId="4A50D0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315B4663">
            <w:pPr>
              <w:adjustRightInd w:val="0"/>
              <w:snapToGrid w:val="0"/>
              <w:spacing w:before="50" w:line="360" w:lineRule="auto"/>
              <w:ind w:left="-88" w:leftChars="-42"/>
              <w:jc w:val="center"/>
              <w:rPr>
                <w:rFonts w:ascii="宋体" w:hAnsi="宋体"/>
                <w:szCs w:val="21"/>
              </w:rPr>
            </w:pPr>
          </w:p>
        </w:tc>
        <w:tc>
          <w:tcPr>
            <w:tcW w:w="2410" w:type="dxa"/>
            <w:vAlign w:val="center"/>
          </w:tcPr>
          <w:p w14:paraId="571820C8">
            <w:pPr>
              <w:adjustRightInd w:val="0"/>
              <w:snapToGrid w:val="0"/>
              <w:spacing w:before="50" w:line="360" w:lineRule="auto"/>
              <w:ind w:left="-88" w:leftChars="-42"/>
              <w:jc w:val="center"/>
              <w:rPr>
                <w:rFonts w:ascii="宋体" w:hAnsi="宋体"/>
                <w:szCs w:val="21"/>
              </w:rPr>
            </w:pPr>
          </w:p>
        </w:tc>
        <w:tc>
          <w:tcPr>
            <w:tcW w:w="1985" w:type="dxa"/>
            <w:vAlign w:val="center"/>
          </w:tcPr>
          <w:p w14:paraId="1C94FA96">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14:paraId="265C05DA">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14:paraId="0CD7C3AA">
            <w:pPr>
              <w:adjustRightInd w:val="0"/>
              <w:snapToGrid w:val="0"/>
              <w:spacing w:before="50" w:line="360" w:lineRule="auto"/>
              <w:ind w:left="-88" w:leftChars="-42"/>
              <w:jc w:val="center"/>
              <w:rPr>
                <w:rFonts w:ascii="宋体" w:hAnsi="宋体"/>
                <w:szCs w:val="21"/>
              </w:rPr>
            </w:pPr>
          </w:p>
        </w:tc>
      </w:tr>
      <w:tr w14:paraId="215E758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0F3A0CE8">
            <w:pPr>
              <w:adjustRightInd w:val="0"/>
              <w:snapToGrid w:val="0"/>
              <w:spacing w:before="50" w:line="360" w:lineRule="auto"/>
              <w:ind w:left="-88" w:leftChars="-42"/>
              <w:jc w:val="center"/>
              <w:rPr>
                <w:rFonts w:ascii="宋体" w:hAnsi="宋体"/>
                <w:szCs w:val="21"/>
              </w:rPr>
            </w:pPr>
          </w:p>
        </w:tc>
        <w:tc>
          <w:tcPr>
            <w:tcW w:w="2410" w:type="dxa"/>
            <w:vAlign w:val="center"/>
          </w:tcPr>
          <w:p w14:paraId="179E562D">
            <w:pPr>
              <w:adjustRightInd w:val="0"/>
              <w:snapToGrid w:val="0"/>
              <w:spacing w:before="50" w:line="360" w:lineRule="auto"/>
              <w:ind w:left="-88" w:leftChars="-42"/>
              <w:jc w:val="center"/>
              <w:rPr>
                <w:rFonts w:ascii="宋体" w:hAnsi="宋体"/>
                <w:szCs w:val="21"/>
              </w:rPr>
            </w:pPr>
          </w:p>
        </w:tc>
        <w:tc>
          <w:tcPr>
            <w:tcW w:w="1985" w:type="dxa"/>
            <w:vAlign w:val="center"/>
          </w:tcPr>
          <w:p w14:paraId="5A99A3C6">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14:paraId="5D286B61">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14:paraId="5BA42B85">
            <w:pPr>
              <w:adjustRightInd w:val="0"/>
              <w:snapToGrid w:val="0"/>
              <w:spacing w:before="50" w:line="360" w:lineRule="auto"/>
              <w:ind w:left="-88" w:leftChars="-42"/>
              <w:jc w:val="center"/>
              <w:rPr>
                <w:rFonts w:ascii="宋体" w:hAnsi="宋体"/>
                <w:szCs w:val="21"/>
              </w:rPr>
            </w:pPr>
          </w:p>
        </w:tc>
      </w:tr>
      <w:tr w14:paraId="2144C4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0FBA759B">
            <w:pPr>
              <w:adjustRightInd w:val="0"/>
              <w:snapToGrid w:val="0"/>
              <w:spacing w:before="50" w:line="360" w:lineRule="auto"/>
              <w:ind w:left="-88" w:leftChars="-42"/>
              <w:jc w:val="center"/>
              <w:rPr>
                <w:rFonts w:ascii="宋体" w:hAnsi="宋体"/>
                <w:szCs w:val="21"/>
              </w:rPr>
            </w:pPr>
          </w:p>
        </w:tc>
        <w:tc>
          <w:tcPr>
            <w:tcW w:w="2410" w:type="dxa"/>
            <w:vAlign w:val="center"/>
          </w:tcPr>
          <w:p w14:paraId="42872F91">
            <w:pPr>
              <w:adjustRightInd w:val="0"/>
              <w:snapToGrid w:val="0"/>
              <w:spacing w:before="50" w:line="360" w:lineRule="auto"/>
              <w:ind w:left="-88" w:leftChars="-42"/>
              <w:jc w:val="center"/>
              <w:rPr>
                <w:rFonts w:ascii="宋体" w:hAnsi="宋体"/>
                <w:szCs w:val="21"/>
              </w:rPr>
            </w:pPr>
          </w:p>
        </w:tc>
        <w:tc>
          <w:tcPr>
            <w:tcW w:w="1985" w:type="dxa"/>
            <w:vAlign w:val="center"/>
          </w:tcPr>
          <w:p w14:paraId="5599B90B">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14:paraId="1E63C4EC">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14:paraId="62519663">
            <w:pPr>
              <w:adjustRightInd w:val="0"/>
              <w:snapToGrid w:val="0"/>
              <w:spacing w:before="50" w:line="360" w:lineRule="auto"/>
              <w:ind w:left="-88" w:leftChars="-42"/>
              <w:jc w:val="center"/>
              <w:rPr>
                <w:rFonts w:ascii="宋体" w:hAnsi="宋体"/>
                <w:szCs w:val="21"/>
              </w:rPr>
            </w:pPr>
          </w:p>
        </w:tc>
      </w:tr>
      <w:tr w14:paraId="19B6B7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F43E4DF">
            <w:pPr>
              <w:adjustRightInd w:val="0"/>
              <w:snapToGrid w:val="0"/>
              <w:spacing w:before="50" w:line="360" w:lineRule="auto"/>
              <w:ind w:left="-88" w:leftChars="-42"/>
              <w:jc w:val="center"/>
              <w:rPr>
                <w:rFonts w:ascii="宋体" w:hAnsi="宋体"/>
                <w:szCs w:val="21"/>
              </w:rPr>
            </w:pPr>
          </w:p>
        </w:tc>
        <w:tc>
          <w:tcPr>
            <w:tcW w:w="2410" w:type="dxa"/>
            <w:vAlign w:val="center"/>
          </w:tcPr>
          <w:p w14:paraId="05E0E222">
            <w:pPr>
              <w:adjustRightInd w:val="0"/>
              <w:snapToGrid w:val="0"/>
              <w:spacing w:before="50" w:line="360" w:lineRule="auto"/>
              <w:ind w:left="-88" w:leftChars="-42"/>
              <w:jc w:val="center"/>
              <w:rPr>
                <w:rFonts w:ascii="宋体" w:hAnsi="宋体"/>
                <w:szCs w:val="21"/>
              </w:rPr>
            </w:pPr>
          </w:p>
        </w:tc>
        <w:tc>
          <w:tcPr>
            <w:tcW w:w="1985" w:type="dxa"/>
            <w:vAlign w:val="center"/>
          </w:tcPr>
          <w:p w14:paraId="0BFA8220">
            <w:pPr>
              <w:adjustRightInd w:val="0"/>
              <w:snapToGrid w:val="0"/>
              <w:spacing w:before="50" w:line="360" w:lineRule="auto"/>
              <w:ind w:left="-88" w:leftChars="-42"/>
              <w:jc w:val="center"/>
              <w:rPr>
                <w:rFonts w:ascii="宋体" w:hAnsi="宋体"/>
                <w:szCs w:val="21"/>
              </w:rPr>
            </w:pPr>
          </w:p>
        </w:tc>
        <w:tc>
          <w:tcPr>
            <w:tcW w:w="4024" w:type="dxa"/>
            <w:gridSpan w:val="2"/>
            <w:vAlign w:val="center"/>
          </w:tcPr>
          <w:p w14:paraId="187F99CD">
            <w:pPr>
              <w:adjustRightInd w:val="0"/>
              <w:snapToGrid w:val="0"/>
              <w:spacing w:before="50" w:line="360" w:lineRule="auto"/>
              <w:ind w:firstLine="422" w:firstLineChars="200"/>
              <w:jc w:val="left"/>
              <w:rPr>
                <w:rFonts w:ascii="宋体" w:hAnsi="宋体"/>
                <w:b/>
                <w:szCs w:val="21"/>
              </w:rPr>
            </w:pPr>
            <w:r>
              <w:rPr>
                <w:rFonts w:hint="eastAsia" w:ascii="宋体" w:hAnsi="宋体"/>
                <w:b/>
                <w:szCs w:val="21"/>
              </w:rPr>
              <w:t>供应商保证：除本合同条款偏离表列出的偏离外，我单位对谈判文件的其他商务、合同条款完全响应，无偏离。</w:t>
            </w:r>
          </w:p>
        </w:tc>
      </w:tr>
    </w:tbl>
    <w:p w14:paraId="6F921B96">
      <w:pPr>
        <w:adjustRightInd w:val="0"/>
        <w:snapToGrid w:val="0"/>
        <w:spacing w:before="50" w:line="360" w:lineRule="auto"/>
        <w:ind w:left="-88" w:leftChars="-42"/>
        <w:rPr>
          <w:rFonts w:ascii="宋体" w:hAnsi="宋体"/>
          <w:szCs w:val="21"/>
        </w:rPr>
      </w:pPr>
      <w:r>
        <w:rPr>
          <w:rFonts w:hint="eastAsia" w:ascii="宋体" w:hAnsi="宋体"/>
          <w:b/>
          <w:szCs w:val="21"/>
        </w:rPr>
        <w:t>备注</w:t>
      </w:r>
      <w:r>
        <w:rPr>
          <w:rFonts w:hint="eastAsia" w:ascii="宋体" w:hAnsi="宋体"/>
          <w:szCs w:val="21"/>
        </w:rPr>
        <w:t>：（1）供应商应根据谈判文件第四章</w:t>
      </w:r>
      <w:r>
        <w:rPr>
          <w:rFonts w:hint="eastAsia" w:ascii="华文宋体" w:hAnsi="华文宋体" w:eastAsia="华文宋体"/>
          <w:szCs w:val="21"/>
        </w:rPr>
        <w:t>“</w:t>
      </w:r>
      <w:r>
        <w:rPr>
          <w:rFonts w:hint="eastAsia" w:ascii="宋体" w:hAnsi="宋体"/>
          <w:szCs w:val="21"/>
        </w:rPr>
        <w:t>合同草案条款</w:t>
      </w:r>
      <w:r>
        <w:rPr>
          <w:rFonts w:hint="eastAsia" w:ascii="华文宋体" w:hAnsi="华文宋体" w:eastAsia="华文宋体"/>
          <w:szCs w:val="21"/>
        </w:rPr>
        <w:t>”</w:t>
      </w:r>
      <w:r>
        <w:rPr>
          <w:rFonts w:hint="eastAsia" w:ascii="宋体" w:hAnsi="宋体"/>
          <w:szCs w:val="21"/>
        </w:rPr>
        <w:t>填写本表；</w:t>
      </w:r>
    </w:p>
    <w:p w14:paraId="55DCE9C5">
      <w:pPr>
        <w:adjustRightInd w:val="0"/>
        <w:snapToGrid w:val="0"/>
        <w:spacing w:before="50" w:line="360" w:lineRule="auto"/>
        <w:ind w:left="-88" w:leftChars="-42" w:firstLine="420" w:firstLineChars="200"/>
        <w:rPr>
          <w:rFonts w:ascii="宋体" w:hAnsi="宋体"/>
          <w:b/>
          <w:szCs w:val="21"/>
        </w:rPr>
      </w:pPr>
      <w:r>
        <w:rPr>
          <w:rFonts w:hint="eastAsia" w:ascii="宋体" w:hAnsi="宋体"/>
          <w:szCs w:val="21"/>
        </w:rPr>
        <w:t>（2）</w:t>
      </w:r>
      <w:r>
        <w:rPr>
          <w:rFonts w:hint="eastAsia" w:ascii="宋体" w:hAnsi="宋体"/>
          <w:b/>
          <w:szCs w:val="21"/>
        </w:rPr>
        <w:t>供应商如果对谈判文件第四章“合同草案条款”的响应有偏离，应将偏离条款逐条如实应答，并作出说明；</w:t>
      </w:r>
    </w:p>
    <w:p w14:paraId="294767DA">
      <w:pPr>
        <w:adjustRightInd w:val="0"/>
        <w:snapToGrid w:val="0"/>
        <w:spacing w:before="50" w:line="360" w:lineRule="auto"/>
        <w:ind w:left="-88" w:leftChars="-42" w:firstLine="420" w:firstLineChars="200"/>
        <w:rPr>
          <w:rFonts w:ascii="宋体" w:hAnsi="宋体"/>
          <w:szCs w:val="21"/>
        </w:rPr>
      </w:pPr>
      <w:r>
        <w:rPr>
          <w:rFonts w:hint="eastAsia" w:ascii="宋体" w:hAnsi="宋体"/>
          <w:szCs w:val="21"/>
        </w:rPr>
        <w:t>（3）如不提供此表，则视为供应商不满足谈判文件第四章的所有条款要求，其</w:t>
      </w:r>
      <w:r>
        <w:rPr>
          <w:rFonts w:hint="eastAsia" w:ascii="宋体" w:hAnsi="宋体"/>
          <w:b/>
          <w:szCs w:val="21"/>
        </w:rPr>
        <w:t>响应无效</w:t>
      </w:r>
      <w:r>
        <w:rPr>
          <w:rFonts w:hint="eastAsia" w:ascii="宋体" w:hAnsi="宋体"/>
          <w:szCs w:val="21"/>
        </w:rPr>
        <w:t>。</w:t>
      </w:r>
    </w:p>
    <w:p w14:paraId="01BBC890">
      <w:pPr>
        <w:adjustRightInd w:val="0"/>
        <w:snapToGrid w:val="0"/>
        <w:spacing w:before="50" w:line="360" w:lineRule="auto"/>
        <w:rPr>
          <w:rFonts w:ascii="宋体" w:hAnsi="宋体"/>
          <w:szCs w:val="21"/>
        </w:rPr>
      </w:pPr>
    </w:p>
    <w:p w14:paraId="5EBCE4E9">
      <w:pPr>
        <w:adjustRightInd w:val="0"/>
        <w:snapToGrid w:val="0"/>
        <w:spacing w:before="50" w:line="360" w:lineRule="auto"/>
        <w:rPr>
          <w:rFonts w:ascii="宋体" w:hAnsi="宋体"/>
          <w:szCs w:val="21"/>
        </w:rPr>
      </w:pPr>
    </w:p>
    <w:p w14:paraId="425DB80E">
      <w:pPr>
        <w:adjustRightInd w:val="0"/>
        <w:snapToGrid w:val="0"/>
        <w:spacing w:before="50" w:line="360" w:lineRule="auto"/>
        <w:rPr>
          <w:rFonts w:ascii="宋体" w:hAnsi="宋体"/>
          <w:szCs w:val="21"/>
        </w:rPr>
      </w:pPr>
    </w:p>
    <w:p w14:paraId="39A50C81">
      <w:pPr>
        <w:adjustRightInd w:val="0"/>
        <w:snapToGrid w:val="0"/>
        <w:spacing w:before="50" w:line="360" w:lineRule="auto"/>
        <w:rPr>
          <w:rFonts w:ascii="宋体" w:hAnsi="宋体"/>
          <w:szCs w:val="21"/>
        </w:rPr>
      </w:pPr>
      <w:r>
        <w:rPr>
          <w:rFonts w:hint="eastAsia" w:ascii="宋体" w:hAnsi="宋体"/>
          <w:szCs w:val="21"/>
        </w:rPr>
        <w:t>供应商名称（盖单位公章）：</w:t>
      </w:r>
    </w:p>
    <w:p w14:paraId="4EC8EFE9">
      <w:pPr>
        <w:adjustRightInd w:val="0"/>
        <w:snapToGrid w:val="0"/>
        <w:spacing w:before="50"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746A4030">
      <w:r>
        <w:rPr>
          <w:rFonts w:hint="eastAsia"/>
        </w:rPr>
        <w:t>日       期：          年        月      日</w:t>
      </w:r>
    </w:p>
    <w:p w14:paraId="7F307C7A">
      <w:pPr>
        <w:pStyle w:val="3"/>
        <w:jc w:val="center"/>
        <w:rPr>
          <w:rFonts w:ascii="黑体" w:eastAsia="黑体"/>
          <w:sz w:val="28"/>
          <w:szCs w:val="28"/>
        </w:rPr>
      </w:pPr>
      <w:r>
        <w:rPr>
          <w:rFonts w:ascii="黑体" w:eastAsia="黑体"/>
          <w:sz w:val="28"/>
          <w:szCs w:val="28"/>
        </w:rPr>
        <w:br w:type="page"/>
      </w:r>
      <w:bookmarkStart w:id="50" w:name="_Toc22201160"/>
      <w:bookmarkStart w:id="51" w:name="_Toc34637803"/>
      <w:r>
        <w:rPr>
          <w:rFonts w:hint="eastAsia" w:ascii="黑体" w:eastAsia="黑体"/>
          <w:sz w:val="28"/>
          <w:szCs w:val="28"/>
          <w:lang w:val="en-US" w:eastAsia="zh-CN"/>
        </w:rPr>
        <w:t>七</w:t>
      </w:r>
      <w:r>
        <w:rPr>
          <w:rFonts w:hint="eastAsia" w:ascii="黑体" w:eastAsia="黑体"/>
          <w:sz w:val="28"/>
          <w:szCs w:val="28"/>
        </w:rPr>
        <w:t>、采购需求偏离表</w:t>
      </w:r>
      <w:bookmarkEnd w:id="50"/>
      <w:bookmarkEnd w:id="51"/>
    </w:p>
    <w:p w14:paraId="5AD6866E">
      <w:pPr>
        <w:adjustRightInd w:val="0"/>
        <w:snapToGrid w:val="0"/>
        <w:spacing w:before="156" w:beforeLines="50" w:line="360" w:lineRule="auto"/>
        <w:rPr>
          <w:rFonts w:ascii="宋体" w:hAnsi="宋体"/>
          <w:szCs w:val="21"/>
          <w:u w:val="single"/>
        </w:rPr>
      </w:pPr>
      <w:r>
        <w:rPr>
          <w:rFonts w:hint="eastAsia" w:ascii="宋体" w:hAnsi="宋体"/>
          <w:spacing w:val="28"/>
          <w:szCs w:val="21"/>
        </w:rPr>
        <w:t>采购代理编号</w:t>
      </w: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项目名称：</w:t>
      </w:r>
      <w:r>
        <w:rPr>
          <w:rFonts w:hint="eastAsia" w:ascii="宋体" w:hAnsi="宋体"/>
          <w:szCs w:val="21"/>
          <w:u w:val="single"/>
        </w:rPr>
        <w:t xml:space="preserve">                        </w:t>
      </w:r>
    </w:p>
    <w:p w14:paraId="77EA9C51">
      <w:pPr>
        <w:adjustRightInd w:val="0"/>
        <w:snapToGrid w:val="0"/>
        <w:spacing w:before="156" w:beforeLines="50" w:line="360" w:lineRule="auto"/>
        <w:rPr>
          <w:rFonts w:ascii="宋体" w:hAnsi="宋体"/>
          <w:szCs w:val="21"/>
          <w:u w:val="single"/>
        </w:rPr>
      </w:pPr>
      <w:r>
        <w:rPr>
          <w:rFonts w:hint="eastAsia" w:ascii="宋体" w:hAnsi="宋体"/>
          <w:szCs w:val="21"/>
        </w:rPr>
        <w:t>包           号：</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rPr>
        <w:t xml:space="preserve">          包名称：</w:t>
      </w:r>
      <w:r>
        <w:rPr>
          <w:rFonts w:hint="eastAsia" w:ascii="宋体" w:hAnsi="宋体"/>
          <w:szCs w:val="21"/>
          <w:u w:val="single"/>
        </w:rPr>
        <w:t xml:space="preserve">                        </w:t>
      </w:r>
    </w:p>
    <w:tbl>
      <w:tblPr>
        <w:tblStyle w:val="43"/>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410"/>
        <w:gridCol w:w="1985"/>
        <w:gridCol w:w="2126"/>
        <w:gridCol w:w="1756"/>
      </w:tblGrid>
      <w:tr w14:paraId="6449A9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37" w:type="dxa"/>
            <w:vAlign w:val="center"/>
          </w:tcPr>
          <w:p w14:paraId="37F94659">
            <w:pPr>
              <w:adjustRightInd w:val="0"/>
              <w:snapToGrid w:val="0"/>
              <w:spacing w:before="50" w:line="360" w:lineRule="auto"/>
              <w:ind w:left="-88" w:leftChars="-42"/>
              <w:jc w:val="center"/>
              <w:rPr>
                <w:rFonts w:ascii="宋体" w:hAnsi="宋体"/>
                <w:szCs w:val="21"/>
              </w:rPr>
            </w:pPr>
            <w:r>
              <w:rPr>
                <w:rFonts w:hint="eastAsia" w:ascii="宋体" w:hAnsi="宋体"/>
                <w:bCs/>
                <w:szCs w:val="21"/>
              </w:rPr>
              <w:t>序</w:t>
            </w:r>
            <w:r>
              <w:rPr>
                <w:rFonts w:hint="eastAsia" w:ascii="宋体" w:hAnsi="宋体"/>
                <w:szCs w:val="21"/>
              </w:rPr>
              <w:t>号</w:t>
            </w:r>
          </w:p>
        </w:tc>
        <w:tc>
          <w:tcPr>
            <w:tcW w:w="2410" w:type="dxa"/>
            <w:vAlign w:val="center"/>
          </w:tcPr>
          <w:p w14:paraId="73DB6B58">
            <w:pPr>
              <w:adjustRightInd w:val="0"/>
              <w:snapToGrid w:val="0"/>
              <w:spacing w:before="50" w:line="360" w:lineRule="auto"/>
              <w:ind w:left="-88" w:leftChars="-42"/>
              <w:jc w:val="center"/>
              <w:rPr>
                <w:rFonts w:ascii="宋体" w:hAnsi="宋体"/>
                <w:szCs w:val="21"/>
              </w:rPr>
            </w:pPr>
            <w:r>
              <w:rPr>
                <w:rFonts w:hint="eastAsia" w:ascii="宋体" w:hAnsi="宋体"/>
                <w:szCs w:val="21"/>
              </w:rPr>
              <w:t>谈判文件章节</w:t>
            </w:r>
            <w:r>
              <w:rPr>
                <w:rFonts w:hint="eastAsia" w:ascii="宋体" w:hAnsi="宋体"/>
                <w:bCs/>
                <w:szCs w:val="21"/>
              </w:rPr>
              <w:t>条</w:t>
            </w:r>
            <w:r>
              <w:rPr>
                <w:rFonts w:hint="eastAsia" w:ascii="宋体" w:hAnsi="宋体"/>
                <w:szCs w:val="21"/>
              </w:rPr>
              <w:t>款号</w:t>
            </w:r>
          </w:p>
        </w:tc>
        <w:tc>
          <w:tcPr>
            <w:tcW w:w="1985" w:type="dxa"/>
            <w:tcBorders>
              <w:right w:val="single" w:color="auto" w:sz="4" w:space="0"/>
            </w:tcBorders>
          </w:tcPr>
          <w:p w14:paraId="122B3B1D">
            <w:pPr>
              <w:adjustRightInd w:val="0"/>
              <w:snapToGrid w:val="0"/>
              <w:spacing w:before="50" w:line="360" w:lineRule="auto"/>
              <w:jc w:val="center"/>
            </w:pPr>
            <w:r>
              <w:rPr>
                <w:rFonts w:hint="eastAsia" w:ascii="宋体" w:hAnsi="宋体"/>
                <w:szCs w:val="21"/>
              </w:rPr>
              <w:t>谈判</w:t>
            </w:r>
            <w:r>
              <w:rPr>
                <w:rFonts w:hint="eastAsia"/>
              </w:rPr>
              <w:t>文件要求</w:t>
            </w:r>
          </w:p>
        </w:tc>
        <w:tc>
          <w:tcPr>
            <w:tcW w:w="2126" w:type="dxa"/>
            <w:tcBorders>
              <w:left w:val="single" w:color="auto" w:sz="4" w:space="0"/>
            </w:tcBorders>
          </w:tcPr>
          <w:p w14:paraId="6FFAF7B0">
            <w:pPr>
              <w:adjustRightInd w:val="0"/>
              <w:snapToGrid w:val="0"/>
              <w:spacing w:before="50" w:line="360" w:lineRule="auto"/>
              <w:jc w:val="center"/>
            </w:pPr>
            <w:r>
              <w:rPr>
                <w:rFonts w:hint="eastAsia" w:ascii="宋体" w:hAnsi="宋体"/>
                <w:szCs w:val="21"/>
              </w:rPr>
              <w:t>响应</w:t>
            </w:r>
            <w:r>
              <w:rPr>
                <w:rFonts w:hint="eastAsia"/>
              </w:rPr>
              <w:t>文件应答</w:t>
            </w:r>
          </w:p>
        </w:tc>
        <w:tc>
          <w:tcPr>
            <w:tcW w:w="1756" w:type="dxa"/>
            <w:vAlign w:val="center"/>
          </w:tcPr>
          <w:p w14:paraId="33B886E1">
            <w:pPr>
              <w:adjustRightInd w:val="0"/>
              <w:snapToGrid w:val="0"/>
              <w:spacing w:before="50" w:line="360" w:lineRule="auto"/>
              <w:ind w:left="-88" w:leftChars="-42"/>
              <w:jc w:val="center"/>
              <w:rPr>
                <w:rFonts w:ascii="宋体" w:hAnsi="宋体"/>
                <w:szCs w:val="21"/>
              </w:rPr>
            </w:pPr>
            <w:r>
              <w:rPr>
                <w:rFonts w:hint="eastAsia" w:ascii="宋体" w:hAnsi="宋体"/>
                <w:szCs w:val="21"/>
              </w:rPr>
              <w:t>偏离说明</w:t>
            </w:r>
          </w:p>
        </w:tc>
      </w:tr>
      <w:tr w14:paraId="57BE27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0084F788">
            <w:pPr>
              <w:adjustRightInd w:val="0"/>
              <w:snapToGrid w:val="0"/>
              <w:spacing w:before="50" w:line="360" w:lineRule="auto"/>
              <w:ind w:left="-88" w:leftChars="-42"/>
              <w:jc w:val="center"/>
              <w:rPr>
                <w:rFonts w:ascii="宋体" w:hAnsi="宋体"/>
                <w:szCs w:val="21"/>
              </w:rPr>
            </w:pPr>
          </w:p>
        </w:tc>
        <w:tc>
          <w:tcPr>
            <w:tcW w:w="2410" w:type="dxa"/>
            <w:vAlign w:val="center"/>
          </w:tcPr>
          <w:p w14:paraId="015DA7C2">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025784FE">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14:paraId="2186865A">
            <w:pPr>
              <w:adjustRightInd w:val="0"/>
              <w:snapToGrid w:val="0"/>
              <w:spacing w:before="50" w:line="360" w:lineRule="auto"/>
              <w:ind w:left="-88" w:leftChars="-42"/>
              <w:jc w:val="center"/>
              <w:rPr>
                <w:rFonts w:ascii="宋体" w:hAnsi="宋体"/>
                <w:szCs w:val="21"/>
              </w:rPr>
            </w:pPr>
          </w:p>
        </w:tc>
        <w:tc>
          <w:tcPr>
            <w:tcW w:w="1756" w:type="dxa"/>
            <w:vAlign w:val="center"/>
          </w:tcPr>
          <w:p w14:paraId="6ED90FA9">
            <w:pPr>
              <w:adjustRightInd w:val="0"/>
              <w:snapToGrid w:val="0"/>
              <w:spacing w:before="50" w:line="360" w:lineRule="auto"/>
              <w:ind w:left="-88" w:leftChars="-42"/>
              <w:jc w:val="center"/>
              <w:rPr>
                <w:rFonts w:ascii="宋体" w:hAnsi="宋体"/>
                <w:szCs w:val="21"/>
              </w:rPr>
            </w:pPr>
          </w:p>
        </w:tc>
      </w:tr>
      <w:tr w14:paraId="3829B4E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70082C99">
            <w:pPr>
              <w:adjustRightInd w:val="0"/>
              <w:snapToGrid w:val="0"/>
              <w:spacing w:before="50" w:line="360" w:lineRule="auto"/>
              <w:ind w:left="-88" w:leftChars="-42"/>
              <w:jc w:val="center"/>
              <w:rPr>
                <w:rFonts w:ascii="宋体" w:hAnsi="宋体"/>
                <w:szCs w:val="21"/>
              </w:rPr>
            </w:pPr>
          </w:p>
        </w:tc>
        <w:tc>
          <w:tcPr>
            <w:tcW w:w="2410" w:type="dxa"/>
            <w:vAlign w:val="center"/>
          </w:tcPr>
          <w:p w14:paraId="6F7B5DFC">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399E9527">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14:paraId="1FAA5540">
            <w:pPr>
              <w:adjustRightInd w:val="0"/>
              <w:snapToGrid w:val="0"/>
              <w:spacing w:before="50" w:line="360" w:lineRule="auto"/>
              <w:ind w:left="-88" w:leftChars="-42"/>
              <w:jc w:val="center"/>
              <w:rPr>
                <w:rFonts w:ascii="宋体" w:hAnsi="宋体"/>
                <w:szCs w:val="21"/>
              </w:rPr>
            </w:pPr>
          </w:p>
        </w:tc>
        <w:tc>
          <w:tcPr>
            <w:tcW w:w="1756" w:type="dxa"/>
            <w:vAlign w:val="center"/>
          </w:tcPr>
          <w:p w14:paraId="12CD820D">
            <w:pPr>
              <w:adjustRightInd w:val="0"/>
              <w:snapToGrid w:val="0"/>
              <w:spacing w:before="50" w:line="360" w:lineRule="auto"/>
              <w:ind w:left="-88" w:leftChars="-42"/>
              <w:jc w:val="center"/>
              <w:rPr>
                <w:rFonts w:ascii="宋体" w:hAnsi="宋体"/>
                <w:szCs w:val="21"/>
              </w:rPr>
            </w:pPr>
          </w:p>
        </w:tc>
      </w:tr>
      <w:tr w14:paraId="198240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42286749">
            <w:pPr>
              <w:adjustRightInd w:val="0"/>
              <w:snapToGrid w:val="0"/>
              <w:spacing w:before="50" w:line="360" w:lineRule="auto"/>
              <w:ind w:left="-88" w:leftChars="-42"/>
              <w:jc w:val="center"/>
              <w:rPr>
                <w:rFonts w:ascii="宋体" w:hAnsi="宋体"/>
                <w:szCs w:val="21"/>
              </w:rPr>
            </w:pPr>
          </w:p>
        </w:tc>
        <w:tc>
          <w:tcPr>
            <w:tcW w:w="2410" w:type="dxa"/>
            <w:vAlign w:val="center"/>
          </w:tcPr>
          <w:p w14:paraId="7F0BF104">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316E8B67">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14:paraId="21DDBA6C">
            <w:pPr>
              <w:adjustRightInd w:val="0"/>
              <w:snapToGrid w:val="0"/>
              <w:spacing w:before="50" w:line="360" w:lineRule="auto"/>
              <w:ind w:left="-88" w:leftChars="-42"/>
              <w:jc w:val="center"/>
              <w:rPr>
                <w:rFonts w:ascii="宋体" w:hAnsi="宋体"/>
                <w:szCs w:val="21"/>
              </w:rPr>
            </w:pPr>
          </w:p>
        </w:tc>
        <w:tc>
          <w:tcPr>
            <w:tcW w:w="1756" w:type="dxa"/>
            <w:vAlign w:val="center"/>
          </w:tcPr>
          <w:p w14:paraId="34F239C3">
            <w:pPr>
              <w:adjustRightInd w:val="0"/>
              <w:snapToGrid w:val="0"/>
              <w:spacing w:before="50" w:line="360" w:lineRule="auto"/>
              <w:ind w:left="-88" w:leftChars="-42"/>
              <w:jc w:val="center"/>
              <w:rPr>
                <w:rFonts w:ascii="宋体" w:hAnsi="宋体"/>
                <w:szCs w:val="21"/>
              </w:rPr>
            </w:pPr>
          </w:p>
        </w:tc>
      </w:tr>
      <w:tr w14:paraId="4C181BD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69332354">
            <w:pPr>
              <w:adjustRightInd w:val="0"/>
              <w:snapToGrid w:val="0"/>
              <w:spacing w:before="50" w:line="360" w:lineRule="auto"/>
              <w:ind w:left="-88" w:leftChars="-42"/>
              <w:jc w:val="center"/>
              <w:rPr>
                <w:rFonts w:ascii="宋体" w:hAnsi="宋体"/>
                <w:szCs w:val="21"/>
              </w:rPr>
            </w:pPr>
          </w:p>
        </w:tc>
        <w:tc>
          <w:tcPr>
            <w:tcW w:w="2410" w:type="dxa"/>
            <w:vAlign w:val="center"/>
          </w:tcPr>
          <w:p w14:paraId="22EE00A9">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65DF87BB">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14:paraId="5ADBC70B">
            <w:pPr>
              <w:adjustRightInd w:val="0"/>
              <w:snapToGrid w:val="0"/>
              <w:spacing w:before="50" w:line="360" w:lineRule="auto"/>
              <w:ind w:left="-88" w:leftChars="-42"/>
              <w:jc w:val="center"/>
              <w:rPr>
                <w:rFonts w:ascii="宋体" w:hAnsi="宋体"/>
                <w:szCs w:val="21"/>
              </w:rPr>
            </w:pPr>
          </w:p>
        </w:tc>
        <w:tc>
          <w:tcPr>
            <w:tcW w:w="1756" w:type="dxa"/>
            <w:vAlign w:val="center"/>
          </w:tcPr>
          <w:p w14:paraId="65A9831C">
            <w:pPr>
              <w:adjustRightInd w:val="0"/>
              <w:snapToGrid w:val="0"/>
              <w:spacing w:before="50" w:line="360" w:lineRule="auto"/>
              <w:ind w:left="-88" w:leftChars="-42"/>
              <w:jc w:val="center"/>
              <w:rPr>
                <w:rFonts w:ascii="宋体" w:hAnsi="宋体"/>
                <w:szCs w:val="21"/>
              </w:rPr>
            </w:pPr>
          </w:p>
        </w:tc>
      </w:tr>
      <w:tr w14:paraId="3ED777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759C537B">
            <w:pPr>
              <w:adjustRightInd w:val="0"/>
              <w:snapToGrid w:val="0"/>
              <w:spacing w:before="50" w:line="360" w:lineRule="auto"/>
              <w:ind w:left="-88" w:leftChars="-42"/>
              <w:jc w:val="center"/>
              <w:rPr>
                <w:rFonts w:ascii="宋体" w:hAnsi="宋体"/>
                <w:szCs w:val="21"/>
              </w:rPr>
            </w:pPr>
          </w:p>
        </w:tc>
        <w:tc>
          <w:tcPr>
            <w:tcW w:w="2410" w:type="dxa"/>
            <w:vAlign w:val="center"/>
          </w:tcPr>
          <w:p w14:paraId="30CBCB05">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5F90176C">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14:paraId="4D5765EA">
            <w:pPr>
              <w:adjustRightInd w:val="0"/>
              <w:snapToGrid w:val="0"/>
              <w:spacing w:before="50" w:line="360" w:lineRule="auto"/>
              <w:ind w:left="-88" w:leftChars="-42"/>
              <w:jc w:val="center"/>
              <w:rPr>
                <w:rFonts w:ascii="宋体" w:hAnsi="宋体"/>
                <w:szCs w:val="21"/>
              </w:rPr>
            </w:pPr>
          </w:p>
        </w:tc>
        <w:tc>
          <w:tcPr>
            <w:tcW w:w="1756" w:type="dxa"/>
            <w:vAlign w:val="center"/>
          </w:tcPr>
          <w:p w14:paraId="35F0B0E1">
            <w:pPr>
              <w:adjustRightInd w:val="0"/>
              <w:snapToGrid w:val="0"/>
              <w:spacing w:before="50" w:line="360" w:lineRule="auto"/>
              <w:ind w:left="-88" w:leftChars="-42"/>
              <w:jc w:val="center"/>
              <w:rPr>
                <w:rFonts w:ascii="宋体" w:hAnsi="宋体"/>
                <w:szCs w:val="21"/>
              </w:rPr>
            </w:pPr>
          </w:p>
        </w:tc>
      </w:tr>
      <w:tr w14:paraId="0501FC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555F9C61">
            <w:pPr>
              <w:adjustRightInd w:val="0"/>
              <w:snapToGrid w:val="0"/>
              <w:spacing w:before="50" w:line="360" w:lineRule="auto"/>
              <w:ind w:left="-88" w:leftChars="-42"/>
              <w:jc w:val="center"/>
              <w:rPr>
                <w:rFonts w:ascii="宋体" w:hAnsi="宋体"/>
                <w:szCs w:val="21"/>
              </w:rPr>
            </w:pPr>
          </w:p>
        </w:tc>
        <w:tc>
          <w:tcPr>
            <w:tcW w:w="2410" w:type="dxa"/>
            <w:vAlign w:val="center"/>
          </w:tcPr>
          <w:p w14:paraId="445DF416">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4ED039D8">
            <w:pPr>
              <w:adjustRightInd w:val="0"/>
              <w:snapToGrid w:val="0"/>
              <w:spacing w:before="50" w:line="360" w:lineRule="auto"/>
              <w:ind w:left="-88" w:leftChars="-42"/>
              <w:jc w:val="center"/>
              <w:rPr>
                <w:rFonts w:ascii="宋体" w:hAnsi="宋体"/>
                <w:szCs w:val="21"/>
              </w:rPr>
            </w:pPr>
          </w:p>
        </w:tc>
        <w:tc>
          <w:tcPr>
            <w:tcW w:w="3882" w:type="dxa"/>
            <w:gridSpan w:val="2"/>
            <w:tcBorders>
              <w:left w:val="single" w:color="auto" w:sz="4" w:space="0"/>
            </w:tcBorders>
            <w:vAlign w:val="center"/>
          </w:tcPr>
          <w:p w14:paraId="3E9E6944">
            <w:pPr>
              <w:adjustRightInd w:val="0"/>
              <w:snapToGrid w:val="0"/>
              <w:spacing w:before="50" w:line="360" w:lineRule="auto"/>
              <w:ind w:firstLine="422" w:firstLineChars="200"/>
              <w:rPr>
                <w:rFonts w:ascii="宋体" w:hAnsi="宋体"/>
                <w:szCs w:val="21"/>
              </w:rPr>
            </w:pPr>
            <w:r>
              <w:rPr>
                <w:rFonts w:hint="eastAsia" w:ascii="宋体" w:hAnsi="宋体"/>
                <w:b/>
                <w:szCs w:val="21"/>
              </w:rPr>
              <w:t>供应商保证：除本采购需求偏离表列出的偏离外，我单位对谈判文件的其他采购需求条款完全响应，无偏离。</w:t>
            </w:r>
          </w:p>
        </w:tc>
      </w:tr>
    </w:tbl>
    <w:p w14:paraId="5484623C">
      <w:pPr>
        <w:adjustRightInd w:val="0"/>
        <w:snapToGrid w:val="0"/>
        <w:spacing w:before="50" w:line="360" w:lineRule="auto"/>
        <w:ind w:left="-88" w:leftChars="-42"/>
        <w:rPr>
          <w:rFonts w:ascii="宋体" w:hAnsi="宋体"/>
          <w:szCs w:val="21"/>
        </w:rPr>
      </w:pPr>
      <w:r>
        <w:rPr>
          <w:rFonts w:hint="eastAsia" w:ascii="宋体" w:hAnsi="宋体"/>
          <w:b/>
          <w:szCs w:val="21"/>
        </w:rPr>
        <w:t>备注</w:t>
      </w:r>
      <w:r>
        <w:rPr>
          <w:rFonts w:hint="eastAsia" w:ascii="宋体" w:hAnsi="宋体"/>
          <w:szCs w:val="21"/>
        </w:rPr>
        <w:t>：（1）供应商应根据谈判文件第三章“采购需求”填写本表；</w:t>
      </w:r>
    </w:p>
    <w:p w14:paraId="0763B775">
      <w:pPr>
        <w:adjustRightInd w:val="0"/>
        <w:snapToGrid w:val="0"/>
        <w:spacing w:before="50" w:line="360" w:lineRule="auto"/>
        <w:ind w:left="-88" w:leftChars="-42" w:firstLine="420" w:firstLineChars="200"/>
        <w:rPr>
          <w:rFonts w:ascii="宋体" w:hAnsi="宋体"/>
          <w:b/>
          <w:color w:val="FF0000"/>
          <w:szCs w:val="21"/>
        </w:rPr>
      </w:pPr>
      <w:r>
        <w:rPr>
          <w:rFonts w:hint="eastAsia" w:ascii="宋体" w:hAnsi="宋体"/>
          <w:szCs w:val="21"/>
        </w:rPr>
        <w:t>（2）</w:t>
      </w:r>
      <w:r>
        <w:rPr>
          <w:rFonts w:hint="eastAsia" w:ascii="宋体" w:hAnsi="宋体"/>
          <w:b/>
          <w:szCs w:val="21"/>
        </w:rPr>
        <w:t>供应商如果对谈判文件第三章“采购需求”的响应有偏离，应将偏离条款逐条如实应答，并作出说明；</w:t>
      </w:r>
    </w:p>
    <w:p w14:paraId="06AF9A3D">
      <w:pPr>
        <w:adjustRightInd w:val="0"/>
        <w:snapToGrid w:val="0"/>
        <w:spacing w:before="50" w:line="360" w:lineRule="auto"/>
        <w:ind w:left="-88" w:leftChars="-42" w:firstLine="420" w:firstLineChars="200"/>
        <w:rPr>
          <w:rFonts w:ascii="宋体" w:hAnsi="宋体"/>
          <w:szCs w:val="21"/>
        </w:rPr>
      </w:pPr>
      <w:r>
        <w:rPr>
          <w:rFonts w:hint="eastAsia" w:ascii="宋体" w:hAnsi="宋体"/>
          <w:szCs w:val="21"/>
        </w:rPr>
        <w:t>（3）如不提供此表，则视为供应商不满足谈判文件第三章的所有条款要求，其</w:t>
      </w:r>
      <w:r>
        <w:rPr>
          <w:rFonts w:hint="eastAsia" w:ascii="宋体" w:hAnsi="宋体"/>
          <w:b/>
          <w:szCs w:val="21"/>
        </w:rPr>
        <w:t>响应无效</w:t>
      </w:r>
      <w:r>
        <w:rPr>
          <w:rFonts w:hint="eastAsia" w:ascii="宋体" w:hAnsi="宋体"/>
          <w:szCs w:val="21"/>
        </w:rPr>
        <w:t>。</w:t>
      </w:r>
    </w:p>
    <w:p w14:paraId="7531FE9E">
      <w:pPr>
        <w:adjustRightInd w:val="0"/>
        <w:snapToGrid w:val="0"/>
        <w:spacing w:before="50" w:line="360" w:lineRule="auto"/>
        <w:rPr>
          <w:rFonts w:ascii="宋体" w:hAnsi="宋体"/>
          <w:szCs w:val="21"/>
        </w:rPr>
      </w:pPr>
    </w:p>
    <w:p w14:paraId="4D65680D">
      <w:pPr>
        <w:adjustRightInd w:val="0"/>
        <w:snapToGrid w:val="0"/>
        <w:spacing w:before="50" w:line="360" w:lineRule="auto"/>
        <w:rPr>
          <w:rFonts w:ascii="宋体" w:hAnsi="宋体"/>
          <w:szCs w:val="21"/>
        </w:rPr>
      </w:pPr>
    </w:p>
    <w:p w14:paraId="3D5F4B40">
      <w:pPr>
        <w:adjustRightInd w:val="0"/>
        <w:snapToGrid w:val="0"/>
        <w:spacing w:before="50" w:line="360" w:lineRule="auto"/>
        <w:rPr>
          <w:rFonts w:ascii="宋体" w:hAnsi="宋体"/>
          <w:szCs w:val="21"/>
        </w:rPr>
      </w:pPr>
    </w:p>
    <w:p w14:paraId="19A4F52E">
      <w:pPr>
        <w:adjustRightInd w:val="0"/>
        <w:snapToGrid w:val="0"/>
        <w:spacing w:before="50" w:line="360" w:lineRule="auto"/>
        <w:rPr>
          <w:rFonts w:ascii="宋体" w:hAnsi="宋体"/>
          <w:szCs w:val="21"/>
        </w:rPr>
      </w:pPr>
      <w:r>
        <w:rPr>
          <w:rFonts w:hint="eastAsia" w:ascii="宋体" w:hAnsi="宋体"/>
          <w:szCs w:val="21"/>
        </w:rPr>
        <w:t>供应商名称（盖单位公章）：</w:t>
      </w:r>
    </w:p>
    <w:p w14:paraId="1355EEC0">
      <w:pPr>
        <w:adjustRightInd w:val="0"/>
        <w:snapToGrid w:val="0"/>
        <w:spacing w:before="50"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506196B9">
      <w:pPr>
        <w:adjustRightInd w:val="0"/>
        <w:snapToGrid w:val="0"/>
        <w:spacing w:before="50" w:line="360" w:lineRule="auto"/>
        <w:rPr>
          <w:rFonts w:ascii="宋体" w:hAnsi="宋体"/>
          <w:szCs w:val="21"/>
        </w:rPr>
      </w:pPr>
      <w:r>
        <w:rPr>
          <w:rFonts w:hint="eastAsia" w:ascii="宋体" w:hAnsi="宋体"/>
          <w:szCs w:val="21"/>
        </w:rPr>
        <w:t>日      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_日</w:t>
      </w:r>
    </w:p>
    <w:p w14:paraId="08F6FB58"/>
    <w:p w14:paraId="26BB57B8"/>
    <w:p w14:paraId="6D0062B1">
      <w:pPr>
        <w:pStyle w:val="3"/>
        <w:jc w:val="center"/>
        <w:rPr>
          <w:rFonts w:ascii="黑体" w:hAnsi="黑体" w:eastAsia="黑体"/>
          <w:sz w:val="28"/>
          <w:szCs w:val="28"/>
        </w:rPr>
      </w:pPr>
      <w:r>
        <w:br w:type="page"/>
      </w:r>
      <w:bookmarkStart w:id="52" w:name="_Toc22201161"/>
      <w:bookmarkStart w:id="53" w:name="_Toc34637804"/>
      <w:r>
        <w:rPr>
          <w:rFonts w:hint="eastAsia" w:ascii="黑体" w:hAnsi="黑体" w:eastAsia="黑体"/>
          <w:sz w:val="28"/>
          <w:szCs w:val="28"/>
          <w:lang w:val="en-US" w:eastAsia="zh-CN"/>
        </w:rPr>
        <w:t>八</w:t>
      </w:r>
      <w:r>
        <w:rPr>
          <w:rFonts w:hint="eastAsia" w:ascii="黑体" w:hAnsi="黑体" w:eastAsia="黑体"/>
          <w:sz w:val="28"/>
          <w:szCs w:val="28"/>
        </w:rPr>
        <w:t>、享受政府采购政策优惠的证明资料</w:t>
      </w:r>
      <w:bookmarkEnd w:id="52"/>
      <w:bookmarkEnd w:id="53"/>
    </w:p>
    <w:p w14:paraId="6D73EEED">
      <w:pPr>
        <w:adjustRightInd w:val="0"/>
        <w:snapToGrid w:val="0"/>
        <w:spacing w:line="360" w:lineRule="auto"/>
        <w:rPr>
          <w:rFonts w:ascii="黑体" w:hAnsi="华文中宋" w:eastAsia="黑体" w:cs="宋体"/>
          <w:bCs/>
          <w:spacing w:val="6"/>
          <w:kern w:val="0"/>
          <w:szCs w:val="21"/>
        </w:rPr>
      </w:pPr>
    </w:p>
    <w:p w14:paraId="3676EF22">
      <w:pPr>
        <w:adjustRightInd w:val="0"/>
        <w:snapToGrid w:val="0"/>
        <w:spacing w:line="360" w:lineRule="auto"/>
        <w:ind w:firstLine="444" w:firstLineChars="200"/>
        <w:rPr>
          <w:rFonts w:ascii="宋体" w:hAnsi="宋体" w:cs="宋体"/>
          <w:bCs/>
          <w:spacing w:val="6"/>
          <w:kern w:val="0"/>
          <w:szCs w:val="21"/>
        </w:rPr>
      </w:pPr>
      <w:r>
        <w:rPr>
          <w:rFonts w:hint="eastAsia" w:ascii="宋体" w:hAnsi="宋体" w:cs="宋体"/>
          <w:bCs/>
          <w:spacing w:val="6"/>
          <w:kern w:val="0"/>
          <w:szCs w:val="21"/>
        </w:rPr>
        <w:t>供应商符合第二章第二节第37条要求的，应提供下列证明资料，并填写相关数据。否则，评审时不予以考虑。</w:t>
      </w:r>
    </w:p>
    <w:p w14:paraId="22629FA1">
      <w:pPr>
        <w:spacing w:line="440" w:lineRule="exact"/>
        <w:ind w:firstLine="420"/>
        <w:rPr>
          <w:rFonts w:hint="eastAsia" w:ascii="宋体" w:hAnsi="宋体" w:eastAsia="宋体" w:cs="宋体"/>
          <w:szCs w:val="21"/>
        </w:rPr>
      </w:pPr>
    </w:p>
    <w:p w14:paraId="0D7CCD77">
      <w:pPr>
        <w:spacing w:line="440" w:lineRule="exact"/>
        <w:ind w:firstLine="420"/>
        <w:rPr>
          <w:rFonts w:hint="eastAsia" w:ascii="宋体" w:hAnsi="宋体" w:eastAsia="宋体" w:cs="宋体"/>
          <w:szCs w:val="21"/>
        </w:rPr>
      </w:pPr>
    </w:p>
    <w:p w14:paraId="334F57D3">
      <w:pPr>
        <w:spacing w:line="440" w:lineRule="exact"/>
        <w:ind w:firstLine="420"/>
        <w:rPr>
          <w:rFonts w:ascii="宋体" w:hAnsi="宋体" w:eastAsia="宋体" w:cs="宋体"/>
          <w:szCs w:val="21"/>
        </w:rPr>
      </w:pPr>
      <w:r>
        <w:rPr>
          <w:rFonts w:hint="eastAsia" w:ascii="宋体" w:hAnsi="宋体" w:eastAsia="宋体" w:cs="宋体"/>
          <w:szCs w:val="21"/>
        </w:rPr>
        <w:t xml:space="preserve">附件 </w:t>
      </w:r>
    </w:p>
    <w:p w14:paraId="30567A91">
      <w:pPr>
        <w:pStyle w:val="37"/>
        <w:keepNext w:val="0"/>
        <w:keepLines w:val="0"/>
        <w:widowControl/>
        <w:suppressLineNumbers w:val="0"/>
        <w:spacing w:before="0" w:beforeAutospacing="0" w:after="0" w:afterAutospacing="0" w:line="560" w:lineRule="atLeast"/>
        <w:ind w:right="0"/>
        <w:jc w:val="center"/>
        <w:rPr>
          <w:rFonts w:hint="eastAsia" w:ascii="宋体" w:hAnsi="宋体" w:eastAsia="宋体" w:cs="宋体"/>
          <w:sz w:val="28"/>
          <w:szCs w:val="28"/>
        </w:rPr>
      </w:pPr>
      <w:r>
        <w:rPr>
          <w:rFonts w:hint="eastAsia" w:ascii="宋体" w:hAnsi="宋体" w:eastAsia="宋体" w:cs="宋体"/>
          <w:b/>
          <w:bCs/>
          <w:i w:val="0"/>
          <w:iCs w:val="0"/>
          <w:caps w:val="0"/>
          <w:color w:val="000000"/>
          <w:spacing w:val="0"/>
          <w:sz w:val="28"/>
          <w:szCs w:val="28"/>
        </w:rPr>
        <w:t>湖南省政府采购供应商资格承诺函</w:t>
      </w:r>
      <w:r>
        <w:rPr>
          <w:rFonts w:hint="eastAsia"/>
          <w:b/>
          <w:bCs/>
          <w:color w:val="auto"/>
          <w:sz w:val="28"/>
          <w:szCs w:val="28"/>
        </w:rPr>
        <w:t>(格式)</w:t>
      </w:r>
    </w:p>
    <w:p w14:paraId="2AC27775">
      <w:pPr>
        <w:pStyle w:val="37"/>
        <w:keepNext w:val="0"/>
        <w:keepLines w:val="0"/>
        <w:widowControl/>
        <w:suppressLineNumbers w:val="0"/>
        <w:spacing w:before="0" w:beforeAutospacing="0" w:after="0" w:afterAutospacing="0" w:line="560" w:lineRule="atLeast"/>
        <w:ind w:left="228" w:right="0" w:firstLine="645"/>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40EA8740">
      <w:pPr>
        <w:pStyle w:val="37"/>
        <w:keepNext w:val="0"/>
        <w:keepLines w:val="0"/>
        <w:widowControl/>
        <w:suppressLineNumbers w:val="0"/>
        <w:spacing w:before="0" w:beforeAutospacing="0" w:after="0" w:afterAutospacing="0" w:line="560" w:lineRule="atLeast"/>
        <w:ind w:left="228" w:right="0" w:firstLine="640"/>
        <w:jc w:val="both"/>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rPr>
        <w:t>按照《政府采购促进中小企业发展管理办法》（财库〔</w:t>
      </w:r>
      <w:r>
        <w:rPr>
          <w:rFonts w:hint="eastAsia" w:cs="宋体"/>
          <w:i w:val="0"/>
          <w:iCs w:val="0"/>
          <w:caps w:val="0"/>
          <w:color w:val="000000"/>
          <w:spacing w:val="-6"/>
          <w:sz w:val="21"/>
          <w:szCs w:val="21"/>
          <w:lang w:eastAsia="zh-CN"/>
        </w:rPr>
        <w:t>2026</w:t>
      </w:r>
      <w:r>
        <w:rPr>
          <w:rFonts w:hint="eastAsia" w:ascii="宋体" w:hAnsi="宋体" w:eastAsia="宋体" w:cs="宋体"/>
          <w:i w:val="0"/>
          <w:iCs w:val="0"/>
          <w:caps w:val="0"/>
          <w:color w:val="000000"/>
          <w:spacing w:val="0"/>
          <w:sz w:val="21"/>
          <w:szCs w:val="21"/>
        </w:rPr>
        <w:t>〕46号），本公司企业规模为</w:t>
      </w:r>
      <w:r>
        <w:rPr>
          <w:rFonts w:hint="eastAsia" w:ascii="宋体" w:hAnsi="宋体" w:eastAsia="宋体" w:cs="宋体"/>
          <w:i w:val="0"/>
          <w:iCs w:val="0"/>
          <w:caps w:val="0"/>
          <w:color w:val="000000"/>
          <w:spacing w:val="0"/>
          <w:sz w:val="21"/>
          <w:szCs w:val="21"/>
          <w:lang w:val="en-US" w:eastAsia="zh-CN"/>
        </w:rPr>
        <w:t xml:space="preserve">     </w:t>
      </w:r>
      <w:r>
        <w:rPr>
          <w:rFonts w:hint="eastAsia" w:ascii="宋体" w:hAnsi="宋体" w:eastAsia="宋体" w:cs="宋体"/>
          <w:i w:val="0"/>
          <w:iCs w:val="0"/>
          <w:caps w:val="0"/>
          <w:color w:val="000000"/>
          <w:spacing w:val="0"/>
          <w:sz w:val="21"/>
          <w:szCs w:val="21"/>
        </w:rPr>
        <w:t> 大型□  中型□  小型□  微型□</w:t>
      </w:r>
    </w:p>
    <w:p w14:paraId="51721204">
      <w:pPr>
        <w:pStyle w:val="37"/>
        <w:keepNext w:val="0"/>
        <w:keepLines w:val="0"/>
        <w:widowControl/>
        <w:suppressLineNumbers w:val="0"/>
        <w:spacing w:before="0" w:beforeAutospacing="0" w:after="0" w:afterAutospacing="0" w:line="560" w:lineRule="atLeast"/>
        <w:ind w:left="228" w:right="0" w:firstLine="640"/>
        <w:jc w:val="both"/>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rPr>
        <w:t> </w:t>
      </w:r>
    </w:p>
    <w:p w14:paraId="4C67D224">
      <w:pPr>
        <w:pStyle w:val="37"/>
        <w:keepNext w:val="0"/>
        <w:keepLines w:val="0"/>
        <w:widowControl/>
        <w:suppressLineNumbers w:val="0"/>
        <w:spacing w:before="0" w:beforeAutospacing="0" w:after="0" w:afterAutospacing="0" w:line="560" w:lineRule="atLeast"/>
        <w:ind w:left="228" w:right="0" w:firstLine="640"/>
        <w:jc w:val="both"/>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rPr>
        <w:t>□本公司自愿入驻湖南省政府采购电子卖场，遵守《湖南省政府采购电子卖场管理办法》（湘财购〔</w:t>
      </w:r>
      <w:r>
        <w:rPr>
          <w:rFonts w:hint="eastAsia" w:ascii="宋体" w:hAnsi="宋体" w:eastAsia="宋体" w:cs="宋体"/>
          <w:i w:val="0"/>
          <w:iCs w:val="0"/>
          <w:caps w:val="0"/>
          <w:color w:val="000000"/>
          <w:spacing w:val="-6"/>
          <w:sz w:val="21"/>
          <w:szCs w:val="21"/>
        </w:rPr>
        <w:t>2019</w:t>
      </w:r>
      <w:r>
        <w:rPr>
          <w:rFonts w:hint="eastAsia" w:ascii="宋体" w:hAnsi="宋体" w:eastAsia="宋体" w:cs="宋体"/>
          <w:i w:val="0"/>
          <w:iCs w:val="0"/>
          <w:caps w:val="0"/>
          <w:color w:val="000000"/>
          <w:spacing w:val="0"/>
          <w:sz w:val="21"/>
          <w:szCs w:val="21"/>
        </w:rPr>
        <w:t>〕27号），如违反承诺，同意金融机构将增信保证划缴国库（非电子卖场采购活动项目不需勾选）。</w:t>
      </w:r>
    </w:p>
    <w:p w14:paraId="7FBE9897">
      <w:pPr>
        <w:pStyle w:val="37"/>
        <w:keepNext w:val="0"/>
        <w:keepLines w:val="0"/>
        <w:widowControl/>
        <w:suppressLineNumbers w:val="0"/>
        <w:spacing w:before="0" w:beforeAutospacing="0" w:after="0" w:afterAutospacing="0" w:line="560" w:lineRule="atLeast"/>
        <w:ind w:left="228" w:right="0" w:firstLine="4480"/>
        <w:jc w:val="center"/>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rPr>
        <w:t>公司（单位）名称（盖章）</w:t>
      </w:r>
    </w:p>
    <w:p w14:paraId="4234D79E">
      <w:pPr>
        <w:pStyle w:val="37"/>
        <w:keepNext w:val="0"/>
        <w:keepLines w:val="0"/>
        <w:widowControl/>
        <w:suppressLineNumbers w:val="0"/>
        <w:spacing w:before="0" w:beforeAutospacing="0" w:after="0" w:afterAutospacing="0" w:line="560" w:lineRule="atLeast"/>
        <w:ind w:left="228" w:right="0" w:firstLine="4800"/>
        <w:jc w:val="right"/>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u w:val="single"/>
        </w:rPr>
        <w:t>     </w:t>
      </w:r>
      <w:r>
        <w:rPr>
          <w:rFonts w:hint="eastAsia" w:ascii="宋体" w:hAnsi="宋体" w:eastAsia="宋体" w:cs="宋体"/>
          <w:i w:val="0"/>
          <w:iCs w:val="0"/>
          <w:caps w:val="0"/>
          <w:color w:val="000000"/>
          <w:spacing w:val="0"/>
          <w:sz w:val="21"/>
          <w:szCs w:val="21"/>
        </w:rPr>
        <w:t>年</w:t>
      </w:r>
      <w:r>
        <w:rPr>
          <w:rFonts w:hint="eastAsia" w:ascii="宋体" w:hAnsi="宋体" w:eastAsia="宋体" w:cs="宋体"/>
          <w:i w:val="0"/>
          <w:iCs w:val="0"/>
          <w:caps w:val="0"/>
          <w:color w:val="000000"/>
          <w:spacing w:val="0"/>
          <w:sz w:val="21"/>
          <w:szCs w:val="21"/>
          <w:u w:val="single"/>
        </w:rPr>
        <w:t>   </w:t>
      </w:r>
      <w:r>
        <w:rPr>
          <w:rFonts w:hint="eastAsia" w:ascii="宋体" w:hAnsi="宋体" w:eastAsia="宋体" w:cs="宋体"/>
          <w:i w:val="0"/>
          <w:iCs w:val="0"/>
          <w:caps w:val="0"/>
          <w:color w:val="000000"/>
          <w:spacing w:val="0"/>
          <w:sz w:val="21"/>
          <w:szCs w:val="21"/>
        </w:rPr>
        <w:t>月</w:t>
      </w:r>
      <w:r>
        <w:rPr>
          <w:rFonts w:hint="eastAsia" w:ascii="宋体" w:hAnsi="宋体" w:eastAsia="宋体" w:cs="宋体"/>
          <w:i w:val="0"/>
          <w:iCs w:val="0"/>
          <w:caps w:val="0"/>
          <w:color w:val="000000"/>
          <w:spacing w:val="0"/>
          <w:sz w:val="21"/>
          <w:szCs w:val="21"/>
          <w:u w:val="single"/>
        </w:rPr>
        <w:t>   </w:t>
      </w:r>
      <w:r>
        <w:rPr>
          <w:rFonts w:hint="eastAsia" w:ascii="宋体" w:hAnsi="宋体" w:eastAsia="宋体" w:cs="宋体"/>
          <w:i w:val="0"/>
          <w:iCs w:val="0"/>
          <w:caps w:val="0"/>
          <w:color w:val="000000"/>
          <w:spacing w:val="0"/>
          <w:sz w:val="21"/>
          <w:szCs w:val="21"/>
        </w:rPr>
        <w:t>日                 </w:t>
      </w:r>
    </w:p>
    <w:p w14:paraId="32B21E40">
      <w:pPr>
        <w:pStyle w:val="37"/>
        <w:keepNext w:val="0"/>
        <w:keepLines w:val="0"/>
        <w:widowControl/>
        <w:suppressLineNumbers w:val="0"/>
        <w:spacing w:before="0" w:beforeAutospacing="0" w:after="0" w:afterAutospacing="0" w:line="560" w:lineRule="atLeast"/>
        <w:ind w:left="228" w:right="0"/>
        <w:jc w:val="both"/>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rPr>
        <w:t> 机构代码：、注册登记机构：、日期：、有效期：、注册资本：、地址：、经济行业：、经济性质:</w:t>
      </w:r>
    </w:p>
    <w:p w14:paraId="0C3E7294">
      <w:pPr>
        <w:pStyle w:val="37"/>
        <w:keepNext w:val="0"/>
        <w:keepLines w:val="0"/>
        <w:widowControl/>
        <w:suppressLineNumbers w:val="0"/>
        <w:spacing w:before="0" w:beforeAutospacing="0" w:after="0" w:afterAutospacing="0" w:line="560" w:lineRule="atLeast"/>
        <w:ind w:left="228" w:right="0"/>
        <w:jc w:val="both"/>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rPr>
        <w:t>法定代表人（负责人）姓名（签字）：</w:t>
      </w:r>
      <w:r>
        <w:rPr>
          <w:rFonts w:hint="eastAsia" w:ascii="宋体" w:hAnsi="宋体" w:eastAsia="宋体" w:cs="宋体"/>
          <w:i w:val="0"/>
          <w:iCs w:val="0"/>
          <w:caps w:val="0"/>
          <w:color w:val="000000"/>
          <w:spacing w:val="0"/>
          <w:sz w:val="21"/>
          <w:szCs w:val="21"/>
          <w:u w:val="single"/>
        </w:rPr>
        <w:t>     </w:t>
      </w:r>
      <w:r>
        <w:rPr>
          <w:rFonts w:hint="eastAsia" w:ascii="宋体" w:hAnsi="宋体" w:eastAsia="宋体" w:cs="宋体"/>
          <w:i w:val="0"/>
          <w:iCs w:val="0"/>
          <w:caps w:val="0"/>
          <w:color w:val="000000"/>
          <w:spacing w:val="0"/>
          <w:sz w:val="21"/>
          <w:szCs w:val="21"/>
        </w:rPr>
        <w:t> 、身份证号：</w:t>
      </w:r>
      <w:r>
        <w:rPr>
          <w:rFonts w:hint="eastAsia" w:ascii="宋体" w:hAnsi="宋体" w:eastAsia="宋体" w:cs="宋体"/>
          <w:i w:val="0"/>
          <w:iCs w:val="0"/>
          <w:caps w:val="0"/>
          <w:color w:val="000000"/>
          <w:spacing w:val="0"/>
          <w:sz w:val="21"/>
          <w:szCs w:val="21"/>
          <w:u w:val="single"/>
        </w:rPr>
        <w:t>     </w:t>
      </w:r>
      <w:r>
        <w:rPr>
          <w:rFonts w:hint="eastAsia" w:ascii="宋体" w:hAnsi="宋体" w:eastAsia="宋体" w:cs="宋体"/>
          <w:i w:val="0"/>
          <w:iCs w:val="0"/>
          <w:caps w:val="0"/>
          <w:color w:val="000000"/>
          <w:spacing w:val="0"/>
          <w:sz w:val="21"/>
          <w:szCs w:val="21"/>
        </w:rPr>
        <w:t>、手机号：</w:t>
      </w:r>
      <w:r>
        <w:rPr>
          <w:rFonts w:hint="eastAsia" w:ascii="宋体" w:hAnsi="宋体" w:eastAsia="宋体" w:cs="宋体"/>
          <w:i w:val="0"/>
          <w:iCs w:val="0"/>
          <w:caps w:val="0"/>
          <w:color w:val="000000"/>
          <w:spacing w:val="0"/>
          <w:sz w:val="21"/>
          <w:szCs w:val="21"/>
          <w:u w:val="single"/>
        </w:rPr>
        <w:t>     </w:t>
      </w:r>
    </w:p>
    <w:p w14:paraId="1497F300">
      <w:pPr>
        <w:pStyle w:val="37"/>
        <w:keepNext w:val="0"/>
        <w:keepLines w:val="0"/>
        <w:widowControl/>
        <w:suppressLineNumbers w:val="0"/>
        <w:spacing w:before="0" w:beforeAutospacing="0" w:after="0" w:afterAutospacing="0" w:line="560" w:lineRule="atLeast"/>
        <w:ind w:left="228" w:right="0"/>
        <w:jc w:val="both"/>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rPr>
        <w:t>授权代表人姓名（签字）：</w:t>
      </w:r>
      <w:r>
        <w:rPr>
          <w:rFonts w:hint="eastAsia" w:ascii="宋体" w:hAnsi="宋体" w:eastAsia="宋体" w:cs="宋体"/>
          <w:i w:val="0"/>
          <w:iCs w:val="0"/>
          <w:caps w:val="0"/>
          <w:color w:val="000000"/>
          <w:spacing w:val="0"/>
          <w:sz w:val="21"/>
          <w:szCs w:val="21"/>
          <w:u w:val="single"/>
        </w:rPr>
        <w:t>     </w:t>
      </w:r>
      <w:r>
        <w:rPr>
          <w:rFonts w:hint="eastAsia" w:ascii="宋体" w:hAnsi="宋体" w:eastAsia="宋体" w:cs="宋体"/>
          <w:i w:val="0"/>
          <w:iCs w:val="0"/>
          <w:caps w:val="0"/>
          <w:color w:val="000000"/>
          <w:spacing w:val="0"/>
          <w:sz w:val="21"/>
          <w:szCs w:val="21"/>
        </w:rPr>
        <w:t>、身份证号：</w:t>
      </w:r>
      <w:r>
        <w:rPr>
          <w:rFonts w:hint="eastAsia" w:ascii="宋体" w:hAnsi="宋体" w:eastAsia="宋体" w:cs="宋体"/>
          <w:i w:val="0"/>
          <w:iCs w:val="0"/>
          <w:caps w:val="0"/>
          <w:color w:val="000000"/>
          <w:spacing w:val="0"/>
          <w:sz w:val="21"/>
          <w:szCs w:val="21"/>
          <w:u w:val="single"/>
        </w:rPr>
        <w:t>     </w:t>
      </w:r>
      <w:r>
        <w:rPr>
          <w:rFonts w:hint="eastAsia" w:ascii="宋体" w:hAnsi="宋体" w:eastAsia="宋体" w:cs="宋体"/>
          <w:i w:val="0"/>
          <w:iCs w:val="0"/>
          <w:caps w:val="0"/>
          <w:color w:val="000000"/>
          <w:spacing w:val="0"/>
          <w:sz w:val="21"/>
          <w:szCs w:val="21"/>
        </w:rPr>
        <w:t>、手机号：</w:t>
      </w:r>
      <w:r>
        <w:rPr>
          <w:rFonts w:hint="eastAsia" w:ascii="宋体" w:hAnsi="宋体" w:eastAsia="宋体" w:cs="宋体"/>
          <w:i w:val="0"/>
          <w:iCs w:val="0"/>
          <w:caps w:val="0"/>
          <w:color w:val="000000"/>
          <w:spacing w:val="0"/>
          <w:sz w:val="21"/>
          <w:szCs w:val="21"/>
          <w:u w:val="single"/>
        </w:rPr>
        <w:t>     </w:t>
      </w:r>
    </w:p>
    <w:p w14:paraId="02297BB8">
      <w:pPr>
        <w:adjustRightInd w:val="0"/>
        <w:snapToGrid w:val="0"/>
        <w:spacing w:line="360" w:lineRule="auto"/>
        <w:rPr>
          <w:rFonts w:ascii="黑体" w:hAnsi="华文中宋" w:eastAsia="黑体" w:cs="宋体"/>
          <w:bCs/>
          <w:spacing w:val="6"/>
          <w:kern w:val="0"/>
          <w:szCs w:val="21"/>
        </w:rPr>
      </w:pPr>
      <w:r>
        <w:rPr>
          <w:rFonts w:ascii="黑体" w:hAnsi="华文中宋" w:cs="宋体"/>
          <w:spacing w:val="6"/>
          <w:kern w:val="0"/>
        </w:rPr>
        <w:br w:type="page"/>
      </w:r>
    </w:p>
    <w:p w14:paraId="58DBC867">
      <w:pPr>
        <w:pStyle w:val="4"/>
        <w:rPr>
          <w:rFonts w:ascii="宋体" w:hAnsi="宋体"/>
          <w:sz w:val="21"/>
          <w:szCs w:val="21"/>
        </w:rPr>
      </w:pPr>
      <w:bookmarkStart w:id="54" w:name="_Toc34637805"/>
      <w:bookmarkStart w:id="55" w:name="_Toc22201162"/>
      <w:r>
        <w:rPr>
          <w:rFonts w:hint="eastAsia" w:ascii="宋体" w:hAnsi="宋体"/>
          <w:sz w:val="21"/>
          <w:szCs w:val="21"/>
        </w:rPr>
        <w:t>附件</w:t>
      </w:r>
      <w:r>
        <w:rPr>
          <w:rFonts w:hint="eastAsia" w:ascii="宋体" w:hAnsi="宋体"/>
          <w:sz w:val="21"/>
          <w:szCs w:val="21"/>
          <w:lang w:val="en-US" w:eastAsia="zh-CN"/>
        </w:rPr>
        <w:t>8</w:t>
      </w:r>
      <w:r>
        <w:rPr>
          <w:rFonts w:hint="eastAsia" w:ascii="宋体" w:hAnsi="宋体"/>
          <w:sz w:val="21"/>
          <w:szCs w:val="21"/>
        </w:rPr>
        <w:t>-1小型、微型企业声明函</w:t>
      </w:r>
      <w:bookmarkEnd w:id="54"/>
      <w:bookmarkEnd w:id="55"/>
    </w:p>
    <w:p w14:paraId="01251295">
      <w:pPr>
        <w:widowControl/>
        <w:adjustRightInd w:val="0"/>
        <w:snapToGrid w:val="0"/>
        <w:spacing w:line="360" w:lineRule="auto"/>
        <w:ind w:firstLine="444" w:firstLineChars="200"/>
        <w:jc w:val="left"/>
        <w:rPr>
          <w:rFonts w:ascii="宋体" w:hAnsi="宋体" w:cs="宋体"/>
          <w:spacing w:val="6"/>
          <w:kern w:val="0"/>
          <w:szCs w:val="21"/>
        </w:rPr>
      </w:pPr>
    </w:p>
    <w:p w14:paraId="4D16DAA9">
      <w:pPr>
        <w:pStyle w:val="275"/>
        <w:keepNext w:val="0"/>
        <w:keepLines w:val="0"/>
        <w:pageBreakBefore w:val="0"/>
        <w:widowControl w:val="0"/>
        <w:shd w:val="clear" w:color="auto" w:fill="auto"/>
        <w:kinsoku/>
        <w:wordWrap/>
        <w:overflowPunct/>
        <w:topLinePunct w:val="0"/>
        <w:autoSpaceDE/>
        <w:autoSpaceDN/>
        <w:bidi w:val="0"/>
        <w:adjustRightInd/>
        <w:snapToGrid/>
        <w:spacing w:before="0" w:after="520" w:line="240" w:lineRule="auto"/>
        <w:ind w:left="0" w:right="0" w:firstLine="0"/>
        <w:jc w:val="center"/>
        <w:textAlignment w:val="auto"/>
        <w:rPr>
          <w:sz w:val="24"/>
          <w:szCs w:val="24"/>
        </w:rPr>
      </w:pPr>
      <w:r>
        <w:rPr>
          <w:color w:val="000000"/>
          <w:spacing w:val="0"/>
          <w:w w:val="100"/>
          <w:position w:val="0"/>
          <w:sz w:val="24"/>
          <w:szCs w:val="24"/>
        </w:rPr>
        <w:t>中小企业声明函</w:t>
      </w:r>
    </w:p>
    <w:p w14:paraId="4D519559">
      <w:pPr>
        <w:pStyle w:val="276"/>
        <w:keepNext w:val="0"/>
        <w:keepLines w:val="0"/>
        <w:pageBreakBefore w:val="0"/>
        <w:widowControl w:val="0"/>
        <w:shd w:val="clear" w:color="auto" w:fill="auto"/>
        <w:kinsoku/>
        <w:wordWrap/>
        <w:overflowPunct/>
        <w:topLinePunct w:val="0"/>
        <w:autoSpaceDE/>
        <w:autoSpaceDN/>
        <w:bidi w:val="0"/>
        <w:adjustRightInd/>
        <w:snapToGrid/>
        <w:spacing w:before="0" w:after="0" w:line="530" w:lineRule="exact"/>
        <w:ind w:left="0" w:right="0" w:firstLine="660"/>
        <w:jc w:val="both"/>
        <w:textAlignment w:val="auto"/>
        <w:rPr>
          <w:rFonts w:hint="eastAsia" w:ascii="宋体" w:hAnsi="宋体" w:eastAsia="宋体" w:cs="宋体"/>
          <w:sz w:val="21"/>
          <w:szCs w:val="21"/>
        </w:rPr>
      </w:pPr>
      <w:r>
        <w:rPr>
          <w:rFonts w:hint="eastAsia" w:ascii="宋体" w:hAnsi="宋体" w:eastAsia="宋体" w:cs="宋体"/>
          <w:color w:val="000000"/>
          <w:spacing w:val="0"/>
          <w:w w:val="100"/>
          <w:position w:val="0"/>
          <w:sz w:val="21"/>
          <w:szCs w:val="21"/>
        </w:rPr>
        <w:t>本公司</w:t>
      </w:r>
      <w:r>
        <w:rPr>
          <w:rFonts w:hint="eastAsia" w:ascii="宋体" w:hAnsi="宋体" w:eastAsia="宋体" w:cs="宋体"/>
          <w:color w:val="000000"/>
          <w:spacing w:val="0"/>
          <w:w w:val="100"/>
          <w:position w:val="0"/>
          <w:sz w:val="21"/>
          <w:szCs w:val="21"/>
          <w:u w:val="single"/>
        </w:rPr>
        <w:t>（联合体）</w:t>
      </w:r>
      <w:r>
        <w:rPr>
          <w:rFonts w:hint="eastAsia" w:ascii="宋体" w:hAnsi="宋体" w:eastAsia="宋体" w:cs="宋体"/>
          <w:color w:val="000000"/>
          <w:spacing w:val="0"/>
          <w:w w:val="100"/>
          <w:position w:val="0"/>
          <w:sz w:val="21"/>
          <w:szCs w:val="21"/>
        </w:rPr>
        <w:t>郑重声明，根据《政府采购促进中小企业发展管理办法》（财库〔</w:t>
      </w:r>
      <w:r>
        <w:rPr>
          <w:rFonts w:hint="eastAsia" w:cs="宋体"/>
          <w:color w:val="000000"/>
          <w:spacing w:val="0"/>
          <w:w w:val="100"/>
          <w:position w:val="0"/>
          <w:sz w:val="21"/>
          <w:szCs w:val="21"/>
          <w:lang w:eastAsia="zh-CN"/>
        </w:rPr>
        <w:t>2026</w:t>
      </w:r>
      <w:r>
        <w:rPr>
          <w:rFonts w:hint="eastAsia" w:ascii="宋体" w:hAnsi="宋体" w:eastAsia="宋体" w:cs="宋体"/>
          <w:color w:val="000000"/>
          <w:spacing w:val="0"/>
          <w:w w:val="100"/>
          <w:position w:val="0"/>
          <w:sz w:val="21"/>
          <w:szCs w:val="21"/>
        </w:rPr>
        <w:t xml:space="preserve"> ） 46号）的规定，本公司 （联合体）参加</w:t>
      </w:r>
      <w:r>
        <w:rPr>
          <w:rFonts w:hint="eastAsia" w:ascii="宋体" w:hAnsi="宋体" w:eastAsia="宋体" w:cs="宋体"/>
          <w:i/>
          <w:iCs/>
          <w:color w:val="000000"/>
          <w:spacing w:val="0"/>
          <w:w w:val="100"/>
          <w:position w:val="0"/>
          <w:sz w:val="21"/>
          <w:szCs w:val="21"/>
          <w:u w:val="single"/>
        </w:rPr>
        <w:t>（单位名称）</w:t>
      </w:r>
      <w:r>
        <w:rPr>
          <w:rFonts w:hint="eastAsia" w:ascii="宋体" w:hAnsi="宋体" w:eastAsia="宋体" w:cs="宋体"/>
          <w:color w:val="000000"/>
          <w:spacing w:val="0"/>
          <w:w w:val="100"/>
          <w:position w:val="0"/>
          <w:sz w:val="21"/>
          <w:szCs w:val="21"/>
        </w:rPr>
        <w:t>的</w:t>
      </w:r>
      <w:r>
        <w:rPr>
          <w:rFonts w:hint="eastAsia" w:ascii="宋体" w:hAnsi="宋体" w:eastAsia="宋体" w:cs="宋体"/>
          <w:i/>
          <w:iCs/>
          <w:color w:val="000000"/>
          <w:spacing w:val="0"/>
          <w:w w:val="100"/>
          <w:position w:val="0"/>
          <w:sz w:val="21"/>
          <w:szCs w:val="21"/>
          <w:u w:val="single"/>
        </w:rPr>
        <w:t>（项目名称）</w:t>
      </w:r>
      <w:r>
        <w:rPr>
          <w:rFonts w:hint="eastAsia" w:ascii="宋体" w:hAnsi="宋体" w:eastAsia="宋体" w:cs="宋体"/>
          <w:i/>
          <w:iCs/>
          <w:color w:val="000000"/>
          <w:spacing w:val="0"/>
          <w:w w:val="100"/>
          <w:position w:val="0"/>
          <w:sz w:val="21"/>
          <w:szCs w:val="21"/>
        </w:rPr>
        <w:t>采</w:t>
      </w:r>
      <w:r>
        <w:rPr>
          <w:rFonts w:hint="eastAsia" w:ascii="宋体" w:hAnsi="宋体" w:eastAsia="宋体" w:cs="宋体"/>
          <w:color w:val="000000"/>
          <w:spacing w:val="0"/>
          <w:w w:val="100"/>
          <w:position w:val="0"/>
          <w:sz w:val="21"/>
          <w:szCs w:val="21"/>
        </w:rPr>
        <w:t>购活动，提供的货物全部由符合政策要求的中小企业制造。相关企业（含联合体中的中小企业、签订分包意向协议的中小企业）的具体情 况如下：</w:t>
      </w:r>
    </w:p>
    <w:p w14:paraId="4288BB62">
      <w:pPr>
        <w:pStyle w:val="276"/>
        <w:keepNext w:val="0"/>
        <w:keepLines w:val="0"/>
        <w:pageBreakBefore w:val="0"/>
        <w:widowControl w:val="0"/>
        <w:numPr>
          <w:ilvl w:val="0"/>
          <w:numId w:val="5"/>
        </w:numPr>
        <w:shd w:val="clear" w:color="auto" w:fill="auto"/>
        <w:tabs>
          <w:tab w:val="left" w:pos="1193"/>
          <w:tab w:val="left" w:pos="6974"/>
        </w:tabs>
        <w:kinsoku/>
        <w:wordWrap/>
        <w:overflowPunct/>
        <w:topLinePunct w:val="0"/>
        <w:autoSpaceDE/>
        <w:autoSpaceDN/>
        <w:bidi w:val="0"/>
        <w:adjustRightInd/>
        <w:snapToGrid/>
        <w:spacing w:before="0" w:after="0" w:line="525" w:lineRule="exact"/>
        <w:ind w:left="0" w:right="0" w:firstLine="660"/>
        <w:jc w:val="both"/>
        <w:textAlignment w:val="auto"/>
        <w:rPr>
          <w:rFonts w:hint="eastAsia" w:ascii="宋体" w:hAnsi="宋体" w:eastAsia="宋体" w:cs="宋体"/>
          <w:sz w:val="21"/>
          <w:szCs w:val="21"/>
        </w:rPr>
      </w:pPr>
      <w:bookmarkStart w:id="56" w:name="bookmark35"/>
      <w:bookmarkEnd w:id="56"/>
      <w:r>
        <w:rPr>
          <w:rFonts w:hint="eastAsia" w:ascii="宋体" w:hAnsi="宋体" w:eastAsia="宋体" w:cs="宋体"/>
          <w:i/>
          <w:iCs/>
          <w:color w:val="000000"/>
          <w:spacing w:val="0"/>
          <w:w w:val="100"/>
          <w:position w:val="0"/>
          <w:sz w:val="21"/>
          <w:szCs w:val="21"/>
          <w:u w:val="single"/>
        </w:rPr>
        <w:t>（标的名称）</w:t>
      </w:r>
      <w:r>
        <w:rPr>
          <w:rFonts w:hint="eastAsia" w:ascii="宋体" w:hAnsi="宋体" w:eastAsia="宋体" w:cs="宋体"/>
          <w:color w:val="000000"/>
          <w:spacing w:val="0"/>
          <w:w w:val="100"/>
          <w:position w:val="0"/>
          <w:sz w:val="21"/>
          <w:szCs w:val="21"/>
        </w:rPr>
        <w:t>,属于</w:t>
      </w:r>
      <w:r>
        <w:rPr>
          <w:rFonts w:hint="eastAsia" w:ascii="宋体" w:hAnsi="宋体" w:eastAsia="宋体" w:cs="宋体"/>
          <w:i/>
          <w:iCs/>
          <w:color w:val="000000"/>
          <w:spacing w:val="0"/>
          <w:w w:val="100"/>
          <w:position w:val="0"/>
          <w:sz w:val="21"/>
          <w:szCs w:val="21"/>
          <w:u w:val="single"/>
        </w:rPr>
        <w:t>（采购文件中明确的所属行业）</w:t>
      </w:r>
      <w:r>
        <w:rPr>
          <w:rFonts w:hint="eastAsia" w:ascii="宋体" w:hAnsi="宋体" w:eastAsia="宋体" w:cs="宋体"/>
          <w:i/>
          <w:iCs/>
          <w:color w:val="000000"/>
          <w:spacing w:val="0"/>
          <w:w w:val="100"/>
          <w:position w:val="0"/>
          <w:sz w:val="21"/>
          <w:szCs w:val="21"/>
        </w:rPr>
        <w:t>, 制造商</w:t>
      </w:r>
      <w:r>
        <w:rPr>
          <w:rFonts w:hint="eastAsia" w:ascii="宋体" w:hAnsi="宋体" w:eastAsia="宋体" w:cs="宋体"/>
          <w:color w:val="000000"/>
          <w:spacing w:val="0"/>
          <w:w w:val="100"/>
          <w:position w:val="0"/>
          <w:sz w:val="21"/>
          <w:szCs w:val="21"/>
        </w:rPr>
        <w:t>为</w:t>
      </w:r>
      <w:r>
        <w:rPr>
          <w:rFonts w:hint="eastAsia" w:ascii="宋体" w:hAnsi="宋体" w:eastAsia="宋体" w:cs="宋体"/>
          <w:i/>
          <w:iCs/>
          <w:color w:val="000000"/>
          <w:spacing w:val="0"/>
          <w:w w:val="100"/>
          <w:position w:val="0"/>
          <w:sz w:val="21"/>
          <w:szCs w:val="21"/>
          <w:u w:val="single"/>
        </w:rPr>
        <w:t>（企业名称）</w:t>
      </w:r>
      <w:r>
        <w:rPr>
          <w:rFonts w:hint="eastAsia" w:ascii="宋体" w:hAnsi="宋体" w:eastAsia="宋体" w:cs="宋体"/>
          <w:i/>
          <w:iCs/>
          <w:color w:val="000000"/>
          <w:spacing w:val="0"/>
          <w:w w:val="100"/>
          <w:position w:val="0"/>
          <w:sz w:val="21"/>
          <w:szCs w:val="21"/>
        </w:rPr>
        <w:t>,</w:t>
      </w:r>
      <w:r>
        <w:rPr>
          <w:rFonts w:hint="eastAsia" w:ascii="宋体" w:hAnsi="宋体" w:eastAsia="宋体" w:cs="宋体"/>
          <w:color w:val="000000"/>
          <w:spacing w:val="0"/>
          <w:w w:val="100"/>
          <w:position w:val="0"/>
          <w:sz w:val="21"/>
          <w:szCs w:val="21"/>
        </w:rPr>
        <w:t>从业人员</w:t>
      </w:r>
      <w:r>
        <w:rPr>
          <w:rFonts w:hint="eastAsia" w:ascii="宋体" w:hAnsi="宋体" w:eastAsia="宋体" w:cs="宋体"/>
          <w:sz w:val="21"/>
          <w:szCs w:val="21"/>
          <w:u w:val="single"/>
        </w:rPr>
        <w:t xml:space="preserve"> </w:t>
      </w:r>
      <w:r>
        <w:rPr>
          <w:rFonts w:hint="eastAsia" w:ascii="宋体" w:hAnsi="宋体" w:eastAsia="宋体" w:cs="宋体"/>
          <w:sz w:val="21"/>
          <w:szCs w:val="21"/>
          <w:u w:val="single"/>
        </w:rPr>
        <w:tab/>
      </w:r>
      <w:r>
        <w:rPr>
          <w:rFonts w:hint="eastAsia" w:ascii="宋体" w:hAnsi="宋体" w:eastAsia="宋体" w:cs="宋体"/>
          <w:color w:val="000000"/>
          <w:spacing w:val="0"/>
          <w:w w:val="100"/>
          <w:position w:val="0"/>
          <w:sz w:val="21"/>
          <w:szCs w:val="21"/>
        </w:rPr>
        <w:t>人，营业收入为</w:t>
      </w:r>
      <w:r>
        <w:rPr>
          <w:rFonts w:hint="eastAsia" w:cs="宋体"/>
          <w:color w:val="000000"/>
          <w:spacing w:val="0"/>
          <w:w w:val="100"/>
          <w:position w:val="0"/>
          <w:sz w:val="21"/>
          <w:szCs w:val="21"/>
          <w:u w:val="single"/>
          <w:lang w:val="en-US" w:eastAsia="zh-CN" w:bidi="zh-CN"/>
        </w:rPr>
        <w:t xml:space="preserve">    </w:t>
      </w:r>
      <w:r>
        <w:rPr>
          <w:rFonts w:hint="eastAsia" w:ascii="宋体" w:hAnsi="宋体" w:eastAsia="宋体" w:cs="宋体"/>
          <w:color w:val="000000"/>
          <w:spacing w:val="0"/>
          <w:w w:val="100"/>
          <w:position w:val="0"/>
          <w:sz w:val="21"/>
          <w:szCs w:val="21"/>
        </w:rPr>
        <w:t>万元，资产总额为</w:t>
      </w:r>
      <w:r>
        <w:rPr>
          <w:rFonts w:hint="eastAsia" w:cs="宋体"/>
          <w:color w:val="000000"/>
          <w:spacing w:val="0"/>
          <w:w w:val="100"/>
          <w:position w:val="0"/>
          <w:sz w:val="21"/>
          <w:szCs w:val="21"/>
          <w:u w:val="single"/>
          <w:lang w:val="en-US" w:eastAsia="zh-CN" w:bidi="zh-CN"/>
        </w:rPr>
        <w:t xml:space="preserve">    </w:t>
      </w:r>
      <w:r>
        <w:rPr>
          <w:rFonts w:hint="eastAsia" w:ascii="宋体" w:hAnsi="宋体" w:eastAsia="宋体" w:cs="宋体"/>
          <w:color w:val="000000"/>
          <w:spacing w:val="0"/>
          <w:w w:val="100"/>
          <w:position w:val="0"/>
          <w:sz w:val="21"/>
          <w:szCs w:val="21"/>
        </w:rPr>
        <w:t>万元</w:t>
      </w:r>
      <w:r>
        <w:rPr>
          <w:rFonts w:hint="eastAsia" w:ascii="宋体" w:hAnsi="宋体" w:eastAsia="宋体" w:cs="宋体"/>
          <w:color w:val="000000"/>
          <w:spacing w:val="0"/>
          <w:w w:val="100"/>
          <w:position w:val="0"/>
          <w:sz w:val="21"/>
          <w:szCs w:val="21"/>
          <w:lang w:val="en-US" w:eastAsia="en-US" w:bidi="en-US"/>
        </w:rPr>
        <w:t>'，</w:t>
      </w:r>
      <w:r>
        <w:rPr>
          <w:rFonts w:hint="eastAsia" w:ascii="宋体" w:hAnsi="宋体" w:eastAsia="宋体" w:cs="宋体"/>
          <w:color w:val="000000"/>
          <w:spacing w:val="0"/>
          <w:w w:val="100"/>
          <w:position w:val="0"/>
          <w:sz w:val="21"/>
          <w:szCs w:val="21"/>
        </w:rPr>
        <w:t>属于</w:t>
      </w:r>
      <w:r>
        <w:rPr>
          <w:rFonts w:hint="eastAsia" w:ascii="宋体" w:hAnsi="宋体" w:eastAsia="宋体" w:cs="宋体"/>
          <w:i/>
          <w:iCs/>
          <w:color w:val="000000"/>
          <w:spacing w:val="0"/>
          <w:w w:val="100"/>
          <w:position w:val="0"/>
          <w:sz w:val="21"/>
          <w:szCs w:val="21"/>
          <w:u w:val="single"/>
        </w:rPr>
        <w:t>（中型企业、 小型企业、微型企业）</w:t>
      </w:r>
      <w:r>
        <w:rPr>
          <w:rFonts w:hint="eastAsia" w:ascii="宋体" w:hAnsi="宋体" w:eastAsia="宋体" w:cs="宋体"/>
          <w:i/>
          <w:iCs/>
          <w:color w:val="000000"/>
          <w:spacing w:val="0"/>
          <w:w w:val="100"/>
          <w:position w:val="0"/>
          <w:sz w:val="21"/>
          <w:szCs w:val="21"/>
        </w:rPr>
        <w:t>,</w:t>
      </w:r>
    </w:p>
    <w:p w14:paraId="02FDE2F2">
      <w:pPr>
        <w:pStyle w:val="276"/>
        <w:keepNext w:val="0"/>
        <w:keepLines w:val="0"/>
        <w:pageBreakBefore w:val="0"/>
        <w:widowControl w:val="0"/>
        <w:numPr>
          <w:ilvl w:val="0"/>
          <w:numId w:val="5"/>
        </w:numPr>
        <w:shd w:val="clear" w:color="auto" w:fill="auto"/>
        <w:tabs>
          <w:tab w:val="left" w:pos="1193"/>
          <w:tab w:val="left" w:pos="6965"/>
        </w:tabs>
        <w:kinsoku/>
        <w:wordWrap/>
        <w:overflowPunct/>
        <w:topLinePunct w:val="0"/>
        <w:autoSpaceDE/>
        <w:autoSpaceDN/>
        <w:bidi w:val="0"/>
        <w:adjustRightInd/>
        <w:snapToGrid/>
        <w:spacing w:before="0" w:after="0" w:line="528" w:lineRule="exact"/>
        <w:ind w:left="0" w:right="0" w:firstLine="660"/>
        <w:jc w:val="both"/>
        <w:textAlignment w:val="auto"/>
        <w:rPr>
          <w:rFonts w:hint="eastAsia" w:ascii="宋体" w:hAnsi="宋体" w:eastAsia="宋体" w:cs="宋体"/>
          <w:sz w:val="21"/>
          <w:szCs w:val="21"/>
        </w:rPr>
      </w:pPr>
      <w:bookmarkStart w:id="57" w:name="bookmark36"/>
      <w:bookmarkEnd w:id="57"/>
      <w:r>
        <w:rPr>
          <w:rFonts w:hint="eastAsia" w:ascii="宋体" w:hAnsi="宋体" w:eastAsia="宋体" w:cs="宋体"/>
          <w:i/>
          <w:iCs/>
          <w:color w:val="000000"/>
          <w:spacing w:val="0"/>
          <w:w w:val="100"/>
          <w:position w:val="0"/>
          <w:sz w:val="21"/>
          <w:szCs w:val="21"/>
          <w:u w:val="single"/>
        </w:rPr>
        <w:t>（标的名称）</w:t>
      </w:r>
      <w:r>
        <w:rPr>
          <w:rFonts w:hint="eastAsia" w:ascii="宋体" w:hAnsi="宋体" w:eastAsia="宋体" w:cs="宋体"/>
          <w:color w:val="000000"/>
          <w:spacing w:val="0"/>
          <w:w w:val="100"/>
          <w:position w:val="0"/>
          <w:sz w:val="21"/>
          <w:szCs w:val="21"/>
        </w:rPr>
        <w:t>,属于</w:t>
      </w:r>
      <w:r>
        <w:rPr>
          <w:rFonts w:hint="eastAsia" w:ascii="宋体" w:hAnsi="宋体" w:eastAsia="宋体" w:cs="宋体"/>
          <w:i/>
          <w:iCs/>
          <w:color w:val="000000"/>
          <w:spacing w:val="0"/>
          <w:w w:val="100"/>
          <w:position w:val="0"/>
          <w:sz w:val="21"/>
          <w:szCs w:val="21"/>
          <w:u w:val="single"/>
        </w:rPr>
        <w:t>（采购文件中明确的所属行业）</w:t>
      </w:r>
      <w:r>
        <w:rPr>
          <w:rFonts w:hint="eastAsia" w:ascii="宋体" w:hAnsi="宋体" w:eastAsia="宋体" w:cs="宋体"/>
          <w:i/>
          <w:iCs/>
          <w:color w:val="000000"/>
          <w:spacing w:val="0"/>
          <w:w w:val="100"/>
          <w:position w:val="0"/>
          <w:sz w:val="21"/>
          <w:szCs w:val="21"/>
        </w:rPr>
        <w:t>, 制造商</w:t>
      </w:r>
      <w:r>
        <w:rPr>
          <w:rFonts w:hint="eastAsia" w:ascii="宋体" w:hAnsi="宋体" w:eastAsia="宋体" w:cs="宋体"/>
          <w:color w:val="000000"/>
          <w:spacing w:val="0"/>
          <w:w w:val="100"/>
          <w:position w:val="0"/>
          <w:sz w:val="21"/>
          <w:szCs w:val="21"/>
        </w:rPr>
        <w:t>为</w:t>
      </w:r>
      <w:r>
        <w:rPr>
          <w:rFonts w:hint="eastAsia" w:ascii="宋体" w:hAnsi="宋体" w:eastAsia="宋体" w:cs="宋体"/>
          <w:i/>
          <w:iCs/>
          <w:color w:val="000000"/>
          <w:spacing w:val="0"/>
          <w:w w:val="100"/>
          <w:position w:val="0"/>
          <w:sz w:val="21"/>
          <w:szCs w:val="21"/>
          <w:u w:val="single"/>
        </w:rPr>
        <w:t>（企业名称）</w:t>
      </w:r>
      <w:r>
        <w:rPr>
          <w:rFonts w:hint="eastAsia" w:ascii="宋体" w:hAnsi="宋体" w:eastAsia="宋体" w:cs="宋体"/>
          <w:i/>
          <w:iCs/>
          <w:color w:val="000000"/>
          <w:spacing w:val="0"/>
          <w:w w:val="100"/>
          <w:position w:val="0"/>
          <w:sz w:val="21"/>
          <w:szCs w:val="21"/>
        </w:rPr>
        <w:t>,</w:t>
      </w:r>
      <w:r>
        <w:rPr>
          <w:rFonts w:hint="eastAsia" w:ascii="宋体" w:hAnsi="宋体" w:eastAsia="宋体" w:cs="宋体"/>
          <w:color w:val="000000"/>
          <w:spacing w:val="0"/>
          <w:w w:val="100"/>
          <w:position w:val="0"/>
          <w:sz w:val="21"/>
          <w:szCs w:val="21"/>
        </w:rPr>
        <w:t>从业人员</w:t>
      </w:r>
      <w:r>
        <w:rPr>
          <w:rFonts w:hint="eastAsia" w:ascii="宋体" w:hAnsi="宋体" w:eastAsia="宋体" w:cs="宋体"/>
          <w:sz w:val="21"/>
          <w:szCs w:val="21"/>
          <w:u w:val="single"/>
        </w:rPr>
        <w:t xml:space="preserve"> </w:t>
      </w:r>
      <w:r>
        <w:rPr>
          <w:rFonts w:hint="eastAsia" w:ascii="宋体" w:hAnsi="宋体" w:eastAsia="宋体" w:cs="宋体"/>
          <w:sz w:val="21"/>
          <w:szCs w:val="21"/>
          <w:u w:val="single"/>
        </w:rPr>
        <w:tab/>
      </w:r>
      <w:r>
        <w:rPr>
          <w:rFonts w:hint="eastAsia" w:ascii="宋体" w:hAnsi="宋体" w:eastAsia="宋体" w:cs="宋体"/>
          <w:color w:val="000000"/>
          <w:spacing w:val="0"/>
          <w:w w:val="100"/>
          <w:position w:val="0"/>
          <w:sz w:val="21"/>
          <w:szCs w:val="21"/>
        </w:rPr>
        <w:t>人，营业收入为</w:t>
      </w:r>
      <w:r>
        <w:rPr>
          <w:rFonts w:hint="eastAsia" w:cs="宋体"/>
          <w:color w:val="000000"/>
          <w:spacing w:val="0"/>
          <w:w w:val="100"/>
          <w:position w:val="0"/>
          <w:sz w:val="21"/>
          <w:szCs w:val="21"/>
          <w:u w:val="single"/>
          <w:lang w:val="en-US" w:eastAsia="zh-CN" w:bidi="zh-CN"/>
        </w:rPr>
        <w:t xml:space="preserve">   </w:t>
      </w:r>
      <w:r>
        <w:rPr>
          <w:rFonts w:hint="eastAsia" w:ascii="宋体" w:hAnsi="宋体" w:eastAsia="宋体" w:cs="宋体"/>
          <w:color w:val="000000"/>
          <w:spacing w:val="0"/>
          <w:w w:val="100"/>
          <w:position w:val="0"/>
          <w:sz w:val="21"/>
          <w:szCs w:val="21"/>
        </w:rPr>
        <w:t>万元，资产总额为</w:t>
      </w:r>
      <w:r>
        <w:rPr>
          <w:rFonts w:hint="eastAsia" w:cs="宋体"/>
          <w:color w:val="000000"/>
          <w:spacing w:val="0"/>
          <w:w w:val="100"/>
          <w:position w:val="0"/>
          <w:sz w:val="21"/>
          <w:szCs w:val="21"/>
          <w:u w:val="single"/>
          <w:lang w:val="en-US" w:eastAsia="zh-CN" w:bidi="zh-CN"/>
        </w:rPr>
        <w:t xml:space="preserve">   </w:t>
      </w:r>
      <w:r>
        <w:rPr>
          <w:rFonts w:hint="eastAsia" w:ascii="宋体" w:hAnsi="宋体" w:eastAsia="宋体" w:cs="宋体"/>
          <w:color w:val="000000"/>
          <w:spacing w:val="0"/>
          <w:w w:val="100"/>
          <w:position w:val="0"/>
          <w:sz w:val="21"/>
          <w:szCs w:val="21"/>
        </w:rPr>
        <w:t>万元，属于</w:t>
      </w:r>
      <w:r>
        <w:rPr>
          <w:rFonts w:hint="eastAsia" w:ascii="宋体" w:hAnsi="宋体" w:eastAsia="宋体" w:cs="宋体"/>
          <w:i/>
          <w:iCs/>
          <w:color w:val="000000"/>
          <w:spacing w:val="0"/>
          <w:w w:val="100"/>
          <w:position w:val="0"/>
          <w:sz w:val="21"/>
          <w:szCs w:val="21"/>
          <w:u w:val="single"/>
        </w:rPr>
        <w:t>（中型企业、 小型企业、微型企</w:t>
      </w:r>
      <w:r>
        <w:rPr>
          <w:rFonts w:hint="eastAsia" w:ascii="宋体" w:hAnsi="宋体" w:eastAsia="宋体" w:cs="宋体"/>
          <w:i/>
          <w:iCs/>
          <w:color w:val="000000"/>
          <w:spacing w:val="0"/>
          <w:w w:val="100"/>
          <w:position w:val="0"/>
          <w:sz w:val="21"/>
          <w:szCs w:val="21"/>
          <w:u w:val="single"/>
          <w:lang w:val="zh-CN" w:eastAsia="zh-CN" w:bidi="zh-CN"/>
        </w:rPr>
        <w:t>业）</w:t>
      </w:r>
      <w:r>
        <w:rPr>
          <w:rFonts w:hint="eastAsia" w:ascii="宋体" w:hAnsi="宋体" w:eastAsia="宋体" w:cs="宋体"/>
          <w:i/>
          <w:iCs/>
          <w:color w:val="000000"/>
          <w:spacing w:val="0"/>
          <w:w w:val="100"/>
          <w:position w:val="0"/>
          <w:sz w:val="21"/>
          <w:szCs w:val="21"/>
          <w:lang w:val="zh-CN" w:eastAsia="zh-CN" w:bidi="zh-CN"/>
        </w:rPr>
        <w:t>,</w:t>
      </w:r>
      <w:r>
        <w:rPr>
          <w:rFonts w:hint="eastAsia" w:ascii="宋体" w:hAnsi="宋体" w:eastAsia="宋体" w:cs="宋体"/>
          <w:color w:val="000000"/>
          <w:spacing w:val="0"/>
          <w:w w:val="100"/>
          <w:position w:val="0"/>
          <w:sz w:val="21"/>
          <w:szCs w:val="21"/>
          <w:lang w:val="en-US" w:eastAsia="en-US" w:bidi="en-US"/>
        </w:rPr>
        <w:tab/>
      </w:r>
    </w:p>
    <w:p w14:paraId="4C0C51FD">
      <w:pPr>
        <w:pStyle w:val="276"/>
        <w:keepNext w:val="0"/>
        <w:keepLines w:val="0"/>
        <w:pageBreakBefore w:val="0"/>
        <w:widowControl w:val="0"/>
        <w:shd w:val="clear" w:color="auto" w:fill="auto"/>
        <w:kinsoku/>
        <w:wordWrap/>
        <w:overflowPunct/>
        <w:topLinePunct w:val="0"/>
        <w:autoSpaceDE/>
        <w:autoSpaceDN/>
        <w:bidi w:val="0"/>
        <w:adjustRightInd/>
        <w:snapToGrid/>
        <w:spacing w:before="0" w:after="0" w:line="520" w:lineRule="exact"/>
        <w:ind w:left="0" w:right="0" w:firstLine="660"/>
        <w:jc w:val="both"/>
        <w:textAlignment w:val="auto"/>
        <w:rPr>
          <w:rFonts w:hint="eastAsia" w:ascii="宋体" w:hAnsi="宋体" w:eastAsia="宋体" w:cs="宋体"/>
          <w:sz w:val="21"/>
          <w:szCs w:val="21"/>
        </w:rPr>
      </w:pPr>
      <w:r>
        <w:rPr>
          <w:rFonts w:hint="eastAsia" w:ascii="宋体" w:hAnsi="宋体" w:eastAsia="宋体" w:cs="宋体"/>
          <w:color w:val="000000"/>
          <w:spacing w:val="0"/>
          <w:w w:val="100"/>
          <w:position w:val="0"/>
          <w:sz w:val="21"/>
          <w:szCs w:val="21"/>
        </w:rPr>
        <w:t>以上企业，不属于大企业的分支机构，不存在控股股东为大企业的情形，也不存在与大企业的负责人为同一人的情形。</w:t>
      </w:r>
    </w:p>
    <w:p w14:paraId="7900C36F">
      <w:pPr>
        <w:pStyle w:val="276"/>
        <w:keepNext w:val="0"/>
        <w:keepLines w:val="0"/>
        <w:pageBreakBefore w:val="0"/>
        <w:widowControl w:val="0"/>
        <w:shd w:val="clear" w:color="auto" w:fill="auto"/>
        <w:kinsoku/>
        <w:wordWrap/>
        <w:overflowPunct/>
        <w:topLinePunct w:val="0"/>
        <w:autoSpaceDE/>
        <w:autoSpaceDN/>
        <w:bidi w:val="0"/>
        <w:adjustRightInd/>
        <w:snapToGrid/>
        <w:spacing w:before="0" w:after="0" w:line="520" w:lineRule="exact"/>
        <w:ind w:left="0" w:right="0" w:firstLine="660"/>
        <w:jc w:val="both"/>
        <w:textAlignment w:val="auto"/>
        <w:rPr>
          <w:rFonts w:hint="eastAsia" w:ascii="宋体" w:hAnsi="宋体" w:eastAsia="宋体" w:cs="宋体"/>
          <w:sz w:val="21"/>
          <w:szCs w:val="21"/>
        </w:rPr>
      </w:pPr>
      <w:r>
        <w:rPr>
          <w:rFonts w:hint="eastAsia" w:ascii="宋体" w:hAnsi="宋体" w:eastAsia="宋体" w:cs="宋体"/>
          <w:color w:val="000000"/>
          <w:spacing w:val="0"/>
          <w:w w:val="100"/>
          <w:position w:val="0"/>
          <w:sz w:val="21"/>
          <w:szCs w:val="21"/>
        </w:rPr>
        <w:t>本企业对上述声明内容的真实性负责。如有虚假，将依 法承担相应责任。</w:t>
      </w:r>
    </w:p>
    <w:p w14:paraId="732702BB">
      <w:pPr>
        <w:pStyle w:val="276"/>
        <w:keepNext w:val="0"/>
        <w:keepLines w:val="0"/>
        <w:pageBreakBefore w:val="0"/>
        <w:widowControl w:val="0"/>
        <w:shd w:val="clear" w:color="auto" w:fill="auto"/>
        <w:kinsoku/>
        <w:wordWrap/>
        <w:overflowPunct/>
        <w:topLinePunct w:val="0"/>
        <w:autoSpaceDE/>
        <w:autoSpaceDN/>
        <w:bidi w:val="0"/>
        <w:adjustRightInd/>
        <w:snapToGrid/>
        <w:spacing w:before="0" w:after="0" w:line="562" w:lineRule="exact"/>
        <w:ind w:left="3860" w:right="0" w:firstLine="80"/>
        <w:jc w:val="left"/>
        <w:textAlignment w:val="auto"/>
        <w:rPr>
          <w:rFonts w:hint="eastAsia" w:ascii="宋体" w:hAnsi="宋体" w:eastAsia="宋体" w:cs="宋体"/>
          <w:color w:val="000000"/>
          <w:spacing w:val="0"/>
          <w:w w:val="100"/>
          <w:position w:val="0"/>
          <w:sz w:val="21"/>
          <w:szCs w:val="21"/>
        </w:rPr>
      </w:pPr>
    </w:p>
    <w:p w14:paraId="74A7FC96">
      <w:pPr>
        <w:pStyle w:val="276"/>
        <w:keepNext w:val="0"/>
        <w:keepLines w:val="0"/>
        <w:pageBreakBefore w:val="0"/>
        <w:widowControl w:val="0"/>
        <w:shd w:val="clear" w:color="auto" w:fill="auto"/>
        <w:kinsoku/>
        <w:wordWrap/>
        <w:overflowPunct/>
        <w:topLinePunct w:val="0"/>
        <w:autoSpaceDE/>
        <w:autoSpaceDN/>
        <w:bidi w:val="0"/>
        <w:adjustRightInd/>
        <w:snapToGrid/>
        <w:spacing w:before="0" w:after="0" w:line="562" w:lineRule="exact"/>
        <w:ind w:left="3860" w:right="0" w:firstLine="80"/>
        <w:jc w:val="left"/>
        <w:textAlignment w:val="auto"/>
        <w:rPr>
          <w:rFonts w:hint="eastAsia" w:ascii="宋体" w:hAnsi="宋体" w:eastAsia="宋体" w:cs="宋体"/>
          <w:color w:val="000000"/>
          <w:spacing w:val="0"/>
          <w:w w:val="100"/>
          <w:position w:val="0"/>
          <w:sz w:val="21"/>
          <w:szCs w:val="21"/>
        </w:rPr>
      </w:pPr>
      <w:r>
        <w:rPr>
          <w:rFonts w:hint="eastAsia" w:ascii="宋体" w:hAnsi="宋体" w:eastAsia="宋体" w:cs="宋体"/>
          <w:color w:val="000000"/>
          <w:spacing w:val="0"/>
          <w:w w:val="100"/>
          <w:position w:val="0"/>
          <w:sz w:val="21"/>
          <w:szCs w:val="21"/>
        </w:rPr>
        <w:t xml:space="preserve">企业名称（盖章）： </w:t>
      </w:r>
    </w:p>
    <w:p w14:paraId="6E3C553C">
      <w:pPr>
        <w:widowControl/>
        <w:adjustRightInd w:val="0"/>
        <w:snapToGrid w:val="0"/>
        <w:spacing w:line="360" w:lineRule="auto"/>
        <w:ind w:firstLine="420" w:firstLineChars="200"/>
        <w:jc w:val="center"/>
        <w:rPr>
          <w:rFonts w:hint="eastAsia" w:ascii="宋体" w:hAnsi="宋体" w:eastAsia="宋体" w:cs="宋体"/>
          <w:color w:val="000000"/>
          <w:spacing w:val="0"/>
          <w:w w:val="100"/>
          <w:position w:val="0"/>
          <w:sz w:val="21"/>
          <w:szCs w:val="21"/>
        </w:rPr>
      </w:pPr>
    </w:p>
    <w:p w14:paraId="525573AD">
      <w:pPr>
        <w:widowControl/>
        <w:adjustRightInd w:val="0"/>
        <w:snapToGrid w:val="0"/>
        <w:spacing w:line="360" w:lineRule="auto"/>
        <w:ind w:firstLine="420" w:firstLineChars="200"/>
        <w:jc w:val="center"/>
        <w:rPr>
          <w:rFonts w:ascii="宋体" w:hAnsi="宋体" w:cs="宋体"/>
          <w:b/>
          <w:spacing w:val="6"/>
          <w:kern w:val="0"/>
          <w:szCs w:val="21"/>
          <w:u w:val="single"/>
        </w:rPr>
      </w:pPr>
      <w:r>
        <w:rPr>
          <w:rFonts w:hint="eastAsia" w:ascii="宋体" w:hAnsi="宋体" w:eastAsia="宋体" w:cs="宋体"/>
          <w:color w:val="000000"/>
          <w:spacing w:val="0"/>
          <w:w w:val="100"/>
          <w:position w:val="0"/>
          <w:sz w:val="21"/>
          <w:szCs w:val="21"/>
        </w:rPr>
        <w:t>日期：</w:t>
      </w:r>
    </w:p>
    <w:p w14:paraId="6611C945">
      <w:pPr>
        <w:widowControl/>
        <w:adjustRightInd w:val="0"/>
        <w:snapToGrid w:val="0"/>
        <w:spacing w:line="360" w:lineRule="auto"/>
        <w:ind w:firstLine="446" w:firstLineChars="200"/>
        <w:jc w:val="left"/>
        <w:rPr>
          <w:rFonts w:ascii="宋体" w:hAnsi="宋体" w:cs="宋体"/>
          <w:b/>
          <w:bCs/>
          <w:spacing w:val="6"/>
          <w:kern w:val="0"/>
          <w:szCs w:val="21"/>
        </w:rPr>
      </w:pPr>
    </w:p>
    <w:p w14:paraId="467D7037">
      <w:pPr>
        <w:pStyle w:val="285"/>
        <w:adjustRightInd w:val="0"/>
        <w:snapToGrid w:val="0"/>
        <w:spacing w:before="50" w:line="360" w:lineRule="auto"/>
        <w:ind w:left="-88" w:leftChars="-42" w:firstLine="420" w:firstLineChars="200"/>
        <w:rPr>
          <w:rStyle w:val="45"/>
          <w:rFonts w:ascii="Calibri" w:hAnsi="Calibri" w:eastAsia="宋体" w:cs="Times New Roman"/>
        </w:rPr>
      </w:pPr>
      <w:r>
        <w:rPr>
          <w:rStyle w:val="45"/>
          <w:rFonts w:hint="eastAsia" w:ascii="Times New Roman" w:hAnsi="Times New Roman" w:eastAsia="宋体" w:cs="Times New Roman"/>
          <w:szCs w:val="24"/>
        </w:rPr>
        <w:t>说明：从业人员、营业收入、资产总额填报上一年度数据，无上一年度数据的新成立企业可不填报。</w:t>
      </w:r>
    </w:p>
    <w:p w14:paraId="114C2A84">
      <w:pPr>
        <w:pStyle w:val="5"/>
        <w:rPr>
          <w:rFonts w:ascii="宋体" w:hAnsi="宋体" w:eastAsia="宋体"/>
          <w:sz w:val="21"/>
          <w:szCs w:val="21"/>
        </w:rPr>
      </w:pPr>
      <w:r>
        <w:rPr>
          <w:rFonts w:ascii="宋体" w:cs="宋体"/>
          <w:spacing w:val="6"/>
          <w:kern w:val="0"/>
        </w:rPr>
        <w:br w:type="page"/>
      </w:r>
      <w:bookmarkStart w:id="58" w:name="_Toc22201163"/>
      <w:r>
        <w:rPr>
          <w:rFonts w:hint="eastAsia" w:ascii="宋体" w:hAnsi="宋体" w:eastAsia="宋体" w:cs="宋体"/>
          <w:spacing w:val="6"/>
          <w:kern w:val="0"/>
          <w:sz w:val="21"/>
          <w:szCs w:val="21"/>
        </w:rPr>
        <w:t>附页</w:t>
      </w:r>
      <w:r>
        <w:rPr>
          <w:rFonts w:hint="eastAsia" w:ascii="宋体" w:hAnsi="宋体" w:eastAsia="宋体" w:cs="宋体"/>
          <w:spacing w:val="6"/>
          <w:kern w:val="0"/>
          <w:sz w:val="21"/>
          <w:szCs w:val="21"/>
          <w:lang w:val="en-US" w:eastAsia="zh-CN"/>
        </w:rPr>
        <w:t>8-2</w:t>
      </w:r>
      <w:r>
        <w:rPr>
          <w:rFonts w:hint="eastAsia" w:ascii="宋体" w:hAnsi="宋体" w:eastAsia="宋体" w:cs="宋体"/>
          <w:spacing w:val="6"/>
          <w:kern w:val="0"/>
          <w:sz w:val="21"/>
          <w:szCs w:val="21"/>
        </w:rPr>
        <w:t xml:space="preserve"> </w:t>
      </w:r>
      <w:r>
        <w:rPr>
          <w:rFonts w:hint="eastAsia" w:ascii="宋体" w:hAnsi="宋体" w:eastAsia="宋体"/>
          <w:sz w:val="21"/>
          <w:szCs w:val="21"/>
        </w:rPr>
        <w:t>价格评审优惠货物清单</w:t>
      </w:r>
      <w:bookmarkEnd w:id="58"/>
    </w:p>
    <w:p w14:paraId="0D8B0A09">
      <w:pPr>
        <w:adjustRightInd w:val="0"/>
        <w:snapToGrid w:val="0"/>
        <w:spacing w:before="50" w:line="360" w:lineRule="auto"/>
        <w:jc w:val="center"/>
        <w:rPr>
          <w:rFonts w:ascii="宋体" w:hAnsi="宋体"/>
          <w:szCs w:val="21"/>
        </w:rPr>
      </w:pPr>
      <w:r>
        <w:rPr>
          <w:rFonts w:hint="eastAsia" w:ascii="黑体" w:hAnsi="宋体" w:eastAsia="黑体"/>
          <w:b/>
          <w:sz w:val="28"/>
          <w:szCs w:val="28"/>
        </w:rPr>
        <w:t>价格评审优惠货物清单</w:t>
      </w:r>
    </w:p>
    <w:p w14:paraId="30638B6F">
      <w:pPr>
        <w:adjustRightInd w:val="0"/>
        <w:snapToGrid w:val="0"/>
        <w:spacing w:before="50" w:line="360" w:lineRule="auto"/>
        <w:rPr>
          <w:rFonts w:ascii="宋体" w:hAnsi="宋体"/>
          <w:szCs w:val="21"/>
        </w:rPr>
      </w:pPr>
      <w:r>
        <w:rPr>
          <w:rFonts w:hint="eastAsia" w:ascii="宋体" w:hAnsi="宋体"/>
          <w:szCs w:val="21"/>
        </w:rPr>
        <w:t>采购代理编号：</w:t>
      </w:r>
      <w:r>
        <w:rPr>
          <w:rFonts w:hint="eastAsia" w:ascii="宋体" w:hAnsi="宋体"/>
          <w:szCs w:val="21"/>
          <w:u w:val="single"/>
          <w:lang w:val="en-US" w:eastAsia="zh-CN"/>
        </w:rPr>
        <w:t xml:space="preserve">              </w:t>
      </w:r>
      <w:r>
        <w:rPr>
          <w:rFonts w:hint="eastAsia" w:ascii="宋体" w:hAnsi="宋体"/>
          <w:szCs w:val="21"/>
        </w:rPr>
        <w:t xml:space="preserve">                       项目名称：</w:t>
      </w:r>
      <w:r>
        <w:rPr>
          <w:rFonts w:hint="eastAsia" w:ascii="宋体" w:hAnsi="宋体"/>
          <w:szCs w:val="21"/>
          <w:u w:val="single"/>
          <w:lang w:val="en-US" w:eastAsia="zh-CN"/>
        </w:rPr>
        <w:t xml:space="preserve">              </w:t>
      </w:r>
      <w:r>
        <w:rPr>
          <w:rFonts w:hint="eastAsia" w:ascii="宋体" w:hAnsi="宋体"/>
          <w:szCs w:val="21"/>
        </w:rPr>
        <w:t xml:space="preserve"> </w:t>
      </w:r>
    </w:p>
    <w:p w14:paraId="3F056ABD">
      <w:pPr>
        <w:adjustRightInd w:val="0"/>
        <w:snapToGrid w:val="0"/>
        <w:spacing w:before="50" w:line="360" w:lineRule="auto"/>
        <w:rPr>
          <w:rFonts w:ascii="宋体" w:hAnsi="宋体"/>
          <w:szCs w:val="21"/>
        </w:rPr>
      </w:pPr>
      <w:r>
        <w:rPr>
          <w:rFonts w:hint="eastAsia" w:ascii="宋体" w:hAnsi="宋体"/>
          <w:szCs w:val="21"/>
        </w:rPr>
        <w:t>包       号：</w:t>
      </w:r>
      <w:r>
        <w:rPr>
          <w:rFonts w:hint="eastAsia" w:ascii="宋体" w:hAnsi="宋体"/>
          <w:szCs w:val="21"/>
          <w:u w:val="single"/>
          <w:lang w:val="en-US" w:eastAsia="zh-CN"/>
        </w:rPr>
        <w:t xml:space="preserve">               </w:t>
      </w:r>
      <w:r>
        <w:rPr>
          <w:rFonts w:hint="eastAsia" w:ascii="宋体" w:hAnsi="宋体"/>
          <w:szCs w:val="21"/>
        </w:rPr>
        <w:t xml:space="preserve">                       包名称：</w:t>
      </w:r>
      <w:r>
        <w:rPr>
          <w:rFonts w:hint="eastAsia" w:ascii="宋体" w:hAnsi="宋体"/>
          <w:szCs w:val="21"/>
          <w:u w:val="single"/>
          <w:lang w:val="en-US" w:eastAsia="zh-CN"/>
        </w:rPr>
        <w:t xml:space="preserve">                </w:t>
      </w:r>
      <w:r>
        <w:rPr>
          <w:rFonts w:hint="eastAsia" w:ascii="宋体" w:hAnsi="宋体"/>
          <w:szCs w:val="21"/>
        </w:rPr>
        <w:t xml:space="preserve"> </w:t>
      </w:r>
    </w:p>
    <w:tbl>
      <w:tblPr>
        <w:tblStyle w:val="43"/>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09"/>
        <w:gridCol w:w="1134"/>
        <w:gridCol w:w="1134"/>
        <w:gridCol w:w="1134"/>
        <w:gridCol w:w="1701"/>
        <w:gridCol w:w="1843"/>
        <w:gridCol w:w="1134"/>
      </w:tblGrid>
      <w:tr w14:paraId="569B26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60" w:hRule="atLeast"/>
        </w:trPr>
        <w:tc>
          <w:tcPr>
            <w:tcW w:w="8789" w:type="dxa"/>
            <w:gridSpan w:val="7"/>
            <w:vAlign w:val="center"/>
          </w:tcPr>
          <w:p w14:paraId="1A9202C2">
            <w:pPr>
              <w:widowControl/>
              <w:adjustRightInd w:val="0"/>
              <w:snapToGrid w:val="0"/>
              <w:spacing w:line="360" w:lineRule="auto"/>
              <w:ind w:firstLine="480" w:firstLineChars="200"/>
              <w:jc w:val="left"/>
              <w:rPr>
                <w:rFonts w:ascii="黑体" w:hAnsi="宋体" w:eastAsia="黑体"/>
                <w:kern w:val="0"/>
                <w:sz w:val="24"/>
              </w:rPr>
            </w:pPr>
            <w:r>
              <w:rPr>
                <w:rFonts w:hint="eastAsia" w:ascii="黑体" w:hAnsi="宋体" w:eastAsia="黑体"/>
                <w:kern w:val="0"/>
                <w:sz w:val="24"/>
              </w:rPr>
              <w:t>以下为供应商提供的享受价格评审优惠的货物，供应商对本表的真实性负责。如有虚假，将依法承担相应责任。</w:t>
            </w:r>
          </w:p>
        </w:tc>
      </w:tr>
      <w:tr w14:paraId="106CCD7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1" w:hRule="atLeast"/>
        </w:trPr>
        <w:tc>
          <w:tcPr>
            <w:tcW w:w="709" w:type="dxa"/>
            <w:vAlign w:val="center"/>
          </w:tcPr>
          <w:p w14:paraId="0B66AC14">
            <w:pPr>
              <w:widowControl/>
              <w:adjustRightInd w:val="0"/>
              <w:snapToGrid w:val="0"/>
              <w:spacing w:line="360" w:lineRule="auto"/>
              <w:jc w:val="center"/>
              <w:rPr>
                <w:rFonts w:ascii="宋体" w:hAnsi="宋体"/>
                <w:kern w:val="0"/>
                <w:szCs w:val="21"/>
              </w:rPr>
            </w:pPr>
            <w:r>
              <w:rPr>
                <w:rFonts w:hint="eastAsia" w:ascii="宋体" w:hAnsi="宋体"/>
                <w:kern w:val="0"/>
                <w:szCs w:val="21"/>
              </w:rPr>
              <w:t>1</w:t>
            </w:r>
          </w:p>
        </w:tc>
        <w:tc>
          <w:tcPr>
            <w:tcW w:w="1134" w:type="dxa"/>
            <w:vAlign w:val="center"/>
          </w:tcPr>
          <w:p w14:paraId="27DA4D1D">
            <w:pPr>
              <w:widowControl/>
              <w:adjustRightInd w:val="0"/>
              <w:snapToGrid w:val="0"/>
              <w:spacing w:line="360" w:lineRule="auto"/>
              <w:jc w:val="center"/>
              <w:rPr>
                <w:rFonts w:ascii="宋体" w:hAnsi="宋体"/>
                <w:kern w:val="0"/>
                <w:szCs w:val="21"/>
              </w:rPr>
            </w:pPr>
            <w:r>
              <w:rPr>
                <w:rFonts w:hint="eastAsia" w:ascii="宋体" w:hAnsi="宋体"/>
                <w:kern w:val="0"/>
                <w:szCs w:val="21"/>
              </w:rPr>
              <w:t>2</w:t>
            </w:r>
          </w:p>
        </w:tc>
        <w:tc>
          <w:tcPr>
            <w:tcW w:w="1134" w:type="dxa"/>
            <w:tcBorders>
              <w:right w:val="single" w:color="auto" w:sz="4" w:space="0"/>
            </w:tcBorders>
            <w:vAlign w:val="center"/>
          </w:tcPr>
          <w:p w14:paraId="792650C9">
            <w:pPr>
              <w:adjustRightInd w:val="0"/>
              <w:snapToGrid w:val="0"/>
              <w:spacing w:line="360" w:lineRule="auto"/>
              <w:jc w:val="center"/>
              <w:rPr>
                <w:rFonts w:ascii="宋体" w:hAnsi="宋体"/>
                <w:kern w:val="0"/>
                <w:szCs w:val="21"/>
              </w:rPr>
            </w:pPr>
            <w:r>
              <w:rPr>
                <w:rFonts w:hint="eastAsia" w:ascii="宋体" w:hAnsi="宋体"/>
                <w:kern w:val="0"/>
                <w:szCs w:val="21"/>
              </w:rPr>
              <w:t>3</w:t>
            </w:r>
          </w:p>
        </w:tc>
        <w:tc>
          <w:tcPr>
            <w:tcW w:w="1134" w:type="dxa"/>
            <w:tcBorders>
              <w:left w:val="single" w:color="auto" w:sz="4" w:space="0"/>
            </w:tcBorders>
            <w:vAlign w:val="center"/>
          </w:tcPr>
          <w:p w14:paraId="300682E3">
            <w:pPr>
              <w:widowControl/>
              <w:adjustRightInd w:val="0"/>
              <w:snapToGrid w:val="0"/>
              <w:spacing w:line="360" w:lineRule="auto"/>
              <w:jc w:val="center"/>
              <w:rPr>
                <w:rFonts w:ascii="宋体" w:hAnsi="宋体"/>
                <w:kern w:val="0"/>
                <w:szCs w:val="21"/>
              </w:rPr>
            </w:pPr>
            <w:r>
              <w:rPr>
                <w:rFonts w:hint="eastAsia" w:ascii="宋体" w:hAnsi="宋体"/>
                <w:kern w:val="0"/>
                <w:szCs w:val="21"/>
              </w:rPr>
              <w:t>4</w:t>
            </w:r>
          </w:p>
        </w:tc>
        <w:tc>
          <w:tcPr>
            <w:tcW w:w="1701" w:type="dxa"/>
            <w:vAlign w:val="center"/>
          </w:tcPr>
          <w:p w14:paraId="1FC9A89E">
            <w:pPr>
              <w:widowControl/>
              <w:adjustRightInd w:val="0"/>
              <w:snapToGrid w:val="0"/>
              <w:spacing w:line="360" w:lineRule="auto"/>
              <w:jc w:val="center"/>
              <w:rPr>
                <w:rFonts w:ascii="宋体" w:hAnsi="宋体"/>
                <w:kern w:val="0"/>
                <w:szCs w:val="21"/>
              </w:rPr>
            </w:pPr>
            <w:r>
              <w:rPr>
                <w:rFonts w:hint="eastAsia" w:ascii="宋体" w:hAnsi="宋体"/>
                <w:kern w:val="0"/>
                <w:szCs w:val="21"/>
              </w:rPr>
              <w:t>5</w:t>
            </w:r>
          </w:p>
        </w:tc>
        <w:tc>
          <w:tcPr>
            <w:tcW w:w="1843" w:type="dxa"/>
            <w:vAlign w:val="center"/>
          </w:tcPr>
          <w:p w14:paraId="4DA2A9D2">
            <w:pPr>
              <w:widowControl/>
              <w:adjustRightInd w:val="0"/>
              <w:snapToGrid w:val="0"/>
              <w:spacing w:line="360" w:lineRule="auto"/>
              <w:jc w:val="center"/>
              <w:rPr>
                <w:rFonts w:ascii="宋体" w:hAnsi="宋体"/>
                <w:kern w:val="0"/>
                <w:szCs w:val="21"/>
              </w:rPr>
            </w:pPr>
            <w:r>
              <w:rPr>
                <w:rFonts w:hint="eastAsia" w:ascii="宋体" w:hAnsi="宋体"/>
                <w:kern w:val="0"/>
                <w:szCs w:val="21"/>
              </w:rPr>
              <w:t>6</w:t>
            </w:r>
          </w:p>
        </w:tc>
        <w:tc>
          <w:tcPr>
            <w:tcW w:w="1134" w:type="dxa"/>
            <w:vAlign w:val="center"/>
          </w:tcPr>
          <w:p w14:paraId="408F627E">
            <w:pPr>
              <w:widowControl/>
              <w:adjustRightInd w:val="0"/>
              <w:snapToGrid w:val="0"/>
              <w:spacing w:line="360" w:lineRule="auto"/>
              <w:jc w:val="center"/>
              <w:rPr>
                <w:rFonts w:ascii="宋体" w:hAnsi="宋体"/>
                <w:kern w:val="0"/>
                <w:szCs w:val="21"/>
              </w:rPr>
            </w:pPr>
            <w:r>
              <w:rPr>
                <w:rFonts w:hint="eastAsia" w:ascii="宋体" w:hAnsi="宋体"/>
                <w:kern w:val="0"/>
                <w:szCs w:val="21"/>
              </w:rPr>
              <w:t>7</w:t>
            </w:r>
          </w:p>
        </w:tc>
      </w:tr>
      <w:tr w14:paraId="1BDA80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3" w:hRule="atLeast"/>
        </w:trPr>
        <w:tc>
          <w:tcPr>
            <w:tcW w:w="709" w:type="dxa"/>
            <w:vAlign w:val="center"/>
          </w:tcPr>
          <w:p w14:paraId="4F677240">
            <w:pPr>
              <w:widowControl/>
              <w:adjustRightInd w:val="0"/>
              <w:snapToGrid w:val="0"/>
              <w:spacing w:line="360" w:lineRule="auto"/>
              <w:jc w:val="center"/>
              <w:rPr>
                <w:rFonts w:ascii="宋体" w:hAnsi="宋体"/>
                <w:kern w:val="0"/>
                <w:szCs w:val="21"/>
              </w:rPr>
            </w:pPr>
            <w:r>
              <w:rPr>
                <w:rFonts w:hint="eastAsia" w:ascii="宋体" w:hAnsi="宋体"/>
                <w:kern w:val="0"/>
                <w:szCs w:val="21"/>
              </w:rPr>
              <w:t>序号</w:t>
            </w:r>
          </w:p>
        </w:tc>
        <w:tc>
          <w:tcPr>
            <w:tcW w:w="1134" w:type="dxa"/>
            <w:vAlign w:val="center"/>
          </w:tcPr>
          <w:p w14:paraId="7939A312">
            <w:pPr>
              <w:widowControl/>
              <w:adjustRightInd w:val="0"/>
              <w:snapToGrid w:val="0"/>
              <w:spacing w:line="360" w:lineRule="auto"/>
              <w:jc w:val="center"/>
              <w:rPr>
                <w:rFonts w:ascii="宋体" w:hAnsi="宋体"/>
                <w:kern w:val="0"/>
                <w:szCs w:val="21"/>
              </w:rPr>
            </w:pPr>
            <w:r>
              <w:rPr>
                <w:rFonts w:hint="eastAsia" w:ascii="宋体" w:hAnsi="宋体"/>
                <w:kern w:val="0"/>
                <w:szCs w:val="21"/>
              </w:rPr>
              <w:t>货物名称</w:t>
            </w:r>
          </w:p>
        </w:tc>
        <w:tc>
          <w:tcPr>
            <w:tcW w:w="1134" w:type="dxa"/>
            <w:tcBorders>
              <w:right w:val="single" w:color="auto" w:sz="4" w:space="0"/>
            </w:tcBorders>
            <w:vAlign w:val="center"/>
          </w:tcPr>
          <w:p w14:paraId="12E33FF6">
            <w:pPr>
              <w:widowControl/>
              <w:adjustRightInd w:val="0"/>
              <w:snapToGrid w:val="0"/>
              <w:spacing w:line="360" w:lineRule="auto"/>
              <w:jc w:val="center"/>
              <w:rPr>
                <w:rFonts w:ascii="宋体" w:hAnsi="宋体"/>
                <w:kern w:val="0"/>
                <w:szCs w:val="21"/>
              </w:rPr>
            </w:pPr>
            <w:r>
              <w:rPr>
                <w:rFonts w:hint="eastAsia" w:ascii="宋体" w:hAnsi="宋体"/>
                <w:kern w:val="0"/>
                <w:szCs w:val="21"/>
              </w:rPr>
              <w:t>规格型号</w:t>
            </w:r>
          </w:p>
        </w:tc>
        <w:tc>
          <w:tcPr>
            <w:tcW w:w="1134" w:type="dxa"/>
            <w:tcBorders>
              <w:left w:val="single" w:color="auto" w:sz="4" w:space="0"/>
            </w:tcBorders>
            <w:vAlign w:val="center"/>
          </w:tcPr>
          <w:p w14:paraId="6E6A3E11">
            <w:pPr>
              <w:widowControl/>
              <w:adjustRightInd w:val="0"/>
              <w:snapToGrid w:val="0"/>
              <w:spacing w:line="360" w:lineRule="auto"/>
              <w:jc w:val="center"/>
              <w:rPr>
                <w:rFonts w:ascii="宋体" w:hAnsi="宋体"/>
                <w:kern w:val="0"/>
                <w:szCs w:val="21"/>
              </w:rPr>
            </w:pPr>
            <w:r>
              <w:rPr>
                <w:rFonts w:hint="eastAsia" w:ascii="宋体" w:hAnsi="宋体"/>
                <w:kern w:val="0"/>
                <w:szCs w:val="21"/>
              </w:rPr>
              <w:t>价格（元）</w:t>
            </w:r>
          </w:p>
        </w:tc>
        <w:tc>
          <w:tcPr>
            <w:tcW w:w="1701" w:type="dxa"/>
            <w:vAlign w:val="center"/>
          </w:tcPr>
          <w:p w14:paraId="0F99BF59">
            <w:pPr>
              <w:widowControl/>
              <w:adjustRightInd w:val="0"/>
              <w:snapToGrid w:val="0"/>
              <w:spacing w:line="360" w:lineRule="auto"/>
              <w:jc w:val="center"/>
              <w:rPr>
                <w:rFonts w:ascii="宋体" w:hAnsi="宋体"/>
                <w:kern w:val="0"/>
                <w:szCs w:val="21"/>
              </w:rPr>
            </w:pPr>
            <w:r>
              <w:rPr>
                <w:rFonts w:hint="eastAsia" w:ascii="宋体" w:hAnsi="宋体"/>
                <w:kern w:val="0"/>
                <w:szCs w:val="21"/>
              </w:rPr>
              <w:t>货物制造商名称</w:t>
            </w:r>
          </w:p>
        </w:tc>
        <w:tc>
          <w:tcPr>
            <w:tcW w:w="1843" w:type="dxa"/>
            <w:vAlign w:val="center"/>
          </w:tcPr>
          <w:p w14:paraId="66AE7B1F">
            <w:pPr>
              <w:widowControl/>
              <w:adjustRightInd w:val="0"/>
              <w:snapToGrid w:val="0"/>
              <w:spacing w:line="360" w:lineRule="auto"/>
              <w:jc w:val="center"/>
              <w:rPr>
                <w:rFonts w:ascii="宋体" w:hAnsi="宋体"/>
                <w:kern w:val="0"/>
                <w:szCs w:val="21"/>
              </w:rPr>
            </w:pPr>
            <w:r>
              <w:rPr>
                <w:rFonts w:hint="eastAsia" w:ascii="宋体" w:hAnsi="宋体"/>
                <w:kern w:val="0"/>
                <w:szCs w:val="21"/>
              </w:rPr>
              <w:t>货物制造商类型</w:t>
            </w:r>
          </w:p>
        </w:tc>
        <w:tc>
          <w:tcPr>
            <w:tcW w:w="1134" w:type="dxa"/>
            <w:vAlign w:val="center"/>
          </w:tcPr>
          <w:p w14:paraId="3B81888E">
            <w:pPr>
              <w:widowControl/>
              <w:adjustRightInd w:val="0"/>
              <w:snapToGrid w:val="0"/>
              <w:spacing w:line="360" w:lineRule="auto"/>
              <w:jc w:val="center"/>
              <w:rPr>
                <w:rFonts w:ascii="宋体" w:hAnsi="宋体"/>
                <w:kern w:val="0"/>
                <w:szCs w:val="21"/>
              </w:rPr>
            </w:pPr>
            <w:r>
              <w:rPr>
                <w:rFonts w:hint="eastAsia" w:ascii="宋体" w:hAnsi="宋体"/>
                <w:kern w:val="0"/>
                <w:szCs w:val="21"/>
              </w:rPr>
              <w:t>商标名称</w:t>
            </w:r>
          </w:p>
        </w:tc>
      </w:tr>
      <w:tr w14:paraId="69857CC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2990826C">
            <w:pPr>
              <w:adjustRightInd w:val="0"/>
              <w:snapToGrid w:val="0"/>
              <w:spacing w:line="360" w:lineRule="auto"/>
              <w:jc w:val="center"/>
              <w:rPr>
                <w:rFonts w:ascii="宋体" w:hAnsi="宋体"/>
                <w:szCs w:val="21"/>
              </w:rPr>
            </w:pPr>
          </w:p>
        </w:tc>
        <w:tc>
          <w:tcPr>
            <w:tcW w:w="1134" w:type="dxa"/>
            <w:vAlign w:val="center"/>
          </w:tcPr>
          <w:p w14:paraId="4FBCC581">
            <w:pPr>
              <w:adjustRightInd w:val="0"/>
              <w:snapToGrid w:val="0"/>
              <w:spacing w:line="360" w:lineRule="auto"/>
              <w:jc w:val="center"/>
              <w:rPr>
                <w:rFonts w:ascii="宋体" w:hAnsi="宋体"/>
                <w:szCs w:val="21"/>
              </w:rPr>
            </w:pPr>
          </w:p>
        </w:tc>
        <w:tc>
          <w:tcPr>
            <w:tcW w:w="1134" w:type="dxa"/>
            <w:tcBorders>
              <w:right w:val="single" w:color="auto" w:sz="4" w:space="0"/>
            </w:tcBorders>
            <w:vAlign w:val="center"/>
          </w:tcPr>
          <w:p w14:paraId="4FCBD618">
            <w:pPr>
              <w:adjustRightInd w:val="0"/>
              <w:snapToGrid w:val="0"/>
              <w:spacing w:line="360" w:lineRule="auto"/>
              <w:jc w:val="center"/>
              <w:rPr>
                <w:rFonts w:ascii="宋体" w:hAnsi="宋体"/>
                <w:szCs w:val="21"/>
              </w:rPr>
            </w:pPr>
          </w:p>
        </w:tc>
        <w:tc>
          <w:tcPr>
            <w:tcW w:w="1134" w:type="dxa"/>
            <w:tcBorders>
              <w:left w:val="single" w:color="auto" w:sz="4" w:space="0"/>
            </w:tcBorders>
            <w:vAlign w:val="center"/>
          </w:tcPr>
          <w:p w14:paraId="6933EDA0">
            <w:pPr>
              <w:adjustRightInd w:val="0"/>
              <w:snapToGrid w:val="0"/>
              <w:spacing w:line="360" w:lineRule="auto"/>
              <w:jc w:val="center"/>
              <w:rPr>
                <w:rFonts w:ascii="宋体" w:hAnsi="宋体"/>
                <w:szCs w:val="21"/>
              </w:rPr>
            </w:pPr>
          </w:p>
        </w:tc>
        <w:tc>
          <w:tcPr>
            <w:tcW w:w="1701" w:type="dxa"/>
            <w:vAlign w:val="center"/>
          </w:tcPr>
          <w:p w14:paraId="3017A101">
            <w:pPr>
              <w:adjustRightInd w:val="0"/>
              <w:snapToGrid w:val="0"/>
              <w:spacing w:line="360" w:lineRule="auto"/>
              <w:jc w:val="center"/>
              <w:rPr>
                <w:rFonts w:ascii="宋体" w:hAnsi="宋体"/>
                <w:szCs w:val="21"/>
              </w:rPr>
            </w:pPr>
          </w:p>
        </w:tc>
        <w:tc>
          <w:tcPr>
            <w:tcW w:w="1843" w:type="dxa"/>
          </w:tcPr>
          <w:p w14:paraId="727C1E68">
            <w:pPr>
              <w:adjustRightInd w:val="0"/>
              <w:snapToGrid w:val="0"/>
              <w:spacing w:line="360" w:lineRule="auto"/>
              <w:jc w:val="center"/>
              <w:rPr>
                <w:rFonts w:ascii="宋体" w:hAnsi="宋体"/>
                <w:szCs w:val="21"/>
              </w:rPr>
            </w:pPr>
          </w:p>
        </w:tc>
        <w:tc>
          <w:tcPr>
            <w:tcW w:w="1134" w:type="dxa"/>
            <w:vAlign w:val="center"/>
          </w:tcPr>
          <w:p w14:paraId="725022F1">
            <w:pPr>
              <w:adjustRightInd w:val="0"/>
              <w:snapToGrid w:val="0"/>
              <w:spacing w:line="360" w:lineRule="auto"/>
              <w:jc w:val="center"/>
              <w:rPr>
                <w:rFonts w:ascii="宋体" w:hAnsi="宋体"/>
                <w:szCs w:val="21"/>
              </w:rPr>
            </w:pPr>
          </w:p>
        </w:tc>
      </w:tr>
      <w:tr w14:paraId="3534DC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7E7109A7">
            <w:pPr>
              <w:adjustRightInd w:val="0"/>
              <w:snapToGrid w:val="0"/>
              <w:spacing w:line="360" w:lineRule="auto"/>
              <w:jc w:val="center"/>
              <w:rPr>
                <w:rFonts w:ascii="宋体" w:hAnsi="宋体"/>
                <w:szCs w:val="21"/>
              </w:rPr>
            </w:pPr>
          </w:p>
        </w:tc>
        <w:tc>
          <w:tcPr>
            <w:tcW w:w="1134" w:type="dxa"/>
            <w:vAlign w:val="center"/>
          </w:tcPr>
          <w:p w14:paraId="0A9CAA6C">
            <w:pPr>
              <w:adjustRightInd w:val="0"/>
              <w:snapToGrid w:val="0"/>
              <w:spacing w:line="360" w:lineRule="auto"/>
              <w:jc w:val="center"/>
              <w:rPr>
                <w:rFonts w:ascii="宋体" w:hAnsi="宋体"/>
                <w:szCs w:val="21"/>
              </w:rPr>
            </w:pPr>
          </w:p>
        </w:tc>
        <w:tc>
          <w:tcPr>
            <w:tcW w:w="1134" w:type="dxa"/>
            <w:tcBorders>
              <w:right w:val="single" w:color="auto" w:sz="4" w:space="0"/>
            </w:tcBorders>
            <w:vAlign w:val="center"/>
          </w:tcPr>
          <w:p w14:paraId="5C21C105">
            <w:pPr>
              <w:adjustRightInd w:val="0"/>
              <w:snapToGrid w:val="0"/>
              <w:spacing w:line="360" w:lineRule="auto"/>
              <w:jc w:val="center"/>
              <w:rPr>
                <w:rFonts w:ascii="宋体" w:hAnsi="宋体"/>
                <w:szCs w:val="21"/>
              </w:rPr>
            </w:pPr>
          </w:p>
        </w:tc>
        <w:tc>
          <w:tcPr>
            <w:tcW w:w="1134" w:type="dxa"/>
            <w:tcBorders>
              <w:left w:val="single" w:color="auto" w:sz="4" w:space="0"/>
            </w:tcBorders>
            <w:vAlign w:val="center"/>
          </w:tcPr>
          <w:p w14:paraId="26087E34">
            <w:pPr>
              <w:adjustRightInd w:val="0"/>
              <w:snapToGrid w:val="0"/>
              <w:spacing w:line="360" w:lineRule="auto"/>
              <w:jc w:val="center"/>
              <w:rPr>
                <w:rFonts w:ascii="宋体" w:hAnsi="宋体"/>
                <w:szCs w:val="21"/>
              </w:rPr>
            </w:pPr>
          </w:p>
        </w:tc>
        <w:tc>
          <w:tcPr>
            <w:tcW w:w="1701" w:type="dxa"/>
            <w:vAlign w:val="center"/>
          </w:tcPr>
          <w:p w14:paraId="355BD4C9">
            <w:pPr>
              <w:adjustRightInd w:val="0"/>
              <w:snapToGrid w:val="0"/>
              <w:spacing w:line="360" w:lineRule="auto"/>
              <w:jc w:val="center"/>
              <w:rPr>
                <w:rFonts w:ascii="宋体" w:hAnsi="宋体"/>
                <w:szCs w:val="21"/>
              </w:rPr>
            </w:pPr>
          </w:p>
        </w:tc>
        <w:tc>
          <w:tcPr>
            <w:tcW w:w="1843" w:type="dxa"/>
          </w:tcPr>
          <w:p w14:paraId="6D7F9553">
            <w:pPr>
              <w:adjustRightInd w:val="0"/>
              <w:snapToGrid w:val="0"/>
              <w:spacing w:line="360" w:lineRule="auto"/>
              <w:jc w:val="center"/>
              <w:rPr>
                <w:rFonts w:ascii="宋体" w:hAnsi="宋体"/>
                <w:szCs w:val="21"/>
              </w:rPr>
            </w:pPr>
          </w:p>
        </w:tc>
        <w:tc>
          <w:tcPr>
            <w:tcW w:w="1134" w:type="dxa"/>
            <w:vAlign w:val="center"/>
          </w:tcPr>
          <w:p w14:paraId="22AB6AC5">
            <w:pPr>
              <w:adjustRightInd w:val="0"/>
              <w:snapToGrid w:val="0"/>
              <w:spacing w:line="360" w:lineRule="auto"/>
              <w:jc w:val="center"/>
              <w:rPr>
                <w:rFonts w:ascii="宋体" w:hAnsi="宋体"/>
                <w:szCs w:val="21"/>
              </w:rPr>
            </w:pPr>
          </w:p>
        </w:tc>
      </w:tr>
      <w:tr w14:paraId="3AF6639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7D88F57A">
            <w:pPr>
              <w:adjustRightInd w:val="0"/>
              <w:snapToGrid w:val="0"/>
              <w:spacing w:line="360" w:lineRule="auto"/>
              <w:jc w:val="center"/>
              <w:rPr>
                <w:rFonts w:ascii="宋体" w:hAnsi="宋体"/>
                <w:szCs w:val="21"/>
              </w:rPr>
            </w:pPr>
          </w:p>
        </w:tc>
        <w:tc>
          <w:tcPr>
            <w:tcW w:w="1134" w:type="dxa"/>
            <w:vAlign w:val="center"/>
          </w:tcPr>
          <w:p w14:paraId="6304F564">
            <w:pPr>
              <w:adjustRightInd w:val="0"/>
              <w:snapToGrid w:val="0"/>
              <w:spacing w:line="360" w:lineRule="auto"/>
              <w:jc w:val="center"/>
              <w:rPr>
                <w:rFonts w:ascii="宋体" w:hAnsi="宋体"/>
                <w:szCs w:val="21"/>
              </w:rPr>
            </w:pPr>
          </w:p>
        </w:tc>
        <w:tc>
          <w:tcPr>
            <w:tcW w:w="1134" w:type="dxa"/>
            <w:tcBorders>
              <w:right w:val="single" w:color="auto" w:sz="4" w:space="0"/>
            </w:tcBorders>
            <w:vAlign w:val="center"/>
          </w:tcPr>
          <w:p w14:paraId="70624EFA">
            <w:pPr>
              <w:adjustRightInd w:val="0"/>
              <w:snapToGrid w:val="0"/>
              <w:spacing w:line="360" w:lineRule="auto"/>
              <w:jc w:val="center"/>
              <w:rPr>
                <w:rFonts w:ascii="宋体" w:hAnsi="宋体"/>
                <w:szCs w:val="21"/>
              </w:rPr>
            </w:pPr>
          </w:p>
        </w:tc>
        <w:tc>
          <w:tcPr>
            <w:tcW w:w="1134" w:type="dxa"/>
            <w:tcBorders>
              <w:left w:val="single" w:color="auto" w:sz="4" w:space="0"/>
            </w:tcBorders>
            <w:vAlign w:val="center"/>
          </w:tcPr>
          <w:p w14:paraId="7F9FF648">
            <w:pPr>
              <w:adjustRightInd w:val="0"/>
              <w:snapToGrid w:val="0"/>
              <w:spacing w:line="360" w:lineRule="auto"/>
              <w:jc w:val="center"/>
              <w:rPr>
                <w:rFonts w:ascii="宋体" w:hAnsi="宋体"/>
                <w:szCs w:val="21"/>
              </w:rPr>
            </w:pPr>
          </w:p>
        </w:tc>
        <w:tc>
          <w:tcPr>
            <w:tcW w:w="1701" w:type="dxa"/>
            <w:vAlign w:val="center"/>
          </w:tcPr>
          <w:p w14:paraId="0444A76C">
            <w:pPr>
              <w:adjustRightInd w:val="0"/>
              <w:snapToGrid w:val="0"/>
              <w:spacing w:line="360" w:lineRule="auto"/>
              <w:jc w:val="center"/>
              <w:rPr>
                <w:rFonts w:ascii="宋体" w:hAnsi="宋体"/>
                <w:szCs w:val="21"/>
              </w:rPr>
            </w:pPr>
          </w:p>
        </w:tc>
        <w:tc>
          <w:tcPr>
            <w:tcW w:w="1843" w:type="dxa"/>
          </w:tcPr>
          <w:p w14:paraId="0F325739">
            <w:pPr>
              <w:adjustRightInd w:val="0"/>
              <w:snapToGrid w:val="0"/>
              <w:spacing w:line="360" w:lineRule="auto"/>
              <w:jc w:val="center"/>
              <w:rPr>
                <w:rFonts w:ascii="宋体" w:hAnsi="宋体"/>
                <w:szCs w:val="21"/>
              </w:rPr>
            </w:pPr>
          </w:p>
        </w:tc>
        <w:tc>
          <w:tcPr>
            <w:tcW w:w="1134" w:type="dxa"/>
            <w:vAlign w:val="center"/>
          </w:tcPr>
          <w:p w14:paraId="5354DB01">
            <w:pPr>
              <w:adjustRightInd w:val="0"/>
              <w:snapToGrid w:val="0"/>
              <w:spacing w:line="360" w:lineRule="auto"/>
              <w:jc w:val="center"/>
              <w:rPr>
                <w:rFonts w:ascii="宋体" w:hAnsi="宋体"/>
                <w:szCs w:val="21"/>
              </w:rPr>
            </w:pPr>
          </w:p>
        </w:tc>
      </w:tr>
      <w:tr w14:paraId="4AFA65B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61F93EEC">
            <w:pPr>
              <w:adjustRightInd w:val="0"/>
              <w:snapToGrid w:val="0"/>
              <w:spacing w:line="360" w:lineRule="auto"/>
              <w:jc w:val="center"/>
              <w:rPr>
                <w:rFonts w:ascii="宋体" w:hAnsi="宋体"/>
                <w:szCs w:val="21"/>
              </w:rPr>
            </w:pPr>
          </w:p>
        </w:tc>
        <w:tc>
          <w:tcPr>
            <w:tcW w:w="1134" w:type="dxa"/>
            <w:vAlign w:val="center"/>
          </w:tcPr>
          <w:p w14:paraId="67694D95">
            <w:pPr>
              <w:adjustRightInd w:val="0"/>
              <w:snapToGrid w:val="0"/>
              <w:spacing w:line="360" w:lineRule="auto"/>
              <w:jc w:val="center"/>
              <w:rPr>
                <w:rFonts w:ascii="宋体" w:hAnsi="宋体"/>
                <w:szCs w:val="21"/>
              </w:rPr>
            </w:pPr>
          </w:p>
        </w:tc>
        <w:tc>
          <w:tcPr>
            <w:tcW w:w="1134" w:type="dxa"/>
            <w:tcBorders>
              <w:right w:val="single" w:color="auto" w:sz="4" w:space="0"/>
            </w:tcBorders>
            <w:vAlign w:val="center"/>
          </w:tcPr>
          <w:p w14:paraId="38864A2A">
            <w:pPr>
              <w:adjustRightInd w:val="0"/>
              <w:snapToGrid w:val="0"/>
              <w:spacing w:line="360" w:lineRule="auto"/>
              <w:jc w:val="center"/>
              <w:rPr>
                <w:rFonts w:ascii="宋体" w:hAnsi="宋体"/>
                <w:szCs w:val="21"/>
              </w:rPr>
            </w:pPr>
          </w:p>
        </w:tc>
        <w:tc>
          <w:tcPr>
            <w:tcW w:w="1134" w:type="dxa"/>
            <w:tcBorders>
              <w:left w:val="single" w:color="auto" w:sz="4" w:space="0"/>
            </w:tcBorders>
            <w:vAlign w:val="center"/>
          </w:tcPr>
          <w:p w14:paraId="44A4AB6D">
            <w:pPr>
              <w:adjustRightInd w:val="0"/>
              <w:snapToGrid w:val="0"/>
              <w:spacing w:line="360" w:lineRule="auto"/>
              <w:jc w:val="center"/>
              <w:rPr>
                <w:rFonts w:ascii="宋体" w:hAnsi="宋体"/>
                <w:szCs w:val="21"/>
              </w:rPr>
            </w:pPr>
          </w:p>
        </w:tc>
        <w:tc>
          <w:tcPr>
            <w:tcW w:w="1701" w:type="dxa"/>
            <w:vAlign w:val="center"/>
          </w:tcPr>
          <w:p w14:paraId="4BDD1764">
            <w:pPr>
              <w:adjustRightInd w:val="0"/>
              <w:snapToGrid w:val="0"/>
              <w:spacing w:line="360" w:lineRule="auto"/>
              <w:jc w:val="center"/>
              <w:rPr>
                <w:rFonts w:ascii="宋体" w:hAnsi="宋体"/>
                <w:szCs w:val="21"/>
              </w:rPr>
            </w:pPr>
          </w:p>
        </w:tc>
        <w:tc>
          <w:tcPr>
            <w:tcW w:w="1843" w:type="dxa"/>
          </w:tcPr>
          <w:p w14:paraId="6F7715F9">
            <w:pPr>
              <w:adjustRightInd w:val="0"/>
              <w:snapToGrid w:val="0"/>
              <w:spacing w:line="360" w:lineRule="auto"/>
              <w:jc w:val="center"/>
              <w:rPr>
                <w:rFonts w:ascii="宋体" w:hAnsi="宋体"/>
                <w:szCs w:val="21"/>
              </w:rPr>
            </w:pPr>
          </w:p>
        </w:tc>
        <w:tc>
          <w:tcPr>
            <w:tcW w:w="1134" w:type="dxa"/>
            <w:vAlign w:val="center"/>
          </w:tcPr>
          <w:p w14:paraId="65A0E8B3">
            <w:pPr>
              <w:adjustRightInd w:val="0"/>
              <w:snapToGrid w:val="0"/>
              <w:spacing w:line="360" w:lineRule="auto"/>
              <w:jc w:val="center"/>
              <w:rPr>
                <w:rFonts w:ascii="宋体" w:hAnsi="宋体"/>
                <w:szCs w:val="21"/>
              </w:rPr>
            </w:pPr>
          </w:p>
        </w:tc>
      </w:tr>
      <w:tr w14:paraId="567F8D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215FA5E5">
            <w:pPr>
              <w:adjustRightInd w:val="0"/>
              <w:snapToGrid w:val="0"/>
              <w:spacing w:line="360" w:lineRule="auto"/>
              <w:jc w:val="center"/>
              <w:rPr>
                <w:rFonts w:ascii="宋体" w:hAnsi="宋体"/>
                <w:szCs w:val="21"/>
              </w:rPr>
            </w:pPr>
            <w:r>
              <w:rPr>
                <w:rFonts w:hint="eastAsia" w:ascii="宋体" w:hAnsi="宋体"/>
                <w:szCs w:val="21"/>
              </w:rPr>
              <w:t>小计</w:t>
            </w:r>
          </w:p>
        </w:tc>
        <w:tc>
          <w:tcPr>
            <w:tcW w:w="1134" w:type="dxa"/>
            <w:vAlign w:val="center"/>
          </w:tcPr>
          <w:p w14:paraId="06B2DDD2">
            <w:pPr>
              <w:adjustRightInd w:val="0"/>
              <w:snapToGrid w:val="0"/>
              <w:spacing w:line="360" w:lineRule="auto"/>
              <w:jc w:val="center"/>
              <w:rPr>
                <w:rFonts w:ascii="宋体" w:hAnsi="宋体"/>
                <w:szCs w:val="21"/>
              </w:rPr>
            </w:pPr>
            <w:r>
              <w:rPr>
                <w:rFonts w:hint="eastAsia" w:ascii="宋体" w:hAnsi="宋体"/>
                <w:b/>
                <w:szCs w:val="21"/>
              </w:rPr>
              <w:t>/</w:t>
            </w:r>
          </w:p>
        </w:tc>
        <w:tc>
          <w:tcPr>
            <w:tcW w:w="1134" w:type="dxa"/>
            <w:tcBorders>
              <w:right w:val="single" w:color="auto" w:sz="4" w:space="0"/>
            </w:tcBorders>
            <w:vAlign w:val="center"/>
          </w:tcPr>
          <w:p w14:paraId="21BEC015">
            <w:pPr>
              <w:adjustRightInd w:val="0"/>
              <w:snapToGrid w:val="0"/>
              <w:spacing w:line="360" w:lineRule="auto"/>
              <w:jc w:val="center"/>
              <w:rPr>
                <w:rFonts w:ascii="宋体" w:hAnsi="宋体"/>
                <w:szCs w:val="21"/>
              </w:rPr>
            </w:pPr>
          </w:p>
        </w:tc>
        <w:tc>
          <w:tcPr>
            <w:tcW w:w="1134" w:type="dxa"/>
            <w:tcBorders>
              <w:left w:val="single" w:color="auto" w:sz="4" w:space="0"/>
            </w:tcBorders>
            <w:vAlign w:val="center"/>
          </w:tcPr>
          <w:p w14:paraId="3C359D7F">
            <w:pPr>
              <w:adjustRightInd w:val="0"/>
              <w:snapToGrid w:val="0"/>
              <w:spacing w:line="360" w:lineRule="auto"/>
              <w:jc w:val="center"/>
              <w:rPr>
                <w:rFonts w:ascii="宋体" w:hAnsi="宋体"/>
                <w:szCs w:val="21"/>
              </w:rPr>
            </w:pPr>
          </w:p>
        </w:tc>
        <w:tc>
          <w:tcPr>
            <w:tcW w:w="1701" w:type="dxa"/>
            <w:vAlign w:val="center"/>
          </w:tcPr>
          <w:p w14:paraId="1315854A">
            <w:pPr>
              <w:adjustRightInd w:val="0"/>
              <w:snapToGrid w:val="0"/>
              <w:spacing w:line="360" w:lineRule="auto"/>
              <w:jc w:val="center"/>
              <w:rPr>
                <w:rFonts w:ascii="宋体" w:hAnsi="宋体"/>
                <w:szCs w:val="21"/>
              </w:rPr>
            </w:pPr>
            <w:r>
              <w:rPr>
                <w:rFonts w:hint="eastAsia" w:ascii="宋体" w:hAnsi="宋体"/>
                <w:b/>
                <w:szCs w:val="21"/>
              </w:rPr>
              <w:t>/</w:t>
            </w:r>
          </w:p>
        </w:tc>
        <w:tc>
          <w:tcPr>
            <w:tcW w:w="1843" w:type="dxa"/>
            <w:vAlign w:val="center"/>
          </w:tcPr>
          <w:p w14:paraId="74D9F7EA">
            <w:pPr>
              <w:adjustRightInd w:val="0"/>
              <w:snapToGrid w:val="0"/>
              <w:spacing w:line="360" w:lineRule="auto"/>
              <w:jc w:val="center"/>
              <w:rPr>
                <w:rFonts w:ascii="宋体" w:hAnsi="宋体"/>
                <w:szCs w:val="21"/>
              </w:rPr>
            </w:pPr>
            <w:r>
              <w:rPr>
                <w:rFonts w:hint="eastAsia" w:ascii="宋体" w:hAnsi="宋体"/>
                <w:b/>
                <w:szCs w:val="21"/>
              </w:rPr>
              <w:t>/</w:t>
            </w:r>
          </w:p>
        </w:tc>
        <w:tc>
          <w:tcPr>
            <w:tcW w:w="1134" w:type="dxa"/>
            <w:vAlign w:val="center"/>
          </w:tcPr>
          <w:p w14:paraId="71590CFE">
            <w:pPr>
              <w:adjustRightInd w:val="0"/>
              <w:snapToGrid w:val="0"/>
              <w:spacing w:line="360" w:lineRule="auto"/>
              <w:jc w:val="center"/>
              <w:rPr>
                <w:rFonts w:ascii="宋体" w:hAnsi="宋体"/>
                <w:szCs w:val="21"/>
              </w:rPr>
            </w:pPr>
            <w:r>
              <w:rPr>
                <w:rFonts w:hint="eastAsia" w:ascii="宋体" w:hAnsi="宋体"/>
                <w:b/>
                <w:szCs w:val="21"/>
              </w:rPr>
              <w:t>/</w:t>
            </w:r>
          </w:p>
        </w:tc>
      </w:tr>
    </w:tbl>
    <w:p w14:paraId="48238357">
      <w:pPr>
        <w:adjustRightInd w:val="0"/>
        <w:snapToGrid w:val="0"/>
        <w:spacing w:line="360" w:lineRule="auto"/>
        <w:rPr>
          <w:rFonts w:ascii="宋体" w:hAnsi="宋体"/>
          <w:szCs w:val="21"/>
        </w:rPr>
      </w:pPr>
      <w:r>
        <w:rPr>
          <w:rFonts w:hint="eastAsia" w:ascii="宋体" w:hAnsi="宋体"/>
          <w:szCs w:val="21"/>
        </w:rPr>
        <w:t>说明：1、本清单用于计算政府采购价格评审优惠应享受的政府采购政策价格扣除。提供附件</w:t>
      </w:r>
      <w:r>
        <w:rPr>
          <w:rFonts w:hint="eastAsia" w:ascii="宋体" w:hAnsi="宋体"/>
          <w:szCs w:val="21"/>
          <w:lang w:val="en-US" w:eastAsia="zh-CN"/>
        </w:rPr>
        <w:t>8</w:t>
      </w:r>
      <w:r>
        <w:rPr>
          <w:rFonts w:hint="eastAsia" w:ascii="宋体" w:hAnsi="宋体"/>
          <w:szCs w:val="21"/>
        </w:rPr>
        <w:t>-1、附件</w:t>
      </w:r>
      <w:r>
        <w:rPr>
          <w:rFonts w:hint="eastAsia" w:ascii="宋体" w:hAnsi="宋体"/>
          <w:szCs w:val="21"/>
          <w:lang w:val="en-US" w:eastAsia="zh-CN"/>
        </w:rPr>
        <w:t>8</w:t>
      </w:r>
      <w:r>
        <w:rPr>
          <w:rFonts w:hint="eastAsia" w:ascii="宋体" w:hAnsi="宋体"/>
          <w:szCs w:val="21"/>
        </w:rPr>
        <w:t>-2、附件</w:t>
      </w:r>
      <w:r>
        <w:rPr>
          <w:rFonts w:hint="eastAsia" w:ascii="宋体" w:hAnsi="宋体"/>
          <w:szCs w:val="21"/>
          <w:lang w:val="en-US" w:eastAsia="zh-CN"/>
        </w:rPr>
        <w:t>8</w:t>
      </w:r>
      <w:r>
        <w:rPr>
          <w:rFonts w:hint="eastAsia" w:ascii="宋体" w:hAnsi="宋体"/>
          <w:szCs w:val="21"/>
        </w:rPr>
        <w:t>-3</w:t>
      </w:r>
      <w:r>
        <w:rPr>
          <w:rFonts w:hint="eastAsia" w:ascii="宋体" w:hAnsi="宋体"/>
          <w:szCs w:val="21"/>
          <w:lang w:eastAsia="zh-CN"/>
        </w:rPr>
        <w:t>、</w:t>
      </w:r>
      <w:r>
        <w:rPr>
          <w:rFonts w:hint="eastAsia" w:ascii="宋体" w:hAnsi="宋体"/>
          <w:szCs w:val="21"/>
        </w:rPr>
        <w:t>附件</w:t>
      </w:r>
      <w:r>
        <w:rPr>
          <w:rFonts w:hint="eastAsia" w:ascii="宋体" w:hAnsi="宋体"/>
          <w:szCs w:val="21"/>
          <w:lang w:val="en-US" w:eastAsia="zh-CN"/>
        </w:rPr>
        <w:t>8</w:t>
      </w:r>
      <w:r>
        <w:rPr>
          <w:rFonts w:hint="eastAsia" w:ascii="宋体" w:hAnsi="宋体"/>
          <w:szCs w:val="21"/>
        </w:rPr>
        <w:t>-</w:t>
      </w:r>
      <w:r>
        <w:rPr>
          <w:rFonts w:hint="eastAsia" w:ascii="宋体" w:hAnsi="宋体"/>
          <w:szCs w:val="21"/>
          <w:lang w:val="en-US" w:eastAsia="zh-CN"/>
        </w:rPr>
        <w:t>4</w:t>
      </w:r>
      <w:r>
        <w:rPr>
          <w:rFonts w:hint="eastAsia" w:ascii="宋体" w:hAnsi="宋体"/>
          <w:szCs w:val="21"/>
        </w:rPr>
        <w:t>的，且提供的货物为小型、微型企业制造的，包括视同小型、微型企业，享受评审中价格扣除的监狱企业、残疾人福利性单位制造的货物。货物制造商类型填写小型、微型企业或监狱企业或残疾人福利性单位。</w:t>
      </w:r>
    </w:p>
    <w:p w14:paraId="23FABF39">
      <w:pPr>
        <w:adjustRightInd w:val="0"/>
        <w:snapToGrid w:val="0"/>
        <w:spacing w:line="360" w:lineRule="auto"/>
        <w:ind w:firstLine="630" w:firstLineChars="300"/>
        <w:rPr>
          <w:rFonts w:ascii="宋体" w:hAnsi="宋体"/>
          <w:szCs w:val="21"/>
        </w:rPr>
      </w:pPr>
      <w:r>
        <w:rPr>
          <w:rFonts w:hint="eastAsia" w:ascii="宋体" w:hAnsi="宋体"/>
          <w:szCs w:val="21"/>
        </w:rPr>
        <w:t>2、栏目4“价格”为综合单价，包含该货物所有隐含的内容，如运输费、保险费、安装调试费、管理费和利润等。</w:t>
      </w:r>
    </w:p>
    <w:p w14:paraId="46B6E055">
      <w:pPr>
        <w:adjustRightInd w:val="0"/>
        <w:snapToGrid w:val="0"/>
        <w:spacing w:line="360" w:lineRule="auto"/>
        <w:ind w:firstLine="630" w:firstLineChars="300"/>
        <w:rPr>
          <w:rFonts w:ascii="宋体" w:hAnsi="宋体"/>
          <w:szCs w:val="21"/>
        </w:rPr>
      </w:pPr>
    </w:p>
    <w:p w14:paraId="2501EAE9">
      <w:pPr>
        <w:adjustRightInd w:val="0"/>
        <w:snapToGrid w:val="0"/>
        <w:spacing w:line="360" w:lineRule="auto"/>
        <w:ind w:firstLine="630" w:firstLineChars="300"/>
        <w:rPr>
          <w:rFonts w:ascii="宋体" w:hAnsi="宋体"/>
          <w:szCs w:val="21"/>
        </w:rPr>
      </w:pPr>
    </w:p>
    <w:p w14:paraId="6D175455">
      <w:pPr>
        <w:adjustRightInd w:val="0"/>
        <w:snapToGrid w:val="0"/>
        <w:spacing w:before="156" w:beforeLines="50" w:line="360" w:lineRule="auto"/>
        <w:rPr>
          <w:rFonts w:ascii="宋体" w:hAnsi="宋体"/>
          <w:szCs w:val="21"/>
        </w:rPr>
      </w:pPr>
      <w:r>
        <w:rPr>
          <w:rFonts w:hint="eastAsia" w:ascii="宋体" w:hAnsi="宋体"/>
          <w:szCs w:val="21"/>
        </w:rPr>
        <w:t>供应商名称（盖单位公章）：</w:t>
      </w:r>
    </w:p>
    <w:p w14:paraId="4C9D8247">
      <w:pPr>
        <w:adjustRightInd w:val="0"/>
        <w:snapToGrid w:val="0"/>
        <w:spacing w:before="156" w:beforeLines="50"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或其委托代理人（签字或印章）：</w:t>
      </w:r>
      <w:r>
        <w:rPr>
          <w:rFonts w:hint="eastAsia" w:ascii="宋体" w:hAnsi="宋体"/>
          <w:szCs w:val="21"/>
          <w:u w:val="single"/>
        </w:rPr>
        <w:t xml:space="preserve">       </w:t>
      </w:r>
    </w:p>
    <w:p w14:paraId="2C8E3066">
      <w:pPr>
        <w:adjustRightInd w:val="0"/>
        <w:snapToGrid w:val="0"/>
        <w:spacing w:before="156" w:beforeLines="50" w:line="360" w:lineRule="auto"/>
      </w:pPr>
      <w:r>
        <w:rPr>
          <w:rFonts w:hint="eastAsia"/>
        </w:rPr>
        <w:t>日期：        年    月   日</w:t>
      </w:r>
    </w:p>
    <w:p w14:paraId="5100B20A">
      <w:pPr>
        <w:pStyle w:val="4"/>
        <w:rPr>
          <w:rFonts w:ascii="宋体" w:hAnsi="宋体"/>
          <w:spacing w:val="6"/>
          <w:sz w:val="21"/>
        </w:rPr>
      </w:pPr>
      <w:r>
        <w:rPr>
          <w:rFonts w:ascii="黑体" w:hAnsi="华文中宋" w:cs="宋体"/>
          <w:spacing w:val="6"/>
          <w:kern w:val="0"/>
        </w:rPr>
        <w:br w:type="page"/>
      </w:r>
      <w:bookmarkStart w:id="59" w:name="_Toc22201164"/>
      <w:bookmarkStart w:id="60" w:name="_Toc34637806"/>
      <w:r>
        <w:rPr>
          <w:rFonts w:hint="eastAsia" w:ascii="宋体" w:hAnsi="宋体" w:cs="宋体"/>
          <w:spacing w:val="6"/>
          <w:kern w:val="0"/>
          <w:sz w:val="21"/>
        </w:rPr>
        <w:t>附件</w:t>
      </w:r>
      <w:r>
        <w:rPr>
          <w:rFonts w:hint="eastAsia" w:ascii="宋体" w:hAnsi="宋体" w:cs="宋体"/>
          <w:spacing w:val="6"/>
          <w:kern w:val="0"/>
          <w:sz w:val="21"/>
          <w:lang w:val="en-US" w:eastAsia="zh-CN"/>
        </w:rPr>
        <w:t>8-3</w:t>
      </w:r>
      <w:r>
        <w:rPr>
          <w:rFonts w:hint="eastAsia" w:ascii="宋体" w:hAnsi="宋体" w:cs="宋体"/>
          <w:spacing w:val="6"/>
          <w:kern w:val="0"/>
          <w:sz w:val="21"/>
        </w:rPr>
        <w:t xml:space="preserve"> </w:t>
      </w:r>
      <w:r>
        <w:rPr>
          <w:rFonts w:hint="eastAsia" w:ascii="宋体" w:hAnsi="宋体"/>
          <w:spacing w:val="6"/>
          <w:sz w:val="21"/>
        </w:rPr>
        <w:t>残疾人福利性单位声明函</w:t>
      </w:r>
      <w:bookmarkEnd w:id="59"/>
      <w:bookmarkEnd w:id="60"/>
    </w:p>
    <w:p w14:paraId="342E1E94">
      <w:pPr>
        <w:adjustRightInd w:val="0"/>
        <w:snapToGrid w:val="0"/>
        <w:spacing w:line="360" w:lineRule="auto"/>
        <w:jc w:val="center"/>
        <w:rPr>
          <w:rFonts w:ascii="黑体" w:hAnsi="黑体" w:eastAsia="黑体"/>
          <w:b/>
          <w:spacing w:val="6"/>
          <w:sz w:val="28"/>
          <w:szCs w:val="28"/>
        </w:rPr>
      </w:pPr>
      <w:r>
        <w:rPr>
          <w:rFonts w:hint="eastAsia" w:ascii="黑体" w:hAnsi="黑体" w:eastAsia="黑体"/>
          <w:b/>
          <w:spacing w:val="6"/>
          <w:sz w:val="28"/>
          <w:szCs w:val="28"/>
        </w:rPr>
        <w:t>残疾人福利性单位声明函</w:t>
      </w:r>
    </w:p>
    <w:p w14:paraId="2D32C42B">
      <w:pPr>
        <w:adjustRightInd w:val="0"/>
        <w:snapToGrid w:val="0"/>
        <w:spacing w:line="360" w:lineRule="auto"/>
        <w:jc w:val="center"/>
        <w:rPr>
          <w:rFonts w:ascii="宋体" w:hAnsi="宋体"/>
          <w:b/>
          <w:spacing w:val="6"/>
          <w:szCs w:val="21"/>
        </w:rPr>
      </w:pPr>
      <w:r>
        <w:rPr>
          <w:rFonts w:hint="eastAsia" w:ascii="宋体" w:hAnsi="宋体"/>
          <w:b/>
          <w:spacing w:val="6"/>
          <w:szCs w:val="21"/>
        </w:rPr>
        <w:t>(不属于残疾人福利性单位的无需填写)</w:t>
      </w:r>
    </w:p>
    <w:p w14:paraId="4A0B51B8">
      <w:pPr>
        <w:adjustRightInd w:val="0"/>
        <w:snapToGrid w:val="0"/>
        <w:spacing w:line="360" w:lineRule="auto"/>
        <w:ind w:firstLine="444" w:firstLineChars="200"/>
        <w:rPr>
          <w:rFonts w:ascii="宋体" w:hAnsi="宋体"/>
          <w:spacing w:val="6"/>
          <w:szCs w:val="21"/>
        </w:rPr>
      </w:pPr>
    </w:p>
    <w:p w14:paraId="5465FBB6">
      <w:pPr>
        <w:adjustRightInd w:val="0"/>
        <w:snapToGrid w:val="0"/>
        <w:spacing w:line="360" w:lineRule="auto"/>
        <w:ind w:firstLine="444" w:firstLineChars="200"/>
        <w:rPr>
          <w:rFonts w:ascii="宋体" w:hAnsi="宋体"/>
          <w:spacing w:val="6"/>
          <w:szCs w:val="21"/>
        </w:rPr>
      </w:pPr>
      <w:r>
        <w:rPr>
          <w:rFonts w:hint="eastAsia" w:ascii="宋体" w:hAnsi="宋体"/>
          <w:spacing w:val="6"/>
          <w:szCs w:val="21"/>
        </w:rPr>
        <w:t>本单位郑重声明，根据《财政部 民政部 中国残疾人联合会关于促进残疾人就业政府采购政策的通知》（财库</w:t>
      </w:r>
      <w:r>
        <w:rPr>
          <w:rFonts w:hint="eastAsia" w:ascii="宋体" w:hAnsi="宋体"/>
          <w:szCs w:val="21"/>
        </w:rPr>
        <w:t>〔2017〕141</w:t>
      </w:r>
      <w:r>
        <w:rPr>
          <w:rFonts w:hint="eastAsia" w:ascii="宋体" w:hAnsi="宋体"/>
          <w:spacing w:val="6"/>
          <w:szCs w:val="21"/>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692C8FE1">
      <w:pPr>
        <w:adjustRightInd w:val="0"/>
        <w:snapToGrid w:val="0"/>
        <w:spacing w:line="360" w:lineRule="auto"/>
        <w:ind w:firstLine="444" w:firstLineChars="200"/>
        <w:rPr>
          <w:rFonts w:ascii="宋体" w:hAnsi="宋体"/>
          <w:spacing w:val="6"/>
          <w:szCs w:val="21"/>
        </w:rPr>
      </w:pPr>
      <w:r>
        <w:rPr>
          <w:rFonts w:hint="eastAsia" w:ascii="宋体" w:hAnsi="宋体"/>
          <w:spacing w:val="6"/>
          <w:szCs w:val="21"/>
        </w:rPr>
        <w:t>本单位对上述声明的真实性负责。如有虚假，将依法承担相应责任。</w:t>
      </w:r>
    </w:p>
    <w:p w14:paraId="0C9530A5">
      <w:pPr>
        <w:adjustRightInd w:val="0"/>
        <w:snapToGrid w:val="0"/>
        <w:spacing w:line="360" w:lineRule="auto"/>
        <w:ind w:firstLine="444" w:firstLineChars="200"/>
        <w:rPr>
          <w:rFonts w:ascii="宋体" w:hAnsi="宋体"/>
          <w:spacing w:val="6"/>
          <w:szCs w:val="21"/>
        </w:rPr>
      </w:pPr>
    </w:p>
    <w:p w14:paraId="00F4B0B5">
      <w:pPr>
        <w:adjustRightInd w:val="0"/>
        <w:snapToGrid w:val="0"/>
        <w:spacing w:line="360" w:lineRule="auto"/>
        <w:ind w:firstLine="444" w:firstLineChars="200"/>
        <w:rPr>
          <w:rFonts w:ascii="宋体" w:hAnsi="宋体"/>
          <w:spacing w:val="6"/>
          <w:szCs w:val="21"/>
        </w:rPr>
      </w:pPr>
    </w:p>
    <w:p w14:paraId="14DDB88A">
      <w:pPr>
        <w:tabs>
          <w:tab w:val="left" w:pos="4860"/>
        </w:tabs>
        <w:adjustRightInd w:val="0"/>
        <w:snapToGrid w:val="0"/>
        <w:spacing w:line="360" w:lineRule="auto"/>
        <w:ind w:right="1560" w:firstLine="444" w:firstLineChars="200"/>
        <w:jc w:val="center"/>
        <w:rPr>
          <w:rFonts w:ascii="宋体" w:hAnsi="宋体"/>
          <w:spacing w:val="6"/>
          <w:szCs w:val="21"/>
        </w:rPr>
      </w:pPr>
      <w:r>
        <w:rPr>
          <w:rFonts w:hint="eastAsia" w:ascii="宋体" w:hAnsi="宋体"/>
          <w:spacing w:val="6"/>
          <w:szCs w:val="21"/>
        </w:rPr>
        <w:t xml:space="preserve">               单位名称（盖章）：</w:t>
      </w:r>
    </w:p>
    <w:p w14:paraId="4A4C13B4">
      <w:pPr>
        <w:tabs>
          <w:tab w:val="left" w:pos="4860"/>
        </w:tabs>
        <w:adjustRightInd w:val="0"/>
        <w:snapToGrid w:val="0"/>
        <w:spacing w:line="360" w:lineRule="auto"/>
        <w:ind w:right="1560" w:firstLine="444" w:firstLineChars="200"/>
        <w:jc w:val="center"/>
        <w:rPr>
          <w:rFonts w:ascii="宋体" w:hAnsi="宋体"/>
          <w:spacing w:val="6"/>
          <w:szCs w:val="21"/>
        </w:rPr>
      </w:pPr>
      <w:r>
        <w:rPr>
          <w:rFonts w:hint="eastAsia" w:ascii="宋体" w:hAnsi="宋体"/>
          <w:spacing w:val="6"/>
          <w:szCs w:val="21"/>
        </w:rPr>
        <w:t xml:space="preserve">       日  期：</w:t>
      </w:r>
    </w:p>
    <w:p w14:paraId="024DCDB6">
      <w:pPr>
        <w:widowControl/>
        <w:adjustRightInd w:val="0"/>
        <w:snapToGrid w:val="0"/>
        <w:spacing w:line="360" w:lineRule="auto"/>
        <w:jc w:val="left"/>
        <w:rPr>
          <w:rFonts w:ascii="宋体" w:hAnsi="宋体" w:cs="宋体"/>
          <w:kern w:val="0"/>
          <w:szCs w:val="21"/>
        </w:rPr>
      </w:pPr>
    </w:p>
    <w:p w14:paraId="6888E62B">
      <w:pPr>
        <w:rPr>
          <w:rFonts w:hint="eastAsia" w:ascii="宋体" w:hAnsi="宋体" w:eastAsia="宋体" w:cs="宋体"/>
          <w:szCs w:val="21"/>
        </w:rPr>
      </w:pPr>
      <w:r>
        <w:rPr>
          <w:rFonts w:hint="eastAsia" w:ascii="宋体" w:hAnsi="宋体" w:eastAsia="宋体" w:cs="宋体"/>
          <w:szCs w:val="21"/>
        </w:rPr>
        <w:br w:type="page"/>
      </w:r>
    </w:p>
    <w:p w14:paraId="7FB55451">
      <w:pPr>
        <w:pStyle w:val="4"/>
        <w:rPr>
          <w:rFonts w:ascii="宋体" w:hAnsi="宋体"/>
          <w:sz w:val="21"/>
          <w:szCs w:val="21"/>
        </w:rPr>
      </w:pPr>
      <w:bookmarkStart w:id="61" w:name="_Toc22201165"/>
      <w:bookmarkStart w:id="62" w:name="_Toc34637807"/>
      <w:r>
        <w:rPr>
          <w:rFonts w:hint="eastAsia" w:ascii="宋体" w:hAnsi="宋体" w:cs="宋体"/>
          <w:kern w:val="0"/>
          <w:sz w:val="21"/>
          <w:szCs w:val="21"/>
        </w:rPr>
        <w:t>附件</w:t>
      </w:r>
      <w:r>
        <w:rPr>
          <w:rFonts w:hint="eastAsia" w:ascii="宋体" w:hAnsi="宋体" w:cs="宋体"/>
          <w:kern w:val="0"/>
          <w:sz w:val="21"/>
          <w:szCs w:val="21"/>
          <w:lang w:val="en-US" w:eastAsia="zh-CN"/>
        </w:rPr>
        <w:t>8-4</w:t>
      </w:r>
      <w:r>
        <w:rPr>
          <w:rFonts w:hint="eastAsia" w:ascii="宋体" w:hAnsi="宋体" w:cs="宋体"/>
          <w:kern w:val="0"/>
          <w:sz w:val="21"/>
          <w:szCs w:val="21"/>
        </w:rPr>
        <w:t xml:space="preserve"> </w:t>
      </w:r>
      <w:r>
        <w:rPr>
          <w:rFonts w:hint="eastAsia" w:ascii="宋体" w:hAnsi="宋体"/>
          <w:sz w:val="21"/>
          <w:szCs w:val="21"/>
        </w:rPr>
        <w:t>监狱企业证明资料</w:t>
      </w:r>
      <w:bookmarkEnd w:id="61"/>
      <w:bookmarkEnd w:id="62"/>
    </w:p>
    <w:p w14:paraId="49CE7474">
      <w:pPr>
        <w:adjustRightInd w:val="0"/>
        <w:snapToGrid w:val="0"/>
        <w:spacing w:line="360" w:lineRule="auto"/>
        <w:jc w:val="center"/>
        <w:rPr>
          <w:rFonts w:ascii="黑体" w:hAnsi="宋体"/>
          <w:b/>
          <w:sz w:val="28"/>
          <w:szCs w:val="28"/>
        </w:rPr>
      </w:pPr>
      <w:r>
        <w:rPr>
          <w:rFonts w:hint="eastAsia" w:ascii="黑体" w:hAnsi="宋体"/>
          <w:b/>
          <w:sz w:val="28"/>
          <w:szCs w:val="28"/>
        </w:rPr>
        <w:t>监狱企业证明资料</w:t>
      </w:r>
    </w:p>
    <w:p w14:paraId="71880A98">
      <w:pPr>
        <w:adjustRightInd w:val="0"/>
        <w:snapToGrid w:val="0"/>
        <w:spacing w:line="360" w:lineRule="auto"/>
        <w:jc w:val="center"/>
        <w:rPr>
          <w:rFonts w:ascii="宋体" w:hAnsi="宋体"/>
          <w:b/>
          <w:spacing w:val="6"/>
          <w:szCs w:val="21"/>
        </w:rPr>
      </w:pPr>
      <w:r>
        <w:rPr>
          <w:rFonts w:hint="eastAsia" w:ascii="宋体" w:hAnsi="宋体"/>
          <w:b/>
          <w:spacing w:val="6"/>
          <w:szCs w:val="21"/>
        </w:rPr>
        <w:t>(不属于监狱企业的无需提供)</w:t>
      </w:r>
    </w:p>
    <w:p w14:paraId="4F2350F7">
      <w:pPr>
        <w:adjustRightInd w:val="0"/>
        <w:snapToGrid w:val="0"/>
        <w:spacing w:line="360" w:lineRule="auto"/>
        <w:rPr>
          <w:rFonts w:ascii="宋体" w:hAnsi="宋体"/>
          <w:szCs w:val="21"/>
        </w:rPr>
      </w:pPr>
    </w:p>
    <w:p w14:paraId="7391C5DE">
      <w:pPr>
        <w:adjustRightInd w:val="0"/>
        <w:snapToGrid w:val="0"/>
        <w:spacing w:line="360" w:lineRule="auto"/>
        <w:ind w:firstLine="444" w:firstLineChars="200"/>
        <w:rPr>
          <w:rFonts w:ascii="宋体" w:hAnsi="宋体"/>
          <w:szCs w:val="21"/>
        </w:rPr>
      </w:pPr>
      <w:r>
        <w:rPr>
          <w:rFonts w:hint="eastAsia" w:ascii="宋体" w:hAnsi="宋体" w:cs="宋体"/>
          <w:bCs/>
          <w:spacing w:val="6"/>
          <w:kern w:val="0"/>
          <w:szCs w:val="21"/>
        </w:rPr>
        <w:t>备注：</w:t>
      </w:r>
      <w:r>
        <w:rPr>
          <w:rFonts w:hint="eastAsia" w:ascii="宋体" w:hAnsi="宋体"/>
          <w:szCs w:val="21"/>
        </w:rPr>
        <w:t>按</w:t>
      </w:r>
      <w:r>
        <w:rPr>
          <w:rFonts w:hint="eastAsia" w:ascii="宋体" w:hAnsi="宋体"/>
          <w:spacing w:val="6"/>
          <w:szCs w:val="21"/>
        </w:rPr>
        <w:t>《</w:t>
      </w:r>
      <w:r>
        <w:rPr>
          <w:rFonts w:hint="eastAsia" w:ascii="宋体" w:hAnsi="宋体"/>
          <w:szCs w:val="21"/>
        </w:rPr>
        <w:t>财政部 司法部关于政府采购支持监狱企业发展有关问题的通知</w:t>
      </w:r>
      <w:r>
        <w:rPr>
          <w:rFonts w:hint="eastAsia" w:ascii="宋体" w:hAnsi="宋体"/>
          <w:spacing w:val="6"/>
          <w:szCs w:val="21"/>
        </w:rPr>
        <w:t>》</w:t>
      </w:r>
      <w:r>
        <w:rPr>
          <w:rFonts w:hint="eastAsia" w:ascii="宋体" w:hAnsi="宋体"/>
          <w:szCs w:val="21"/>
        </w:rPr>
        <w:t>(财库〔2014〕68号)文件规定提供证明文件（复印件）。</w:t>
      </w:r>
    </w:p>
    <w:p w14:paraId="5AC0646C">
      <w:pPr>
        <w:adjustRightInd w:val="0"/>
        <w:snapToGrid w:val="0"/>
        <w:spacing w:line="360" w:lineRule="auto"/>
        <w:ind w:firstLine="420" w:firstLineChars="200"/>
        <w:rPr>
          <w:rFonts w:ascii="宋体" w:hAnsi="宋体"/>
          <w:szCs w:val="21"/>
        </w:rPr>
      </w:pPr>
    </w:p>
    <w:p w14:paraId="1AC2778B">
      <w:pPr>
        <w:adjustRightInd w:val="0"/>
        <w:snapToGrid w:val="0"/>
        <w:spacing w:line="360" w:lineRule="auto"/>
        <w:ind w:firstLine="420" w:firstLineChars="200"/>
        <w:rPr>
          <w:rFonts w:ascii="宋体" w:hAnsi="宋体"/>
          <w:szCs w:val="21"/>
        </w:rPr>
      </w:pPr>
    </w:p>
    <w:p w14:paraId="5E4DE9D5">
      <w:pPr>
        <w:pStyle w:val="4"/>
        <w:rPr>
          <w:rFonts w:ascii="宋体" w:hAnsi="宋体"/>
          <w:sz w:val="21"/>
          <w:szCs w:val="21"/>
        </w:rPr>
      </w:pPr>
      <w:r>
        <w:rPr>
          <w:rFonts w:hAnsi="华文中宋" w:eastAsia="黑体" w:cs="宋体"/>
          <w:spacing w:val="6"/>
          <w:kern w:val="0"/>
        </w:rPr>
        <w:br w:type="page"/>
      </w:r>
      <w:bookmarkStart w:id="63" w:name="_Toc22201166"/>
      <w:bookmarkStart w:id="64" w:name="_Toc34637808"/>
      <w:r>
        <w:rPr>
          <w:rFonts w:hint="eastAsia" w:ascii="宋体" w:hAnsi="宋体" w:cs="宋体"/>
          <w:spacing w:val="6"/>
          <w:kern w:val="0"/>
          <w:sz w:val="21"/>
          <w:szCs w:val="21"/>
        </w:rPr>
        <w:t>附件</w:t>
      </w:r>
      <w:r>
        <w:rPr>
          <w:rFonts w:hint="eastAsia" w:ascii="宋体" w:hAnsi="宋体" w:cs="宋体"/>
          <w:spacing w:val="6"/>
          <w:kern w:val="0"/>
          <w:sz w:val="21"/>
          <w:szCs w:val="21"/>
          <w:lang w:val="en-US" w:eastAsia="zh-CN"/>
        </w:rPr>
        <w:t>8-5</w:t>
      </w:r>
      <w:r>
        <w:rPr>
          <w:rFonts w:hint="eastAsia" w:ascii="宋体" w:hAnsi="宋体" w:cs="宋体"/>
          <w:spacing w:val="6"/>
          <w:kern w:val="0"/>
          <w:sz w:val="21"/>
          <w:szCs w:val="21"/>
        </w:rPr>
        <w:t xml:space="preserve"> </w:t>
      </w:r>
      <w:r>
        <w:rPr>
          <w:rFonts w:hint="eastAsia" w:ascii="宋体" w:hAnsi="宋体"/>
          <w:sz w:val="21"/>
          <w:szCs w:val="21"/>
        </w:rPr>
        <w:t>强制采购或者优先采购产品的证明材料</w:t>
      </w:r>
      <w:bookmarkEnd w:id="63"/>
      <w:bookmarkEnd w:id="64"/>
    </w:p>
    <w:p w14:paraId="65D7D19A">
      <w:pPr>
        <w:adjustRightInd w:val="0"/>
        <w:snapToGrid w:val="0"/>
        <w:spacing w:line="360" w:lineRule="auto"/>
        <w:jc w:val="center"/>
        <w:rPr>
          <w:rFonts w:ascii="黑体" w:hAnsi="黑体" w:eastAsia="黑体"/>
          <w:b/>
          <w:sz w:val="28"/>
          <w:szCs w:val="28"/>
        </w:rPr>
      </w:pPr>
      <w:r>
        <w:rPr>
          <w:rFonts w:hint="eastAsia" w:ascii="黑体" w:hAnsi="黑体" w:eastAsia="黑体"/>
          <w:b/>
          <w:sz w:val="28"/>
          <w:szCs w:val="28"/>
        </w:rPr>
        <w:t>强制采购或者优先采购产品</w:t>
      </w:r>
      <w:r>
        <w:rPr>
          <w:rFonts w:hint="eastAsia" w:ascii="黑体" w:hAnsi="黑体" w:eastAsia="黑体"/>
          <w:b/>
          <w:bCs/>
          <w:sz w:val="28"/>
          <w:szCs w:val="28"/>
        </w:rPr>
        <w:t>的</w:t>
      </w:r>
      <w:r>
        <w:rPr>
          <w:rFonts w:hint="eastAsia" w:ascii="黑体" w:hAnsi="黑体" w:eastAsia="黑体"/>
          <w:b/>
          <w:sz w:val="28"/>
          <w:szCs w:val="28"/>
        </w:rPr>
        <w:t>证明材料</w:t>
      </w:r>
    </w:p>
    <w:p w14:paraId="0BD433CC">
      <w:pPr>
        <w:adjustRightInd w:val="0"/>
        <w:snapToGrid w:val="0"/>
        <w:spacing w:line="360" w:lineRule="auto"/>
        <w:jc w:val="center"/>
        <w:rPr>
          <w:rFonts w:ascii="宋体" w:hAnsi="宋体"/>
          <w:b/>
          <w:spacing w:val="6"/>
          <w:szCs w:val="21"/>
        </w:rPr>
      </w:pPr>
      <w:r>
        <w:rPr>
          <w:rFonts w:hint="eastAsia" w:ascii="宋体" w:hAnsi="宋体"/>
          <w:b/>
          <w:spacing w:val="6"/>
          <w:szCs w:val="21"/>
        </w:rPr>
        <w:t>(不属于强制采购或者优先采购产品的无需提供)</w:t>
      </w:r>
    </w:p>
    <w:p w14:paraId="409A8B05">
      <w:pPr>
        <w:adjustRightInd w:val="0"/>
        <w:snapToGrid w:val="0"/>
        <w:spacing w:line="360" w:lineRule="auto"/>
        <w:ind w:firstLine="420" w:firstLineChars="200"/>
        <w:jc w:val="left"/>
        <w:rPr>
          <w:rFonts w:ascii="宋体" w:hAnsi="宋体"/>
          <w:szCs w:val="21"/>
        </w:rPr>
      </w:pPr>
    </w:p>
    <w:p w14:paraId="581F3665">
      <w:pPr>
        <w:adjustRightInd w:val="0"/>
        <w:snapToGrid w:val="0"/>
        <w:spacing w:line="360" w:lineRule="auto"/>
        <w:jc w:val="left"/>
        <w:rPr>
          <w:rFonts w:ascii="宋体" w:hAnsi="宋体"/>
          <w:szCs w:val="21"/>
        </w:rPr>
      </w:pPr>
      <w:r>
        <w:rPr>
          <w:rFonts w:hint="eastAsia" w:ascii="宋体" w:hAnsi="宋体"/>
          <w:szCs w:val="21"/>
        </w:rPr>
        <w:t>说明：1、供应商提供的产品</w:t>
      </w:r>
      <w:r>
        <w:rPr>
          <w:rFonts w:hint="eastAsia" w:ascii="宋体" w:hAnsi="宋体"/>
          <w:bCs/>
          <w:szCs w:val="21"/>
        </w:rPr>
        <w:t>属于强制采购或者优先采购的</w:t>
      </w:r>
      <w:r>
        <w:rPr>
          <w:rFonts w:hint="eastAsia" w:ascii="宋体" w:hAnsi="宋体"/>
          <w:szCs w:val="21"/>
        </w:rPr>
        <w:t>，应按第二章第二节第37条规定提供证明材料和本章本节附页2“优先采购产品清单”，并加盖供应商单位公章。</w:t>
      </w:r>
    </w:p>
    <w:p w14:paraId="5E87626D">
      <w:pPr>
        <w:adjustRightInd w:val="0"/>
        <w:snapToGrid w:val="0"/>
        <w:spacing w:line="360" w:lineRule="auto"/>
        <w:ind w:firstLine="630" w:firstLineChars="300"/>
        <w:jc w:val="left"/>
        <w:rPr>
          <w:rFonts w:ascii="宋体" w:hAnsi="宋体"/>
          <w:szCs w:val="21"/>
        </w:rPr>
      </w:pPr>
      <w:r>
        <w:rPr>
          <w:rFonts w:hint="eastAsia" w:ascii="宋体" w:hAnsi="宋体"/>
          <w:szCs w:val="21"/>
        </w:rPr>
        <w:t>2、节能产品、环境标志产品(强制采购或者优先采购产品)认证证书内容</w:t>
      </w:r>
      <w:r>
        <w:rPr>
          <w:rFonts w:hint="eastAsia" w:asciiTheme="minorEastAsia" w:hAnsiTheme="minorEastAsia" w:eastAsiaTheme="minorEastAsia"/>
          <w:szCs w:val="21"/>
        </w:rPr>
        <w:t>注明“详见证</w:t>
      </w:r>
      <w:r>
        <w:rPr>
          <w:rFonts w:hint="eastAsia" w:ascii="宋体" w:hAnsi="宋体"/>
          <w:szCs w:val="21"/>
        </w:rPr>
        <w:t>书附件</w:t>
      </w:r>
      <w:r>
        <w:rPr>
          <w:rFonts w:hint="eastAsia" w:ascii="华文中宋" w:hAnsi="华文中宋" w:eastAsia="华文中宋"/>
          <w:szCs w:val="21"/>
        </w:rPr>
        <w:t>”</w:t>
      </w:r>
      <w:r>
        <w:rPr>
          <w:rFonts w:hint="eastAsia" w:ascii="宋体" w:hAnsi="宋体"/>
          <w:szCs w:val="21"/>
        </w:rPr>
        <w:t>的，应提供其附件，以证明认证证书与响应文件一致。</w:t>
      </w:r>
    </w:p>
    <w:p w14:paraId="6F746062">
      <w:pPr>
        <w:adjustRightInd w:val="0"/>
        <w:snapToGrid w:val="0"/>
        <w:spacing w:line="360" w:lineRule="auto"/>
        <w:ind w:firstLine="420" w:firstLineChars="200"/>
        <w:jc w:val="left"/>
        <w:rPr>
          <w:rFonts w:ascii="宋体" w:hAnsi="宋体"/>
          <w:szCs w:val="21"/>
        </w:rPr>
      </w:pPr>
    </w:p>
    <w:p w14:paraId="4D37723C">
      <w:pPr>
        <w:pStyle w:val="5"/>
        <w:rPr>
          <w:rFonts w:ascii="宋体" w:hAnsi="宋体" w:eastAsia="宋体"/>
          <w:sz w:val="21"/>
          <w:szCs w:val="21"/>
        </w:rPr>
      </w:pPr>
      <w:r>
        <w:br w:type="page"/>
      </w:r>
      <w:bookmarkStart w:id="65" w:name="_Toc22201167"/>
      <w:r>
        <w:rPr>
          <w:rFonts w:hint="eastAsia" w:ascii="宋体" w:hAnsi="宋体" w:eastAsia="宋体" w:cs="宋体"/>
          <w:spacing w:val="6"/>
          <w:kern w:val="0"/>
          <w:sz w:val="21"/>
          <w:szCs w:val="21"/>
        </w:rPr>
        <w:t>附页</w:t>
      </w:r>
      <w:r>
        <w:rPr>
          <w:rFonts w:hint="eastAsia" w:ascii="宋体" w:hAnsi="宋体" w:eastAsia="宋体" w:cs="宋体"/>
          <w:spacing w:val="6"/>
          <w:kern w:val="0"/>
          <w:sz w:val="21"/>
          <w:szCs w:val="21"/>
          <w:lang w:val="en-US" w:eastAsia="zh-CN"/>
        </w:rPr>
        <w:t>8-6</w:t>
      </w:r>
      <w:r>
        <w:rPr>
          <w:rFonts w:hint="eastAsia" w:ascii="宋体" w:hAnsi="宋体" w:eastAsia="宋体" w:cs="宋体"/>
          <w:spacing w:val="6"/>
          <w:kern w:val="0"/>
          <w:sz w:val="21"/>
          <w:szCs w:val="21"/>
        </w:rPr>
        <w:t xml:space="preserve"> </w:t>
      </w:r>
      <w:r>
        <w:rPr>
          <w:rFonts w:hint="eastAsia" w:ascii="宋体" w:hAnsi="宋体" w:eastAsia="宋体"/>
          <w:sz w:val="21"/>
          <w:szCs w:val="21"/>
        </w:rPr>
        <w:t>优先采购产品清单</w:t>
      </w:r>
      <w:bookmarkEnd w:id="65"/>
    </w:p>
    <w:p w14:paraId="7C6DB836">
      <w:pPr>
        <w:adjustRightInd w:val="0"/>
        <w:snapToGrid w:val="0"/>
        <w:spacing w:line="360" w:lineRule="auto"/>
        <w:jc w:val="center"/>
        <w:rPr>
          <w:rFonts w:ascii="宋体" w:hAnsi="宋体"/>
          <w:b/>
          <w:spacing w:val="6"/>
          <w:szCs w:val="21"/>
        </w:rPr>
      </w:pPr>
      <w:r>
        <w:rPr>
          <w:rFonts w:hint="eastAsia" w:ascii="黑体" w:hAnsi="宋体" w:eastAsia="黑体"/>
          <w:b/>
          <w:sz w:val="28"/>
          <w:szCs w:val="28"/>
        </w:rPr>
        <w:t>优先采购产品清单</w:t>
      </w:r>
    </w:p>
    <w:p w14:paraId="6D5157F7">
      <w:pPr>
        <w:adjustRightInd w:val="0"/>
        <w:snapToGrid w:val="0"/>
        <w:spacing w:line="360" w:lineRule="auto"/>
        <w:rPr>
          <w:rFonts w:ascii="宋体" w:hAnsi="宋体"/>
          <w:szCs w:val="21"/>
        </w:rPr>
      </w:pPr>
      <w:r>
        <w:rPr>
          <w:rFonts w:hint="eastAsia" w:ascii="宋体" w:hAnsi="宋体"/>
          <w:szCs w:val="21"/>
        </w:rPr>
        <w:t>采购代理编号：</w:t>
      </w:r>
      <w:r>
        <w:rPr>
          <w:rFonts w:hint="eastAsia" w:ascii="宋体" w:hAnsi="宋体"/>
          <w:szCs w:val="21"/>
          <w:u w:val="single"/>
          <w:lang w:val="en-US" w:eastAsia="zh-CN"/>
        </w:rPr>
        <w:t xml:space="preserve">            </w:t>
      </w:r>
      <w:r>
        <w:rPr>
          <w:rFonts w:hint="eastAsia" w:ascii="宋体" w:hAnsi="宋体"/>
          <w:szCs w:val="21"/>
        </w:rPr>
        <w:t xml:space="preserve">                     项目名称：</w:t>
      </w:r>
      <w:r>
        <w:rPr>
          <w:rFonts w:hint="eastAsia" w:ascii="宋体" w:hAnsi="宋体"/>
          <w:szCs w:val="21"/>
          <w:u w:val="single"/>
          <w:lang w:val="en-US" w:eastAsia="zh-CN"/>
        </w:rPr>
        <w:t xml:space="preserve">            </w:t>
      </w:r>
      <w:r>
        <w:rPr>
          <w:rFonts w:hint="eastAsia" w:ascii="宋体" w:hAnsi="宋体"/>
          <w:szCs w:val="21"/>
        </w:rPr>
        <w:t xml:space="preserve"> </w:t>
      </w:r>
    </w:p>
    <w:p w14:paraId="034224A1">
      <w:pPr>
        <w:adjustRightInd w:val="0"/>
        <w:snapToGrid w:val="0"/>
        <w:spacing w:line="360" w:lineRule="auto"/>
        <w:rPr>
          <w:rFonts w:ascii="宋体" w:hAnsi="宋体"/>
          <w:szCs w:val="21"/>
        </w:rPr>
      </w:pPr>
      <w:r>
        <w:rPr>
          <w:rFonts w:hint="eastAsia" w:ascii="宋体" w:hAnsi="宋体"/>
          <w:szCs w:val="21"/>
        </w:rPr>
        <w:t>包       号：</w:t>
      </w:r>
      <w:r>
        <w:rPr>
          <w:rFonts w:hint="eastAsia" w:ascii="宋体" w:hAnsi="宋体"/>
          <w:szCs w:val="21"/>
          <w:u w:val="single"/>
          <w:lang w:val="en-US" w:eastAsia="zh-CN"/>
        </w:rPr>
        <w:t xml:space="preserve">             </w:t>
      </w:r>
      <w:r>
        <w:rPr>
          <w:rFonts w:hint="eastAsia" w:ascii="宋体" w:hAnsi="宋体"/>
          <w:szCs w:val="21"/>
        </w:rPr>
        <w:t xml:space="preserve">                     包名称：</w:t>
      </w:r>
      <w:r>
        <w:rPr>
          <w:rFonts w:hint="eastAsia" w:ascii="宋体" w:hAnsi="宋体"/>
          <w:szCs w:val="21"/>
          <w:u w:val="single"/>
          <w:lang w:val="en-US" w:eastAsia="zh-CN"/>
        </w:rPr>
        <w:t xml:space="preserve">              </w:t>
      </w:r>
      <w:r>
        <w:rPr>
          <w:rFonts w:hint="eastAsia" w:ascii="宋体" w:hAnsi="宋体"/>
          <w:szCs w:val="21"/>
        </w:rPr>
        <w:t xml:space="preserve"> </w:t>
      </w:r>
    </w:p>
    <w:tbl>
      <w:tblPr>
        <w:tblStyle w:val="43"/>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1"/>
        <w:gridCol w:w="1739"/>
        <w:gridCol w:w="1134"/>
        <w:gridCol w:w="1418"/>
        <w:gridCol w:w="1984"/>
        <w:gridCol w:w="1843"/>
      </w:tblGrid>
      <w:tr w14:paraId="0C00C54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 w:hRule="atLeast"/>
        </w:trPr>
        <w:tc>
          <w:tcPr>
            <w:tcW w:w="8789" w:type="dxa"/>
            <w:gridSpan w:val="6"/>
            <w:vAlign w:val="center"/>
          </w:tcPr>
          <w:p w14:paraId="1919D3F6">
            <w:pPr>
              <w:widowControl/>
              <w:adjustRightInd w:val="0"/>
              <w:snapToGrid w:val="0"/>
              <w:spacing w:line="360" w:lineRule="auto"/>
              <w:ind w:firstLine="480" w:firstLineChars="200"/>
              <w:jc w:val="left"/>
              <w:rPr>
                <w:rFonts w:ascii="黑体" w:hAnsi="黑体" w:eastAsia="黑体"/>
                <w:kern w:val="0"/>
                <w:sz w:val="24"/>
              </w:rPr>
            </w:pPr>
            <w:r>
              <w:rPr>
                <w:rFonts w:hint="eastAsia" w:ascii="黑体" w:hAnsi="宋体" w:eastAsia="黑体"/>
                <w:kern w:val="0"/>
                <w:sz w:val="24"/>
              </w:rPr>
              <w:t>以下为供应商提供的政府采购优先采购产品，供应商对本表的真实性负责。如有虚假，将依法承担相应责任。</w:t>
            </w:r>
          </w:p>
        </w:tc>
      </w:tr>
      <w:tr w14:paraId="0A8152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9" w:hRule="atLeast"/>
        </w:trPr>
        <w:tc>
          <w:tcPr>
            <w:tcW w:w="671" w:type="dxa"/>
            <w:vAlign w:val="center"/>
          </w:tcPr>
          <w:p w14:paraId="4A17B127">
            <w:pPr>
              <w:widowControl/>
              <w:adjustRightInd w:val="0"/>
              <w:snapToGrid w:val="0"/>
              <w:spacing w:line="360" w:lineRule="auto"/>
              <w:jc w:val="center"/>
              <w:rPr>
                <w:rFonts w:ascii="宋体" w:hAnsi="宋体"/>
                <w:kern w:val="0"/>
                <w:szCs w:val="21"/>
              </w:rPr>
            </w:pPr>
            <w:r>
              <w:rPr>
                <w:rFonts w:hint="eastAsia" w:ascii="宋体" w:hAnsi="宋体"/>
                <w:kern w:val="0"/>
                <w:szCs w:val="21"/>
              </w:rPr>
              <w:t>1</w:t>
            </w:r>
          </w:p>
        </w:tc>
        <w:tc>
          <w:tcPr>
            <w:tcW w:w="1739" w:type="dxa"/>
            <w:vAlign w:val="center"/>
          </w:tcPr>
          <w:p w14:paraId="4986B8EB">
            <w:pPr>
              <w:widowControl/>
              <w:adjustRightInd w:val="0"/>
              <w:snapToGrid w:val="0"/>
              <w:spacing w:line="360" w:lineRule="auto"/>
              <w:jc w:val="center"/>
              <w:rPr>
                <w:rFonts w:ascii="宋体" w:hAnsi="宋体"/>
                <w:kern w:val="0"/>
                <w:szCs w:val="21"/>
              </w:rPr>
            </w:pPr>
            <w:r>
              <w:rPr>
                <w:rFonts w:hint="eastAsia" w:ascii="宋体" w:hAnsi="宋体"/>
                <w:kern w:val="0"/>
                <w:szCs w:val="21"/>
              </w:rPr>
              <w:t>2</w:t>
            </w:r>
          </w:p>
        </w:tc>
        <w:tc>
          <w:tcPr>
            <w:tcW w:w="1134" w:type="dxa"/>
            <w:tcBorders>
              <w:right w:val="single" w:color="auto" w:sz="4" w:space="0"/>
            </w:tcBorders>
            <w:vAlign w:val="center"/>
          </w:tcPr>
          <w:p w14:paraId="31D00CE8">
            <w:pPr>
              <w:adjustRightInd w:val="0"/>
              <w:snapToGrid w:val="0"/>
              <w:spacing w:line="360" w:lineRule="auto"/>
              <w:jc w:val="center"/>
              <w:rPr>
                <w:rFonts w:ascii="宋体" w:hAnsi="宋体"/>
                <w:kern w:val="0"/>
                <w:szCs w:val="21"/>
              </w:rPr>
            </w:pPr>
            <w:r>
              <w:rPr>
                <w:rFonts w:hint="eastAsia" w:ascii="宋体" w:hAnsi="宋体"/>
                <w:kern w:val="0"/>
                <w:szCs w:val="21"/>
              </w:rPr>
              <w:t>3</w:t>
            </w:r>
          </w:p>
        </w:tc>
        <w:tc>
          <w:tcPr>
            <w:tcW w:w="1418" w:type="dxa"/>
            <w:tcBorders>
              <w:left w:val="single" w:color="auto" w:sz="4" w:space="0"/>
            </w:tcBorders>
            <w:vAlign w:val="center"/>
          </w:tcPr>
          <w:p w14:paraId="693658F6">
            <w:pPr>
              <w:widowControl/>
              <w:adjustRightInd w:val="0"/>
              <w:snapToGrid w:val="0"/>
              <w:spacing w:line="360" w:lineRule="auto"/>
              <w:jc w:val="center"/>
              <w:rPr>
                <w:rFonts w:ascii="宋体" w:hAnsi="宋体"/>
                <w:kern w:val="0"/>
                <w:szCs w:val="21"/>
              </w:rPr>
            </w:pPr>
            <w:r>
              <w:rPr>
                <w:rFonts w:hint="eastAsia" w:ascii="宋体" w:hAnsi="宋体"/>
                <w:kern w:val="0"/>
                <w:szCs w:val="21"/>
              </w:rPr>
              <w:t>4</w:t>
            </w:r>
          </w:p>
        </w:tc>
        <w:tc>
          <w:tcPr>
            <w:tcW w:w="1984" w:type="dxa"/>
            <w:vAlign w:val="center"/>
          </w:tcPr>
          <w:p w14:paraId="06CE9D14">
            <w:pPr>
              <w:widowControl/>
              <w:adjustRightInd w:val="0"/>
              <w:snapToGrid w:val="0"/>
              <w:spacing w:line="360" w:lineRule="auto"/>
              <w:jc w:val="center"/>
              <w:rPr>
                <w:rFonts w:ascii="宋体" w:hAnsi="宋体"/>
                <w:kern w:val="0"/>
                <w:szCs w:val="21"/>
              </w:rPr>
            </w:pPr>
            <w:r>
              <w:rPr>
                <w:rFonts w:hint="eastAsia" w:ascii="宋体" w:hAnsi="宋体"/>
                <w:kern w:val="0"/>
                <w:szCs w:val="21"/>
              </w:rPr>
              <w:t>5</w:t>
            </w:r>
          </w:p>
        </w:tc>
        <w:tc>
          <w:tcPr>
            <w:tcW w:w="1843" w:type="dxa"/>
            <w:vAlign w:val="center"/>
          </w:tcPr>
          <w:p w14:paraId="362805A8">
            <w:pPr>
              <w:widowControl/>
              <w:adjustRightInd w:val="0"/>
              <w:snapToGrid w:val="0"/>
              <w:spacing w:line="360" w:lineRule="auto"/>
              <w:jc w:val="center"/>
              <w:rPr>
                <w:rFonts w:ascii="宋体" w:hAnsi="宋体"/>
                <w:kern w:val="0"/>
                <w:szCs w:val="21"/>
              </w:rPr>
            </w:pPr>
            <w:r>
              <w:rPr>
                <w:rFonts w:hint="eastAsia" w:ascii="宋体" w:hAnsi="宋体"/>
                <w:kern w:val="0"/>
                <w:szCs w:val="21"/>
              </w:rPr>
              <w:t>6</w:t>
            </w:r>
          </w:p>
        </w:tc>
      </w:tr>
      <w:tr w14:paraId="4A6B617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0" w:hRule="atLeast"/>
        </w:trPr>
        <w:tc>
          <w:tcPr>
            <w:tcW w:w="671" w:type="dxa"/>
            <w:vAlign w:val="center"/>
          </w:tcPr>
          <w:p w14:paraId="63A8DE77">
            <w:pPr>
              <w:widowControl/>
              <w:adjustRightInd w:val="0"/>
              <w:snapToGrid w:val="0"/>
              <w:spacing w:line="360" w:lineRule="auto"/>
              <w:jc w:val="center"/>
              <w:rPr>
                <w:rFonts w:ascii="宋体" w:hAnsi="宋体"/>
                <w:kern w:val="0"/>
                <w:szCs w:val="21"/>
              </w:rPr>
            </w:pPr>
            <w:r>
              <w:rPr>
                <w:rFonts w:hint="eastAsia" w:ascii="宋体" w:hAnsi="宋体"/>
                <w:kern w:val="0"/>
                <w:szCs w:val="21"/>
              </w:rPr>
              <w:t>序号</w:t>
            </w:r>
          </w:p>
        </w:tc>
        <w:tc>
          <w:tcPr>
            <w:tcW w:w="1739" w:type="dxa"/>
            <w:vAlign w:val="center"/>
          </w:tcPr>
          <w:p w14:paraId="23F9FC85">
            <w:pPr>
              <w:widowControl/>
              <w:adjustRightInd w:val="0"/>
              <w:snapToGrid w:val="0"/>
              <w:spacing w:line="360" w:lineRule="auto"/>
              <w:jc w:val="center"/>
              <w:rPr>
                <w:rFonts w:ascii="宋体" w:hAnsi="宋体"/>
                <w:kern w:val="0"/>
                <w:szCs w:val="21"/>
              </w:rPr>
            </w:pPr>
            <w:r>
              <w:rPr>
                <w:rFonts w:hint="eastAsia" w:ascii="宋体" w:hAnsi="宋体"/>
                <w:kern w:val="0"/>
                <w:szCs w:val="21"/>
              </w:rPr>
              <w:t>货物名称</w:t>
            </w:r>
          </w:p>
        </w:tc>
        <w:tc>
          <w:tcPr>
            <w:tcW w:w="1134" w:type="dxa"/>
            <w:tcBorders>
              <w:right w:val="single" w:color="auto" w:sz="4" w:space="0"/>
            </w:tcBorders>
            <w:vAlign w:val="center"/>
          </w:tcPr>
          <w:p w14:paraId="3031F5E2">
            <w:pPr>
              <w:widowControl/>
              <w:adjustRightInd w:val="0"/>
              <w:snapToGrid w:val="0"/>
              <w:spacing w:line="360" w:lineRule="auto"/>
              <w:jc w:val="center"/>
              <w:rPr>
                <w:rFonts w:ascii="宋体" w:hAnsi="宋体"/>
                <w:kern w:val="0"/>
                <w:szCs w:val="21"/>
              </w:rPr>
            </w:pPr>
            <w:r>
              <w:rPr>
                <w:rFonts w:hint="eastAsia" w:ascii="宋体" w:hAnsi="宋体"/>
                <w:kern w:val="0"/>
                <w:szCs w:val="21"/>
              </w:rPr>
              <w:t>规格型号</w:t>
            </w:r>
          </w:p>
        </w:tc>
        <w:tc>
          <w:tcPr>
            <w:tcW w:w="1418" w:type="dxa"/>
            <w:tcBorders>
              <w:left w:val="single" w:color="auto" w:sz="4" w:space="0"/>
            </w:tcBorders>
            <w:vAlign w:val="center"/>
          </w:tcPr>
          <w:p w14:paraId="1C1AD4FA">
            <w:pPr>
              <w:adjustRightInd w:val="0"/>
              <w:snapToGrid w:val="0"/>
              <w:spacing w:line="360" w:lineRule="auto"/>
              <w:jc w:val="center"/>
              <w:rPr>
                <w:rFonts w:ascii="宋体" w:hAnsi="宋体"/>
                <w:kern w:val="0"/>
                <w:szCs w:val="21"/>
              </w:rPr>
            </w:pPr>
            <w:r>
              <w:rPr>
                <w:rFonts w:hint="eastAsia" w:ascii="宋体" w:hAnsi="宋体"/>
                <w:kern w:val="0"/>
                <w:szCs w:val="21"/>
              </w:rPr>
              <w:t>价格（元）</w:t>
            </w:r>
          </w:p>
        </w:tc>
        <w:tc>
          <w:tcPr>
            <w:tcW w:w="1984" w:type="dxa"/>
            <w:vAlign w:val="center"/>
          </w:tcPr>
          <w:p w14:paraId="409EA044">
            <w:pPr>
              <w:widowControl/>
              <w:adjustRightInd w:val="0"/>
              <w:snapToGrid w:val="0"/>
              <w:spacing w:line="360" w:lineRule="auto"/>
              <w:jc w:val="center"/>
              <w:rPr>
                <w:rFonts w:ascii="宋体" w:hAnsi="宋体"/>
                <w:kern w:val="0"/>
                <w:szCs w:val="21"/>
              </w:rPr>
            </w:pPr>
            <w:r>
              <w:rPr>
                <w:rFonts w:hint="eastAsia" w:ascii="宋体" w:hAnsi="宋体"/>
                <w:kern w:val="0"/>
                <w:szCs w:val="21"/>
              </w:rPr>
              <w:t>货物制造商名称</w:t>
            </w:r>
          </w:p>
        </w:tc>
        <w:tc>
          <w:tcPr>
            <w:tcW w:w="1843" w:type="dxa"/>
            <w:vAlign w:val="center"/>
          </w:tcPr>
          <w:p w14:paraId="64EF9A7C">
            <w:pPr>
              <w:widowControl/>
              <w:adjustRightInd w:val="0"/>
              <w:snapToGrid w:val="0"/>
              <w:spacing w:line="360" w:lineRule="auto"/>
              <w:jc w:val="center"/>
              <w:rPr>
                <w:rFonts w:ascii="宋体" w:hAnsi="宋体"/>
                <w:kern w:val="0"/>
                <w:szCs w:val="21"/>
              </w:rPr>
            </w:pPr>
            <w:r>
              <w:rPr>
                <w:rFonts w:hint="eastAsia" w:ascii="宋体" w:hAnsi="宋体"/>
                <w:kern w:val="0"/>
                <w:szCs w:val="21"/>
              </w:rPr>
              <w:t>政策功能编码</w:t>
            </w:r>
          </w:p>
        </w:tc>
      </w:tr>
      <w:tr w14:paraId="2BDDA3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14:paraId="33D6E2F4">
            <w:pPr>
              <w:adjustRightInd w:val="0"/>
              <w:snapToGrid w:val="0"/>
              <w:spacing w:line="360" w:lineRule="auto"/>
              <w:jc w:val="left"/>
              <w:rPr>
                <w:rFonts w:ascii="宋体" w:hAnsi="宋体"/>
                <w:b/>
                <w:szCs w:val="21"/>
              </w:rPr>
            </w:pPr>
            <w:r>
              <w:rPr>
                <w:rFonts w:hint="eastAsia" w:ascii="宋体" w:hAnsi="宋体"/>
                <w:b/>
                <w:szCs w:val="21"/>
              </w:rPr>
              <w:t>节能产品</w:t>
            </w:r>
          </w:p>
        </w:tc>
      </w:tr>
      <w:tr w14:paraId="7B90B2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1CD135E7">
            <w:pPr>
              <w:adjustRightInd w:val="0"/>
              <w:snapToGrid w:val="0"/>
              <w:spacing w:line="360" w:lineRule="auto"/>
              <w:jc w:val="center"/>
              <w:rPr>
                <w:rFonts w:ascii="宋体" w:hAnsi="宋体"/>
                <w:b/>
                <w:szCs w:val="21"/>
              </w:rPr>
            </w:pPr>
          </w:p>
        </w:tc>
        <w:tc>
          <w:tcPr>
            <w:tcW w:w="1739" w:type="dxa"/>
            <w:vAlign w:val="center"/>
          </w:tcPr>
          <w:p w14:paraId="21CD5DA7">
            <w:pPr>
              <w:adjustRightInd w:val="0"/>
              <w:snapToGrid w:val="0"/>
              <w:spacing w:line="360" w:lineRule="auto"/>
              <w:jc w:val="center"/>
              <w:rPr>
                <w:rFonts w:ascii="宋体" w:hAnsi="宋体"/>
                <w:b/>
                <w:szCs w:val="21"/>
              </w:rPr>
            </w:pPr>
          </w:p>
        </w:tc>
        <w:tc>
          <w:tcPr>
            <w:tcW w:w="1134" w:type="dxa"/>
            <w:tcBorders>
              <w:right w:val="single" w:color="auto" w:sz="4" w:space="0"/>
            </w:tcBorders>
            <w:vAlign w:val="center"/>
          </w:tcPr>
          <w:p w14:paraId="1DDD3BC8">
            <w:pPr>
              <w:adjustRightInd w:val="0"/>
              <w:snapToGrid w:val="0"/>
              <w:spacing w:line="360" w:lineRule="auto"/>
              <w:jc w:val="left"/>
              <w:rPr>
                <w:rFonts w:ascii="宋体" w:hAnsi="宋体"/>
                <w:b/>
                <w:szCs w:val="21"/>
              </w:rPr>
            </w:pPr>
          </w:p>
        </w:tc>
        <w:tc>
          <w:tcPr>
            <w:tcW w:w="1418" w:type="dxa"/>
            <w:tcBorders>
              <w:left w:val="single" w:color="auto" w:sz="4" w:space="0"/>
            </w:tcBorders>
            <w:vAlign w:val="center"/>
          </w:tcPr>
          <w:p w14:paraId="62194DAA">
            <w:pPr>
              <w:adjustRightInd w:val="0"/>
              <w:snapToGrid w:val="0"/>
              <w:spacing w:line="360" w:lineRule="auto"/>
              <w:jc w:val="left"/>
              <w:rPr>
                <w:rFonts w:ascii="宋体" w:hAnsi="宋体"/>
                <w:b/>
                <w:szCs w:val="21"/>
              </w:rPr>
            </w:pPr>
          </w:p>
        </w:tc>
        <w:tc>
          <w:tcPr>
            <w:tcW w:w="1984" w:type="dxa"/>
            <w:vAlign w:val="center"/>
          </w:tcPr>
          <w:p w14:paraId="76DB3556">
            <w:pPr>
              <w:adjustRightInd w:val="0"/>
              <w:snapToGrid w:val="0"/>
              <w:spacing w:line="360" w:lineRule="auto"/>
              <w:jc w:val="center"/>
              <w:rPr>
                <w:rFonts w:ascii="宋体" w:hAnsi="宋体"/>
                <w:b/>
                <w:szCs w:val="21"/>
              </w:rPr>
            </w:pPr>
          </w:p>
        </w:tc>
        <w:tc>
          <w:tcPr>
            <w:tcW w:w="1843" w:type="dxa"/>
          </w:tcPr>
          <w:p w14:paraId="686FFB20">
            <w:pPr>
              <w:adjustRightInd w:val="0"/>
              <w:snapToGrid w:val="0"/>
              <w:spacing w:line="360" w:lineRule="auto"/>
              <w:jc w:val="center"/>
              <w:rPr>
                <w:rFonts w:ascii="宋体" w:hAnsi="宋体"/>
                <w:b/>
                <w:szCs w:val="21"/>
              </w:rPr>
            </w:pPr>
          </w:p>
        </w:tc>
      </w:tr>
      <w:tr w14:paraId="0C2033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689BFA1E">
            <w:pPr>
              <w:adjustRightInd w:val="0"/>
              <w:snapToGrid w:val="0"/>
              <w:spacing w:line="360" w:lineRule="auto"/>
              <w:jc w:val="center"/>
              <w:rPr>
                <w:rFonts w:ascii="宋体" w:hAnsi="宋体"/>
                <w:szCs w:val="21"/>
              </w:rPr>
            </w:pPr>
            <w:r>
              <w:rPr>
                <w:rFonts w:hint="eastAsia" w:ascii="宋体" w:hAnsi="宋体"/>
                <w:szCs w:val="21"/>
              </w:rPr>
              <w:t>小计</w:t>
            </w:r>
          </w:p>
        </w:tc>
        <w:tc>
          <w:tcPr>
            <w:tcW w:w="1739" w:type="dxa"/>
            <w:vAlign w:val="center"/>
          </w:tcPr>
          <w:p w14:paraId="3D7EE271">
            <w:pPr>
              <w:adjustRightInd w:val="0"/>
              <w:snapToGrid w:val="0"/>
              <w:spacing w:line="360" w:lineRule="auto"/>
              <w:jc w:val="center"/>
              <w:rPr>
                <w:rFonts w:ascii="宋体" w:hAnsi="宋体"/>
                <w:b/>
                <w:szCs w:val="21"/>
              </w:rPr>
            </w:pPr>
            <w:r>
              <w:rPr>
                <w:rFonts w:hint="eastAsia" w:ascii="宋体" w:hAnsi="宋体"/>
                <w:b/>
                <w:szCs w:val="21"/>
              </w:rPr>
              <w:t>/</w:t>
            </w:r>
          </w:p>
        </w:tc>
        <w:tc>
          <w:tcPr>
            <w:tcW w:w="1134" w:type="dxa"/>
            <w:tcBorders>
              <w:right w:val="single" w:color="auto" w:sz="4" w:space="0"/>
            </w:tcBorders>
            <w:vAlign w:val="center"/>
          </w:tcPr>
          <w:p w14:paraId="438EDABA">
            <w:pPr>
              <w:adjustRightInd w:val="0"/>
              <w:snapToGrid w:val="0"/>
              <w:spacing w:line="360" w:lineRule="auto"/>
              <w:jc w:val="left"/>
              <w:rPr>
                <w:rFonts w:ascii="宋体" w:hAnsi="宋体"/>
                <w:b/>
                <w:szCs w:val="21"/>
              </w:rPr>
            </w:pPr>
          </w:p>
        </w:tc>
        <w:tc>
          <w:tcPr>
            <w:tcW w:w="1418" w:type="dxa"/>
            <w:tcBorders>
              <w:left w:val="single" w:color="auto" w:sz="4" w:space="0"/>
            </w:tcBorders>
            <w:vAlign w:val="center"/>
          </w:tcPr>
          <w:p w14:paraId="354B0167">
            <w:pPr>
              <w:adjustRightInd w:val="0"/>
              <w:snapToGrid w:val="0"/>
              <w:spacing w:line="360" w:lineRule="auto"/>
              <w:jc w:val="left"/>
              <w:rPr>
                <w:rFonts w:ascii="宋体" w:hAnsi="宋体"/>
                <w:b/>
                <w:szCs w:val="21"/>
              </w:rPr>
            </w:pPr>
          </w:p>
        </w:tc>
        <w:tc>
          <w:tcPr>
            <w:tcW w:w="1984" w:type="dxa"/>
            <w:vAlign w:val="center"/>
          </w:tcPr>
          <w:p w14:paraId="40CFAB4F">
            <w:pPr>
              <w:adjustRightInd w:val="0"/>
              <w:snapToGrid w:val="0"/>
              <w:spacing w:line="360" w:lineRule="auto"/>
              <w:jc w:val="center"/>
              <w:rPr>
                <w:rFonts w:ascii="宋体" w:hAnsi="宋体"/>
                <w:b/>
                <w:szCs w:val="21"/>
              </w:rPr>
            </w:pPr>
            <w:r>
              <w:rPr>
                <w:rFonts w:hint="eastAsia" w:ascii="宋体" w:hAnsi="宋体"/>
                <w:b/>
                <w:szCs w:val="21"/>
              </w:rPr>
              <w:t>/</w:t>
            </w:r>
          </w:p>
        </w:tc>
        <w:tc>
          <w:tcPr>
            <w:tcW w:w="1843" w:type="dxa"/>
          </w:tcPr>
          <w:p w14:paraId="07E2D180">
            <w:pPr>
              <w:adjustRightInd w:val="0"/>
              <w:snapToGrid w:val="0"/>
              <w:spacing w:line="360" w:lineRule="auto"/>
              <w:jc w:val="center"/>
              <w:rPr>
                <w:rFonts w:ascii="宋体" w:hAnsi="宋体"/>
                <w:b/>
                <w:szCs w:val="21"/>
              </w:rPr>
            </w:pPr>
            <w:r>
              <w:rPr>
                <w:rFonts w:hint="eastAsia" w:ascii="宋体" w:hAnsi="宋体"/>
                <w:b/>
                <w:szCs w:val="21"/>
              </w:rPr>
              <w:t>/</w:t>
            </w:r>
          </w:p>
        </w:tc>
      </w:tr>
      <w:tr w14:paraId="2325747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14:paraId="07A3B67E">
            <w:pPr>
              <w:adjustRightInd w:val="0"/>
              <w:snapToGrid w:val="0"/>
              <w:spacing w:line="360" w:lineRule="auto"/>
              <w:jc w:val="left"/>
              <w:rPr>
                <w:rFonts w:ascii="宋体" w:hAnsi="宋体"/>
                <w:b/>
                <w:szCs w:val="21"/>
              </w:rPr>
            </w:pPr>
            <w:r>
              <w:rPr>
                <w:rFonts w:hint="eastAsia" w:ascii="宋体" w:hAnsi="宋体"/>
                <w:b/>
                <w:szCs w:val="21"/>
              </w:rPr>
              <w:t>环境标志产品</w:t>
            </w:r>
          </w:p>
        </w:tc>
      </w:tr>
      <w:tr w14:paraId="71F13D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5EE01E0E">
            <w:pPr>
              <w:adjustRightInd w:val="0"/>
              <w:snapToGrid w:val="0"/>
              <w:spacing w:line="360" w:lineRule="auto"/>
              <w:jc w:val="center"/>
              <w:rPr>
                <w:rFonts w:ascii="宋体" w:hAnsi="宋体"/>
                <w:b/>
                <w:szCs w:val="21"/>
              </w:rPr>
            </w:pPr>
          </w:p>
        </w:tc>
        <w:tc>
          <w:tcPr>
            <w:tcW w:w="1739" w:type="dxa"/>
            <w:vAlign w:val="center"/>
          </w:tcPr>
          <w:p w14:paraId="53C419BC">
            <w:pPr>
              <w:adjustRightInd w:val="0"/>
              <w:snapToGrid w:val="0"/>
              <w:spacing w:line="360" w:lineRule="auto"/>
              <w:jc w:val="center"/>
              <w:rPr>
                <w:rFonts w:ascii="宋体" w:hAnsi="宋体"/>
                <w:b/>
                <w:szCs w:val="21"/>
              </w:rPr>
            </w:pPr>
          </w:p>
        </w:tc>
        <w:tc>
          <w:tcPr>
            <w:tcW w:w="1134" w:type="dxa"/>
            <w:tcBorders>
              <w:right w:val="single" w:color="auto" w:sz="4" w:space="0"/>
            </w:tcBorders>
            <w:vAlign w:val="center"/>
          </w:tcPr>
          <w:p w14:paraId="04F2550D">
            <w:pPr>
              <w:adjustRightInd w:val="0"/>
              <w:snapToGrid w:val="0"/>
              <w:spacing w:line="360" w:lineRule="auto"/>
              <w:jc w:val="left"/>
              <w:rPr>
                <w:rFonts w:ascii="宋体" w:hAnsi="宋体"/>
                <w:b/>
                <w:szCs w:val="21"/>
              </w:rPr>
            </w:pPr>
          </w:p>
        </w:tc>
        <w:tc>
          <w:tcPr>
            <w:tcW w:w="1418" w:type="dxa"/>
            <w:tcBorders>
              <w:left w:val="single" w:color="auto" w:sz="4" w:space="0"/>
            </w:tcBorders>
            <w:vAlign w:val="center"/>
          </w:tcPr>
          <w:p w14:paraId="54BE9557">
            <w:pPr>
              <w:adjustRightInd w:val="0"/>
              <w:snapToGrid w:val="0"/>
              <w:spacing w:line="360" w:lineRule="auto"/>
              <w:jc w:val="left"/>
              <w:rPr>
                <w:rFonts w:ascii="宋体" w:hAnsi="宋体"/>
                <w:b/>
                <w:szCs w:val="21"/>
              </w:rPr>
            </w:pPr>
          </w:p>
        </w:tc>
        <w:tc>
          <w:tcPr>
            <w:tcW w:w="1984" w:type="dxa"/>
            <w:vAlign w:val="center"/>
          </w:tcPr>
          <w:p w14:paraId="436D9DC6">
            <w:pPr>
              <w:adjustRightInd w:val="0"/>
              <w:snapToGrid w:val="0"/>
              <w:spacing w:line="360" w:lineRule="auto"/>
              <w:jc w:val="center"/>
              <w:rPr>
                <w:rFonts w:ascii="宋体" w:hAnsi="宋体"/>
                <w:b/>
                <w:szCs w:val="21"/>
              </w:rPr>
            </w:pPr>
          </w:p>
        </w:tc>
        <w:tc>
          <w:tcPr>
            <w:tcW w:w="1843" w:type="dxa"/>
          </w:tcPr>
          <w:p w14:paraId="5383C600">
            <w:pPr>
              <w:adjustRightInd w:val="0"/>
              <w:snapToGrid w:val="0"/>
              <w:spacing w:line="360" w:lineRule="auto"/>
              <w:jc w:val="center"/>
              <w:rPr>
                <w:rFonts w:ascii="宋体" w:hAnsi="宋体"/>
                <w:b/>
                <w:szCs w:val="21"/>
              </w:rPr>
            </w:pPr>
          </w:p>
        </w:tc>
      </w:tr>
      <w:tr w14:paraId="11C1D1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5B61F20A">
            <w:pPr>
              <w:adjustRightInd w:val="0"/>
              <w:snapToGrid w:val="0"/>
              <w:spacing w:line="360" w:lineRule="auto"/>
              <w:jc w:val="center"/>
              <w:rPr>
                <w:rFonts w:ascii="宋体" w:hAnsi="宋体"/>
                <w:szCs w:val="21"/>
              </w:rPr>
            </w:pPr>
            <w:r>
              <w:rPr>
                <w:rFonts w:hint="eastAsia" w:ascii="宋体" w:hAnsi="宋体"/>
                <w:szCs w:val="21"/>
              </w:rPr>
              <w:t>小计</w:t>
            </w:r>
          </w:p>
        </w:tc>
        <w:tc>
          <w:tcPr>
            <w:tcW w:w="1739" w:type="dxa"/>
            <w:vAlign w:val="center"/>
          </w:tcPr>
          <w:p w14:paraId="593BE38B">
            <w:pPr>
              <w:adjustRightInd w:val="0"/>
              <w:snapToGrid w:val="0"/>
              <w:spacing w:line="360" w:lineRule="auto"/>
              <w:jc w:val="center"/>
              <w:rPr>
                <w:rFonts w:ascii="宋体" w:hAnsi="宋体"/>
                <w:b/>
                <w:szCs w:val="21"/>
              </w:rPr>
            </w:pPr>
            <w:r>
              <w:rPr>
                <w:rFonts w:hint="eastAsia" w:ascii="宋体" w:hAnsi="宋体"/>
                <w:b/>
                <w:szCs w:val="21"/>
              </w:rPr>
              <w:t>/</w:t>
            </w:r>
          </w:p>
        </w:tc>
        <w:tc>
          <w:tcPr>
            <w:tcW w:w="1134" w:type="dxa"/>
            <w:tcBorders>
              <w:right w:val="single" w:color="auto" w:sz="4" w:space="0"/>
            </w:tcBorders>
            <w:vAlign w:val="center"/>
          </w:tcPr>
          <w:p w14:paraId="1267F26E">
            <w:pPr>
              <w:adjustRightInd w:val="0"/>
              <w:snapToGrid w:val="0"/>
              <w:spacing w:line="360" w:lineRule="auto"/>
              <w:jc w:val="left"/>
              <w:rPr>
                <w:rFonts w:ascii="宋体" w:hAnsi="宋体"/>
                <w:b/>
                <w:szCs w:val="21"/>
              </w:rPr>
            </w:pPr>
          </w:p>
        </w:tc>
        <w:tc>
          <w:tcPr>
            <w:tcW w:w="1418" w:type="dxa"/>
            <w:tcBorders>
              <w:left w:val="single" w:color="auto" w:sz="4" w:space="0"/>
            </w:tcBorders>
            <w:vAlign w:val="center"/>
          </w:tcPr>
          <w:p w14:paraId="366ADE49">
            <w:pPr>
              <w:adjustRightInd w:val="0"/>
              <w:snapToGrid w:val="0"/>
              <w:spacing w:line="360" w:lineRule="auto"/>
              <w:jc w:val="left"/>
              <w:rPr>
                <w:rFonts w:ascii="宋体" w:hAnsi="宋体"/>
                <w:b/>
                <w:szCs w:val="21"/>
              </w:rPr>
            </w:pPr>
          </w:p>
        </w:tc>
        <w:tc>
          <w:tcPr>
            <w:tcW w:w="1984" w:type="dxa"/>
            <w:vAlign w:val="center"/>
          </w:tcPr>
          <w:p w14:paraId="5B4CB119">
            <w:pPr>
              <w:adjustRightInd w:val="0"/>
              <w:snapToGrid w:val="0"/>
              <w:spacing w:line="360" w:lineRule="auto"/>
              <w:jc w:val="center"/>
              <w:rPr>
                <w:rFonts w:ascii="宋体" w:hAnsi="宋体"/>
                <w:b/>
                <w:szCs w:val="21"/>
              </w:rPr>
            </w:pPr>
            <w:r>
              <w:rPr>
                <w:rFonts w:hint="eastAsia" w:ascii="宋体" w:hAnsi="宋体"/>
                <w:b/>
                <w:szCs w:val="21"/>
              </w:rPr>
              <w:t>/</w:t>
            </w:r>
          </w:p>
        </w:tc>
        <w:tc>
          <w:tcPr>
            <w:tcW w:w="1843" w:type="dxa"/>
          </w:tcPr>
          <w:p w14:paraId="23D934C9">
            <w:pPr>
              <w:adjustRightInd w:val="0"/>
              <w:snapToGrid w:val="0"/>
              <w:spacing w:line="360" w:lineRule="auto"/>
              <w:jc w:val="center"/>
              <w:rPr>
                <w:rFonts w:ascii="宋体" w:hAnsi="宋体"/>
                <w:b/>
                <w:szCs w:val="21"/>
              </w:rPr>
            </w:pPr>
            <w:r>
              <w:rPr>
                <w:rFonts w:hint="eastAsia" w:ascii="宋体" w:hAnsi="宋体"/>
                <w:b/>
                <w:szCs w:val="21"/>
              </w:rPr>
              <w:t>/</w:t>
            </w:r>
          </w:p>
        </w:tc>
      </w:tr>
      <w:tr w14:paraId="3F4410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14:paraId="4CF6378B">
            <w:pPr>
              <w:adjustRightInd w:val="0"/>
              <w:snapToGrid w:val="0"/>
              <w:spacing w:line="360" w:lineRule="auto"/>
              <w:jc w:val="left"/>
              <w:rPr>
                <w:rFonts w:ascii="宋体" w:hAnsi="宋体"/>
                <w:b/>
                <w:szCs w:val="21"/>
              </w:rPr>
            </w:pPr>
            <w:r>
              <w:rPr>
                <w:rFonts w:hint="eastAsia" w:ascii="宋体" w:hAnsi="宋体"/>
                <w:b/>
                <w:szCs w:val="21"/>
              </w:rPr>
              <w:t>两型产品</w:t>
            </w:r>
          </w:p>
        </w:tc>
      </w:tr>
      <w:tr w14:paraId="5001705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34A4C47F">
            <w:pPr>
              <w:adjustRightInd w:val="0"/>
              <w:snapToGrid w:val="0"/>
              <w:spacing w:line="360" w:lineRule="auto"/>
              <w:jc w:val="center"/>
              <w:rPr>
                <w:rFonts w:ascii="宋体" w:hAnsi="宋体"/>
                <w:szCs w:val="21"/>
              </w:rPr>
            </w:pPr>
          </w:p>
        </w:tc>
        <w:tc>
          <w:tcPr>
            <w:tcW w:w="1739" w:type="dxa"/>
            <w:vAlign w:val="center"/>
          </w:tcPr>
          <w:p w14:paraId="611EFC0C">
            <w:pPr>
              <w:adjustRightInd w:val="0"/>
              <w:snapToGrid w:val="0"/>
              <w:spacing w:line="360" w:lineRule="auto"/>
              <w:jc w:val="center"/>
              <w:rPr>
                <w:rFonts w:ascii="宋体" w:hAnsi="宋体"/>
                <w:szCs w:val="21"/>
              </w:rPr>
            </w:pPr>
          </w:p>
        </w:tc>
        <w:tc>
          <w:tcPr>
            <w:tcW w:w="1134" w:type="dxa"/>
            <w:tcBorders>
              <w:right w:val="single" w:color="auto" w:sz="4" w:space="0"/>
            </w:tcBorders>
            <w:vAlign w:val="center"/>
          </w:tcPr>
          <w:p w14:paraId="65603CFD">
            <w:pPr>
              <w:adjustRightInd w:val="0"/>
              <w:snapToGrid w:val="0"/>
              <w:spacing w:line="360" w:lineRule="auto"/>
              <w:jc w:val="center"/>
              <w:rPr>
                <w:rFonts w:ascii="宋体" w:hAnsi="宋体"/>
                <w:szCs w:val="21"/>
              </w:rPr>
            </w:pPr>
          </w:p>
        </w:tc>
        <w:tc>
          <w:tcPr>
            <w:tcW w:w="1418" w:type="dxa"/>
            <w:tcBorders>
              <w:left w:val="single" w:color="auto" w:sz="4" w:space="0"/>
            </w:tcBorders>
            <w:vAlign w:val="center"/>
          </w:tcPr>
          <w:p w14:paraId="30472AB5">
            <w:pPr>
              <w:adjustRightInd w:val="0"/>
              <w:snapToGrid w:val="0"/>
              <w:spacing w:line="360" w:lineRule="auto"/>
              <w:jc w:val="center"/>
              <w:rPr>
                <w:rFonts w:ascii="宋体" w:hAnsi="宋体"/>
                <w:szCs w:val="21"/>
              </w:rPr>
            </w:pPr>
          </w:p>
        </w:tc>
        <w:tc>
          <w:tcPr>
            <w:tcW w:w="1984" w:type="dxa"/>
            <w:vAlign w:val="center"/>
          </w:tcPr>
          <w:p w14:paraId="7651F435">
            <w:pPr>
              <w:adjustRightInd w:val="0"/>
              <w:snapToGrid w:val="0"/>
              <w:spacing w:line="360" w:lineRule="auto"/>
              <w:jc w:val="center"/>
              <w:rPr>
                <w:rFonts w:ascii="宋体" w:hAnsi="宋体"/>
                <w:szCs w:val="21"/>
              </w:rPr>
            </w:pPr>
          </w:p>
        </w:tc>
        <w:tc>
          <w:tcPr>
            <w:tcW w:w="1843" w:type="dxa"/>
          </w:tcPr>
          <w:p w14:paraId="3DB09451">
            <w:pPr>
              <w:adjustRightInd w:val="0"/>
              <w:snapToGrid w:val="0"/>
              <w:spacing w:line="360" w:lineRule="auto"/>
              <w:jc w:val="center"/>
              <w:rPr>
                <w:rFonts w:ascii="宋体" w:hAnsi="宋体"/>
                <w:szCs w:val="21"/>
              </w:rPr>
            </w:pPr>
          </w:p>
        </w:tc>
      </w:tr>
      <w:tr w14:paraId="58F9F9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10173357">
            <w:pPr>
              <w:adjustRightInd w:val="0"/>
              <w:snapToGrid w:val="0"/>
              <w:spacing w:line="360" w:lineRule="auto"/>
              <w:jc w:val="center"/>
              <w:rPr>
                <w:rFonts w:ascii="宋体" w:hAnsi="宋体"/>
                <w:szCs w:val="21"/>
              </w:rPr>
            </w:pPr>
            <w:r>
              <w:rPr>
                <w:rFonts w:hint="eastAsia" w:ascii="宋体" w:hAnsi="宋体"/>
                <w:szCs w:val="21"/>
              </w:rPr>
              <w:t>小计</w:t>
            </w:r>
          </w:p>
        </w:tc>
        <w:tc>
          <w:tcPr>
            <w:tcW w:w="1739" w:type="dxa"/>
            <w:vAlign w:val="center"/>
          </w:tcPr>
          <w:p w14:paraId="7D89041E">
            <w:pPr>
              <w:adjustRightInd w:val="0"/>
              <w:snapToGrid w:val="0"/>
              <w:spacing w:line="360" w:lineRule="auto"/>
              <w:jc w:val="center"/>
              <w:rPr>
                <w:rFonts w:ascii="宋体" w:hAnsi="宋体"/>
                <w:szCs w:val="21"/>
              </w:rPr>
            </w:pPr>
            <w:r>
              <w:rPr>
                <w:rFonts w:hint="eastAsia" w:ascii="宋体" w:hAnsi="宋体"/>
                <w:szCs w:val="21"/>
              </w:rPr>
              <w:t>/</w:t>
            </w:r>
          </w:p>
        </w:tc>
        <w:tc>
          <w:tcPr>
            <w:tcW w:w="1134" w:type="dxa"/>
            <w:tcBorders>
              <w:right w:val="single" w:color="auto" w:sz="4" w:space="0"/>
            </w:tcBorders>
            <w:vAlign w:val="center"/>
          </w:tcPr>
          <w:p w14:paraId="027A3010">
            <w:pPr>
              <w:adjustRightInd w:val="0"/>
              <w:snapToGrid w:val="0"/>
              <w:spacing w:line="360" w:lineRule="auto"/>
              <w:jc w:val="center"/>
              <w:rPr>
                <w:rFonts w:ascii="宋体" w:hAnsi="宋体"/>
                <w:szCs w:val="21"/>
              </w:rPr>
            </w:pPr>
          </w:p>
        </w:tc>
        <w:tc>
          <w:tcPr>
            <w:tcW w:w="1418" w:type="dxa"/>
            <w:tcBorders>
              <w:left w:val="single" w:color="auto" w:sz="4" w:space="0"/>
            </w:tcBorders>
            <w:vAlign w:val="center"/>
          </w:tcPr>
          <w:p w14:paraId="097758E2">
            <w:pPr>
              <w:adjustRightInd w:val="0"/>
              <w:snapToGrid w:val="0"/>
              <w:spacing w:line="360" w:lineRule="auto"/>
              <w:jc w:val="center"/>
              <w:rPr>
                <w:rFonts w:ascii="宋体" w:hAnsi="宋体"/>
                <w:szCs w:val="21"/>
              </w:rPr>
            </w:pPr>
          </w:p>
        </w:tc>
        <w:tc>
          <w:tcPr>
            <w:tcW w:w="1984" w:type="dxa"/>
            <w:vAlign w:val="center"/>
          </w:tcPr>
          <w:p w14:paraId="058576EA">
            <w:pPr>
              <w:adjustRightInd w:val="0"/>
              <w:snapToGrid w:val="0"/>
              <w:spacing w:line="360" w:lineRule="auto"/>
              <w:jc w:val="center"/>
              <w:rPr>
                <w:rFonts w:ascii="宋体" w:hAnsi="宋体"/>
                <w:szCs w:val="21"/>
              </w:rPr>
            </w:pPr>
            <w:r>
              <w:rPr>
                <w:rFonts w:hint="eastAsia" w:ascii="宋体" w:hAnsi="宋体"/>
                <w:szCs w:val="21"/>
              </w:rPr>
              <w:t>/</w:t>
            </w:r>
          </w:p>
        </w:tc>
        <w:tc>
          <w:tcPr>
            <w:tcW w:w="1843" w:type="dxa"/>
          </w:tcPr>
          <w:p w14:paraId="73900983">
            <w:pPr>
              <w:adjustRightInd w:val="0"/>
              <w:snapToGrid w:val="0"/>
              <w:spacing w:line="360" w:lineRule="auto"/>
              <w:jc w:val="center"/>
              <w:rPr>
                <w:rFonts w:ascii="宋体" w:hAnsi="宋体"/>
                <w:szCs w:val="21"/>
              </w:rPr>
            </w:pPr>
            <w:r>
              <w:rPr>
                <w:rFonts w:hint="eastAsia" w:ascii="宋体" w:hAnsi="宋体"/>
                <w:szCs w:val="21"/>
              </w:rPr>
              <w:t>/</w:t>
            </w:r>
          </w:p>
        </w:tc>
      </w:tr>
    </w:tbl>
    <w:p w14:paraId="71D49B12">
      <w:pPr>
        <w:adjustRightInd w:val="0"/>
        <w:snapToGrid w:val="0"/>
        <w:spacing w:line="360" w:lineRule="auto"/>
        <w:jc w:val="left"/>
        <w:rPr>
          <w:rFonts w:ascii="宋体" w:hAnsi="宋体"/>
          <w:szCs w:val="21"/>
        </w:rPr>
      </w:pPr>
      <w:r>
        <w:rPr>
          <w:rFonts w:hint="eastAsia" w:ascii="宋体" w:hAnsi="宋体"/>
          <w:szCs w:val="21"/>
        </w:rPr>
        <w:t>说明：</w:t>
      </w:r>
      <w:r>
        <w:rPr>
          <w:rFonts w:hint="eastAsia" w:ascii="宋体" w:hAnsi="宋体"/>
          <w:bCs/>
          <w:szCs w:val="21"/>
        </w:rPr>
        <w:t>1、</w:t>
      </w:r>
      <w:r>
        <w:rPr>
          <w:rFonts w:hint="eastAsia" w:ascii="宋体" w:hAnsi="宋体"/>
          <w:szCs w:val="21"/>
        </w:rPr>
        <w:t>本表用于计算政府采购优先采购产品（节能产品或环境标志产品或两型产品）的政府采购政策价格扣除。</w:t>
      </w:r>
    </w:p>
    <w:p w14:paraId="381205B2">
      <w:pPr>
        <w:adjustRightInd w:val="0"/>
        <w:snapToGrid w:val="0"/>
        <w:spacing w:line="360" w:lineRule="auto"/>
        <w:ind w:firstLine="630" w:firstLineChars="300"/>
        <w:jc w:val="left"/>
        <w:rPr>
          <w:rFonts w:ascii="宋体" w:hAnsi="宋体"/>
          <w:szCs w:val="21"/>
        </w:rPr>
      </w:pPr>
      <w:r>
        <w:rPr>
          <w:rFonts w:hint="eastAsia" w:ascii="宋体" w:hAnsi="宋体"/>
          <w:szCs w:val="21"/>
        </w:rPr>
        <w:t>2、栏目4“价格”为综合单价，包含货物所有隐含的内容，如运输费、保险费、管理费和利润等。</w:t>
      </w:r>
    </w:p>
    <w:p w14:paraId="52FBDB57">
      <w:pPr>
        <w:adjustRightInd w:val="0"/>
        <w:snapToGrid w:val="0"/>
        <w:spacing w:line="360" w:lineRule="auto"/>
        <w:ind w:firstLine="630" w:firstLineChars="300"/>
        <w:jc w:val="left"/>
        <w:rPr>
          <w:rFonts w:ascii="宋体" w:hAnsi="宋体"/>
          <w:szCs w:val="21"/>
        </w:rPr>
      </w:pPr>
      <w:r>
        <w:rPr>
          <w:rFonts w:hint="eastAsia" w:ascii="宋体" w:hAnsi="宋体"/>
          <w:szCs w:val="21"/>
        </w:rPr>
        <w:t>3、栏目6“政策功能编码”是指货物的中国环境标志认证证书编号、中国节能标志认证证书号、两型产品编号（货物同时属于节能产品、环境标志产品、两型产品的，只须填写一种）。</w:t>
      </w:r>
    </w:p>
    <w:p w14:paraId="06B4246D">
      <w:pPr>
        <w:adjustRightInd w:val="0"/>
        <w:snapToGrid w:val="0"/>
        <w:spacing w:line="360" w:lineRule="auto"/>
        <w:rPr>
          <w:rFonts w:ascii="宋体" w:hAnsi="宋体"/>
          <w:bCs/>
          <w:szCs w:val="21"/>
        </w:rPr>
      </w:pPr>
    </w:p>
    <w:p w14:paraId="7BA1C3BF">
      <w:pPr>
        <w:adjustRightInd w:val="0"/>
        <w:snapToGrid w:val="0"/>
        <w:spacing w:line="360" w:lineRule="auto"/>
        <w:rPr>
          <w:rFonts w:ascii="宋体" w:hAnsi="宋体"/>
          <w:bCs/>
          <w:szCs w:val="21"/>
        </w:rPr>
      </w:pPr>
    </w:p>
    <w:p w14:paraId="0F4B0469">
      <w:pPr>
        <w:adjustRightInd w:val="0"/>
        <w:snapToGrid w:val="0"/>
        <w:spacing w:line="360" w:lineRule="auto"/>
        <w:rPr>
          <w:rFonts w:ascii="宋体" w:hAnsi="宋体"/>
          <w:szCs w:val="21"/>
        </w:rPr>
      </w:pPr>
    </w:p>
    <w:p w14:paraId="799A66DE">
      <w:pPr>
        <w:adjustRightInd w:val="0"/>
        <w:snapToGrid w:val="0"/>
        <w:spacing w:line="360" w:lineRule="auto"/>
        <w:rPr>
          <w:rFonts w:ascii="宋体" w:hAnsi="宋体"/>
          <w:szCs w:val="21"/>
        </w:rPr>
      </w:pPr>
      <w:r>
        <w:rPr>
          <w:rFonts w:hint="eastAsia" w:ascii="宋体" w:hAnsi="宋体"/>
          <w:szCs w:val="21"/>
        </w:rPr>
        <w:t>供应商名称（盖单位公章）：</w:t>
      </w:r>
    </w:p>
    <w:p w14:paraId="2A28AC34">
      <w:pPr>
        <w:adjustRightInd w:val="0"/>
        <w:snapToGrid w:val="0"/>
        <w:spacing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或其委托代理人（签字或印章）：</w:t>
      </w:r>
      <w:r>
        <w:rPr>
          <w:rFonts w:hint="eastAsia" w:ascii="宋体" w:hAnsi="宋体"/>
          <w:szCs w:val="21"/>
          <w:u w:val="single"/>
        </w:rPr>
        <w:t xml:space="preserve">       </w:t>
      </w:r>
    </w:p>
    <w:p w14:paraId="53A357AD">
      <w:r>
        <w:rPr>
          <w:rFonts w:hint="eastAsia"/>
        </w:rPr>
        <w:t>日期：        年    月   日</w:t>
      </w:r>
    </w:p>
    <w:p w14:paraId="4791602A"/>
    <w:p w14:paraId="7F754FD5">
      <w:pPr>
        <w:pStyle w:val="3"/>
        <w:adjustRightInd w:val="0"/>
        <w:snapToGrid w:val="0"/>
        <w:spacing w:before="156" w:beforeLines="50"/>
        <w:jc w:val="center"/>
        <w:rPr>
          <w:rFonts w:ascii="黑体" w:hAnsi="黑体" w:eastAsia="黑体"/>
          <w:sz w:val="28"/>
          <w:szCs w:val="28"/>
        </w:rPr>
      </w:pPr>
      <w:bookmarkStart w:id="66" w:name="_Toc34637809"/>
      <w:r>
        <w:rPr>
          <w:rFonts w:hint="eastAsia" w:ascii="黑体" w:hAnsi="黑体" w:eastAsia="黑体"/>
          <w:sz w:val="28"/>
          <w:szCs w:val="28"/>
          <w:lang w:val="en-US" w:eastAsia="zh-CN"/>
        </w:rPr>
        <w:t>九</w:t>
      </w:r>
      <w:r>
        <w:rPr>
          <w:rFonts w:hint="eastAsia" w:ascii="黑体" w:hAnsi="黑体" w:eastAsia="黑体"/>
          <w:sz w:val="28"/>
          <w:szCs w:val="28"/>
        </w:rPr>
        <w:t>、关于资格的说明(格式)</w:t>
      </w:r>
      <w:bookmarkEnd w:id="66"/>
    </w:p>
    <w:p w14:paraId="2E0E4FC7">
      <w:pPr>
        <w:pStyle w:val="5"/>
        <w:adjustRightInd w:val="0"/>
        <w:snapToGrid w:val="0"/>
        <w:spacing w:before="156" w:beforeLines="50" w:after="0" w:line="360" w:lineRule="auto"/>
        <w:rPr>
          <w:rFonts w:ascii="宋体" w:hAnsi="宋体" w:eastAsia="宋体"/>
          <w:sz w:val="21"/>
          <w:szCs w:val="21"/>
        </w:rPr>
      </w:pPr>
      <w:r>
        <w:rPr>
          <w:rFonts w:hint="eastAsia" w:ascii="宋体" w:hAnsi="宋体" w:eastAsia="宋体"/>
          <w:sz w:val="21"/>
          <w:szCs w:val="21"/>
        </w:rPr>
        <w:t>附件 供应商的资格条件更新材料(如有提供)</w:t>
      </w:r>
    </w:p>
    <w:p w14:paraId="43E6F4A8">
      <w:pPr>
        <w:adjustRightInd w:val="0"/>
        <w:snapToGrid w:val="0"/>
        <w:spacing w:before="156" w:beforeLines="50" w:line="360" w:lineRule="auto"/>
        <w:jc w:val="center"/>
        <w:rPr>
          <w:rFonts w:ascii="仿宋_GB2312" w:hAnsi="宋体" w:eastAsia="仿宋_GB2312"/>
          <w:b/>
          <w:sz w:val="28"/>
          <w:szCs w:val="28"/>
        </w:rPr>
      </w:pPr>
      <w:r>
        <w:rPr>
          <w:rFonts w:hint="eastAsia" w:ascii="黑体" w:hAnsi="宋体" w:eastAsia="黑体"/>
          <w:b/>
          <w:sz w:val="28"/>
          <w:szCs w:val="28"/>
        </w:rPr>
        <w:t>供应商的资格条件更新材料</w:t>
      </w:r>
    </w:p>
    <w:p w14:paraId="60AF9AD9">
      <w:pPr>
        <w:adjustRightInd w:val="0"/>
        <w:snapToGrid w:val="0"/>
        <w:spacing w:before="156" w:beforeLines="50" w:line="360" w:lineRule="auto"/>
        <w:rPr>
          <w:rFonts w:ascii="宋体" w:hAnsi="宋体"/>
          <w:szCs w:val="21"/>
        </w:rPr>
      </w:pPr>
      <w:r>
        <w:rPr>
          <w:rFonts w:hint="eastAsia" w:ascii="宋体" w:hAnsi="宋体"/>
          <w:szCs w:val="21"/>
        </w:rPr>
        <w:t>说明</w:t>
      </w:r>
      <w:r>
        <w:rPr>
          <w:rFonts w:hint="eastAsia" w:ascii="宋体" w:hAnsi="宋体"/>
        </w:rPr>
        <w:t>：</w:t>
      </w:r>
      <w:r>
        <w:rPr>
          <w:rFonts w:hint="eastAsia" w:ascii="宋体" w:hAnsi="宋体" w:cs="宋体"/>
          <w:kern w:val="0"/>
          <w:szCs w:val="21"/>
          <w:lang w:val="zh-CN"/>
        </w:rPr>
        <w:t>根据谈判文件第二章第二节第18.1款规定，被邀请的</w:t>
      </w:r>
      <w:r>
        <w:rPr>
          <w:rFonts w:hint="eastAsia" w:ascii="宋体" w:hAnsi="宋体"/>
          <w:szCs w:val="21"/>
        </w:rPr>
        <w:t>供应商在提交资格证明材料</w:t>
      </w:r>
      <w:r>
        <w:rPr>
          <w:rFonts w:hint="eastAsia" w:ascii="宋体" w:hAnsi="宋体"/>
          <w:bCs/>
          <w:szCs w:val="21"/>
        </w:rPr>
        <w:t>起</w:t>
      </w:r>
      <w:r>
        <w:rPr>
          <w:rFonts w:hint="eastAsia" w:ascii="宋体" w:hAnsi="宋体"/>
          <w:szCs w:val="21"/>
        </w:rPr>
        <w:t>至</w:t>
      </w:r>
      <w:r>
        <w:rPr>
          <w:rFonts w:hint="eastAsia" w:ascii="宋体" w:hAnsi="宋体" w:cs="宋体"/>
          <w:kern w:val="0"/>
          <w:szCs w:val="21"/>
        </w:rPr>
        <w:t>提交首次响应文件</w:t>
      </w:r>
      <w:r>
        <w:rPr>
          <w:rFonts w:hint="eastAsia" w:ascii="宋体" w:hAnsi="宋体"/>
          <w:szCs w:val="21"/>
        </w:rPr>
        <w:t>止，其资格条件发生变化，影响或者可能影响资格条件的，应随本响应文件提供更新或者补充的资格证明材料。</w:t>
      </w:r>
    </w:p>
    <w:p w14:paraId="6C22046E"/>
    <w:p w14:paraId="6896E632">
      <w:pPr>
        <w:spacing w:line="480" w:lineRule="exact"/>
        <w:rPr>
          <w:rFonts w:ascii="黑体" w:eastAsia="黑体"/>
          <w:sz w:val="24"/>
        </w:rPr>
      </w:pPr>
    </w:p>
    <w:p w14:paraId="1DB2AECA">
      <w:pPr>
        <w:adjustRightInd w:val="0"/>
        <w:snapToGrid w:val="0"/>
        <w:spacing w:line="360" w:lineRule="auto"/>
        <w:jc w:val="center"/>
        <w:rPr>
          <w:rFonts w:ascii="黑体" w:eastAsia="黑体"/>
          <w:b/>
          <w:bCs/>
          <w:sz w:val="32"/>
          <w:szCs w:val="32"/>
        </w:rPr>
      </w:pPr>
    </w:p>
    <w:p w14:paraId="60070AAD">
      <w:pPr>
        <w:pStyle w:val="3"/>
        <w:jc w:val="center"/>
        <w:rPr>
          <w:rFonts w:ascii="黑体" w:hAnsi="黑体" w:eastAsia="黑体"/>
          <w:sz w:val="28"/>
          <w:szCs w:val="28"/>
        </w:rPr>
      </w:pPr>
      <w:r>
        <w:br w:type="page"/>
      </w:r>
      <w:bookmarkStart w:id="67" w:name="_Toc34637810"/>
      <w:r>
        <w:rPr>
          <w:rFonts w:hint="eastAsia" w:ascii="黑体" w:hAnsi="黑体" w:eastAsia="黑体"/>
          <w:sz w:val="28"/>
          <w:szCs w:val="28"/>
        </w:rPr>
        <w:t>十、响应标的符合谈判文件规定的证明文件</w:t>
      </w:r>
      <w:bookmarkEnd w:id="67"/>
    </w:p>
    <w:p w14:paraId="049D9A43">
      <w:pPr>
        <w:adjustRightInd w:val="0"/>
        <w:snapToGrid w:val="0"/>
        <w:spacing w:line="360" w:lineRule="auto"/>
        <w:rPr>
          <w:rFonts w:ascii="宋体" w:hAnsi="宋体"/>
          <w:szCs w:val="21"/>
        </w:rPr>
      </w:pPr>
    </w:p>
    <w:p w14:paraId="4381DF98">
      <w:pPr>
        <w:adjustRightInd w:val="0"/>
        <w:snapToGrid w:val="0"/>
        <w:spacing w:line="360" w:lineRule="auto"/>
        <w:rPr>
          <w:rFonts w:ascii="宋体" w:hAnsi="宋体"/>
        </w:rPr>
      </w:pPr>
      <w:r>
        <w:rPr>
          <w:rFonts w:hint="eastAsia" w:ascii="宋体" w:hAnsi="宋体"/>
          <w:szCs w:val="21"/>
        </w:rPr>
        <w:t>备注：提供第三章规定的证明材料复印件。</w:t>
      </w:r>
    </w:p>
    <w:p w14:paraId="4FDDB9E6">
      <w:pPr>
        <w:widowControl/>
        <w:jc w:val="center"/>
        <w:rPr>
          <w:rFonts w:ascii="黑体" w:hAnsi="黑体" w:eastAsia="黑体"/>
          <w:b/>
          <w:sz w:val="28"/>
          <w:szCs w:val="28"/>
        </w:rPr>
      </w:pPr>
      <w:r>
        <w:rPr>
          <w:rFonts w:ascii="黑体" w:eastAsia="黑体"/>
          <w:b/>
          <w:bCs/>
          <w:sz w:val="28"/>
          <w:szCs w:val="28"/>
        </w:rPr>
        <w:br w:type="page"/>
      </w:r>
      <w:r>
        <w:rPr>
          <w:rFonts w:hint="eastAsia" w:ascii="黑体" w:hAnsi="黑体" w:eastAsia="黑体"/>
          <w:b/>
          <w:sz w:val="28"/>
          <w:szCs w:val="28"/>
        </w:rPr>
        <w:t>十</w:t>
      </w:r>
      <w:r>
        <w:rPr>
          <w:rFonts w:hint="eastAsia" w:ascii="黑体" w:hAnsi="黑体" w:eastAsia="黑体"/>
          <w:b/>
          <w:sz w:val="28"/>
          <w:szCs w:val="28"/>
          <w:lang w:val="en-US" w:eastAsia="zh-CN"/>
        </w:rPr>
        <w:t>一</w:t>
      </w:r>
      <w:r>
        <w:rPr>
          <w:rFonts w:hint="eastAsia" w:ascii="黑体" w:hAnsi="黑体" w:eastAsia="黑体"/>
          <w:b/>
          <w:sz w:val="28"/>
          <w:szCs w:val="28"/>
        </w:rPr>
        <w:t>、供应商认为需提供的其他资料</w:t>
      </w:r>
    </w:p>
    <w:p w14:paraId="3BACE487">
      <w:pPr>
        <w:adjustRightInd w:val="0"/>
        <w:snapToGrid w:val="0"/>
        <w:spacing w:before="156" w:beforeLines="50" w:line="360" w:lineRule="auto"/>
        <w:rPr>
          <w:rFonts w:ascii="宋体" w:hAnsi="宋体"/>
        </w:rPr>
      </w:pPr>
    </w:p>
    <w:p w14:paraId="685FE5B9">
      <w:pPr>
        <w:adjustRightInd w:val="0"/>
        <w:snapToGrid w:val="0"/>
        <w:spacing w:before="156" w:beforeLines="50" w:line="360" w:lineRule="auto"/>
        <w:rPr>
          <w:rFonts w:ascii="宋体" w:hAnsi="宋体"/>
        </w:rPr>
      </w:pPr>
      <w:r>
        <w:rPr>
          <w:rFonts w:hint="eastAsia" w:ascii="宋体" w:hAnsi="宋体"/>
        </w:rPr>
        <w:t>备注：供应商认为需提供的其他资料包括：</w:t>
      </w:r>
    </w:p>
    <w:p w14:paraId="37189BC5">
      <w:pPr>
        <w:adjustRightInd w:val="0"/>
        <w:snapToGrid w:val="0"/>
        <w:spacing w:before="156" w:beforeLines="50" w:line="360" w:lineRule="auto"/>
        <w:ind w:firstLine="420" w:firstLineChars="200"/>
        <w:rPr>
          <w:rFonts w:ascii="宋体" w:hAnsi="宋体"/>
        </w:rPr>
      </w:pPr>
      <w:r>
        <w:rPr>
          <w:rFonts w:hint="eastAsia" w:ascii="宋体" w:hAnsi="宋体"/>
        </w:rPr>
        <w:t>（1）谈判文件第三章采购需求要求的其他资料；</w:t>
      </w:r>
    </w:p>
    <w:p w14:paraId="3A235F53">
      <w:pPr>
        <w:adjustRightInd w:val="0"/>
        <w:snapToGrid w:val="0"/>
        <w:spacing w:before="156" w:beforeLines="50" w:line="360" w:lineRule="auto"/>
        <w:ind w:firstLine="420" w:firstLineChars="200"/>
        <w:rPr>
          <w:rFonts w:ascii="宋体" w:hAnsi="宋体"/>
        </w:rPr>
      </w:pPr>
      <w:r>
        <w:rPr>
          <w:rFonts w:hint="eastAsia" w:ascii="宋体" w:hAnsi="宋体"/>
        </w:rPr>
        <w:t>（2）谈判文件要求的其他相关资料。</w:t>
      </w:r>
    </w:p>
    <w:p w14:paraId="6D187C7D">
      <w:pPr>
        <w:adjustRightInd w:val="0"/>
        <w:snapToGrid w:val="0"/>
        <w:spacing w:line="360" w:lineRule="auto"/>
        <w:jc w:val="both"/>
        <w:rPr>
          <w:rFonts w:ascii="黑体" w:eastAsia="黑体"/>
          <w:b/>
          <w:bCs/>
          <w:sz w:val="32"/>
          <w:szCs w:val="32"/>
        </w:rPr>
      </w:pPr>
    </w:p>
    <w:p w14:paraId="49709BC3">
      <w:pPr>
        <w:pStyle w:val="3"/>
        <w:jc w:val="center"/>
        <w:rPr>
          <w:rFonts w:hint="eastAsia" w:ascii="黑体" w:hAnsi="黑体" w:eastAsia="黑体"/>
          <w:color w:val="auto"/>
          <w:sz w:val="28"/>
          <w:szCs w:val="28"/>
        </w:rPr>
        <w:sectPr>
          <w:footerReference r:id="rId4" w:type="default"/>
          <w:pgSz w:w="11906" w:h="16838"/>
          <w:pgMar w:top="1474" w:right="1474" w:bottom="1474" w:left="1588" w:header="851" w:footer="992" w:gutter="0"/>
          <w:pgNumType w:fmt="decimal"/>
          <w:cols w:space="720" w:num="1"/>
          <w:docGrid w:type="lines" w:linePitch="312" w:charSpace="0"/>
        </w:sectPr>
      </w:pPr>
      <w:bookmarkStart w:id="68" w:name="_Toc5263"/>
      <w:bookmarkStart w:id="69" w:name="_Toc751"/>
    </w:p>
    <w:p w14:paraId="4979B613">
      <w:pPr>
        <w:pStyle w:val="3"/>
        <w:jc w:val="center"/>
        <w:rPr>
          <w:rFonts w:ascii="黑体" w:hAnsi="黑体" w:eastAsia="黑体"/>
          <w:color w:val="auto"/>
          <w:sz w:val="28"/>
          <w:szCs w:val="28"/>
        </w:rPr>
      </w:pPr>
      <w:r>
        <w:rPr>
          <w:rFonts w:hint="eastAsia" w:ascii="黑体" w:hAnsi="黑体" w:eastAsia="黑体"/>
          <w:color w:val="auto"/>
          <w:sz w:val="28"/>
          <w:szCs w:val="28"/>
        </w:rPr>
        <w:t>十</w:t>
      </w:r>
      <w:r>
        <w:rPr>
          <w:rFonts w:hint="eastAsia" w:ascii="黑体" w:hAnsi="黑体" w:eastAsia="黑体"/>
          <w:color w:val="auto"/>
          <w:sz w:val="28"/>
          <w:szCs w:val="28"/>
          <w:lang w:val="en-US" w:eastAsia="zh-CN"/>
        </w:rPr>
        <w:t>二</w:t>
      </w:r>
      <w:r>
        <w:rPr>
          <w:rFonts w:hint="eastAsia" w:ascii="黑体" w:hAnsi="黑体" w:eastAsia="黑体"/>
          <w:color w:val="auto"/>
          <w:sz w:val="28"/>
          <w:szCs w:val="28"/>
        </w:rPr>
        <w:t>、最</w:t>
      </w:r>
      <w:r>
        <w:rPr>
          <w:rFonts w:hint="eastAsia" w:ascii="黑体" w:hAnsi="黑体" w:eastAsia="黑体"/>
          <w:color w:val="auto"/>
          <w:sz w:val="28"/>
          <w:szCs w:val="28"/>
          <w:lang w:eastAsia="zh-CN"/>
        </w:rPr>
        <w:t>终</w:t>
      </w:r>
      <w:r>
        <w:rPr>
          <w:rFonts w:hint="eastAsia" w:ascii="黑体" w:hAnsi="黑体" w:eastAsia="黑体"/>
          <w:color w:val="auto"/>
          <w:sz w:val="28"/>
          <w:szCs w:val="28"/>
        </w:rPr>
        <w:t>报价</w:t>
      </w:r>
      <w:bookmarkEnd w:id="68"/>
      <w:bookmarkEnd w:id="69"/>
    </w:p>
    <w:p w14:paraId="730B98C4">
      <w:pPr>
        <w:adjustRightInd w:val="0"/>
        <w:snapToGrid w:val="0"/>
        <w:spacing w:line="360" w:lineRule="auto"/>
        <w:rPr>
          <w:rFonts w:ascii="宋体" w:hAnsi="宋体"/>
          <w:color w:val="auto"/>
          <w:szCs w:val="21"/>
        </w:rPr>
      </w:pPr>
    </w:p>
    <w:p w14:paraId="40CC70E6">
      <w:pPr>
        <w:adjustRightInd w:val="0"/>
        <w:snapToGrid w:val="0"/>
        <w:spacing w:line="48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说明：谈判会当场提供。</w:t>
      </w:r>
    </w:p>
    <w:p w14:paraId="217162B1">
      <w:pPr>
        <w:adjustRightInd w:val="0"/>
        <w:snapToGrid w:val="0"/>
        <w:spacing w:line="360" w:lineRule="auto"/>
        <w:ind w:firstLine="1050" w:firstLineChars="500"/>
        <w:rPr>
          <w:rFonts w:hint="eastAsia" w:ascii="宋体" w:hAnsi="宋体" w:eastAsia="宋体" w:cs="宋体"/>
          <w:color w:val="auto"/>
          <w:sz w:val="21"/>
          <w:szCs w:val="21"/>
        </w:rPr>
      </w:pPr>
      <w:r>
        <w:rPr>
          <w:rFonts w:hint="eastAsia" w:ascii="宋体" w:hAnsi="宋体" w:eastAsia="宋体" w:cs="宋体"/>
          <w:color w:val="auto"/>
          <w:sz w:val="21"/>
          <w:szCs w:val="21"/>
        </w:rPr>
        <w:t>1、最后报价按第二章谈判须知第25条规定提供，格式按附件</w:t>
      </w:r>
      <w:r>
        <w:rPr>
          <w:rFonts w:hint="eastAsia" w:ascii="宋体" w:hAnsi="宋体" w:cs="宋体"/>
          <w:color w:val="auto"/>
          <w:sz w:val="21"/>
          <w:szCs w:val="21"/>
          <w:lang w:val="en-US" w:eastAsia="zh-CN"/>
        </w:rPr>
        <w:t>4-1、4-2</w:t>
      </w:r>
      <w:r>
        <w:rPr>
          <w:rFonts w:hint="eastAsia" w:ascii="宋体" w:hAnsi="宋体" w:eastAsia="宋体" w:cs="宋体"/>
          <w:color w:val="auto"/>
          <w:sz w:val="21"/>
          <w:szCs w:val="21"/>
        </w:rPr>
        <w:t xml:space="preserve"> </w:t>
      </w:r>
      <w:r>
        <w:rPr>
          <w:rFonts w:hint="eastAsia" w:ascii="宋体" w:hAnsi="宋体" w:cs="宋体"/>
          <w:color w:val="auto"/>
          <w:sz w:val="21"/>
          <w:szCs w:val="21"/>
          <w:lang w:val="en-US" w:eastAsia="zh-CN"/>
        </w:rPr>
        <w:t>、4-3</w:t>
      </w:r>
      <w:bookmarkStart w:id="70" w:name="_GoBack"/>
      <w:bookmarkEnd w:id="70"/>
      <w:r>
        <w:rPr>
          <w:rFonts w:hint="eastAsia" w:ascii="宋体" w:hAnsi="宋体" w:eastAsia="宋体" w:cs="宋体"/>
          <w:color w:val="auto"/>
          <w:sz w:val="21"/>
          <w:szCs w:val="21"/>
        </w:rPr>
        <w:t xml:space="preserve">报价表。             </w:t>
      </w:r>
    </w:p>
    <w:p w14:paraId="135F6C21">
      <w:pPr>
        <w:adjustRightInd w:val="0"/>
        <w:snapToGrid w:val="0"/>
        <w:spacing w:line="360" w:lineRule="auto"/>
        <w:ind w:left="1875" w:leftChars="190" w:hanging="1476" w:hangingChars="700"/>
        <w:rPr>
          <w:rFonts w:hint="eastAsia" w:ascii="宋体" w:hAnsi="宋体" w:eastAsia="宋体" w:cs="宋体"/>
          <w:color w:val="auto"/>
          <w:sz w:val="21"/>
          <w:szCs w:val="21"/>
          <w:lang w:eastAsia="zh-CN"/>
        </w:rPr>
      </w:pPr>
      <w:r>
        <w:rPr>
          <w:rFonts w:hint="eastAsia" w:ascii="宋体" w:hAnsi="宋体" w:eastAsia="宋体" w:cs="宋体"/>
          <w:b/>
          <w:bCs/>
          <w:color w:val="auto"/>
          <w:kern w:val="0"/>
          <w:sz w:val="21"/>
          <w:szCs w:val="21"/>
        </w:rPr>
        <w:t xml:space="preserve">      </w:t>
      </w:r>
      <w:r>
        <w:rPr>
          <w:rFonts w:hint="eastAsia" w:ascii="宋体" w:hAnsi="宋体" w:eastAsia="宋体" w:cs="宋体"/>
          <w:color w:val="auto"/>
          <w:sz w:val="21"/>
          <w:szCs w:val="21"/>
        </w:rPr>
        <w:t>2、最后报价表不得装订在响应文件中，投标人需单独准备</w:t>
      </w:r>
      <w:r>
        <w:rPr>
          <w:rFonts w:hint="eastAsia" w:ascii="宋体" w:hAnsi="宋体" w:cs="宋体"/>
          <w:color w:val="auto"/>
          <w:sz w:val="21"/>
          <w:szCs w:val="21"/>
          <w:lang w:eastAsia="zh-CN"/>
        </w:rPr>
        <w:t>。</w:t>
      </w:r>
    </w:p>
    <w:p w14:paraId="560EB2CC">
      <w:pPr>
        <w:adjustRightInd w:val="0"/>
        <w:snapToGrid w:val="0"/>
        <w:spacing w:line="360" w:lineRule="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 xml:space="preserve">        </w:t>
      </w:r>
      <w:r>
        <w:rPr>
          <w:rFonts w:hint="eastAsia" w:ascii="宋体" w:hAnsi="宋体" w:cs="宋体"/>
          <w:color w:val="auto"/>
          <w:sz w:val="21"/>
          <w:szCs w:val="21"/>
          <w:lang w:val="en-US" w:eastAsia="zh-CN"/>
        </w:rPr>
        <w:t xml:space="preserve"> </w:t>
      </w:r>
      <w:r>
        <w:rPr>
          <w:rFonts w:hint="eastAsia" w:ascii="宋体" w:hAnsi="宋体" w:eastAsia="宋体" w:cs="宋体"/>
          <w:color w:val="auto"/>
          <w:sz w:val="21"/>
          <w:szCs w:val="21"/>
        </w:rPr>
        <w:t xml:space="preserve"> 3、最后报价表在谈判小组谈判时现场递交</w:t>
      </w:r>
      <w:r>
        <w:rPr>
          <w:rFonts w:hint="eastAsia" w:ascii="宋体" w:hAnsi="宋体" w:cs="宋体"/>
          <w:color w:val="auto"/>
          <w:sz w:val="21"/>
          <w:szCs w:val="21"/>
          <w:lang w:eastAsia="zh-CN"/>
        </w:rPr>
        <w:t>。</w:t>
      </w:r>
    </w:p>
    <w:p w14:paraId="658ED7DB">
      <w:pPr>
        <w:pStyle w:val="17"/>
        <w:spacing w:line="360" w:lineRule="auto"/>
        <w:rPr>
          <w:rFonts w:hint="eastAsia" w:ascii="宋体" w:hAnsi="宋体" w:eastAsia="宋体" w:cs="宋体"/>
          <w:color w:val="auto"/>
          <w:sz w:val="20"/>
          <w:szCs w:val="22"/>
          <w:lang w:val="en-US"/>
        </w:rPr>
      </w:pPr>
      <w:r>
        <w:rPr>
          <w:rFonts w:hint="eastAsia" w:ascii="宋体" w:hAnsi="宋体" w:eastAsia="宋体" w:cs="宋体"/>
          <w:color w:val="auto"/>
          <w:sz w:val="21"/>
          <w:szCs w:val="21"/>
        </w:rPr>
        <w:t xml:space="preserve">       </w:t>
      </w:r>
      <w:r>
        <w:rPr>
          <w:rFonts w:hint="eastAsia" w:ascii="宋体" w:hAnsi="宋体" w:cs="宋体"/>
          <w:color w:val="auto"/>
          <w:sz w:val="21"/>
          <w:szCs w:val="21"/>
          <w:lang w:val="en-US" w:eastAsia="zh-CN"/>
        </w:rPr>
        <w:t xml:space="preserve"> </w:t>
      </w:r>
      <w:r>
        <w:rPr>
          <w:rFonts w:hint="eastAsia" w:ascii="宋体" w:hAnsi="宋体" w:eastAsia="宋体" w:cs="宋体"/>
          <w:color w:val="auto"/>
          <w:sz w:val="21"/>
          <w:szCs w:val="21"/>
        </w:rPr>
        <w:t xml:space="preserve">  4、最后报价不得高于预算和前一次报价。</w:t>
      </w:r>
    </w:p>
    <w:p w14:paraId="4218C8B9">
      <w:pPr>
        <w:adjustRightInd w:val="0"/>
        <w:snapToGrid w:val="0"/>
        <w:spacing w:before="156" w:beforeLines="50" w:line="360" w:lineRule="auto"/>
        <w:ind w:firstLine="420" w:firstLineChars="200"/>
        <w:jc w:val="left"/>
      </w:pPr>
    </w:p>
    <w:sectPr>
      <w:footerReference r:id="rId5" w:type="default"/>
      <w:footerReference r:id="rId6" w:type="even"/>
      <w:pgSz w:w="11906" w:h="16838"/>
      <w:pgMar w:top="1474" w:right="1474" w:bottom="1474"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2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MS Sans Serif">
    <w:altName w:val="Arial"/>
    <w:panose1 w:val="00000000000000000000"/>
    <w:charset w:val="00"/>
    <w:family w:val="swiss"/>
    <w:pitch w:val="default"/>
    <w:sig w:usb0="00000000" w:usb1="00000000" w:usb2="00000000" w:usb3="00000000" w:csb0="00000001" w:csb1="00000000"/>
  </w:font>
  <w:font w:name="Arail">
    <w:altName w:val="Times New Roman"/>
    <w:panose1 w:val="00000000000000000000"/>
    <w:charset w:val="00"/>
    <w:family w:val="roman"/>
    <w:pitch w:val="default"/>
    <w:sig w:usb0="00000000" w:usb1="00000000" w:usb2="00000000" w:usb3="00000000" w:csb0="00040001" w:csb1="00000000"/>
  </w:font>
  <w:font w:name="font-weight : 700">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80F3C52" w:usb2="00000016" w:usb3="00000000" w:csb0="0004001F" w:csb1="00000000"/>
  </w:font>
  <w:font w:name="font-weight : 400">
    <w:altName w:val="微软雅黑"/>
    <w:panose1 w:val="00000000000000000000"/>
    <w:charset w:val="00"/>
    <w:family w:val="auto"/>
    <w:pitch w:val="default"/>
    <w:sig w:usb0="00000000" w:usb1="00000000" w:usb2="00000000" w:usb3="00000000" w:csb0="00040001" w:csb1="00000000"/>
  </w:font>
  <w:font w:name="Verdana">
    <w:panose1 w:val="020B0604030504040204"/>
    <w:charset w:val="00"/>
    <w:family w:val="swiss"/>
    <w:pitch w:val="default"/>
    <w:sig w:usb0="A10006FF" w:usb1="4000205B" w:usb2="00000010" w:usb3="00000000" w:csb0="2000019F" w:csb1="00000000"/>
  </w:font>
  <w:font w:name="长城仿宋">
    <w:altName w:val="黑体"/>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003F01FF" w:csb1="00000000"/>
  </w:font>
  <w:font w:name="Arial Narrow">
    <w:altName w:val="Arial"/>
    <w:panose1 w:val="020B0606020202030204"/>
    <w:charset w:val="00"/>
    <w:family w:val="swiss"/>
    <w:pitch w:val="default"/>
    <w:sig w:usb0="00000000" w:usb1="00000000" w:usb2="00000000" w:usb3="00000000" w:csb0="0000009F" w:csb1="00000000"/>
  </w:font>
  <w:font w:name="TimesNewRomanPSMT">
    <w:altName w:val="Times New Roman"/>
    <w:panose1 w:val="00000000000000000000"/>
    <w:charset w:val="00"/>
    <w:family w:val="roman"/>
    <w:pitch w:val="default"/>
    <w:sig w:usb0="00000000" w:usb1="00000000" w:usb2="00000000" w:usb3="00000000" w:csb0="00000001" w:csb1="00000000"/>
  </w:font>
  <w:font w:name="等线">
    <w:altName w:val="微软雅黑"/>
    <w:panose1 w:val="02010600030101010101"/>
    <w:charset w:val="86"/>
    <w:family w:val="auto"/>
    <w:pitch w:val="default"/>
    <w:sig w:usb0="00000000" w:usb1="00000000" w:usb2="00000016" w:usb3="00000000" w:csb0="0004000F" w:csb1="00000000"/>
  </w:font>
  <w:font w:name="隶书">
    <w:altName w:val="微软雅黑"/>
    <w:panose1 w:val="02010509060101010101"/>
    <w:charset w:val="86"/>
    <w:family w:val="modern"/>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MS Gothic">
    <w:panose1 w:val="020B0609070205080204"/>
    <w:charset w:val="80"/>
    <w:family w:val="modern"/>
    <w:pitch w:val="default"/>
    <w:sig w:usb0="E00002FF" w:usb1="6AC7FDFB" w:usb2="00000012" w:usb3="00000000" w:csb0="4002009F" w:csb1="DFD70000"/>
  </w:font>
  <w:font w:name="华文宋体">
    <w:altName w:val="宋体"/>
    <w:panose1 w:val="02010600040101010101"/>
    <w:charset w:val="86"/>
    <w:family w:val="auto"/>
    <w:pitch w:val="default"/>
    <w:sig w:usb0="00000000" w:usb1="0000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2536B3">
    <w:pPr>
      <w:pStyle w:val="27"/>
      <w:ind w:left="240" w:right="359" w:rightChars="171" w:hanging="240" w:hangingChars="100"/>
      <w:jc w:val="center"/>
      <w:rPr>
        <w:rFonts w:eastAsia="楷体_GB2312"/>
        <w:sz w:val="24"/>
        <w:szCs w:val="24"/>
      </w:rPr>
    </w:pPr>
    <w:r>
      <w:rPr>
        <w:rStyle w:val="47"/>
        <w:rFonts w:hint="eastAsia" w:ascii="仿宋_GB2312" w:eastAsia="仿宋_GB2312"/>
        <w:sz w:val="24"/>
        <w:szCs w:val="24"/>
      </w:rPr>
      <w:t>—</w:t>
    </w:r>
    <w:r>
      <w:rPr>
        <w:rStyle w:val="47"/>
        <w:rFonts w:hint="eastAsia" w:ascii="仿宋_GB2312" w:eastAsia="仿宋_GB2312"/>
        <w:sz w:val="24"/>
        <w:szCs w:val="24"/>
      </w:rPr>
      <w:fldChar w:fldCharType="begin"/>
    </w:r>
    <w:r>
      <w:rPr>
        <w:rStyle w:val="47"/>
        <w:rFonts w:hint="eastAsia" w:ascii="仿宋_GB2312" w:eastAsia="仿宋_GB2312"/>
        <w:sz w:val="24"/>
        <w:szCs w:val="24"/>
      </w:rPr>
      <w:instrText xml:space="preserve"> PAGE </w:instrText>
    </w:r>
    <w:r>
      <w:rPr>
        <w:rStyle w:val="47"/>
        <w:rFonts w:hint="eastAsia" w:ascii="仿宋_GB2312" w:eastAsia="仿宋_GB2312"/>
        <w:sz w:val="24"/>
        <w:szCs w:val="24"/>
      </w:rPr>
      <w:fldChar w:fldCharType="separate"/>
    </w:r>
    <w:r>
      <w:rPr>
        <w:rStyle w:val="47"/>
        <w:rFonts w:ascii="仿宋_GB2312" w:eastAsia="仿宋_GB2312"/>
        <w:sz w:val="24"/>
        <w:szCs w:val="24"/>
      </w:rPr>
      <w:t>5</w:t>
    </w:r>
    <w:r>
      <w:rPr>
        <w:rStyle w:val="47"/>
        <w:rFonts w:hint="eastAsia" w:ascii="仿宋_GB2312" w:eastAsia="仿宋_GB2312"/>
        <w:sz w:val="24"/>
        <w:szCs w:val="24"/>
      </w:rPr>
      <w:fldChar w:fldCharType="end"/>
    </w:r>
    <w:r>
      <w:rPr>
        <w:rStyle w:val="47"/>
        <w:rFonts w:hint="eastAsia" w:ascii="仿宋_GB2312" w:eastAsia="仿宋_GB2312"/>
        <w:sz w:val="24"/>
        <w:szCs w:val="24"/>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AD572C">
    <w:pPr>
      <w:pStyle w:val="27"/>
      <w:tabs>
        <w:tab w:val="center" w:pos="4422"/>
        <w:tab w:val="clear" w:pos="4153"/>
      </w:tabs>
      <w:ind w:right="360"/>
      <w:rPr>
        <w:rFonts w:hint="default"/>
        <w:lang w:val="en-US"/>
      </w:rPr>
    </w:pPr>
    <w:r>
      <w:rPr>
        <w:rFonts w:hint="eastAsia"/>
        <w:lang w:eastAsia="zh-CN"/>
      </w:rPr>
      <w:tab/>
    </w:r>
    <w:r>
      <w:rPr>
        <w:rFonts w:hint="eastAsia"/>
        <w:lang w:val="en-US" w:eastAsia="zh-CN"/>
      </w:rPr>
      <w:t>61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CD088B">
    <w:pPr>
      <w:pStyle w:val="27"/>
      <w:framePr w:wrap="around" w:vAnchor="text" w:hAnchor="margin" w:xAlign="right" w:y="1"/>
      <w:jc w:val="center"/>
      <w:rPr>
        <w:rStyle w:val="47"/>
        <w:rFonts w:ascii="宋体" w:hAnsi="宋体"/>
        <w:sz w:val="21"/>
        <w:szCs w:val="21"/>
      </w:rPr>
    </w:pPr>
    <w:r>
      <w:fldChar w:fldCharType="begin"/>
    </w:r>
    <w:r>
      <w:rPr>
        <w:rStyle w:val="47"/>
      </w:rPr>
      <w:instrText xml:space="preserve">PAGE  </w:instrText>
    </w:r>
    <w:r>
      <w:fldChar w:fldCharType="separate"/>
    </w:r>
    <w:r>
      <w:rPr>
        <w:rStyle w:val="47"/>
      </w:rPr>
      <w:t>61</w:t>
    </w:r>
    <w:r>
      <w:rPr>
        <w:rFonts w:ascii="宋体" w:hAnsi="宋体"/>
        <w:sz w:val="21"/>
        <w:szCs w:val="21"/>
      </w:rPr>
      <w:fldChar w:fldCharType="end"/>
    </w:r>
  </w:p>
  <w:p w14:paraId="41BE69DC">
    <w:pPr>
      <w:pStyle w:val="27"/>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8B8621">
    <w:pPr>
      <w:pStyle w:val="27"/>
      <w:framePr w:wrap="around" w:vAnchor="text" w:hAnchor="margin" w:xAlign="right" w:y="1"/>
      <w:rPr>
        <w:rStyle w:val="47"/>
      </w:rPr>
    </w:pPr>
    <w:r>
      <w:fldChar w:fldCharType="begin"/>
    </w:r>
    <w:r>
      <w:rPr>
        <w:rStyle w:val="47"/>
      </w:rPr>
      <w:instrText xml:space="preserve">PAGE  </w:instrText>
    </w:r>
    <w:r>
      <w:fldChar w:fldCharType="end"/>
    </w:r>
  </w:p>
  <w:p w14:paraId="629EFD0B">
    <w:pPr>
      <w:pStyle w:val="27"/>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singleLevel"/>
    <w:tmpl w:val="CF092B84"/>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30"/>
        <w:szCs w:val="30"/>
        <w:u w:val="none"/>
        <w:shd w:val="clear" w:color="auto" w:fill="auto"/>
        <w:lang w:val="en-US" w:eastAsia="en-US" w:bidi="en-US"/>
      </w:rPr>
    </w:lvl>
  </w:abstractNum>
  <w:abstractNum w:abstractNumId="1">
    <w:nsid w:val="E2819A56"/>
    <w:multiLevelType w:val="singleLevel"/>
    <w:tmpl w:val="E2819A56"/>
    <w:lvl w:ilvl="0" w:tentative="0">
      <w:start w:val="3"/>
      <w:numFmt w:val="decimal"/>
      <w:suff w:val="nothing"/>
      <w:lvlText w:val="%1、"/>
      <w:lvlJc w:val="left"/>
    </w:lvl>
  </w:abstractNum>
  <w:abstractNum w:abstractNumId="2">
    <w:nsid w:val="0D12E27D"/>
    <w:multiLevelType w:val="singleLevel"/>
    <w:tmpl w:val="0D12E27D"/>
    <w:lvl w:ilvl="0" w:tentative="0">
      <w:start w:val="1"/>
      <w:numFmt w:val="chineseCounting"/>
      <w:suff w:val="space"/>
      <w:lvlText w:val="第%1章"/>
      <w:lvlJc w:val="left"/>
      <w:rPr>
        <w:rFonts w:hint="eastAsia"/>
      </w:rPr>
    </w:lvl>
  </w:abstractNum>
  <w:abstractNum w:abstractNumId="3">
    <w:nsid w:val="5F6B4D7F"/>
    <w:multiLevelType w:val="singleLevel"/>
    <w:tmpl w:val="5F6B4D7F"/>
    <w:lvl w:ilvl="0" w:tentative="0">
      <w:start w:val="1"/>
      <w:numFmt w:val="decimal"/>
      <w:suff w:val="nothing"/>
      <w:lvlText w:val="%1、"/>
      <w:lvlJc w:val="left"/>
    </w:lvl>
  </w:abstractNum>
  <w:abstractNum w:abstractNumId="4">
    <w:nsid w:val="7C9958A4"/>
    <w:multiLevelType w:val="multilevel"/>
    <w:tmpl w:val="7C9958A4"/>
    <w:lvl w:ilvl="0" w:tentative="0">
      <w:start w:val="1"/>
      <w:numFmt w:val="chineseCounting"/>
      <w:suff w:val="nothing"/>
      <w:lvlText w:val="%1．"/>
      <w:lvlJc w:val="left"/>
      <w:pPr>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MzYmRjYmY0ZjE0ZWI2MjEyNDk0ZDg3ZDAyMjA1NTEifQ=="/>
  </w:docVars>
  <w:rsids>
    <w:rsidRoot w:val="00052125"/>
    <w:rsid w:val="00001203"/>
    <w:rsid w:val="000016F7"/>
    <w:rsid w:val="00001FCF"/>
    <w:rsid w:val="00002A8D"/>
    <w:rsid w:val="00007A5F"/>
    <w:rsid w:val="0001333D"/>
    <w:rsid w:val="00013A1C"/>
    <w:rsid w:val="000144FB"/>
    <w:rsid w:val="00014EE3"/>
    <w:rsid w:val="000152FB"/>
    <w:rsid w:val="00015504"/>
    <w:rsid w:val="00015C39"/>
    <w:rsid w:val="00016276"/>
    <w:rsid w:val="00017675"/>
    <w:rsid w:val="0002077F"/>
    <w:rsid w:val="00025034"/>
    <w:rsid w:val="00026785"/>
    <w:rsid w:val="00026C20"/>
    <w:rsid w:val="00030FE0"/>
    <w:rsid w:val="0003268F"/>
    <w:rsid w:val="000343C1"/>
    <w:rsid w:val="00035FB7"/>
    <w:rsid w:val="00036BE8"/>
    <w:rsid w:val="00037BBA"/>
    <w:rsid w:val="00042A1B"/>
    <w:rsid w:val="00043887"/>
    <w:rsid w:val="00045114"/>
    <w:rsid w:val="000509DB"/>
    <w:rsid w:val="00052125"/>
    <w:rsid w:val="0005439A"/>
    <w:rsid w:val="00057592"/>
    <w:rsid w:val="00060D72"/>
    <w:rsid w:val="000647D6"/>
    <w:rsid w:val="0006639E"/>
    <w:rsid w:val="00067BBB"/>
    <w:rsid w:val="0007017E"/>
    <w:rsid w:val="00070A94"/>
    <w:rsid w:val="00071220"/>
    <w:rsid w:val="00074294"/>
    <w:rsid w:val="000744AA"/>
    <w:rsid w:val="00075456"/>
    <w:rsid w:val="0007557A"/>
    <w:rsid w:val="00075FD2"/>
    <w:rsid w:val="000773F1"/>
    <w:rsid w:val="00077901"/>
    <w:rsid w:val="00082976"/>
    <w:rsid w:val="00082BF4"/>
    <w:rsid w:val="0008588B"/>
    <w:rsid w:val="00086C54"/>
    <w:rsid w:val="0009356F"/>
    <w:rsid w:val="000939D8"/>
    <w:rsid w:val="00093D50"/>
    <w:rsid w:val="0009485C"/>
    <w:rsid w:val="0009506C"/>
    <w:rsid w:val="000A05A9"/>
    <w:rsid w:val="000A07D4"/>
    <w:rsid w:val="000A1BC9"/>
    <w:rsid w:val="000A352C"/>
    <w:rsid w:val="000A4663"/>
    <w:rsid w:val="000A5DEC"/>
    <w:rsid w:val="000A6B57"/>
    <w:rsid w:val="000A78AB"/>
    <w:rsid w:val="000A78E0"/>
    <w:rsid w:val="000A79F2"/>
    <w:rsid w:val="000B0E18"/>
    <w:rsid w:val="000B198C"/>
    <w:rsid w:val="000B2A9E"/>
    <w:rsid w:val="000B4A33"/>
    <w:rsid w:val="000B7CC4"/>
    <w:rsid w:val="000C1157"/>
    <w:rsid w:val="000C37E3"/>
    <w:rsid w:val="000C56B6"/>
    <w:rsid w:val="000C5EEE"/>
    <w:rsid w:val="000C6193"/>
    <w:rsid w:val="000C76D4"/>
    <w:rsid w:val="000C77D6"/>
    <w:rsid w:val="000C7C37"/>
    <w:rsid w:val="000D3266"/>
    <w:rsid w:val="000D4C87"/>
    <w:rsid w:val="000D5DBB"/>
    <w:rsid w:val="000D6BE9"/>
    <w:rsid w:val="000E005A"/>
    <w:rsid w:val="000E257B"/>
    <w:rsid w:val="000E2741"/>
    <w:rsid w:val="000E2C6B"/>
    <w:rsid w:val="000E46F6"/>
    <w:rsid w:val="000E4E6A"/>
    <w:rsid w:val="000E7E8D"/>
    <w:rsid w:val="000F0691"/>
    <w:rsid w:val="000F2F95"/>
    <w:rsid w:val="000F4678"/>
    <w:rsid w:val="000F4CEF"/>
    <w:rsid w:val="00101218"/>
    <w:rsid w:val="0010160F"/>
    <w:rsid w:val="00102577"/>
    <w:rsid w:val="001028A7"/>
    <w:rsid w:val="00102C6B"/>
    <w:rsid w:val="00103D8E"/>
    <w:rsid w:val="0010602C"/>
    <w:rsid w:val="00106197"/>
    <w:rsid w:val="001067DE"/>
    <w:rsid w:val="0010751A"/>
    <w:rsid w:val="001103DD"/>
    <w:rsid w:val="00111682"/>
    <w:rsid w:val="00112DDB"/>
    <w:rsid w:val="00113E41"/>
    <w:rsid w:val="001162F6"/>
    <w:rsid w:val="00125B74"/>
    <w:rsid w:val="00125C9F"/>
    <w:rsid w:val="00126E22"/>
    <w:rsid w:val="00131DE0"/>
    <w:rsid w:val="00133F5D"/>
    <w:rsid w:val="00134F4B"/>
    <w:rsid w:val="0014016B"/>
    <w:rsid w:val="0014099B"/>
    <w:rsid w:val="001414BF"/>
    <w:rsid w:val="00144BA5"/>
    <w:rsid w:val="00151BB7"/>
    <w:rsid w:val="0015321C"/>
    <w:rsid w:val="001548C2"/>
    <w:rsid w:val="00154AE5"/>
    <w:rsid w:val="0015646E"/>
    <w:rsid w:val="001570FF"/>
    <w:rsid w:val="001601A0"/>
    <w:rsid w:val="00160AD1"/>
    <w:rsid w:val="00161962"/>
    <w:rsid w:val="00163D8E"/>
    <w:rsid w:val="00164C7B"/>
    <w:rsid w:val="0016658A"/>
    <w:rsid w:val="00166A8A"/>
    <w:rsid w:val="00167674"/>
    <w:rsid w:val="00170540"/>
    <w:rsid w:val="0018129E"/>
    <w:rsid w:val="00184775"/>
    <w:rsid w:val="0018656C"/>
    <w:rsid w:val="0018670C"/>
    <w:rsid w:val="00186AFA"/>
    <w:rsid w:val="00192F68"/>
    <w:rsid w:val="00194C92"/>
    <w:rsid w:val="001950EA"/>
    <w:rsid w:val="0019792C"/>
    <w:rsid w:val="00197CF0"/>
    <w:rsid w:val="001A28E3"/>
    <w:rsid w:val="001A324E"/>
    <w:rsid w:val="001A43F9"/>
    <w:rsid w:val="001A5EEA"/>
    <w:rsid w:val="001A71DE"/>
    <w:rsid w:val="001A7357"/>
    <w:rsid w:val="001A7B2C"/>
    <w:rsid w:val="001B125E"/>
    <w:rsid w:val="001B22A3"/>
    <w:rsid w:val="001B309B"/>
    <w:rsid w:val="001B510A"/>
    <w:rsid w:val="001B5246"/>
    <w:rsid w:val="001B62F0"/>
    <w:rsid w:val="001B7EDB"/>
    <w:rsid w:val="001C2353"/>
    <w:rsid w:val="001C50C7"/>
    <w:rsid w:val="001C5257"/>
    <w:rsid w:val="001C700F"/>
    <w:rsid w:val="001D0889"/>
    <w:rsid w:val="001D0E7B"/>
    <w:rsid w:val="001D1346"/>
    <w:rsid w:val="001D3938"/>
    <w:rsid w:val="001D3FC6"/>
    <w:rsid w:val="001D44C7"/>
    <w:rsid w:val="001D4BCF"/>
    <w:rsid w:val="001D520B"/>
    <w:rsid w:val="001D5283"/>
    <w:rsid w:val="001D57AF"/>
    <w:rsid w:val="001D6D31"/>
    <w:rsid w:val="001E0685"/>
    <w:rsid w:val="001E1660"/>
    <w:rsid w:val="001E1BEF"/>
    <w:rsid w:val="001E220C"/>
    <w:rsid w:val="001E356E"/>
    <w:rsid w:val="001E5408"/>
    <w:rsid w:val="001E6917"/>
    <w:rsid w:val="001E7C11"/>
    <w:rsid w:val="001F1199"/>
    <w:rsid w:val="001F15D2"/>
    <w:rsid w:val="001F19BB"/>
    <w:rsid w:val="002001C9"/>
    <w:rsid w:val="0020210F"/>
    <w:rsid w:val="002063F0"/>
    <w:rsid w:val="002073A4"/>
    <w:rsid w:val="00210B32"/>
    <w:rsid w:val="00213011"/>
    <w:rsid w:val="002214CF"/>
    <w:rsid w:val="002248AB"/>
    <w:rsid w:val="00225954"/>
    <w:rsid w:val="00231B52"/>
    <w:rsid w:val="00236874"/>
    <w:rsid w:val="00236B66"/>
    <w:rsid w:val="00237EDC"/>
    <w:rsid w:val="00240183"/>
    <w:rsid w:val="0024222C"/>
    <w:rsid w:val="00243517"/>
    <w:rsid w:val="00244B19"/>
    <w:rsid w:val="00244BEE"/>
    <w:rsid w:val="002453DD"/>
    <w:rsid w:val="002510B6"/>
    <w:rsid w:val="0025125D"/>
    <w:rsid w:val="00251A51"/>
    <w:rsid w:val="00252682"/>
    <w:rsid w:val="00257133"/>
    <w:rsid w:val="00260612"/>
    <w:rsid w:val="00261E45"/>
    <w:rsid w:val="00266A08"/>
    <w:rsid w:val="00267F43"/>
    <w:rsid w:val="00267FFE"/>
    <w:rsid w:val="002709FB"/>
    <w:rsid w:val="00272A95"/>
    <w:rsid w:val="0027467E"/>
    <w:rsid w:val="00276DDD"/>
    <w:rsid w:val="002800BE"/>
    <w:rsid w:val="00280941"/>
    <w:rsid w:val="00281883"/>
    <w:rsid w:val="00281A12"/>
    <w:rsid w:val="00284655"/>
    <w:rsid w:val="0028505E"/>
    <w:rsid w:val="0028527D"/>
    <w:rsid w:val="0029052D"/>
    <w:rsid w:val="002926C7"/>
    <w:rsid w:val="00295DE8"/>
    <w:rsid w:val="00296A39"/>
    <w:rsid w:val="00297EEE"/>
    <w:rsid w:val="002A067A"/>
    <w:rsid w:val="002A0E49"/>
    <w:rsid w:val="002A4E31"/>
    <w:rsid w:val="002A5356"/>
    <w:rsid w:val="002A6037"/>
    <w:rsid w:val="002A6D72"/>
    <w:rsid w:val="002B17F3"/>
    <w:rsid w:val="002B1FD5"/>
    <w:rsid w:val="002B2E68"/>
    <w:rsid w:val="002B3287"/>
    <w:rsid w:val="002B5570"/>
    <w:rsid w:val="002B6980"/>
    <w:rsid w:val="002B7B24"/>
    <w:rsid w:val="002C074B"/>
    <w:rsid w:val="002C16C2"/>
    <w:rsid w:val="002C4149"/>
    <w:rsid w:val="002C5B44"/>
    <w:rsid w:val="002D0DAA"/>
    <w:rsid w:val="002D11D3"/>
    <w:rsid w:val="002D2147"/>
    <w:rsid w:val="002D32F7"/>
    <w:rsid w:val="002D4D77"/>
    <w:rsid w:val="002D7BCF"/>
    <w:rsid w:val="002E1106"/>
    <w:rsid w:val="002E1466"/>
    <w:rsid w:val="002E24C8"/>
    <w:rsid w:val="002E3282"/>
    <w:rsid w:val="002E3318"/>
    <w:rsid w:val="002E39EE"/>
    <w:rsid w:val="002E4BB8"/>
    <w:rsid w:val="002F1B74"/>
    <w:rsid w:val="002F2FC2"/>
    <w:rsid w:val="002F459C"/>
    <w:rsid w:val="002F4B7C"/>
    <w:rsid w:val="003007F1"/>
    <w:rsid w:val="00300EB8"/>
    <w:rsid w:val="00301C3C"/>
    <w:rsid w:val="00303905"/>
    <w:rsid w:val="003044E6"/>
    <w:rsid w:val="00304998"/>
    <w:rsid w:val="003052E8"/>
    <w:rsid w:val="003068C2"/>
    <w:rsid w:val="00306B13"/>
    <w:rsid w:val="003076BC"/>
    <w:rsid w:val="00307743"/>
    <w:rsid w:val="003141F5"/>
    <w:rsid w:val="003143DE"/>
    <w:rsid w:val="0031508F"/>
    <w:rsid w:val="0031547A"/>
    <w:rsid w:val="003156D0"/>
    <w:rsid w:val="00315914"/>
    <w:rsid w:val="00324FC5"/>
    <w:rsid w:val="00325A24"/>
    <w:rsid w:val="00326DE2"/>
    <w:rsid w:val="00327731"/>
    <w:rsid w:val="0033037F"/>
    <w:rsid w:val="00332F6A"/>
    <w:rsid w:val="003336A5"/>
    <w:rsid w:val="00333E33"/>
    <w:rsid w:val="00334503"/>
    <w:rsid w:val="00334949"/>
    <w:rsid w:val="00340535"/>
    <w:rsid w:val="00340D1A"/>
    <w:rsid w:val="00341650"/>
    <w:rsid w:val="0034448F"/>
    <w:rsid w:val="00357AAD"/>
    <w:rsid w:val="00361312"/>
    <w:rsid w:val="00361316"/>
    <w:rsid w:val="0036302E"/>
    <w:rsid w:val="00363D52"/>
    <w:rsid w:val="003646DD"/>
    <w:rsid w:val="00365BCE"/>
    <w:rsid w:val="00367233"/>
    <w:rsid w:val="00370D39"/>
    <w:rsid w:val="00372D62"/>
    <w:rsid w:val="003739D9"/>
    <w:rsid w:val="00374296"/>
    <w:rsid w:val="00376EEC"/>
    <w:rsid w:val="00377AE5"/>
    <w:rsid w:val="00380BBE"/>
    <w:rsid w:val="00380CEC"/>
    <w:rsid w:val="0038384F"/>
    <w:rsid w:val="00383F34"/>
    <w:rsid w:val="00385438"/>
    <w:rsid w:val="003861D8"/>
    <w:rsid w:val="0038788A"/>
    <w:rsid w:val="00387B72"/>
    <w:rsid w:val="0039400E"/>
    <w:rsid w:val="00394E3C"/>
    <w:rsid w:val="003960AB"/>
    <w:rsid w:val="00396BC6"/>
    <w:rsid w:val="0039733E"/>
    <w:rsid w:val="003A013F"/>
    <w:rsid w:val="003A0A8D"/>
    <w:rsid w:val="003A0D4C"/>
    <w:rsid w:val="003A2A81"/>
    <w:rsid w:val="003A3D6F"/>
    <w:rsid w:val="003A4BF8"/>
    <w:rsid w:val="003A54DB"/>
    <w:rsid w:val="003A57D9"/>
    <w:rsid w:val="003A6890"/>
    <w:rsid w:val="003A6E77"/>
    <w:rsid w:val="003B0282"/>
    <w:rsid w:val="003B02A4"/>
    <w:rsid w:val="003B06F6"/>
    <w:rsid w:val="003B1A05"/>
    <w:rsid w:val="003B2557"/>
    <w:rsid w:val="003B27C0"/>
    <w:rsid w:val="003B2C40"/>
    <w:rsid w:val="003B3F35"/>
    <w:rsid w:val="003B401C"/>
    <w:rsid w:val="003B4249"/>
    <w:rsid w:val="003B4B6B"/>
    <w:rsid w:val="003B51A6"/>
    <w:rsid w:val="003C0751"/>
    <w:rsid w:val="003C223A"/>
    <w:rsid w:val="003C4504"/>
    <w:rsid w:val="003C4FFE"/>
    <w:rsid w:val="003C562D"/>
    <w:rsid w:val="003C71A6"/>
    <w:rsid w:val="003C7B0D"/>
    <w:rsid w:val="003D0A0F"/>
    <w:rsid w:val="003D1AFB"/>
    <w:rsid w:val="003D370A"/>
    <w:rsid w:val="003D6738"/>
    <w:rsid w:val="003D7751"/>
    <w:rsid w:val="003E0D9A"/>
    <w:rsid w:val="003E66D0"/>
    <w:rsid w:val="003E6EDF"/>
    <w:rsid w:val="003E6F68"/>
    <w:rsid w:val="003F00E4"/>
    <w:rsid w:val="003F1FA4"/>
    <w:rsid w:val="003F2294"/>
    <w:rsid w:val="003F26E0"/>
    <w:rsid w:val="003F42A5"/>
    <w:rsid w:val="003F51E9"/>
    <w:rsid w:val="003F58B1"/>
    <w:rsid w:val="003F5C08"/>
    <w:rsid w:val="003F6AC0"/>
    <w:rsid w:val="003F7492"/>
    <w:rsid w:val="003F7AD0"/>
    <w:rsid w:val="004006B7"/>
    <w:rsid w:val="00400F0E"/>
    <w:rsid w:val="004030CA"/>
    <w:rsid w:val="004055AD"/>
    <w:rsid w:val="004067E0"/>
    <w:rsid w:val="00406BE1"/>
    <w:rsid w:val="00406F2B"/>
    <w:rsid w:val="00420C56"/>
    <w:rsid w:val="00420E9F"/>
    <w:rsid w:val="0042109C"/>
    <w:rsid w:val="00422330"/>
    <w:rsid w:val="00423BFD"/>
    <w:rsid w:val="004316A7"/>
    <w:rsid w:val="004321D9"/>
    <w:rsid w:val="004327DA"/>
    <w:rsid w:val="00432840"/>
    <w:rsid w:val="00434013"/>
    <w:rsid w:val="004343A8"/>
    <w:rsid w:val="004347A4"/>
    <w:rsid w:val="00434BCF"/>
    <w:rsid w:val="0043541B"/>
    <w:rsid w:val="00435875"/>
    <w:rsid w:val="00436CBE"/>
    <w:rsid w:val="0043718D"/>
    <w:rsid w:val="00437C7B"/>
    <w:rsid w:val="0044066D"/>
    <w:rsid w:val="0044102F"/>
    <w:rsid w:val="00441062"/>
    <w:rsid w:val="0044276F"/>
    <w:rsid w:val="004453E6"/>
    <w:rsid w:val="00447B8A"/>
    <w:rsid w:val="00447B8D"/>
    <w:rsid w:val="004504B3"/>
    <w:rsid w:val="00450949"/>
    <w:rsid w:val="00450BB1"/>
    <w:rsid w:val="00451A29"/>
    <w:rsid w:val="00460321"/>
    <w:rsid w:val="00461742"/>
    <w:rsid w:val="004619FD"/>
    <w:rsid w:val="0046404E"/>
    <w:rsid w:val="00466258"/>
    <w:rsid w:val="004665CA"/>
    <w:rsid w:val="00474252"/>
    <w:rsid w:val="0047516E"/>
    <w:rsid w:val="00475BF8"/>
    <w:rsid w:val="00475EC9"/>
    <w:rsid w:val="004817C4"/>
    <w:rsid w:val="00484E3D"/>
    <w:rsid w:val="0048525C"/>
    <w:rsid w:val="004866CF"/>
    <w:rsid w:val="004871A2"/>
    <w:rsid w:val="00490444"/>
    <w:rsid w:val="004912A6"/>
    <w:rsid w:val="00491F32"/>
    <w:rsid w:val="0049306F"/>
    <w:rsid w:val="00495838"/>
    <w:rsid w:val="00496AF2"/>
    <w:rsid w:val="00497716"/>
    <w:rsid w:val="004A04C1"/>
    <w:rsid w:val="004A05A9"/>
    <w:rsid w:val="004A1F9F"/>
    <w:rsid w:val="004A2CFE"/>
    <w:rsid w:val="004A53FC"/>
    <w:rsid w:val="004A62B2"/>
    <w:rsid w:val="004A6F11"/>
    <w:rsid w:val="004B0D73"/>
    <w:rsid w:val="004B0E0F"/>
    <w:rsid w:val="004B26A3"/>
    <w:rsid w:val="004B5A72"/>
    <w:rsid w:val="004B64C3"/>
    <w:rsid w:val="004B6CB6"/>
    <w:rsid w:val="004B7FE9"/>
    <w:rsid w:val="004C0B7E"/>
    <w:rsid w:val="004C587E"/>
    <w:rsid w:val="004C5AEE"/>
    <w:rsid w:val="004C6CD6"/>
    <w:rsid w:val="004D0B12"/>
    <w:rsid w:val="004D0BD7"/>
    <w:rsid w:val="004D13CB"/>
    <w:rsid w:val="004D13EF"/>
    <w:rsid w:val="004D1DDB"/>
    <w:rsid w:val="004D2BD2"/>
    <w:rsid w:val="004D42BB"/>
    <w:rsid w:val="004D42ED"/>
    <w:rsid w:val="004D651C"/>
    <w:rsid w:val="004D7BB9"/>
    <w:rsid w:val="004E6FF6"/>
    <w:rsid w:val="004E7D56"/>
    <w:rsid w:val="004F0EEF"/>
    <w:rsid w:val="004F1CE8"/>
    <w:rsid w:val="004F2D54"/>
    <w:rsid w:val="004F318E"/>
    <w:rsid w:val="004F50E8"/>
    <w:rsid w:val="004F55A5"/>
    <w:rsid w:val="004F6A22"/>
    <w:rsid w:val="00504E01"/>
    <w:rsid w:val="00504F06"/>
    <w:rsid w:val="00505C57"/>
    <w:rsid w:val="005068B3"/>
    <w:rsid w:val="00507181"/>
    <w:rsid w:val="00507C1B"/>
    <w:rsid w:val="00510B57"/>
    <w:rsid w:val="0051554C"/>
    <w:rsid w:val="00515973"/>
    <w:rsid w:val="00516E73"/>
    <w:rsid w:val="00520B9D"/>
    <w:rsid w:val="0052153D"/>
    <w:rsid w:val="00521E31"/>
    <w:rsid w:val="00524317"/>
    <w:rsid w:val="0052627E"/>
    <w:rsid w:val="00526B3A"/>
    <w:rsid w:val="00527C36"/>
    <w:rsid w:val="00530496"/>
    <w:rsid w:val="005307CA"/>
    <w:rsid w:val="0053223B"/>
    <w:rsid w:val="00533D9F"/>
    <w:rsid w:val="00533F6A"/>
    <w:rsid w:val="005341F4"/>
    <w:rsid w:val="005344D5"/>
    <w:rsid w:val="00535EB7"/>
    <w:rsid w:val="0053690B"/>
    <w:rsid w:val="00536D8A"/>
    <w:rsid w:val="00541020"/>
    <w:rsid w:val="00541270"/>
    <w:rsid w:val="005421E5"/>
    <w:rsid w:val="00542CFD"/>
    <w:rsid w:val="00547701"/>
    <w:rsid w:val="00547EC4"/>
    <w:rsid w:val="00553AFE"/>
    <w:rsid w:val="00555619"/>
    <w:rsid w:val="0055599F"/>
    <w:rsid w:val="00560D76"/>
    <w:rsid w:val="00561077"/>
    <w:rsid w:val="005625B5"/>
    <w:rsid w:val="00563585"/>
    <w:rsid w:val="00565D70"/>
    <w:rsid w:val="005660BB"/>
    <w:rsid w:val="005671DB"/>
    <w:rsid w:val="00570C10"/>
    <w:rsid w:val="00574DD8"/>
    <w:rsid w:val="005804CE"/>
    <w:rsid w:val="00580CE7"/>
    <w:rsid w:val="005813FE"/>
    <w:rsid w:val="00581930"/>
    <w:rsid w:val="00581BE7"/>
    <w:rsid w:val="005854A3"/>
    <w:rsid w:val="0058665C"/>
    <w:rsid w:val="0058684A"/>
    <w:rsid w:val="00586FE7"/>
    <w:rsid w:val="00587935"/>
    <w:rsid w:val="005930CA"/>
    <w:rsid w:val="005A06B1"/>
    <w:rsid w:val="005A1912"/>
    <w:rsid w:val="005A32F1"/>
    <w:rsid w:val="005A347F"/>
    <w:rsid w:val="005A3B9F"/>
    <w:rsid w:val="005A45D9"/>
    <w:rsid w:val="005A4650"/>
    <w:rsid w:val="005A6154"/>
    <w:rsid w:val="005B066F"/>
    <w:rsid w:val="005B0AB3"/>
    <w:rsid w:val="005B2168"/>
    <w:rsid w:val="005B29F1"/>
    <w:rsid w:val="005B3B49"/>
    <w:rsid w:val="005B56E6"/>
    <w:rsid w:val="005B7057"/>
    <w:rsid w:val="005B77AE"/>
    <w:rsid w:val="005B7D2E"/>
    <w:rsid w:val="005C1AAB"/>
    <w:rsid w:val="005C5708"/>
    <w:rsid w:val="005C5FA6"/>
    <w:rsid w:val="005C6437"/>
    <w:rsid w:val="005C6DA7"/>
    <w:rsid w:val="005C7658"/>
    <w:rsid w:val="005C7AE4"/>
    <w:rsid w:val="005D038A"/>
    <w:rsid w:val="005D135A"/>
    <w:rsid w:val="005D2671"/>
    <w:rsid w:val="005D39D1"/>
    <w:rsid w:val="005D3B1A"/>
    <w:rsid w:val="005D40D1"/>
    <w:rsid w:val="005D4AED"/>
    <w:rsid w:val="005D7CD9"/>
    <w:rsid w:val="005E0054"/>
    <w:rsid w:val="005E15CA"/>
    <w:rsid w:val="005E19E7"/>
    <w:rsid w:val="005E3C99"/>
    <w:rsid w:val="005E4E32"/>
    <w:rsid w:val="005E4F52"/>
    <w:rsid w:val="005E65A1"/>
    <w:rsid w:val="005E73D5"/>
    <w:rsid w:val="005F2A18"/>
    <w:rsid w:val="005F5A12"/>
    <w:rsid w:val="00600803"/>
    <w:rsid w:val="00600A62"/>
    <w:rsid w:val="00602247"/>
    <w:rsid w:val="00606776"/>
    <w:rsid w:val="00607BA5"/>
    <w:rsid w:val="00610549"/>
    <w:rsid w:val="00610EB5"/>
    <w:rsid w:val="00611634"/>
    <w:rsid w:val="00613E0C"/>
    <w:rsid w:val="006152B2"/>
    <w:rsid w:val="0061621F"/>
    <w:rsid w:val="00616F21"/>
    <w:rsid w:val="006204DD"/>
    <w:rsid w:val="00623974"/>
    <w:rsid w:val="00623EF1"/>
    <w:rsid w:val="0062724E"/>
    <w:rsid w:val="006272B5"/>
    <w:rsid w:val="0063003B"/>
    <w:rsid w:val="006305D1"/>
    <w:rsid w:val="0063341B"/>
    <w:rsid w:val="006340B6"/>
    <w:rsid w:val="0063634F"/>
    <w:rsid w:val="00640382"/>
    <w:rsid w:val="00641D08"/>
    <w:rsid w:val="006441CA"/>
    <w:rsid w:val="0064519B"/>
    <w:rsid w:val="00651EFF"/>
    <w:rsid w:val="00654154"/>
    <w:rsid w:val="00654B01"/>
    <w:rsid w:val="00654B77"/>
    <w:rsid w:val="00654D99"/>
    <w:rsid w:val="00655C5B"/>
    <w:rsid w:val="006565E5"/>
    <w:rsid w:val="00664CBE"/>
    <w:rsid w:val="00666492"/>
    <w:rsid w:val="006669CC"/>
    <w:rsid w:val="00666BB4"/>
    <w:rsid w:val="00666CC6"/>
    <w:rsid w:val="00667A28"/>
    <w:rsid w:val="00667F8B"/>
    <w:rsid w:val="00672F78"/>
    <w:rsid w:val="00674D19"/>
    <w:rsid w:val="00680F90"/>
    <w:rsid w:val="006813C2"/>
    <w:rsid w:val="006819DD"/>
    <w:rsid w:val="00681BEE"/>
    <w:rsid w:val="00683EFC"/>
    <w:rsid w:val="00687B3D"/>
    <w:rsid w:val="00690E34"/>
    <w:rsid w:val="00691316"/>
    <w:rsid w:val="0069134D"/>
    <w:rsid w:val="006937D8"/>
    <w:rsid w:val="006963EC"/>
    <w:rsid w:val="006966BD"/>
    <w:rsid w:val="006A1623"/>
    <w:rsid w:val="006A1631"/>
    <w:rsid w:val="006A4020"/>
    <w:rsid w:val="006A6443"/>
    <w:rsid w:val="006B25A1"/>
    <w:rsid w:val="006B313B"/>
    <w:rsid w:val="006B387E"/>
    <w:rsid w:val="006B6344"/>
    <w:rsid w:val="006B6D1F"/>
    <w:rsid w:val="006C184F"/>
    <w:rsid w:val="006C2034"/>
    <w:rsid w:val="006C3B5C"/>
    <w:rsid w:val="006C45E6"/>
    <w:rsid w:val="006C53F7"/>
    <w:rsid w:val="006C6164"/>
    <w:rsid w:val="006C7834"/>
    <w:rsid w:val="006D0DFB"/>
    <w:rsid w:val="006D1305"/>
    <w:rsid w:val="006D2FF8"/>
    <w:rsid w:val="006D3BCE"/>
    <w:rsid w:val="006D3F52"/>
    <w:rsid w:val="006D4442"/>
    <w:rsid w:val="006D4742"/>
    <w:rsid w:val="006D58B8"/>
    <w:rsid w:val="006D63B7"/>
    <w:rsid w:val="006D64C2"/>
    <w:rsid w:val="006D6749"/>
    <w:rsid w:val="006D6CDA"/>
    <w:rsid w:val="006E0029"/>
    <w:rsid w:val="006E1253"/>
    <w:rsid w:val="006E23FC"/>
    <w:rsid w:val="006E32B4"/>
    <w:rsid w:val="006E34FD"/>
    <w:rsid w:val="006E4177"/>
    <w:rsid w:val="006E48AD"/>
    <w:rsid w:val="006E4A30"/>
    <w:rsid w:val="006E59DA"/>
    <w:rsid w:val="006F3526"/>
    <w:rsid w:val="006F56B2"/>
    <w:rsid w:val="006F5929"/>
    <w:rsid w:val="007000CB"/>
    <w:rsid w:val="00703C4B"/>
    <w:rsid w:val="00703D63"/>
    <w:rsid w:val="007054D9"/>
    <w:rsid w:val="00707001"/>
    <w:rsid w:val="007070F1"/>
    <w:rsid w:val="00707FD3"/>
    <w:rsid w:val="0071131E"/>
    <w:rsid w:val="00711F3A"/>
    <w:rsid w:val="00712394"/>
    <w:rsid w:val="00714033"/>
    <w:rsid w:val="007148C4"/>
    <w:rsid w:val="00714B62"/>
    <w:rsid w:val="007157F3"/>
    <w:rsid w:val="00715883"/>
    <w:rsid w:val="00716528"/>
    <w:rsid w:val="007208A4"/>
    <w:rsid w:val="007211A9"/>
    <w:rsid w:val="00721DD9"/>
    <w:rsid w:val="007220BE"/>
    <w:rsid w:val="007228F7"/>
    <w:rsid w:val="00723986"/>
    <w:rsid w:val="0072419F"/>
    <w:rsid w:val="007262DF"/>
    <w:rsid w:val="00726EC5"/>
    <w:rsid w:val="007306AE"/>
    <w:rsid w:val="00736DF9"/>
    <w:rsid w:val="007402EA"/>
    <w:rsid w:val="00741B8D"/>
    <w:rsid w:val="00742810"/>
    <w:rsid w:val="00747A0F"/>
    <w:rsid w:val="00747C88"/>
    <w:rsid w:val="00751983"/>
    <w:rsid w:val="00751BE9"/>
    <w:rsid w:val="0075255A"/>
    <w:rsid w:val="00753151"/>
    <w:rsid w:val="00754804"/>
    <w:rsid w:val="00756EC4"/>
    <w:rsid w:val="007611C0"/>
    <w:rsid w:val="007626CE"/>
    <w:rsid w:val="00762A49"/>
    <w:rsid w:val="00762C5D"/>
    <w:rsid w:val="00762CF4"/>
    <w:rsid w:val="00764407"/>
    <w:rsid w:val="007652C8"/>
    <w:rsid w:val="007660D0"/>
    <w:rsid w:val="0076619E"/>
    <w:rsid w:val="007727D0"/>
    <w:rsid w:val="007748E8"/>
    <w:rsid w:val="0077670A"/>
    <w:rsid w:val="007778DE"/>
    <w:rsid w:val="007779B9"/>
    <w:rsid w:val="00790E03"/>
    <w:rsid w:val="00792804"/>
    <w:rsid w:val="00792F54"/>
    <w:rsid w:val="00793DD4"/>
    <w:rsid w:val="00795230"/>
    <w:rsid w:val="00796AD5"/>
    <w:rsid w:val="007A245C"/>
    <w:rsid w:val="007A3474"/>
    <w:rsid w:val="007A3E9A"/>
    <w:rsid w:val="007A53D4"/>
    <w:rsid w:val="007A6BCE"/>
    <w:rsid w:val="007B0A26"/>
    <w:rsid w:val="007B163E"/>
    <w:rsid w:val="007B4941"/>
    <w:rsid w:val="007B4A2E"/>
    <w:rsid w:val="007C190C"/>
    <w:rsid w:val="007C202D"/>
    <w:rsid w:val="007C3E09"/>
    <w:rsid w:val="007C4458"/>
    <w:rsid w:val="007C4591"/>
    <w:rsid w:val="007C4669"/>
    <w:rsid w:val="007C6757"/>
    <w:rsid w:val="007C690B"/>
    <w:rsid w:val="007C6A0F"/>
    <w:rsid w:val="007D0BBE"/>
    <w:rsid w:val="007D1FEA"/>
    <w:rsid w:val="007D32D8"/>
    <w:rsid w:val="007D5132"/>
    <w:rsid w:val="007D6581"/>
    <w:rsid w:val="007D7809"/>
    <w:rsid w:val="007E1505"/>
    <w:rsid w:val="007E4C63"/>
    <w:rsid w:val="007E5B6A"/>
    <w:rsid w:val="007E738E"/>
    <w:rsid w:val="007F02A1"/>
    <w:rsid w:val="007F275E"/>
    <w:rsid w:val="007F3435"/>
    <w:rsid w:val="007F3907"/>
    <w:rsid w:val="007F45B4"/>
    <w:rsid w:val="007F613F"/>
    <w:rsid w:val="00802681"/>
    <w:rsid w:val="00802CCC"/>
    <w:rsid w:val="00806889"/>
    <w:rsid w:val="00806D7D"/>
    <w:rsid w:val="0080701E"/>
    <w:rsid w:val="0081014B"/>
    <w:rsid w:val="00811A15"/>
    <w:rsid w:val="00812EDE"/>
    <w:rsid w:val="00813424"/>
    <w:rsid w:val="00813524"/>
    <w:rsid w:val="00813DA5"/>
    <w:rsid w:val="008142BE"/>
    <w:rsid w:val="0081457C"/>
    <w:rsid w:val="00816B03"/>
    <w:rsid w:val="00817A24"/>
    <w:rsid w:val="00817DE6"/>
    <w:rsid w:val="00822171"/>
    <w:rsid w:val="008224CC"/>
    <w:rsid w:val="00822522"/>
    <w:rsid w:val="00822CB3"/>
    <w:rsid w:val="0082331D"/>
    <w:rsid w:val="00823BA0"/>
    <w:rsid w:val="008242D0"/>
    <w:rsid w:val="00825D9A"/>
    <w:rsid w:val="00825FC8"/>
    <w:rsid w:val="008277AA"/>
    <w:rsid w:val="0082798E"/>
    <w:rsid w:val="008301EA"/>
    <w:rsid w:val="00831A89"/>
    <w:rsid w:val="00833DE5"/>
    <w:rsid w:val="008373FE"/>
    <w:rsid w:val="00837B0F"/>
    <w:rsid w:val="0084276D"/>
    <w:rsid w:val="00842E7C"/>
    <w:rsid w:val="00844AB8"/>
    <w:rsid w:val="008457F9"/>
    <w:rsid w:val="00847527"/>
    <w:rsid w:val="00851650"/>
    <w:rsid w:val="00852943"/>
    <w:rsid w:val="0085572D"/>
    <w:rsid w:val="008612EB"/>
    <w:rsid w:val="00861A39"/>
    <w:rsid w:val="00863AF1"/>
    <w:rsid w:val="008653CA"/>
    <w:rsid w:val="00870B1C"/>
    <w:rsid w:val="0087119E"/>
    <w:rsid w:val="008742DD"/>
    <w:rsid w:val="0087436F"/>
    <w:rsid w:val="008767BB"/>
    <w:rsid w:val="008768F4"/>
    <w:rsid w:val="008776AA"/>
    <w:rsid w:val="00881ED5"/>
    <w:rsid w:val="00882521"/>
    <w:rsid w:val="008909F0"/>
    <w:rsid w:val="00893A1C"/>
    <w:rsid w:val="00896284"/>
    <w:rsid w:val="00896999"/>
    <w:rsid w:val="00896D7F"/>
    <w:rsid w:val="0089759B"/>
    <w:rsid w:val="00897D47"/>
    <w:rsid w:val="008A15FB"/>
    <w:rsid w:val="008A1DA0"/>
    <w:rsid w:val="008A4914"/>
    <w:rsid w:val="008A5352"/>
    <w:rsid w:val="008B0FA4"/>
    <w:rsid w:val="008B188C"/>
    <w:rsid w:val="008B37CF"/>
    <w:rsid w:val="008B383C"/>
    <w:rsid w:val="008B3B26"/>
    <w:rsid w:val="008B4331"/>
    <w:rsid w:val="008B4917"/>
    <w:rsid w:val="008B585B"/>
    <w:rsid w:val="008B7C6C"/>
    <w:rsid w:val="008C0329"/>
    <w:rsid w:val="008C09FA"/>
    <w:rsid w:val="008C0ECB"/>
    <w:rsid w:val="008C56B1"/>
    <w:rsid w:val="008C6847"/>
    <w:rsid w:val="008D0341"/>
    <w:rsid w:val="008D0DAC"/>
    <w:rsid w:val="008D0E9A"/>
    <w:rsid w:val="008D171F"/>
    <w:rsid w:val="008D3428"/>
    <w:rsid w:val="008D622B"/>
    <w:rsid w:val="008D6543"/>
    <w:rsid w:val="008D66CD"/>
    <w:rsid w:val="008D6931"/>
    <w:rsid w:val="008D6A29"/>
    <w:rsid w:val="008D6D0C"/>
    <w:rsid w:val="008D6D7F"/>
    <w:rsid w:val="008E16C0"/>
    <w:rsid w:val="008E2E8E"/>
    <w:rsid w:val="008E4E64"/>
    <w:rsid w:val="008F0754"/>
    <w:rsid w:val="008F1BB1"/>
    <w:rsid w:val="008F1D07"/>
    <w:rsid w:val="008F282C"/>
    <w:rsid w:val="008F2BD1"/>
    <w:rsid w:val="008F542A"/>
    <w:rsid w:val="008F55EE"/>
    <w:rsid w:val="009009EB"/>
    <w:rsid w:val="009012B8"/>
    <w:rsid w:val="0090469F"/>
    <w:rsid w:val="00905AB6"/>
    <w:rsid w:val="00906493"/>
    <w:rsid w:val="0091405C"/>
    <w:rsid w:val="00914132"/>
    <w:rsid w:val="0091647E"/>
    <w:rsid w:val="00917ECA"/>
    <w:rsid w:val="00923801"/>
    <w:rsid w:val="00924CE0"/>
    <w:rsid w:val="0092599E"/>
    <w:rsid w:val="009301E7"/>
    <w:rsid w:val="00930404"/>
    <w:rsid w:val="00931733"/>
    <w:rsid w:val="00932358"/>
    <w:rsid w:val="0093458B"/>
    <w:rsid w:val="00934E5E"/>
    <w:rsid w:val="009350FD"/>
    <w:rsid w:val="009355D2"/>
    <w:rsid w:val="009356F9"/>
    <w:rsid w:val="0093572C"/>
    <w:rsid w:val="0093607F"/>
    <w:rsid w:val="00936B77"/>
    <w:rsid w:val="00937EF9"/>
    <w:rsid w:val="00941DF0"/>
    <w:rsid w:val="00943D4A"/>
    <w:rsid w:val="009508B3"/>
    <w:rsid w:val="00952082"/>
    <w:rsid w:val="00955E7A"/>
    <w:rsid w:val="00960886"/>
    <w:rsid w:val="00962726"/>
    <w:rsid w:val="00962CC7"/>
    <w:rsid w:val="00962F46"/>
    <w:rsid w:val="00965BCE"/>
    <w:rsid w:val="00966E34"/>
    <w:rsid w:val="00967AEC"/>
    <w:rsid w:val="00974056"/>
    <w:rsid w:val="0097590F"/>
    <w:rsid w:val="0097658E"/>
    <w:rsid w:val="00976C93"/>
    <w:rsid w:val="00977956"/>
    <w:rsid w:val="00984876"/>
    <w:rsid w:val="009866EF"/>
    <w:rsid w:val="00986C71"/>
    <w:rsid w:val="00986F69"/>
    <w:rsid w:val="00987BEA"/>
    <w:rsid w:val="00992C67"/>
    <w:rsid w:val="0099330A"/>
    <w:rsid w:val="00993464"/>
    <w:rsid w:val="009934BD"/>
    <w:rsid w:val="00994065"/>
    <w:rsid w:val="00996BDD"/>
    <w:rsid w:val="009A080F"/>
    <w:rsid w:val="009A1AB0"/>
    <w:rsid w:val="009A30B7"/>
    <w:rsid w:val="009A378C"/>
    <w:rsid w:val="009A5030"/>
    <w:rsid w:val="009A68AE"/>
    <w:rsid w:val="009A706F"/>
    <w:rsid w:val="009A7B10"/>
    <w:rsid w:val="009B01C4"/>
    <w:rsid w:val="009B030B"/>
    <w:rsid w:val="009B0BFF"/>
    <w:rsid w:val="009B1378"/>
    <w:rsid w:val="009B31C8"/>
    <w:rsid w:val="009B455E"/>
    <w:rsid w:val="009B4D37"/>
    <w:rsid w:val="009B5FED"/>
    <w:rsid w:val="009B66D4"/>
    <w:rsid w:val="009B6F6B"/>
    <w:rsid w:val="009B799D"/>
    <w:rsid w:val="009C1B35"/>
    <w:rsid w:val="009C2464"/>
    <w:rsid w:val="009C39DF"/>
    <w:rsid w:val="009C603F"/>
    <w:rsid w:val="009C6507"/>
    <w:rsid w:val="009C7155"/>
    <w:rsid w:val="009D0638"/>
    <w:rsid w:val="009D1399"/>
    <w:rsid w:val="009D257B"/>
    <w:rsid w:val="009D27A0"/>
    <w:rsid w:val="009D508D"/>
    <w:rsid w:val="009D53FD"/>
    <w:rsid w:val="009D66A8"/>
    <w:rsid w:val="009E228C"/>
    <w:rsid w:val="009E281B"/>
    <w:rsid w:val="009E2F0F"/>
    <w:rsid w:val="009E3791"/>
    <w:rsid w:val="009E4BEB"/>
    <w:rsid w:val="009E5A6B"/>
    <w:rsid w:val="009E7F1E"/>
    <w:rsid w:val="009F1477"/>
    <w:rsid w:val="009F2719"/>
    <w:rsid w:val="009F3069"/>
    <w:rsid w:val="009F3BE2"/>
    <w:rsid w:val="009F3C63"/>
    <w:rsid w:val="009F606B"/>
    <w:rsid w:val="009F7311"/>
    <w:rsid w:val="00A00DF2"/>
    <w:rsid w:val="00A01498"/>
    <w:rsid w:val="00A01A96"/>
    <w:rsid w:val="00A027F5"/>
    <w:rsid w:val="00A04171"/>
    <w:rsid w:val="00A05FC7"/>
    <w:rsid w:val="00A07BEA"/>
    <w:rsid w:val="00A07C0B"/>
    <w:rsid w:val="00A228B0"/>
    <w:rsid w:val="00A2373A"/>
    <w:rsid w:val="00A24150"/>
    <w:rsid w:val="00A27212"/>
    <w:rsid w:val="00A305E4"/>
    <w:rsid w:val="00A336E2"/>
    <w:rsid w:val="00A34B2C"/>
    <w:rsid w:val="00A36A6B"/>
    <w:rsid w:val="00A40E83"/>
    <w:rsid w:val="00A412FF"/>
    <w:rsid w:val="00A42C27"/>
    <w:rsid w:val="00A450CA"/>
    <w:rsid w:val="00A50AB1"/>
    <w:rsid w:val="00A51AAE"/>
    <w:rsid w:val="00A53486"/>
    <w:rsid w:val="00A5411A"/>
    <w:rsid w:val="00A54609"/>
    <w:rsid w:val="00A56DCF"/>
    <w:rsid w:val="00A57847"/>
    <w:rsid w:val="00A604B7"/>
    <w:rsid w:val="00A61EC7"/>
    <w:rsid w:val="00A62565"/>
    <w:rsid w:val="00A62AFC"/>
    <w:rsid w:val="00A650D2"/>
    <w:rsid w:val="00A65CE8"/>
    <w:rsid w:val="00A67A03"/>
    <w:rsid w:val="00A708CE"/>
    <w:rsid w:val="00A71A66"/>
    <w:rsid w:val="00A7259D"/>
    <w:rsid w:val="00A736DB"/>
    <w:rsid w:val="00A743CA"/>
    <w:rsid w:val="00A74939"/>
    <w:rsid w:val="00A74A49"/>
    <w:rsid w:val="00A757D8"/>
    <w:rsid w:val="00A757F9"/>
    <w:rsid w:val="00A76FFF"/>
    <w:rsid w:val="00A802BE"/>
    <w:rsid w:val="00A826E7"/>
    <w:rsid w:val="00A915C0"/>
    <w:rsid w:val="00A91B6B"/>
    <w:rsid w:val="00A943BF"/>
    <w:rsid w:val="00A94866"/>
    <w:rsid w:val="00A95102"/>
    <w:rsid w:val="00A97E04"/>
    <w:rsid w:val="00AA23FC"/>
    <w:rsid w:val="00AA3409"/>
    <w:rsid w:val="00AA4D72"/>
    <w:rsid w:val="00AA5D3E"/>
    <w:rsid w:val="00AA7AC7"/>
    <w:rsid w:val="00AB02A6"/>
    <w:rsid w:val="00AB2598"/>
    <w:rsid w:val="00AB2880"/>
    <w:rsid w:val="00AB7D2A"/>
    <w:rsid w:val="00AB7DD3"/>
    <w:rsid w:val="00AB7E34"/>
    <w:rsid w:val="00AB7EE8"/>
    <w:rsid w:val="00AC2C21"/>
    <w:rsid w:val="00AC36E1"/>
    <w:rsid w:val="00AC4698"/>
    <w:rsid w:val="00AC684A"/>
    <w:rsid w:val="00AD0D61"/>
    <w:rsid w:val="00AD1337"/>
    <w:rsid w:val="00AD19C6"/>
    <w:rsid w:val="00AD1E92"/>
    <w:rsid w:val="00AD1F92"/>
    <w:rsid w:val="00AD25A3"/>
    <w:rsid w:val="00AD34A7"/>
    <w:rsid w:val="00AD39AF"/>
    <w:rsid w:val="00AD4C5F"/>
    <w:rsid w:val="00AD56F0"/>
    <w:rsid w:val="00AD58CD"/>
    <w:rsid w:val="00AD7EEB"/>
    <w:rsid w:val="00AE050C"/>
    <w:rsid w:val="00AE0C7F"/>
    <w:rsid w:val="00AE28BD"/>
    <w:rsid w:val="00AE29E6"/>
    <w:rsid w:val="00AE30CE"/>
    <w:rsid w:val="00AE4945"/>
    <w:rsid w:val="00AE5496"/>
    <w:rsid w:val="00AE5ABE"/>
    <w:rsid w:val="00AE637D"/>
    <w:rsid w:val="00AE6777"/>
    <w:rsid w:val="00AE7BB6"/>
    <w:rsid w:val="00AF026C"/>
    <w:rsid w:val="00AF12E1"/>
    <w:rsid w:val="00AF1F58"/>
    <w:rsid w:val="00AF25FF"/>
    <w:rsid w:val="00AF3CBA"/>
    <w:rsid w:val="00AF3CE4"/>
    <w:rsid w:val="00AF5A15"/>
    <w:rsid w:val="00AF69A2"/>
    <w:rsid w:val="00AF7094"/>
    <w:rsid w:val="00B0245D"/>
    <w:rsid w:val="00B040C7"/>
    <w:rsid w:val="00B061D1"/>
    <w:rsid w:val="00B07C43"/>
    <w:rsid w:val="00B101DB"/>
    <w:rsid w:val="00B1152A"/>
    <w:rsid w:val="00B148B7"/>
    <w:rsid w:val="00B16681"/>
    <w:rsid w:val="00B227B5"/>
    <w:rsid w:val="00B227F0"/>
    <w:rsid w:val="00B22CFC"/>
    <w:rsid w:val="00B2372A"/>
    <w:rsid w:val="00B2394C"/>
    <w:rsid w:val="00B24A57"/>
    <w:rsid w:val="00B2537A"/>
    <w:rsid w:val="00B258C1"/>
    <w:rsid w:val="00B31A8D"/>
    <w:rsid w:val="00B34278"/>
    <w:rsid w:val="00B3432F"/>
    <w:rsid w:val="00B34A2F"/>
    <w:rsid w:val="00B350C1"/>
    <w:rsid w:val="00B35A05"/>
    <w:rsid w:val="00B37A7A"/>
    <w:rsid w:val="00B409F8"/>
    <w:rsid w:val="00B42B6A"/>
    <w:rsid w:val="00B43C0B"/>
    <w:rsid w:val="00B43D58"/>
    <w:rsid w:val="00B4682E"/>
    <w:rsid w:val="00B51775"/>
    <w:rsid w:val="00B51E56"/>
    <w:rsid w:val="00B54937"/>
    <w:rsid w:val="00B553E9"/>
    <w:rsid w:val="00B557A7"/>
    <w:rsid w:val="00B5776E"/>
    <w:rsid w:val="00B609C3"/>
    <w:rsid w:val="00B6128E"/>
    <w:rsid w:val="00B71018"/>
    <w:rsid w:val="00B71741"/>
    <w:rsid w:val="00B73310"/>
    <w:rsid w:val="00B811EE"/>
    <w:rsid w:val="00B829E4"/>
    <w:rsid w:val="00B83FFA"/>
    <w:rsid w:val="00B842F9"/>
    <w:rsid w:val="00B854F1"/>
    <w:rsid w:val="00B9002F"/>
    <w:rsid w:val="00B9052E"/>
    <w:rsid w:val="00B91A9D"/>
    <w:rsid w:val="00B93317"/>
    <w:rsid w:val="00B9367D"/>
    <w:rsid w:val="00B9395E"/>
    <w:rsid w:val="00B9428D"/>
    <w:rsid w:val="00B9533E"/>
    <w:rsid w:val="00B95648"/>
    <w:rsid w:val="00B956B1"/>
    <w:rsid w:val="00B97E78"/>
    <w:rsid w:val="00BA2A4B"/>
    <w:rsid w:val="00BA2DD9"/>
    <w:rsid w:val="00BA3A06"/>
    <w:rsid w:val="00BA4878"/>
    <w:rsid w:val="00BA6FA1"/>
    <w:rsid w:val="00BA734A"/>
    <w:rsid w:val="00BA7CA9"/>
    <w:rsid w:val="00BB35BD"/>
    <w:rsid w:val="00BB5D75"/>
    <w:rsid w:val="00BC0501"/>
    <w:rsid w:val="00BC1941"/>
    <w:rsid w:val="00BC2AFC"/>
    <w:rsid w:val="00BC6473"/>
    <w:rsid w:val="00BC6948"/>
    <w:rsid w:val="00BD0CDC"/>
    <w:rsid w:val="00BD2B2D"/>
    <w:rsid w:val="00BD4CBE"/>
    <w:rsid w:val="00BD54D6"/>
    <w:rsid w:val="00BE0435"/>
    <w:rsid w:val="00BE30B8"/>
    <w:rsid w:val="00BE408B"/>
    <w:rsid w:val="00BE40FF"/>
    <w:rsid w:val="00BE464C"/>
    <w:rsid w:val="00BE653F"/>
    <w:rsid w:val="00BE6CE4"/>
    <w:rsid w:val="00BE79A0"/>
    <w:rsid w:val="00BF2BFA"/>
    <w:rsid w:val="00BF3654"/>
    <w:rsid w:val="00BF471B"/>
    <w:rsid w:val="00BF743D"/>
    <w:rsid w:val="00BF7B64"/>
    <w:rsid w:val="00C004DE"/>
    <w:rsid w:val="00C01600"/>
    <w:rsid w:val="00C016A1"/>
    <w:rsid w:val="00C07D12"/>
    <w:rsid w:val="00C113DE"/>
    <w:rsid w:val="00C14CD8"/>
    <w:rsid w:val="00C172F1"/>
    <w:rsid w:val="00C174EE"/>
    <w:rsid w:val="00C17C00"/>
    <w:rsid w:val="00C215D4"/>
    <w:rsid w:val="00C23096"/>
    <w:rsid w:val="00C23824"/>
    <w:rsid w:val="00C27FA4"/>
    <w:rsid w:val="00C31321"/>
    <w:rsid w:val="00C31F93"/>
    <w:rsid w:val="00C32595"/>
    <w:rsid w:val="00C32F92"/>
    <w:rsid w:val="00C330CE"/>
    <w:rsid w:val="00C348DA"/>
    <w:rsid w:val="00C370C1"/>
    <w:rsid w:val="00C37114"/>
    <w:rsid w:val="00C404DF"/>
    <w:rsid w:val="00C40830"/>
    <w:rsid w:val="00C4137A"/>
    <w:rsid w:val="00C41DD7"/>
    <w:rsid w:val="00C42D71"/>
    <w:rsid w:val="00C430EA"/>
    <w:rsid w:val="00C439D4"/>
    <w:rsid w:val="00C4420C"/>
    <w:rsid w:val="00C44D31"/>
    <w:rsid w:val="00C4526E"/>
    <w:rsid w:val="00C47806"/>
    <w:rsid w:val="00C5196C"/>
    <w:rsid w:val="00C533CF"/>
    <w:rsid w:val="00C53726"/>
    <w:rsid w:val="00C53F8B"/>
    <w:rsid w:val="00C5462E"/>
    <w:rsid w:val="00C55D8E"/>
    <w:rsid w:val="00C600D7"/>
    <w:rsid w:val="00C62F3F"/>
    <w:rsid w:val="00C63B8C"/>
    <w:rsid w:val="00C66DDE"/>
    <w:rsid w:val="00C72B30"/>
    <w:rsid w:val="00C742FD"/>
    <w:rsid w:val="00C85464"/>
    <w:rsid w:val="00C86F2D"/>
    <w:rsid w:val="00C90BE0"/>
    <w:rsid w:val="00C91730"/>
    <w:rsid w:val="00C920EE"/>
    <w:rsid w:val="00C92949"/>
    <w:rsid w:val="00C94EC5"/>
    <w:rsid w:val="00C95113"/>
    <w:rsid w:val="00C9548C"/>
    <w:rsid w:val="00C95784"/>
    <w:rsid w:val="00C95BB2"/>
    <w:rsid w:val="00CA3297"/>
    <w:rsid w:val="00CA596C"/>
    <w:rsid w:val="00CA7B01"/>
    <w:rsid w:val="00CB3D6C"/>
    <w:rsid w:val="00CB67ED"/>
    <w:rsid w:val="00CB6964"/>
    <w:rsid w:val="00CB6E3F"/>
    <w:rsid w:val="00CB75C6"/>
    <w:rsid w:val="00CB7DB7"/>
    <w:rsid w:val="00CC0A19"/>
    <w:rsid w:val="00CC0CB8"/>
    <w:rsid w:val="00CC0D83"/>
    <w:rsid w:val="00CC1A0A"/>
    <w:rsid w:val="00CC70B9"/>
    <w:rsid w:val="00CC7226"/>
    <w:rsid w:val="00CD4B16"/>
    <w:rsid w:val="00CD739E"/>
    <w:rsid w:val="00CE01E3"/>
    <w:rsid w:val="00CE06D8"/>
    <w:rsid w:val="00CE3AD2"/>
    <w:rsid w:val="00CE4DE4"/>
    <w:rsid w:val="00CE5C37"/>
    <w:rsid w:val="00CE6032"/>
    <w:rsid w:val="00CE6849"/>
    <w:rsid w:val="00CF0C69"/>
    <w:rsid w:val="00CF1573"/>
    <w:rsid w:val="00CF1A50"/>
    <w:rsid w:val="00CF31B1"/>
    <w:rsid w:val="00CF3CCF"/>
    <w:rsid w:val="00CF5912"/>
    <w:rsid w:val="00CF6A78"/>
    <w:rsid w:val="00CF7615"/>
    <w:rsid w:val="00D0091F"/>
    <w:rsid w:val="00D02216"/>
    <w:rsid w:val="00D02B30"/>
    <w:rsid w:val="00D03A1D"/>
    <w:rsid w:val="00D04211"/>
    <w:rsid w:val="00D04275"/>
    <w:rsid w:val="00D103F1"/>
    <w:rsid w:val="00D10C36"/>
    <w:rsid w:val="00D126DB"/>
    <w:rsid w:val="00D12B20"/>
    <w:rsid w:val="00D14D22"/>
    <w:rsid w:val="00D14F2C"/>
    <w:rsid w:val="00D158F6"/>
    <w:rsid w:val="00D15BC4"/>
    <w:rsid w:val="00D15F64"/>
    <w:rsid w:val="00D166E0"/>
    <w:rsid w:val="00D17BB0"/>
    <w:rsid w:val="00D206D1"/>
    <w:rsid w:val="00D21CCA"/>
    <w:rsid w:val="00D22910"/>
    <w:rsid w:val="00D22FA2"/>
    <w:rsid w:val="00D2368A"/>
    <w:rsid w:val="00D26234"/>
    <w:rsid w:val="00D271D7"/>
    <w:rsid w:val="00D27DC3"/>
    <w:rsid w:val="00D311ED"/>
    <w:rsid w:val="00D33D13"/>
    <w:rsid w:val="00D368AF"/>
    <w:rsid w:val="00D3705C"/>
    <w:rsid w:val="00D41FA2"/>
    <w:rsid w:val="00D42BDF"/>
    <w:rsid w:val="00D42FBD"/>
    <w:rsid w:val="00D442C2"/>
    <w:rsid w:val="00D445B7"/>
    <w:rsid w:val="00D45C98"/>
    <w:rsid w:val="00D46F04"/>
    <w:rsid w:val="00D50B39"/>
    <w:rsid w:val="00D50F8B"/>
    <w:rsid w:val="00D5175B"/>
    <w:rsid w:val="00D518E5"/>
    <w:rsid w:val="00D51C3B"/>
    <w:rsid w:val="00D52394"/>
    <w:rsid w:val="00D53FCD"/>
    <w:rsid w:val="00D557C9"/>
    <w:rsid w:val="00D55D1E"/>
    <w:rsid w:val="00D56D55"/>
    <w:rsid w:val="00D607E3"/>
    <w:rsid w:val="00D62457"/>
    <w:rsid w:val="00D64EAF"/>
    <w:rsid w:val="00D64F61"/>
    <w:rsid w:val="00D65CD6"/>
    <w:rsid w:val="00D65D5D"/>
    <w:rsid w:val="00D679BA"/>
    <w:rsid w:val="00D70521"/>
    <w:rsid w:val="00D71F0C"/>
    <w:rsid w:val="00D7264E"/>
    <w:rsid w:val="00D73194"/>
    <w:rsid w:val="00D73A05"/>
    <w:rsid w:val="00D75422"/>
    <w:rsid w:val="00D76C42"/>
    <w:rsid w:val="00D803B7"/>
    <w:rsid w:val="00D81C0F"/>
    <w:rsid w:val="00D832C5"/>
    <w:rsid w:val="00D839FF"/>
    <w:rsid w:val="00D84A14"/>
    <w:rsid w:val="00D91931"/>
    <w:rsid w:val="00D94192"/>
    <w:rsid w:val="00D94715"/>
    <w:rsid w:val="00D97113"/>
    <w:rsid w:val="00DA153F"/>
    <w:rsid w:val="00DA173D"/>
    <w:rsid w:val="00DA363B"/>
    <w:rsid w:val="00DA3A14"/>
    <w:rsid w:val="00DA4123"/>
    <w:rsid w:val="00DA64EC"/>
    <w:rsid w:val="00DA7A76"/>
    <w:rsid w:val="00DB0149"/>
    <w:rsid w:val="00DB26E0"/>
    <w:rsid w:val="00DB2C39"/>
    <w:rsid w:val="00DB2CAD"/>
    <w:rsid w:val="00DB4B9F"/>
    <w:rsid w:val="00DB4D23"/>
    <w:rsid w:val="00DB4EDA"/>
    <w:rsid w:val="00DB53D9"/>
    <w:rsid w:val="00DB5604"/>
    <w:rsid w:val="00DB7367"/>
    <w:rsid w:val="00DC4195"/>
    <w:rsid w:val="00DC4748"/>
    <w:rsid w:val="00DC5B03"/>
    <w:rsid w:val="00DC5EE6"/>
    <w:rsid w:val="00DC7E1C"/>
    <w:rsid w:val="00DD2190"/>
    <w:rsid w:val="00DD2578"/>
    <w:rsid w:val="00DD310D"/>
    <w:rsid w:val="00DD5365"/>
    <w:rsid w:val="00DD590E"/>
    <w:rsid w:val="00DE0602"/>
    <w:rsid w:val="00DE14C4"/>
    <w:rsid w:val="00DE283E"/>
    <w:rsid w:val="00DE3C6B"/>
    <w:rsid w:val="00DE4329"/>
    <w:rsid w:val="00DE64FA"/>
    <w:rsid w:val="00DE6F60"/>
    <w:rsid w:val="00DF1098"/>
    <w:rsid w:val="00DF2239"/>
    <w:rsid w:val="00DF31A1"/>
    <w:rsid w:val="00DF36D7"/>
    <w:rsid w:val="00DF7706"/>
    <w:rsid w:val="00E001AA"/>
    <w:rsid w:val="00E00846"/>
    <w:rsid w:val="00E06133"/>
    <w:rsid w:val="00E073C5"/>
    <w:rsid w:val="00E07887"/>
    <w:rsid w:val="00E128DA"/>
    <w:rsid w:val="00E16604"/>
    <w:rsid w:val="00E16EC7"/>
    <w:rsid w:val="00E20C84"/>
    <w:rsid w:val="00E21938"/>
    <w:rsid w:val="00E23863"/>
    <w:rsid w:val="00E24EC6"/>
    <w:rsid w:val="00E266F2"/>
    <w:rsid w:val="00E27F56"/>
    <w:rsid w:val="00E31186"/>
    <w:rsid w:val="00E347AF"/>
    <w:rsid w:val="00E35ED3"/>
    <w:rsid w:val="00E40CF8"/>
    <w:rsid w:val="00E40E7C"/>
    <w:rsid w:val="00E4147C"/>
    <w:rsid w:val="00E42517"/>
    <w:rsid w:val="00E42EF2"/>
    <w:rsid w:val="00E4311B"/>
    <w:rsid w:val="00E44A90"/>
    <w:rsid w:val="00E4519C"/>
    <w:rsid w:val="00E50136"/>
    <w:rsid w:val="00E5062E"/>
    <w:rsid w:val="00E51D96"/>
    <w:rsid w:val="00E52186"/>
    <w:rsid w:val="00E52423"/>
    <w:rsid w:val="00E54627"/>
    <w:rsid w:val="00E56E3E"/>
    <w:rsid w:val="00E60874"/>
    <w:rsid w:val="00E61081"/>
    <w:rsid w:val="00E61AB6"/>
    <w:rsid w:val="00E630BE"/>
    <w:rsid w:val="00E63371"/>
    <w:rsid w:val="00E6584F"/>
    <w:rsid w:val="00E65F4E"/>
    <w:rsid w:val="00E72FE7"/>
    <w:rsid w:val="00E74265"/>
    <w:rsid w:val="00E771DF"/>
    <w:rsid w:val="00E80823"/>
    <w:rsid w:val="00E823C4"/>
    <w:rsid w:val="00E8275B"/>
    <w:rsid w:val="00E83464"/>
    <w:rsid w:val="00E83833"/>
    <w:rsid w:val="00E83DA2"/>
    <w:rsid w:val="00E84B59"/>
    <w:rsid w:val="00E85ED3"/>
    <w:rsid w:val="00E87276"/>
    <w:rsid w:val="00E946A5"/>
    <w:rsid w:val="00E95CB2"/>
    <w:rsid w:val="00E95FDF"/>
    <w:rsid w:val="00E9617F"/>
    <w:rsid w:val="00EA25ED"/>
    <w:rsid w:val="00EA26DA"/>
    <w:rsid w:val="00EA38DC"/>
    <w:rsid w:val="00EA5DEE"/>
    <w:rsid w:val="00EA6472"/>
    <w:rsid w:val="00EB0851"/>
    <w:rsid w:val="00EB195A"/>
    <w:rsid w:val="00EB3043"/>
    <w:rsid w:val="00EB32EB"/>
    <w:rsid w:val="00EB4B8E"/>
    <w:rsid w:val="00EB51CD"/>
    <w:rsid w:val="00EB693B"/>
    <w:rsid w:val="00EB6DCA"/>
    <w:rsid w:val="00EC05D7"/>
    <w:rsid w:val="00EC181C"/>
    <w:rsid w:val="00EC25BF"/>
    <w:rsid w:val="00EC33B2"/>
    <w:rsid w:val="00EC4692"/>
    <w:rsid w:val="00EC6129"/>
    <w:rsid w:val="00EC61FF"/>
    <w:rsid w:val="00ED091C"/>
    <w:rsid w:val="00ED1F8C"/>
    <w:rsid w:val="00ED2D90"/>
    <w:rsid w:val="00ED4B71"/>
    <w:rsid w:val="00ED6043"/>
    <w:rsid w:val="00ED7D21"/>
    <w:rsid w:val="00EE064F"/>
    <w:rsid w:val="00EE118B"/>
    <w:rsid w:val="00EE11C7"/>
    <w:rsid w:val="00EE1BAA"/>
    <w:rsid w:val="00EE48F2"/>
    <w:rsid w:val="00EE6CCE"/>
    <w:rsid w:val="00EE7121"/>
    <w:rsid w:val="00EE7BC9"/>
    <w:rsid w:val="00EE7E0D"/>
    <w:rsid w:val="00EF1B52"/>
    <w:rsid w:val="00EF79BA"/>
    <w:rsid w:val="00F01813"/>
    <w:rsid w:val="00F050C7"/>
    <w:rsid w:val="00F058AD"/>
    <w:rsid w:val="00F06DC2"/>
    <w:rsid w:val="00F07268"/>
    <w:rsid w:val="00F12368"/>
    <w:rsid w:val="00F125CA"/>
    <w:rsid w:val="00F13661"/>
    <w:rsid w:val="00F1404E"/>
    <w:rsid w:val="00F158E9"/>
    <w:rsid w:val="00F17B53"/>
    <w:rsid w:val="00F2004A"/>
    <w:rsid w:val="00F20F59"/>
    <w:rsid w:val="00F21ABF"/>
    <w:rsid w:val="00F24162"/>
    <w:rsid w:val="00F264AE"/>
    <w:rsid w:val="00F270A8"/>
    <w:rsid w:val="00F270D5"/>
    <w:rsid w:val="00F30E07"/>
    <w:rsid w:val="00F31B8F"/>
    <w:rsid w:val="00F31C0C"/>
    <w:rsid w:val="00F40799"/>
    <w:rsid w:val="00F41E0D"/>
    <w:rsid w:val="00F42067"/>
    <w:rsid w:val="00F42911"/>
    <w:rsid w:val="00F42C34"/>
    <w:rsid w:val="00F445DA"/>
    <w:rsid w:val="00F46B95"/>
    <w:rsid w:val="00F473CA"/>
    <w:rsid w:val="00F47425"/>
    <w:rsid w:val="00F50D13"/>
    <w:rsid w:val="00F50F58"/>
    <w:rsid w:val="00F5301C"/>
    <w:rsid w:val="00F535B3"/>
    <w:rsid w:val="00F53EA0"/>
    <w:rsid w:val="00F544C0"/>
    <w:rsid w:val="00F54724"/>
    <w:rsid w:val="00F55BDA"/>
    <w:rsid w:val="00F66759"/>
    <w:rsid w:val="00F67648"/>
    <w:rsid w:val="00F70A69"/>
    <w:rsid w:val="00F71402"/>
    <w:rsid w:val="00F71406"/>
    <w:rsid w:val="00F746ED"/>
    <w:rsid w:val="00F75603"/>
    <w:rsid w:val="00F75CE3"/>
    <w:rsid w:val="00F77F7E"/>
    <w:rsid w:val="00F8067D"/>
    <w:rsid w:val="00F815F5"/>
    <w:rsid w:val="00F829F3"/>
    <w:rsid w:val="00F82AD9"/>
    <w:rsid w:val="00F85F8E"/>
    <w:rsid w:val="00F87CFD"/>
    <w:rsid w:val="00F9127D"/>
    <w:rsid w:val="00F95493"/>
    <w:rsid w:val="00F967E1"/>
    <w:rsid w:val="00FA1D97"/>
    <w:rsid w:val="00FA1DD6"/>
    <w:rsid w:val="00FA4CFC"/>
    <w:rsid w:val="00FA548D"/>
    <w:rsid w:val="00FA58D0"/>
    <w:rsid w:val="00FA6B60"/>
    <w:rsid w:val="00FB038F"/>
    <w:rsid w:val="00FB2169"/>
    <w:rsid w:val="00FB580B"/>
    <w:rsid w:val="00FB6675"/>
    <w:rsid w:val="00FB754A"/>
    <w:rsid w:val="00FB7AC3"/>
    <w:rsid w:val="00FC0297"/>
    <w:rsid w:val="00FC0FF1"/>
    <w:rsid w:val="00FC227E"/>
    <w:rsid w:val="00FC36BF"/>
    <w:rsid w:val="00FC5F54"/>
    <w:rsid w:val="00FD01A9"/>
    <w:rsid w:val="00FD0C67"/>
    <w:rsid w:val="00FD16C2"/>
    <w:rsid w:val="00FD2299"/>
    <w:rsid w:val="00FD2902"/>
    <w:rsid w:val="00FD37C4"/>
    <w:rsid w:val="00FD488F"/>
    <w:rsid w:val="00FE2884"/>
    <w:rsid w:val="00FE565D"/>
    <w:rsid w:val="00FE6747"/>
    <w:rsid w:val="00FE736F"/>
    <w:rsid w:val="00FE7A57"/>
    <w:rsid w:val="00FF203E"/>
    <w:rsid w:val="00FF4395"/>
    <w:rsid w:val="00FF44A6"/>
    <w:rsid w:val="00FF480F"/>
    <w:rsid w:val="00FF48A5"/>
    <w:rsid w:val="01AE15BA"/>
    <w:rsid w:val="01B464A4"/>
    <w:rsid w:val="01C54B55"/>
    <w:rsid w:val="02117D9A"/>
    <w:rsid w:val="021A6C4F"/>
    <w:rsid w:val="030D40BE"/>
    <w:rsid w:val="03CA123E"/>
    <w:rsid w:val="03E94B2B"/>
    <w:rsid w:val="040C6A6B"/>
    <w:rsid w:val="041D47D5"/>
    <w:rsid w:val="043A366E"/>
    <w:rsid w:val="044B7594"/>
    <w:rsid w:val="05241092"/>
    <w:rsid w:val="055C30DB"/>
    <w:rsid w:val="05A66531"/>
    <w:rsid w:val="05CB200E"/>
    <w:rsid w:val="0601346A"/>
    <w:rsid w:val="06732DD2"/>
    <w:rsid w:val="067F3525"/>
    <w:rsid w:val="06982838"/>
    <w:rsid w:val="06D16238"/>
    <w:rsid w:val="06FC079B"/>
    <w:rsid w:val="08641423"/>
    <w:rsid w:val="08C23B9D"/>
    <w:rsid w:val="08C97118"/>
    <w:rsid w:val="09104908"/>
    <w:rsid w:val="09A6701A"/>
    <w:rsid w:val="0AAA2B3A"/>
    <w:rsid w:val="0B1930BB"/>
    <w:rsid w:val="0B310471"/>
    <w:rsid w:val="0B896BF3"/>
    <w:rsid w:val="0B8C03E3"/>
    <w:rsid w:val="0B9E269F"/>
    <w:rsid w:val="0C0051AC"/>
    <w:rsid w:val="0CE73BD2"/>
    <w:rsid w:val="0D200E92"/>
    <w:rsid w:val="0DA43871"/>
    <w:rsid w:val="0DE044D4"/>
    <w:rsid w:val="0E2B7495"/>
    <w:rsid w:val="0F671C5F"/>
    <w:rsid w:val="0FDC5544"/>
    <w:rsid w:val="0FFC3E38"/>
    <w:rsid w:val="10022AD1"/>
    <w:rsid w:val="10046849"/>
    <w:rsid w:val="1016361E"/>
    <w:rsid w:val="1088747A"/>
    <w:rsid w:val="11C113C0"/>
    <w:rsid w:val="11FE21B2"/>
    <w:rsid w:val="11FE562B"/>
    <w:rsid w:val="121F5E7F"/>
    <w:rsid w:val="1245109B"/>
    <w:rsid w:val="13023513"/>
    <w:rsid w:val="132B616F"/>
    <w:rsid w:val="133D09EF"/>
    <w:rsid w:val="13FA243C"/>
    <w:rsid w:val="14221993"/>
    <w:rsid w:val="14535FF1"/>
    <w:rsid w:val="145E6E6F"/>
    <w:rsid w:val="14AD0979"/>
    <w:rsid w:val="159440C7"/>
    <w:rsid w:val="15A24B3A"/>
    <w:rsid w:val="15B63E7E"/>
    <w:rsid w:val="15B67F34"/>
    <w:rsid w:val="15B84C3E"/>
    <w:rsid w:val="163634D4"/>
    <w:rsid w:val="16CF7137"/>
    <w:rsid w:val="174F2A9F"/>
    <w:rsid w:val="1763654B"/>
    <w:rsid w:val="180F2136"/>
    <w:rsid w:val="18380FB2"/>
    <w:rsid w:val="18731419"/>
    <w:rsid w:val="18764221"/>
    <w:rsid w:val="18B5797C"/>
    <w:rsid w:val="18BF1EA7"/>
    <w:rsid w:val="18D86CF3"/>
    <w:rsid w:val="19630A84"/>
    <w:rsid w:val="196640D0"/>
    <w:rsid w:val="19B1359D"/>
    <w:rsid w:val="19C526DF"/>
    <w:rsid w:val="19CC6629"/>
    <w:rsid w:val="19F811CC"/>
    <w:rsid w:val="1A53366D"/>
    <w:rsid w:val="1A654346"/>
    <w:rsid w:val="1A7B2251"/>
    <w:rsid w:val="1A864A2A"/>
    <w:rsid w:val="1A8707A2"/>
    <w:rsid w:val="1AD31C39"/>
    <w:rsid w:val="1B746BDE"/>
    <w:rsid w:val="1BE7599C"/>
    <w:rsid w:val="1BEE0D32"/>
    <w:rsid w:val="1C56667E"/>
    <w:rsid w:val="1CA60014"/>
    <w:rsid w:val="1CEB5018"/>
    <w:rsid w:val="1D1C78C7"/>
    <w:rsid w:val="1D554B87"/>
    <w:rsid w:val="1DB01DBE"/>
    <w:rsid w:val="1DE877AA"/>
    <w:rsid w:val="1E250623"/>
    <w:rsid w:val="1E58492F"/>
    <w:rsid w:val="1E890F8D"/>
    <w:rsid w:val="1E957931"/>
    <w:rsid w:val="1E960FB4"/>
    <w:rsid w:val="1F042089"/>
    <w:rsid w:val="1F046865"/>
    <w:rsid w:val="213A656E"/>
    <w:rsid w:val="21DC5877"/>
    <w:rsid w:val="22082B72"/>
    <w:rsid w:val="22325497"/>
    <w:rsid w:val="22835CF3"/>
    <w:rsid w:val="22EF1951"/>
    <w:rsid w:val="23111551"/>
    <w:rsid w:val="242D5F16"/>
    <w:rsid w:val="24CE0ABA"/>
    <w:rsid w:val="255676EF"/>
    <w:rsid w:val="25694112"/>
    <w:rsid w:val="25CF2FF0"/>
    <w:rsid w:val="25E371D4"/>
    <w:rsid w:val="25E42F4C"/>
    <w:rsid w:val="25F51F00"/>
    <w:rsid w:val="264E120C"/>
    <w:rsid w:val="26ED73EF"/>
    <w:rsid w:val="270834E7"/>
    <w:rsid w:val="2709185E"/>
    <w:rsid w:val="27941CEB"/>
    <w:rsid w:val="284E0B51"/>
    <w:rsid w:val="28B17A2D"/>
    <w:rsid w:val="28B766F6"/>
    <w:rsid w:val="29ED02D9"/>
    <w:rsid w:val="2A225DF1"/>
    <w:rsid w:val="2A5D0744"/>
    <w:rsid w:val="2AB7478C"/>
    <w:rsid w:val="2AC26CEB"/>
    <w:rsid w:val="2AF82206"/>
    <w:rsid w:val="2B1E480B"/>
    <w:rsid w:val="2B4A1AA4"/>
    <w:rsid w:val="2C112C5C"/>
    <w:rsid w:val="2C155C0E"/>
    <w:rsid w:val="2C186C37"/>
    <w:rsid w:val="2C491D5B"/>
    <w:rsid w:val="2CF021D7"/>
    <w:rsid w:val="2D044E58"/>
    <w:rsid w:val="2D546C0A"/>
    <w:rsid w:val="2D9C283F"/>
    <w:rsid w:val="2DC31699"/>
    <w:rsid w:val="2DC60437"/>
    <w:rsid w:val="2E2F5AA5"/>
    <w:rsid w:val="2E5C248A"/>
    <w:rsid w:val="2EF91817"/>
    <w:rsid w:val="304169B6"/>
    <w:rsid w:val="30DA7426"/>
    <w:rsid w:val="311F40E6"/>
    <w:rsid w:val="320F1C11"/>
    <w:rsid w:val="32425283"/>
    <w:rsid w:val="32B53CA7"/>
    <w:rsid w:val="32EC3440"/>
    <w:rsid w:val="3375297A"/>
    <w:rsid w:val="33C34DB1"/>
    <w:rsid w:val="346F257B"/>
    <w:rsid w:val="34A71D15"/>
    <w:rsid w:val="34BB131C"/>
    <w:rsid w:val="353C420B"/>
    <w:rsid w:val="354B26A0"/>
    <w:rsid w:val="35977693"/>
    <w:rsid w:val="35C97A69"/>
    <w:rsid w:val="36465E7D"/>
    <w:rsid w:val="36533F02"/>
    <w:rsid w:val="365A1830"/>
    <w:rsid w:val="368F0BEF"/>
    <w:rsid w:val="36D84DB7"/>
    <w:rsid w:val="37505BC8"/>
    <w:rsid w:val="376D0FF4"/>
    <w:rsid w:val="37B37AD2"/>
    <w:rsid w:val="37F232A7"/>
    <w:rsid w:val="389600D6"/>
    <w:rsid w:val="38AE3672"/>
    <w:rsid w:val="399D5494"/>
    <w:rsid w:val="39B605D2"/>
    <w:rsid w:val="39C2535E"/>
    <w:rsid w:val="3A255547"/>
    <w:rsid w:val="3A4D2A17"/>
    <w:rsid w:val="3B0C0B24"/>
    <w:rsid w:val="3B0F5F1E"/>
    <w:rsid w:val="3B59023D"/>
    <w:rsid w:val="3BA23236"/>
    <w:rsid w:val="3C75073F"/>
    <w:rsid w:val="3CB925E5"/>
    <w:rsid w:val="3CFA5AF9"/>
    <w:rsid w:val="3D31661F"/>
    <w:rsid w:val="3D3659E4"/>
    <w:rsid w:val="3D9A03D5"/>
    <w:rsid w:val="3DA54918"/>
    <w:rsid w:val="3E091D9B"/>
    <w:rsid w:val="3E7E5894"/>
    <w:rsid w:val="3EA3507B"/>
    <w:rsid w:val="3FA05CDE"/>
    <w:rsid w:val="405A7C3B"/>
    <w:rsid w:val="40A61889"/>
    <w:rsid w:val="40FA31CC"/>
    <w:rsid w:val="41427867"/>
    <w:rsid w:val="415C79E3"/>
    <w:rsid w:val="419B4325"/>
    <w:rsid w:val="41CA2B9F"/>
    <w:rsid w:val="422A34F7"/>
    <w:rsid w:val="42A87239"/>
    <w:rsid w:val="42AE426E"/>
    <w:rsid w:val="42D63251"/>
    <w:rsid w:val="432D5ADB"/>
    <w:rsid w:val="443A341F"/>
    <w:rsid w:val="453F3065"/>
    <w:rsid w:val="454D7D6F"/>
    <w:rsid w:val="460851FA"/>
    <w:rsid w:val="46236D21"/>
    <w:rsid w:val="465304A0"/>
    <w:rsid w:val="46CE78C0"/>
    <w:rsid w:val="473E2FA7"/>
    <w:rsid w:val="47D50185"/>
    <w:rsid w:val="48092A4F"/>
    <w:rsid w:val="482C13CE"/>
    <w:rsid w:val="48834C9A"/>
    <w:rsid w:val="489C5993"/>
    <w:rsid w:val="49165777"/>
    <w:rsid w:val="49961FD3"/>
    <w:rsid w:val="49C66341"/>
    <w:rsid w:val="4A8833BA"/>
    <w:rsid w:val="4AA03036"/>
    <w:rsid w:val="4BBC79FC"/>
    <w:rsid w:val="4C177328"/>
    <w:rsid w:val="4C696A0B"/>
    <w:rsid w:val="4CAE0240"/>
    <w:rsid w:val="4CB6269D"/>
    <w:rsid w:val="4D265A75"/>
    <w:rsid w:val="4DB470FA"/>
    <w:rsid w:val="4E571C5E"/>
    <w:rsid w:val="4E746A11"/>
    <w:rsid w:val="4EB05E79"/>
    <w:rsid w:val="4EB109A9"/>
    <w:rsid w:val="4EB61EE8"/>
    <w:rsid w:val="4EE625F2"/>
    <w:rsid w:val="4F806F93"/>
    <w:rsid w:val="4FDA66A3"/>
    <w:rsid w:val="4FDA6DC9"/>
    <w:rsid w:val="4FE6773D"/>
    <w:rsid w:val="50334005"/>
    <w:rsid w:val="504D2FC4"/>
    <w:rsid w:val="5068258F"/>
    <w:rsid w:val="507D2622"/>
    <w:rsid w:val="50935FBB"/>
    <w:rsid w:val="50C60685"/>
    <w:rsid w:val="50D70E34"/>
    <w:rsid w:val="51171ECE"/>
    <w:rsid w:val="513B7615"/>
    <w:rsid w:val="5147420C"/>
    <w:rsid w:val="51F56DAA"/>
    <w:rsid w:val="524D5852"/>
    <w:rsid w:val="52712A86"/>
    <w:rsid w:val="52DD5A76"/>
    <w:rsid w:val="53346A12"/>
    <w:rsid w:val="539B25ED"/>
    <w:rsid w:val="53C47D96"/>
    <w:rsid w:val="53CB23D2"/>
    <w:rsid w:val="543117F2"/>
    <w:rsid w:val="54D264E2"/>
    <w:rsid w:val="552227BC"/>
    <w:rsid w:val="552503C0"/>
    <w:rsid w:val="557B4484"/>
    <w:rsid w:val="55C45E2B"/>
    <w:rsid w:val="561F12B3"/>
    <w:rsid w:val="56570A4D"/>
    <w:rsid w:val="56AF0838"/>
    <w:rsid w:val="56BA1AE6"/>
    <w:rsid w:val="56D176D1"/>
    <w:rsid w:val="577B69BD"/>
    <w:rsid w:val="57BD0D3E"/>
    <w:rsid w:val="57CA5A63"/>
    <w:rsid w:val="57EE2D68"/>
    <w:rsid w:val="57F63403"/>
    <w:rsid w:val="58227212"/>
    <w:rsid w:val="58276B45"/>
    <w:rsid w:val="58C94D58"/>
    <w:rsid w:val="58D53870"/>
    <w:rsid w:val="598202EF"/>
    <w:rsid w:val="5A025174"/>
    <w:rsid w:val="5A250524"/>
    <w:rsid w:val="5B22565C"/>
    <w:rsid w:val="5B70610D"/>
    <w:rsid w:val="5B75536F"/>
    <w:rsid w:val="5BC56F74"/>
    <w:rsid w:val="5BE40C98"/>
    <w:rsid w:val="5C186ED1"/>
    <w:rsid w:val="5CE92072"/>
    <w:rsid w:val="5D052CF5"/>
    <w:rsid w:val="5D137698"/>
    <w:rsid w:val="5D2933F0"/>
    <w:rsid w:val="5D4D2BAA"/>
    <w:rsid w:val="5DE9492A"/>
    <w:rsid w:val="5E7C4923"/>
    <w:rsid w:val="5ECC2B7B"/>
    <w:rsid w:val="5EDF4C6E"/>
    <w:rsid w:val="5EE74938"/>
    <w:rsid w:val="5EF77271"/>
    <w:rsid w:val="5EF808F3"/>
    <w:rsid w:val="5F97010C"/>
    <w:rsid w:val="5FDC6467"/>
    <w:rsid w:val="6025396A"/>
    <w:rsid w:val="6037544B"/>
    <w:rsid w:val="604B5FC0"/>
    <w:rsid w:val="60AB77C5"/>
    <w:rsid w:val="60C4430D"/>
    <w:rsid w:val="60DE017B"/>
    <w:rsid w:val="611B5145"/>
    <w:rsid w:val="615E6F05"/>
    <w:rsid w:val="61EA1CEC"/>
    <w:rsid w:val="61FE4473"/>
    <w:rsid w:val="6200468F"/>
    <w:rsid w:val="625366DC"/>
    <w:rsid w:val="627A754B"/>
    <w:rsid w:val="628F70C2"/>
    <w:rsid w:val="62944DD7"/>
    <w:rsid w:val="62CA07F9"/>
    <w:rsid w:val="62DB0C58"/>
    <w:rsid w:val="63901A42"/>
    <w:rsid w:val="64F75746"/>
    <w:rsid w:val="65483874"/>
    <w:rsid w:val="661F70AE"/>
    <w:rsid w:val="665A00E6"/>
    <w:rsid w:val="66A77FA9"/>
    <w:rsid w:val="67090800"/>
    <w:rsid w:val="670C096B"/>
    <w:rsid w:val="67380427"/>
    <w:rsid w:val="674F5C3A"/>
    <w:rsid w:val="67584625"/>
    <w:rsid w:val="67B61F9B"/>
    <w:rsid w:val="67E97973"/>
    <w:rsid w:val="685D1C03"/>
    <w:rsid w:val="68A917CB"/>
    <w:rsid w:val="691B6E9B"/>
    <w:rsid w:val="69B10C5F"/>
    <w:rsid w:val="69DA274F"/>
    <w:rsid w:val="69F876F3"/>
    <w:rsid w:val="6A3F1CF9"/>
    <w:rsid w:val="6B7D2799"/>
    <w:rsid w:val="6BC65E9C"/>
    <w:rsid w:val="6C186A79"/>
    <w:rsid w:val="6C7B2CEA"/>
    <w:rsid w:val="6CA87DFD"/>
    <w:rsid w:val="6DB07752"/>
    <w:rsid w:val="6DCC43B7"/>
    <w:rsid w:val="6EB362EF"/>
    <w:rsid w:val="6EBA5BC5"/>
    <w:rsid w:val="6ED8074B"/>
    <w:rsid w:val="6EE817E4"/>
    <w:rsid w:val="70671D7D"/>
    <w:rsid w:val="70993F4A"/>
    <w:rsid w:val="70BE3020"/>
    <w:rsid w:val="70C76378"/>
    <w:rsid w:val="70E62CA2"/>
    <w:rsid w:val="71461992"/>
    <w:rsid w:val="71B24E12"/>
    <w:rsid w:val="729E48C8"/>
    <w:rsid w:val="72A2709C"/>
    <w:rsid w:val="72F571CC"/>
    <w:rsid w:val="733712EA"/>
    <w:rsid w:val="73412411"/>
    <w:rsid w:val="734B0FCB"/>
    <w:rsid w:val="735C549D"/>
    <w:rsid w:val="73D9379F"/>
    <w:rsid w:val="73FC27DC"/>
    <w:rsid w:val="741C6D50"/>
    <w:rsid w:val="74212243"/>
    <w:rsid w:val="74273CFD"/>
    <w:rsid w:val="742A7767"/>
    <w:rsid w:val="743D707D"/>
    <w:rsid w:val="74C976B2"/>
    <w:rsid w:val="750A005E"/>
    <w:rsid w:val="75621DC0"/>
    <w:rsid w:val="757B3755"/>
    <w:rsid w:val="76395196"/>
    <w:rsid w:val="767B3E8C"/>
    <w:rsid w:val="76DC0816"/>
    <w:rsid w:val="770037CB"/>
    <w:rsid w:val="770E11B9"/>
    <w:rsid w:val="77275DC2"/>
    <w:rsid w:val="775841CD"/>
    <w:rsid w:val="77AF64E3"/>
    <w:rsid w:val="77B87094"/>
    <w:rsid w:val="78EE6B97"/>
    <w:rsid w:val="79E63D12"/>
    <w:rsid w:val="7A2D31DA"/>
    <w:rsid w:val="7AB36300"/>
    <w:rsid w:val="7ADD2BA7"/>
    <w:rsid w:val="7B362CD9"/>
    <w:rsid w:val="7B7A6E08"/>
    <w:rsid w:val="7B86114B"/>
    <w:rsid w:val="7B8D1C8C"/>
    <w:rsid w:val="7BDA022F"/>
    <w:rsid w:val="7BF81A33"/>
    <w:rsid w:val="7C10151B"/>
    <w:rsid w:val="7CBC51FE"/>
    <w:rsid w:val="7CC16371"/>
    <w:rsid w:val="7D006E99"/>
    <w:rsid w:val="7D831878"/>
    <w:rsid w:val="7DA0242A"/>
    <w:rsid w:val="7DC205F3"/>
    <w:rsid w:val="7DD046E1"/>
    <w:rsid w:val="7DD74116"/>
    <w:rsid w:val="7E4670A2"/>
    <w:rsid w:val="7E6C09D2"/>
    <w:rsid w:val="7EBF3B42"/>
    <w:rsid w:val="7EC733D4"/>
    <w:rsid w:val="7F671451"/>
    <w:rsid w:val="7F6F65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iPriority="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70"/>
    <w:qFormat/>
    <w:uiPriority w:val="0"/>
    <w:pPr>
      <w:keepNext/>
      <w:jc w:val="center"/>
      <w:outlineLvl w:val="0"/>
    </w:pPr>
    <w:rPr>
      <w:b/>
      <w:bCs/>
      <w:sz w:val="24"/>
      <w:szCs w:val="20"/>
    </w:rPr>
  </w:style>
  <w:style w:type="paragraph" w:styleId="3">
    <w:name w:val="heading 2"/>
    <w:basedOn w:val="1"/>
    <w:next w:val="1"/>
    <w:link w:val="139"/>
    <w:qFormat/>
    <w:uiPriority w:val="0"/>
    <w:pPr>
      <w:keepNext/>
      <w:keepLines/>
      <w:spacing w:line="360" w:lineRule="auto"/>
      <w:outlineLvl w:val="1"/>
    </w:pPr>
    <w:rPr>
      <w:rFonts w:ascii="Arial" w:hAnsi="Arial"/>
      <w:b/>
      <w:bCs/>
      <w:sz w:val="24"/>
      <w:szCs w:val="32"/>
    </w:rPr>
  </w:style>
  <w:style w:type="paragraph" w:styleId="4">
    <w:name w:val="heading 3"/>
    <w:basedOn w:val="1"/>
    <w:next w:val="1"/>
    <w:link w:val="98"/>
    <w:qFormat/>
    <w:uiPriority w:val="0"/>
    <w:pPr>
      <w:keepNext/>
      <w:keepLines/>
      <w:spacing w:before="260" w:after="260" w:line="416" w:lineRule="auto"/>
      <w:outlineLvl w:val="2"/>
    </w:pPr>
    <w:rPr>
      <w:b/>
      <w:bCs/>
      <w:sz w:val="32"/>
      <w:szCs w:val="32"/>
    </w:rPr>
  </w:style>
  <w:style w:type="paragraph" w:styleId="5">
    <w:name w:val="heading 4"/>
    <w:basedOn w:val="1"/>
    <w:next w:val="1"/>
    <w:link w:val="72"/>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95"/>
    <w:qFormat/>
    <w:uiPriority w:val="0"/>
    <w:pPr>
      <w:keepNext/>
      <w:keepLines/>
      <w:adjustRightInd w:val="0"/>
      <w:spacing w:before="280" w:after="290" w:line="376" w:lineRule="atLeast"/>
      <w:jc w:val="left"/>
      <w:textAlignment w:val="baseline"/>
      <w:outlineLvl w:val="4"/>
    </w:pPr>
    <w:rPr>
      <w:b/>
      <w:bCs/>
      <w:kern w:val="0"/>
      <w:sz w:val="28"/>
      <w:szCs w:val="28"/>
    </w:rPr>
  </w:style>
  <w:style w:type="paragraph" w:styleId="7">
    <w:name w:val="heading 6"/>
    <w:basedOn w:val="1"/>
    <w:next w:val="1"/>
    <w:link w:val="153"/>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8">
    <w:name w:val="heading 7"/>
    <w:basedOn w:val="1"/>
    <w:next w:val="1"/>
    <w:link w:val="132"/>
    <w:qFormat/>
    <w:uiPriority w:val="0"/>
    <w:pPr>
      <w:keepNext/>
      <w:keepLines/>
      <w:adjustRightInd w:val="0"/>
      <w:spacing w:before="240" w:after="64" w:line="320" w:lineRule="atLeast"/>
      <w:jc w:val="left"/>
      <w:textAlignment w:val="baseline"/>
      <w:outlineLvl w:val="6"/>
    </w:pPr>
    <w:rPr>
      <w:b/>
      <w:bCs/>
      <w:kern w:val="0"/>
      <w:sz w:val="24"/>
    </w:rPr>
  </w:style>
  <w:style w:type="paragraph" w:styleId="9">
    <w:name w:val="heading 8"/>
    <w:basedOn w:val="1"/>
    <w:next w:val="1"/>
    <w:link w:val="161"/>
    <w:qFormat/>
    <w:uiPriority w:val="0"/>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0">
    <w:name w:val="heading 9"/>
    <w:basedOn w:val="1"/>
    <w:next w:val="1"/>
    <w:link w:val="113"/>
    <w:qFormat/>
    <w:uiPriority w:val="0"/>
    <w:pPr>
      <w:keepNext/>
      <w:keepLines/>
      <w:adjustRightInd w:val="0"/>
      <w:spacing w:before="240" w:after="64" w:line="320" w:lineRule="atLeast"/>
      <w:jc w:val="left"/>
      <w:textAlignment w:val="baseline"/>
      <w:outlineLvl w:val="8"/>
    </w:pPr>
    <w:rPr>
      <w:rFonts w:ascii="Arial" w:hAnsi="Arial" w:eastAsia="黑体"/>
      <w:kern w:val="0"/>
      <w:szCs w:val="21"/>
    </w:rPr>
  </w:style>
  <w:style w:type="character" w:default="1" w:styleId="45">
    <w:name w:val="Default Paragraph Font"/>
    <w:semiHidden/>
    <w:unhideWhenUsed/>
    <w:qFormat/>
    <w:uiPriority w:val="1"/>
  </w:style>
  <w:style w:type="table" w:default="1" w:styleId="43">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ind w:left="2520" w:leftChars="1200"/>
    </w:pPr>
    <w:rPr>
      <w:rFonts w:ascii="Calibri" w:hAnsi="Calibri"/>
      <w:szCs w:val="22"/>
    </w:rPr>
  </w:style>
  <w:style w:type="paragraph" w:styleId="12">
    <w:name w:val="Normal Indent"/>
    <w:basedOn w:val="1"/>
    <w:qFormat/>
    <w:uiPriority w:val="0"/>
    <w:pPr>
      <w:widowControl/>
      <w:ind w:firstLine="420"/>
      <w:jc w:val="left"/>
    </w:pPr>
    <w:rPr>
      <w:kern w:val="0"/>
      <w:sz w:val="20"/>
      <w:szCs w:val="20"/>
    </w:rPr>
  </w:style>
  <w:style w:type="paragraph" w:styleId="13">
    <w:name w:val="Document Map"/>
    <w:basedOn w:val="1"/>
    <w:link w:val="91"/>
    <w:semiHidden/>
    <w:qFormat/>
    <w:uiPriority w:val="0"/>
    <w:pPr>
      <w:shd w:val="clear" w:color="auto" w:fill="000080"/>
    </w:pPr>
    <w:rPr>
      <w:lang w:val="zh-CN" w:eastAsia="zh-CN"/>
    </w:rPr>
  </w:style>
  <w:style w:type="paragraph" w:styleId="14">
    <w:name w:val="annotation text"/>
    <w:basedOn w:val="1"/>
    <w:link w:val="142"/>
    <w:semiHidden/>
    <w:qFormat/>
    <w:uiPriority w:val="0"/>
    <w:pPr>
      <w:jc w:val="left"/>
    </w:pPr>
  </w:style>
  <w:style w:type="paragraph" w:styleId="15">
    <w:name w:val="Salutation"/>
    <w:basedOn w:val="1"/>
    <w:next w:val="1"/>
    <w:link w:val="109"/>
    <w:qFormat/>
    <w:uiPriority w:val="0"/>
    <w:rPr>
      <w:rFonts w:ascii="仿宋_GB2312" w:eastAsia="仿宋_GB2312"/>
      <w:sz w:val="24"/>
      <w:lang w:val="zh-CN" w:eastAsia="zh-CN"/>
    </w:rPr>
  </w:style>
  <w:style w:type="paragraph" w:styleId="16">
    <w:name w:val="Body Text 3"/>
    <w:basedOn w:val="1"/>
    <w:link w:val="125"/>
    <w:qFormat/>
    <w:uiPriority w:val="0"/>
    <w:pPr>
      <w:autoSpaceDE w:val="0"/>
      <w:autoSpaceDN w:val="0"/>
      <w:adjustRightInd w:val="0"/>
      <w:spacing w:line="410" w:lineRule="atLeast"/>
      <w:jc w:val="left"/>
    </w:pPr>
    <w:rPr>
      <w:rFonts w:ascii="宋体"/>
      <w:color w:val="000000"/>
      <w:kern w:val="0"/>
      <w:sz w:val="24"/>
      <w:szCs w:val="20"/>
      <w:lang w:val="zh-CN" w:eastAsia="zh-CN"/>
    </w:rPr>
  </w:style>
  <w:style w:type="paragraph" w:styleId="17">
    <w:name w:val="Body Text"/>
    <w:basedOn w:val="1"/>
    <w:link w:val="122"/>
    <w:qFormat/>
    <w:uiPriority w:val="0"/>
    <w:pPr>
      <w:spacing w:after="120"/>
    </w:pPr>
    <w:rPr>
      <w:lang w:val="zh-CN" w:eastAsia="zh-CN"/>
    </w:rPr>
  </w:style>
  <w:style w:type="paragraph" w:styleId="18">
    <w:name w:val="Body Text Indent"/>
    <w:basedOn w:val="1"/>
    <w:link w:val="107"/>
    <w:qFormat/>
    <w:uiPriority w:val="0"/>
    <w:pPr>
      <w:spacing w:after="120"/>
      <w:ind w:left="420" w:leftChars="200"/>
    </w:pPr>
  </w:style>
  <w:style w:type="paragraph" w:styleId="19">
    <w:name w:val="Block Text"/>
    <w:basedOn w:val="1"/>
    <w:qFormat/>
    <w:uiPriority w:val="0"/>
    <w:pPr>
      <w:ind w:left="1171" w:right="91" w:hanging="1080"/>
    </w:pPr>
    <w:rPr>
      <w:rFonts w:eastAsia="楷体_GB2312"/>
      <w:szCs w:val="20"/>
    </w:rPr>
  </w:style>
  <w:style w:type="paragraph" w:styleId="20">
    <w:name w:val="toc 5"/>
    <w:basedOn w:val="1"/>
    <w:next w:val="1"/>
    <w:qFormat/>
    <w:uiPriority w:val="39"/>
    <w:pPr>
      <w:ind w:left="1680" w:leftChars="800"/>
    </w:pPr>
    <w:rPr>
      <w:rFonts w:ascii="Calibri" w:hAnsi="Calibri"/>
      <w:szCs w:val="22"/>
    </w:rPr>
  </w:style>
  <w:style w:type="paragraph" w:styleId="21">
    <w:name w:val="toc 3"/>
    <w:basedOn w:val="1"/>
    <w:next w:val="1"/>
    <w:qFormat/>
    <w:uiPriority w:val="39"/>
    <w:pPr>
      <w:adjustRightInd w:val="0"/>
      <w:snapToGrid w:val="0"/>
      <w:spacing w:line="360" w:lineRule="auto"/>
      <w:ind w:left="400" w:leftChars="400"/>
    </w:pPr>
  </w:style>
  <w:style w:type="paragraph" w:styleId="22">
    <w:name w:val="Plain Text"/>
    <w:basedOn w:val="1"/>
    <w:link w:val="155"/>
    <w:qFormat/>
    <w:uiPriority w:val="0"/>
    <w:rPr>
      <w:rFonts w:ascii="宋体" w:hAnsi="Courier New" w:cs="Courier New"/>
      <w:szCs w:val="21"/>
    </w:rPr>
  </w:style>
  <w:style w:type="paragraph" w:styleId="23">
    <w:name w:val="toc 8"/>
    <w:basedOn w:val="1"/>
    <w:next w:val="1"/>
    <w:qFormat/>
    <w:uiPriority w:val="39"/>
    <w:pPr>
      <w:ind w:left="2940" w:leftChars="1400"/>
    </w:pPr>
    <w:rPr>
      <w:rFonts w:ascii="Calibri" w:hAnsi="Calibri"/>
      <w:szCs w:val="22"/>
    </w:rPr>
  </w:style>
  <w:style w:type="paragraph" w:styleId="24">
    <w:name w:val="Date"/>
    <w:basedOn w:val="1"/>
    <w:next w:val="1"/>
    <w:link w:val="86"/>
    <w:qFormat/>
    <w:uiPriority w:val="0"/>
    <w:rPr>
      <w:sz w:val="24"/>
      <w:szCs w:val="20"/>
    </w:rPr>
  </w:style>
  <w:style w:type="paragraph" w:styleId="25">
    <w:name w:val="Body Text Indent 2"/>
    <w:basedOn w:val="1"/>
    <w:link w:val="133"/>
    <w:qFormat/>
    <w:uiPriority w:val="0"/>
    <w:pPr>
      <w:spacing w:after="120" w:line="480" w:lineRule="auto"/>
      <w:ind w:left="420" w:leftChars="200"/>
    </w:pPr>
    <w:rPr>
      <w:lang w:val="zh-CN" w:eastAsia="zh-CN"/>
    </w:rPr>
  </w:style>
  <w:style w:type="paragraph" w:styleId="26">
    <w:name w:val="Balloon Text"/>
    <w:basedOn w:val="1"/>
    <w:link w:val="160"/>
    <w:qFormat/>
    <w:uiPriority w:val="0"/>
    <w:rPr>
      <w:rFonts w:ascii="Calibri" w:hAnsi="Calibri"/>
      <w:sz w:val="18"/>
      <w:szCs w:val="18"/>
    </w:rPr>
  </w:style>
  <w:style w:type="paragraph" w:styleId="27">
    <w:name w:val="footer"/>
    <w:basedOn w:val="1"/>
    <w:link w:val="108"/>
    <w:qFormat/>
    <w:uiPriority w:val="0"/>
    <w:pPr>
      <w:tabs>
        <w:tab w:val="center" w:pos="4153"/>
        <w:tab w:val="right" w:pos="8306"/>
      </w:tabs>
      <w:snapToGrid w:val="0"/>
      <w:jc w:val="left"/>
    </w:pPr>
    <w:rPr>
      <w:sz w:val="18"/>
      <w:szCs w:val="18"/>
    </w:rPr>
  </w:style>
  <w:style w:type="paragraph" w:styleId="28">
    <w:name w:val="header"/>
    <w:basedOn w:val="1"/>
    <w:link w:val="74"/>
    <w:qFormat/>
    <w:uiPriority w:val="0"/>
    <w:pPr>
      <w:pBdr>
        <w:bottom w:val="single" w:color="auto" w:sz="6" w:space="1"/>
      </w:pBdr>
      <w:tabs>
        <w:tab w:val="center" w:pos="4153"/>
        <w:tab w:val="right" w:pos="8306"/>
      </w:tabs>
      <w:snapToGrid w:val="0"/>
      <w:jc w:val="center"/>
    </w:pPr>
    <w:rPr>
      <w:sz w:val="18"/>
      <w:szCs w:val="18"/>
    </w:rPr>
  </w:style>
  <w:style w:type="paragraph" w:styleId="29">
    <w:name w:val="toc 1"/>
    <w:basedOn w:val="1"/>
    <w:next w:val="1"/>
    <w:qFormat/>
    <w:uiPriority w:val="39"/>
    <w:pPr>
      <w:adjustRightInd w:val="0"/>
      <w:snapToGrid w:val="0"/>
      <w:spacing w:line="360" w:lineRule="auto"/>
    </w:pPr>
    <w:rPr>
      <w:b/>
      <w:sz w:val="28"/>
    </w:rPr>
  </w:style>
  <w:style w:type="paragraph" w:styleId="30">
    <w:name w:val="toc 4"/>
    <w:basedOn w:val="1"/>
    <w:next w:val="1"/>
    <w:qFormat/>
    <w:uiPriority w:val="39"/>
    <w:pPr>
      <w:adjustRightInd w:val="0"/>
      <w:snapToGrid w:val="0"/>
      <w:spacing w:line="360" w:lineRule="auto"/>
      <w:ind w:left="600" w:leftChars="600"/>
    </w:pPr>
    <w:rPr>
      <w:b/>
    </w:rPr>
  </w:style>
  <w:style w:type="paragraph" w:styleId="31">
    <w:name w:val="toc 6"/>
    <w:basedOn w:val="1"/>
    <w:next w:val="1"/>
    <w:qFormat/>
    <w:uiPriority w:val="39"/>
    <w:pPr>
      <w:ind w:left="2100" w:leftChars="1000"/>
    </w:pPr>
    <w:rPr>
      <w:rFonts w:ascii="Calibri" w:hAnsi="Calibri"/>
      <w:szCs w:val="22"/>
    </w:rPr>
  </w:style>
  <w:style w:type="paragraph" w:styleId="32">
    <w:name w:val="Body Text Indent 3"/>
    <w:basedOn w:val="1"/>
    <w:link w:val="158"/>
    <w:qFormat/>
    <w:uiPriority w:val="0"/>
    <w:pPr>
      <w:spacing w:after="120"/>
      <w:ind w:left="420" w:leftChars="200"/>
    </w:pPr>
    <w:rPr>
      <w:sz w:val="16"/>
      <w:szCs w:val="16"/>
    </w:rPr>
  </w:style>
  <w:style w:type="paragraph" w:styleId="33">
    <w:name w:val="toc 2"/>
    <w:basedOn w:val="1"/>
    <w:next w:val="1"/>
    <w:qFormat/>
    <w:uiPriority w:val="39"/>
    <w:pPr>
      <w:adjustRightInd w:val="0"/>
      <w:snapToGrid w:val="0"/>
      <w:spacing w:line="360" w:lineRule="auto"/>
      <w:ind w:left="200" w:leftChars="200"/>
    </w:pPr>
  </w:style>
  <w:style w:type="paragraph" w:styleId="34">
    <w:name w:val="toc 9"/>
    <w:basedOn w:val="1"/>
    <w:next w:val="1"/>
    <w:qFormat/>
    <w:uiPriority w:val="39"/>
    <w:pPr>
      <w:ind w:left="3360" w:leftChars="1600"/>
    </w:pPr>
    <w:rPr>
      <w:rFonts w:ascii="Calibri" w:hAnsi="Calibri"/>
      <w:szCs w:val="22"/>
    </w:rPr>
  </w:style>
  <w:style w:type="paragraph" w:styleId="35">
    <w:name w:val="Body Text 2"/>
    <w:basedOn w:val="1"/>
    <w:link w:val="88"/>
    <w:qFormat/>
    <w:uiPriority w:val="0"/>
    <w:pPr>
      <w:spacing w:after="120" w:line="480" w:lineRule="auto"/>
    </w:pPr>
    <w:rPr>
      <w:lang w:val="zh-CN" w:eastAsia="zh-CN"/>
    </w:rPr>
  </w:style>
  <w:style w:type="paragraph" w:styleId="36">
    <w:name w:val="HTML Preformatted"/>
    <w:basedOn w:val="1"/>
    <w:link w:val="82"/>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lang w:val="zh-CN" w:eastAsia="zh-CN"/>
    </w:rPr>
  </w:style>
  <w:style w:type="paragraph" w:styleId="3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38">
    <w:name w:val="index 1"/>
    <w:basedOn w:val="1"/>
    <w:next w:val="1"/>
    <w:qFormat/>
    <w:uiPriority w:val="0"/>
    <w:pPr>
      <w:spacing w:line="220" w:lineRule="exact"/>
      <w:jc w:val="center"/>
    </w:pPr>
    <w:rPr>
      <w:rFonts w:ascii="仿宋_GB2312" w:eastAsia="仿宋_GB2312"/>
      <w:szCs w:val="20"/>
    </w:rPr>
  </w:style>
  <w:style w:type="paragraph" w:styleId="39">
    <w:name w:val="Title"/>
    <w:basedOn w:val="1"/>
    <w:next w:val="1"/>
    <w:qFormat/>
    <w:uiPriority w:val="0"/>
    <w:pPr>
      <w:spacing w:before="240" w:after="60"/>
      <w:jc w:val="center"/>
      <w:outlineLvl w:val="0"/>
    </w:pPr>
    <w:rPr>
      <w:rFonts w:ascii="Cambria" w:hAnsi="Cambria"/>
      <w:b/>
      <w:sz w:val="32"/>
    </w:rPr>
  </w:style>
  <w:style w:type="paragraph" w:styleId="40">
    <w:name w:val="annotation subject"/>
    <w:basedOn w:val="14"/>
    <w:next w:val="14"/>
    <w:link w:val="110"/>
    <w:qFormat/>
    <w:uiPriority w:val="0"/>
    <w:rPr>
      <w:b/>
      <w:bCs/>
    </w:rPr>
  </w:style>
  <w:style w:type="paragraph" w:styleId="41">
    <w:name w:val="Body Text First Indent"/>
    <w:next w:val="1"/>
    <w:qFormat/>
    <w:uiPriority w:val="0"/>
    <w:pPr>
      <w:widowControl w:val="0"/>
      <w:spacing w:after="120"/>
      <w:ind w:firstLine="420" w:firstLineChars="100"/>
      <w:jc w:val="both"/>
    </w:pPr>
    <w:rPr>
      <w:rFonts w:ascii="Times New Roman" w:hAnsi="Times New Roman" w:eastAsia="宋体" w:cs="Times New Roman"/>
      <w:kern w:val="2"/>
      <w:sz w:val="21"/>
      <w:szCs w:val="24"/>
      <w:lang w:val="en-US" w:eastAsia="zh-CN" w:bidi="ar-SA"/>
    </w:rPr>
  </w:style>
  <w:style w:type="paragraph" w:styleId="42">
    <w:name w:val="Body Text First Indent 2"/>
    <w:basedOn w:val="18"/>
    <w:unhideWhenUsed/>
    <w:qFormat/>
    <w:uiPriority w:val="99"/>
    <w:pPr>
      <w:autoSpaceDE w:val="0"/>
      <w:autoSpaceDN w:val="0"/>
      <w:adjustRightInd w:val="0"/>
      <w:jc w:val="left"/>
    </w:pPr>
    <w:rPr>
      <w:kern w:val="0"/>
      <w:lang w:val="en-US" w:eastAsia="zh-CN"/>
    </w:rPr>
  </w:style>
  <w:style w:type="table" w:styleId="44">
    <w:name w:val="Table Grid"/>
    <w:basedOn w:val="43"/>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6">
    <w:name w:val="Strong"/>
    <w:qFormat/>
    <w:uiPriority w:val="0"/>
    <w:rPr>
      <w:b/>
      <w:bCs/>
    </w:rPr>
  </w:style>
  <w:style w:type="character" w:styleId="47">
    <w:name w:val="page number"/>
    <w:basedOn w:val="45"/>
    <w:qFormat/>
    <w:uiPriority w:val="0"/>
  </w:style>
  <w:style w:type="character" w:styleId="48">
    <w:name w:val="FollowedHyperlink"/>
    <w:qFormat/>
    <w:uiPriority w:val="0"/>
    <w:rPr>
      <w:color w:val="800080"/>
      <w:u w:val="single"/>
    </w:rPr>
  </w:style>
  <w:style w:type="character" w:styleId="49">
    <w:name w:val="Emphasis"/>
    <w:qFormat/>
    <w:uiPriority w:val="0"/>
    <w:rPr>
      <w:rFonts w:ascii="Times New Roman" w:hAnsi="Times New Roman" w:eastAsia="宋体"/>
    </w:rPr>
  </w:style>
  <w:style w:type="character" w:styleId="50">
    <w:name w:val="HTML Definition"/>
    <w:qFormat/>
    <w:uiPriority w:val="0"/>
    <w:rPr>
      <w:rFonts w:ascii="Times New Roman" w:hAnsi="Times New Roman" w:eastAsia="宋体"/>
    </w:rPr>
  </w:style>
  <w:style w:type="character" w:styleId="51">
    <w:name w:val="HTML Variable"/>
    <w:qFormat/>
    <w:uiPriority w:val="0"/>
    <w:rPr>
      <w:rFonts w:ascii="Times New Roman" w:hAnsi="Times New Roman" w:eastAsia="宋体"/>
    </w:rPr>
  </w:style>
  <w:style w:type="character" w:styleId="52">
    <w:name w:val="Hyperlink"/>
    <w:qFormat/>
    <w:uiPriority w:val="99"/>
    <w:rPr>
      <w:color w:val="136EC2"/>
      <w:u w:val="single"/>
    </w:rPr>
  </w:style>
  <w:style w:type="character" w:styleId="53">
    <w:name w:val="HTML Code"/>
    <w:qFormat/>
    <w:uiPriority w:val="0"/>
    <w:rPr>
      <w:rFonts w:ascii="Courier New" w:hAnsi="Courier New" w:eastAsia="Courier New" w:cs="Courier New"/>
      <w:sz w:val="20"/>
    </w:rPr>
  </w:style>
  <w:style w:type="character" w:styleId="54">
    <w:name w:val="annotation reference"/>
    <w:qFormat/>
    <w:uiPriority w:val="0"/>
    <w:rPr>
      <w:sz w:val="21"/>
      <w:szCs w:val="21"/>
    </w:rPr>
  </w:style>
  <w:style w:type="character" w:styleId="55">
    <w:name w:val="HTML Cite"/>
    <w:qFormat/>
    <w:uiPriority w:val="0"/>
    <w:rPr>
      <w:rFonts w:ascii="Times New Roman" w:hAnsi="Times New Roman" w:eastAsia="宋体"/>
    </w:rPr>
  </w:style>
  <w:style w:type="character" w:styleId="56">
    <w:name w:val="HTML Keyboard"/>
    <w:qFormat/>
    <w:uiPriority w:val="0"/>
    <w:rPr>
      <w:rFonts w:ascii="Courier New" w:hAnsi="Courier New" w:eastAsia="Courier New" w:cs="Courier New"/>
      <w:sz w:val="20"/>
    </w:rPr>
  </w:style>
  <w:style w:type="character" w:styleId="57">
    <w:name w:val="HTML Sample"/>
    <w:qFormat/>
    <w:uiPriority w:val="0"/>
    <w:rPr>
      <w:rFonts w:ascii="Courier New" w:hAnsi="Courier New" w:eastAsia="Courier New" w:cs="Courier New"/>
    </w:rPr>
  </w:style>
  <w:style w:type="paragraph" w:customStyle="1" w:styleId="58">
    <w:name w:val="正文首行缩进1"/>
    <w:basedOn w:val="1"/>
    <w:qFormat/>
    <w:uiPriority w:val="99"/>
    <w:pPr>
      <w:spacing w:after="120"/>
      <w:ind w:firstLine="420" w:firstLineChars="100"/>
    </w:pPr>
  </w:style>
  <w:style w:type="character" w:customStyle="1" w:styleId="59">
    <w:name w:val="sidecatalog-dot"/>
    <w:qFormat/>
    <w:uiPriority w:val="0"/>
    <w:rPr>
      <w:rFonts w:ascii="Times New Roman" w:hAnsi="Times New Roman" w:eastAsia="宋体"/>
    </w:rPr>
  </w:style>
  <w:style w:type="character" w:customStyle="1" w:styleId="60">
    <w:name w:val="标题 Char1"/>
    <w:qFormat/>
    <w:uiPriority w:val="10"/>
    <w:rPr>
      <w:rFonts w:ascii="Cambria" w:hAnsi="Cambria" w:eastAsia="宋体" w:cs="Times New Roman"/>
      <w:b/>
      <w:bCs/>
      <w:sz w:val="32"/>
      <w:szCs w:val="32"/>
    </w:rPr>
  </w:style>
  <w:style w:type="character" w:customStyle="1" w:styleId="61">
    <w:name w:val="标题 2 Char"/>
    <w:qFormat/>
    <w:uiPriority w:val="0"/>
    <w:rPr>
      <w:rFonts w:ascii="Cambria" w:hAnsi="Cambria" w:eastAsia="宋体" w:cs="Times New Roman"/>
      <w:b/>
      <w:bCs/>
      <w:kern w:val="2"/>
      <w:sz w:val="32"/>
      <w:szCs w:val="32"/>
    </w:rPr>
  </w:style>
  <w:style w:type="character" w:customStyle="1" w:styleId="62">
    <w:name w:val="Font Style123"/>
    <w:unhideWhenUsed/>
    <w:qFormat/>
    <w:uiPriority w:val="0"/>
    <w:rPr>
      <w:rFonts w:hint="eastAsia" w:ascii="宋体" w:hAnsi="宋体" w:eastAsia="宋体"/>
      <w:b/>
      <w:sz w:val="32"/>
    </w:rPr>
  </w:style>
  <w:style w:type="character" w:customStyle="1" w:styleId="63">
    <w:name w:val="font11"/>
    <w:qFormat/>
    <w:uiPriority w:val="0"/>
    <w:rPr>
      <w:rFonts w:hint="eastAsia" w:ascii="宋体" w:hAnsi="宋体" w:eastAsia="宋体" w:cs="宋体"/>
      <w:color w:val="000000"/>
      <w:sz w:val="28"/>
      <w:szCs w:val="28"/>
      <w:u w:val="none"/>
    </w:rPr>
  </w:style>
  <w:style w:type="character" w:customStyle="1" w:styleId="64">
    <w:name w:val="sort1"/>
    <w:qFormat/>
    <w:uiPriority w:val="0"/>
    <w:rPr>
      <w:rFonts w:ascii="Times New Roman" w:hAnsi="Times New Roman" w:eastAsia="宋体"/>
    </w:rPr>
  </w:style>
  <w:style w:type="character" w:customStyle="1" w:styleId="65">
    <w:name w:val="页脚 Char"/>
    <w:qFormat/>
    <w:uiPriority w:val="99"/>
    <w:rPr>
      <w:kern w:val="2"/>
      <w:sz w:val="18"/>
      <w:szCs w:val="18"/>
    </w:rPr>
  </w:style>
  <w:style w:type="character" w:customStyle="1" w:styleId="66">
    <w:name w:val="标题 3 Char"/>
    <w:qFormat/>
    <w:uiPriority w:val="0"/>
    <w:rPr>
      <w:b/>
      <w:bCs/>
      <w:sz w:val="24"/>
      <w:szCs w:val="24"/>
    </w:rPr>
  </w:style>
  <w:style w:type="character" w:customStyle="1" w:styleId="67">
    <w:name w:val="Font Style105"/>
    <w:unhideWhenUsed/>
    <w:qFormat/>
    <w:uiPriority w:val="0"/>
    <w:rPr>
      <w:rFonts w:hint="eastAsia" w:ascii="Times New Roman" w:hAnsi="Times New Roman" w:eastAsia="Times New Roman"/>
      <w:w w:val="60"/>
      <w:sz w:val="26"/>
    </w:rPr>
  </w:style>
  <w:style w:type="character" w:customStyle="1" w:styleId="68">
    <w:name w:val="标题 9 Char"/>
    <w:qFormat/>
    <w:uiPriority w:val="0"/>
    <w:rPr>
      <w:rFonts w:ascii="Arial" w:hAnsi="Arial" w:eastAsia="黑体"/>
      <w:sz w:val="21"/>
      <w:szCs w:val="21"/>
    </w:rPr>
  </w:style>
  <w:style w:type="character" w:customStyle="1" w:styleId="69">
    <w:name w:val="标题 7 Char"/>
    <w:qFormat/>
    <w:uiPriority w:val="0"/>
    <w:rPr>
      <w:b/>
      <w:bCs/>
      <w:sz w:val="24"/>
      <w:szCs w:val="24"/>
    </w:rPr>
  </w:style>
  <w:style w:type="character" w:customStyle="1" w:styleId="70">
    <w:name w:val="标题 1 Char1"/>
    <w:link w:val="2"/>
    <w:qFormat/>
    <w:uiPriority w:val="0"/>
    <w:rPr>
      <w:rFonts w:eastAsia="宋体"/>
      <w:b/>
      <w:bCs/>
      <w:kern w:val="2"/>
      <w:sz w:val="24"/>
      <w:lang w:val="en-US" w:eastAsia="zh-CN" w:bidi="ar-SA"/>
    </w:rPr>
  </w:style>
  <w:style w:type="character" w:customStyle="1" w:styleId="71">
    <w:name w:val="批注文字 Char Char"/>
    <w:qFormat/>
    <w:uiPriority w:val="0"/>
    <w:rPr>
      <w:kern w:val="2"/>
      <w:sz w:val="21"/>
      <w:szCs w:val="24"/>
      <w:lang w:bidi="ar-SA"/>
    </w:rPr>
  </w:style>
  <w:style w:type="character" w:customStyle="1" w:styleId="72">
    <w:name w:val="标题 4 Char1"/>
    <w:link w:val="5"/>
    <w:qFormat/>
    <w:uiPriority w:val="0"/>
    <w:rPr>
      <w:rFonts w:ascii="Arial" w:hAnsi="Arial" w:eastAsia="黑体"/>
      <w:b/>
      <w:bCs/>
      <w:kern w:val="2"/>
      <w:sz w:val="28"/>
      <w:szCs w:val="28"/>
      <w:lang w:val="en-US" w:eastAsia="zh-CN" w:bidi="ar-SA"/>
    </w:rPr>
  </w:style>
  <w:style w:type="character" w:customStyle="1" w:styleId="73">
    <w:name w:val="Font Style104"/>
    <w:unhideWhenUsed/>
    <w:qFormat/>
    <w:uiPriority w:val="0"/>
    <w:rPr>
      <w:rFonts w:hint="eastAsia" w:ascii="宋体" w:hAnsi="宋体" w:eastAsia="宋体"/>
      <w:spacing w:val="30"/>
      <w:sz w:val="18"/>
    </w:rPr>
  </w:style>
  <w:style w:type="character" w:customStyle="1" w:styleId="74">
    <w:name w:val="页眉 Char1"/>
    <w:link w:val="28"/>
    <w:qFormat/>
    <w:uiPriority w:val="0"/>
    <w:rPr>
      <w:rFonts w:eastAsia="宋体"/>
      <w:kern w:val="2"/>
      <w:sz w:val="18"/>
      <w:szCs w:val="18"/>
      <w:lang w:val="en-US" w:eastAsia="zh-CN" w:bidi="ar-SA"/>
    </w:rPr>
  </w:style>
  <w:style w:type="character" w:customStyle="1" w:styleId="75">
    <w:name w:val="Font Style134"/>
    <w:unhideWhenUsed/>
    <w:qFormat/>
    <w:uiPriority w:val="0"/>
    <w:rPr>
      <w:rFonts w:hint="eastAsia" w:ascii="宋体" w:hAnsi="宋体" w:eastAsia="宋体"/>
      <w:spacing w:val="20"/>
      <w:sz w:val="22"/>
    </w:rPr>
  </w:style>
  <w:style w:type="character" w:customStyle="1" w:styleId="76">
    <w:name w:val="标题 4 Char"/>
    <w:qFormat/>
    <w:uiPriority w:val="0"/>
    <w:rPr>
      <w:rFonts w:ascii="Arial" w:hAnsi="Arial" w:eastAsia="宋体" w:cs="Times New Roman"/>
      <w:b/>
      <w:bCs/>
      <w:szCs w:val="28"/>
    </w:rPr>
  </w:style>
  <w:style w:type="character" w:customStyle="1" w:styleId="77">
    <w:name w:val="纯文本 字符"/>
    <w:semiHidden/>
    <w:qFormat/>
    <w:locked/>
    <w:uiPriority w:val="0"/>
    <w:rPr>
      <w:rFonts w:ascii="宋体" w:hAnsi="Courier New" w:eastAsia="宋体" w:cs="Courier New"/>
      <w:kern w:val="2"/>
      <w:sz w:val="21"/>
      <w:szCs w:val="21"/>
      <w:lang w:val="en-US" w:eastAsia="zh-CN" w:bidi="ar-SA"/>
    </w:rPr>
  </w:style>
  <w:style w:type="character" w:customStyle="1" w:styleId="78">
    <w:name w:val="bds_nopic"/>
    <w:qFormat/>
    <w:uiPriority w:val="0"/>
    <w:rPr>
      <w:rFonts w:ascii="Times New Roman" w:hAnsi="Times New Roman" w:eastAsia="宋体"/>
    </w:rPr>
  </w:style>
  <w:style w:type="character" w:customStyle="1" w:styleId="79">
    <w:name w:val="Font Style126"/>
    <w:unhideWhenUsed/>
    <w:qFormat/>
    <w:uiPriority w:val="0"/>
    <w:rPr>
      <w:rFonts w:hint="eastAsia" w:ascii="宋体" w:hAnsi="宋体" w:eastAsia="宋体"/>
      <w:b/>
      <w:spacing w:val="-30"/>
      <w:sz w:val="28"/>
    </w:rPr>
  </w:style>
  <w:style w:type="character" w:customStyle="1" w:styleId="80">
    <w:name w:val="Font Style125"/>
    <w:unhideWhenUsed/>
    <w:qFormat/>
    <w:uiPriority w:val="0"/>
    <w:rPr>
      <w:rFonts w:hint="eastAsia" w:ascii="宋体" w:hAnsi="宋体" w:eastAsia="宋体"/>
      <w:b/>
      <w:sz w:val="26"/>
    </w:rPr>
  </w:style>
  <w:style w:type="character" w:customStyle="1" w:styleId="81">
    <w:name w:val="sidecatalog-index1"/>
    <w:qFormat/>
    <w:uiPriority w:val="0"/>
    <w:rPr>
      <w:rFonts w:ascii="Arial" w:hAnsi="Arial" w:eastAsia="宋体" w:cs="Arial"/>
      <w:b/>
      <w:color w:val="999999"/>
      <w:sz w:val="21"/>
      <w:szCs w:val="21"/>
    </w:rPr>
  </w:style>
  <w:style w:type="character" w:customStyle="1" w:styleId="82">
    <w:name w:val="HTML 预设格式 Char"/>
    <w:link w:val="36"/>
    <w:qFormat/>
    <w:uiPriority w:val="0"/>
    <w:rPr>
      <w:rFonts w:ascii="Arial" w:hAnsi="Arial" w:cs="Arial"/>
      <w:sz w:val="24"/>
      <w:szCs w:val="24"/>
    </w:rPr>
  </w:style>
  <w:style w:type="character" w:customStyle="1" w:styleId="83">
    <w:name w:val="Font Style117"/>
    <w:unhideWhenUsed/>
    <w:qFormat/>
    <w:uiPriority w:val="0"/>
    <w:rPr>
      <w:rFonts w:hint="eastAsia" w:ascii="宋体" w:hAnsi="宋体" w:eastAsia="宋体"/>
      <w:spacing w:val="20"/>
      <w:sz w:val="24"/>
    </w:rPr>
  </w:style>
  <w:style w:type="character" w:customStyle="1" w:styleId="84">
    <w:name w:val="标题 4 Char Char"/>
    <w:qFormat/>
    <w:uiPriority w:val="0"/>
    <w:rPr>
      <w:rFonts w:ascii="Arial" w:hAnsi="Arial" w:eastAsia="宋体"/>
      <w:b/>
      <w:bCs/>
      <w:kern w:val="2"/>
      <w:sz w:val="21"/>
      <w:szCs w:val="28"/>
      <w:lang w:val="en-US" w:eastAsia="zh-CN" w:bidi="ar-SA"/>
    </w:rPr>
  </w:style>
  <w:style w:type="character" w:customStyle="1" w:styleId="85">
    <w:name w:val="bds_nopic2"/>
    <w:qFormat/>
    <w:uiPriority w:val="0"/>
    <w:rPr>
      <w:rFonts w:ascii="Times New Roman" w:hAnsi="Times New Roman" w:eastAsia="宋体"/>
    </w:rPr>
  </w:style>
  <w:style w:type="character" w:customStyle="1" w:styleId="86">
    <w:name w:val="日期 Char1"/>
    <w:link w:val="24"/>
    <w:qFormat/>
    <w:uiPriority w:val="0"/>
    <w:rPr>
      <w:rFonts w:eastAsia="宋体"/>
      <w:kern w:val="2"/>
      <w:sz w:val="24"/>
      <w:lang w:val="en-US" w:eastAsia="zh-CN" w:bidi="ar-SA"/>
    </w:rPr>
  </w:style>
  <w:style w:type="character" w:customStyle="1" w:styleId="87">
    <w:name w:val="标题 6 Char"/>
    <w:qFormat/>
    <w:uiPriority w:val="0"/>
    <w:rPr>
      <w:rFonts w:ascii="Arial" w:hAnsi="Arial" w:eastAsia="黑体"/>
      <w:b/>
      <w:bCs/>
      <w:sz w:val="24"/>
      <w:szCs w:val="24"/>
    </w:rPr>
  </w:style>
  <w:style w:type="character" w:customStyle="1" w:styleId="88">
    <w:name w:val="正文文本 2 Char"/>
    <w:link w:val="35"/>
    <w:qFormat/>
    <w:uiPriority w:val="0"/>
    <w:rPr>
      <w:kern w:val="2"/>
      <w:sz w:val="21"/>
      <w:szCs w:val="24"/>
    </w:rPr>
  </w:style>
  <w:style w:type="character" w:customStyle="1" w:styleId="89">
    <w:name w:val="bds_more6"/>
    <w:qFormat/>
    <w:uiPriority w:val="0"/>
    <w:rPr>
      <w:rFonts w:hint="eastAsia" w:ascii="宋体" w:hAnsi="宋体" w:eastAsia="宋体" w:cs="宋体"/>
    </w:rPr>
  </w:style>
  <w:style w:type="character" w:customStyle="1" w:styleId="90">
    <w:name w:val="标题 1 Char"/>
    <w:qFormat/>
    <w:uiPriority w:val="0"/>
    <w:rPr>
      <w:rFonts w:ascii="Cambria" w:hAnsi="Cambria"/>
      <w:b/>
      <w:bCs/>
      <w:kern w:val="32"/>
      <w:sz w:val="32"/>
      <w:szCs w:val="32"/>
    </w:rPr>
  </w:style>
  <w:style w:type="character" w:customStyle="1" w:styleId="91">
    <w:name w:val="文档结构图 Char"/>
    <w:link w:val="13"/>
    <w:semiHidden/>
    <w:qFormat/>
    <w:uiPriority w:val="0"/>
    <w:rPr>
      <w:kern w:val="2"/>
      <w:sz w:val="21"/>
      <w:szCs w:val="24"/>
      <w:shd w:val="clear" w:color="auto" w:fill="000080"/>
    </w:rPr>
  </w:style>
  <w:style w:type="character" w:customStyle="1" w:styleId="92">
    <w:name w:val="p0 Char"/>
    <w:link w:val="93"/>
    <w:qFormat/>
    <w:uiPriority w:val="0"/>
    <w:rPr>
      <w:rFonts w:eastAsia="宋体"/>
      <w:sz w:val="21"/>
      <w:szCs w:val="21"/>
      <w:lang w:val="en-US" w:eastAsia="zh-CN" w:bidi="ar-SA"/>
    </w:rPr>
  </w:style>
  <w:style w:type="paragraph" w:customStyle="1" w:styleId="93">
    <w:name w:val="p0"/>
    <w:basedOn w:val="1"/>
    <w:link w:val="92"/>
    <w:qFormat/>
    <w:uiPriority w:val="0"/>
    <w:pPr>
      <w:widowControl/>
    </w:pPr>
    <w:rPr>
      <w:kern w:val="0"/>
      <w:szCs w:val="21"/>
    </w:rPr>
  </w:style>
  <w:style w:type="character" w:customStyle="1" w:styleId="94">
    <w:name w:val="Char Char17"/>
    <w:qFormat/>
    <w:uiPriority w:val="0"/>
    <w:rPr>
      <w:rFonts w:ascii="宋体" w:hAnsi="Times New Roman" w:eastAsia="宋体"/>
      <w:b/>
      <w:sz w:val="28"/>
      <w:lang w:val="en-US" w:eastAsia="zh-CN" w:bidi="ar-SA"/>
    </w:rPr>
  </w:style>
  <w:style w:type="character" w:customStyle="1" w:styleId="95">
    <w:name w:val="标题 5 Char1"/>
    <w:link w:val="6"/>
    <w:qFormat/>
    <w:uiPriority w:val="0"/>
    <w:rPr>
      <w:rFonts w:eastAsia="宋体"/>
      <w:b/>
      <w:bCs/>
      <w:sz w:val="28"/>
      <w:szCs w:val="28"/>
      <w:lang w:val="en-US" w:eastAsia="zh-CN" w:bidi="ar-SA"/>
    </w:rPr>
  </w:style>
  <w:style w:type="character" w:customStyle="1" w:styleId="96">
    <w:name w:val="polysemyexp"/>
    <w:qFormat/>
    <w:uiPriority w:val="0"/>
    <w:rPr>
      <w:rFonts w:ascii="Times New Roman" w:hAnsi="Times New Roman" w:eastAsia="宋体"/>
      <w:color w:val="AAAAAA"/>
      <w:sz w:val="18"/>
      <w:szCs w:val="18"/>
    </w:rPr>
  </w:style>
  <w:style w:type="character" w:customStyle="1" w:styleId="97">
    <w:name w:val="font51"/>
    <w:qFormat/>
    <w:uiPriority w:val="0"/>
    <w:rPr>
      <w:rFonts w:hint="eastAsia" w:ascii="宋体" w:hAnsi="宋体" w:eastAsia="宋体" w:cs="宋体"/>
      <w:b/>
      <w:color w:val="000000"/>
      <w:sz w:val="20"/>
      <w:szCs w:val="20"/>
      <w:u w:val="none"/>
    </w:rPr>
  </w:style>
  <w:style w:type="character" w:customStyle="1" w:styleId="98">
    <w:name w:val="标题 3 Char1"/>
    <w:link w:val="4"/>
    <w:qFormat/>
    <w:uiPriority w:val="0"/>
    <w:rPr>
      <w:rFonts w:eastAsia="宋体"/>
      <w:b/>
      <w:bCs/>
      <w:kern w:val="2"/>
      <w:sz w:val="32"/>
      <w:szCs w:val="32"/>
      <w:lang w:val="en-US" w:eastAsia="zh-CN" w:bidi="ar-SA"/>
    </w:rPr>
  </w:style>
  <w:style w:type="character" w:customStyle="1" w:styleId="99">
    <w:name w:val="bds_more10"/>
    <w:qFormat/>
    <w:uiPriority w:val="0"/>
    <w:rPr>
      <w:rFonts w:ascii="Times New Roman" w:hAnsi="Times New Roman" w:eastAsia="宋体"/>
    </w:rPr>
  </w:style>
  <w:style w:type="character" w:customStyle="1" w:styleId="100">
    <w:name w:val="font91"/>
    <w:qFormat/>
    <w:uiPriority w:val="0"/>
    <w:rPr>
      <w:rFonts w:hint="eastAsia" w:ascii="宋体" w:hAnsi="宋体" w:eastAsia="宋体" w:cs="宋体"/>
      <w:color w:val="000000"/>
      <w:sz w:val="20"/>
      <w:szCs w:val="20"/>
      <w:u w:val="none"/>
      <w:vertAlign w:val="superscript"/>
    </w:rPr>
  </w:style>
  <w:style w:type="character" w:customStyle="1" w:styleId="101">
    <w:name w:val="Char Char15"/>
    <w:qFormat/>
    <w:uiPriority w:val="0"/>
    <w:rPr>
      <w:b/>
      <w:bCs/>
      <w:sz w:val="24"/>
      <w:szCs w:val="24"/>
    </w:rPr>
  </w:style>
  <w:style w:type="character" w:customStyle="1" w:styleId="102">
    <w:name w:val="Char Char12"/>
    <w:qFormat/>
    <w:uiPriority w:val="0"/>
    <w:rPr>
      <w:rFonts w:ascii="Arial" w:hAnsi="Arial" w:eastAsia="黑体"/>
      <w:b/>
      <w:bCs/>
      <w:kern w:val="2"/>
      <w:sz w:val="28"/>
      <w:szCs w:val="28"/>
      <w:lang w:val="en-US" w:eastAsia="zh-CN" w:bidi="ar-SA"/>
    </w:rPr>
  </w:style>
  <w:style w:type="character" w:customStyle="1" w:styleId="103">
    <w:name w:val="Font Style122"/>
    <w:unhideWhenUsed/>
    <w:qFormat/>
    <w:uiPriority w:val="0"/>
    <w:rPr>
      <w:rFonts w:hint="eastAsia" w:ascii="宋体" w:hAnsi="宋体" w:eastAsia="宋体"/>
      <w:spacing w:val="20"/>
      <w:sz w:val="24"/>
    </w:rPr>
  </w:style>
  <w:style w:type="character" w:customStyle="1" w:styleId="104">
    <w:name w:val="Font Style115"/>
    <w:unhideWhenUsed/>
    <w:qFormat/>
    <w:uiPriority w:val="0"/>
    <w:rPr>
      <w:rFonts w:hint="eastAsia" w:ascii="Times New Roman" w:hAnsi="Times New Roman" w:eastAsia="Times New Roman"/>
      <w:sz w:val="16"/>
    </w:rPr>
  </w:style>
  <w:style w:type="character" w:customStyle="1" w:styleId="105">
    <w:name w:val="sidecatalog-dot1"/>
    <w:qFormat/>
    <w:uiPriority w:val="0"/>
    <w:rPr>
      <w:rFonts w:ascii="Times New Roman" w:hAnsi="Times New Roman" w:eastAsia="宋体"/>
    </w:rPr>
  </w:style>
  <w:style w:type="character" w:customStyle="1" w:styleId="106">
    <w:name w:val="font41"/>
    <w:qFormat/>
    <w:uiPriority w:val="0"/>
    <w:rPr>
      <w:rFonts w:hint="eastAsia" w:ascii="宋体" w:hAnsi="宋体" w:eastAsia="宋体" w:cs="宋体"/>
      <w:color w:val="FF0000"/>
      <w:sz w:val="20"/>
      <w:szCs w:val="20"/>
      <w:u w:val="none"/>
    </w:rPr>
  </w:style>
  <w:style w:type="character" w:customStyle="1" w:styleId="107">
    <w:name w:val="正文文本缩进 Char"/>
    <w:link w:val="18"/>
    <w:qFormat/>
    <w:uiPriority w:val="0"/>
    <w:rPr>
      <w:rFonts w:eastAsia="宋体"/>
      <w:kern w:val="2"/>
      <w:sz w:val="21"/>
      <w:szCs w:val="24"/>
      <w:lang w:val="en-US" w:eastAsia="zh-CN" w:bidi="ar-SA"/>
    </w:rPr>
  </w:style>
  <w:style w:type="character" w:customStyle="1" w:styleId="108">
    <w:name w:val="页脚 Char1"/>
    <w:link w:val="27"/>
    <w:qFormat/>
    <w:uiPriority w:val="0"/>
    <w:rPr>
      <w:rFonts w:eastAsia="宋体"/>
      <w:kern w:val="2"/>
      <w:sz w:val="18"/>
      <w:szCs w:val="18"/>
      <w:lang w:val="en-US" w:eastAsia="zh-CN" w:bidi="ar-SA"/>
    </w:rPr>
  </w:style>
  <w:style w:type="character" w:customStyle="1" w:styleId="109">
    <w:name w:val="称呼 Char"/>
    <w:link w:val="15"/>
    <w:qFormat/>
    <w:uiPriority w:val="0"/>
    <w:rPr>
      <w:rFonts w:ascii="仿宋_GB2312" w:eastAsia="仿宋_GB2312"/>
      <w:kern w:val="2"/>
      <w:sz w:val="24"/>
      <w:szCs w:val="24"/>
    </w:rPr>
  </w:style>
  <w:style w:type="character" w:customStyle="1" w:styleId="110">
    <w:name w:val="批注主题 Char1"/>
    <w:link w:val="40"/>
    <w:qFormat/>
    <w:uiPriority w:val="0"/>
    <w:rPr>
      <w:rFonts w:eastAsia="宋体"/>
      <w:b/>
      <w:bCs/>
      <w:kern w:val="2"/>
      <w:sz w:val="21"/>
      <w:szCs w:val="24"/>
      <w:lang w:val="en-US" w:eastAsia="zh-CN" w:bidi="ar-SA"/>
    </w:rPr>
  </w:style>
  <w:style w:type="character" w:customStyle="1" w:styleId="111">
    <w:name w:val="lemmatitleh12"/>
    <w:qFormat/>
    <w:uiPriority w:val="0"/>
    <w:rPr>
      <w:rFonts w:ascii="Times New Roman" w:hAnsi="Times New Roman" w:eastAsia="宋体"/>
    </w:rPr>
  </w:style>
  <w:style w:type="character" w:customStyle="1" w:styleId="112">
    <w:name w:val="正文文本缩进 3 Char"/>
    <w:qFormat/>
    <w:uiPriority w:val="0"/>
    <w:rPr>
      <w:rFonts w:ascii="宋体" w:hAnsi="MS Sans Serif"/>
      <w:color w:val="000000"/>
      <w:sz w:val="24"/>
    </w:rPr>
  </w:style>
  <w:style w:type="character" w:customStyle="1" w:styleId="113">
    <w:name w:val="标题 9 Char1"/>
    <w:link w:val="10"/>
    <w:qFormat/>
    <w:uiPriority w:val="0"/>
    <w:rPr>
      <w:rFonts w:ascii="Arial" w:hAnsi="Arial" w:eastAsia="黑体"/>
      <w:sz w:val="21"/>
      <w:szCs w:val="21"/>
      <w:lang w:val="en-US" w:eastAsia="zh-CN" w:bidi="ar-SA"/>
    </w:rPr>
  </w:style>
  <w:style w:type="character" w:customStyle="1" w:styleId="114">
    <w:name w:val="Font Style127"/>
    <w:unhideWhenUsed/>
    <w:qFormat/>
    <w:uiPriority w:val="0"/>
    <w:rPr>
      <w:rFonts w:hint="eastAsia" w:ascii="Times New Roman" w:hAnsi="Times New Roman" w:eastAsia="Times New Roman"/>
      <w:sz w:val="20"/>
    </w:rPr>
  </w:style>
  <w:style w:type="character" w:customStyle="1" w:styleId="115">
    <w:name w:val="日期 Char"/>
    <w:qFormat/>
    <w:uiPriority w:val="0"/>
    <w:rPr>
      <w:kern w:val="2"/>
      <w:sz w:val="21"/>
      <w:szCs w:val="24"/>
    </w:rPr>
  </w:style>
  <w:style w:type="character" w:customStyle="1" w:styleId="116">
    <w:name w:val="批注框文本 Char"/>
    <w:qFormat/>
    <w:uiPriority w:val="0"/>
    <w:rPr>
      <w:kern w:val="2"/>
      <w:sz w:val="18"/>
      <w:szCs w:val="18"/>
    </w:rPr>
  </w:style>
  <w:style w:type="character" w:customStyle="1" w:styleId="117">
    <w:name w:val="Font Style131"/>
    <w:unhideWhenUsed/>
    <w:qFormat/>
    <w:uiPriority w:val="0"/>
    <w:rPr>
      <w:rFonts w:hint="eastAsia" w:ascii="Times New Roman" w:hAnsi="Times New Roman" w:eastAsia="Times New Roman"/>
      <w:sz w:val="18"/>
    </w:rPr>
  </w:style>
  <w:style w:type="character" w:customStyle="1" w:styleId="118">
    <w:name w:val="批注主题 Char"/>
    <w:qFormat/>
    <w:uiPriority w:val="0"/>
    <w:rPr>
      <w:b/>
      <w:bCs/>
      <w:kern w:val="2"/>
      <w:sz w:val="21"/>
      <w:szCs w:val="24"/>
    </w:rPr>
  </w:style>
  <w:style w:type="character" w:customStyle="1" w:styleId="119">
    <w:name w:val="标题 8 Char"/>
    <w:qFormat/>
    <w:uiPriority w:val="0"/>
    <w:rPr>
      <w:rFonts w:ascii="Arial" w:hAnsi="Arial" w:eastAsia="黑体"/>
      <w:sz w:val="24"/>
      <w:szCs w:val="24"/>
    </w:rPr>
  </w:style>
  <w:style w:type="character" w:customStyle="1" w:styleId="120">
    <w:name w:val="纯文本 Char1"/>
    <w:semiHidden/>
    <w:qFormat/>
    <w:locked/>
    <w:uiPriority w:val="0"/>
    <w:rPr>
      <w:rFonts w:ascii="宋体" w:hAnsi="Courier New" w:eastAsia="宋体" w:cs="Courier New"/>
      <w:kern w:val="2"/>
      <w:sz w:val="21"/>
      <w:szCs w:val="21"/>
      <w:lang w:val="en-US" w:eastAsia="zh-CN" w:bidi="ar-SA"/>
    </w:rPr>
  </w:style>
  <w:style w:type="character" w:customStyle="1" w:styleId="121">
    <w:name w:val="Font Style116"/>
    <w:unhideWhenUsed/>
    <w:qFormat/>
    <w:uiPriority w:val="0"/>
    <w:rPr>
      <w:rFonts w:hint="eastAsia" w:ascii="宋体" w:hAnsi="宋体" w:eastAsia="宋体"/>
      <w:spacing w:val="-20"/>
      <w:sz w:val="24"/>
    </w:rPr>
  </w:style>
  <w:style w:type="character" w:customStyle="1" w:styleId="122">
    <w:name w:val="正文文本 Char"/>
    <w:link w:val="17"/>
    <w:qFormat/>
    <w:uiPriority w:val="0"/>
    <w:rPr>
      <w:kern w:val="2"/>
      <w:sz w:val="21"/>
      <w:szCs w:val="24"/>
    </w:rPr>
  </w:style>
  <w:style w:type="character" w:customStyle="1" w:styleId="123">
    <w:name w:val="sort"/>
    <w:qFormat/>
    <w:uiPriority w:val="0"/>
    <w:rPr>
      <w:rFonts w:ascii="Times New Roman" w:hAnsi="Times New Roman" w:eastAsia="宋体"/>
      <w:color w:val="FFFFFF"/>
      <w:bdr w:val="single" w:color="auto" w:sz="24" w:space="0"/>
    </w:rPr>
  </w:style>
  <w:style w:type="character" w:customStyle="1" w:styleId="124">
    <w:name w:val="标题 Char"/>
    <w:qFormat/>
    <w:uiPriority w:val="0"/>
    <w:rPr>
      <w:rFonts w:ascii="Cambria" w:hAnsi="Cambria"/>
      <w:b/>
      <w:kern w:val="2"/>
      <w:sz w:val="32"/>
      <w:szCs w:val="24"/>
    </w:rPr>
  </w:style>
  <w:style w:type="character" w:customStyle="1" w:styleId="125">
    <w:name w:val="正文文本 3 Char"/>
    <w:link w:val="16"/>
    <w:qFormat/>
    <w:uiPriority w:val="0"/>
    <w:rPr>
      <w:rFonts w:ascii="宋体"/>
      <w:color w:val="000000"/>
      <w:sz w:val="24"/>
    </w:rPr>
  </w:style>
  <w:style w:type="character" w:customStyle="1" w:styleId="126">
    <w:name w:val="Char Char13"/>
    <w:qFormat/>
    <w:uiPriority w:val="0"/>
    <w:rPr>
      <w:rFonts w:eastAsia="宋体"/>
      <w:b/>
      <w:bCs/>
      <w:kern w:val="2"/>
      <w:sz w:val="24"/>
      <w:lang w:val="en-US" w:eastAsia="zh-CN" w:bidi="ar-SA"/>
    </w:rPr>
  </w:style>
  <w:style w:type="character" w:customStyle="1" w:styleId="127">
    <w:name w:val="bds_more7"/>
    <w:qFormat/>
    <w:uiPriority w:val="0"/>
    <w:rPr>
      <w:rFonts w:ascii="Times New Roman" w:hAnsi="Times New Roman" w:eastAsia="宋体"/>
    </w:rPr>
  </w:style>
  <w:style w:type="character" w:customStyle="1" w:styleId="128">
    <w:name w:val="sidecatalog-index2"/>
    <w:qFormat/>
    <w:uiPriority w:val="0"/>
    <w:rPr>
      <w:rFonts w:ascii="Arail" w:hAnsi="Arail" w:eastAsia="Arail" w:cs="Arail"/>
      <w:color w:val="999999"/>
      <w:sz w:val="21"/>
      <w:szCs w:val="21"/>
    </w:rPr>
  </w:style>
  <w:style w:type="character" w:customStyle="1" w:styleId="129">
    <w:name w:val="批注文字 Char"/>
    <w:qFormat/>
    <w:uiPriority w:val="0"/>
    <w:rPr>
      <w:kern w:val="2"/>
      <w:sz w:val="21"/>
      <w:szCs w:val="24"/>
    </w:rPr>
  </w:style>
  <w:style w:type="character" w:customStyle="1" w:styleId="130">
    <w:name w:val="bds_more8"/>
    <w:qFormat/>
    <w:uiPriority w:val="0"/>
    <w:rPr>
      <w:rFonts w:ascii="Times New Roman" w:hAnsi="Times New Roman" w:eastAsia="宋体"/>
    </w:rPr>
  </w:style>
  <w:style w:type="character" w:customStyle="1" w:styleId="131">
    <w:name w:val="font81"/>
    <w:qFormat/>
    <w:uiPriority w:val="0"/>
    <w:rPr>
      <w:rFonts w:ascii="font-weight : 700" w:hAnsi="font-weight : 700" w:eastAsia="font-weight : 700" w:cs="font-weight : 700"/>
      <w:color w:val="000000"/>
      <w:sz w:val="20"/>
      <w:szCs w:val="20"/>
      <w:u w:val="none"/>
    </w:rPr>
  </w:style>
  <w:style w:type="character" w:customStyle="1" w:styleId="132">
    <w:name w:val="标题 7 Char1"/>
    <w:link w:val="8"/>
    <w:qFormat/>
    <w:uiPriority w:val="0"/>
    <w:rPr>
      <w:rFonts w:eastAsia="宋体"/>
      <w:b/>
      <w:bCs/>
      <w:sz w:val="24"/>
      <w:szCs w:val="24"/>
      <w:lang w:val="en-US" w:eastAsia="zh-CN" w:bidi="ar-SA"/>
    </w:rPr>
  </w:style>
  <w:style w:type="character" w:customStyle="1" w:styleId="133">
    <w:name w:val="正文文本缩进 2 Char"/>
    <w:link w:val="25"/>
    <w:qFormat/>
    <w:uiPriority w:val="0"/>
    <w:rPr>
      <w:kern w:val="2"/>
      <w:sz w:val="21"/>
      <w:szCs w:val="24"/>
    </w:rPr>
  </w:style>
  <w:style w:type="character" w:customStyle="1" w:styleId="134">
    <w:name w:val="content_11"/>
    <w:qFormat/>
    <w:uiPriority w:val="0"/>
    <w:rPr>
      <w:sz w:val="20"/>
      <w:szCs w:val="20"/>
    </w:rPr>
  </w:style>
  <w:style w:type="character" w:customStyle="1" w:styleId="135">
    <w:name w:val="font21"/>
    <w:qFormat/>
    <w:uiPriority w:val="0"/>
    <w:rPr>
      <w:rFonts w:ascii="font-weight : 400" w:hAnsi="font-weight : 400" w:eastAsia="font-weight : 400" w:cs="font-weight : 400"/>
      <w:color w:val="000000"/>
      <w:sz w:val="20"/>
      <w:szCs w:val="20"/>
      <w:u w:val="none"/>
    </w:rPr>
  </w:style>
  <w:style w:type="character" w:customStyle="1" w:styleId="136">
    <w:name w:val="desc"/>
    <w:qFormat/>
    <w:uiPriority w:val="0"/>
    <w:rPr>
      <w:rFonts w:ascii="Times New Roman" w:hAnsi="Times New Roman" w:eastAsia="宋体"/>
      <w:color w:val="000000"/>
      <w:sz w:val="18"/>
      <w:szCs w:val="18"/>
    </w:rPr>
  </w:style>
  <w:style w:type="character" w:customStyle="1" w:styleId="137">
    <w:name w:val="bds_more9"/>
    <w:qFormat/>
    <w:uiPriority w:val="0"/>
    <w:rPr>
      <w:rFonts w:ascii="Times New Roman" w:hAnsi="Times New Roman" w:eastAsia="宋体"/>
    </w:rPr>
  </w:style>
  <w:style w:type="character" w:customStyle="1" w:styleId="138">
    <w:name w:val="p0 Char Char"/>
    <w:qFormat/>
    <w:uiPriority w:val="0"/>
    <w:rPr>
      <w:rFonts w:eastAsia="宋体"/>
      <w:kern w:val="2"/>
      <w:sz w:val="21"/>
      <w:szCs w:val="21"/>
      <w:lang w:val="en-US" w:eastAsia="zh-CN" w:bidi="ar-SA"/>
    </w:rPr>
  </w:style>
  <w:style w:type="character" w:customStyle="1" w:styleId="139">
    <w:name w:val="标题 2 Char1"/>
    <w:link w:val="3"/>
    <w:qFormat/>
    <w:uiPriority w:val="0"/>
    <w:rPr>
      <w:rFonts w:ascii="Arial" w:hAnsi="Arial" w:eastAsia="宋体"/>
      <w:b/>
      <w:bCs/>
      <w:kern w:val="2"/>
      <w:sz w:val="24"/>
      <w:szCs w:val="32"/>
      <w:lang w:val="en-US" w:eastAsia="zh-CN" w:bidi="ar-SA"/>
    </w:rPr>
  </w:style>
  <w:style w:type="character" w:customStyle="1" w:styleId="140">
    <w:name w:val="页眉 Char"/>
    <w:qFormat/>
    <w:uiPriority w:val="99"/>
    <w:rPr>
      <w:kern w:val="2"/>
      <w:sz w:val="18"/>
      <w:szCs w:val="18"/>
    </w:rPr>
  </w:style>
  <w:style w:type="character" w:customStyle="1" w:styleId="141">
    <w:name w:val="polysemyred"/>
    <w:qFormat/>
    <w:uiPriority w:val="0"/>
    <w:rPr>
      <w:rFonts w:ascii="Times New Roman" w:hAnsi="Times New Roman" w:eastAsia="宋体"/>
      <w:color w:val="FF6666"/>
      <w:sz w:val="18"/>
      <w:szCs w:val="18"/>
    </w:rPr>
  </w:style>
  <w:style w:type="character" w:customStyle="1" w:styleId="142">
    <w:name w:val="批注文字 Char1"/>
    <w:link w:val="14"/>
    <w:qFormat/>
    <w:uiPriority w:val="0"/>
    <w:rPr>
      <w:rFonts w:eastAsia="宋体"/>
      <w:kern w:val="2"/>
      <w:sz w:val="21"/>
      <w:szCs w:val="24"/>
      <w:lang w:val="en-US" w:eastAsia="zh-CN" w:bidi="ar-SA"/>
    </w:rPr>
  </w:style>
  <w:style w:type="character" w:customStyle="1" w:styleId="143">
    <w:name w:val="Char Char14"/>
    <w:qFormat/>
    <w:uiPriority w:val="0"/>
    <w:rPr>
      <w:rFonts w:ascii="Arial" w:hAnsi="Arial" w:eastAsia="黑体"/>
      <w:b/>
      <w:bCs/>
      <w:sz w:val="28"/>
      <w:szCs w:val="28"/>
      <w:lang w:val="en-US" w:eastAsia="zh-CN" w:bidi="ar-SA"/>
    </w:rPr>
  </w:style>
  <w:style w:type="character" w:customStyle="1" w:styleId="144">
    <w:name w:val="Font Style133"/>
    <w:unhideWhenUsed/>
    <w:qFormat/>
    <w:uiPriority w:val="0"/>
    <w:rPr>
      <w:rFonts w:hint="eastAsia" w:ascii="宋体" w:hAnsi="宋体" w:eastAsia="宋体"/>
      <w:spacing w:val="30"/>
      <w:sz w:val="24"/>
    </w:rPr>
  </w:style>
  <w:style w:type="character" w:customStyle="1" w:styleId="145">
    <w:name w:val="Char Char16"/>
    <w:qFormat/>
    <w:uiPriority w:val="0"/>
    <w:rPr>
      <w:rFonts w:ascii="宋体" w:hAnsi="Times New Roman" w:eastAsia="宋体"/>
      <w:b/>
      <w:sz w:val="24"/>
      <w:lang w:val="en-US" w:eastAsia="zh-CN" w:bidi="ar-SA"/>
    </w:rPr>
  </w:style>
  <w:style w:type="character" w:customStyle="1" w:styleId="146">
    <w:name w:val="Font Style121"/>
    <w:unhideWhenUsed/>
    <w:qFormat/>
    <w:uiPriority w:val="0"/>
    <w:rPr>
      <w:rFonts w:hint="eastAsia" w:ascii="宋体" w:hAnsi="宋体" w:eastAsia="宋体"/>
      <w:spacing w:val="-10"/>
      <w:sz w:val="30"/>
    </w:rPr>
  </w:style>
  <w:style w:type="character" w:customStyle="1" w:styleId="147">
    <w:name w:val="Font Style94"/>
    <w:unhideWhenUsed/>
    <w:qFormat/>
    <w:uiPriority w:val="0"/>
    <w:rPr>
      <w:rFonts w:hint="eastAsia" w:ascii="Times New Roman" w:hAnsi="Times New Roman" w:eastAsia="Times New Roman"/>
      <w:sz w:val="28"/>
    </w:rPr>
  </w:style>
  <w:style w:type="character" w:customStyle="1" w:styleId="148">
    <w:name w:val="Font Style124"/>
    <w:unhideWhenUsed/>
    <w:qFormat/>
    <w:uiPriority w:val="0"/>
    <w:rPr>
      <w:rFonts w:hint="eastAsia" w:ascii="宋体" w:hAnsi="宋体" w:eastAsia="宋体"/>
      <w:spacing w:val="30"/>
      <w:sz w:val="24"/>
    </w:rPr>
  </w:style>
  <w:style w:type="character" w:customStyle="1" w:styleId="149">
    <w:name w:val="bds_nopic1"/>
    <w:qFormat/>
    <w:uiPriority w:val="0"/>
    <w:rPr>
      <w:rFonts w:ascii="Times New Roman" w:hAnsi="Times New Roman" w:eastAsia="宋体"/>
    </w:rPr>
  </w:style>
  <w:style w:type="character" w:customStyle="1" w:styleId="150">
    <w:name w:val="morelink-item"/>
    <w:qFormat/>
    <w:uiPriority w:val="0"/>
    <w:rPr>
      <w:rFonts w:ascii="Times New Roman" w:hAnsi="Times New Roman" w:eastAsia="宋体"/>
    </w:rPr>
  </w:style>
  <w:style w:type="character" w:customStyle="1" w:styleId="151">
    <w:name w:val="Font Style86"/>
    <w:unhideWhenUsed/>
    <w:qFormat/>
    <w:uiPriority w:val="0"/>
    <w:rPr>
      <w:rFonts w:hint="eastAsia" w:ascii="黑体" w:hAnsi="黑体" w:eastAsia="黑体"/>
      <w:spacing w:val="10"/>
      <w:sz w:val="30"/>
    </w:rPr>
  </w:style>
  <w:style w:type="character" w:customStyle="1" w:styleId="152">
    <w:name w:val="Font Style128"/>
    <w:unhideWhenUsed/>
    <w:qFormat/>
    <w:uiPriority w:val="0"/>
    <w:rPr>
      <w:rFonts w:hint="eastAsia" w:ascii="Times New Roman" w:hAnsi="Times New Roman" w:eastAsia="Times New Roman"/>
      <w:sz w:val="16"/>
    </w:rPr>
  </w:style>
  <w:style w:type="character" w:customStyle="1" w:styleId="153">
    <w:name w:val="标题 6 Char1"/>
    <w:link w:val="7"/>
    <w:qFormat/>
    <w:uiPriority w:val="0"/>
    <w:rPr>
      <w:rFonts w:ascii="Arial" w:hAnsi="Arial" w:eastAsia="黑体"/>
      <w:b/>
      <w:bCs/>
      <w:sz w:val="24"/>
      <w:szCs w:val="24"/>
      <w:lang w:val="en-US" w:eastAsia="zh-CN" w:bidi="ar-SA"/>
    </w:rPr>
  </w:style>
  <w:style w:type="character" w:customStyle="1" w:styleId="154">
    <w:name w:val="plus"/>
    <w:qFormat/>
    <w:uiPriority w:val="0"/>
    <w:rPr>
      <w:rFonts w:ascii="Times New Roman" w:hAnsi="Times New Roman" w:eastAsia="宋体"/>
      <w:b/>
      <w:vanish/>
      <w:color w:val="1F8DEF"/>
      <w:sz w:val="24"/>
      <w:szCs w:val="24"/>
    </w:rPr>
  </w:style>
  <w:style w:type="character" w:customStyle="1" w:styleId="155">
    <w:name w:val="纯文本 Char"/>
    <w:link w:val="22"/>
    <w:qFormat/>
    <w:locked/>
    <w:uiPriority w:val="0"/>
    <w:rPr>
      <w:rFonts w:ascii="宋体" w:hAnsi="Courier New" w:eastAsia="宋体" w:cs="Courier New"/>
      <w:kern w:val="2"/>
      <w:sz w:val="21"/>
      <w:szCs w:val="21"/>
      <w:lang w:val="en-US" w:eastAsia="zh-CN" w:bidi="ar-SA"/>
    </w:rPr>
  </w:style>
  <w:style w:type="character" w:customStyle="1" w:styleId="156">
    <w:name w:val="Font Style90"/>
    <w:unhideWhenUsed/>
    <w:qFormat/>
    <w:uiPriority w:val="0"/>
    <w:rPr>
      <w:rFonts w:hint="eastAsia" w:ascii="宋体" w:hAnsi="宋体" w:eastAsia="宋体"/>
      <w:b/>
      <w:spacing w:val="-20"/>
      <w:sz w:val="40"/>
    </w:rPr>
  </w:style>
  <w:style w:type="character" w:customStyle="1" w:styleId="157">
    <w:name w:val="Font Style119"/>
    <w:unhideWhenUsed/>
    <w:qFormat/>
    <w:uiPriority w:val="0"/>
    <w:rPr>
      <w:rFonts w:hint="eastAsia" w:ascii="宋体" w:hAnsi="宋体" w:eastAsia="宋体"/>
      <w:sz w:val="24"/>
    </w:rPr>
  </w:style>
  <w:style w:type="character" w:customStyle="1" w:styleId="158">
    <w:name w:val="正文文本缩进 3 Char1"/>
    <w:link w:val="32"/>
    <w:qFormat/>
    <w:uiPriority w:val="0"/>
    <w:rPr>
      <w:rFonts w:eastAsia="宋体"/>
      <w:kern w:val="2"/>
      <w:sz w:val="16"/>
      <w:szCs w:val="16"/>
      <w:lang w:val="en-US" w:eastAsia="zh-CN" w:bidi="ar-SA"/>
    </w:rPr>
  </w:style>
  <w:style w:type="character" w:customStyle="1" w:styleId="159">
    <w:name w:val="标题 5 Char"/>
    <w:qFormat/>
    <w:uiPriority w:val="0"/>
    <w:rPr>
      <w:b/>
      <w:bCs/>
      <w:kern w:val="2"/>
      <w:sz w:val="28"/>
      <w:szCs w:val="28"/>
    </w:rPr>
  </w:style>
  <w:style w:type="character" w:customStyle="1" w:styleId="160">
    <w:name w:val="批注框文本 Char1"/>
    <w:link w:val="26"/>
    <w:qFormat/>
    <w:locked/>
    <w:uiPriority w:val="0"/>
    <w:rPr>
      <w:rFonts w:ascii="Calibri" w:hAnsi="Calibri" w:eastAsia="宋体"/>
      <w:kern w:val="2"/>
      <w:sz w:val="18"/>
      <w:szCs w:val="18"/>
      <w:lang w:val="en-US" w:eastAsia="zh-CN" w:bidi="ar-SA"/>
    </w:rPr>
  </w:style>
  <w:style w:type="character" w:customStyle="1" w:styleId="161">
    <w:name w:val="标题 8 Char1"/>
    <w:link w:val="9"/>
    <w:qFormat/>
    <w:uiPriority w:val="0"/>
    <w:rPr>
      <w:rFonts w:ascii="Arial" w:hAnsi="Arial" w:eastAsia="黑体"/>
      <w:sz w:val="24"/>
      <w:szCs w:val="24"/>
      <w:lang w:val="en-US" w:eastAsia="zh-CN" w:bidi="ar-SA"/>
    </w:rPr>
  </w:style>
  <w:style w:type="paragraph" w:customStyle="1" w:styleId="162">
    <w:name w:val="文章正文"/>
    <w:basedOn w:val="1"/>
    <w:qFormat/>
    <w:uiPriority w:val="0"/>
    <w:pPr>
      <w:adjustRightInd w:val="0"/>
      <w:snapToGrid w:val="0"/>
      <w:spacing w:beforeLines="100" w:line="360" w:lineRule="auto"/>
      <w:ind w:firstLine="200" w:firstLineChars="200"/>
    </w:pPr>
    <w:rPr>
      <w:sz w:val="24"/>
      <w:szCs w:val="22"/>
    </w:rPr>
  </w:style>
  <w:style w:type="paragraph" w:customStyle="1" w:styleId="163">
    <w:name w:val="Char1 Char Char Char 字元 Char Char 字元 Char 字元 Char1 Char Char Char"/>
    <w:basedOn w:val="1"/>
    <w:qFormat/>
    <w:uiPriority w:val="0"/>
    <w:rPr>
      <w:szCs w:val="20"/>
    </w:rPr>
  </w:style>
  <w:style w:type="paragraph" w:customStyle="1" w:styleId="164">
    <w:name w:val="Style9"/>
    <w:basedOn w:val="1"/>
    <w:unhideWhenUsed/>
    <w:qFormat/>
    <w:uiPriority w:val="0"/>
  </w:style>
  <w:style w:type="paragraph" w:customStyle="1" w:styleId="165">
    <w:name w:val="Style52"/>
    <w:basedOn w:val="1"/>
    <w:unhideWhenUsed/>
    <w:qFormat/>
    <w:uiPriority w:val="0"/>
    <w:pPr>
      <w:spacing w:line="682" w:lineRule="exact"/>
      <w:ind w:firstLine="557"/>
    </w:pPr>
  </w:style>
  <w:style w:type="paragraph" w:customStyle="1" w:styleId="166">
    <w:name w:val="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67">
    <w:name w:val="_Style 39"/>
    <w:basedOn w:val="168"/>
    <w:qFormat/>
    <w:uiPriority w:val="0"/>
  </w:style>
  <w:style w:type="paragraph" w:customStyle="1" w:styleId="168">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9">
    <w:name w:val="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70">
    <w:name w:val="Style76"/>
    <w:basedOn w:val="1"/>
    <w:unhideWhenUsed/>
    <w:qFormat/>
    <w:uiPriority w:val="0"/>
  </w:style>
  <w:style w:type="paragraph" w:customStyle="1" w:styleId="171">
    <w:name w:val="Style36"/>
    <w:basedOn w:val="1"/>
    <w:unhideWhenUsed/>
    <w:qFormat/>
    <w:uiPriority w:val="0"/>
  </w:style>
  <w:style w:type="paragraph" w:customStyle="1" w:styleId="172">
    <w:name w:val="Style15"/>
    <w:basedOn w:val="1"/>
    <w:unhideWhenUsed/>
    <w:qFormat/>
    <w:uiPriority w:val="0"/>
    <w:pPr>
      <w:spacing w:line="557" w:lineRule="exact"/>
      <w:ind w:firstLine="672"/>
    </w:pPr>
  </w:style>
  <w:style w:type="paragraph" w:customStyle="1" w:styleId="173">
    <w:name w:val="Char"/>
    <w:basedOn w:val="1"/>
    <w:qFormat/>
    <w:uiPriority w:val="0"/>
    <w:pPr>
      <w:tabs>
        <w:tab w:val="left" w:pos="360"/>
      </w:tabs>
      <w:ind w:left="360" w:hanging="360" w:hangingChars="200"/>
    </w:pPr>
    <w:rPr>
      <w:sz w:val="24"/>
    </w:rPr>
  </w:style>
  <w:style w:type="paragraph" w:customStyle="1" w:styleId="174">
    <w:name w:val="NO3"/>
    <w:basedOn w:val="1"/>
    <w:qFormat/>
    <w:uiPriority w:val="0"/>
    <w:pPr>
      <w:tabs>
        <w:tab w:val="left" w:pos="907"/>
      </w:tabs>
      <w:spacing w:line="360" w:lineRule="auto"/>
    </w:pPr>
    <w:rPr>
      <w:rFonts w:ascii="宋体" w:hAnsi="宋体"/>
      <w:sz w:val="24"/>
    </w:rPr>
  </w:style>
  <w:style w:type="paragraph" w:customStyle="1" w:styleId="175">
    <w:name w:val="Style62"/>
    <w:basedOn w:val="1"/>
    <w:unhideWhenUsed/>
    <w:qFormat/>
    <w:uiPriority w:val="0"/>
  </w:style>
  <w:style w:type="paragraph" w:customStyle="1" w:styleId="176">
    <w:name w:val="Char Char1 Char Char Char"/>
    <w:basedOn w:val="1"/>
    <w:qFormat/>
    <w:uiPriority w:val="0"/>
    <w:rPr>
      <w:kern w:val="0"/>
      <w:sz w:val="20"/>
      <w:szCs w:val="20"/>
    </w:rPr>
  </w:style>
  <w:style w:type="paragraph" w:customStyle="1" w:styleId="177">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78">
    <w:name w:val="Style73"/>
    <w:basedOn w:val="1"/>
    <w:unhideWhenUsed/>
    <w:qFormat/>
    <w:uiPriority w:val="0"/>
    <w:pPr>
      <w:spacing w:line="538" w:lineRule="exact"/>
      <w:ind w:firstLine="533"/>
    </w:pPr>
  </w:style>
  <w:style w:type="paragraph" w:customStyle="1" w:styleId="179">
    <w:name w:val="Style71"/>
    <w:basedOn w:val="1"/>
    <w:unhideWhenUsed/>
    <w:qFormat/>
    <w:uiPriority w:val="0"/>
    <w:pPr>
      <w:spacing w:line="538" w:lineRule="exact"/>
      <w:ind w:firstLine="101"/>
    </w:pPr>
  </w:style>
  <w:style w:type="paragraph" w:customStyle="1" w:styleId="180">
    <w:name w:val="Char1 Char Char Char Char Char Char Char Char Char"/>
    <w:basedOn w:val="1"/>
    <w:qFormat/>
    <w:uiPriority w:val="0"/>
    <w:rPr>
      <w:szCs w:val="20"/>
    </w:rPr>
  </w:style>
  <w:style w:type="paragraph" w:customStyle="1" w:styleId="181">
    <w:name w:val="Style4"/>
    <w:basedOn w:val="1"/>
    <w:unhideWhenUsed/>
    <w:qFormat/>
    <w:uiPriority w:val="0"/>
  </w:style>
  <w:style w:type="paragraph" w:customStyle="1" w:styleId="182">
    <w:name w:val="样式 样式 样式 样式 标题 2 + 宋体 五号 非加粗 黑色 + 段前: 6 磅 段后: 0 磅 行距: 单倍行距 + 段前:..."/>
    <w:basedOn w:val="1"/>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183">
    <w:name w:val="Style78"/>
    <w:basedOn w:val="1"/>
    <w:unhideWhenUsed/>
    <w:qFormat/>
    <w:uiPriority w:val="0"/>
  </w:style>
  <w:style w:type="paragraph" w:customStyle="1" w:styleId="184">
    <w:name w:val="Style60"/>
    <w:basedOn w:val="1"/>
    <w:unhideWhenUsed/>
    <w:qFormat/>
    <w:uiPriority w:val="0"/>
    <w:pPr>
      <w:spacing w:line="566" w:lineRule="exact"/>
    </w:pPr>
  </w:style>
  <w:style w:type="paragraph" w:customStyle="1" w:styleId="185">
    <w:name w:val="1"/>
    <w:basedOn w:val="1"/>
    <w:qFormat/>
    <w:uiPriority w:val="0"/>
    <w:pPr>
      <w:spacing w:after="156" w:afterLines="50" w:line="360" w:lineRule="auto"/>
    </w:pPr>
    <w:rPr>
      <w:rFonts w:ascii="宋体" w:hAnsi="宋体"/>
      <w:b/>
      <w:sz w:val="30"/>
      <w:szCs w:val="21"/>
    </w:rPr>
  </w:style>
  <w:style w:type="paragraph" w:customStyle="1" w:styleId="186">
    <w:name w:val="Style48"/>
    <w:basedOn w:val="1"/>
    <w:unhideWhenUsed/>
    <w:qFormat/>
    <w:uiPriority w:val="0"/>
    <w:pPr>
      <w:spacing w:line="542" w:lineRule="exact"/>
      <w:jc w:val="right"/>
    </w:pPr>
  </w:style>
  <w:style w:type="paragraph" w:customStyle="1" w:styleId="187">
    <w:name w:val="Style41"/>
    <w:basedOn w:val="1"/>
    <w:unhideWhenUsed/>
    <w:qFormat/>
    <w:uiPriority w:val="0"/>
    <w:pPr>
      <w:spacing w:line="542" w:lineRule="exact"/>
      <w:ind w:firstLine="125"/>
    </w:pPr>
  </w:style>
  <w:style w:type="paragraph" w:customStyle="1" w:styleId="188">
    <w:name w:val="Style50"/>
    <w:basedOn w:val="1"/>
    <w:unhideWhenUsed/>
    <w:qFormat/>
    <w:uiPriority w:val="0"/>
  </w:style>
  <w:style w:type="paragraph" w:customStyle="1" w:styleId="189">
    <w:name w:val="Char Char1 Char Char Char Char Char Char Char"/>
    <w:basedOn w:val="1"/>
    <w:qFormat/>
    <w:uiPriority w:val="0"/>
    <w:pPr>
      <w:widowControl/>
      <w:spacing w:after="160" w:line="240" w:lineRule="exact"/>
      <w:jc w:val="left"/>
    </w:pPr>
  </w:style>
  <w:style w:type="paragraph" w:customStyle="1" w:styleId="190">
    <w:name w:val="Style59"/>
    <w:basedOn w:val="1"/>
    <w:unhideWhenUsed/>
    <w:qFormat/>
    <w:uiPriority w:val="0"/>
  </w:style>
  <w:style w:type="paragraph" w:customStyle="1" w:styleId="191">
    <w:name w:val="Style27"/>
    <w:basedOn w:val="1"/>
    <w:unhideWhenUsed/>
    <w:qFormat/>
    <w:uiPriority w:val="0"/>
  </w:style>
  <w:style w:type="paragraph" w:customStyle="1" w:styleId="192">
    <w:name w:val="Style61"/>
    <w:basedOn w:val="1"/>
    <w:unhideWhenUsed/>
    <w:qFormat/>
    <w:uiPriority w:val="0"/>
  </w:style>
  <w:style w:type="paragraph" w:customStyle="1" w:styleId="193">
    <w:name w:val="Style80"/>
    <w:basedOn w:val="1"/>
    <w:unhideWhenUsed/>
    <w:qFormat/>
    <w:uiPriority w:val="0"/>
  </w:style>
  <w:style w:type="paragraph" w:customStyle="1" w:styleId="194">
    <w:name w:val="Style12"/>
    <w:basedOn w:val="1"/>
    <w:unhideWhenUsed/>
    <w:qFormat/>
    <w:uiPriority w:val="0"/>
    <w:pPr>
      <w:spacing w:line="564" w:lineRule="exact"/>
      <w:ind w:hanging="115"/>
    </w:pPr>
  </w:style>
  <w:style w:type="paragraph" w:customStyle="1" w:styleId="195">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96">
    <w:name w:val="Style46"/>
    <w:basedOn w:val="1"/>
    <w:unhideWhenUsed/>
    <w:qFormat/>
    <w:uiPriority w:val="0"/>
    <w:pPr>
      <w:spacing w:line="672" w:lineRule="exact"/>
    </w:pPr>
  </w:style>
  <w:style w:type="paragraph" w:customStyle="1" w:styleId="197">
    <w:name w:val="Style53"/>
    <w:basedOn w:val="1"/>
    <w:unhideWhenUsed/>
    <w:qFormat/>
    <w:uiPriority w:val="0"/>
    <w:pPr>
      <w:spacing w:line="533" w:lineRule="exact"/>
      <w:ind w:firstLine="581"/>
    </w:pPr>
  </w:style>
  <w:style w:type="paragraph" w:customStyle="1" w:styleId="198">
    <w:name w:val="文档正文"/>
    <w:basedOn w:val="1"/>
    <w:qFormat/>
    <w:uiPriority w:val="0"/>
    <w:pPr>
      <w:suppressAutoHyphens/>
      <w:spacing w:line="312" w:lineRule="atLeast"/>
      <w:ind w:firstLine="567"/>
      <w:jc w:val="left"/>
      <w:textAlignment w:val="baseline"/>
    </w:pPr>
    <w:rPr>
      <w:rFonts w:ascii="长城仿宋" w:hAnsi="长城仿宋" w:eastAsia="长城仿宋" w:cs="Tahoma"/>
      <w:b/>
      <w:w w:val="80"/>
      <w:kern w:val="1"/>
      <w:sz w:val="28"/>
      <w:szCs w:val="20"/>
    </w:rPr>
  </w:style>
  <w:style w:type="paragraph" w:customStyle="1" w:styleId="199">
    <w:name w:val="样式 标题 2 + Times New Roman 四号 非加粗 段前: 5 磅 段后: 0 磅 行距: 固定值 20..."/>
    <w:basedOn w:val="3"/>
    <w:qFormat/>
    <w:uiPriority w:val="0"/>
    <w:pPr>
      <w:spacing w:before="100" w:line="400" w:lineRule="exact"/>
    </w:pPr>
    <w:rPr>
      <w:rFonts w:ascii="Times New Roman" w:hAnsi="Times New Roman" w:eastAsia="黑体"/>
      <w:b w:val="0"/>
      <w:bCs w:val="0"/>
      <w:sz w:val="28"/>
      <w:szCs w:val="20"/>
    </w:rPr>
  </w:style>
  <w:style w:type="paragraph" w:customStyle="1" w:styleId="200">
    <w:name w:val="Revision"/>
    <w:qFormat/>
    <w:uiPriority w:val="0"/>
    <w:rPr>
      <w:rFonts w:ascii="Times New Roman" w:hAnsi="Times New Roman" w:eastAsia="宋体" w:cs="Times New Roman"/>
      <w:kern w:val="2"/>
      <w:sz w:val="21"/>
      <w:szCs w:val="24"/>
      <w:lang w:val="en-US" w:eastAsia="zh-CN" w:bidi="ar-SA"/>
    </w:rPr>
  </w:style>
  <w:style w:type="paragraph" w:customStyle="1" w:styleId="201">
    <w:name w:val="Style16"/>
    <w:basedOn w:val="1"/>
    <w:unhideWhenUsed/>
    <w:qFormat/>
    <w:uiPriority w:val="0"/>
    <w:pPr>
      <w:jc w:val="right"/>
    </w:pPr>
  </w:style>
  <w:style w:type="paragraph" w:customStyle="1" w:styleId="202">
    <w:name w:val="Table Paragraph"/>
    <w:basedOn w:val="1"/>
    <w:qFormat/>
    <w:uiPriority w:val="0"/>
    <w:pPr>
      <w:autoSpaceDE w:val="0"/>
      <w:autoSpaceDN w:val="0"/>
      <w:adjustRightInd w:val="0"/>
      <w:jc w:val="left"/>
    </w:pPr>
    <w:rPr>
      <w:rFonts w:ascii="Calibri" w:hAnsi="Calibri"/>
      <w:kern w:val="0"/>
      <w:sz w:val="24"/>
    </w:rPr>
  </w:style>
  <w:style w:type="paragraph" w:customStyle="1" w:styleId="203">
    <w:name w:val="Style77"/>
    <w:basedOn w:val="1"/>
    <w:unhideWhenUsed/>
    <w:qFormat/>
    <w:uiPriority w:val="0"/>
  </w:style>
  <w:style w:type="paragraph" w:customStyle="1" w:styleId="204">
    <w:name w:val="Style68"/>
    <w:basedOn w:val="1"/>
    <w:unhideWhenUsed/>
    <w:qFormat/>
    <w:uiPriority w:val="0"/>
    <w:pPr>
      <w:spacing w:line="547" w:lineRule="exact"/>
    </w:pPr>
  </w:style>
  <w:style w:type="paragraph" w:customStyle="1" w:styleId="205">
    <w:name w:val="Style58"/>
    <w:basedOn w:val="1"/>
    <w:unhideWhenUsed/>
    <w:qFormat/>
    <w:uiPriority w:val="0"/>
    <w:pPr>
      <w:spacing w:line="413" w:lineRule="exact"/>
    </w:pPr>
  </w:style>
  <w:style w:type="paragraph" w:customStyle="1" w:styleId="206">
    <w:name w:val="表正文"/>
    <w:qFormat/>
    <w:uiPriority w:val="0"/>
    <w:pPr>
      <w:widowControl w:val="0"/>
      <w:ind w:left="840" w:leftChars="350"/>
      <w:jc w:val="both"/>
      <w:outlineLvl w:val="0"/>
    </w:pPr>
    <w:rPr>
      <w:rFonts w:ascii="宋体" w:hAnsi="Times New Roman" w:eastAsia="宋体" w:cs="Times New Roman"/>
      <w:b/>
      <w:sz w:val="24"/>
      <w:lang w:val="en-US" w:eastAsia="zh-CN" w:bidi="ar-SA"/>
    </w:rPr>
  </w:style>
  <w:style w:type="paragraph" w:customStyle="1" w:styleId="207">
    <w:name w:val="Style42"/>
    <w:basedOn w:val="1"/>
    <w:unhideWhenUsed/>
    <w:qFormat/>
    <w:uiPriority w:val="0"/>
    <w:pPr>
      <w:spacing w:line="542" w:lineRule="exact"/>
      <w:ind w:firstLine="547"/>
    </w:pPr>
  </w:style>
  <w:style w:type="paragraph" w:customStyle="1" w:styleId="208">
    <w:name w:val="Style69"/>
    <w:basedOn w:val="1"/>
    <w:unhideWhenUsed/>
    <w:qFormat/>
    <w:uiPriority w:val="0"/>
    <w:pPr>
      <w:spacing w:line="557" w:lineRule="exact"/>
      <w:ind w:firstLine="1666"/>
    </w:pPr>
  </w:style>
  <w:style w:type="paragraph" w:customStyle="1" w:styleId="209">
    <w:name w:val="标题3"/>
    <w:basedOn w:val="2"/>
    <w:qFormat/>
    <w:uiPriority w:val="0"/>
    <w:pPr>
      <w:spacing w:before="156" w:beforeLines="50" w:after="156" w:afterLines="50" w:line="400" w:lineRule="exact"/>
      <w:jc w:val="both"/>
    </w:pPr>
    <w:rPr>
      <w:rFonts w:ascii="宋体" w:hAnsi="宋体"/>
      <w:kern w:val="32"/>
      <w:szCs w:val="32"/>
    </w:rPr>
  </w:style>
  <w:style w:type="paragraph" w:customStyle="1" w:styleId="210">
    <w:name w:val="Char Char1"/>
    <w:basedOn w:val="1"/>
    <w:qFormat/>
    <w:uiPriority w:val="0"/>
    <w:rPr>
      <w:rFonts w:ascii="Tahoma" w:hAnsi="Tahoma"/>
      <w:sz w:val="24"/>
      <w:szCs w:val="20"/>
    </w:rPr>
  </w:style>
  <w:style w:type="paragraph" w:customStyle="1" w:styleId="211">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212">
    <w:name w:val="Style11"/>
    <w:basedOn w:val="1"/>
    <w:unhideWhenUsed/>
    <w:qFormat/>
    <w:uiPriority w:val="0"/>
    <w:pPr>
      <w:spacing w:line="559" w:lineRule="exact"/>
      <w:ind w:firstLine="590"/>
    </w:pPr>
  </w:style>
  <w:style w:type="paragraph" w:customStyle="1" w:styleId="213">
    <w:name w:val="Style23"/>
    <w:basedOn w:val="1"/>
    <w:unhideWhenUsed/>
    <w:qFormat/>
    <w:uiPriority w:val="0"/>
  </w:style>
  <w:style w:type="paragraph" w:customStyle="1" w:styleId="214">
    <w:name w:val="标准正文"/>
    <w:basedOn w:val="1"/>
    <w:qFormat/>
    <w:uiPriority w:val="0"/>
    <w:pPr>
      <w:autoSpaceDE w:val="0"/>
      <w:autoSpaceDN w:val="0"/>
      <w:adjustRightInd w:val="0"/>
      <w:snapToGrid w:val="0"/>
      <w:spacing w:after="156" w:afterLines="50" w:line="480" w:lineRule="exact"/>
      <w:jc w:val="left"/>
    </w:pPr>
    <w:rPr>
      <w:rFonts w:ascii="宋体"/>
      <w:kern w:val="0"/>
      <w:szCs w:val="20"/>
      <w:lang w:val="zh-CN"/>
    </w:rPr>
  </w:style>
  <w:style w:type="paragraph" w:customStyle="1" w:styleId="215">
    <w:name w:val="列出段落1"/>
    <w:basedOn w:val="1"/>
    <w:qFormat/>
    <w:uiPriority w:val="0"/>
    <w:pPr>
      <w:ind w:firstLine="420" w:firstLineChars="200"/>
    </w:pPr>
    <w:rPr>
      <w:rFonts w:ascii="Calibri" w:hAnsi="Calibri"/>
      <w:szCs w:val="22"/>
    </w:rPr>
  </w:style>
  <w:style w:type="paragraph" w:customStyle="1" w:styleId="216">
    <w:name w:val="样式 标题 2 + 宋体 五号 行距: 单倍行距"/>
    <w:basedOn w:val="3"/>
    <w:qFormat/>
    <w:uiPriority w:val="0"/>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217">
    <w:name w:val="1 Char Char Char Char"/>
    <w:basedOn w:val="1"/>
    <w:qFormat/>
    <w:uiPriority w:val="0"/>
  </w:style>
  <w:style w:type="paragraph" w:customStyle="1" w:styleId="218">
    <w:name w:val="Style13"/>
    <w:basedOn w:val="1"/>
    <w:unhideWhenUsed/>
    <w:qFormat/>
    <w:uiPriority w:val="0"/>
  </w:style>
  <w:style w:type="paragraph" w:customStyle="1" w:styleId="219">
    <w:name w:val="列出段落2"/>
    <w:basedOn w:val="1"/>
    <w:qFormat/>
    <w:uiPriority w:val="0"/>
    <w:pPr>
      <w:ind w:firstLine="420" w:firstLineChars="200"/>
    </w:pPr>
    <w:rPr>
      <w:rFonts w:ascii="Calibri" w:hAnsi="Calibri" w:cs="Calibri"/>
      <w:szCs w:val="21"/>
    </w:rPr>
  </w:style>
  <w:style w:type="paragraph" w:customStyle="1" w:styleId="220">
    <w:name w:val="Style65"/>
    <w:basedOn w:val="1"/>
    <w:unhideWhenUsed/>
    <w:qFormat/>
    <w:uiPriority w:val="0"/>
  </w:style>
  <w:style w:type="paragraph" w:customStyle="1" w:styleId="221">
    <w:name w:val="Char1 Char Char Char"/>
    <w:basedOn w:val="1"/>
    <w:qFormat/>
    <w:uiPriority w:val="0"/>
    <w:pPr>
      <w:widowControl/>
      <w:spacing w:after="160" w:line="240" w:lineRule="exact"/>
      <w:jc w:val="left"/>
    </w:pPr>
    <w:rPr>
      <w:kern w:val="0"/>
      <w:sz w:val="24"/>
      <w:szCs w:val="20"/>
    </w:rPr>
  </w:style>
  <w:style w:type="paragraph" w:customStyle="1" w:styleId="222">
    <w:name w:val="Style70"/>
    <w:basedOn w:val="1"/>
    <w:unhideWhenUsed/>
    <w:qFormat/>
    <w:uiPriority w:val="0"/>
    <w:pPr>
      <w:spacing w:line="549" w:lineRule="exact"/>
      <w:ind w:firstLine="686"/>
    </w:pPr>
  </w:style>
  <w:style w:type="paragraph" w:customStyle="1" w:styleId="223">
    <w:name w:val="标题2"/>
    <w:basedOn w:val="39"/>
    <w:qFormat/>
    <w:uiPriority w:val="0"/>
    <w:pPr>
      <w:spacing w:after="240"/>
      <w:jc w:val="left"/>
    </w:pPr>
    <w:rPr>
      <w:sz w:val="30"/>
    </w:rPr>
  </w:style>
  <w:style w:type="paragraph" w:customStyle="1" w:styleId="224">
    <w:name w:val="前言、引言标题"/>
    <w:next w:val="1"/>
    <w:qFormat/>
    <w:uiPriority w:val="0"/>
    <w:pPr>
      <w:shd w:val="clear" w:color="FFFFFF" w:fill="FFFFFF"/>
      <w:tabs>
        <w:tab w:val="left" w:pos="360"/>
        <w:tab w:val="left" w:pos="720"/>
      </w:tabs>
      <w:spacing w:before="640" w:after="560"/>
      <w:ind w:left="720" w:hanging="720"/>
      <w:jc w:val="center"/>
      <w:outlineLvl w:val="0"/>
    </w:pPr>
    <w:rPr>
      <w:rFonts w:ascii="黑体" w:hAnsi="Times New Roman" w:eastAsia="黑体" w:cs="Times New Roman"/>
      <w:sz w:val="32"/>
      <w:lang w:val="en-US" w:eastAsia="zh-CN" w:bidi="ar-SA"/>
    </w:rPr>
  </w:style>
  <w:style w:type="paragraph" w:customStyle="1" w:styleId="225">
    <w:name w:val="Char2"/>
    <w:basedOn w:val="1"/>
    <w:qFormat/>
    <w:uiPriority w:val="0"/>
    <w:pPr>
      <w:widowControl/>
      <w:spacing w:after="160" w:line="240" w:lineRule="exact"/>
      <w:jc w:val="left"/>
    </w:pPr>
    <w:rPr>
      <w:rFonts w:ascii="Verdana" w:hAnsi="Verdana"/>
      <w:kern w:val="0"/>
      <w:sz w:val="20"/>
      <w:szCs w:val="20"/>
      <w:lang w:eastAsia="en-US"/>
    </w:rPr>
  </w:style>
  <w:style w:type="paragraph" w:customStyle="1" w:styleId="226">
    <w:name w:val="Char Char1 Char Char Char Char Char1 Char Char Char Char"/>
    <w:basedOn w:val="13"/>
    <w:qFormat/>
    <w:uiPriority w:val="0"/>
    <w:rPr>
      <w:rFonts w:ascii="Tahoma" w:hAnsi="Tahoma"/>
    </w:rPr>
  </w:style>
  <w:style w:type="paragraph" w:customStyle="1" w:styleId="227">
    <w:name w:val="标题 1 +"/>
    <w:basedOn w:val="2"/>
    <w:next w:val="1"/>
    <w:qFormat/>
    <w:uiPriority w:val="0"/>
    <w:pPr>
      <w:keepLines/>
      <w:spacing w:line="600" w:lineRule="auto"/>
    </w:pPr>
    <w:rPr>
      <w:rFonts w:eastAsia="黑体"/>
      <w:kern w:val="0"/>
      <w:sz w:val="32"/>
      <w:szCs w:val="32"/>
    </w:rPr>
  </w:style>
  <w:style w:type="paragraph" w:customStyle="1" w:styleId="228">
    <w:name w:val="样式1"/>
    <w:basedOn w:val="1"/>
    <w:link w:val="274"/>
    <w:qFormat/>
    <w:uiPriority w:val="0"/>
    <w:pPr>
      <w:tabs>
        <w:tab w:val="left" w:pos="360"/>
      </w:tabs>
      <w:adjustRightInd w:val="0"/>
      <w:ind w:left="360" w:hanging="360"/>
      <w:textAlignment w:val="baseline"/>
    </w:pPr>
    <w:rPr>
      <w:rFonts w:ascii="宋体" w:hAnsi="宋体"/>
      <w:kern w:val="0"/>
      <w:szCs w:val="21"/>
      <w:lang w:val="zh-CN" w:eastAsia="zh-CN"/>
    </w:rPr>
  </w:style>
  <w:style w:type="paragraph" w:customStyle="1" w:styleId="229">
    <w:name w:val="xl25"/>
    <w:basedOn w:val="1"/>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230">
    <w:name w:val="附录标识"/>
    <w:basedOn w:val="224"/>
    <w:qFormat/>
    <w:uiPriority w:val="0"/>
    <w:pPr>
      <w:tabs>
        <w:tab w:val="left" w:pos="6405"/>
        <w:tab w:val="clear" w:pos="360"/>
        <w:tab w:val="clear" w:pos="720"/>
      </w:tabs>
      <w:spacing w:after="200"/>
    </w:pPr>
    <w:rPr>
      <w:sz w:val="21"/>
    </w:rPr>
  </w:style>
  <w:style w:type="paragraph" w:customStyle="1" w:styleId="231">
    <w:name w:val="Char Char Char1 Char"/>
    <w:basedOn w:val="1"/>
    <w:qFormat/>
    <w:uiPriority w:val="0"/>
    <w:pPr>
      <w:tabs>
        <w:tab w:val="left" w:pos="360"/>
      </w:tabs>
      <w:snapToGrid w:val="0"/>
      <w:spacing w:line="360" w:lineRule="auto"/>
    </w:pPr>
    <w:rPr>
      <w:rFonts w:eastAsia="仿宋_GB2312" w:cs="宋体"/>
      <w:sz w:val="24"/>
    </w:rPr>
  </w:style>
  <w:style w:type="paragraph" w:customStyle="1" w:styleId="232">
    <w:name w:val="Style29"/>
    <w:basedOn w:val="1"/>
    <w:unhideWhenUsed/>
    <w:qFormat/>
    <w:uiPriority w:val="0"/>
    <w:pPr>
      <w:spacing w:line="547" w:lineRule="exact"/>
      <w:ind w:firstLine="547"/>
    </w:pPr>
  </w:style>
  <w:style w:type="paragraph" w:customStyle="1" w:styleId="233">
    <w:name w:val="Style34"/>
    <w:basedOn w:val="1"/>
    <w:unhideWhenUsed/>
    <w:qFormat/>
    <w:uiPriority w:val="0"/>
    <w:pPr>
      <w:spacing w:line="375" w:lineRule="exact"/>
    </w:pPr>
  </w:style>
  <w:style w:type="paragraph" w:customStyle="1" w:styleId="234">
    <w:name w:val="默认段落字体 Para Char Char Char Char Char Char Char Char Char Char Char Char Char Char Char Char Char Char Char"/>
    <w:basedOn w:val="1"/>
    <w:qFormat/>
    <w:uiPriority w:val="0"/>
  </w:style>
  <w:style w:type="paragraph" w:customStyle="1" w:styleId="235">
    <w:name w:val="Table Text"/>
    <w:qFormat/>
    <w:uiPriority w:val="0"/>
    <w:pPr>
      <w:autoSpaceDE w:val="0"/>
      <w:autoSpaceDN w:val="0"/>
      <w:spacing w:before="80" w:after="80"/>
      <w:jc w:val="both"/>
      <w:textAlignment w:val="bottom"/>
    </w:pPr>
    <w:rPr>
      <w:rFonts w:ascii="Arial" w:hAnsi="Arial" w:eastAsia="宋体" w:cs="Arial Narrow"/>
      <w:sz w:val="21"/>
      <w:lang w:val="en-US" w:eastAsia="zh-CN" w:bidi="ar-SA"/>
    </w:rPr>
  </w:style>
  <w:style w:type="paragraph" w:customStyle="1" w:styleId="236">
    <w:name w:val="p15"/>
    <w:basedOn w:val="1"/>
    <w:qFormat/>
    <w:uiPriority w:val="0"/>
    <w:pPr>
      <w:widowControl/>
      <w:spacing w:line="220" w:lineRule="atLeast"/>
      <w:jc w:val="center"/>
    </w:pPr>
    <w:rPr>
      <w:rFonts w:ascii="仿宋_GB2312" w:hAnsi="宋体" w:eastAsia="仿宋_GB2312" w:cs="宋体"/>
      <w:kern w:val="0"/>
      <w:szCs w:val="21"/>
    </w:rPr>
  </w:style>
  <w:style w:type="paragraph" w:customStyle="1" w:styleId="237">
    <w:name w:val="Style74"/>
    <w:basedOn w:val="1"/>
    <w:unhideWhenUsed/>
    <w:qFormat/>
    <w:uiPriority w:val="0"/>
    <w:pPr>
      <w:spacing w:line="437" w:lineRule="exact"/>
    </w:pPr>
  </w:style>
  <w:style w:type="paragraph" w:customStyle="1" w:styleId="238">
    <w:name w:val="Style28"/>
    <w:basedOn w:val="1"/>
    <w:unhideWhenUsed/>
    <w:qFormat/>
    <w:uiPriority w:val="0"/>
    <w:pPr>
      <w:spacing w:line="552" w:lineRule="exact"/>
      <w:ind w:firstLine="547"/>
    </w:pPr>
  </w:style>
  <w:style w:type="paragraph" w:customStyle="1" w:styleId="239">
    <w:name w:val="Style24"/>
    <w:basedOn w:val="1"/>
    <w:unhideWhenUsed/>
    <w:qFormat/>
    <w:uiPriority w:val="0"/>
  </w:style>
  <w:style w:type="paragraph" w:customStyle="1" w:styleId="240">
    <w:name w:val="Style63"/>
    <w:basedOn w:val="1"/>
    <w:unhideWhenUsed/>
    <w:qFormat/>
    <w:uiPriority w:val="0"/>
    <w:pPr>
      <w:spacing w:line="564" w:lineRule="exact"/>
      <w:ind w:firstLine="682"/>
    </w:pPr>
  </w:style>
  <w:style w:type="paragraph" w:customStyle="1" w:styleId="241">
    <w:name w:val="无间隔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42">
    <w:name w:val="Style45"/>
    <w:basedOn w:val="1"/>
    <w:unhideWhenUsed/>
    <w:qFormat/>
    <w:uiPriority w:val="0"/>
  </w:style>
  <w:style w:type="paragraph" w:customStyle="1" w:styleId="243">
    <w:name w:val="p16"/>
    <w:basedOn w:val="1"/>
    <w:qFormat/>
    <w:uiPriority w:val="0"/>
    <w:pPr>
      <w:widowControl/>
      <w:jc w:val="left"/>
    </w:pPr>
    <w:rPr>
      <w:kern w:val="0"/>
      <w:szCs w:val="21"/>
    </w:rPr>
  </w:style>
  <w:style w:type="paragraph" w:customStyle="1" w:styleId="244">
    <w:name w:val="Style64"/>
    <w:basedOn w:val="1"/>
    <w:unhideWhenUsed/>
    <w:qFormat/>
    <w:uiPriority w:val="0"/>
  </w:style>
  <w:style w:type="paragraph" w:customStyle="1" w:styleId="245">
    <w:name w:val="Style72"/>
    <w:basedOn w:val="1"/>
    <w:unhideWhenUsed/>
    <w:qFormat/>
    <w:uiPriority w:val="0"/>
  </w:style>
  <w:style w:type="paragraph" w:customStyle="1" w:styleId="246">
    <w:name w:val="Char Char Char"/>
    <w:basedOn w:val="1"/>
    <w:qFormat/>
    <w:uiPriority w:val="0"/>
    <w:rPr>
      <w:rFonts w:ascii="宋体" w:hAnsi="宋体"/>
      <w:b/>
      <w:sz w:val="28"/>
      <w:szCs w:val="28"/>
    </w:rPr>
  </w:style>
  <w:style w:type="paragraph" w:customStyle="1" w:styleId="247">
    <w:name w:val="Style21"/>
    <w:basedOn w:val="1"/>
    <w:unhideWhenUsed/>
    <w:qFormat/>
    <w:uiPriority w:val="0"/>
    <w:pPr>
      <w:spacing w:line="566" w:lineRule="exact"/>
      <w:ind w:firstLine="682"/>
    </w:pPr>
  </w:style>
  <w:style w:type="paragraph" w:customStyle="1" w:styleId="248">
    <w:name w:val="Style26"/>
    <w:basedOn w:val="1"/>
    <w:unhideWhenUsed/>
    <w:qFormat/>
    <w:uiPriority w:val="0"/>
  </w:style>
  <w:style w:type="paragraph" w:customStyle="1" w:styleId="249">
    <w:name w:val="表格内容"/>
    <w:basedOn w:val="17"/>
    <w:qFormat/>
    <w:uiPriority w:val="0"/>
    <w:pPr>
      <w:suppressLineNumbers/>
      <w:suppressAutoHyphens/>
      <w:jc w:val="left"/>
    </w:pPr>
    <w:rPr>
      <w:rFonts w:cs="Tahoma"/>
      <w:kern w:val="0"/>
      <w:sz w:val="24"/>
    </w:rPr>
  </w:style>
  <w:style w:type="paragraph" w:customStyle="1" w:styleId="250">
    <w:name w:val="Style47"/>
    <w:basedOn w:val="1"/>
    <w:unhideWhenUsed/>
    <w:qFormat/>
    <w:uiPriority w:val="0"/>
  </w:style>
  <w:style w:type="paragraph" w:customStyle="1" w:styleId="251">
    <w:name w:val="Style44"/>
    <w:basedOn w:val="1"/>
    <w:unhideWhenUsed/>
    <w:qFormat/>
    <w:uiPriority w:val="0"/>
  </w:style>
  <w:style w:type="paragraph" w:customStyle="1" w:styleId="252">
    <w:name w:val="Char Char Char Char Char Char Char11"/>
    <w:basedOn w:val="1"/>
    <w:qFormat/>
    <w:uiPriority w:val="0"/>
    <w:pPr>
      <w:snapToGrid w:val="0"/>
      <w:spacing w:line="360" w:lineRule="auto"/>
      <w:ind w:firstLine="200" w:firstLineChars="200"/>
    </w:pPr>
    <w:rPr>
      <w:rFonts w:eastAsia="仿宋_GB2312"/>
      <w:sz w:val="24"/>
    </w:rPr>
  </w:style>
  <w:style w:type="paragraph" w:customStyle="1" w:styleId="253">
    <w:name w:val="Style10"/>
    <w:basedOn w:val="1"/>
    <w:unhideWhenUsed/>
    <w:qFormat/>
    <w:uiPriority w:val="0"/>
    <w:pPr>
      <w:spacing w:line="538" w:lineRule="exact"/>
    </w:pPr>
  </w:style>
  <w:style w:type="paragraph" w:styleId="254">
    <w:name w:val="List Paragraph"/>
    <w:basedOn w:val="1"/>
    <w:link w:val="273"/>
    <w:qFormat/>
    <w:uiPriority w:val="0"/>
    <w:pPr>
      <w:ind w:firstLine="420" w:firstLineChars="200"/>
    </w:pPr>
    <w:rPr>
      <w:rFonts w:ascii="Calibri" w:hAnsi="Calibri"/>
      <w:szCs w:val="22"/>
      <w:lang w:val="zh-CN" w:eastAsia="zh-CN"/>
    </w:rPr>
  </w:style>
  <w:style w:type="paragraph" w:customStyle="1" w:styleId="255">
    <w:name w:val="Style8"/>
    <w:basedOn w:val="1"/>
    <w:unhideWhenUsed/>
    <w:qFormat/>
    <w:uiPriority w:val="0"/>
    <w:pPr>
      <w:spacing w:line="566" w:lineRule="exact"/>
      <w:jc w:val="center"/>
    </w:pPr>
  </w:style>
  <w:style w:type="paragraph" w:customStyle="1" w:styleId="256">
    <w:name w:val="Style54"/>
    <w:basedOn w:val="1"/>
    <w:unhideWhenUsed/>
    <w:qFormat/>
    <w:uiPriority w:val="0"/>
  </w:style>
  <w:style w:type="paragraph" w:customStyle="1" w:styleId="257">
    <w:name w:val="xl31"/>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58">
    <w:name w:val="Style81"/>
    <w:basedOn w:val="1"/>
    <w:unhideWhenUsed/>
    <w:qFormat/>
    <w:uiPriority w:val="0"/>
    <w:pPr>
      <w:spacing w:line="547" w:lineRule="exact"/>
    </w:pPr>
  </w:style>
  <w:style w:type="paragraph" w:customStyle="1" w:styleId="259">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customStyle="1" w:styleId="260">
    <w:name w:val="reader-word-layer reader-word-s1-1"/>
    <w:basedOn w:val="1"/>
    <w:qFormat/>
    <w:uiPriority w:val="0"/>
    <w:pPr>
      <w:widowControl/>
      <w:spacing w:before="100" w:beforeAutospacing="1" w:after="100" w:afterAutospacing="1"/>
      <w:jc w:val="left"/>
    </w:pPr>
    <w:rPr>
      <w:rFonts w:ascii="宋体" w:hAnsi="宋体" w:cs="宋体"/>
      <w:kern w:val="0"/>
      <w:sz w:val="24"/>
    </w:rPr>
  </w:style>
  <w:style w:type="paragraph" w:customStyle="1" w:styleId="261">
    <w:name w:val="Style56"/>
    <w:basedOn w:val="1"/>
    <w:unhideWhenUsed/>
    <w:qFormat/>
    <w:uiPriority w:val="0"/>
  </w:style>
  <w:style w:type="paragraph" w:customStyle="1" w:styleId="262">
    <w:name w:val="Style5"/>
    <w:basedOn w:val="1"/>
    <w:unhideWhenUsed/>
    <w:qFormat/>
    <w:uiPriority w:val="0"/>
  </w:style>
  <w:style w:type="paragraph" w:customStyle="1" w:styleId="263">
    <w:name w:val="Style67"/>
    <w:basedOn w:val="1"/>
    <w:unhideWhenUsed/>
    <w:qFormat/>
    <w:uiPriority w:val="0"/>
    <w:pPr>
      <w:spacing w:line="566" w:lineRule="exact"/>
      <w:ind w:firstLine="552"/>
    </w:pPr>
  </w:style>
  <w:style w:type="paragraph" w:customStyle="1" w:styleId="264">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265">
    <w:name w:val="Char Char Char1"/>
    <w:basedOn w:val="1"/>
    <w:qFormat/>
    <w:uiPriority w:val="0"/>
    <w:rPr>
      <w:rFonts w:ascii="宋体" w:hAnsi="宋体"/>
      <w:b/>
      <w:sz w:val="28"/>
      <w:szCs w:val="28"/>
    </w:rPr>
  </w:style>
  <w:style w:type="paragraph" w:customStyle="1" w:styleId="266">
    <w:name w:val="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267">
    <w:name w:val="Char Char Char1 Char1"/>
    <w:basedOn w:val="1"/>
    <w:qFormat/>
    <w:uiPriority w:val="0"/>
    <w:pPr>
      <w:tabs>
        <w:tab w:val="left" w:pos="360"/>
      </w:tabs>
      <w:snapToGrid w:val="0"/>
      <w:spacing w:line="360" w:lineRule="auto"/>
    </w:pPr>
    <w:rPr>
      <w:rFonts w:eastAsia="仿宋_GB2312" w:cs="宋体"/>
      <w:sz w:val="24"/>
    </w:rPr>
  </w:style>
  <w:style w:type="character" w:customStyle="1" w:styleId="268">
    <w:name w:val="fontstyle01"/>
    <w:qFormat/>
    <w:uiPriority w:val="0"/>
    <w:rPr>
      <w:rFonts w:hint="eastAsia" w:ascii="宋体" w:hAnsi="宋体" w:eastAsia="宋体"/>
      <w:color w:val="000000"/>
      <w:sz w:val="24"/>
      <w:szCs w:val="24"/>
    </w:rPr>
  </w:style>
  <w:style w:type="character" w:customStyle="1" w:styleId="269">
    <w:name w:val="fontstyle11"/>
    <w:qFormat/>
    <w:uiPriority w:val="0"/>
    <w:rPr>
      <w:rFonts w:hint="default" w:ascii="TimesNewRomanPSMT" w:hAnsi="TimesNewRomanPSMT"/>
      <w:color w:val="000000"/>
      <w:sz w:val="24"/>
      <w:szCs w:val="24"/>
    </w:rPr>
  </w:style>
  <w:style w:type="paragraph" w:customStyle="1" w:styleId="270">
    <w:name w:val="TOC 标题1"/>
    <w:basedOn w:val="2"/>
    <w:next w:val="1"/>
    <w:semiHidden/>
    <w:unhideWhenUsed/>
    <w:qFormat/>
    <w:uiPriority w:val="39"/>
    <w:pPr>
      <w:keepLines/>
      <w:widowControl/>
      <w:spacing w:before="480" w:line="276" w:lineRule="auto"/>
      <w:jc w:val="left"/>
      <w:outlineLvl w:val="9"/>
    </w:pPr>
    <w:rPr>
      <w:rFonts w:ascii="Cambria" w:hAnsi="Cambria"/>
      <w:color w:val="365F91"/>
      <w:kern w:val="0"/>
      <w:sz w:val="28"/>
      <w:szCs w:val="28"/>
    </w:rPr>
  </w:style>
  <w:style w:type="character" w:customStyle="1" w:styleId="271">
    <w:name w:val="fontstyle21"/>
    <w:qFormat/>
    <w:uiPriority w:val="0"/>
    <w:rPr>
      <w:rFonts w:hint="eastAsia" w:ascii="宋体" w:hAnsi="宋体" w:eastAsia="宋体"/>
      <w:color w:val="993300"/>
      <w:sz w:val="24"/>
      <w:szCs w:val="24"/>
    </w:rPr>
  </w:style>
  <w:style w:type="character" w:customStyle="1" w:styleId="272">
    <w:name w:val="fontstyle31"/>
    <w:qFormat/>
    <w:uiPriority w:val="0"/>
    <w:rPr>
      <w:rFonts w:hint="default" w:ascii="Arial" w:hAnsi="Arial" w:cs="Arial"/>
      <w:color w:val="993300"/>
      <w:sz w:val="24"/>
      <w:szCs w:val="24"/>
    </w:rPr>
  </w:style>
  <w:style w:type="character" w:customStyle="1" w:styleId="273">
    <w:name w:val="列出段落 Char"/>
    <w:link w:val="254"/>
    <w:qFormat/>
    <w:uiPriority w:val="0"/>
    <w:rPr>
      <w:rFonts w:ascii="Calibri" w:hAnsi="Calibri"/>
      <w:kern w:val="2"/>
      <w:sz w:val="21"/>
      <w:szCs w:val="22"/>
    </w:rPr>
  </w:style>
  <w:style w:type="character" w:customStyle="1" w:styleId="274">
    <w:name w:val="样式1 Char Char"/>
    <w:link w:val="228"/>
    <w:qFormat/>
    <w:uiPriority w:val="0"/>
    <w:rPr>
      <w:rFonts w:ascii="宋体" w:hAnsi="宋体"/>
      <w:sz w:val="21"/>
      <w:szCs w:val="21"/>
    </w:rPr>
  </w:style>
  <w:style w:type="paragraph" w:customStyle="1" w:styleId="275">
    <w:name w:val="Heading #2|1"/>
    <w:basedOn w:val="1"/>
    <w:qFormat/>
    <w:uiPriority w:val="0"/>
    <w:pPr>
      <w:widowControl w:val="0"/>
      <w:shd w:val="clear" w:color="auto" w:fill="auto"/>
      <w:spacing w:after="720" w:line="648" w:lineRule="exact"/>
      <w:ind w:firstLine="310"/>
      <w:jc w:val="center"/>
      <w:outlineLvl w:val="1"/>
    </w:pPr>
    <w:rPr>
      <w:rFonts w:ascii="宋体" w:hAnsi="宋体" w:eastAsia="宋体" w:cs="宋体"/>
      <w:sz w:val="42"/>
      <w:szCs w:val="42"/>
      <w:u w:val="none"/>
      <w:shd w:val="clear" w:color="auto" w:fill="auto"/>
      <w:lang w:val="zh-TW" w:eastAsia="zh-TW" w:bidi="zh-TW"/>
    </w:rPr>
  </w:style>
  <w:style w:type="paragraph" w:customStyle="1" w:styleId="276">
    <w:name w:val="Body text|1"/>
    <w:basedOn w:val="1"/>
    <w:qFormat/>
    <w:uiPriority w:val="0"/>
    <w:pPr>
      <w:widowControl w:val="0"/>
      <w:shd w:val="clear" w:color="auto" w:fill="auto"/>
      <w:spacing w:line="401" w:lineRule="auto"/>
      <w:ind w:firstLine="400"/>
    </w:pPr>
    <w:rPr>
      <w:rFonts w:ascii="宋体" w:hAnsi="宋体" w:eastAsia="宋体" w:cs="宋体"/>
      <w:sz w:val="30"/>
      <w:szCs w:val="30"/>
      <w:u w:val="none"/>
      <w:shd w:val="clear" w:color="auto" w:fill="auto"/>
      <w:lang w:val="zh-TW" w:eastAsia="zh-TW" w:bidi="zh-TW"/>
    </w:rPr>
  </w:style>
  <w:style w:type="paragraph" w:customStyle="1" w:styleId="277">
    <w:name w:val="Normal"/>
    <w:qFormat/>
    <w:uiPriority w:val="0"/>
    <w:pPr>
      <w:jc w:val="both"/>
    </w:pPr>
    <w:rPr>
      <w:rFonts w:ascii="Times New Roman" w:hAnsi="Times New Roman" w:eastAsia="宋体" w:cs="Times New Roman"/>
      <w:kern w:val="2"/>
      <w:sz w:val="21"/>
      <w:szCs w:val="21"/>
      <w:lang w:val="en-US" w:eastAsia="zh-CN" w:bidi="ar-SA"/>
    </w:rPr>
  </w:style>
  <w:style w:type="paragraph" w:customStyle="1" w:styleId="278">
    <w:name w:val="_Style 13"/>
    <w:basedOn w:val="1"/>
    <w:qFormat/>
    <w:uiPriority w:val="0"/>
    <w:pPr>
      <w:widowControl/>
      <w:spacing w:before="120" w:after="120" w:line="288" w:lineRule="auto"/>
      <w:jc w:val="left"/>
    </w:pPr>
    <w:rPr>
      <w:rFonts w:ascii="Arial" w:hAnsi="Arial" w:eastAsia="等线" w:cs="Arial"/>
      <w:kern w:val="0"/>
      <w:sz w:val="22"/>
    </w:rPr>
  </w:style>
  <w:style w:type="paragraph" w:customStyle="1" w:styleId="279">
    <w:name w:val="缺省文本"/>
    <w:qFormat/>
    <w:uiPriority w:val="0"/>
    <w:pPr>
      <w:widowControl w:val="0"/>
      <w:autoSpaceDE w:val="0"/>
      <w:autoSpaceDN w:val="0"/>
      <w:adjustRightInd w:val="0"/>
      <w:spacing w:before="20" w:after="20" w:line="400" w:lineRule="exact"/>
      <w:ind w:firstLine="504"/>
      <w:jc w:val="left"/>
    </w:pPr>
    <w:rPr>
      <w:rFonts w:ascii="Times New Roman" w:hAnsi="Times New Roman" w:eastAsia="宋体" w:cs="Times New Roman"/>
      <w:kern w:val="0"/>
      <w:sz w:val="24"/>
      <w:szCs w:val="20"/>
      <w:lang w:val="en-US" w:eastAsia="zh-CN" w:bidi="ar-SA"/>
    </w:rPr>
  </w:style>
  <w:style w:type="paragraph" w:customStyle="1" w:styleId="280">
    <w:name w:val="标题 1_0"/>
    <w:basedOn w:val="281"/>
    <w:next w:val="281"/>
    <w:qFormat/>
    <w:uiPriority w:val="9"/>
    <w:pPr>
      <w:keepNext/>
      <w:keepLines w:val="0"/>
      <w:widowControl w:val="0"/>
      <w:suppressLineNumbers w:val="0"/>
      <w:spacing w:before="0" w:beforeAutospacing="0" w:after="0" w:afterAutospacing="0"/>
      <w:ind w:left="0" w:right="0"/>
      <w:jc w:val="center"/>
      <w:outlineLvl w:val="0"/>
    </w:pPr>
    <w:rPr>
      <w:rFonts w:hint="default" w:ascii="Times New Roman" w:hAnsi="Times New Roman" w:eastAsia="宋体" w:cs="Times New Roman"/>
      <w:b/>
      <w:bCs/>
      <w:kern w:val="2"/>
      <w:sz w:val="24"/>
      <w:szCs w:val="24"/>
      <w:lang w:val="en-US" w:eastAsia="zh-CN" w:bidi="ar"/>
    </w:rPr>
  </w:style>
  <w:style w:type="paragraph" w:customStyle="1" w:styleId="281">
    <w:name w:val="正文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82">
    <w:name w:val="正文_0_0"/>
    <w:basedOn w:val="281"/>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eastAsia="宋体" w:cs="Times New Roman"/>
      <w:kern w:val="2"/>
      <w:sz w:val="21"/>
      <w:szCs w:val="21"/>
      <w:lang w:val="en-US" w:eastAsia="zh-CN" w:bidi="ar"/>
    </w:rPr>
  </w:style>
  <w:style w:type="paragraph" w:customStyle="1" w:styleId="283">
    <w:name w:val="样式2"/>
    <w:basedOn w:val="281"/>
    <w:qFormat/>
    <w:uiPriority w:val="0"/>
    <w:pPr>
      <w:keepNext w:val="0"/>
      <w:keepLines w:val="0"/>
      <w:widowControl w:val="0"/>
      <w:suppressLineNumbers w:val="0"/>
      <w:spacing w:before="0" w:beforeAutospacing="0" w:after="0" w:afterAutospacing="0" w:line="412" w:lineRule="auto"/>
      <w:ind w:left="0" w:right="0" w:firstLine="420" w:firstLineChars="200"/>
      <w:jc w:val="left"/>
    </w:pPr>
    <w:rPr>
      <w:rFonts w:hint="default" w:ascii="Calibri" w:hAnsi="Calibri" w:eastAsia="宋体" w:cs="Times New Roman"/>
      <w:i/>
      <w:color w:val="4F81BD"/>
      <w:kern w:val="0"/>
      <w:sz w:val="21"/>
      <w:szCs w:val="21"/>
      <w:lang w:val="en-US" w:eastAsia="zh-CN" w:bidi="ar"/>
    </w:rPr>
  </w:style>
  <w:style w:type="paragraph" w:customStyle="1" w:styleId="284">
    <w:name w:val="正文文本_0"/>
    <w:basedOn w:val="281"/>
    <w:qFormat/>
    <w:uiPriority w:val="0"/>
    <w:pPr>
      <w:keepNext w:val="0"/>
      <w:keepLines w:val="0"/>
      <w:widowControl w:val="0"/>
      <w:suppressLineNumbers w:val="0"/>
      <w:spacing w:after="120" w:afterAutospacing="0"/>
      <w:jc w:val="both"/>
    </w:pPr>
    <w:rPr>
      <w:rFonts w:hint="default" w:ascii="Times New Roman" w:hAnsi="Times New Roman" w:eastAsia="宋体" w:cs="Times New Roman"/>
      <w:kern w:val="2"/>
      <w:sz w:val="21"/>
      <w:szCs w:val="21"/>
      <w:lang w:val="en-US" w:eastAsia="zh-CN" w:bidi="ar"/>
    </w:rPr>
  </w:style>
  <w:style w:type="paragraph" w:customStyle="1" w:styleId="285">
    <w:name w:val="正文_17"/>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61</Pages>
  <Words>26071</Words>
  <Characters>27409</Characters>
  <Lines>107</Lines>
  <Paragraphs>76</Paragraphs>
  <TotalTime>1</TotalTime>
  <ScaleCrop>false</ScaleCrop>
  <LinksUpToDate>false</LinksUpToDate>
  <CharactersWithSpaces>31006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2020-01-15T07:35:00Z</dcterms:created>
  <dc:creator>微软用户</dc:creator>
  <cp:lastModifiedBy></cp:lastModifiedBy>
  <cp:lastPrinted>2025-03-24T00:17:00Z</cp:lastPrinted>
  <dcterms:modified xsi:type="dcterms:W3CDTF">2026-09-08T08:42:10Z</dcterms:modified>
  <dc:title>附件2:</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5730E142DD5C4D829EE990C588908D8B_13</vt:lpwstr>
  </property>
  <property fmtid="{D5CDD505-2E9C-101B-9397-08002B2CF9AE}" pid="4" name="KSOTemplateDocerSaveRecord">
    <vt:lpwstr>eyJoZGlkIjoiZjU0OWMwNjA1ODg0NDA1YTBhMDUzNGMyYzY1ZWYwZGUiLCJ1c2VySWQiOiI5OTAzMDQwMjgifQ==</vt:lpwstr>
  </property>
</Properties>
</file>