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44C49"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left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lang w:eastAsia="zh-CN"/>
        </w:rPr>
        <w:t>芷江侗族自治县农村公路路况检测服务</w:t>
      </w:r>
    </w:p>
    <w:p w14:paraId="6AF26909"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left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</w:rPr>
        <w:t>竞争性磋商邀请公告</w:t>
      </w:r>
    </w:p>
    <w:p w14:paraId="6FFEECB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芷江侗族自治县公路建设养护中心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（采购人名称）的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芷江侗族自治县农村公路路况检测服务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(项目名称)进行竞争性磋商采购，现采用发布公告方式，邀请符合资格条件的供应商参与竞争性磋商活动。</w:t>
      </w:r>
    </w:p>
    <w:p w14:paraId="1192CDE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bookmarkStart w:id="0" w:name="_Toc22201055"/>
      <w:bookmarkStart w:id="1" w:name="_Toc13249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一、采购项目</w:t>
      </w:r>
      <w:bookmarkEnd w:id="0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基本情况</w:t>
      </w:r>
      <w:bookmarkEnd w:id="1"/>
    </w:p>
    <w:p w14:paraId="61C9ACA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1、采购项目名称：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芷江侗族自治县农村公路路况检测服务</w:t>
      </w:r>
    </w:p>
    <w:p w14:paraId="045CEC6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2、政府采购计划编号：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(2026)431228000019-1</w:t>
      </w:r>
    </w:p>
    <w:p w14:paraId="01943BA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i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3、委托代理编号：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>HNSP2026-052</w:t>
      </w:r>
    </w:p>
    <w:p w14:paraId="6BDABC9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color w:val="auto"/>
          <w:szCs w:val="21"/>
          <w:highlight w:val="none"/>
          <w:lang w:val="en-US"/>
        </w:rPr>
      </w:pPr>
      <w:bookmarkStart w:id="2" w:name="_Toc22201056"/>
      <w:r>
        <w:rPr>
          <w:rFonts w:hint="eastAsia" w:ascii="黑体" w:hAnsi="黑体" w:eastAsia="黑体" w:cs="黑体"/>
          <w:color w:val="auto"/>
          <w:szCs w:val="21"/>
          <w:highlight w:val="none"/>
        </w:rPr>
        <w:t>4、采购项目预算：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>412000.00元</w:t>
      </w:r>
    </w:p>
    <w:p w14:paraId="2786419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）支持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预付款，预付比例：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/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13DAF10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color w:val="0000FF"/>
          <w:szCs w:val="21"/>
          <w:highlight w:val="none"/>
          <w:lang w:val="en-US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5、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本项目对应的中小企业划分标准所属行业：</w:t>
      </w:r>
      <w:r>
        <w:rPr>
          <w:rFonts w:hint="eastAsia" w:ascii="黑体" w:hAnsi="黑体" w:eastAsia="黑体" w:cs="黑体"/>
          <w:color w:val="auto"/>
          <w:kern w:val="0"/>
          <w:szCs w:val="21"/>
          <w:highlight w:val="none"/>
          <w:u w:val="single"/>
          <w:lang w:val="en-US" w:eastAsia="zh-CN" w:bidi="ar"/>
        </w:rPr>
        <w:t>其他未列明行业</w:t>
      </w:r>
    </w:p>
    <w:p w14:paraId="5F4F5DC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6、评标方式：（√）综合评分法   （ ）最低评标价法</w:t>
      </w:r>
    </w:p>
    <w:p w14:paraId="3BFFC13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7、合同定价方式：（√）固定总价 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）固定单价 （ ）成本补偿 （ ）绩效激励</w:t>
      </w:r>
    </w:p>
    <w:p w14:paraId="677DCD3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color w:val="auto"/>
          <w:szCs w:val="21"/>
          <w:highlight w:val="none"/>
          <w:u w:val="single"/>
          <w:lang w:val="en-US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8、合同履行期限：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>30日历天</w:t>
      </w:r>
    </w:p>
    <w:p w14:paraId="7A9657A2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  <w:t>9、本项目分阶段要求供应商提供以下保证：</w:t>
      </w:r>
    </w:p>
    <w:p w14:paraId="3F0D2AA3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 w:firstLine="420" w:firstLineChars="0"/>
        <w:jc w:val="both"/>
        <w:textAlignment w:val="auto"/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（ ）</w:t>
      </w:r>
      <w:r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  <w:t>磋商保证金：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采购项目预算的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u w:val="single"/>
          <w:lang w:val="en-US" w:eastAsia="zh-CN" w:bidi="ar-SA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%</w:t>
      </w:r>
      <w:r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  <w:t>；</w:t>
      </w:r>
    </w:p>
    <w:p w14:paraId="1AD4C695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 w:firstLine="420" w:firstLineChars="200"/>
        <w:jc w:val="both"/>
        <w:textAlignment w:val="auto"/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（ ）</w:t>
      </w:r>
      <w:r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  <w:t>履约保证金：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中标金额的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u w:val="single"/>
          <w:lang w:val="en-US" w:eastAsia="zh-CN" w:bidi="ar-SA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%</w:t>
      </w:r>
      <w:r>
        <w:rPr>
          <w:rFonts w:hint="eastAsia" w:ascii="黑体" w:hAnsi="黑体" w:eastAsia="黑体" w:cs="黑体"/>
          <w:color w:val="auto"/>
          <w:kern w:val="2"/>
          <w:sz w:val="21"/>
          <w:szCs w:val="22"/>
          <w:highlight w:val="none"/>
          <w:lang w:val="en-US" w:eastAsia="zh-CN" w:bidi="ar-SA"/>
        </w:rPr>
        <w:t>；</w:t>
      </w:r>
    </w:p>
    <w:p w14:paraId="314662E5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 w:firstLine="420" w:firstLineChars="200"/>
        <w:jc w:val="both"/>
        <w:textAlignment w:val="auto"/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（ ）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预付款保证金：预付款的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u w:val="single"/>
          <w:lang w:val="en-US" w:eastAsia="zh-CN" w:bidi="ar-SA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%；</w:t>
      </w:r>
    </w:p>
    <w:p w14:paraId="1CE70CC3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 w:firstLine="420" w:firstLineChars="200"/>
        <w:jc w:val="both"/>
        <w:textAlignment w:val="auto"/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（ ）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质量保证金：合同金额的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u w:val="single"/>
          <w:lang w:val="en-US" w:eastAsia="zh-CN" w:bidi="ar-SA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kern w:val="2"/>
          <w:sz w:val="21"/>
          <w:szCs w:val="22"/>
          <w:highlight w:val="none"/>
          <w:lang w:val="en-US" w:eastAsia="zh-CN" w:bidi="ar-SA"/>
        </w:rPr>
        <w:t>%。</w:t>
      </w:r>
    </w:p>
    <w:p w14:paraId="6C6FAA0A">
      <w:pPr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before="156" w:beforeLines="50" w:line="400" w:lineRule="exact"/>
        <w:textAlignment w:val="auto"/>
        <w:outlineLvl w:val="1"/>
        <w:rPr>
          <w:rFonts w:ascii="宋体" w:hAnsi="宋体" w:eastAsia="宋体" w:cs="Times New Roman"/>
          <w:b/>
          <w:color w:val="auto"/>
          <w:szCs w:val="21"/>
        </w:rPr>
      </w:pPr>
      <w:bookmarkStart w:id="3" w:name="_Toc27018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采购需求</w:t>
      </w:r>
      <w:bookmarkEnd w:id="2"/>
      <w:bookmarkEnd w:id="3"/>
    </w:p>
    <w:tbl>
      <w:tblPr>
        <w:tblStyle w:val="21"/>
        <w:tblW w:w="9721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2118"/>
        <w:gridCol w:w="2118"/>
        <w:gridCol w:w="1797"/>
        <w:gridCol w:w="571"/>
        <w:gridCol w:w="1340"/>
        <w:gridCol w:w="1341"/>
      </w:tblGrid>
      <w:tr w14:paraId="08553B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436" w:type="dxa"/>
            <w:noWrap w:val="0"/>
            <w:vAlign w:val="center"/>
          </w:tcPr>
          <w:p w14:paraId="01AB685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 xml:space="preserve">包号 </w:t>
            </w:r>
          </w:p>
        </w:tc>
        <w:tc>
          <w:tcPr>
            <w:tcW w:w="2118" w:type="dxa"/>
            <w:noWrap w:val="0"/>
            <w:vAlign w:val="center"/>
          </w:tcPr>
          <w:p w14:paraId="5069532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包名称</w:t>
            </w:r>
          </w:p>
        </w:tc>
        <w:tc>
          <w:tcPr>
            <w:tcW w:w="2118" w:type="dxa"/>
            <w:noWrap w:val="0"/>
            <w:vAlign w:val="center"/>
          </w:tcPr>
          <w:p w14:paraId="51943A6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标的名称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 w14:paraId="0BCB831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简要技术要求</w:t>
            </w:r>
          </w:p>
        </w:tc>
        <w:tc>
          <w:tcPr>
            <w:tcW w:w="571" w:type="dxa"/>
            <w:tcBorders>
              <w:left w:val="single" w:color="auto" w:sz="4" w:space="0"/>
            </w:tcBorders>
            <w:noWrap w:val="0"/>
            <w:vAlign w:val="center"/>
          </w:tcPr>
          <w:p w14:paraId="5D9271A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数量</w:t>
            </w:r>
          </w:p>
        </w:tc>
        <w:tc>
          <w:tcPr>
            <w:tcW w:w="1340" w:type="dxa"/>
            <w:noWrap w:val="0"/>
            <w:vAlign w:val="center"/>
          </w:tcPr>
          <w:p w14:paraId="204323F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标的预算</w:t>
            </w:r>
            <w:r>
              <w:rPr>
                <w:rFonts w:hint="eastAsia" w:ascii="黑体" w:hAnsi="黑体" w:eastAsia="黑体" w:cs="黑体"/>
                <w:color w:val="auto"/>
                <w:szCs w:val="21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szCs w:val="21"/>
                <w:lang w:eastAsia="zh-CN"/>
              </w:rPr>
              <w:t>（元）</w:t>
            </w:r>
          </w:p>
        </w:tc>
        <w:tc>
          <w:tcPr>
            <w:tcW w:w="1341" w:type="dxa"/>
            <w:noWrap w:val="0"/>
            <w:vAlign w:val="center"/>
          </w:tcPr>
          <w:p w14:paraId="24C3191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最高限价</w:t>
            </w:r>
            <w:r>
              <w:rPr>
                <w:rFonts w:hint="eastAsia" w:ascii="黑体" w:hAnsi="黑体" w:eastAsia="黑体" w:cs="黑体"/>
                <w:color w:val="auto"/>
                <w:szCs w:val="21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szCs w:val="21"/>
                <w:lang w:eastAsia="zh-CN"/>
              </w:rPr>
              <w:t>（元）</w:t>
            </w:r>
          </w:p>
        </w:tc>
      </w:tr>
      <w:tr w14:paraId="67F7B8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436" w:type="dxa"/>
            <w:noWrap w:val="0"/>
            <w:vAlign w:val="center"/>
          </w:tcPr>
          <w:p w14:paraId="01FC32C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2118" w:type="dxa"/>
            <w:noWrap w:val="0"/>
            <w:vAlign w:val="center"/>
          </w:tcPr>
          <w:p w14:paraId="0606B91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eastAsia="zh-CN"/>
              </w:rPr>
              <w:t>芷江侗族自治县农村公路路况检测服务</w:t>
            </w:r>
          </w:p>
        </w:tc>
        <w:tc>
          <w:tcPr>
            <w:tcW w:w="2118" w:type="dxa"/>
            <w:noWrap w:val="0"/>
            <w:vAlign w:val="center"/>
          </w:tcPr>
          <w:p w14:paraId="3DA7F92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黑体" w:hAnsi="黑体" w:eastAsia="黑体" w:cs="黑体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eastAsia="zh-CN"/>
              </w:rPr>
              <w:t>芷江侗族自治县农村公路路况检测服务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 w14:paraId="23E354FF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黑体" w:hAnsi="黑体" w:eastAsia="黑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详见采购需求</w:t>
            </w:r>
          </w:p>
        </w:tc>
        <w:tc>
          <w:tcPr>
            <w:tcW w:w="571" w:type="dxa"/>
            <w:tcBorders>
              <w:left w:val="single" w:color="auto" w:sz="4" w:space="0"/>
            </w:tcBorders>
            <w:noWrap w:val="0"/>
            <w:vAlign w:val="center"/>
          </w:tcPr>
          <w:p w14:paraId="3F535578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  <w:t>1项</w:t>
            </w:r>
          </w:p>
        </w:tc>
        <w:tc>
          <w:tcPr>
            <w:tcW w:w="1340" w:type="dxa"/>
            <w:noWrap w:val="0"/>
            <w:vAlign w:val="center"/>
          </w:tcPr>
          <w:p w14:paraId="234575E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color w:val="auto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val="en-US" w:eastAsia="zh-CN"/>
              </w:rPr>
              <w:t>412000.00</w:t>
            </w:r>
          </w:p>
        </w:tc>
        <w:tc>
          <w:tcPr>
            <w:tcW w:w="1341" w:type="dxa"/>
            <w:noWrap w:val="0"/>
            <w:vAlign w:val="center"/>
          </w:tcPr>
          <w:p w14:paraId="40CFE74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color w:val="auto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val="en-US" w:eastAsia="zh-CN"/>
              </w:rPr>
              <w:t>412000.00</w:t>
            </w:r>
          </w:p>
        </w:tc>
      </w:tr>
    </w:tbl>
    <w:p w14:paraId="77C46203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4" w:name="_Toc27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三、采购项目需落实的政府采购政策</w:t>
      </w:r>
      <w:bookmarkEnd w:id="4"/>
    </w:p>
    <w:p w14:paraId="16971BD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bookmarkStart w:id="5" w:name="_Toc35393799"/>
      <w:bookmarkStart w:id="6" w:name="_Toc62225405"/>
      <w:bookmarkStart w:id="7" w:name="_Toc28359013"/>
      <w:bookmarkStart w:id="8" w:name="_Toc35393630"/>
      <w:bookmarkStart w:id="9" w:name="_Toc107997941"/>
      <w:bookmarkStart w:id="10" w:name="_Toc28359090"/>
      <w:r>
        <w:rPr>
          <w:rFonts w:hint="eastAsia" w:ascii="黑体" w:hAnsi="黑体" w:eastAsia="黑体" w:cs="黑体"/>
          <w:color w:val="auto"/>
          <w:szCs w:val="21"/>
          <w:highlight w:val="none"/>
        </w:rPr>
        <w:t>1、优先采购：节能产品、环境标志产品享受加分或价格折扣。</w:t>
      </w:r>
    </w:p>
    <w:p w14:paraId="50B28C3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2、支持中小企业：中小企业享受预留采购份额或价格折扣。</w:t>
      </w:r>
    </w:p>
    <w:p w14:paraId="69B335A1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1" w:name="_Toc146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四、供应商的资格要求</w:t>
      </w:r>
      <w:bookmarkEnd w:id="5"/>
      <w:bookmarkEnd w:id="6"/>
      <w:bookmarkEnd w:id="7"/>
      <w:bookmarkEnd w:id="8"/>
      <w:bookmarkEnd w:id="9"/>
      <w:bookmarkEnd w:id="10"/>
      <w:bookmarkEnd w:id="11"/>
    </w:p>
    <w:p w14:paraId="7E7855B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1、满足《中华人民共和国政府采购法》第二十二条规定；</w:t>
      </w:r>
    </w:p>
    <w:p w14:paraId="54802E1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2、落实政府采购政策需满足的资格要求：</w:t>
      </w:r>
    </w:p>
    <w:p w14:paraId="036B264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（√）专门面向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：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（√）中小企业  （√）小微企业 （√）监狱企业 （√）福利性单位。</w:t>
      </w:r>
    </w:p>
    <w:p w14:paraId="26724F1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）强制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分包：大型企业应将采购份额的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%分包给中小企业。</w:t>
      </w:r>
    </w:p>
    <w:p w14:paraId="543E787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3、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本项目的特定资格要求：</w:t>
      </w:r>
      <w:r>
        <w:rPr>
          <w:rFonts w:hint="eastAsia" w:ascii="黑体" w:hAnsi="黑体" w:eastAsia="黑体" w:cs="黑体"/>
          <w:b/>
          <w:bCs/>
          <w:color w:val="auto"/>
          <w:szCs w:val="21"/>
          <w:highlight w:val="none"/>
          <w:lang w:eastAsia="zh-CN"/>
        </w:rPr>
        <w:t>供应商须具备交通运输部核发的《公路水运工程试验检测机构等级证书》公路工程综合乙级及以上资质，资质证书处于有效期内。</w:t>
      </w:r>
    </w:p>
    <w:p w14:paraId="38D33F0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4、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单位负责人为同一人或者存在直接控股、管理关系的不同供应商，不得参加同一合同项下的政府采购活动。</w:t>
      </w:r>
    </w:p>
    <w:p w14:paraId="163D603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5、为本采购项目提供整体设计、规范编制或者项目管理、监理、检测等服务的，不得再参加此项目的其他采购活动。</w:t>
      </w:r>
    </w:p>
    <w:p w14:paraId="08E8A2B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6、列入失信被执行人、重大税收违法失信主体名单、政府采购严重违法失信行为记录名单的，拒绝其参与政府采购活动。</w:t>
      </w:r>
    </w:p>
    <w:p w14:paraId="3F47044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7、联合体响应。本次采购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不接受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联合体响应。</w:t>
      </w:r>
      <w:bookmarkStart w:id="12" w:name="_Toc22201058"/>
      <w:bookmarkStart w:id="13" w:name="_Toc29747"/>
    </w:p>
    <w:p w14:paraId="53410F6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五、获取磋商文件的时间、地点及方式</w:t>
      </w:r>
      <w:bookmarkEnd w:id="12"/>
      <w:bookmarkEnd w:id="13"/>
    </w:p>
    <w:p w14:paraId="1FB9C01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时间：202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13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日至202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20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日，每天上午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: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0至12:00，下午14:30至17: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0（北京时间，法定节假日除外）</w:t>
      </w:r>
    </w:p>
    <w:p w14:paraId="3715F77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地点：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湖南诗番项目管理有限公司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</w:t>
      </w:r>
      <w:r>
        <w:rPr>
          <w:rFonts w:hint="eastAsia" w:ascii="黑体" w:hAnsi="黑体" w:eastAsia="黑体" w:cs="黑体"/>
          <w:szCs w:val="21"/>
        </w:rPr>
        <w:t>怀化市鹤城区建丰中路</w:t>
      </w:r>
      <w:r>
        <w:rPr>
          <w:rFonts w:hint="eastAsia" w:ascii="黑体" w:hAnsi="黑体" w:eastAsia="黑体" w:cs="黑体"/>
          <w:szCs w:val="21"/>
          <w:lang w:eastAsia="zh-CN"/>
        </w:rPr>
        <w:t>紫东新苑</w:t>
      </w:r>
      <w:r>
        <w:rPr>
          <w:rFonts w:hint="eastAsia" w:ascii="黑体" w:hAnsi="黑体" w:eastAsia="黑体" w:cs="黑体"/>
          <w:szCs w:val="21"/>
        </w:rPr>
        <w:t>3栋2单元</w:t>
      </w:r>
      <w:r>
        <w:rPr>
          <w:rFonts w:hint="eastAsia" w:ascii="黑体" w:hAnsi="黑体" w:eastAsia="黑体" w:cs="黑体"/>
          <w:szCs w:val="21"/>
          <w:lang w:eastAsia="zh-CN"/>
        </w:rPr>
        <w:t>303室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）</w:t>
      </w:r>
    </w:p>
    <w:p w14:paraId="169D5DE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方式：现场领取。</w:t>
      </w:r>
    </w:p>
    <w:p w14:paraId="45CFEE6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获取磋商文件的材料要求：持供应商法人证明及法人委托授权书，供应商营业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 w:bidi="ar"/>
        </w:rPr>
        <w:t>执照</w:t>
      </w: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复印件等公告(四、供应商的资格要求)所有证明材料复印件。（资料需逐页加盖供应商单位公章并编制目录、页码，装订成册，一式两份。所有证明材料内容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 w:bidi="ar"/>
        </w:rPr>
        <w:t>须</w:t>
      </w: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清晰可见，否则视为无效证明材料）。</w:t>
      </w:r>
    </w:p>
    <w:p w14:paraId="02D12967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42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说明：为落实《湖南省财政厅关于政府采购促进中小企业发展有关措施的通知》(湘财购〔2022〕17号）精神，要求供应商提供的相关财务状况、缴纳税收和社保等证明材料，可改为提交《湖南省政府采购供应商资格承诺函》即可。</w:t>
      </w:r>
      <w:bookmarkStart w:id="14" w:name="_Toc22201059"/>
      <w:bookmarkStart w:id="15" w:name="_Toc22773"/>
    </w:p>
    <w:p w14:paraId="297D7BC3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六、提交首次响应文件的截止时间、磋商时间及地点</w:t>
      </w:r>
      <w:bookmarkEnd w:id="14"/>
      <w:bookmarkEnd w:id="15"/>
    </w:p>
    <w:p w14:paraId="06CB56F6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bookmarkStart w:id="16" w:name="_Toc22201061"/>
      <w:bookmarkStart w:id="17" w:name="_Toc27087"/>
      <w:r>
        <w:rPr>
          <w:rFonts w:hint="eastAsia" w:ascii="黑体" w:hAnsi="黑体" w:eastAsia="黑体" w:cs="黑体"/>
          <w:color w:val="auto"/>
          <w:szCs w:val="21"/>
          <w:highlight w:val="none"/>
        </w:rPr>
        <w:t>提交首次响应文件的截止时间：202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8月26日09时30分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（北京时间）</w:t>
      </w:r>
    </w:p>
    <w:p w14:paraId="779030C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yellow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提交首次响应文件的地点：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怀化市鹤城区建丰中路紫东新苑3栋2单元303室</w:t>
      </w:r>
    </w:p>
    <w:p w14:paraId="0F8047A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首次响应文件开启时间：202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8月26日09时30分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（北京时间）</w:t>
      </w:r>
    </w:p>
    <w:p w14:paraId="593844A2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首次响应文件开启地点：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怀化市鹤城区建丰中路紫东新苑3栋2单元303室</w:t>
      </w:r>
    </w:p>
    <w:p w14:paraId="5C81721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七、公告期限</w:t>
      </w:r>
    </w:p>
    <w:p w14:paraId="5C1FDAC4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1、本邀请公告在中国湖南政府采购网（www.ccgp-hunan.gov.cn）发布；公告期限从本邀请公告发布之日起5个工作日。</w:t>
      </w:r>
    </w:p>
    <w:p w14:paraId="76EE7808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2、在其他媒体发布的邀请公告，公告内容以本邀请公告指定媒体发布的公告为准；公告期限自本邀请公告指定媒体最先发布公告之日起算。</w:t>
      </w:r>
    </w:p>
    <w:p w14:paraId="40439F66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/>
        <w:jc w:val="lef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八、询问及质疑</w:t>
      </w:r>
      <w:bookmarkEnd w:id="16"/>
      <w:bookmarkEnd w:id="17"/>
    </w:p>
    <w:p w14:paraId="1DE357AC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1、供应商对政府采购活动事项如有疑问的，可以向采购人、采购代理机构提出询问。采购人、采购代理机构将在3个工作日内作出答复。</w:t>
      </w:r>
    </w:p>
    <w:p w14:paraId="4DBE5207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2、供应商认为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磋商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文件或本公告使自己的合法权益受到损害的，可以在收到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磋商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文件之日或本公告期限届满之日起7个工作日内，按《湖南省财政厅关于印发＜政府采购质疑答复和投诉处理操作规程＞的通知》(湘财购〔2024〕67号)规定，以纸质书面形式向采购人、采购代理机构提出质疑。</w:t>
      </w:r>
    </w:p>
    <w:p w14:paraId="0D75D04C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8" w:name="_Toc1915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九、磋商说明</w:t>
      </w:r>
      <w:bookmarkEnd w:id="18"/>
    </w:p>
    <w:p w14:paraId="038899E1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1、本公告函选项：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表示选择，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表示未选择。</w:t>
      </w:r>
    </w:p>
    <w:p w14:paraId="64AE08E1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2、供应商参与政府采购活动，无需向采购人、代理机构、交易平台缴纳任何费用。</w:t>
      </w:r>
    </w:p>
    <w:p w14:paraId="524C65E4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9" w:name="_Toc14913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十、</w:t>
      </w:r>
      <w:r>
        <w:rPr>
          <w:rFonts w:hint="eastAsia" w:ascii="黑体" w:hAnsi="黑体" w:eastAsia="黑体" w:cs="黑体"/>
          <w:color w:val="auto"/>
          <w:sz w:val="24"/>
          <w:szCs w:val="21"/>
          <w:highlight w:val="none"/>
        </w:rPr>
        <w:t>采购项目联系人姓名和电话</w:t>
      </w:r>
      <w:bookmarkEnd w:id="19"/>
    </w:p>
    <w:p w14:paraId="3FD2FC6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1、联系人姓名：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田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女士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118FF26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2、电话：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0745-2353776</w:t>
      </w:r>
    </w:p>
    <w:p w14:paraId="7494A067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20" w:name="_Toc3316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十一、采购人、采购代理机构的名称、地址和联系方法</w:t>
      </w:r>
      <w:bookmarkEnd w:id="20"/>
    </w:p>
    <w:p w14:paraId="6757134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1、采购人信息</w:t>
      </w:r>
    </w:p>
    <w:p w14:paraId="67D8AF0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（1）名  称：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 xml:space="preserve">芷江侗族自治县公路建设养护中心 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  <w:bookmarkStart w:id="21" w:name="_GoBack"/>
      <w:bookmarkEnd w:id="21"/>
    </w:p>
    <w:p w14:paraId="59088D8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（2）地  址：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芷江侗族自治县芷江镇下菜园村九组</w:t>
      </w:r>
    </w:p>
    <w:p w14:paraId="334FAFD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（3）联系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人：张先生</w:t>
      </w:r>
    </w:p>
    <w:p w14:paraId="159651F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 xml:space="preserve">（4）邮  编：419100     </w:t>
      </w:r>
    </w:p>
    <w:p w14:paraId="6B46A41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（5）电  话：</w:t>
      </w:r>
      <w:r>
        <w:rPr>
          <w:rFonts w:hint="eastAsia" w:ascii="黑体" w:hAnsi="黑体" w:eastAsia="黑体" w:cs="黑体"/>
          <w:szCs w:val="21"/>
          <w:lang w:eastAsia="zh-CN"/>
        </w:rPr>
        <w:t>15974042753</w:t>
      </w:r>
    </w:p>
    <w:p w14:paraId="23B955C6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（6）电子邮箱：/      </w:t>
      </w:r>
    </w:p>
    <w:p w14:paraId="6F5DDDE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2、采购代理机构信息</w:t>
      </w:r>
    </w:p>
    <w:p w14:paraId="51E2AB8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（1）名  称：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湖南诗番项目管理有限公司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</w:t>
      </w:r>
    </w:p>
    <w:p w14:paraId="64D2482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（2）地  址：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怀化市鹤城区建丰中路紫东新苑3栋2单元303室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</w:t>
      </w:r>
    </w:p>
    <w:p w14:paraId="2ADA288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（3）联系人：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田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女士</w:t>
      </w:r>
    </w:p>
    <w:p w14:paraId="33A7801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（4）邮  编：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418000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</w:t>
      </w:r>
    </w:p>
    <w:p w14:paraId="318E50A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（5）电  话：0745-2353776、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18075570811</w:t>
      </w:r>
    </w:p>
    <w:p w14:paraId="08B2A389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（6）电子邮箱：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begin"/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instrText xml:space="preserve"> HYPERLINK "mailto:3643390497@qq.com" </w:instrTex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separate"/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3643390497@qq.com</w:t>
      </w:r>
      <w:r>
        <w:rPr>
          <w:rFonts w:hint="eastAsia" w:ascii="黑体" w:hAnsi="黑体" w:eastAsia="黑体" w:cs="黑体"/>
          <w:color w:val="027EC6"/>
          <w:szCs w:val="21"/>
          <w:highlight w:val="none"/>
          <w:u w:val="none"/>
        </w:rPr>
        <w:br w:type="textWrapping"/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end"/>
      </w:r>
    </w:p>
    <w:p w14:paraId="05E892D7">
      <w:pPr>
        <w:pStyle w:val="20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650A092C">
      <w:pPr>
        <w:pStyle w:val="5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6421E3D7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57EC4140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5996E9F3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A945D2D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9617B78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04122045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4FF869A8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E9F348C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0C5072E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1B461EB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42D8401A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63A481D1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5915CC23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6F10B0DE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0C4C3167">
      <w:pPr>
        <w:pStyle w:val="6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157BB5DF">
      <w:pP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</w:pPr>
    </w:p>
    <w:p w14:paraId="0D0D487C">
      <w:pP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  <w:lang w:eastAsia="zh-CN"/>
        </w:rPr>
        <w:t>一</w:t>
      </w:r>
      <w: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  <w:t>：</w:t>
      </w:r>
    </w:p>
    <w:p w14:paraId="0954339B">
      <w:pPr>
        <w:jc w:val="center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  <w:t>供应商资格声明(格式)</w:t>
      </w:r>
    </w:p>
    <w:p w14:paraId="1B2CEDA7">
      <w:pPr>
        <w:widowControl w:val="0"/>
        <w:spacing w:before="0" w:beforeAutospacing="0" w:after="0" w:afterAutospacing="0" w:line="420" w:lineRule="exact"/>
        <w:ind w:left="0" w:right="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致                  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(采购人、采购代理机构)：</w:t>
      </w:r>
    </w:p>
    <w:p w14:paraId="4D5088DF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按照《中华人民共和国政府采购法》及实施条例和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(项目名称)邀请公告的规定，我单位郑重声明如下：</w:t>
      </w:r>
    </w:p>
    <w:p w14:paraId="0E8C45A1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，全称为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，统一社会信用代码为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，法定代表人（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单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位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负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责人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）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为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，具有独立承担民事责任的能力。</w:t>
      </w:r>
    </w:p>
    <w:p w14:paraId="4FCD99B1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二、我单位未被“国家企业信用信息系统”列入经营异常名录或者严重违法企业名单。</w:t>
      </w:r>
    </w:p>
    <w:p w14:paraId="24F21299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三、我单位具有良好的商业信誉和健全的财务会计制度。</w:t>
      </w:r>
    </w:p>
    <w:p w14:paraId="7C10FFDA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四、我单位依法进行纳税和社会保险申报并实际履行了义务。</w:t>
      </w:r>
    </w:p>
    <w:p w14:paraId="7178206A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spacing w:val="-6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18"/>
          <w:szCs w:val="18"/>
          <w:highlight w:val="none"/>
          <w:lang w:val="en-US" w:eastAsia="zh-CN" w:bidi="ar"/>
        </w:rPr>
        <w:t>五、我单位具有履行本项目采购合同所必需的设备和专业技术能力，并具有履行合同的良好记录。</w:t>
      </w:r>
    </w:p>
    <w:p w14:paraId="725CD8B5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六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 w14:paraId="065FD2F1">
      <w:pPr>
        <w:widowControl w:val="0"/>
        <w:spacing w:before="0" w:beforeAutospacing="0" w:after="0" w:afterAutospacing="0" w:line="420" w:lineRule="exact"/>
        <w:ind w:left="0" w:right="0" w:firstLine="360" w:firstLineChars="20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282731D4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七、我单位具备法律、行政法规规定的其他条件。</w:t>
      </w:r>
    </w:p>
    <w:p w14:paraId="6310557C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八、与我单位存在“单位负责人为同一人或者存在直接控股、管理关系”的其他单位信息如下（如无，填写“无”）：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     </w:t>
      </w:r>
    </w:p>
    <w:p w14:paraId="17D2C1CB">
      <w:pPr>
        <w:widowControl w:val="0"/>
        <w:spacing w:before="0" w:beforeAutospacing="0" w:after="0" w:afterAutospacing="0" w:line="420" w:lineRule="exact"/>
        <w:ind w:left="0" w:right="0" w:firstLine="420"/>
        <w:jc w:val="both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     </w:t>
      </w:r>
    </w:p>
    <w:p w14:paraId="13B74216">
      <w:pPr>
        <w:widowControl w:val="0"/>
        <w:spacing w:before="0" w:beforeAutospacing="0" w:after="0" w:afterAutospacing="0" w:line="420" w:lineRule="exact"/>
        <w:ind w:left="0" w:right="0" w:firstLine="420"/>
        <w:jc w:val="both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2、我单位直接控股的其他单位如下：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     </w:t>
      </w:r>
    </w:p>
    <w:p w14:paraId="295861EB">
      <w:pPr>
        <w:widowControl w:val="0"/>
        <w:spacing w:before="0" w:beforeAutospacing="0" w:after="0" w:afterAutospacing="0" w:line="420" w:lineRule="exact"/>
        <w:ind w:left="0" w:right="0" w:firstLine="420"/>
        <w:jc w:val="both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3、与我单位存在管理关系的其他单位如下：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u w:val="single"/>
          <w:lang w:val="en-US" w:eastAsia="zh-CN" w:bidi="ar"/>
        </w:rPr>
        <w:t xml:space="preserve">         </w:t>
      </w:r>
    </w:p>
    <w:p w14:paraId="6F60525F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spacing w:val="-6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18"/>
          <w:szCs w:val="18"/>
          <w:highlight w:val="none"/>
          <w:lang w:val="en-US" w:eastAsia="zh-CN" w:bidi="ar"/>
        </w:rPr>
        <w:t>九、我单位不属于为本项目提供整体设计、规范编制或者项目管理、监理、检测等服务的供应商。</w:t>
      </w:r>
    </w:p>
    <w:p w14:paraId="561372AB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十、我单位无以下不良信用记录情形：</w:t>
      </w:r>
    </w:p>
    <w:p w14:paraId="07B89DFA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1、在“信用中国”网站被列入失信被执行人和重大税收违法案件当事人名单；</w:t>
      </w:r>
    </w:p>
    <w:p w14:paraId="520687A2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2、在“中国政府采购网”网站被列入政府采购严重违法失信行为记录名单；</w:t>
      </w:r>
    </w:p>
    <w:p w14:paraId="347F0166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3、不符合《政府采购法》第二十二条规定的条件。</w:t>
      </w:r>
    </w:p>
    <w:p w14:paraId="2B785094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05113497">
      <w:pPr>
        <w:widowControl w:val="0"/>
        <w:spacing w:before="0" w:beforeAutospacing="0" w:after="0" w:afterAutospacing="0" w:line="420" w:lineRule="exact"/>
        <w:ind w:left="0" w:right="0" w:firstLine="42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注：第三条“良好的商业信誉”是指供应商经营状况良好，无本承诺函第十条情形。</w:t>
      </w:r>
    </w:p>
    <w:p w14:paraId="4602F21C">
      <w:pPr>
        <w:widowControl w:val="0"/>
        <w:spacing w:before="0" w:beforeAutospacing="0" w:after="0" w:afterAutospacing="0" w:line="420" w:lineRule="exact"/>
        <w:ind w:left="0" w:right="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 </w:t>
      </w:r>
    </w:p>
    <w:p w14:paraId="2CC6E65F">
      <w:pPr>
        <w:widowControl w:val="0"/>
        <w:spacing w:before="0" w:beforeAutospacing="0" w:after="0" w:afterAutospacing="0" w:line="420" w:lineRule="exact"/>
        <w:ind w:left="0" w:right="0" w:firstLine="180" w:firstLineChars="10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供应商名称（盖单位公章）：</w:t>
      </w:r>
    </w:p>
    <w:p w14:paraId="0DCEFECC">
      <w:pPr>
        <w:widowControl w:val="0"/>
        <w:spacing w:before="0" w:beforeAutospacing="0" w:after="0" w:afterAutospacing="0" w:line="420" w:lineRule="exact"/>
        <w:ind w:left="0" w:right="0" w:firstLine="176" w:firstLineChars="100"/>
        <w:jc w:val="left"/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法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定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代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表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人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（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单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位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负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责人</w:t>
      </w:r>
      <w:r>
        <w:rPr>
          <w:rFonts w:hint="eastAsia" w:ascii="黑体" w:hAnsi="黑体" w:eastAsia="黑体" w:cs="黑体"/>
          <w:color w:val="auto"/>
          <w:spacing w:val="-2"/>
          <w:kern w:val="0"/>
          <w:sz w:val="18"/>
          <w:szCs w:val="18"/>
          <w:highlight w:val="none"/>
          <w:lang w:val="en-US" w:eastAsia="zh-CN" w:bidi="ar"/>
        </w:rPr>
        <w:t>）</w:t>
      </w:r>
      <w:r>
        <w:rPr>
          <w:rFonts w:hint="eastAsia" w:ascii="黑体" w:hAnsi="黑体" w:eastAsia="黑体" w:cs="黑体"/>
          <w:color w:val="auto"/>
          <w:kern w:val="0"/>
          <w:sz w:val="18"/>
          <w:szCs w:val="18"/>
          <w:highlight w:val="none"/>
          <w:lang w:val="en-US" w:eastAsia="zh-CN" w:bidi="ar"/>
        </w:rPr>
        <w:t>或委托代理人：（签字或印章）</w:t>
      </w:r>
    </w:p>
    <w:p w14:paraId="264F6E2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firstLine="176" w:firstLineChars="100"/>
        <w:jc w:val="both"/>
        <w:textAlignment w:val="auto"/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  <w:lang w:val="en-US" w:eastAsia="zh-CN"/>
        </w:rPr>
        <w:t xml:space="preserve">                                                                          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日期：      年  月  日</w:t>
      </w:r>
    </w:p>
    <w:p w14:paraId="44F31CD0">
      <w:pPr>
        <w:jc w:val="both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</w:p>
    <w:p w14:paraId="17789428">
      <w:pPr>
        <w:jc w:val="both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附件二：</w:t>
      </w:r>
    </w:p>
    <w:p w14:paraId="52D31325">
      <w:pPr>
        <w:jc w:val="center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湖南省政府采购供应商资格承诺函（格式）</w:t>
      </w:r>
    </w:p>
    <w:p w14:paraId="70AC8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</w:p>
    <w:p w14:paraId="145D98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20" w:firstLineChars="0"/>
        <w:jc w:val="lef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531409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20" w:firstLineChars="0"/>
        <w:jc w:val="lef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按照《政府采购促进中小企业发展管理办法》（财库〔2020〕46号），本公司企业规模为：大型□ 中型□  小型□ 微型□ </w:t>
      </w:r>
    </w:p>
    <w:p w14:paraId="0C0C605E">
      <w:pPr>
        <w:adjustRightInd w:val="0"/>
        <w:spacing w:line="360" w:lineRule="auto"/>
        <w:ind w:firstLine="420" w:firstLineChars="200"/>
        <w:rPr>
          <w:rFonts w:hint="eastAsia" w:ascii="黑体" w:hAnsi="黑体" w:eastAsia="黑体" w:cs="黑体"/>
          <w:color w:val="auto"/>
          <w:highlight w:val="none"/>
        </w:rPr>
      </w:pPr>
    </w:p>
    <w:tbl>
      <w:tblPr>
        <w:tblStyle w:val="21"/>
        <w:tblW w:w="0" w:type="auto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9"/>
        <w:gridCol w:w="4211"/>
      </w:tblGrid>
      <w:tr w14:paraId="3167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4BE6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机构代码：</w:t>
            </w:r>
          </w:p>
        </w:tc>
      </w:tr>
      <w:tr w14:paraId="016C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1041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注册登记机构：</w:t>
            </w:r>
          </w:p>
        </w:tc>
      </w:tr>
      <w:tr w14:paraId="225D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8D66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日期：</w:t>
            </w:r>
          </w:p>
        </w:tc>
      </w:tr>
      <w:tr w14:paraId="1E69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B3859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有效期：</w:t>
            </w:r>
          </w:p>
        </w:tc>
      </w:tr>
      <w:tr w14:paraId="480F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A0F78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注册资本：</w:t>
            </w:r>
          </w:p>
        </w:tc>
      </w:tr>
      <w:tr w14:paraId="111B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35B7B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地址：</w:t>
            </w:r>
          </w:p>
        </w:tc>
      </w:tr>
      <w:tr w14:paraId="65B9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F89E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经济行业：</w:t>
            </w:r>
          </w:p>
        </w:tc>
      </w:tr>
      <w:tr w14:paraId="45788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0A72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经济性质：</w:t>
            </w:r>
          </w:p>
        </w:tc>
      </w:tr>
      <w:tr w14:paraId="5151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24ECA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法定代表人 (负责人)姓名 (签字)：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568F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委托代理人姓名 (签字)：</w:t>
            </w:r>
          </w:p>
        </w:tc>
      </w:tr>
      <w:tr w14:paraId="7924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A8DF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身份证号：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70DA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身份证号：</w:t>
            </w:r>
          </w:p>
        </w:tc>
      </w:tr>
      <w:tr w14:paraId="5826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02F1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手机号：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28D55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手机号：</w:t>
            </w:r>
          </w:p>
        </w:tc>
      </w:tr>
    </w:tbl>
    <w:p w14:paraId="663E0E7E">
      <w:pPr>
        <w:adjustRightInd w:val="0"/>
        <w:spacing w:line="360" w:lineRule="auto"/>
        <w:ind w:firstLine="207"/>
        <w:rPr>
          <w:rFonts w:hint="eastAsia"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5936F96F">
      <w:pPr>
        <w:adjustRightInd w:val="0"/>
        <w:spacing w:line="360" w:lineRule="auto"/>
        <w:ind w:firstLine="207"/>
        <w:jc w:val="center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                                          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公司名称 ：</w:t>
      </w:r>
    </w:p>
    <w:p w14:paraId="7080375A">
      <w:pPr>
        <w:adjustRightInd w:val="0"/>
        <w:spacing w:line="360" w:lineRule="auto"/>
        <w:ind w:firstLine="207"/>
        <w:jc w:val="center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                                                     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(盖章)</w:t>
      </w:r>
    </w:p>
    <w:p w14:paraId="3A26654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firstLine="210" w:firstLineChars="100"/>
        <w:jc w:val="right"/>
        <w:textAlignment w:val="auto"/>
        <w:rPr>
          <w:rFonts w:hint="eastAsia" w:ascii="黑体" w:hAnsi="黑体" w:eastAsia="黑体" w:cs="黑体"/>
          <w:color w:val="auto"/>
          <w:spacing w:val="-2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年   月   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8AA69"/>
    <w:multiLevelType w:val="singleLevel"/>
    <w:tmpl w:val="0A68AA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ZDQ3ODc1YjI5NmQzNDBkNDY4NGExNmFiNjU1MjIifQ=="/>
  </w:docVars>
  <w:rsids>
    <w:rsidRoot w:val="00000000"/>
    <w:rsid w:val="0115441D"/>
    <w:rsid w:val="01473AEF"/>
    <w:rsid w:val="015A3A71"/>
    <w:rsid w:val="01700544"/>
    <w:rsid w:val="02026F2C"/>
    <w:rsid w:val="02C1356F"/>
    <w:rsid w:val="02E7103E"/>
    <w:rsid w:val="03586F1A"/>
    <w:rsid w:val="037A4A4D"/>
    <w:rsid w:val="03CE799D"/>
    <w:rsid w:val="04FB53DF"/>
    <w:rsid w:val="0624009C"/>
    <w:rsid w:val="074A3AC9"/>
    <w:rsid w:val="07A83EAB"/>
    <w:rsid w:val="07CF240D"/>
    <w:rsid w:val="08C0437F"/>
    <w:rsid w:val="0982105E"/>
    <w:rsid w:val="09EE1661"/>
    <w:rsid w:val="0A2338F8"/>
    <w:rsid w:val="0A37152E"/>
    <w:rsid w:val="0B262EE1"/>
    <w:rsid w:val="0C210C73"/>
    <w:rsid w:val="0C743400"/>
    <w:rsid w:val="0D0707C5"/>
    <w:rsid w:val="0E6D449D"/>
    <w:rsid w:val="0EDC38EE"/>
    <w:rsid w:val="10283C35"/>
    <w:rsid w:val="108635D9"/>
    <w:rsid w:val="110975FC"/>
    <w:rsid w:val="114A7BD9"/>
    <w:rsid w:val="11CF3A33"/>
    <w:rsid w:val="11FC7D34"/>
    <w:rsid w:val="12136A0A"/>
    <w:rsid w:val="123C676E"/>
    <w:rsid w:val="13BB14CF"/>
    <w:rsid w:val="15D32F45"/>
    <w:rsid w:val="16547D17"/>
    <w:rsid w:val="16AF79EB"/>
    <w:rsid w:val="17CB4F24"/>
    <w:rsid w:val="17EE22B8"/>
    <w:rsid w:val="18B42312"/>
    <w:rsid w:val="195F2D42"/>
    <w:rsid w:val="19AA773C"/>
    <w:rsid w:val="1A030919"/>
    <w:rsid w:val="1A136006"/>
    <w:rsid w:val="1AFE1E7B"/>
    <w:rsid w:val="1B723200"/>
    <w:rsid w:val="1C907DE2"/>
    <w:rsid w:val="1CA57CD5"/>
    <w:rsid w:val="1D562F59"/>
    <w:rsid w:val="1DB67AB4"/>
    <w:rsid w:val="1DDB2096"/>
    <w:rsid w:val="1E4D2682"/>
    <w:rsid w:val="1EF328AA"/>
    <w:rsid w:val="1F4F7C96"/>
    <w:rsid w:val="1FB54B70"/>
    <w:rsid w:val="20052925"/>
    <w:rsid w:val="20BB73F7"/>
    <w:rsid w:val="20EB54BB"/>
    <w:rsid w:val="2149750A"/>
    <w:rsid w:val="219767F0"/>
    <w:rsid w:val="21E62252"/>
    <w:rsid w:val="21E878B9"/>
    <w:rsid w:val="21EC19DE"/>
    <w:rsid w:val="22D17140"/>
    <w:rsid w:val="22FD4777"/>
    <w:rsid w:val="230462A5"/>
    <w:rsid w:val="23FE167A"/>
    <w:rsid w:val="24C22B02"/>
    <w:rsid w:val="24C9389A"/>
    <w:rsid w:val="24E3487D"/>
    <w:rsid w:val="256C19DE"/>
    <w:rsid w:val="25B75881"/>
    <w:rsid w:val="26B02E2F"/>
    <w:rsid w:val="26EC4A87"/>
    <w:rsid w:val="27DF703A"/>
    <w:rsid w:val="27EA0CB3"/>
    <w:rsid w:val="280E24BD"/>
    <w:rsid w:val="293F6904"/>
    <w:rsid w:val="298E3CD2"/>
    <w:rsid w:val="29E21551"/>
    <w:rsid w:val="2A7461A2"/>
    <w:rsid w:val="2A900FAD"/>
    <w:rsid w:val="2AA701BC"/>
    <w:rsid w:val="2B1F50FA"/>
    <w:rsid w:val="2BD001FB"/>
    <w:rsid w:val="2BFB1CD2"/>
    <w:rsid w:val="2C6A2F36"/>
    <w:rsid w:val="2CA36E35"/>
    <w:rsid w:val="2D662499"/>
    <w:rsid w:val="2E41718E"/>
    <w:rsid w:val="2ED20ACF"/>
    <w:rsid w:val="2F0D18B7"/>
    <w:rsid w:val="30112B90"/>
    <w:rsid w:val="301B5FDF"/>
    <w:rsid w:val="30352D1A"/>
    <w:rsid w:val="31EA62D2"/>
    <w:rsid w:val="3296386D"/>
    <w:rsid w:val="32B709AD"/>
    <w:rsid w:val="33F35308"/>
    <w:rsid w:val="344660FA"/>
    <w:rsid w:val="34963664"/>
    <w:rsid w:val="35607993"/>
    <w:rsid w:val="359202CF"/>
    <w:rsid w:val="360D3DFA"/>
    <w:rsid w:val="363B107E"/>
    <w:rsid w:val="37E44CD7"/>
    <w:rsid w:val="37E62B54"/>
    <w:rsid w:val="38546771"/>
    <w:rsid w:val="38551496"/>
    <w:rsid w:val="39486DF0"/>
    <w:rsid w:val="3A663DAE"/>
    <w:rsid w:val="3B404329"/>
    <w:rsid w:val="3B626996"/>
    <w:rsid w:val="3CED717B"/>
    <w:rsid w:val="3F5860E5"/>
    <w:rsid w:val="3F837BF6"/>
    <w:rsid w:val="3FAB6DCB"/>
    <w:rsid w:val="3FDA3E0A"/>
    <w:rsid w:val="40550877"/>
    <w:rsid w:val="405D597D"/>
    <w:rsid w:val="40C00B83"/>
    <w:rsid w:val="40F85095"/>
    <w:rsid w:val="414B52DA"/>
    <w:rsid w:val="41C27F1D"/>
    <w:rsid w:val="43423D00"/>
    <w:rsid w:val="43867396"/>
    <w:rsid w:val="43B03D48"/>
    <w:rsid w:val="44234923"/>
    <w:rsid w:val="443B110D"/>
    <w:rsid w:val="44EB1C1E"/>
    <w:rsid w:val="452B346C"/>
    <w:rsid w:val="45B46040"/>
    <w:rsid w:val="46D90081"/>
    <w:rsid w:val="479503F2"/>
    <w:rsid w:val="485D4912"/>
    <w:rsid w:val="489E45BC"/>
    <w:rsid w:val="48BD1C00"/>
    <w:rsid w:val="497A134E"/>
    <w:rsid w:val="49902102"/>
    <w:rsid w:val="4A991232"/>
    <w:rsid w:val="4B723F7A"/>
    <w:rsid w:val="4B893ACB"/>
    <w:rsid w:val="4BA601D9"/>
    <w:rsid w:val="4BE21861"/>
    <w:rsid w:val="4CE34B45"/>
    <w:rsid w:val="4D5679DC"/>
    <w:rsid w:val="4D802F7D"/>
    <w:rsid w:val="4D824844"/>
    <w:rsid w:val="4DC63C4E"/>
    <w:rsid w:val="4FCF5435"/>
    <w:rsid w:val="4FE6773D"/>
    <w:rsid w:val="4FF27E90"/>
    <w:rsid w:val="5238332E"/>
    <w:rsid w:val="52DC40CB"/>
    <w:rsid w:val="52E174D9"/>
    <w:rsid w:val="53C52331"/>
    <w:rsid w:val="548E7A1D"/>
    <w:rsid w:val="54E12281"/>
    <w:rsid w:val="55061A3C"/>
    <w:rsid w:val="556E19A0"/>
    <w:rsid w:val="571179E5"/>
    <w:rsid w:val="58187957"/>
    <w:rsid w:val="588B70D4"/>
    <w:rsid w:val="58A00350"/>
    <w:rsid w:val="59C02B36"/>
    <w:rsid w:val="59D42026"/>
    <w:rsid w:val="5A63432B"/>
    <w:rsid w:val="5AE817DE"/>
    <w:rsid w:val="5B316A6A"/>
    <w:rsid w:val="5B4C6CEF"/>
    <w:rsid w:val="5C0F5AF9"/>
    <w:rsid w:val="5C1C7188"/>
    <w:rsid w:val="5C433E3F"/>
    <w:rsid w:val="5C855BE8"/>
    <w:rsid w:val="5D0E2B50"/>
    <w:rsid w:val="5DED2D57"/>
    <w:rsid w:val="5E0B01AB"/>
    <w:rsid w:val="5EB10F16"/>
    <w:rsid w:val="5F3D563D"/>
    <w:rsid w:val="5F6A6D0D"/>
    <w:rsid w:val="5FE433E1"/>
    <w:rsid w:val="602A0F80"/>
    <w:rsid w:val="60DB342D"/>
    <w:rsid w:val="619322EE"/>
    <w:rsid w:val="61E3588B"/>
    <w:rsid w:val="62486E88"/>
    <w:rsid w:val="624C79A7"/>
    <w:rsid w:val="62AD6786"/>
    <w:rsid w:val="62EA3541"/>
    <w:rsid w:val="63AB23D8"/>
    <w:rsid w:val="64EE08BC"/>
    <w:rsid w:val="652561BA"/>
    <w:rsid w:val="65506706"/>
    <w:rsid w:val="65CA1BCC"/>
    <w:rsid w:val="66026EC2"/>
    <w:rsid w:val="666045DD"/>
    <w:rsid w:val="6707293D"/>
    <w:rsid w:val="67360779"/>
    <w:rsid w:val="67B417A0"/>
    <w:rsid w:val="68991EA0"/>
    <w:rsid w:val="68B166E3"/>
    <w:rsid w:val="69180A80"/>
    <w:rsid w:val="69413211"/>
    <w:rsid w:val="698B156E"/>
    <w:rsid w:val="6A2D5246"/>
    <w:rsid w:val="6B15282D"/>
    <w:rsid w:val="6B97338C"/>
    <w:rsid w:val="6D6E56E8"/>
    <w:rsid w:val="6E6E32FB"/>
    <w:rsid w:val="6ED742C8"/>
    <w:rsid w:val="6F6E57FB"/>
    <w:rsid w:val="70EB650A"/>
    <w:rsid w:val="72F71196"/>
    <w:rsid w:val="72FA0C86"/>
    <w:rsid w:val="736878F2"/>
    <w:rsid w:val="73785679"/>
    <w:rsid w:val="7394130C"/>
    <w:rsid w:val="74335078"/>
    <w:rsid w:val="744F3E92"/>
    <w:rsid w:val="75565757"/>
    <w:rsid w:val="76065B94"/>
    <w:rsid w:val="7671300D"/>
    <w:rsid w:val="77F33EF3"/>
    <w:rsid w:val="78E56638"/>
    <w:rsid w:val="794E5888"/>
    <w:rsid w:val="797D61E4"/>
    <w:rsid w:val="79B706F0"/>
    <w:rsid w:val="7A243D7F"/>
    <w:rsid w:val="7AAB14C9"/>
    <w:rsid w:val="7B0F0ECA"/>
    <w:rsid w:val="7B2A0AFF"/>
    <w:rsid w:val="7B4E1B6F"/>
    <w:rsid w:val="7C8F68E3"/>
    <w:rsid w:val="7CD95884"/>
    <w:rsid w:val="7D27067D"/>
    <w:rsid w:val="7E0D0E9B"/>
    <w:rsid w:val="7E260B81"/>
    <w:rsid w:val="7E2802E4"/>
    <w:rsid w:val="7F5B0CFF"/>
    <w:rsid w:val="7F721491"/>
    <w:rsid w:val="7F7B5774"/>
    <w:rsid w:val="7F8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autoRedefine/>
    <w:qFormat/>
    <w:uiPriority w:val="0"/>
    <w:pPr>
      <w:spacing w:before="75" w:beforeAutospacing="0" w:after="100" w:afterAutospacing="1" w:line="420" w:lineRule="atLeast"/>
      <w:ind w:left="75" w:firstLine="300"/>
      <w:jc w:val="left"/>
      <w:outlineLvl w:val="2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22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6"/>
    <w:qFormat/>
    <w:uiPriority w:val="0"/>
    <w:pPr>
      <w:widowControl/>
      <w:ind w:firstLine="420"/>
      <w:jc w:val="left"/>
    </w:pPr>
    <w:rPr>
      <w:kern w:val="0"/>
      <w:sz w:val="20"/>
    </w:rPr>
  </w:style>
  <w:style w:type="paragraph" w:customStyle="1" w:styleId="6">
    <w:name w:val="Default"/>
    <w:basedOn w:val="7"/>
    <w:qFormat/>
    <w:uiPriority w:val="0"/>
    <w:pPr>
      <w:widowControl w:val="0"/>
      <w:autoSpaceDE w:val="0"/>
      <w:autoSpaceDN w:val="0"/>
      <w:adjustRightInd w:val="0"/>
    </w:pPr>
    <w:rPr>
      <w:rFonts w:ascii="黑体" w:eastAsia="黑体"/>
      <w:lang w:val="en-US" w:eastAsia="zh-CN" w:bidi="ar-SA"/>
    </w:rPr>
  </w:style>
  <w:style w:type="paragraph" w:customStyle="1" w:styleId="7">
    <w:name w:val="纯文本1"/>
    <w:basedOn w:val="1"/>
    <w:qFormat/>
    <w:uiPriority w:val="0"/>
    <w:pPr>
      <w:adjustRightInd w:val="0"/>
    </w:pPr>
    <w:rPr>
      <w:rFonts w:ascii="宋体" w:hAnsi="Courier New"/>
      <w:szCs w:val="20"/>
    </w:rPr>
  </w:style>
  <w:style w:type="paragraph" w:styleId="8">
    <w:name w:val="Body Text"/>
    <w:basedOn w:val="1"/>
    <w:qFormat/>
    <w:uiPriority w:val="0"/>
    <w:pPr>
      <w:spacing w:after="120"/>
    </w:pPr>
    <w:rPr>
      <w:lang w:val="zh-CN" w:eastAsia="zh-CN"/>
    </w:rPr>
  </w:style>
  <w:style w:type="paragraph" w:styleId="9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11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1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3">
    <w:name w:val="envelope return"/>
    <w:basedOn w:val="1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14">
    <w:name w:val="toc 2"/>
    <w:basedOn w:val="2"/>
    <w:next w:val="1"/>
    <w:qFormat/>
    <w:uiPriority w:val="0"/>
    <w:pPr>
      <w:ind w:left="420" w:leftChars="200"/>
    </w:pPr>
  </w:style>
  <w:style w:type="paragraph" w:styleId="15">
    <w:name w:val="Body Text 2"/>
    <w:basedOn w:val="2"/>
    <w:next w:val="16"/>
    <w:qFormat/>
    <w:uiPriority w:val="0"/>
    <w:pPr>
      <w:spacing w:after="120" w:line="480" w:lineRule="auto"/>
    </w:pPr>
  </w:style>
  <w:style w:type="paragraph" w:styleId="16">
    <w:name w:val="List Continue 2"/>
    <w:basedOn w:val="2"/>
    <w:next w:val="1"/>
    <w:qFormat/>
    <w:uiPriority w:val="0"/>
    <w:pPr>
      <w:widowControl/>
      <w:autoSpaceDE/>
      <w:autoSpaceDN/>
      <w:spacing w:before="0" w:after="120" w:line="360" w:lineRule="auto"/>
      <w:ind w:left="840" w:firstLine="2048"/>
    </w:pPr>
  </w:style>
  <w:style w:type="paragraph" w:styleId="17">
    <w:name w:val="List 4"/>
    <w:next w:val="18"/>
    <w:qFormat/>
    <w:uiPriority w:val="0"/>
    <w:pPr>
      <w:spacing w:after="120" w:line="360" w:lineRule="auto"/>
      <w:ind w:left="2520" w:firstLine="3736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Mat. titre haut de page"/>
    <w:next w:val="15"/>
    <w:qFormat/>
    <w:uiPriority w:val="0"/>
    <w:pPr>
      <w:widowControl w:val="0"/>
      <w:spacing w:before="1" w:after="1"/>
      <w:ind w:left="284" w:right="1" w:firstLine="6372"/>
    </w:pPr>
    <w:rPr>
      <w:rFonts w:ascii="Times New Roman" w:hAnsi="Times New Roman" w:eastAsia="宋体" w:cs="Times New Roman"/>
      <w:lang w:val="en-US" w:eastAsia="zh-CN" w:bidi="ar-SA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9"/>
    <w:next w:val="5"/>
    <w:autoRedefine/>
    <w:unhideWhenUsed/>
    <w:qFormat/>
    <w:uiPriority w:val="99"/>
    <w:pPr>
      <w:ind w:firstLine="420" w:firstLineChars="200"/>
    </w:pPr>
  </w:style>
  <w:style w:type="character" w:styleId="23">
    <w:name w:val="FollowedHyperlink"/>
    <w:basedOn w:val="22"/>
    <w:qFormat/>
    <w:uiPriority w:val="0"/>
    <w:rPr>
      <w:color w:val="565656"/>
      <w:u w:val="none"/>
    </w:rPr>
  </w:style>
  <w:style w:type="character" w:styleId="24">
    <w:name w:val="Emphasis"/>
    <w:basedOn w:val="22"/>
    <w:qFormat/>
    <w:uiPriority w:val="0"/>
  </w:style>
  <w:style w:type="character" w:styleId="25">
    <w:name w:val="HTML Definition"/>
    <w:basedOn w:val="22"/>
    <w:qFormat/>
    <w:uiPriority w:val="0"/>
  </w:style>
  <w:style w:type="character" w:styleId="26">
    <w:name w:val="HTML Acronym"/>
    <w:basedOn w:val="22"/>
    <w:qFormat/>
    <w:uiPriority w:val="0"/>
  </w:style>
  <w:style w:type="character" w:styleId="27">
    <w:name w:val="HTML Variable"/>
    <w:basedOn w:val="22"/>
    <w:qFormat/>
    <w:uiPriority w:val="0"/>
  </w:style>
  <w:style w:type="character" w:styleId="28">
    <w:name w:val="Hyperlink"/>
    <w:basedOn w:val="22"/>
    <w:qFormat/>
    <w:uiPriority w:val="0"/>
    <w:rPr>
      <w:color w:val="565656"/>
      <w:u w:val="non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HTML Cite"/>
    <w:basedOn w:val="22"/>
    <w:qFormat/>
    <w:uiPriority w:val="0"/>
  </w:style>
  <w:style w:type="paragraph" w:customStyle="1" w:styleId="31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32">
    <w:name w:val="CM16"/>
    <w:next w:val="33"/>
    <w:qFormat/>
    <w:uiPriority w:val="0"/>
    <w:pPr>
      <w:widowControl w:val="0"/>
      <w:autoSpaceDE w:val="0"/>
      <w:autoSpaceDN w:val="0"/>
      <w:spacing w:after="208"/>
      <w:ind w:firstLine="5632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3">
    <w:name w:val="sleftnavsub"/>
    <w:basedOn w:val="2"/>
    <w:next w:val="34"/>
    <w:qFormat/>
    <w:uiPriority w:val="0"/>
    <w:pPr>
      <w:widowControl/>
      <w:autoSpaceDE/>
      <w:autoSpaceDN/>
      <w:spacing w:before="280" w:after="280" w:line="240" w:lineRule="atLeast"/>
      <w:ind w:left="0" w:firstLine="5120"/>
    </w:pPr>
  </w:style>
  <w:style w:type="paragraph" w:customStyle="1" w:styleId="34">
    <w:name w:val="正文文本缩进1"/>
    <w:basedOn w:val="2"/>
    <w:next w:val="14"/>
    <w:autoRedefine/>
    <w:qFormat/>
    <w:uiPriority w:val="0"/>
    <w:pPr>
      <w:widowControl/>
      <w:autoSpaceDE/>
      <w:autoSpaceDN/>
      <w:spacing w:before="0" w:after="0" w:line="240" w:lineRule="auto"/>
      <w:ind w:left="360" w:firstLine="2664"/>
    </w:pPr>
  </w:style>
  <w:style w:type="paragraph" w:customStyle="1" w:styleId="35">
    <w:name w:val="样式2"/>
    <w:basedOn w:val="36"/>
    <w:next w:val="1"/>
    <w:autoRedefine/>
    <w:qFormat/>
    <w:uiPriority w:val="0"/>
    <w:pPr>
      <w:spacing w:line="415" w:lineRule="auto"/>
      <w:jc w:val="left"/>
    </w:pPr>
    <w:rPr>
      <w:i/>
      <w:color w:val="4F81BD"/>
      <w:kern w:val="0"/>
      <w:szCs w:val="28"/>
      <w:lang w:eastAsia="en-US" w:bidi="en-US"/>
    </w:rPr>
  </w:style>
  <w:style w:type="paragraph" w:styleId="36">
    <w:name w:val="List Paragraph"/>
    <w:basedOn w:val="1"/>
    <w:unhideWhenUsed/>
    <w:qFormat/>
    <w:uiPriority w:val="0"/>
    <w:pPr>
      <w:ind w:firstLine="420" w:firstLineChars="200"/>
    </w:p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38">
    <w:name w:val="slidebook_bg"/>
    <w:basedOn w:val="22"/>
    <w:qFormat/>
    <w:uiPriority w:val="0"/>
    <w:rPr>
      <w:bdr w:val="single" w:color="666666" w:sz="6" w:space="0"/>
      <w:shd w:val="clear" w:fill="FFFFFF"/>
    </w:rPr>
  </w:style>
  <w:style w:type="character" w:customStyle="1" w:styleId="39">
    <w:name w:val="last-child"/>
    <w:basedOn w:val="2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3551</Words>
  <Characters>3808</Characters>
  <Lines>0</Lines>
  <Paragraphs>0</Paragraphs>
  <TotalTime>0</TotalTime>
  <ScaleCrop>false</ScaleCrop>
  <LinksUpToDate>false</LinksUpToDate>
  <CharactersWithSpaces>4111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2022-06-29T01:33:00Z</dcterms:created>
  <dc:creator>Administrator</dc:creator>
  <cp:lastModifiedBy>MrInnocent</cp:lastModifiedBy>
  <cp:lastPrinted>2023-10-25T08:03:00Z</cp:lastPrinted>
  <dcterms:modified xsi:type="dcterms:W3CDTF">2026-08-12T10:59:30Z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9B83BF6CD42C4E278FFB70B94A936E4C</vt:lpwstr>
  </property>
  <property fmtid="{D5CDD505-2E9C-101B-9397-08002B2CF9AE}" pid="4" name="KSOTemplateDocerSaveRecord">
    <vt:lpwstr>eyJoZGlkIjoiMTQzZDQ3ODc1YjI5NmQzNDBkNDY4NGExNmFiNjU1MjIiLCJ1c2VySWQiOiIxMDU4MjE5MCJ9</vt:lpwstr>
  </property>
</Properties>
</file>