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D7AAC">
      <w:pPr>
        <w:widowControl w:val="0"/>
        <w:spacing w:line="560" w:lineRule="exact"/>
        <w:ind w:firstLine="630"/>
        <w:jc w:val="left"/>
        <w:rPr>
          <w:rFonts w:hint="default" w:ascii="Calibri" w:eastAsia="宋体"/>
          <w:b/>
          <w:bCs/>
          <w:color w:val="auto"/>
          <w:sz w:val="28"/>
          <w:szCs w:val="28"/>
          <w:highlight w:val="none"/>
          <w:lang w:val="en-US" w:eastAsia="zh-CN"/>
        </w:rPr>
      </w:pPr>
      <w:r>
        <w:rPr>
          <w:rFonts w:hint="eastAsia"/>
          <w:b/>
          <w:bCs/>
          <w:color w:val="auto"/>
          <w:sz w:val="28"/>
          <w:szCs w:val="28"/>
          <w:highlight w:val="none"/>
          <w:lang w:val="en-US" w:eastAsia="zh-CN"/>
        </w:rPr>
        <w:t>“第十二届全球湘商大会”会务服务保障项目</w:t>
      </w:r>
      <w:r>
        <w:rPr>
          <w:rFonts w:hint="eastAsia"/>
          <w:b/>
          <w:bCs/>
          <w:color w:val="auto"/>
          <w:sz w:val="28"/>
          <w:szCs w:val="28"/>
          <w:highlight w:val="none"/>
          <w:lang w:val="en-US" w:eastAsia="zh-CN"/>
        </w:rPr>
        <w:t>采购需求明细</w:t>
      </w:r>
    </w:p>
    <w:p w14:paraId="6EF2E510">
      <w:pPr>
        <w:numPr>
          <w:ilvl w:val="0"/>
          <w:numId w:val="0"/>
        </w:numPr>
        <w:jc w:val="center"/>
        <w:rPr>
          <w:rFonts w:hint="eastAsia" w:ascii="Calibri" w:eastAsia="宋体"/>
          <w:b/>
          <w:bCs/>
          <w:color w:val="auto"/>
          <w:sz w:val="28"/>
          <w:szCs w:val="28"/>
          <w:highlight w:val="none"/>
          <w:lang w:val="en-US" w:eastAsia="zh-CN"/>
        </w:rPr>
      </w:pPr>
    </w:p>
    <w:p w14:paraId="584AA236">
      <w:pPr>
        <w:numPr>
          <w:ilvl w:val="0"/>
          <w:numId w:val="0"/>
        </w:numPr>
        <w:jc w:val="center"/>
        <w:rPr>
          <w:rFonts w:hint="default"/>
          <w:b/>
          <w:bCs/>
          <w:color w:val="auto"/>
          <w:sz w:val="28"/>
          <w:szCs w:val="28"/>
        </w:rPr>
      </w:pPr>
      <w:bookmarkStart w:id="3" w:name="_GoBack"/>
      <w:bookmarkEnd w:id="3"/>
      <w:r>
        <w:rPr>
          <w:rFonts w:hint="eastAsia" w:ascii="Calibri" w:eastAsia="宋体"/>
          <w:b/>
          <w:bCs/>
          <w:color w:val="auto"/>
          <w:sz w:val="28"/>
          <w:szCs w:val="28"/>
          <w:highlight w:val="none"/>
          <w:lang w:val="en-US" w:eastAsia="zh-CN"/>
        </w:rPr>
        <w:t>第一节 技术要求</w:t>
      </w:r>
    </w:p>
    <w:p w14:paraId="34861645">
      <w:pPr>
        <w:widowControl/>
        <w:numPr>
          <w:ilvl w:val="0"/>
          <w:numId w:val="1"/>
        </w:numPr>
        <w:kinsoku w:val="0"/>
        <w:autoSpaceDE w:val="0"/>
        <w:autoSpaceDN w:val="0"/>
        <w:adjustRightInd w:val="0"/>
        <w:snapToGrid w:val="0"/>
        <w:spacing w:line="560" w:lineRule="exact"/>
        <w:ind w:left="210"/>
        <w:jc w:val="both"/>
        <w:textAlignment w:val="baseline"/>
        <w:rPr>
          <w:rStyle w:val="6"/>
          <w:rFonts w:hint="eastAsia" w:ascii="黑体" w:hAnsi="黑体" w:eastAsia="黑体" w:cs="黑体"/>
          <w:color w:val="auto"/>
          <w:spacing w:val="-1"/>
          <w:kern w:val="2"/>
          <w:sz w:val="24"/>
          <w:szCs w:val="24"/>
          <w:lang w:val="en-US" w:eastAsia="zh-CN" w:bidi="ar-SA"/>
        </w:rPr>
      </w:pPr>
      <w:bookmarkStart w:id="0" w:name="_Toc256000015"/>
      <w:bookmarkStart w:id="1" w:name="EB90aa937564e642cd807793a91dd25f34"/>
      <w:bookmarkStart w:id="2" w:name="EB2abee0c6e69a40ebb288e666823f7368"/>
      <w:r>
        <w:rPr>
          <w:rStyle w:val="6"/>
          <w:rFonts w:hint="eastAsia" w:ascii="黑体" w:hAnsi="黑体" w:eastAsia="黑体" w:cs="黑体"/>
          <w:color w:val="auto"/>
          <w:spacing w:val="-1"/>
          <w:kern w:val="2"/>
          <w:sz w:val="24"/>
          <w:szCs w:val="24"/>
          <w:lang w:val="en-US" w:eastAsia="zh-CN" w:bidi="ar-SA"/>
        </w:rPr>
        <w:t>项目名称</w:t>
      </w:r>
    </w:p>
    <w:p w14:paraId="0343275F">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“第十二届全球湘商大会”会务服务保障项目</w:t>
      </w:r>
    </w:p>
    <w:p w14:paraId="1407EA51">
      <w:pPr>
        <w:widowControl/>
        <w:numPr>
          <w:ilvl w:val="0"/>
          <w:numId w:val="1"/>
        </w:numPr>
        <w:kinsoku w:val="0"/>
        <w:autoSpaceDE w:val="0"/>
        <w:autoSpaceDN w:val="0"/>
        <w:adjustRightInd w:val="0"/>
        <w:snapToGrid w:val="0"/>
        <w:spacing w:line="560" w:lineRule="exact"/>
        <w:ind w:left="210"/>
        <w:jc w:val="both"/>
        <w:textAlignment w:val="baseline"/>
        <w:rPr>
          <w:rStyle w:val="6"/>
          <w:rFonts w:hint="eastAsia" w:ascii="黑体" w:hAnsi="黑体" w:eastAsia="黑体" w:cs="黑体"/>
          <w:color w:val="auto"/>
          <w:spacing w:val="-1"/>
          <w:kern w:val="2"/>
          <w:sz w:val="24"/>
          <w:szCs w:val="24"/>
          <w:lang w:val="en-US" w:eastAsia="zh-CN" w:bidi="ar-SA"/>
        </w:rPr>
      </w:pPr>
      <w:r>
        <w:rPr>
          <w:rStyle w:val="6"/>
          <w:rFonts w:hint="eastAsia" w:ascii="黑体" w:hAnsi="黑体" w:eastAsia="黑体" w:cs="黑体"/>
          <w:color w:val="auto"/>
          <w:spacing w:val="-1"/>
          <w:kern w:val="2"/>
          <w:sz w:val="24"/>
          <w:szCs w:val="24"/>
          <w:lang w:val="en-US" w:eastAsia="zh-CN" w:bidi="ar-SA"/>
        </w:rPr>
        <w:t>项目概况</w:t>
      </w:r>
    </w:p>
    <w:p w14:paraId="3072736A">
      <w:pPr>
        <w:widowControl w:val="0"/>
        <w:numPr>
          <w:ilvl w:val="0"/>
          <w:numId w:val="2"/>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活动背景</w:t>
      </w:r>
    </w:p>
    <w:p w14:paraId="120FC765">
      <w:pPr>
        <w:widowControl w:val="0"/>
        <w:numPr>
          <w:ilvl w:val="0"/>
          <w:numId w:val="0"/>
        </w:numPr>
        <w:spacing w:line="560" w:lineRule="exact"/>
        <w:ind w:firstLine="480" w:firstLineChars="200"/>
        <w:jc w:val="left"/>
        <w:rPr>
          <w:rStyle w:val="6"/>
          <w:rFonts w:hint="default" w:ascii="宋体" w:hAnsi="宋体" w:eastAsia="宋体" w:cs="宋体"/>
          <w:color w:val="auto"/>
          <w:kern w:val="1"/>
          <w:sz w:val="24"/>
          <w:szCs w:val="24"/>
          <w:lang w:val="en-US" w:eastAsia="zh-CN" w:bidi="ar-SA"/>
        </w:rPr>
      </w:pPr>
      <w:r>
        <w:rPr>
          <w:rStyle w:val="6"/>
          <w:rFonts w:hint="default" w:ascii="宋体" w:hAnsi="宋体" w:eastAsia="宋体" w:cs="宋体"/>
          <w:color w:val="auto"/>
          <w:kern w:val="1"/>
          <w:sz w:val="24"/>
          <w:szCs w:val="24"/>
          <w:lang w:val="en-US" w:eastAsia="zh-CN" w:bidi="ar-SA"/>
        </w:rPr>
        <w:t>为深入贯彻落实习近平新时代中国特色社会主义思想和习近平总书记考察湖南重要讲话和指示精神，聚焦实现</w:t>
      </w:r>
      <w:r>
        <w:rPr>
          <w:rStyle w:val="6"/>
          <w:rFonts w:hint="eastAsia" w:ascii="宋体" w:hAnsi="宋体" w:eastAsia="宋体" w:cs="宋体"/>
          <w:color w:val="auto"/>
          <w:kern w:val="1"/>
          <w:sz w:val="24"/>
          <w:szCs w:val="24"/>
          <w:lang w:val="en-US" w:eastAsia="zh-CN" w:bidi="ar-SA"/>
        </w:rPr>
        <w:t>“</w:t>
      </w:r>
      <w:r>
        <w:rPr>
          <w:rStyle w:val="6"/>
          <w:rFonts w:hint="default" w:ascii="宋体" w:hAnsi="宋体" w:eastAsia="宋体" w:cs="宋体"/>
          <w:color w:val="auto"/>
          <w:kern w:val="1"/>
          <w:sz w:val="24"/>
          <w:szCs w:val="24"/>
          <w:lang w:val="en-US" w:eastAsia="zh-CN" w:bidi="ar-SA"/>
        </w:rPr>
        <w:t>三高四新</w:t>
      </w:r>
      <w:r>
        <w:rPr>
          <w:rStyle w:val="6"/>
          <w:rFonts w:hint="eastAsia" w:ascii="宋体" w:hAnsi="宋体" w:eastAsia="宋体" w:cs="宋体"/>
          <w:color w:val="auto"/>
          <w:kern w:val="1"/>
          <w:sz w:val="24"/>
          <w:szCs w:val="24"/>
          <w:lang w:val="en-US" w:eastAsia="zh-CN" w:bidi="ar-SA"/>
        </w:rPr>
        <w:t>”</w:t>
      </w:r>
      <w:r>
        <w:rPr>
          <w:rStyle w:val="6"/>
          <w:rFonts w:hint="default" w:ascii="宋体" w:hAnsi="宋体" w:eastAsia="宋体" w:cs="宋体"/>
          <w:color w:val="auto"/>
          <w:kern w:val="1"/>
          <w:sz w:val="24"/>
          <w:szCs w:val="24"/>
          <w:lang w:val="en-US" w:eastAsia="zh-CN" w:bidi="ar-SA"/>
        </w:rPr>
        <w:t>美好蓝图，广泛凝聚全球湘商力量，发挥省域副中心城市辐射带动作用，打造融入粤港澳大湾区的桥头堡</w:t>
      </w:r>
      <w:r>
        <w:rPr>
          <w:rStyle w:val="6"/>
          <w:rFonts w:hint="eastAsia" w:ascii="宋体" w:hAnsi="宋体" w:eastAsia="宋体" w:cs="宋体"/>
          <w:color w:val="auto"/>
          <w:kern w:val="1"/>
          <w:sz w:val="24"/>
          <w:szCs w:val="24"/>
          <w:lang w:val="en-US" w:eastAsia="zh-CN" w:bidi="ar-SA"/>
        </w:rPr>
        <w:t>和增长极</w:t>
      </w:r>
      <w:r>
        <w:rPr>
          <w:rStyle w:val="6"/>
          <w:rFonts w:hint="default" w:ascii="宋体" w:hAnsi="宋体" w:eastAsia="宋体" w:cs="宋体"/>
          <w:color w:val="auto"/>
          <w:kern w:val="1"/>
          <w:sz w:val="24"/>
          <w:szCs w:val="24"/>
          <w:lang w:val="en-US" w:eastAsia="zh-CN" w:bidi="ar-SA"/>
        </w:rPr>
        <w:t>，助</w:t>
      </w:r>
      <w:r>
        <w:rPr>
          <w:rStyle w:val="6"/>
          <w:rFonts w:hint="eastAsia" w:ascii="宋体" w:hAnsi="宋体" w:eastAsia="宋体" w:cs="宋体"/>
          <w:color w:val="auto"/>
          <w:kern w:val="1"/>
          <w:sz w:val="24"/>
          <w:szCs w:val="24"/>
          <w:lang w:val="en-US" w:eastAsia="zh-CN" w:bidi="ar-SA"/>
        </w:rPr>
        <w:t>力</w:t>
      </w:r>
      <w:r>
        <w:rPr>
          <w:rStyle w:val="6"/>
          <w:rFonts w:hint="default" w:ascii="宋体" w:hAnsi="宋体" w:eastAsia="宋体" w:cs="宋体"/>
          <w:color w:val="auto"/>
          <w:kern w:val="1"/>
          <w:sz w:val="24"/>
          <w:szCs w:val="24"/>
          <w:lang w:val="en-US" w:eastAsia="zh-CN" w:bidi="ar-SA"/>
        </w:rPr>
        <w:t>我省经济高质量发展，经省委、省政府同意，定于2026年9月在衡阳举办第十二届全球湘商大会</w:t>
      </w:r>
      <w:r>
        <w:rPr>
          <w:rStyle w:val="6"/>
          <w:rFonts w:hint="eastAsia" w:ascii="宋体" w:hAnsi="宋体" w:eastAsia="宋体" w:cs="宋体"/>
          <w:color w:val="auto"/>
          <w:kern w:val="1"/>
          <w:sz w:val="24"/>
          <w:szCs w:val="24"/>
          <w:lang w:val="en-US" w:eastAsia="zh-CN" w:bidi="ar-SA"/>
        </w:rPr>
        <w:t>。</w:t>
      </w:r>
    </w:p>
    <w:p w14:paraId="1E7C9B5A">
      <w:pPr>
        <w:widowControl w:val="0"/>
        <w:numPr>
          <w:ilvl w:val="0"/>
          <w:numId w:val="2"/>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时间地点</w:t>
      </w:r>
    </w:p>
    <w:p w14:paraId="57E0BE7B">
      <w:pPr>
        <w:widowControl w:val="0"/>
        <w:spacing w:line="560" w:lineRule="exact"/>
        <w:ind w:firstLine="630"/>
        <w:jc w:val="left"/>
        <w:rPr>
          <w:rStyle w:val="6"/>
          <w:rFonts w:ascii="宋体" w:hAnsi="宋体" w:eastAsia="宋体" w:cs="宋体"/>
          <w:color w:val="auto"/>
          <w:spacing w:val="-5"/>
          <w:kern w:val="2"/>
          <w:sz w:val="24"/>
          <w:szCs w:val="24"/>
          <w:highlight w:val="none"/>
          <w:lang w:val="en-US" w:eastAsia="zh-CN" w:bidi="ar-SA"/>
        </w:rPr>
      </w:pPr>
      <w:r>
        <w:rPr>
          <w:rStyle w:val="6"/>
          <w:rFonts w:hint="eastAsia" w:ascii="宋体" w:hAnsi="宋体" w:eastAsia="宋体" w:cs="宋体"/>
          <w:color w:val="auto"/>
          <w:spacing w:val="-5"/>
          <w:kern w:val="2"/>
          <w:sz w:val="24"/>
          <w:szCs w:val="24"/>
          <w:highlight w:val="none"/>
          <w:lang w:val="en-US" w:eastAsia="zh-CN" w:bidi="ar-SA"/>
        </w:rPr>
        <w:t>时间：2026年9月22-24日</w:t>
      </w:r>
    </w:p>
    <w:p w14:paraId="1CC753C3">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地点：衡阳市</w:t>
      </w:r>
    </w:p>
    <w:p w14:paraId="65A93737">
      <w:pPr>
        <w:widowControl w:val="0"/>
        <w:numPr>
          <w:ilvl w:val="0"/>
          <w:numId w:val="2"/>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default" w:ascii="宋体" w:hAnsi="宋体" w:eastAsia="宋体" w:cs="宋体"/>
          <w:color w:val="auto"/>
          <w:spacing w:val="-5"/>
          <w:kern w:val="2"/>
          <w:sz w:val="24"/>
          <w:szCs w:val="24"/>
          <w:lang w:val="en-US" w:eastAsia="zh-CN" w:bidi="ar-SA"/>
        </w:rPr>
        <w:t>会议主题</w:t>
      </w:r>
    </w:p>
    <w:p w14:paraId="4B0C8772">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“湘”筑高地“商”启新篇</w:t>
      </w:r>
    </w:p>
    <w:p w14:paraId="43ADD661">
      <w:pPr>
        <w:widowControl w:val="0"/>
        <w:numPr>
          <w:ilvl w:val="0"/>
          <w:numId w:val="2"/>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举办机构</w:t>
      </w:r>
    </w:p>
    <w:p w14:paraId="053253A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rPr>
          <w:rStyle w:val="6"/>
          <w:rFonts w:hint="default" w:ascii="宋体" w:hAnsi="宋体" w:eastAsia="宋体" w:cs="宋体"/>
          <w:color w:val="auto"/>
          <w:kern w:val="1"/>
          <w:sz w:val="24"/>
          <w:szCs w:val="24"/>
          <w:lang w:val="en-US" w:eastAsia="zh-CN" w:bidi="ar-SA"/>
        </w:rPr>
      </w:pPr>
      <w:r>
        <w:rPr>
          <w:rStyle w:val="6"/>
          <w:rFonts w:hint="default" w:ascii="宋体" w:hAnsi="宋体" w:eastAsia="宋体" w:cs="宋体"/>
          <w:color w:val="auto"/>
          <w:kern w:val="1"/>
          <w:sz w:val="24"/>
          <w:szCs w:val="24"/>
          <w:lang w:val="en-US" w:eastAsia="zh-CN" w:bidi="ar-SA"/>
        </w:rPr>
        <w:t>主办</w:t>
      </w:r>
      <w:r>
        <w:rPr>
          <w:rStyle w:val="6"/>
          <w:rFonts w:hint="eastAsia" w:ascii="宋体" w:hAnsi="宋体" w:eastAsia="宋体" w:cs="宋体"/>
          <w:color w:val="auto"/>
          <w:kern w:val="1"/>
          <w:sz w:val="24"/>
          <w:szCs w:val="24"/>
          <w:lang w:val="en-US" w:eastAsia="zh-CN" w:bidi="ar-SA"/>
        </w:rPr>
        <w:t>单位：</w:t>
      </w:r>
      <w:r>
        <w:rPr>
          <w:rStyle w:val="6"/>
          <w:rFonts w:hint="default" w:ascii="宋体" w:hAnsi="宋体" w:eastAsia="宋体" w:cs="宋体"/>
          <w:color w:val="auto"/>
          <w:kern w:val="1"/>
          <w:sz w:val="24"/>
          <w:szCs w:val="24"/>
          <w:lang w:val="en-US" w:eastAsia="zh-CN" w:bidi="ar-SA"/>
        </w:rPr>
        <w:t>中共湖南省委、湖南省人民政府</w:t>
      </w:r>
    </w:p>
    <w:p w14:paraId="4EDFC2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rPr>
          <w:rStyle w:val="6"/>
          <w:rFonts w:hint="default" w:ascii="宋体" w:hAnsi="宋体" w:eastAsia="宋体" w:cs="宋体"/>
          <w:color w:val="auto"/>
          <w:kern w:val="1"/>
          <w:sz w:val="24"/>
          <w:szCs w:val="24"/>
          <w:lang w:val="en-US" w:eastAsia="zh-CN" w:bidi="ar-SA"/>
        </w:rPr>
      </w:pPr>
      <w:r>
        <w:rPr>
          <w:rStyle w:val="6"/>
          <w:rFonts w:hint="default" w:ascii="宋体" w:hAnsi="宋体" w:eastAsia="宋体" w:cs="宋体"/>
          <w:color w:val="auto"/>
          <w:kern w:val="1"/>
          <w:sz w:val="24"/>
          <w:szCs w:val="24"/>
          <w:lang w:val="en-US" w:eastAsia="zh-CN" w:bidi="ar-SA"/>
        </w:rPr>
        <w:t>承办</w:t>
      </w:r>
      <w:r>
        <w:rPr>
          <w:rStyle w:val="6"/>
          <w:rFonts w:hint="eastAsia" w:ascii="宋体" w:hAnsi="宋体" w:eastAsia="宋体" w:cs="宋体"/>
          <w:color w:val="auto"/>
          <w:kern w:val="1"/>
          <w:sz w:val="24"/>
          <w:szCs w:val="24"/>
          <w:lang w:val="en-US" w:eastAsia="zh-CN" w:bidi="ar-SA"/>
        </w:rPr>
        <w:t>单位：</w:t>
      </w:r>
      <w:r>
        <w:rPr>
          <w:rStyle w:val="6"/>
          <w:rFonts w:hint="default" w:ascii="宋体" w:hAnsi="宋体" w:eastAsia="宋体" w:cs="宋体"/>
          <w:color w:val="auto"/>
          <w:kern w:val="1"/>
          <w:sz w:val="24"/>
          <w:szCs w:val="24"/>
          <w:lang w:val="en-US" w:eastAsia="zh-CN" w:bidi="ar-SA"/>
        </w:rPr>
        <w:t>湖南省工商联、湖南省商务厅、中共衡阳市委、衡阳市人民政府</w:t>
      </w:r>
    </w:p>
    <w:p w14:paraId="1CC095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rPr>
          <w:rStyle w:val="6"/>
          <w:rFonts w:hint="default"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协办单位：湖南湘商联谊总会</w:t>
      </w:r>
    </w:p>
    <w:p w14:paraId="6E607E71">
      <w:pPr>
        <w:widowControl w:val="0"/>
        <w:numPr>
          <w:ilvl w:val="0"/>
          <w:numId w:val="2"/>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参加人员</w:t>
      </w:r>
    </w:p>
    <w:p w14:paraId="04766E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会议规模：1000人左右。</w:t>
      </w:r>
    </w:p>
    <w:p w14:paraId="1620C798">
      <w:pPr>
        <w:widowControl/>
        <w:numPr>
          <w:ilvl w:val="0"/>
          <w:numId w:val="1"/>
        </w:numPr>
        <w:kinsoku w:val="0"/>
        <w:autoSpaceDE w:val="0"/>
        <w:autoSpaceDN w:val="0"/>
        <w:adjustRightInd w:val="0"/>
        <w:snapToGrid w:val="0"/>
        <w:spacing w:line="560" w:lineRule="exact"/>
        <w:ind w:left="210"/>
        <w:jc w:val="both"/>
        <w:textAlignment w:val="baseline"/>
        <w:rPr>
          <w:rStyle w:val="6"/>
          <w:rFonts w:hint="eastAsia" w:ascii="黑体" w:hAnsi="黑体" w:eastAsia="黑体" w:cs="黑体"/>
          <w:color w:val="auto"/>
          <w:spacing w:val="-1"/>
          <w:kern w:val="2"/>
          <w:sz w:val="24"/>
          <w:szCs w:val="24"/>
          <w:lang w:val="en-US" w:eastAsia="zh-CN" w:bidi="ar-SA"/>
        </w:rPr>
      </w:pPr>
      <w:r>
        <w:rPr>
          <w:rStyle w:val="6"/>
          <w:rFonts w:hint="eastAsia" w:ascii="黑体" w:hAnsi="黑体" w:eastAsia="黑体" w:cs="黑体"/>
          <w:color w:val="auto"/>
          <w:spacing w:val="-1"/>
          <w:kern w:val="2"/>
          <w:sz w:val="24"/>
          <w:szCs w:val="24"/>
          <w:lang w:val="en-US" w:eastAsia="zh-CN" w:bidi="ar-SA"/>
        </w:rPr>
        <w:t>主体活动</w:t>
      </w:r>
    </w:p>
    <w:p w14:paraId="0BE3C9F7">
      <w:pPr>
        <w:widowControl w:val="0"/>
        <w:numPr>
          <w:ilvl w:val="0"/>
          <w:numId w:val="3"/>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嘉宾会见</w:t>
      </w:r>
    </w:p>
    <w:p w14:paraId="092A33EE">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时间：2026年9月22日17:00—17:50</w:t>
      </w:r>
    </w:p>
    <w:p w14:paraId="56F21313">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地点：丽波国际酒店</w:t>
      </w:r>
    </w:p>
    <w:p w14:paraId="7A192F13">
      <w:pPr>
        <w:widowControl w:val="0"/>
        <w:numPr>
          <w:ilvl w:val="0"/>
          <w:numId w:val="3"/>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餐叙交流</w:t>
      </w:r>
    </w:p>
    <w:p w14:paraId="76F14BEB">
      <w:pPr>
        <w:widowControl w:val="0"/>
        <w:spacing w:line="560" w:lineRule="exact"/>
        <w:ind w:firstLine="630"/>
        <w:jc w:val="left"/>
        <w:rPr>
          <w:rStyle w:val="6"/>
          <w:rFonts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时间：2026年9月22日18:00—19:30</w:t>
      </w:r>
    </w:p>
    <w:p w14:paraId="4DD2971D">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地点：丽波国际酒店</w:t>
      </w:r>
    </w:p>
    <w:p w14:paraId="642271B4">
      <w:pPr>
        <w:widowControl w:val="0"/>
        <w:spacing w:line="560" w:lineRule="exact"/>
        <w:ind w:firstLine="630"/>
        <w:jc w:val="left"/>
        <w:rPr>
          <w:rStyle w:val="6"/>
          <w:rFonts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人数：200人左右</w:t>
      </w:r>
    </w:p>
    <w:p w14:paraId="13D8D30B">
      <w:pPr>
        <w:widowControl w:val="0"/>
        <w:numPr>
          <w:ilvl w:val="0"/>
          <w:numId w:val="3"/>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第十二届全球湘商大会开幕会</w:t>
      </w:r>
    </w:p>
    <w:p w14:paraId="3DF04D7E">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时间：2026年9月23日9:00—10:30</w:t>
      </w:r>
    </w:p>
    <w:p w14:paraId="6467ADAE">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地点：丽波国际酒店</w:t>
      </w:r>
    </w:p>
    <w:p w14:paraId="34E0A33C">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人数：1000人左右</w:t>
      </w:r>
    </w:p>
    <w:p w14:paraId="364110E0">
      <w:pPr>
        <w:widowControl/>
        <w:numPr>
          <w:ilvl w:val="0"/>
          <w:numId w:val="1"/>
        </w:numPr>
        <w:kinsoku w:val="0"/>
        <w:autoSpaceDE w:val="0"/>
        <w:autoSpaceDN w:val="0"/>
        <w:adjustRightInd w:val="0"/>
        <w:snapToGrid w:val="0"/>
        <w:spacing w:line="560" w:lineRule="exact"/>
        <w:ind w:left="210"/>
        <w:jc w:val="both"/>
        <w:textAlignment w:val="baseline"/>
        <w:rPr>
          <w:rStyle w:val="6"/>
          <w:rFonts w:hint="eastAsia" w:ascii="黑体" w:hAnsi="黑体" w:eastAsia="黑体" w:cs="黑体"/>
          <w:color w:val="auto"/>
          <w:spacing w:val="-1"/>
          <w:kern w:val="2"/>
          <w:sz w:val="24"/>
          <w:szCs w:val="24"/>
          <w:lang w:val="en-US" w:eastAsia="zh-CN" w:bidi="ar-SA"/>
        </w:rPr>
      </w:pPr>
      <w:r>
        <w:rPr>
          <w:rStyle w:val="6"/>
          <w:rFonts w:hint="eastAsia" w:ascii="黑体" w:hAnsi="黑体" w:eastAsia="黑体" w:cs="黑体"/>
          <w:color w:val="auto"/>
          <w:spacing w:val="-1"/>
          <w:kern w:val="2"/>
          <w:sz w:val="24"/>
          <w:szCs w:val="24"/>
          <w:lang w:val="en-US" w:eastAsia="zh-CN" w:bidi="ar-SA"/>
        </w:rPr>
        <w:t>平行活动</w:t>
      </w:r>
    </w:p>
    <w:p w14:paraId="487DE304">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（一）“新湖南·湘商聚”湘商联谊总会会员代表大会暨湘商回归推进会</w:t>
      </w:r>
    </w:p>
    <w:p w14:paraId="70CD3C0C">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时间：2026年9月22日15:00—16:30</w:t>
      </w:r>
    </w:p>
    <w:p w14:paraId="518F4247">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地点：丽波国际酒店</w:t>
      </w:r>
    </w:p>
    <w:p w14:paraId="705324A7">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人数：300人左右</w:t>
      </w:r>
    </w:p>
    <w:p w14:paraId="7EC52F4F">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（二）“新湖南·大健康”医药健康产业发展交流会</w:t>
      </w:r>
    </w:p>
    <w:p w14:paraId="7F422E12">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时间：2026年9月23日10:40—12:00</w:t>
      </w:r>
    </w:p>
    <w:p w14:paraId="45524FA4">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地点：丽波国际酒店</w:t>
      </w:r>
    </w:p>
    <w:p w14:paraId="47C9A618">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人数：200人左右</w:t>
      </w:r>
    </w:p>
    <w:p w14:paraId="7B52C4E8">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（三）新湖南·新外资”境外商协会和跨国公司座谈会</w:t>
      </w:r>
    </w:p>
    <w:p w14:paraId="297243DC">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时间：2026年9月23日10:40—12:00</w:t>
      </w:r>
    </w:p>
    <w:p w14:paraId="471691A1">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地点：丽波国际酒店</w:t>
      </w:r>
    </w:p>
    <w:p w14:paraId="70347CAC">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人数：50人左右</w:t>
      </w:r>
    </w:p>
    <w:p w14:paraId="16CF1070">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（四）“新湖南·智未来”人形机器人产业研讨会</w:t>
      </w:r>
    </w:p>
    <w:p w14:paraId="3CF7C5B4">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时间：2026年9月23日15:00—16:30</w:t>
      </w:r>
    </w:p>
    <w:p w14:paraId="580D3BBD">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地点：衡阳润泽智能体产业园</w:t>
      </w:r>
    </w:p>
    <w:p w14:paraId="5BD15205">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人数：200人左右</w:t>
      </w:r>
    </w:p>
    <w:p w14:paraId="6F538CD2">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（五）“新湖南·衡动能”智能衡器计量产业招商推介暨产学研合作对接会</w:t>
      </w:r>
    </w:p>
    <w:p w14:paraId="248703BC">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时间：2026年9月23日15:00—16:30</w:t>
      </w:r>
    </w:p>
    <w:p w14:paraId="015A0939">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地点：衡阳智能衡器计量产业园</w:t>
      </w:r>
    </w:p>
    <w:p w14:paraId="280A7939">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人数：200人左右</w:t>
      </w:r>
    </w:p>
    <w:p w14:paraId="4A4BA9E9">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（六）“新湖南·新活力”全球青年湘商发展暨创新创业推进会</w:t>
      </w:r>
    </w:p>
    <w:p w14:paraId="1983002F">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时间：2026年9月23日15:00—16:30</w:t>
      </w:r>
    </w:p>
    <w:p w14:paraId="21A4917B">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地点：林隐假日酒店</w:t>
      </w:r>
    </w:p>
    <w:p w14:paraId="52AC5625">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人数：300人左右</w:t>
      </w:r>
    </w:p>
    <w:p w14:paraId="75FE4FB4">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（七）“新湖南·她力量”女企业家助力湖南高质量发展交流会</w:t>
      </w:r>
    </w:p>
    <w:p w14:paraId="6DE6CB09">
      <w:pPr>
        <w:widowControl w:val="0"/>
        <w:spacing w:line="560" w:lineRule="exact"/>
        <w:ind w:firstLine="630"/>
        <w:jc w:val="left"/>
        <w:rPr>
          <w:rStyle w:val="6"/>
          <w:rFonts w:hint="default"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时间：2026年9月23日15:00—16:30</w:t>
      </w:r>
    </w:p>
    <w:p w14:paraId="1860FFD3">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地点：林隐假日酒店</w:t>
      </w:r>
    </w:p>
    <w:p w14:paraId="7F974779">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人数：200人左右</w:t>
      </w:r>
    </w:p>
    <w:p w14:paraId="0B2F056D">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（八）实地考察</w:t>
      </w:r>
    </w:p>
    <w:p w14:paraId="1A4B922A">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时间：2026年9月24日09:00—12:00</w:t>
      </w:r>
    </w:p>
    <w:p w14:paraId="50298EBF">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分批分组开展产业项目考察。</w:t>
      </w:r>
    </w:p>
    <w:p w14:paraId="030269D1">
      <w:pPr>
        <w:widowControl/>
        <w:numPr>
          <w:ilvl w:val="0"/>
          <w:numId w:val="1"/>
        </w:numPr>
        <w:kinsoku w:val="0"/>
        <w:autoSpaceDE w:val="0"/>
        <w:autoSpaceDN w:val="0"/>
        <w:adjustRightInd w:val="0"/>
        <w:snapToGrid w:val="0"/>
        <w:spacing w:line="560" w:lineRule="exact"/>
        <w:ind w:left="210"/>
        <w:jc w:val="both"/>
        <w:textAlignment w:val="baseline"/>
        <w:rPr>
          <w:rStyle w:val="6"/>
          <w:rFonts w:hint="eastAsia" w:ascii="黑体" w:hAnsi="黑体" w:eastAsia="黑体" w:cs="黑体"/>
          <w:color w:val="auto"/>
          <w:spacing w:val="-1"/>
          <w:kern w:val="2"/>
          <w:sz w:val="24"/>
          <w:szCs w:val="24"/>
          <w:lang w:val="en-US" w:eastAsia="zh-CN" w:bidi="ar-SA"/>
        </w:rPr>
      </w:pPr>
      <w:r>
        <w:rPr>
          <w:rStyle w:val="6"/>
          <w:rFonts w:hint="eastAsia" w:ascii="黑体" w:hAnsi="黑体" w:eastAsia="黑体" w:cs="黑体"/>
          <w:color w:val="auto"/>
          <w:spacing w:val="-1"/>
          <w:kern w:val="2"/>
          <w:sz w:val="24"/>
          <w:szCs w:val="24"/>
          <w:lang w:val="en-US" w:eastAsia="zh-CN" w:bidi="ar-SA"/>
        </w:rPr>
        <w:t xml:space="preserve"> 服务标准</w:t>
      </w:r>
    </w:p>
    <w:p w14:paraId="6CA42C4C">
      <w:pPr>
        <w:widowControl w:val="0"/>
        <w:numPr>
          <w:ilvl w:val="0"/>
          <w:numId w:val="4"/>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整体要求</w:t>
      </w:r>
    </w:p>
    <w:p w14:paraId="391B67FB">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1.根据采购需求内容对整个活动作出设想及策划，充分理解活动的意义和目的，配备具备大型活动执行经验的服务团队，保障活动的顺利开展。</w:t>
      </w:r>
    </w:p>
    <w:p w14:paraId="6355FB50">
      <w:pPr>
        <w:widowControl w:val="0"/>
        <w:spacing w:line="560" w:lineRule="exact"/>
        <w:ind w:left="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2.制定各项活动工作方案并负责组织实施。</w:t>
      </w:r>
    </w:p>
    <w:p w14:paraId="0E033498">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3.制定详细的筹备事项推进表，做好每个活动的现场布置与执行，严格按照与采购人确定好的方案进行实施，确保活动的顺利开展。</w:t>
      </w:r>
    </w:p>
    <w:p w14:paraId="559F7C6D">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4.起草会议相关材料，梳理、汇总和编印会议纪要、会议</w:t>
      </w:r>
      <w:r>
        <w:rPr>
          <w:rStyle w:val="6"/>
          <w:rFonts w:ascii="宋体" w:hAnsi="宋体" w:eastAsia="宋体" w:cs="宋体"/>
          <w:color w:val="auto"/>
          <w:kern w:val="1"/>
          <w:sz w:val="24"/>
          <w:szCs w:val="24"/>
          <w:lang w:val="en-US" w:eastAsia="zh-CN" w:bidi="ar-SA"/>
        </w:rPr>
        <w:t>资料</w:t>
      </w:r>
      <w:r>
        <w:rPr>
          <w:rStyle w:val="6"/>
          <w:rFonts w:hint="eastAsia" w:ascii="宋体" w:hAnsi="宋体" w:eastAsia="宋体" w:cs="宋体"/>
          <w:color w:val="auto"/>
          <w:kern w:val="1"/>
          <w:sz w:val="24"/>
          <w:szCs w:val="24"/>
          <w:lang w:val="en-US" w:eastAsia="zh-CN" w:bidi="ar-SA"/>
        </w:rPr>
        <w:t>和各类文件。</w:t>
      </w:r>
    </w:p>
    <w:p w14:paraId="1D1CD590">
      <w:pPr>
        <w:widowControl w:val="0"/>
        <w:spacing w:line="560" w:lineRule="exact"/>
        <w:ind w:firstLine="630"/>
        <w:jc w:val="left"/>
        <w:rPr>
          <w:rStyle w:val="6"/>
          <w:rFonts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5.完成组委会交办的其他工作。</w:t>
      </w:r>
    </w:p>
    <w:p w14:paraId="2D1D315F">
      <w:pPr>
        <w:widowControl w:val="0"/>
        <w:numPr>
          <w:ilvl w:val="0"/>
          <w:numId w:val="4"/>
        </w:numPr>
        <w:spacing w:line="560" w:lineRule="exact"/>
        <w:ind w:firstLine="630"/>
        <w:jc w:val="left"/>
        <w:rPr>
          <w:rStyle w:val="6"/>
          <w:rFonts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活动实施</w:t>
      </w:r>
    </w:p>
    <w:p w14:paraId="76D6615F">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1.策划</w:t>
      </w:r>
      <w:r>
        <w:rPr>
          <w:rStyle w:val="6"/>
          <w:rFonts w:hint="eastAsia" w:ascii="宋体" w:hAnsi="宋体" w:eastAsia="宋体" w:cs="宋体"/>
          <w:color w:val="auto"/>
          <w:spacing w:val="-5"/>
          <w:kern w:val="2"/>
          <w:sz w:val="24"/>
          <w:szCs w:val="24"/>
          <w:lang w:val="en-US" w:eastAsia="zh-CN" w:bidi="ar-SA"/>
        </w:rPr>
        <w:t>第十二届全球湘商大会开幕会</w:t>
      </w:r>
      <w:r>
        <w:rPr>
          <w:rStyle w:val="6"/>
          <w:rFonts w:hint="eastAsia" w:ascii="宋体" w:hAnsi="宋体" w:eastAsia="宋体" w:cs="宋体"/>
          <w:color w:val="auto"/>
          <w:kern w:val="1"/>
          <w:sz w:val="24"/>
          <w:szCs w:val="24"/>
          <w:lang w:val="en-US" w:eastAsia="zh-CN" w:bidi="ar-SA"/>
        </w:rPr>
        <w:t>并组织实施，包括创意设计、舞美呈现、搭建布置、环节流程的把控、人员管理、座次安排、指引系统等。</w:t>
      </w:r>
    </w:p>
    <w:p w14:paraId="48F51E77">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2.制定会见活动工作方案并组织实施，包括创意设计、舞美呈现、搭建布置、环节流程的把控、人员管理、座次安排、指引系统等。</w:t>
      </w:r>
    </w:p>
    <w:p w14:paraId="42140045">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3.制定餐叙交流活动工作方案并组织实施，包括创意设计、舞美呈现、搭建布置、环节流程的把控、人员管理、座次安排、指引系统等，要求有创意有特色。</w:t>
      </w:r>
    </w:p>
    <w:p w14:paraId="3BD30D0A">
      <w:pPr>
        <w:widowControl w:val="0"/>
        <w:spacing w:line="560" w:lineRule="exact"/>
        <w:ind w:firstLine="630"/>
        <w:jc w:val="left"/>
        <w:rPr>
          <w:rStyle w:val="6"/>
          <w:rFonts w:hint="default"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4.制定平行活动工作方案并组织实施，包括创意设计、舞美呈现、搭建布置、环节流程的把控、人员管理、座次安排、指引系统、</w:t>
      </w:r>
      <w:r>
        <w:rPr>
          <w:rStyle w:val="6"/>
          <w:rFonts w:hint="eastAsia" w:ascii="宋体" w:hAnsi="宋体" w:eastAsia="宋体" w:cs="宋体"/>
          <w:color w:val="auto"/>
          <w:spacing w:val="-5"/>
          <w:kern w:val="2"/>
          <w:sz w:val="24"/>
          <w:szCs w:val="24"/>
          <w:lang w:val="en-US" w:eastAsia="zh-CN" w:bidi="ar-SA"/>
        </w:rPr>
        <w:t>实地考察</w:t>
      </w:r>
      <w:r>
        <w:rPr>
          <w:rStyle w:val="6"/>
          <w:rFonts w:hint="eastAsia" w:ascii="宋体" w:hAnsi="宋体" w:eastAsia="宋体" w:cs="宋体"/>
          <w:color w:val="auto"/>
          <w:kern w:val="1"/>
          <w:sz w:val="24"/>
          <w:szCs w:val="24"/>
          <w:lang w:val="en-US" w:eastAsia="zh-CN" w:bidi="ar-SA"/>
        </w:rPr>
        <w:t>等。</w:t>
      </w:r>
    </w:p>
    <w:p w14:paraId="5EBE381B">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5.制定接待工作方案并组织实施，包括住宿、车辆接驳、餐饮管理、签到、志愿者培训等。</w:t>
      </w:r>
    </w:p>
    <w:p w14:paraId="2CD23404">
      <w:pPr>
        <w:widowControl w:val="0"/>
        <w:spacing w:line="560" w:lineRule="exact"/>
        <w:ind w:firstLine="630"/>
        <w:jc w:val="left"/>
        <w:rPr>
          <w:rStyle w:val="6"/>
          <w:rFonts w:hint="default"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6.制定大会数字化系统建设方案，包括开幕式海内外分会场（约100个）连线、线上智能报名、一站式微网站等。</w:t>
      </w:r>
    </w:p>
    <w:p w14:paraId="1FD0AC80">
      <w:pPr>
        <w:widowControl w:val="0"/>
        <w:numPr>
          <w:ilvl w:val="0"/>
          <w:numId w:val="4"/>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宣传推广</w:t>
      </w:r>
    </w:p>
    <w:p w14:paraId="69D32992">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1.根据大会主题，负责策划、组织拍摄、场景搭建、文案撰写、动画制作并剪辑大会招商宣传片、城市宣传片各1条，时长为8-10分钟。宣传片创意独特、画面精美、意义深远，并满足在电视播出、网络发布等多平台传播的要求。</w:t>
      </w:r>
    </w:p>
    <w:p w14:paraId="7879DE1C">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2.制定和组织实施广告宣传和气氛营造方案，在主要交通要道沿路和周边设施、会场、黄花机场、高铁站、商业中心等重点场所设置好宣传牌（标语或者灯杆旗），营造浓厚会议氛围。</w:t>
      </w:r>
    </w:p>
    <w:p w14:paraId="139BCBA9">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3.组织和邀请央媒、省媒、市媒、行业专业媒体(不少于35家主流媒体)进行活动宣传报道工作。</w:t>
      </w:r>
    </w:p>
    <w:p w14:paraId="41D74D40">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4.活动现场图片、视频拍摄，并进行视频剪辑。</w:t>
      </w:r>
    </w:p>
    <w:p w14:paraId="6A8DEC41">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5.围绕大会主体活动、平行活动，按前期充分预热宣传、会期及时全面宣传、后期延续持久宣传的方式进行宣传，撰写新闻稿、图文海报等传播内容创作；制作有针对性的宣传文案和视频，提高宣传的吸引力和感染力。</w:t>
      </w:r>
    </w:p>
    <w:p w14:paraId="653392B0">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6.有完整媒体传播路径、舆情预案。</w:t>
      </w:r>
    </w:p>
    <w:p w14:paraId="553A832C">
      <w:pPr>
        <w:widowControl w:val="0"/>
        <w:spacing w:line="560" w:lineRule="exact"/>
        <w:ind w:firstLine="630"/>
        <w:jc w:val="left"/>
        <w:rPr>
          <w:rStyle w:val="6"/>
          <w:rFonts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7.要组建专业导演及后期团队，确保会议活动现场流程顺畅，并提供制作相关屏幕视频短片及大会其他流程发布内容呈现。</w:t>
      </w:r>
    </w:p>
    <w:p w14:paraId="263DE537">
      <w:pPr>
        <w:widowControl w:val="0"/>
        <w:numPr>
          <w:ilvl w:val="0"/>
          <w:numId w:val="4"/>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应急处理</w:t>
      </w:r>
    </w:p>
    <w:p w14:paraId="61170B9F">
      <w:pPr>
        <w:widowControl w:val="0"/>
        <w:spacing w:line="560" w:lineRule="exact"/>
        <w:ind w:firstLine="630"/>
        <w:jc w:val="left"/>
        <w:rPr>
          <w:rStyle w:val="6"/>
          <w:rFonts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1.</w:t>
      </w:r>
      <w:r>
        <w:rPr>
          <w:rStyle w:val="6"/>
          <w:rFonts w:ascii="宋体" w:hAnsi="宋体" w:eastAsia="宋体" w:cs="宋体"/>
          <w:color w:val="auto"/>
          <w:kern w:val="1"/>
          <w:sz w:val="24"/>
          <w:szCs w:val="24"/>
          <w:lang w:val="en-US" w:eastAsia="zh-CN" w:bidi="ar-SA"/>
        </w:rPr>
        <w:t>制定公共事务保障方案</w:t>
      </w:r>
      <w:r>
        <w:rPr>
          <w:rStyle w:val="6"/>
          <w:rFonts w:hint="eastAsia" w:ascii="宋体" w:hAnsi="宋体" w:eastAsia="宋体" w:cs="宋体"/>
          <w:color w:val="auto"/>
          <w:kern w:val="1"/>
          <w:sz w:val="24"/>
          <w:szCs w:val="24"/>
          <w:lang w:val="en-US" w:eastAsia="zh-CN" w:bidi="ar-SA"/>
        </w:rPr>
        <w:t>以及应急预案，处理突发事件，协助相关部门执行工作。</w:t>
      </w:r>
    </w:p>
    <w:p w14:paraId="63628348">
      <w:pPr>
        <w:widowControl w:val="0"/>
        <w:spacing w:line="560" w:lineRule="exact"/>
        <w:ind w:firstLine="630"/>
        <w:jc w:val="left"/>
        <w:rPr>
          <w:rStyle w:val="6"/>
          <w:rFonts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2.做好</w:t>
      </w:r>
      <w:r>
        <w:rPr>
          <w:rStyle w:val="6"/>
          <w:rFonts w:ascii="宋体" w:hAnsi="宋体" w:eastAsia="宋体" w:cs="宋体"/>
          <w:color w:val="auto"/>
          <w:kern w:val="1"/>
          <w:sz w:val="24"/>
          <w:szCs w:val="24"/>
          <w:lang w:val="en-US" w:eastAsia="zh-CN" w:bidi="ar-SA"/>
        </w:rPr>
        <w:t>接待酒店、活动场馆的食品安全监管、卫生、医疗保障等工作</w:t>
      </w:r>
      <w:r>
        <w:rPr>
          <w:rStyle w:val="6"/>
          <w:rFonts w:hint="eastAsia" w:ascii="宋体" w:hAnsi="宋体" w:eastAsia="宋体" w:cs="宋体"/>
          <w:color w:val="auto"/>
          <w:kern w:val="1"/>
          <w:sz w:val="24"/>
          <w:szCs w:val="24"/>
          <w:lang w:val="en-US" w:eastAsia="zh-CN" w:bidi="ar-SA"/>
        </w:rPr>
        <w:t>。</w:t>
      </w:r>
    </w:p>
    <w:p w14:paraId="2A3E90E4">
      <w:pPr>
        <w:widowControl w:val="0"/>
        <w:spacing w:line="560" w:lineRule="exact"/>
        <w:ind w:firstLine="630"/>
        <w:jc w:val="left"/>
        <w:rPr>
          <w:rStyle w:val="6"/>
          <w:rFonts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3.衔接好</w:t>
      </w:r>
      <w:r>
        <w:rPr>
          <w:rStyle w:val="6"/>
          <w:rFonts w:ascii="宋体" w:hAnsi="宋体" w:eastAsia="宋体" w:cs="宋体"/>
          <w:color w:val="auto"/>
          <w:kern w:val="1"/>
          <w:sz w:val="24"/>
          <w:szCs w:val="24"/>
          <w:lang w:val="en-US" w:eastAsia="zh-CN" w:bidi="ar-SA"/>
        </w:rPr>
        <w:t>大会活动现场消防、质检</w:t>
      </w:r>
      <w:r>
        <w:rPr>
          <w:rStyle w:val="6"/>
          <w:rFonts w:hint="eastAsia" w:ascii="宋体" w:hAnsi="宋体" w:eastAsia="宋体" w:cs="宋体"/>
          <w:color w:val="auto"/>
          <w:kern w:val="1"/>
          <w:sz w:val="24"/>
          <w:szCs w:val="24"/>
          <w:lang w:val="en-US" w:eastAsia="zh-CN" w:bidi="ar-SA"/>
        </w:rPr>
        <w:t>、</w:t>
      </w:r>
      <w:r>
        <w:rPr>
          <w:rStyle w:val="6"/>
          <w:rFonts w:ascii="宋体" w:hAnsi="宋体" w:eastAsia="宋体" w:cs="宋体"/>
          <w:color w:val="auto"/>
          <w:kern w:val="1"/>
          <w:sz w:val="24"/>
          <w:szCs w:val="24"/>
          <w:lang w:val="en-US" w:eastAsia="zh-CN" w:bidi="ar-SA"/>
        </w:rPr>
        <w:t>水、电、气、通讯等保障工作</w:t>
      </w:r>
      <w:r>
        <w:rPr>
          <w:rStyle w:val="6"/>
          <w:rFonts w:hint="eastAsia" w:ascii="宋体" w:hAnsi="宋体" w:eastAsia="宋体" w:cs="宋体"/>
          <w:color w:val="auto"/>
          <w:kern w:val="1"/>
          <w:sz w:val="24"/>
          <w:szCs w:val="24"/>
          <w:lang w:val="en-US" w:eastAsia="zh-CN" w:bidi="ar-SA"/>
        </w:rPr>
        <w:t>。</w:t>
      </w:r>
    </w:p>
    <w:p w14:paraId="241878A3">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kern w:val="1"/>
          <w:sz w:val="24"/>
          <w:szCs w:val="24"/>
          <w:lang w:val="en-US" w:eastAsia="zh-CN" w:bidi="ar-SA"/>
        </w:rPr>
        <w:t>4.</w:t>
      </w:r>
      <w:r>
        <w:rPr>
          <w:rStyle w:val="6"/>
          <w:rFonts w:ascii="宋体" w:hAnsi="宋体" w:eastAsia="宋体" w:cs="宋体"/>
          <w:color w:val="auto"/>
          <w:kern w:val="1"/>
          <w:sz w:val="24"/>
          <w:szCs w:val="24"/>
          <w:lang w:val="en-US" w:eastAsia="zh-CN" w:bidi="ar-SA"/>
        </w:rPr>
        <w:t>制定活动期间人流、车流动线规划，保障车辆有序通行和停放，划分各停车区域</w:t>
      </w:r>
      <w:r>
        <w:rPr>
          <w:rStyle w:val="6"/>
          <w:rFonts w:hint="eastAsia" w:ascii="宋体" w:hAnsi="宋体" w:eastAsia="宋体" w:cs="宋体"/>
          <w:color w:val="auto"/>
          <w:kern w:val="1"/>
          <w:sz w:val="24"/>
          <w:szCs w:val="24"/>
          <w:lang w:val="en-US" w:eastAsia="zh-CN" w:bidi="ar-SA"/>
        </w:rPr>
        <w:t>。</w:t>
      </w:r>
    </w:p>
    <w:p w14:paraId="28AD6322">
      <w:pPr>
        <w:widowControl w:val="0"/>
        <w:numPr>
          <w:ilvl w:val="0"/>
          <w:numId w:val="4"/>
        </w:numPr>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综合服务</w:t>
      </w:r>
    </w:p>
    <w:p w14:paraId="71002887">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1.合理化建议：投标人就以上服务内容之外提出的有创意且合理的建议。</w:t>
      </w:r>
    </w:p>
    <w:p w14:paraId="14B264B9">
      <w:pPr>
        <w:widowControl w:val="0"/>
        <w:spacing w:line="560" w:lineRule="exact"/>
        <w:ind w:firstLine="630"/>
        <w:jc w:val="left"/>
        <w:rPr>
          <w:rStyle w:val="6"/>
          <w:rFonts w:hint="eastAsia"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kern w:val="1"/>
          <w:sz w:val="24"/>
          <w:szCs w:val="24"/>
          <w:lang w:val="en-US" w:eastAsia="zh-CN" w:bidi="ar-SA"/>
        </w:rPr>
        <w:t>2.增值服务：投标人就现有内容提出相关延伸服务。</w:t>
      </w:r>
    </w:p>
    <w:p w14:paraId="588DD2D0">
      <w:pPr>
        <w:widowControl w:val="0"/>
        <w:numPr>
          <w:ilvl w:val="0"/>
          <w:numId w:val="4"/>
        </w:numPr>
        <w:spacing w:line="560" w:lineRule="exact"/>
        <w:ind w:firstLine="630"/>
        <w:jc w:val="left"/>
        <w:rPr>
          <w:rStyle w:val="6"/>
          <w:rFonts w:ascii="宋体" w:hAnsi="宋体" w:eastAsia="宋体" w:cs="宋体"/>
          <w:color w:val="auto"/>
          <w:spacing w:val="-5"/>
          <w:kern w:val="2"/>
          <w:sz w:val="24"/>
          <w:szCs w:val="24"/>
          <w:lang w:val="en-US" w:eastAsia="zh-CN" w:bidi="ar-SA"/>
        </w:rPr>
      </w:pPr>
      <w:r>
        <w:rPr>
          <w:rStyle w:val="6"/>
          <w:rFonts w:hint="eastAsia" w:ascii="宋体" w:hAnsi="宋体" w:eastAsia="宋体" w:cs="宋体"/>
          <w:color w:val="auto"/>
          <w:spacing w:val="-5"/>
          <w:kern w:val="2"/>
          <w:sz w:val="24"/>
          <w:szCs w:val="24"/>
          <w:lang w:val="en-US" w:eastAsia="zh-CN" w:bidi="ar-SA"/>
        </w:rPr>
        <w:t>服务团队</w:t>
      </w:r>
    </w:p>
    <w:p w14:paraId="5E8719CC">
      <w:pPr>
        <w:widowControl w:val="0"/>
        <w:spacing w:line="560" w:lineRule="exact"/>
        <w:ind w:firstLine="630"/>
        <w:jc w:val="left"/>
        <w:rPr>
          <w:rStyle w:val="6"/>
          <w:rFonts w:hint="eastAsia" w:ascii="宋体" w:hAnsi="宋体" w:eastAsia="宋体" w:cs="宋体"/>
          <w:color w:val="auto"/>
          <w:kern w:val="1"/>
          <w:sz w:val="24"/>
          <w:szCs w:val="24"/>
          <w:highlight w:val="none"/>
          <w:lang w:val="en-US" w:eastAsia="zh-CN" w:bidi="ar-SA"/>
        </w:rPr>
      </w:pPr>
      <w:r>
        <w:rPr>
          <w:rStyle w:val="6"/>
          <w:rFonts w:hint="eastAsia" w:ascii="宋体" w:hAnsi="宋体" w:eastAsia="宋体" w:cs="宋体"/>
          <w:color w:val="auto"/>
          <w:kern w:val="1"/>
          <w:sz w:val="24"/>
          <w:szCs w:val="24"/>
          <w:lang w:val="en-US" w:eastAsia="zh-CN" w:bidi="ar-SA"/>
        </w:rPr>
        <w:t>1.根据会议规模合理安排综合统筹及各板块负责人及执行人员，配备具有</w:t>
      </w:r>
      <w:r>
        <w:rPr>
          <w:rStyle w:val="6"/>
          <w:rFonts w:hint="eastAsia" w:ascii="宋体" w:hAnsi="宋体" w:eastAsia="宋体" w:cs="宋体"/>
          <w:color w:val="auto"/>
          <w:kern w:val="1"/>
          <w:sz w:val="24"/>
          <w:szCs w:val="24"/>
          <w:highlight w:val="none"/>
          <w:lang w:val="en-US" w:eastAsia="zh-CN" w:bidi="ar-SA"/>
        </w:rPr>
        <w:t>丰富经验专业执行团队。</w:t>
      </w:r>
    </w:p>
    <w:p w14:paraId="3F67C158">
      <w:pPr>
        <w:widowControl w:val="0"/>
        <w:spacing w:line="560" w:lineRule="exact"/>
        <w:ind w:firstLine="630"/>
        <w:jc w:val="left"/>
        <w:rPr>
          <w:rStyle w:val="6"/>
          <w:rFonts w:hint="default" w:ascii="宋体" w:hAnsi="宋体" w:eastAsia="宋体" w:cs="宋体"/>
          <w:color w:val="auto"/>
          <w:kern w:val="1"/>
          <w:sz w:val="24"/>
          <w:szCs w:val="24"/>
          <w:highlight w:val="none"/>
          <w:lang w:val="en-US" w:eastAsia="zh-CN" w:bidi="ar-SA"/>
        </w:rPr>
      </w:pPr>
      <w:r>
        <w:rPr>
          <w:rStyle w:val="6"/>
          <w:rFonts w:hint="eastAsia" w:ascii="宋体" w:hAnsi="宋体" w:eastAsia="宋体" w:cs="宋体"/>
          <w:color w:val="auto"/>
          <w:kern w:val="1"/>
          <w:sz w:val="24"/>
          <w:szCs w:val="24"/>
          <w:highlight w:val="none"/>
          <w:lang w:val="en-US" w:eastAsia="zh-CN" w:bidi="ar-SA"/>
        </w:rPr>
        <w:t>2.人员配备要求：</w:t>
      </w:r>
      <w:r>
        <w:rPr>
          <w:rStyle w:val="6"/>
          <w:rFonts w:hint="eastAsia" w:ascii="宋体" w:hAnsi="宋体" w:eastAsia="宋体" w:cs="宋体"/>
          <w:color w:val="auto"/>
          <w:kern w:val="1"/>
          <w:sz w:val="24"/>
          <w:szCs w:val="24"/>
          <w:highlight w:val="none"/>
        </w:rPr>
        <w:t>中标后，投入本项目的</w:t>
      </w:r>
      <w:r>
        <w:rPr>
          <w:rStyle w:val="6"/>
          <w:rFonts w:hint="eastAsia" w:ascii="宋体" w:hAnsi="宋体" w:eastAsia="宋体" w:cs="宋体"/>
          <w:color w:val="auto"/>
          <w:kern w:val="1"/>
          <w:sz w:val="24"/>
          <w:szCs w:val="24"/>
          <w:highlight w:val="none"/>
          <w:lang w:val="en-US" w:eastAsia="zh-CN"/>
        </w:rPr>
        <w:t>专业技术力量人员</w:t>
      </w:r>
      <w:r>
        <w:rPr>
          <w:rStyle w:val="6"/>
          <w:rFonts w:hint="eastAsia" w:ascii="宋体" w:hAnsi="宋体" w:eastAsia="宋体" w:cs="宋体"/>
          <w:color w:val="auto"/>
          <w:kern w:val="1"/>
          <w:sz w:val="24"/>
          <w:szCs w:val="24"/>
          <w:highlight w:val="none"/>
          <w:lang w:eastAsia="zh-CN"/>
        </w:rPr>
        <w:t>，</w:t>
      </w:r>
      <w:r>
        <w:rPr>
          <w:rStyle w:val="6"/>
          <w:rFonts w:hint="eastAsia" w:ascii="宋体" w:hAnsi="宋体" w:eastAsia="宋体" w:cs="宋体"/>
          <w:color w:val="auto"/>
          <w:kern w:val="1"/>
          <w:sz w:val="24"/>
          <w:szCs w:val="24"/>
          <w:highlight w:val="none"/>
          <w:lang w:val="en-US" w:eastAsia="zh-CN"/>
        </w:rPr>
        <w:t>投标人须拟定详细人员配备名单及岗位职责，未经采购人同意，</w:t>
      </w:r>
      <w:r>
        <w:rPr>
          <w:rStyle w:val="6"/>
          <w:rFonts w:hint="eastAsia" w:ascii="宋体" w:hAnsi="宋体" w:eastAsia="宋体" w:cs="宋体"/>
          <w:color w:val="auto"/>
          <w:kern w:val="1"/>
          <w:sz w:val="24"/>
          <w:szCs w:val="24"/>
          <w:highlight w:val="none"/>
        </w:rPr>
        <w:t>不得</w:t>
      </w:r>
      <w:r>
        <w:rPr>
          <w:rStyle w:val="6"/>
          <w:rFonts w:hint="eastAsia" w:ascii="宋体" w:hAnsi="宋体" w:eastAsia="宋体" w:cs="宋体"/>
          <w:color w:val="auto"/>
          <w:kern w:val="1"/>
          <w:sz w:val="24"/>
          <w:szCs w:val="24"/>
          <w:highlight w:val="none"/>
          <w:lang w:val="en-US" w:eastAsia="zh-CN"/>
        </w:rPr>
        <w:t>随意</w:t>
      </w:r>
      <w:r>
        <w:rPr>
          <w:rStyle w:val="6"/>
          <w:rFonts w:hint="eastAsia" w:ascii="宋体" w:hAnsi="宋体" w:eastAsia="宋体" w:cs="宋体"/>
          <w:color w:val="auto"/>
          <w:kern w:val="1"/>
          <w:sz w:val="24"/>
          <w:szCs w:val="24"/>
          <w:highlight w:val="none"/>
        </w:rPr>
        <w:t>更换。</w:t>
      </w:r>
    </w:p>
    <w:p w14:paraId="796E413E">
      <w:pPr>
        <w:widowControl w:val="0"/>
        <w:numPr>
          <w:ilvl w:val="0"/>
          <w:numId w:val="0"/>
        </w:numPr>
        <w:kinsoku/>
        <w:autoSpaceDE/>
        <w:autoSpaceDN/>
        <w:adjustRightInd/>
        <w:snapToGrid/>
        <w:spacing w:line="560" w:lineRule="exact"/>
        <w:ind w:firstLine="630"/>
        <w:jc w:val="left"/>
        <w:textAlignment w:val="auto"/>
        <w:rPr>
          <w:rStyle w:val="6"/>
          <w:rFonts w:hint="eastAsia" w:ascii="宋体" w:hAnsi="宋体" w:eastAsia="宋体" w:cs="宋体"/>
          <w:color w:val="auto"/>
          <w:kern w:val="1"/>
          <w:sz w:val="24"/>
          <w:szCs w:val="24"/>
          <w:highlight w:val="none"/>
          <w:lang w:val="en-US" w:eastAsia="zh-CN" w:bidi="ar-SA"/>
        </w:rPr>
      </w:pPr>
      <w:r>
        <w:rPr>
          <w:rStyle w:val="6"/>
          <w:rFonts w:hint="eastAsia" w:ascii="宋体" w:hAnsi="宋体" w:eastAsia="宋体" w:cs="宋体"/>
          <w:color w:val="auto"/>
          <w:kern w:val="1"/>
          <w:sz w:val="24"/>
          <w:szCs w:val="24"/>
          <w:highlight w:val="none"/>
          <w:lang w:val="en-US" w:eastAsia="zh-CN" w:bidi="ar-SA"/>
        </w:rPr>
        <w:t>3.成交供应商在接到采购人要求后，必须立即回应，24小时内执行。</w:t>
      </w:r>
    </w:p>
    <w:p w14:paraId="7E0C9D03">
      <w:pPr>
        <w:widowControl w:val="0"/>
        <w:numPr>
          <w:ilvl w:val="0"/>
          <w:numId w:val="0"/>
        </w:numPr>
        <w:kinsoku/>
        <w:autoSpaceDE/>
        <w:autoSpaceDN/>
        <w:adjustRightInd/>
        <w:snapToGrid/>
        <w:spacing w:line="560" w:lineRule="exact"/>
        <w:ind w:firstLine="0"/>
        <w:jc w:val="left"/>
        <w:textAlignment w:val="auto"/>
        <w:rPr>
          <w:rStyle w:val="6"/>
          <w:rFonts w:hint="eastAsia" w:ascii="宋体" w:hAnsi="宋体" w:eastAsia="宋体" w:cs="宋体"/>
          <w:b/>
          <w:bCs/>
          <w:color w:val="auto"/>
          <w:kern w:val="1"/>
          <w:sz w:val="24"/>
          <w:szCs w:val="24"/>
          <w:highlight w:val="none"/>
          <w:lang w:val="en-US" w:eastAsia="zh-CN" w:bidi="ar-SA"/>
        </w:rPr>
      </w:pPr>
      <w:r>
        <w:rPr>
          <w:rStyle w:val="6"/>
          <w:rFonts w:hint="eastAsia" w:ascii="宋体" w:hAnsi="宋体" w:eastAsia="宋体" w:cs="宋体"/>
          <w:b/>
          <w:bCs/>
          <w:color w:val="auto"/>
          <w:kern w:val="1"/>
          <w:sz w:val="24"/>
          <w:szCs w:val="24"/>
          <w:highlight w:val="none"/>
          <w:lang w:val="en-US" w:eastAsia="zh-CN" w:bidi="ar-SA"/>
        </w:rPr>
        <w:t>六、服务清单</w:t>
      </w:r>
    </w:p>
    <w:tbl>
      <w:tblPr>
        <w:tblStyle w:val="4"/>
        <w:tblW w:w="97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3"/>
        <w:gridCol w:w="1341"/>
        <w:gridCol w:w="1577"/>
        <w:gridCol w:w="2114"/>
        <w:gridCol w:w="1055"/>
        <w:gridCol w:w="776"/>
        <w:gridCol w:w="750"/>
        <w:gridCol w:w="750"/>
        <w:gridCol w:w="754"/>
      </w:tblGrid>
      <w:tr w14:paraId="75E82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9740" w:type="dxa"/>
            <w:gridSpan w:val="9"/>
            <w:tcBorders>
              <w:bottom w:val="single" w:color="000000" w:sz="4" w:space="0"/>
            </w:tcBorders>
            <w:noWrap/>
            <w:vAlign w:val="center"/>
          </w:tcPr>
          <w:p w14:paraId="3AE90EE8">
            <w:pPr>
              <w:keepNext w:val="0"/>
              <w:keepLines w:val="0"/>
              <w:widowControl/>
              <w:suppressLineNumbers w:val="0"/>
              <w:jc w:val="center"/>
              <w:textAlignment w:val="center"/>
              <w:rPr>
                <w:rFonts w:ascii="方正小标宋_GBK" w:hAnsi="方正小标宋_GBK" w:eastAsia="方正小标宋_GBK" w:cs="方正小标宋_GBK"/>
                <w:i w:val="0"/>
                <w:iCs w:val="0"/>
                <w:color w:val="auto"/>
                <w:sz w:val="36"/>
                <w:szCs w:val="36"/>
                <w:u w:val="none"/>
              </w:rPr>
            </w:pPr>
            <w:r>
              <w:rPr>
                <w:rFonts w:hint="default" w:ascii="方正小标宋_GBK" w:hAnsi="方正小标宋_GBK" w:eastAsia="方正小标宋_GBK" w:cs="方正小标宋_GBK"/>
                <w:i w:val="0"/>
                <w:iCs w:val="0"/>
                <w:color w:val="auto"/>
                <w:kern w:val="0"/>
                <w:sz w:val="36"/>
                <w:szCs w:val="36"/>
                <w:u w:val="none"/>
                <w:lang w:val="en-US" w:eastAsia="zh-CN" w:bidi="ar"/>
              </w:rPr>
              <w:t>第十二届全球湘商大会会务服务保障</w:t>
            </w:r>
            <w:r>
              <w:rPr>
                <w:rFonts w:hint="eastAsia" w:ascii="方正小标宋_GBK" w:hAnsi="方正小标宋_GBK" w:eastAsia="方正小标宋_GBK" w:cs="方正小标宋_GBK"/>
                <w:i w:val="0"/>
                <w:iCs w:val="0"/>
                <w:color w:val="auto"/>
                <w:kern w:val="0"/>
                <w:sz w:val="36"/>
                <w:szCs w:val="36"/>
                <w:u w:val="none"/>
                <w:lang w:val="en-US" w:eastAsia="zh-CN" w:bidi="ar"/>
              </w:rPr>
              <w:t>清单</w:t>
            </w:r>
            <w:r>
              <w:rPr>
                <w:rFonts w:hint="default" w:ascii="方正小标宋_GBK" w:hAnsi="方正小标宋_GBK" w:eastAsia="方正小标宋_GBK" w:cs="方正小标宋_GBK"/>
                <w:i w:val="0"/>
                <w:iCs w:val="0"/>
                <w:color w:val="auto"/>
                <w:kern w:val="0"/>
                <w:sz w:val="36"/>
                <w:szCs w:val="36"/>
                <w:u w:val="none"/>
                <w:lang w:val="en-US" w:eastAsia="zh-CN" w:bidi="ar"/>
              </w:rPr>
              <w:t>明细表</w:t>
            </w:r>
          </w:p>
        </w:tc>
      </w:tr>
      <w:tr w14:paraId="07E78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52596B68">
            <w:pPr>
              <w:jc w:val="center"/>
              <w:rPr>
                <w:rFonts w:hint="eastAsia"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69FD73EE">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大类</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29EDCBA">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细类</w:t>
            </w:r>
          </w:p>
        </w:tc>
        <w:tc>
          <w:tcPr>
            <w:tcW w:w="2114" w:type="dxa"/>
            <w:vMerge w:val="restart"/>
            <w:tcBorders>
              <w:top w:val="single" w:color="000000" w:sz="4" w:space="0"/>
              <w:left w:val="single" w:color="000000" w:sz="4" w:space="0"/>
              <w:bottom w:val="single" w:color="000000" w:sz="4" w:space="0"/>
              <w:right w:val="single" w:color="000000" w:sz="4" w:space="0"/>
            </w:tcBorders>
            <w:noWrap w:val="0"/>
            <w:vAlign w:val="center"/>
          </w:tcPr>
          <w:p w14:paraId="06B87B0C">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项目名称</w:t>
            </w:r>
          </w:p>
        </w:tc>
        <w:tc>
          <w:tcPr>
            <w:tcW w:w="0" w:type="auto"/>
            <w:gridSpan w:val="5"/>
            <w:tcBorders>
              <w:top w:val="single" w:color="000000" w:sz="4" w:space="0"/>
              <w:left w:val="nil"/>
              <w:bottom w:val="single" w:color="000000" w:sz="4" w:space="0"/>
            </w:tcBorders>
            <w:noWrap/>
            <w:vAlign w:val="center"/>
          </w:tcPr>
          <w:p w14:paraId="694F790C">
            <w:pPr>
              <w:jc w:val="center"/>
              <w:rPr>
                <w:rFonts w:hint="default" w:ascii="仿宋_GB2312" w:hAnsi="宋体" w:eastAsia="仿宋_GB2312" w:cs="仿宋_GB2312"/>
                <w:b/>
                <w:bCs/>
                <w:i w:val="0"/>
                <w:iCs w:val="0"/>
                <w:color w:val="auto"/>
                <w:sz w:val="28"/>
                <w:szCs w:val="28"/>
                <w:u w:val="none"/>
              </w:rPr>
            </w:pPr>
          </w:p>
        </w:tc>
      </w:tr>
      <w:tr w14:paraId="59A48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7"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4335B7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89C74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6636B5">
            <w:pPr>
              <w:jc w:val="center"/>
              <w:rPr>
                <w:rFonts w:hint="default" w:ascii="仿宋_GB2312" w:hAnsi="宋体" w:eastAsia="仿宋_GB2312" w:cs="仿宋_GB2312"/>
                <w:b/>
                <w:bCs/>
                <w:i w:val="0"/>
                <w:iCs w:val="0"/>
                <w:color w:val="auto"/>
                <w:sz w:val="28"/>
                <w:szCs w:val="28"/>
                <w:u w:val="none"/>
              </w:rPr>
            </w:pPr>
          </w:p>
        </w:tc>
        <w:tc>
          <w:tcPr>
            <w:tcW w:w="21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2D4124">
            <w:pPr>
              <w:jc w:val="center"/>
              <w:rPr>
                <w:rFonts w:hint="default" w:ascii="仿宋_GB2312" w:hAnsi="宋体" w:eastAsia="仿宋_GB2312" w:cs="仿宋_GB2312"/>
                <w:b/>
                <w:bCs/>
                <w:i w:val="0"/>
                <w:iCs w:val="0"/>
                <w:color w:val="auto"/>
                <w:sz w:val="28"/>
                <w:szCs w:val="28"/>
                <w:u w:val="none"/>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F103152">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单价单位</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713CF9">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数量1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08F8A6">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单位1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B2C2D2">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数量2</w:t>
            </w:r>
          </w:p>
        </w:tc>
        <w:tc>
          <w:tcPr>
            <w:tcW w:w="754" w:type="dxa"/>
            <w:tcBorders>
              <w:top w:val="single" w:color="000000" w:sz="4" w:space="0"/>
              <w:left w:val="single" w:color="000000" w:sz="4" w:space="0"/>
              <w:bottom w:val="single" w:color="000000" w:sz="4" w:space="0"/>
            </w:tcBorders>
            <w:noWrap w:val="0"/>
            <w:vAlign w:val="center"/>
          </w:tcPr>
          <w:p w14:paraId="4CD7F14D">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单位2</w:t>
            </w:r>
          </w:p>
        </w:tc>
      </w:tr>
      <w:tr w14:paraId="06F26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5"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24AD04EA">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一</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66DC79BF">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场地费用</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4B30D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主体活动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2C34C8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第十二届全球湘商大会开幕式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E3D63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5833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1261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E505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4" w:type="dxa"/>
            <w:tcBorders>
              <w:top w:val="single" w:color="000000" w:sz="4" w:space="0"/>
              <w:left w:val="single" w:color="000000" w:sz="4" w:space="0"/>
              <w:bottom w:val="single" w:color="000000" w:sz="4" w:space="0"/>
            </w:tcBorders>
            <w:noWrap w:val="0"/>
            <w:vAlign w:val="center"/>
          </w:tcPr>
          <w:p w14:paraId="1155DE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7B61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9"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AA9D79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39AE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5BFCF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3AA7CF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开幕式领导休息室</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D7011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2D56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A40F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66CD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4" w:type="dxa"/>
            <w:tcBorders>
              <w:top w:val="single" w:color="000000" w:sz="4" w:space="0"/>
              <w:left w:val="single" w:color="000000" w:sz="4" w:space="0"/>
              <w:bottom w:val="single" w:color="000000" w:sz="4" w:space="0"/>
            </w:tcBorders>
            <w:noWrap w:val="0"/>
            <w:vAlign w:val="center"/>
          </w:tcPr>
          <w:p w14:paraId="0B2697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47987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9"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8762CB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D4ED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E5503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3C4255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省领导会见嘉宾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DD94D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4080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4E8FF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288D1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792BAE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98BF4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9"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E2563E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0F2D8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30C80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0FC7EE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会见主方、客方贵宾休息室</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A146B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F373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50CB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C60D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025A20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5BFE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31E8BD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62318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C3AD6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545F1D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14个地州市招商洽谈室</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A872E9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D4A3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03E3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4B13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78E9D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1957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AEC124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74D1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C1A5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5D6687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工作间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CF70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7BA81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10ED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0319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7 </w:t>
            </w:r>
          </w:p>
        </w:tc>
        <w:tc>
          <w:tcPr>
            <w:tcW w:w="754" w:type="dxa"/>
            <w:tcBorders>
              <w:top w:val="single" w:color="000000" w:sz="4" w:space="0"/>
              <w:left w:val="single" w:color="000000" w:sz="4" w:space="0"/>
              <w:bottom w:val="single" w:color="000000" w:sz="4" w:space="0"/>
            </w:tcBorders>
            <w:noWrap w:val="0"/>
            <w:vAlign w:val="center"/>
          </w:tcPr>
          <w:p w14:paraId="5CB2E7A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D5C5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3"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7387FD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0D2156">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790FE5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场地占用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3D2030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公共区域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B989A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元/场*项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C45E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9BCA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25C5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42FD5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r>
      <w:tr w14:paraId="56AF9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F51CE68">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0E5F7946">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餐费</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E578E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参会人员餐费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C9ED28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第一天 中餐 自助餐</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B4704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元/人*餐</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9864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611E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E2CC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8B2BF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w:t>
            </w:r>
          </w:p>
        </w:tc>
      </w:tr>
      <w:tr w14:paraId="70430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995894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CE40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F0E1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A2718B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主餐叙主桌（丽波酒店一楼宴会厅）</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6AD7D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元/人*餐</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6C72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B752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267A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26EAA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w:t>
            </w:r>
          </w:p>
        </w:tc>
      </w:tr>
      <w:tr w14:paraId="24F377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64A00F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C20A4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5C067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60F912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主餐叙副桌（丽波酒店一楼宴会厅）</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72499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元/席*餐</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5CA8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E29F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90C7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25985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w:t>
            </w:r>
          </w:p>
        </w:tc>
      </w:tr>
      <w:tr w14:paraId="71A12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3C2E82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3E979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2D68A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92D741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其他酒店 晚餐  自助餐</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CE4B7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元/人*餐</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3955F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2E62B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25B6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2E50D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w:t>
            </w:r>
          </w:p>
        </w:tc>
      </w:tr>
      <w:tr w14:paraId="23801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3A6161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8DD80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FE893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036E8C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第二天 中餐 自助餐</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197C9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元/人*餐</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789B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75A83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A66B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601E8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w:t>
            </w:r>
          </w:p>
        </w:tc>
      </w:tr>
      <w:tr w14:paraId="39A68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7D9159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5343B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039B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9092C5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第二天 晚餐 自助餐</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C75B2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元/人*餐</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E8E49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F259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2B1E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4D95D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w:t>
            </w:r>
          </w:p>
        </w:tc>
      </w:tr>
      <w:tr w14:paraId="6D779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17BBCE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411A1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1BE49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D03104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第三天 中餐 自助餐</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7EACF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元/人*餐</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1721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1BFD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B2C5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531B5F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w:t>
            </w:r>
          </w:p>
        </w:tc>
      </w:tr>
      <w:tr w14:paraId="1CBE2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66"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E75F17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39EC2B">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2C9A50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工作人员餐费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1A7570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会务相关工作人员，工作餐（盒饭）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C0FF3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C418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900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4CB5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A28E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4" w:type="dxa"/>
            <w:tcBorders>
              <w:top w:val="single" w:color="000000" w:sz="4" w:space="0"/>
              <w:left w:val="single" w:color="000000" w:sz="4" w:space="0"/>
              <w:bottom w:val="single" w:color="000000" w:sz="4" w:space="0"/>
            </w:tcBorders>
            <w:noWrap w:val="0"/>
            <w:vAlign w:val="center"/>
          </w:tcPr>
          <w:p w14:paraId="006396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33A2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AE58079">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27153F30">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住宿费</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9D9127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住宿费</w:t>
            </w:r>
            <w:r>
              <w:rPr>
                <w:rFonts w:hint="default" w:ascii="仿宋_GB2312" w:hAnsi="宋体" w:eastAsia="仿宋_GB2312" w:cs="仿宋_GB2312"/>
                <w:i w:val="0"/>
                <w:iCs w:val="0"/>
                <w:color w:val="auto"/>
                <w:kern w:val="0"/>
                <w:sz w:val="28"/>
                <w:szCs w:val="28"/>
                <w:u w:val="none"/>
                <w:lang w:val="en-US" w:eastAsia="zh-CN" w:bidi="ar"/>
              </w:rPr>
              <w:br w:type="textWrapping"/>
            </w:r>
            <w:r>
              <w:rPr>
                <w:rFonts w:hint="default" w:ascii="仿宋_GB2312" w:hAnsi="宋体" w:eastAsia="仿宋_GB2312" w:cs="仿宋_GB2312"/>
                <w:i w:val="0"/>
                <w:iCs w:val="0"/>
                <w:color w:val="auto"/>
                <w:kern w:val="0"/>
                <w:sz w:val="28"/>
                <w:szCs w:val="28"/>
                <w:u w:val="none"/>
                <w:lang w:val="en-US" w:eastAsia="zh-CN" w:bidi="ar"/>
              </w:rPr>
              <w:t>（列表为参考的主要酒店，以最终实际入住酒店为准）</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069CD0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衡阳丽波国际酒店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EC69F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908CB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263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E2E7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55D7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37C558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026F1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EDB77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9F55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E9EE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C53219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衡阳丽波国际酒店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E8ED6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548E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8A0E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9684B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104D1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49269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B1FAA2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BA575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12CCB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97B16B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衡阳丽波国际酒店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6E85F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4387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F46D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69D7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42732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3A1008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00991F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6E9F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8CB6D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665523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衡阳林隐假日酒店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E9A327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31858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252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2919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4D50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B944F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3BF99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279EDB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DE2C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190A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36F23C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衡阳林隐假日酒店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73B86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D00E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E74C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38139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F4B56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3F8463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22B319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8B25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86BC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A62C59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悦莱花园酒店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1E4AD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0F901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160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C7D5C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76B5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BC611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2C4AF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DDB380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AA76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8748B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4363C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亦间君雅酒店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B092B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74DEB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2175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411B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A63F0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7914AF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DF3022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852D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B35B2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D42F5C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神龙酒店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7923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0642A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B6DE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8836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0E03B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3D675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E896BC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1198E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DA10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C5E196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雁城宾馆</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90CB8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C5E0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EA93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6D6A9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D171A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0B88C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AC969E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8D0CF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8AA3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180184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安发丽亭酒店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830C5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1781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3963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28AB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8CC8B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231BD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F6B71C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05DD2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F221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D5D81D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维也纳国际酒店（衡阳高铁东站店）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3FDDA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9F84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D3A4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D6A8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1FB56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11257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01746C15">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二</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550387BB">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主会场搭建</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B9169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FE3638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LED屏幕—主屏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8A12D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19B3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B7A8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9895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8C8D1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DE7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D3877A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4BCC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1146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D3949C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LED屏幕-舞台斜面屏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5284B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83A9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E5257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D02D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D5485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5AB2C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742A64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DE720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E0F99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4396EE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LED屏幕-腰屏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D469F7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1E02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9E33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61DD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2A579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6F9C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226980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41DEE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AECF2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C82D8C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高端控台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6CCE5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1EFA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8C05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74EA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4AF9D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E476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1"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86E019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7952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5F5FA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77DEB2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提词器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085CB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A994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DC129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2953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CCEC7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F9D8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FF7FD2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6A9E3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154B5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02C43B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9DFE4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DF37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E8E7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EA53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400ADB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28EF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D79761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ACC23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84F3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48AE74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UPS电源（控台专用）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5CF450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9704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7DDD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A3B0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2477D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77C5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89B77E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4DF9B8">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E2ECD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灯光系统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4DCAAA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切割灯-面光-FINE1700-BM</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5BEDC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AED3A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98E7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9F400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7C7ADA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FE4E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546A57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022D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4CBA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E67069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LOGO会标切割灯-SKY-420BSW</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08B10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76B7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D23C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139F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F7D5D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1518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7A8B48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061A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CB35A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D66AC8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光束灯-FINE-420BM</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8A98A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8074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B816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3F26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DFFF9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A198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98B6C3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ED812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F4511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8B3D14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染色灯-XTD-1810W</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07D2B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4616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78B6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AAD5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1A554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1A9B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71D810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60E0D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A8D87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68C114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数字灯光控台-MA2数字灯光控台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2A6E8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F977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2553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6B54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CB991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6AF2F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DFC2E4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2EC6A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9198C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5483C4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B002D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E37F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01BEB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5C5B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060B9C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1BB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2D2701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0892F">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2428C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C5BD68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ZS-主扩全频线阵-线阵列系统-VCL</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25303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8259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42B6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A3F2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62A53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EE2E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82C675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98323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79E7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41CA7A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ZS- 低频音箱-线阵列系统-VCL</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FDF40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E5FF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18C4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723C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5125A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783C9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B5D5D0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B2FE9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CB85C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589C07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ZS- 返送音箱-线阵列系统-VCL</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93A34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DF4F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FF6D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6CAE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936E4B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B83E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3C7C05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0318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C3B37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B769A7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手持无线话筒（舒尔）-UD</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C40022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75BC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2427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0523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A2AB0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43D6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135F82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9AB7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66C71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8AD7D4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讲台麦（797电容麦），左右两个讲台，各4连麦</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09AD9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36FC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8F26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E25A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CEB97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12FC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A56DE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7C41C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94ED4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5FC9DC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功率放大器（Zsound）</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7C6A2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ACC5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8009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57D2B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37B22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97DE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D5A748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9EF70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13C52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16C7FB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阵列专用多接入 AMP 功放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66B10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BD99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069B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74FE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BE5C8B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F4B26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C21FC0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4BA54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327BE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B15BBC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数字调音台（雅马哈）-32路，一主一备</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11919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843E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0AA7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6722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93718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E0CA0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D7005F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30A3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85FF9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06DAA8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信号放大器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9320A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CA52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D454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577D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76116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A5F5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8815EF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34F85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B5A1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B825FA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天线放大器（舒尔）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0700B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276B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A3D5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C816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CC2CC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6D222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624961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5DA0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CECA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CDF7F2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线性阵列音箱架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0361F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B0F9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C058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DB6E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59054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E668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6D0C35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91F2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F363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9DF025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无线对讲系统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97766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5F6A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DEC8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E03E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F3676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DEE1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F4826A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2B97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7ED1B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675A6A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对讲机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58FA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1DCF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5BB6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54EF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9DC90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1A587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D2E5C6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10CD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038DA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6636FE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72CC3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084DA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C30A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8F7A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0C5A47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DE2F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553360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6A45BD">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EA55C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架管结构</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67D609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雷亚架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CC592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元/根*场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70EE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6CF8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C7E3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D4237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560D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0E42A7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AF484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EAB5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255A27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8576D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516B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72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8086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6FE4F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EAF90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0997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ECC30D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A1E68E">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945F6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A2F360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52FFF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335A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79EC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49B3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16CEF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BD4C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7BA44A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AE4C3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E809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EE2B46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异形舞台 定制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FBDC1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97F9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76F2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96E2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EFC96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FCBB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BF76F8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9ADC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E51E2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2D72F3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46A3E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F5469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E3A0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A570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3BD73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C849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E5CA9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61E4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4F3F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C5FD53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台阶隐藏发光灯带</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6B441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E633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0DE4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7E3C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53034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F898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AD7F90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8762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D1FDA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71294D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05FB8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614D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07296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58D0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6FF79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157A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ED7AC5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EE7C3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C30C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CA465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控台区 舞台抬高底座</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CC2BE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B212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B6807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7FE5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474150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698E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2DC5E6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0A8C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F0858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0FB616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媒体区 舞台抬高底座</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80F2C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1BBB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19DF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0FCB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8883B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9F1B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A3F006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F9A22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62EC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1A12CF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高配电脑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52A17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29EF7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02E0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C843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171196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6B88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59F4E4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57DA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23CF2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86A59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3F461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DB42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DB88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E952E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21E3B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BE192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C94381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5A91E5">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C93B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内容制作</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67C1D0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开幕式流程画面呈现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3F4B2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9A62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11E6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0C24B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6B421B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FB55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D303D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2462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5394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7AFB03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开幕式音乐制作</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748CD7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BFF8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32D87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4987B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E4C53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4E23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2BFA1E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CAA4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5567A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000449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颁奖视频制作</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6C9D7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67D0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71C0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5637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B8E080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D0B9D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9AA275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ECA2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CEE1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4AD17B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推介PPT制作</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DF915A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21D5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F4B1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561EA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EA8A1A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319D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8CCC50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F09ED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B0FC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5861B6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总撰稿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8CD58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983D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0599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C3FD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FB10A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51C2F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C232FB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11712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614F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道具设备及其他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40A1FA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电子签约系统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F769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FFD0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9636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C361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9F284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DA29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5600BB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BACD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DB84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8C3CA1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电子签约立柱平板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6A40DB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BEA8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779E7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143A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92C95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C15B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DC2E5F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C708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579D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4F2DAF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标志性项目奖牌</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10E9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9F02F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0719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8AEF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FA8CF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8034E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AA81BC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86FD1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059D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45A592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发布仪式形式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765EE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6FD4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729F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1BCC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F578D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00F3A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B98BD7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79522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1E23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BAADCE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BB29C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6B28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8A2DA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417B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F6C68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71F0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405B89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FF92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D208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71CF6B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一米线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3F950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D7A6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3114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5E09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878C9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9CBF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8B5B13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E6503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664BF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AB756B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席位卡、椅背贴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838D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BBEA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4467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F013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297C6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58F7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7D5942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92C4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2EE00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B576ED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CAA2D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2039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D84F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B3FD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9B739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29CDD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9BDEE5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8AE39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AD76F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1FF186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电子讲台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1EC6B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3F53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0BEA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91B4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F9628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1ADFA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879F72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2D042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028E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8DD5C3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二级600A大电箱</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6CA2D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DE615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80CC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F778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C19F1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D181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668FB2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8CF0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FE09E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33731B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会场物理隔断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1E300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7C45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4D20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4604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85529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3FCF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CFA17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E3D5C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7895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F32737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75986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92E0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7B4E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80B3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08ED42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9C44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0"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4E17CF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C011E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58536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AC1B5D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通宵搭建及撤场工人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29F68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D8E4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29549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022C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EAC8C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1FDF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0961C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C2CF7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57895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868629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49A68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D554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379B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A40A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7162E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9433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2499BB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23F1CE">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EB453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6D4B66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开幕式主持人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BB5F2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3474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85A5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F732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755F4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2E1D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CD3936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4938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99A57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B6818C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EBE6E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5D69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F798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58D5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75BBFB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C8A7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521656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ED549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4395D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A67419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40017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110D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8CC8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FCFD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47851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73B9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A24589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07864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AB694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F5E332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现场劳务人员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A8E36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93EEA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A3C7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C444B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4D3ACD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6BD9F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EDF592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BFE6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4FC97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5FCABC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总导演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F6723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5988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47DA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4465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5EF58E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4330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C09D8C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9BF2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E795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E62695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执行总导演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30A7B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174E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F310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761A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56E7628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02B5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F371E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4B1C5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E619F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EE928A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台口导演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1BE42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F46D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7B24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C41A9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5C3A41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7EE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3FB313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41EBA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7B204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36FEC7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E51A5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8113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B4B9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9FEC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2299AB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00AC9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27C834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0106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5A4740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1351BA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40C410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BA16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6CE3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B9256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E09EA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D920D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E8DA22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64DE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3C2AF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F308D3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58DCB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C02F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D27F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B098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1DF2A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C8AD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E03D75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6082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C074D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0886D4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摇臂</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FDE65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06E47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8062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5A55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1B4FF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251D5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349EDC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82260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7434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35B9E4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导播系统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36022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6590E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A17B6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263F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DEA15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8791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DC78D1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3AD39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DBAE7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055B51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990569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F825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9631A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521A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8225B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1D2F4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9142EB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4E3B5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CDF3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FF4D0D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导播老师</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8E524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ED29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5F4E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38A5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D2641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E0EF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0"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99F55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F69EE">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249C38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大会开幕式直播</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2C9219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网络媒体平台直播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4560A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DB25F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A1DC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C0C3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F6F46E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9446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30671C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E46D2">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1B641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网络连线</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601272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分会场线上参会连线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D19DA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5ED39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6303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641E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3073F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38CF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079851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4450D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D8DFF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FCD32D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线上连线测试、现场彩排连线测试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E35B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3B98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D162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48BFB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7E115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0D136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DA4DB3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DFB5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0658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85BC21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嘉宾线上发言</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5A288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6F0A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37BC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2A25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EB7F4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9568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66"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13A2ED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AC7132">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36F90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主会场外场布置</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7622E5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主题装置</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6BB29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A7D4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D779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3E76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2458B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6FC0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0D4FE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A29B7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BD000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E719A4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主题装置</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B7FBB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C1F3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9646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C868A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44EFB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70F0B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EDF9A7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3C014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14DA9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4CF754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地贴指引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774A4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F8A1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CD4A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D788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EFC0F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0D812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57FE55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A96E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B685D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9E56FD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6F64E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6553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A269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1165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A513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74F7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D3AD23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281D7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9D3A4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16A4E8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双面旗帜布</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02D1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元/面*次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7907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6171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2289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08DD6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DDC4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0715CC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C9678B">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33F2C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展区</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FE75FF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展区设计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3E183A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0D50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DC281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FF38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62307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63A1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019293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D637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A9F92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FBC9F3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农产品展示区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A069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045A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A936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C0EF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83F9A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CDA0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C0199B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D252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D7D45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BBB6D3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衡阳重点产业链介绍</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F286A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6AB7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1632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601A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7DB46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67B7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6E258F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948D7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74DB8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D54F8D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其他地州市相关产业介绍</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98DE3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34F0B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87B3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0933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48E9F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0ADB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1A63641D">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三</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B5DE1CE">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会见</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6DE03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搭建布置</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6FACBB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会见背景板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8DFF9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86C1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8DF67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6600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D5743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B1CB1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BFB90C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91AD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0C8B8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A07023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B7B95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3835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2C4B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0B07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9C3AB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8D636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712BBD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10A1C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1916D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D8426D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DBCC8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8D8E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B790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9F99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F71DE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D0F6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4A9D17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A8101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BE71A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A93E3A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3D40A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3892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8234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A8F86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CBABE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0AC75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D97729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B0B07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A8EA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285001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鹅颈话筒</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1E2428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D566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5A81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069A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35A48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C1A70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C9CA0F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54D37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FCDD6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B65E62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1AF6D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C9BE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E2E0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D291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F5548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9BF3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292FAE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7702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F32D0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78AABC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9086F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AB539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7CE1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101C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305649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4E5E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A3D977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CA90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C09B5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452360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B1243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836B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965E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CEF4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631EF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EFCD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1788D4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2292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7895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9B42DD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AD909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CBBE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8AD4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CBB0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19B8C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6A53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905F37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73D31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46C6F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1FF473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5E11C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2E0B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5E72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A038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3869A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733EC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07F77E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0318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AC33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A21AC7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A063E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29AE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01000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C6F8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9F639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7352F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4B315D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F277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5CC4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6DEC38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FCDD5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F76A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9671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665F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D1474A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C938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05798F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3854E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2275F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9A7CF0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4E683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D430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98EC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7513A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59011B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CC27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A8883E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717EB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4241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027CDE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6CAEB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52B3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F34B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C6AE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E5A76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E88D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57483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B99277">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834D1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资料印刷</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AC904B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9BF33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79A3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FDCB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2122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CA1EE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C4207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4401B0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B9A44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CD631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3A6A5E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037A89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58F1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88F7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C48D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7733C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0DE3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CDC02A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D7E9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825A4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B13380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会见企业及嘉宾介绍</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31B26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元/份*次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E39C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F7E1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份</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8BCA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847CBD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9C1FE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62FDC9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B98CA">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6DF6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0E7EEF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F772A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0B67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2E08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B7BB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3FF74D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3985B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BE64BE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6A5A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80989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45E806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D1F13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41FF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00B2F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3E18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4DD2E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FAA0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4961053E">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四</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DB0760C">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主餐叙（丽波国际酒店）</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B6C13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599391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09FB8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EE677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1D3C9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2031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B2DB98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A57B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5C749B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807B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06B6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F8EA89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控台+服务器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2B71C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6313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358A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C1C6F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9D169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6DE1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A56174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9B7D5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E098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780413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8F849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7BD8F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31AD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2B2D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0BF16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ABAD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695333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9E2FF5">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A8582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0C0882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音响系统-ZS VCL 8+4+4</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359EB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ABA0A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0D56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E5DB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7F76D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AC1C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61B63F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0C5D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52F72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E4B35C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数字调音台-YAMAHA CL5</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3B80B9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02C0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D15D8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F47E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E526D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2824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CCD919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B53B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D6669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7D09F5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A9ED5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A882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583F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979E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E6556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78DE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5B1AD7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0E3B9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01B71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F8DD96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EFA3A7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F5BD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D1C1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3E736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08C63A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892E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F718B3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4500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E76A4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664043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FDBEC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67AF6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5E9E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62E4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331331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BF18A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AD5B51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9B2BF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ED60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91EE33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DD916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A5ABC3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A088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89FC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804A1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E400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8A09C9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197FF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F1A0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394634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01B90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4BAC7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154D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E4D1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8B947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5A7F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0B478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44F2AB">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C92FB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926842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流程画面</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7ACA9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34F8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3C55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4552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219EC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2499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D98475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FBFC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F6E8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3A68E3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主桌造景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0E33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12E1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0E97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D271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A56C0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01FAD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CB8088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328AE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C5AE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B84DE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副桌造景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9FD5F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21E8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2261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0796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54A56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733B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E12571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6A7F9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D93B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24F85F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B6BDA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CE33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EF9F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C8D9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FC784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4BB7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5B2730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3C87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36BB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ACB885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A82577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D0BC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2614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4F642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6B742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574E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61E521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52C1E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78522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4F059B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F5117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8928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F967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C295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7945A5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1B8F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06C099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A175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5016A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70EFEB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A5A6F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BC0B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3D7C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6DFD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66C3B6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598C2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0FB861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E3BF20">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BB194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52B53A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司仪主持</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7AECF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72FE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3C93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AC36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96192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4EA0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6C04B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FCBE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9544E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E539DE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C08127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E792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DFF9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B528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9F53A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E554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C8E45A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F7B08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94E9F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372C38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79F59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1428C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8C2E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1FFF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71BA23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028A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2"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0D6E337F">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五</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29492858">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平行活动1：湘商联谊总会会员代表大会暨湘商回归推进会</w:t>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t>【丽波酒店一楼大宴会厅】</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B8823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530E5C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湘商联谊总会会员代表大会暨湘商回归推进会</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3A080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120A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0576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5861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21E5C4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40665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5DB98D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5F93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05436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EB4DD4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湘商联谊总会理事会贵宾休息室</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1DB590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3E57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4ED4A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4FA4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2342AF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897B0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295E95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556DC">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8B0AD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8355A1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9873E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DFA2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8E8D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2D5A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738D9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E9E40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3C879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A6F85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237A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4A456A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D62B0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6CC4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2E6D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1F44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18773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EA542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7B3165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3693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99F2C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FE4D0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B0D3A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E3B2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6999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273C1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66751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B316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702D9A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B024E8">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F9A10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灯光系统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A5B9FE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917E3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F197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F46B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672D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E5C55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3A5D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82D5A0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FF887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F3A7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24049D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3C644E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A00C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1B3C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E15C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8A72D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1353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49B982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D7FD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7AD3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A6844A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33A55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EC12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5934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EFE6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8F5AC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8E78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06CBFE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90694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48C2A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450D49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60DB3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B738F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41D9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3AC8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BED77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A4C0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30725A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8563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B7699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5DE907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20033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75CC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59E1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5768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0A76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91B9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DB0917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65CD8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FBFAF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A67DBB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AD095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B2ED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ECDB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F409C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76FD7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92F0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2600E2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06A12A">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1127A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9C34C3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B183A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E749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8BBE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B0CE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CF682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43927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186AC1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F136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0AD2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482D6B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DD511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5C86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9917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9E12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E0CAC3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8EEA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8416BD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5E628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57F1E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3140DA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6BCD3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66C1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2C97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1300D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86342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3361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B61C22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8986B">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5B1BC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D6BCD7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7C8A1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A76B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47CE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E56A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F7C66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8A806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3F4E88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B619F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BD7A2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979467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9BF17F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D8DD9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86237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70809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95320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4AE9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4B47EE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65C74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FA82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B1FBF0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B2D29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D549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02CBC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C385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6BA13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B2B8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4D7B7A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295B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19570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9525AD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2C732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8DA7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EFCF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0DEB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4EBFFB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1D58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8760FF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959D7F">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5E84B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道具设备及其他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B43F07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FF344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A233C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D04C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F9A8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CD472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87E94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96B8C3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EFBFC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C745A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BEAEA1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讲台贴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E76C7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1123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B005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1655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2FE91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110B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013C52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E946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C9F4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3EFC68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0D5CF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A6C9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CCDA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68F5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647F5B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9E1C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26"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709B07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FACC8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A91C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F14FC0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理事、监事、副会长，青年委员会主任、专家顾问委员会主任聘任牌</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40790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元/块*次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A942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2BEC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0F14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3B39BB5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EA39F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56773F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36C0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5E5B0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111945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搭建及撤场工人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DA6BC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E2F1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2007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68B3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4D777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A183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AB2C40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C108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148A0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5FD064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C760E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9902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D608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73C2A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168E1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C09E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34E3FE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8AA9F7">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2F75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A1534A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ECC06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BC957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5F67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D31D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6B8D0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ECD57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56EE73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02AFC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665D1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2A8C3E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027A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EECD7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E4C2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1FC3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CF5A4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FDF9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B7A4E6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F2E7C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36956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DE4FAA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70D0C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000D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69DF8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DDDB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EECEA1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992C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99CBCE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B42D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B14BD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2E5669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现场劳务人员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96848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27FC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D34A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B24C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13094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EBE5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59F6F9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56C7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BDC24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6850D2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7E3C1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493B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9EC0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0E2A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2913E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189A5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A31920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90C89C">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51011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摄影摄像</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F80D36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90B0D8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5F76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7F5D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536B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41E40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B2FA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0CA4C9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2473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B1C6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6D75CD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0B5F1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A4BA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8B46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8D54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8CB33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C5C9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D2CEEF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8B023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2763C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C15053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7FA07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8E15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200B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7D7C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5969C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821F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52ECEF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FDE18A">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B2B4E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会场外围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4B24EC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C45DE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35EE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07EEA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6D39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C41F0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84E0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B8D858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C322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E27BB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1F5EEB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签到处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B53FF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6746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1C5E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14A2B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79C509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F4E3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B6A5C7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909A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F367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B62139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E1307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54F4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AB919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54D2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17FA3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633FB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431B2C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92F5E">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97812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6F412C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05FE6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2B181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2FC1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7EF6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66A12A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9072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84B117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6C72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C130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4A1BB9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议程单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534F1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29E3D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FF40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B779E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CCC74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1F63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FBE68A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4266C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17B7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B46374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339C0A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10E0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0739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DA70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185D8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271DD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24"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CF020A1">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0B21CAA1">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平行活动2：医药健康产业发展交流会</w:t>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t>【丽波酒店三楼嘉悦厅】</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30CFA9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5DBFBB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医药健康产业发展交流会</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81CAEC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A07C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6910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65D2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5B95A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2C94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B3589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5D9088">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5A5F2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C48686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D7CA6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CBAF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63471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A5CE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1132B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19B3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6CF670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4D38E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6B6BE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8A5D8C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1BFA8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7E32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4779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335A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0E9A4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B599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2B6D27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0DB6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ABD5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3A210C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9DCEA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D813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38C2D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3D2D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C8EE9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BCFA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09C8CC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810335">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36C10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灯光系统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A54DB2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4DCB6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1B09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B0DC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FB1B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F6168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2FA6E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80AE9F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405C8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96777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C21E51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11A17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42E09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A3226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5F879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5CD47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B97D1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FD8C63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834CB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E276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BA35C9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4B13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817E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760D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C122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522BE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180E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2C1C22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19D46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BB823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09FB83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D589C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5C55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7FA1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887B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D0216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E450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817081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F37BC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4FC11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A05BC9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161B7D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66631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0E57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B482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1A492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5B8B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AE9688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14735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A1BEC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51D9C4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6A2E2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833C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B6AC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6D2A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9E3BA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748F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F141E0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0D04D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051692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207144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1F829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E058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FC09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9DFC1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7BE9D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76FC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A15EBE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6E225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4D6A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B374D2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C1CC8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C7B7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3DA13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40F4A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45C3C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0E14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319F5D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20C6C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22988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103F78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FCABC6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C1C46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134C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E8DF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68E80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3F46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D137AC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1319E2">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006C2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130F57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98B4B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81B7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52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6027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7B2F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66A4B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8B01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9159B2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4321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8544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091F07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641A1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3EFD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8A2AB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6381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940C8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7281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845A54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56FA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88FF3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C147D1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05A5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410C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8B1D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CEC1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58456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B4EE4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9EA358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489E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D1FF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1B6D7C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15271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6214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A31B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9E9E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690D5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4228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1CD465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4C354">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099E9C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道具设备及其他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E46B62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21EDBC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BD58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B71A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9922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25C45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56D44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49B798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A8594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C6B76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0F1AFE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讲台贴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C74CF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7091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CC53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6A1F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F5B20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3C32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E32B34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59BC6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99BA3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8902CE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A221B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9B2B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665F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F31B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1622751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1E92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F627AF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AADF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BB7EF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8F619A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搭建及撤场工人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BAF1A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FF580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0383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9E41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CFF31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2068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10755A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AB955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7E67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CC6182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2C63E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2A8A0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9925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43EB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76209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CD5A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F64E48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2C6CD9">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22C01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08BE85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2310F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7C44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CE8FD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13EA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FC6EF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47DC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E284DA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28056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92B25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E822FD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D2A57D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15E3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5F3E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EC8D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78A68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B06BB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98BB3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25FF2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E343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3D8045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30D40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1816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12F5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9539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7022B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4E47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54DF7A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1F2E9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795C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C512F1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现场劳务人员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23864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8256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0500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DF15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87E889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601C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D3F54F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C523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69BEA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B5DEE2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788CC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5CC8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E861B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FB5D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A1146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4B49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444B54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C3514D">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CFA37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摄影摄像</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5A03A7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2DC24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478B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9178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09D3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F9959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896C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59ADAF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BEA5D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8AAD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6FC24A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9BC4C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A989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F3E1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C4DF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8A773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3888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7A1366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87A25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406B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759785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5778F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C1F4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8CEE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1214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A5A6C1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0262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A86F53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D473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23F82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会场外围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4FB9C3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CE3A2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8FA42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FA26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0FC7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56D67A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D0761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D25C91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A820E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CF8E9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DEC9D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签到处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BD59D1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E35D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A6DD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CAD5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8C7B74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57388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C1C88F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97E0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CD25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D9399F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24904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7217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A4BC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30549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D34F39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87D98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C14B9D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6508C">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511949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3844E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44961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1D33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B0DC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C5D4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1ECE1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580B5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D189E7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F84F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21EC4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762CDD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议程单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3ABD4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78C1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742A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787D3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4B9E3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B167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3F2F32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96F1E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EF8D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C45DE6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31E0A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05BC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2ECB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F6C6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87E89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4AF1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C5B2E2B">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413146D9">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平行活动3:境外商会和跨国公司座谈会</w:t>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t>【丽波酒店三楼广州厅】</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DF28F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5F71CB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境外商会和跨国公司座谈会</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36381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F27E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123B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B4237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174F9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94CB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B1D853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B61FCA">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7F6CD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D4752B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AFFF9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3C01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FEF7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5101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DB4435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C1908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3BBB32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AFEC8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A195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D06C4E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07A8E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BE68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848F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9753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EBDDF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B48AD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80D9F1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261BF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1109C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8EAEA1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46592B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559C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CCA3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5656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0C5CC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15B7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3C6CF1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35012E">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239B7C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背景板</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495B65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背景板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13440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95DD6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DD77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7C03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CD5BE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609C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864B32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D394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93CB9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8ABE7B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1FCF6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9F0B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43EA0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453E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3FC4D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73A6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3FB653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4DB0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66C82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4AFF33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BBDC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17F41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10CE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08EC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91783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34AD2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E90598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1B26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A3E26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D0AE9F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D4B4D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815C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DBA1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41D0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C1034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7B75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59E94D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DD7B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F74AB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96C6FE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16A9C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0560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CC3E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5A01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7775D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FDA0B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D21703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C6D0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A23E4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427A38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FC6B0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D8C9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F877B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CF4F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D0B90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EC91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E7A7BF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31615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910D7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48B224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E62B8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B34E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3AA1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8382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82664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ABE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AEE38A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9FF0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330D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22AE8B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9F222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339F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EC1B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8D05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7798C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0890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AA5BF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03EA94">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F9687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摄影摄像</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E25802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6880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D763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5FF2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6110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2C4A3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9F14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F67FFB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FA0D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F819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16AAA0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37B9F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54D8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C642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C3786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C739C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B9EA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914609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E04A5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C3A8E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A63D1E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6ECB2C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83DD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05C6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70AA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C00DC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AF0E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BDA497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EBE79">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435D5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97DA06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70BD7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CF26F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DA3A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77E8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949A2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E824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F0D206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66563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A4ADC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51E808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DF387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40A6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F752D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71F9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74F80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9BA9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560CC6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5C30A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CE83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176D55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议程单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5C59D2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F6BF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AE8F8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057AF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3428F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E88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D978A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368A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D2312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860EF7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E3F2F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6BC6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E3394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F1C3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9E95B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E571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5EA3F3D">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0F58CFD7">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平行活动4:人形机器人产业研讨会</w:t>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t>【衡阳润泽数智产业园】</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134A94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A6B0BC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人形机器人产业研讨会</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1F238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F5C4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1779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F291A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1D46A2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DA839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CEE98F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8B6B6C">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B813C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E45F75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0DE5C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7222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7DD5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6789B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44F69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98C30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44C177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7609C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DFA04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832A2C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BBDD0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D2C8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BBEC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2F28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76F82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1B1C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1D192B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0633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B2B4A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BAC4B4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2B195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5CF7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F10B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5A2DF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197B9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D5EC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6422D0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3638C">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8C2B99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灯光系统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58E188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ED55C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7A5C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7E64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803C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EEF29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7979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9B2F98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F6EFA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406D4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F79D8E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F1947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BE1C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304E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0DAC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971BB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D93D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C2D884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AF25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2051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21836C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75DBC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998A9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F5D0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136D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19465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A993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7E40F6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3D093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9A365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85726B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8A1FA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51A3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6C75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69E1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55EBBD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3587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F9DB00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38EC5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D1EC9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DA6FCD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AA01B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E75B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4A28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0DB2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57D00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F606B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E98627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62AF1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5BABF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3A7081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EC12F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099A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8B26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7AFC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C14B1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338BF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BFAAC9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D28A6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C6B80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60043B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F158B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43E3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C54F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BF9B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76CBFF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417B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8A6036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B5EC0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E26E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4B3CFD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A937D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2E91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5656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417E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79DC20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7EC5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1DD30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171C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089DB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DEDBB9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7A246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08C9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A3E7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415E1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A31D2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CB81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15FBA5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B6401D">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B1754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642852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AD87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F825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40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7252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F77B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E9890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4744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1C84C7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DE81D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A225A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E7BAB0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2DA00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C060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73C7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37A2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DACBD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C952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0AACA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FDD40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5A15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7E5622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D005C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32F8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6BDAA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1472A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BD794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461F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7419C5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4736B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3A0F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CFE8A6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E2211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1F3A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A28F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15F9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81A7B1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78AF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9BAD97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19C970">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8F794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道具设备及其他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303305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B081A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D432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4FDF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A7C98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92AC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0076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5FE60C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2A0F5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A6082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37BCE5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讲台贴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FD3D9F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3C8E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36819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1948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DC06C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68D55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262063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AC8B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2C72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97C1A1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67C20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B281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BCF4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BB42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2AAED0D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95A27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5F82A0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8708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6324E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3285FC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搭建及撤场工人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E25E8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A1DF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DA99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E6C89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7AD52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A086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352715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6380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5810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4700BF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5B8FF9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D6DD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121AF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78A6A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906B9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E0BB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A09C2F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3C323">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3CC3C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3D197F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6EED9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BEC26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32C78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4EF4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D75C9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4D53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9433DD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5780F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847CE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0FC738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AAEBC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C8AB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17C2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8ED8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3E11EB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3F8A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2EDB32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F7537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57E1A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9B0424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21A7A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573E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D89C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40BF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B9167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4336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FD36EE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EA7D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6049A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F2E7BD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现场劳务人员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95695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091C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A933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59CD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1670F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3CC3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2183ED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502C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FC00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C6D2B1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065F4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C7CD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AD0D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022C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4365B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B420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A4D372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C36053">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41244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摄影摄像</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B04AFF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886C6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97B6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DC500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B8D8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29296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CA11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56C0B0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A721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810C3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4B8B58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11C4A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E17F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460EA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C14D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7FCB7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85426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C8E377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599CE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9BDCF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58DB56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FA21E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0FE31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D6BC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2070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DE7FD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5261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BEFF56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1BF53">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AC70A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会场外围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339CC5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双面旗帜布</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7A231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元/面*次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01A8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EAF5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7DB3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C83F8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E496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633428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9307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627E9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C9BCE1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0C962A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67CF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8835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D12C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CFA1C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63A5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1777FE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563CC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BFF5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FACD77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签到处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4009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7E23D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5752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5487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A75A4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ADFA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C4177A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7F14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6162F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47DB6B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3DA26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38D3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D740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12070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3EAC4B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515B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429563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70B94E">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549C1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78A692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0CF75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1683C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D22EF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ECE5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DC74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B02C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AA2BF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69F9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F5670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4A0681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议程单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3ADF86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1A03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2DB1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0125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4D043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8189F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03527D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4AF78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5345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5AEF3F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20725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0B8A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1F35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F863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70E7A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C807E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7DB04C3">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50EFFE53">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平行活动5:智能衡器计量产业招商推介会</w:t>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t>【衡阳智能衡器计量产业园】</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0C63FA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540CE7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智能衡器计量产业招商推介会</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850F1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72818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BF65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2EE6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7ACEA4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4681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433B47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A3EF19">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7D7EF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5DE3CB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1DD7C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E8C5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45A4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0BCC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B3EB6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32CC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0771B7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4B21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7A58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6B48A4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63E3E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0D6E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2400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EDB3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A6DA97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24D24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74686A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DAED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E46C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117057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42D00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F995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3DEAF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9B26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AB9F7A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9EEA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140DEB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9054E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B2CFF7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灯光系统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3C2D63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9EFF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9C4F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051E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20CF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216D3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7FDD7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7F0FAD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09E43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03DAD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CBC34B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BCC64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A29B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9AC7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87B2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1937A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182E2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9AD69D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B0112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2A3EB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D67E85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A5DE4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244D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BF13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6330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7F890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6C56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EF8BBC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3D998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B424C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D25974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6A51A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5F14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8CDF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B2BE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0CC14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03E8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3A6536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40BDA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A4C6A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9673CA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D685BB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64CB9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EAA39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3D0F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99417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FF76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F8C9B2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EEEE2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EADF0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D2DFCC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B37C3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A62CE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09E2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CC285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29B3A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E352C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A2031D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D8170D">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D1A08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73EA91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7AC91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8144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DE5E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0B23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6197E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8D62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9D2895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A80DE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DA2F1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7FEAF8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E37AB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BB2F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BEFC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8EDA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0562B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68409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2DA19C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FF893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47A11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1A6023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1BD89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A4F4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4A32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4DDC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4A917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5287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90054C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05A55">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A240C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813A7E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0DDD1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C587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610E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C22FE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7BCAF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CBB5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F453FE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8281D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30E3D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227E0F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5B18D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21EB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F982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D52F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12A34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18CE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2067D8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C71F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2D7E7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0D00FA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EEDB55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C9AC8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8463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CDAE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4" w:type="dxa"/>
            <w:tcBorders>
              <w:top w:val="single" w:color="000000" w:sz="4" w:space="0"/>
              <w:left w:val="single" w:color="000000" w:sz="4" w:space="0"/>
              <w:bottom w:val="single" w:color="000000" w:sz="4" w:space="0"/>
            </w:tcBorders>
            <w:noWrap w:val="0"/>
            <w:vAlign w:val="center"/>
          </w:tcPr>
          <w:p w14:paraId="00525CF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6649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420914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A0C9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0F28E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DBF2EF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ECAE4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75DD2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2132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2395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B55FF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94E5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985951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F20B7">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7AC1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道具设备及其他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209A3A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C4319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EAF0C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2030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D88C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A4B8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6D09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0485FD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BBB7B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1BE8C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C83E96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讲台贴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BB84C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9870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E31CA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BFDE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145F63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CF47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CA3794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20EE2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BEC1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F30C6A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459F7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A3DA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98AF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3F69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77DA17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05B3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BD4769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7D0A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C7452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A4A799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搭建及撤场工人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D3DE2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98A8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B9AE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F3E1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61D63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C686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7B6FFD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75D03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624E4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641F84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260882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5233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1B45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AAAA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58228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1DFE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B092C2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A6954">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49469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E75071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05D6E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7871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EE11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5DEC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4A47F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D09F6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35F07F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E0E6D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55537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CAD26D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AEFD7F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5A3D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69360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253D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DCE6D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0524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03D671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97CC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4E31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DB0045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93CA6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36A6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A196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8A55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3486B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3DEF9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895B07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6A797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9AB92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10C28C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现场劳务人员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5B0D5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1940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063D4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F9E0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4BBD5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D160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21C082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FDBC8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8E24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EC67D5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8D053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1E17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CE6A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F8A1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4A888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86018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BEEE89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4DFC8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E841C7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摄影摄像</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E23CD1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EC426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306C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E2AE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586A8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C3121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656E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25DF28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C2EF0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4DF1F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E2EB22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DF28F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3D14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0A5A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6464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8DD610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E9FAF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439DC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D205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8936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C75511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032D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A273DB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431E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A711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90FE8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9183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5528DC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7AD5E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41BA2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会场外围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4CFA67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双面旗帜布</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9B8866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元/面*次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EE32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C3CF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22419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B32A3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072F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4353AB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D093C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83F80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786CE4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2D09C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E886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B228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16AE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4E788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AD43C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30F3B0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DD1E9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34FC7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C5EB86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签到处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6A6C8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F51C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A951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267C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63AF8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DB331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C78049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AAD3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00CB8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DE7A54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4B542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A212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938F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D55E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DA61FF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B084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9B0BB3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9F8E4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235B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8E4753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52914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3647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0376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E926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9F9BB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20AC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B2F88C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93C6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C0E1E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0CAF61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议程单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BAC04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3A49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0529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12B0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9673AF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890E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B606F3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1F42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0D6FB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6A873C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AB24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B64F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D1A2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E0E3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7FF19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194F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8592EE">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4D7FB8A4">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平行活动6:全球青年湘商发展暨创新创业推进会</w:t>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t>【林隐假日酒店一楼多功能厅】</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026C30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641442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全球青年湘商发展暨创新创业推进会</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45048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5B46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C86A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C368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w:t>
            </w:r>
          </w:p>
        </w:tc>
        <w:tc>
          <w:tcPr>
            <w:tcW w:w="754" w:type="dxa"/>
            <w:tcBorders>
              <w:top w:val="single" w:color="000000" w:sz="4" w:space="0"/>
              <w:left w:val="single" w:color="000000" w:sz="4" w:space="0"/>
              <w:bottom w:val="single" w:color="000000" w:sz="4" w:space="0"/>
            </w:tcBorders>
            <w:noWrap w:val="0"/>
            <w:vAlign w:val="center"/>
          </w:tcPr>
          <w:p w14:paraId="0C2454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6EDC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46B15C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7F53B">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0CD89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0E0528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DCCA3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FDE0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48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2CCE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1FD7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BC9E9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A504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35D125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B20D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15FEF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EDF637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7644A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0981F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DEF5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7E16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C0C335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A55C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E5DDF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E5437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0B95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65E39E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9CE54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580E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0D8D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248DE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76FAF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A946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275DBF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D508BF">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A17A92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灯光系统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6E7EE2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89A2DD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378FA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029B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FF44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1CEA8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8CAB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A68190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DE67F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F0665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A66B5C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138BE1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3511A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7DEB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BC6D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0BAF8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683E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7A3CF8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4E0D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EFCD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DBBEF3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4CE1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8DE1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07DBF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C49B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FFA18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2525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E2E0BD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D7F0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0A9E0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2C0276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CAB40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156F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0E80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BADE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5E8FE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5C0B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181FF8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D74B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FA61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F4CDE9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9C8B0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03D7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5252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77D6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39886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A134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0CCE20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9684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83141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97FC1C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0F1C5C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F10A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4814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D598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21D55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341A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2D4A9E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34958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2A6E5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CE5C5C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C1EA9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B884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622C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7904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3759F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C88E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A45E52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C214F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A9DF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D67146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9A31D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7E7E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8EA0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1FF0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8B872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B470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BE5F27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32C8F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80A2B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BBE2A9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D4E7F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D48DB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E986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3CF2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2ECBEC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9AC6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4E412C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CC3E5">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2012CF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A971DA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BE2A0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995C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40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46C0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BA7EF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48069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9E006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F25308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5D1E4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755CF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B4A148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F5F855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D431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51E3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8F2A4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44304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A383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32144B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D8FE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EC5E2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C00129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50146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EDB0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83F0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07C2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A5C5A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2F27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DD2298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42F8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60188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B73D1F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73E8C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2D16F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C40A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8E6E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EEF71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F0FD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5DE8C8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696A42">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A4C1D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道具设备及其他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5EFA72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165E7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A284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DF11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4A8E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AC6CA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6070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290C7A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F576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27AFD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FFB1BC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讲台贴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D26A3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0A039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1992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5CB6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0B8C85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4134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DEAD33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0F53A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6E74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411793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E7A76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C0A8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3E84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2600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670FAB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0121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3B9738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89D93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95373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0FC2A3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搭建及撤场工人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6017D6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4FAC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14BC1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0B35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9F3D9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B2535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EC293A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2AB9F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BF1D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2BE307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21A42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7B30A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29B20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08B5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468CC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E1FB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7EF27A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27259">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442F9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3E9564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95353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860F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623C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A89C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B66D4A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8ADAF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76BF3E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553F8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4269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ED8978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2D71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9B62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E129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D441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3D575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D731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81B36F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B3B8C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C659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0663AC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C743B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F5C4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E6223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61006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3337E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52F5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A71D05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2FB04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01B1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F412A3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现场劳务人员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D67A6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2FF14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FBE1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F4D3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851117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0566E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EF09DD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5EE9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BAB8D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AA9256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A82AF5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2DF5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6224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4CF6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3D19E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2369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54F89B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1CB343">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E08F7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摄影摄像</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ACC155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F3B09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1849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3D47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9C51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3C860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4567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E5E711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F1BB0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D804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8FD0E2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198D4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8D1E6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737D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39F9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0D9EB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733D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21201D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43038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0343E">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63C31B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49A1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9A4FE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1863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DADFB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D339F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EAB4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0F6042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4F2C4A">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213AB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会场外围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0B060B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35606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52AB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F425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20E76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2BDED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0FB6F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0CD095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F321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45884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5F2506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签到处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EF63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7ED1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94B5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2846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E2BC3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94E2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3CCC30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6E48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1DE42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0FE217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BB9F1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BBCB6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B761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B15C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055E96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CAC05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F449BC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FDE17">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47B1C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BFFD4E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E0C1A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3E3B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4FE1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13722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C7CF1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F8178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2D55EB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53DF6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A13E1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B88475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议程单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1CAC9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6764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0BFB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E2B9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8FCA9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39F8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E2B383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C521D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060A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EF1CE2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E4B32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F13F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6357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C0BA9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64B25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5F242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4F5D1CB">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2AA20F4F">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平行活动7:女企业家助力湖南高质量发展交流会</w:t>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br w:type="textWrapping"/>
            </w:r>
            <w:r>
              <w:rPr>
                <w:rFonts w:hint="default" w:ascii="仿宋_GB2312" w:hAnsi="宋体" w:eastAsia="仿宋_GB2312" w:cs="仿宋_GB2312"/>
                <w:b/>
                <w:bCs/>
                <w:i w:val="0"/>
                <w:iCs w:val="0"/>
                <w:color w:val="auto"/>
                <w:kern w:val="0"/>
                <w:sz w:val="28"/>
                <w:szCs w:val="28"/>
                <w:u w:val="none"/>
                <w:lang w:val="en-US" w:eastAsia="zh-CN" w:bidi="ar"/>
              </w:rPr>
              <w:t>【林隐假日酒店一楼金色大厅】</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9FE2F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场地费用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47F473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女企业家助力高质量发展交流会</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C8BDC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E48E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CC5C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16F90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w:t>
            </w:r>
          </w:p>
        </w:tc>
        <w:tc>
          <w:tcPr>
            <w:tcW w:w="754" w:type="dxa"/>
            <w:tcBorders>
              <w:top w:val="single" w:color="000000" w:sz="4" w:space="0"/>
              <w:left w:val="single" w:color="000000" w:sz="4" w:space="0"/>
              <w:bottom w:val="single" w:color="000000" w:sz="4" w:space="0"/>
            </w:tcBorders>
            <w:noWrap w:val="0"/>
            <w:vAlign w:val="center"/>
          </w:tcPr>
          <w:p w14:paraId="26A3BA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D582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120A93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F79C52">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3EB9A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屏幕系统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356DBC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LED屏幕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24B2B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A4D6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48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57E4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00FE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4DCDA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9CBD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FCAFC6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8E938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184E9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A6D5C2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4E3849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226E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206F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6E96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E8B15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192A4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D4F502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AAD60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52D1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77E78E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视频导演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D43600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885D0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D690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58DB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CB905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64A6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21FD46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B1944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CEC651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灯光系统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7DEE6F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切割灯-面光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3C8CA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69F75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74B5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CAF9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46619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742A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709F87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9AFE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B8A0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3660E2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光束灯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7D9AC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C70D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8CFC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F7734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CA463E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CD48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205D8F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6095E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3537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C9AF3B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染色灯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50D4B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D3B1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646E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8F73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A3565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5CF7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32074B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FBAC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652E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969A32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数字灯光控台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AA445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B134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62FD7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7857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C8886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1CF95A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DCB0E3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BBD6E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20828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2A0918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龙门桁架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871619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2AA5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73E5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6C5A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3AA15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2AB22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A1E365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9DB14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D57D7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E3B72B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执行导演（灯光）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5D2DD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6E0AC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0C81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E9EA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5329C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B1D3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024DF1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3AE48">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DB926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A4B688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音响系统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0AAB7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元/组*场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C52E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0B3F6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487E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EDBBB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4DF1B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C8D8AF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874C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9F01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720ACC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数字调音台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373C1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0594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961B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D5D1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B790E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4149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051987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D72D2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1DFEF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3E6168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音频导演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FD17E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5E46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A0DB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BF34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BF2BE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ECE4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3C3F22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D68038">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6F3F9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舞台及周边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CC34C3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397583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6981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40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A431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0614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26F52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6727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9F1A02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BA89B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B5CC5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E644F4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舞台台阶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4F0F5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元/米*场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39C7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A7B2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17C04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CDD78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52968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62825B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92DFE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98D44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086088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舞台地毯</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6F0B8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943F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35B5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6509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363FC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A8C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66D9E7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58B41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A1E36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234C72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控台围挡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E0E71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2168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EF464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F52F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B2E32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27659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F93499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1530FF">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9A10A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道具设备及其他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CBD1E9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国宾沙发及茶几</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07E60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7DCC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853D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BF5C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B543A7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5D92F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0B0E8E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EB792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8722A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5F372F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讲台贴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243B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9428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905E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3E44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24A91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8BAB2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45BF4D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7C08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B4F9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1C0F12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座位图投放</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B24EBC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AC0B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14C2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0F4D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4" w:type="dxa"/>
            <w:tcBorders>
              <w:top w:val="single" w:color="000000" w:sz="4" w:space="0"/>
              <w:left w:val="single" w:color="000000" w:sz="4" w:space="0"/>
              <w:bottom w:val="single" w:color="000000" w:sz="4" w:space="0"/>
            </w:tcBorders>
            <w:noWrap w:val="0"/>
            <w:vAlign w:val="center"/>
          </w:tcPr>
          <w:p w14:paraId="4907DF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E904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414451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61D3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01A0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44D03E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搭建及撤场工人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F7D3C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62CC1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6989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F33B4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65B42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71381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02407D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70E4A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669DB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81B8A5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EBA1B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AC550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C7A85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29D9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A19F8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00AB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CD3073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F34987">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BC1D2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B860D4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速记</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08F3A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5AF2E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67CFD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0A3FD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58DDB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562D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7F1194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6E56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2F1A0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CBEE72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礼仪</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2BB3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0A74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C7CA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57FA0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0808FD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524C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016213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30F16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BFB60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1DA924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主持人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BE65A1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7C205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15BB6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268F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586A8D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2F333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9E8F81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6F16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26F22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DF796C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现场劳务人员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944A3A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9AEC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7E48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939B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3E8699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2ACE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E782D3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51D9F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B0C16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63C2A9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6AF61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072B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21CE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5EA9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5D12D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31BE0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9BFB97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2AD1F3">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5CFEB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摄影摄像</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C00013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摄像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0E33D9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A789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BD14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E32A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C7750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15C5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35AD11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8985A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FE21D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CD8717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云摄影（图片直播）</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27F52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B58B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1194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6720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1E4AE7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0608A4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5F7F01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02214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9FEB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8F9D0F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30秒快剪视频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F40C3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元/条*次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02073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522A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95F2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8D074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C04B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70C8BE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448F3">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C228D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会场外围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3EED9C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展板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9D40C8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C781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27FD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06F9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7102E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03A9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3AA07A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6EC7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957F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37EEEC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签到处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A9CEE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6DDF1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847230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1C1E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63F5B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C7F0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89AC12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739C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8E45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FA22F7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185DB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D336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4B27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9B31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A3818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CF4B1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96796A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ECA26">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033C86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002E8C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4B91A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715C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7562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F451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ABCBE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692C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C53607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CEA3D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49372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ABA303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议程单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648EF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FFE5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3996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6CAD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C7009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A4B54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D4D792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CAB09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D19D8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DD8C57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DDEA9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05A9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8185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F4622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5FD46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A796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0F0070E">
            <w:pPr>
              <w:jc w:val="center"/>
              <w:rPr>
                <w:rFonts w:hint="default" w:ascii="仿宋_GB2312" w:hAnsi="宋体" w:eastAsia="仿宋_GB2312" w:cs="仿宋_GB2312"/>
                <w:b/>
                <w:bCs/>
                <w:i w:val="0"/>
                <w:iCs w:val="0"/>
                <w:color w:val="auto"/>
                <w:sz w:val="28"/>
                <w:szCs w:val="28"/>
                <w:u w:val="none"/>
              </w:rPr>
            </w:pP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9274EBA">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各个产业链、地州市洽谈室</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AD5A1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会场布置</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C21F07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桌子+桌布</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7F13C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04FA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C030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2BAD7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14 </w:t>
            </w:r>
          </w:p>
        </w:tc>
        <w:tc>
          <w:tcPr>
            <w:tcW w:w="754" w:type="dxa"/>
            <w:tcBorders>
              <w:top w:val="single" w:color="000000" w:sz="4" w:space="0"/>
              <w:left w:val="single" w:color="000000" w:sz="4" w:space="0"/>
              <w:bottom w:val="single" w:color="000000" w:sz="4" w:space="0"/>
            </w:tcBorders>
            <w:noWrap w:val="0"/>
            <w:vAlign w:val="center"/>
          </w:tcPr>
          <w:p w14:paraId="7A485C1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950D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4F34AC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E6694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6CEC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31F366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椅子+椅套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BDD12E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CB4B5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A2A5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3266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14 </w:t>
            </w:r>
          </w:p>
        </w:tc>
        <w:tc>
          <w:tcPr>
            <w:tcW w:w="754" w:type="dxa"/>
            <w:tcBorders>
              <w:top w:val="single" w:color="000000" w:sz="4" w:space="0"/>
              <w:left w:val="single" w:color="000000" w:sz="4" w:space="0"/>
              <w:bottom w:val="single" w:color="000000" w:sz="4" w:space="0"/>
            </w:tcBorders>
            <w:noWrap w:val="0"/>
            <w:vAlign w:val="center"/>
          </w:tcPr>
          <w:p w14:paraId="4B7EF3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76396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2CD902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9F7E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1449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1CC44F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B9827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6BAD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24147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FA6EF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14 </w:t>
            </w:r>
          </w:p>
        </w:tc>
        <w:tc>
          <w:tcPr>
            <w:tcW w:w="754" w:type="dxa"/>
            <w:tcBorders>
              <w:top w:val="single" w:color="000000" w:sz="4" w:space="0"/>
              <w:left w:val="single" w:color="000000" w:sz="4" w:space="0"/>
              <w:bottom w:val="single" w:color="000000" w:sz="4" w:space="0"/>
            </w:tcBorders>
            <w:noWrap w:val="0"/>
            <w:vAlign w:val="center"/>
          </w:tcPr>
          <w:p w14:paraId="2655D6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BA89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AB2674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ACCE7">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AB876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F8073A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席位卡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C9628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9A02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17CDC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BD6F8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CF54CA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0A45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C3723D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551CF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C1D0E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26F786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手边单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DF454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BFF2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D9B8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0600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0C48F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4887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31E0D1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87E640">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077A965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BB3F00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会务工作人员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C995FE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06E0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E6CF4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B51A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14 </w:t>
            </w:r>
          </w:p>
        </w:tc>
        <w:tc>
          <w:tcPr>
            <w:tcW w:w="754" w:type="dxa"/>
            <w:tcBorders>
              <w:top w:val="single" w:color="000000" w:sz="4" w:space="0"/>
              <w:left w:val="single" w:color="000000" w:sz="4" w:space="0"/>
              <w:bottom w:val="single" w:color="000000" w:sz="4" w:space="0"/>
            </w:tcBorders>
            <w:noWrap w:val="0"/>
            <w:vAlign w:val="center"/>
          </w:tcPr>
          <w:p w14:paraId="764FFD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40B8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77D24CD5">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六</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60F3AB43">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会务保障费用</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217C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策划设计费</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0A8F65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大会会标、主画面动态视觉设计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31A8A0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4390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D6D0B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1429A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6F5BC9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DA8B3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B6953D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837AC5">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6B528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98BDF4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其他延展物料设计</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F7A95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BD68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5F44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597F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278BBC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1BC1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2EAED5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5F62CB">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6FAA4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办公设备租赁</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1BECC9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打印机租赁</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33D76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3532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3ABF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0E01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0CCE07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1C87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E70EA1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216E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95CF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A89EB4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大打印机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E3D7B2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71E8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04E2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8FB7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6C6AA8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8248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1F02A2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6355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B2B05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A3FE36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其他物资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2C167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88D2A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E765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3A22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B9D12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3C0430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37"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7F44C7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5FD77">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65B55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工作人员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477B81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会务筹备</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52B32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6235D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04F9C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A9FF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0F4AB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6A5C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8A8304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A3DE2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6701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509B50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前期驻扎办公工作人员工作餐</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2369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8DC0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49E8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61ED7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4" w:type="dxa"/>
            <w:tcBorders>
              <w:top w:val="single" w:color="000000" w:sz="4" w:space="0"/>
              <w:left w:val="single" w:color="000000" w:sz="4" w:space="0"/>
              <w:bottom w:val="single" w:color="000000" w:sz="4" w:space="0"/>
            </w:tcBorders>
            <w:noWrap w:val="0"/>
            <w:vAlign w:val="center"/>
          </w:tcPr>
          <w:p w14:paraId="04CB70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003D1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4"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8AA1B5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C50F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E4AD4">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311C7E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接待各工作板块、酒店会务服务执行人员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B2D6C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2403A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06D4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8F55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4" w:type="dxa"/>
            <w:tcBorders>
              <w:top w:val="single" w:color="000000" w:sz="4" w:space="0"/>
              <w:left w:val="single" w:color="000000" w:sz="4" w:space="0"/>
              <w:bottom w:val="single" w:color="000000" w:sz="4" w:space="0"/>
            </w:tcBorders>
            <w:noWrap w:val="0"/>
            <w:vAlign w:val="center"/>
          </w:tcPr>
          <w:p w14:paraId="201081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828D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757094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A4A58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362BE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316D63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会期工作人员工作餐</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B969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5BDC4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1F3A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041CA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4" w:type="dxa"/>
            <w:tcBorders>
              <w:top w:val="single" w:color="000000" w:sz="4" w:space="0"/>
              <w:left w:val="single" w:color="000000" w:sz="4" w:space="0"/>
              <w:bottom w:val="single" w:color="000000" w:sz="4" w:space="0"/>
            </w:tcBorders>
            <w:noWrap w:val="0"/>
            <w:vAlign w:val="center"/>
          </w:tcPr>
          <w:p w14:paraId="67B929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680C2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F1BC00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22C9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22115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4F131F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住宿费用（筹备期）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103FF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3438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E961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8C266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4" w:type="dxa"/>
            <w:tcBorders>
              <w:top w:val="single" w:color="000000" w:sz="4" w:space="0"/>
              <w:left w:val="single" w:color="000000" w:sz="4" w:space="0"/>
              <w:bottom w:val="single" w:color="000000" w:sz="4" w:space="0"/>
            </w:tcBorders>
            <w:noWrap w:val="0"/>
            <w:vAlign w:val="center"/>
          </w:tcPr>
          <w:p w14:paraId="081894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2A4A1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E825F0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7FC97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99D0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572284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住宿费用（执行期）</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352D4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元/间*晚</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0CED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A6537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2391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4" w:type="dxa"/>
            <w:tcBorders>
              <w:top w:val="single" w:color="000000" w:sz="4" w:space="0"/>
              <w:left w:val="single" w:color="000000" w:sz="4" w:space="0"/>
              <w:bottom w:val="single" w:color="000000" w:sz="4" w:space="0"/>
            </w:tcBorders>
            <w:noWrap w:val="0"/>
            <w:vAlign w:val="center"/>
          </w:tcPr>
          <w:p w14:paraId="0C0457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晚</w:t>
            </w:r>
          </w:p>
        </w:tc>
      </w:tr>
      <w:tr w14:paraId="2B3B28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325005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BE78F7">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8605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915044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差旅费用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E0D51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701A4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9826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B7626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4C936C9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793F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6295D6CB">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七</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A002330">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接待保障费用</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C88A40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邀请函</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B84A70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大会邀请函</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453E1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BFA4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600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58AA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2B201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1FA2B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C735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A36AE4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4924B">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77C19B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接待物资</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30523E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参会人员会议资料（开幕式）</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E3FCCC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1BA1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7F2F8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E4DDE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233AD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65E4A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FFC1E4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5DD7E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ABC8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35F7B1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平行活动会议资料</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2FB7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5A23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F4313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452E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82EAC4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B603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FF4976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76ECA">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BC4AF">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8E8F9E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工作人员证件</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5C62CC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06AC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74DF3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0D76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3593C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D8D4B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B53815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CFE38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39F38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6FA804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餐券</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8A47CD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22D3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AC182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EA8E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892051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C8DE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90FE46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F7A9AD">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99DA4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接待车辆</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9FD926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5座小车 接高铁</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BF6F7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FDDD9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E0D0C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29A9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CDD18D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F41B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B46811C">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399D8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38A04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0E440C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7座商务车 接高铁</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5346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E833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8470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6536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266C29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E1552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17"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2B2FB5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0D23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CD50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A43D0A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大巴车 机场、高铁站接送</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91EF5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8A2D7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A530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F60B1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38E188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0A3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1398EE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F6A6C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5996E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709CDC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7座商务车 市内包天</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21640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F8D8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923E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2338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025A1BD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C2242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D711FE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E461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C25B7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B4F359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18座考斯特 市内包天</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F9E00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A703C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26B96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532E5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213EF6A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5B27A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15B32E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F5E7CE">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B25CD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95EAFF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51座大巴车 市内包天</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1F8DB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B9262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AD6B2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F67E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7D4D40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FEBEF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295D18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475D0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B2167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248F89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牵引车</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8ABEAE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43D7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EEC4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D23E1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4" w:type="dxa"/>
            <w:tcBorders>
              <w:top w:val="single" w:color="000000" w:sz="4" w:space="0"/>
              <w:left w:val="single" w:color="000000" w:sz="4" w:space="0"/>
              <w:bottom w:val="single" w:color="000000" w:sz="4" w:space="0"/>
            </w:tcBorders>
            <w:noWrap w:val="0"/>
            <w:vAlign w:val="center"/>
          </w:tcPr>
          <w:p w14:paraId="70217DD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99538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26BDC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3A0A0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BD91D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3C6456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司机培训、车辆调度人员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4D796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DD97C6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4E5DE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BD8D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2B9C7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9730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B1F3B3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3003F">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84700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物料</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BE6792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欢迎特色卡片</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6FCA0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A465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0AC98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8EFD3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28A13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4417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B07AFC8">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1187B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E1750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01C028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房间特色布置（衡阳特色等）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6B3C4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元/间*次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0947D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CC8D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D0FF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4B88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C9DB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83C04BE">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82D806">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BF64B">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4F05A9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矿泉水</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B1813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间/件*场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DC2A8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E7F99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件</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88917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75E074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r>
      <w:tr w14:paraId="60DDB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99E223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C056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5ADAF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09E32F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随车物资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F6D68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9D98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95E06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48B22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849BC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24DD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0B4D97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DAE6B">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C6E6A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201EFB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雨伞</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D1E7A2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元/把*次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E127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07C0A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07618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01591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8FA7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1"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995637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803EB1">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8DA2C8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报名系统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BE0A1D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会议报名系统搭建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3DFB32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9CE42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3297A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9F03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05B0E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167A5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E6BC0F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4CD1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D123D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68ED12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相关功能</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6C111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4405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D5504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2F66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5B5D9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11F4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0F80AD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B1839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E3CA0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961995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数据维护</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91D464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09EE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2C79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5212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4" w:type="dxa"/>
            <w:tcBorders>
              <w:top w:val="single" w:color="000000" w:sz="4" w:space="0"/>
              <w:left w:val="single" w:color="000000" w:sz="4" w:space="0"/>
              <w:bottom w:val="single" w:color="000000" w:sz="4" w:space="0"/>
            </w:tcBorders>
            <w:noWrap w:val="0"/>
            <w:vAlign w:val="center"/>
          </w:tcPr>
          <w:p w14:paraId="28CB94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3B1B7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EE0A5F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E317A">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77DBE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质检、电力、网络保障</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F6BAA6B">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安全质量检查</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F3148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1FCD6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470B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69B1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030FE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0AEE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51468E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9201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1FFA51">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67B07A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UPS电力保障车、电缆线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0324B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FBDB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1F4A8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48584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74108D5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CB6B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7E2AF5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CDBC8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8454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921538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网络专线保障</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B16C83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A9F6F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D4B9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A7412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BFD8A9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35BE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9511C9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E050A1">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2A40255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工作手册</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650262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工作人员执行手册</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7C027B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元/本*次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C882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28083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本</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A1D38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0A6CE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42F1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6B7B29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98D0C4">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ED5260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各迎接站点布置</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789EE98">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长沙高铁西广场背景板、贵宾厅背景板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588D24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7A11E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14AB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9670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1AB7A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E2AB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F387969">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B296D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C2D55">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EF7A34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衡阳高铁广场背景板、贵宾厅背景板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32AEE1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B9495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444C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259DF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3207E9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1232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C4D740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6B6F2">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3932D">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4FDEF71">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机场内车道专用车位</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3C468D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3668F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CAC16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246EA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6E1BEA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F6515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6016B1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0A62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63805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BD2A03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接站牌</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FB6F8F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AF83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1E29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B4080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4CE0AD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6BD4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464C6A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586AF3">
            <w:pPr>
              <w:jc w:val="center"/>
              <w:rPr>
                <w:rFonts w:hint="default" w:ascii="仿宋_GB2312" w:hAnsi="宋体" w:eastAsia="仿宋_GB2312" w:cs="仿宋_GB2312"/>
                <w:b/>
                <w:bCs/>
                <w:i w:val="0"/>
                <w:iCs w:val="0"/>
                <w:color w:val="auto"/>
                <w:sz w:val="28"/>
                <w:szCs w:val="28"/>
                <w:u w:val="none"/>
              </w:rPr>
            </w:pP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9010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酒店外场布置</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F7BF9D2">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主要接待酒店签到处背景板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0A80E3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D440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F71FF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BA14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4" w:type="dxa"/>
            <w:tcBorders>
              <w:top w:val="single" w:color="000000" w:sz="4" w:space="0"/>
              <w:left w:val="single" w:color="000000" w:sz="4" w:space="0"/>
              <w:bottom w:val="single" w:color="000000" w:sz="4" w:space="0"/>
            </w:tcBorders>
            <w:noWrap w:val="0"/>
            <w:vAlign w:val="center"/>
          </w:tcPr>
          <w:p w14:paraId="2F7894F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0685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DF1F01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2E779">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86CD9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15DA89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主要接待酒店外场主题背景板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A26811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元/平方米*次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3F30B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67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CF44B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CF45D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4" w:type="dxa"/>
            <w:tcBorders>
              <w:top w:val="single" w:color="000000" w:sz="4" w:space="0"/>
              <w:left w:val="single" w:color="000000" w:sz="4" w:space="0"/>
              <w:bottom w:val="single" w:color="000000" w:sz="4" w:space="0"/>
            </w:tcBorders>
            <w:noWrap w:val="0"/>
            <w:vAlign w:val="center"/>
          </w:tcPr>
          <w:p w14:paraId="1A22E7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40B2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4C008C2">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50124">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3B153">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D1FE3F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双面旗帜布</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582F86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元/面*次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510E6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1D56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7E081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8 </w:t>
            </w:r>
          </w:p>
        </w:tc>
        <w:tc>
          <w:tcPr>
            <w:tcW w:w="754" w:type="dxa"/>
            <w:tcBorders>
              <w:top w:val="single" w:color="000000" w:sz="4" w:space="0"/>
              <w:left w:val="single" w:color="000000" w:sz="4" w:space="0"/>
              <w:bottom w:val="single" w:color="000000" w:sz="4" w:space="0"/>
            </w:tcBorders>
            <w:noWrap w:val="0"/>
            <w:vAlign w:val="center"/>
          </w:tcPr>
          <w:p w14:paraId="0B9F9A7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C6DC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4255B5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31AF9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2CBE6">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2BFC193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90C92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936A8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3D52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1DFC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81FA0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7FF1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2BF5007">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59E78">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F8E7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A44AF9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物资运输费用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20768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元/趟*次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961B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9CBF8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趟</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DD0A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71E1BE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C4DB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0DEBA5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DA5B5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E039C7">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CB0917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地贴指引</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BDE93C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元/张*次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0A60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AA641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82C1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90A44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D739E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2"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29B997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428470">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D920DC">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5E4D9B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新闻中心、采访中心、安保中心工作板</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882A40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A535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F423B1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4D4B8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25784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4D952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1CD1FD15">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八</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277117AE">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考察费用</w:t>
            </w:r>
          </w:p>
        </w:tc>
        <w:tc>
          <w:tcPr>
            <w:tcW w:w="1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00DBB7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考察</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C6CA4F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18座考斯特 市内包天</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B9788B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CADC9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44367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89AA0F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3F7425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6AF2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AE8A74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6D456D">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E1788">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DB078A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37座大巴车 市内包天</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9D58CB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1F46B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AFFA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61CF4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C0F7FE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3D53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42CFF37B">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E64D81">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8C759">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206ACA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讲解员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B9CBDD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E2D48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18E8D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BE49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01CF26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005DC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1C8143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5065C">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9346C0">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2FC6FEE">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讲解词撰写</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F19142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C6C8A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4C21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2B3E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30524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757A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E5D606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07FD6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83FC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B34D30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讲解员培训会场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C58AE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元/场*次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DB83F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3458B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D48FE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8EA487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6741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A89955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22B03">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3D3F2">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F2E62F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导览器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CF976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2144E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7B779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D84C4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0E5224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468DD9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018BC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777FDF">
            <w:pPr>
              <w:jc w:val="center"/>
              <w:rPr>
                <w:rFonts w:hint="default" w:ascii="仿宋_GB2312" w:hAnsi="宋体" w:eastAsia="仿宋_GB2312" w:cs="仿宋_GB2312"/>
                <w:b/>
                <w:bCs/>
                <w:i w:val="0"/>
                <w:iCs w:val="0"/>
                <w:color w:val="auto"/>
                <w:sz w:val="28"/>
                <w:szCs w:val="2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E30EA">
            <w:pPr>
              <w:jc w:val="center"/>
              <w:rPr>
                <w:rFonts w:hint="default" w:ascii="仿宋_GB2312" w:hAnsi="宋体" w:eastAsia="仿宋_GB2312" w:cs="仿宋_GB2312"/>
                <w:i w:val="0"/>
                <w:iCs w:val="0"/>
                <w:color w:val="auto"/>
                <w:sz w:val="28"/>
                <w:szCs w:val="28"/>
                <w:u w:val="none"/>
              </w:rPr>
            </w:pP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017FC0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车上物资</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0F39B7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993D2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30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FD363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406A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1C11102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r>
      <w:tr w14:paraId="2BCEA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167E83F6">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九</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6A59FBE0">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宣传费用</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864B2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衡阳市宣传片</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4D30484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衡阳市宣传片</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D906E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C9463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69E7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BABB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2D3A93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545C55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312AF3D">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92E3EB">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5705C13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招商引资宣传片</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0E00369">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招商引资宣传片</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99983E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元/个*次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400EE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F07AB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C1CD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E7317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E243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188B201A">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4FA47">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0A5B29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大会主题宣传片</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CA4FF24">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宣传片</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4809A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9F0E0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EC145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F0628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6C2EBC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05A58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A8FB755">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8505F">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1A69890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城市氛围</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B7997D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市内主干道灯杆旗</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BF311F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元/套*次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5FD92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450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871C3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0C26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316DFA0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F03A8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14"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6D4A150F">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A4ECF7">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38D9C4E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宣传报道</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ED7546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官媒、自媒体宣传报道</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1A275B4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9B99F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33C12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877D6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432EBEC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72E70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3"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5B9CA6B3">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29022D">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73BCBF3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宣传费用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849FACF">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户外大屏、城市主干道、高铁广告等</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7AEAD1B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EA7FA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4D26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09255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A7BED9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3B746F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705B28E3">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十</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63F1D5A1">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安全保障</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24F535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安保人员</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024955D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安保人员</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7566F4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DDF60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36D4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6F23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628D0F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7574E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3689DDC4">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D990F">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7952254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安检门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8E6B7AD">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安检门</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2156F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1137D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67919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45F86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59BAF5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E822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23FF659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E03011">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073AF5B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X光机</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03AEDCC">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X光机</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6D234D9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F1A2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80D50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D66F8B">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1DDF59E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1061E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EA3B911">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68B0BB">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3261997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无人机反侦察设备</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88454C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无人机反侦察设备</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8C1816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5755A5">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BF5648">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532CD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2190A7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28B65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6D35DF5B">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十一</w:t>
            </w:r>
          </w:p>
        </w:tc>
        <w:tc>
          <w:tcPr>
            <w:tcW w:w="11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CB18938">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工作人员</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6021A4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物资</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19FE5AE6">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接待人员服装</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099C822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元/人*套</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BC11B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600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574CF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AA033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2 </w:t>
            </w:r>
          </w:p>
        </w:tc>
        <w:tc>
          <w:tcPr>
            <w:tcW w:w="754" w:type="dxa"/>
            <w:tcBorders>
              <w:top w:val="single" w:color="000000" w:sz="4" w:space="0"/>
              <w:left w:val="single" w:color="000000" w:sz="4" w:space="0"/>
              <w:bottom w:val="single" w:color="000000" w:sz="4" w:space="0"/>
            </w:tcBorders>
            <w:noWrap w:val="0"/>
            <w:vAlign w:val="center"/>
          </w:tcPr>
          <w:p w14:paraId="692D0F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套</w:t>
            </w:r>
          </w:p>
        </w:tc>
      </w:tr>
      <w:tr w14:paraId="4EFAA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72213A50">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39DF1">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867195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培训会</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3CE696B0">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培训场地、接待人员培训、培训手册</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17EAA1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元/项*次</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469A1D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6094C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BAA02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BCD1F5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次</w:t>
            </w:r>
          </w:p>
        </w:tc>
      </w:tr>
      <w:tr w14:paraId="6022B4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04237E6">
            <w:pPr>
              <w:jc w:val="center"/>
              <w:rPr>
                <w:rFonts w:hint="default" w:ascii="仿宋_GB2312" w:hAnsi="宋体" w:eastAsia="仿宋_GB2312" w:cs="仿宋_GB2312"/>
                <w:b/>
                <w:bCs/>
                <w:i w:val="0"/>
                <w:iCs w:val="0"/>
                <w:color w:val="auto"/>
                <w:sz w:val="28"/>
                <w:szCs w:val="2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717351">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650E062E">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接送用车</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15CED23">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志愿者接送用车 55座大巴车 包天</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23F5E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元/台*天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9C2F1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8C889D">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3B4AE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4 </w:t>
            </w:r>
          </w:p>
        </w:tc>
        <w:tc>
          <w:tcPr>
            <w:tcW w:w="754" w:type="dxa"/>
            <w:tcBorders>
              <w:top w:val="single" w:color="000000" w:sz="4" w:space="0"/>
              <w:left w:val="single" w:color="000000" w:sz="4" w:space="0"/>
              <w:bottom w:val="single" w:color="000000" w:sz="4" w:space="0"/>
            </w:tcBorders>
            <w:noWrap w:val="0"/>
            <w:vAlign w:val="center"/>
          </w:tcPr>
          <w:p w14:paraId="739762C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天</w:t>
            </w:r>
          </w:p>
        </w:tc>
      </w:tr>
      <w:tr w14:paraId="65B55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restart"/>
            <w:tcBorders>
              <w:top w:val="single" w:color="000000" w:sz="4" w:space="0"/>
              <w:bottom w:val="single" w:color="000000" w:sz="4" w:space="0"/>
              <w:right w:val="single" w:color="000000" w:sz="4" w:space="0"/>
            </w:tcBorders>
            <w:noWrap w:val="0"/>
            <w:vAlign w:val="center"/>
          </w:tcPr>
          <w:p w14:paraId="44B1F975">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十二</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EC0CF08">
            <w:pPr>
              <w:keepNext w:val="0"/>
              <w:keepLines w:val="0"/>
              <w:widowControl/>
              <w:suppressLineNumbers w:val="0"/>
              <w:jc w:val="center"/>
              <w:textAlignment w:val="center"/>
              <w:rPr>
                <w:rFonts w:hint="default" w:ascii="仿宋_GB2312" w:hAnsi="宋体" w:eastAsia="仿宋_GB2312" w:cs="仿宋_GB2312"/>
                <w:b/>
                <w:bCs/>
                <w:i w:val="0"/>
                <w:iCs w:val="0"/>
                <w:color w:val="auto"/>
                <w:sz w:val="28"/>
                <w:szCs w:val="28"/>
                <w:u w:val="none"/>
              </w:rPr>
            </w:pPr>
            <w:r>
              <w:rPr>
                <w:rFonts w:hint="default" w:ascii="仿宋_GB2312" w:hAnsi="宋体" w:eastAsia="仿宋_GB2312" w:cs="仿宋_GB2312"/>
                <w:b/>
                <w:bCs/>
                <w:i w:val="0"/>
                <w:iCs w:val="0"/>
                <w:color w:val="auto"/>
                <w:kern w:val="0"/>
                <w:sz w:val="28"/>
                <w:szCs w:val="28"/>
                <w:u w:val="none"/>
                <w:lang w:val="en-US" w:eastAsia="zh-CN" w:bidi="ar"/>
              </w:rPr>
              <w:t>其他费用</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4A50B6C7">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间接费用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61306235">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第三方公司全周期筹备执行</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E38EB60">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元/费率*项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7CF23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225C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费率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5C1B4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69D798D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r>
      <w:tr w14:paraId="15B80E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23" w:type="dxa"/>
            <w:vMerge w:val="continue"/>
            <w:tcBorders>
              <w:top w:val="single" w:color="000000" w:sz="4" w:space="0"/>
              <w:bottom w:val="single" w:color="000000" w:sz="4" w:space="0"/>
              <w:right w:val="single" w:color="000000" w:sz="4" w:space="0"/>
            </w:tcBorders>
            <w:noWrap w:val="0"/>
            <w:vAlign w:val="center"/>
          </w:tcPr>
          <w:p w14:paraId="0F0AD16F">
            <w:pPr>
              <w:jc w:val="center"/>
              <w:rPr>
                <w:rFonts w:hint="default" w:ascii="仿宋_GB2312" w:hAnsi="宋体" w:eastAsia="仿宋_GB2312" w:cs="仿宋_GB2312"/>
                <w:b/>
                <w:bCs/>
                <w:i w:val="0"/>
                <w:iCs w:val="0"/>
                <w:color w:val="auto"/>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C968804">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76CC22BF">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不可预见费用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557B6AB7">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按照直接费用金额的5%列入</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7DFFBC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元/费率*项</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5733B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C6E074">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费率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1F7863">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bottom w:val="single" w:color="000000" w:sz="4" w:space="0"/>
            </w:tcBorders>
            <w:noWrap w:val="0"/>
            <w:vAlign w:val="center"/>
          </w:tcPr>
          <w:p w14:paraId="58746566">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r>
      <w:tr w14:paraId="6465D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8" w:hRule="atLeast"/>
          <w:jc w:val="center"/>
        </w:trPr>
        <w:tc>
          <w:tcPr>
            <w:tcW w:w="623" w:type="dxa"/>
            <w:vMerge w:val="continue"/>
            <w:tcBorders>
              <w:top w:val="single" w:color="000000" w:sz="4" w:space="0"/>
              <w:right w:val="single" w:color="000000" w:sz="4" w:space="0"/>
            </w:tcBorders>
            <w:noWrap w:val="0"/>
            <w:vAlign w:val="center"/>
          </w:tcPr>
          <w:p w14:paraId="6613B831">
            <w:pPr>
              <w:jc w:val="center"/>
              <w:rPr>
                <w:rFonts w:hint="default" w:ascii="仿宋_GB2312" w:hAnsi="宋体" w:eastAsia="仿宋_GB2312" w:cs="仿宋_GB2312"/>
                <w:b/>
                <w:bCs/>
                <w:i w:val="0"/>
                <w:iCs w:val="0"/>
                <w:color w:val="auto"/>
                <w:sz w:val="28"/>
                <w:szCs w:val="28"/>
                <w:u w:val="none"/>
              </w:rPr>
            </w:pPr>
          </w:p>
        </w:tc>
        <w:tc>
          <w:tcPr>
            <w:tcW w:w="0" w:type="auto"/>
            <w:vMerge w:val="continue"/>
            <w:tcBorders>
              <w:top w:val="single" w:color="000000" w:sz="4" w:space="0"/>
              <w:left w:val="single" w:color="000000" w:sz="4" w:space="0"/>
              <w:right w:val="single" w:color="000000" w:sz="4" w:space="0"/>
            </w:tcBorders>
            <w:noWrap/>
            <w:vAlign w:val="center"/>
          </w:tcPr>
          <w:p w14:paraId="1CA18184">
            <w:pPr>
              <w:jc w:val="center"/>
              <w:rPr>
                <w:rFonts w:hint="default" w:ascii="仿宋_GB2312" w:hAnsi="宋体" w:eastAsia="仿宋_GB2312" w:cs="仿宋_GB2312"/>
                <w:b/>
                <w:bCs/>
                <w:i w:val="0"/>
                <w:iCs w:val="0"/>
                <w:color w:val="auto"/>
                <w:sz w:val="28"/>
                <w:szCs w:val="28"/>
                <w:u w:val="none"/>
              </w:rPr>
            </w:pPr>
          </w:p>
        </w:tc>
        <w:tc>
          <w:tcPr>
            <w:tcW w:w="1577" w:type="dxa"/>
            <w:tcBorders>
              <w:top w:val="single" w:color="000000" w:sz="4" w:space="0"/>
              <w:left w:val="single" w:color="000000" w:sz="4" w:space="0"/>
              <w:right w:val="single" w:color="000000" w:sz="4" w:space="0"/>
            </w:tcBorders>
            <w:noWrap w:val="0"/>
            <w:vAlign w:val="center"/>
          </w:tcPr>
          <w:p w14:paraId="26DE1369">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税金</w:t>
            </w:r>
          </w:p>
        </w:tc>
        <w:tc>
          <w:tcPr>
            <w:tcW w:w="2114" w:type="dxa"/>
            <w:tcBorders>
              <w:top w:val="single" w:color="000000" w:sz="4" w:space="0"/>
              <w:left w:val="single" w:color="000000" w:sz="4" w:space="0"/>
              <w:right w:val="single" w:color="000000" w:sz="4" w:space="0"/>
            </w:tcBorders>
            <w:noWrap w:val="0"/>
            <w:vAlign w:val="center"/>
          </w:tcPr>
          <w:p w14:paraId="499DF10A">
            <w:pPr>
              <w:keepNext w:val="0"/>
              <w:keepLines w:val="0"/>
              <w:widowControl/>
              <w:suppressLineNumbers w:val="0"/>
              <w:jc w:val="left"/>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按照开票金额3%列入</w:t>
            </w:r>
          </w:p>
        </w:tc>
        <w:tc>
          <w:tcPr>
            <w:tcW w:w="1253" w:type="dxa"/>
            <w:tcBorders>
              <w:top w:val="single" w:color="000000" w:sz="4" w:space="0"/>
              <w:left w:val="single" w:color="000000" w:sz="4" w:space="0"/>
              <w:right w:val="single" w:color="000000" w:sz="4" w:space="0"/>
            </w:tcBorders>
            <w:noWrap w:val="0"/>
            <w:vAlign w:val="center"/>
          </w:tcPr>
          <w:p w14:paraId="05D1C96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元/费率*项</w:t>
            </w:r>
          </w:p>
        </w:tc>
        <w:tc>
          <w:tcPr>
            <w:tcW w:w="750" w:type="dxa"/>
            <w:tcBorders>
              <w:top w:val="single" w:color="000000" w:sz="4" w:space="0"/>
              <w:left w:val="single" w:color="000000" w:sz="4" w:space="0"/>
              <w:right w:val="single" w:color="000000" w:sz="4" w:space="0"/>
            </w:tcBorders>
            <w:noWrap w:val="0"/>
            <w:vAlign w:val="center"/>
          </w:tcPr>
          <w:p w14:paraId="78CF48CC">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3%</w:t>
            </w:r>
          </w:p>
        </w:tc>
        <w:tc>
          <w:tcPr>
            <w:tcW w:w="750" w:type="dxa"/>
            <w:tcBorders>
              <w:top w:val="single" w:color="000000" w:sz="4" w:space="0"/>
              <w:left w:val="single" w:color="000000" w:sz="4" w:space="0"/>
              <w:right w:val="single" w:color="000000" w:sz="4" w:space="0"/>
            </w:tcBorders>
            <w:noWrap w:val="0"/>
            <w:vAlign w:val="center"/>
          </w:tcPr>
          <w:p w14:paraId="7C4F47A2">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费率</w:t>
            </w:r>
          </w:p>
        </w:tc>
        <w:tc>
          <w:tcPr>
            <w:tcW w:w="750" w:type="dxa"/>
            <w:tcBorders>
              <w:top w:val="single" w:color="000000" w:sz="4" w:space="0"/>
              <w:left w:val="single" w:color="000000" w:sz="4" w:space="0"/>
              <w:right w:val="single" w:color="000000" w:sz="4" w:space="0"/>
            </w:tcBorders>
            <w:noWrap w:val="0"/>
            <w:vAlign w:val="center"/>
          </w:tcPr>
          <w:p w14:paraId="6E35755A">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 xml:space="preserve">1 </w:t>
            </w:r>
          </w:p>
        </w:tc>
        <w:tc>
          <w:tcPr>
            <w:tcW w:w="754" w:type="dxa"/>
            <w:tcBorders>
              <w:top w:val="single" w:color="000000" w:sz="4" w:space="0"/>
              <w:left w:val="single" w:color="000000" w:sz="4" w:space="0"/>
            </w:tcBorders>
            <w:noWrap w:val="0"/>
            <w:vAlign w:val="center"/>
          </w:tcPr>
          <w:p w14:paraId="6E3F0E01">
            <w:pPr>
              <w:keepNext w:val="0"/>
              <w:keepLines w:val="0"/>
              <w:widowControl/>
              <w:suppressLineNumbers w:val="0"/>
              <w:jc w:val="center"/>
              <w:textAlignment w:val="center"/>
              <w:rPr>
                <w:rFonts w:hint="default" w:ascii="仿宋_GB2312" w:hAnsi="宋体" w:eastAsia="仿宋_GB2312" w:cs="仿宋_GB2312"/>
                <w:i w:val="0"/>
                <w:iCs w:val="0"/>
                <w:color w:val="auto"/>
                <w:sz w:val="28"/>
                <w:szCs w:val="28"/>
                <w:u w:val="none"/>
              </w:rPr>
            </w:pPr>
            <w:r>
              <w:rPr>
                <w:rFonts w:hint="default" w:ascii="仿宋_GB2312" w:hAnsi="宋体" w:eastAsia="仿宋_GB2312" w:cs="仿宋_GB2312"/>
                <w:i w:val="0"/>
                <w:iCs w:val="0"/>
                <w:color w:val="auto"/>
                <w:kern w:val="0"/>
                <w:sz w:val="28"/>
                <w:szCs w:val="28"/>
                <w:u w:val="none"/>
                <w:lang w:val="en-US" w:eastAsia="zh-CN" w:bidi="ar"/>
              </w:rPr>
              <w:t>项</w:t>
            </w:r>
          </w:p>
        </w:tc>
      </w:tr>
    </w:tbl>
    <w:p w14:paraId="1355984D">
      <w:pPr>
        <w:widowControl w:val="0"/>
        <w:numPr>
          <w:ilvl w:val="0"/>
          <w:numId w:val="0"/>
        </w:numPr>
        <w:kinsoku/>
        <w:autoSpaceDE/>
        <w:autoSpaceDN/>
        <w:adjustRightInd/>
        <w:snapToGrid/>
        <w:spacing w:line="560" w:lineRule="exact"/>
        <w:ind w:firstLine="0"/>
        <w:jc w:val="left"/>
        <w:textAlignment w:val="auto"/>
        <w:rPr>
          <w:rStyle w:val="6"/>
          <w:rFonts w:hint="default" w:ascii="宋体" w:hAnsi="宋体" w:eastAsia="宋体" w:cs="宋体"/>
          <w:color w:val="auto"/>
          <w:kern w:val="1"/>
          <w:sz w:val="24"/>
          <w:szCs w:val="24"/>
          <w:highlight w:val="none"/>
          <w:lang w:val="en-US" w:eastAsia="zh-CN" w:bidi="ar-SA"/>
        </w:rPr>
        <w:sectPr>
          <w:headerReference r:id="rId3" w:type="default"/>
          <w:footerReference r:id="rId4" w:type="default"/>
          <w:footerReference r:id="rId5" w:type="even"/>
          <w:pgSz w:w="11905" w:h="16838"/>
          <w:pgMar w:top="1587" w:right="1701" w:bottom="1417" w:left="1701" w:header="1003" w:footer="1003" w:gutter="0"/>
          <w:pgNumType w:fmt="decimal" w:start="1"/>
          <w:cols w:space="720" w:num="1"/>
        </w:sectPr>
      </w:pPr>
    </w:p>
    <w:p w14:paraId="5E5EEEAA"/>
    <w:p w14:paraId="5BB92098">
      <w:pPr>
        <w:widowControl/>
        <w:numPr>
          <w:ilvl w:val="0"/>
          <w:numId w:val="0"/>
        </w:numPr>
        <w:kinsoku w:val="0"/>
        <w:autoSpaceDE w:val="0"/>
        <w:autoSpaceDN w:val="0"/>
        <w:adjustRightInd w:val="0"/>
        <w:snapToGrid w:val="0"/>
        <w:spacing w:line="560" w:lineRule="exact"/>
        <w:jc w:val="both"/>
        <w:textAlignment w:val="baseline"/>
        <w:rPr>
          <w:rStyle w:val="6"/>
          <w:rFonts w:hint="eastAsia" w:ascii="黑体" w:hAnsi="黑体" w:eastAsia="黑体" w:cs="黑体"/>
          <w:color w:val="auto"/>
          <w:spacing w:val="-1"/>
          <w:kern w:val="2"/>
          <w:sz w:val="24"/>
          <w:szCs w:val="24"/>
          <w:lang w:val="en-US" w:eastAsia="zh-CN" w:bidi="ar-SA"/>
        </w:rPr>
      </w:pPr>
      <w:r>
        <w:rPr>
          <w:rStyle w:val="6"/>
          <w:rFonts w:hint="eastAsia" w:ascii="黑体" w:hAnsi="黑体" w:eastAsia="黑体" w:cs="黑体"/>
          <w:color w:val="auto"/>
          <w:spacing w:val="-1"/>
          <w:kern w:val="2"/>
          <w:sz w:val="24"/>
          <w:szCs w:val="24"/>
          <w:lang w:val="en-US" w:eastAsia="zh-CN" w:bidi="ar-SA"/>
        </w:rPr>
        <w:t>七、其他说明</w:t>
      </w:r>
    </w:p>
    <w:p w14:paraId="07D7FD92">
      <w:pPr>
        <w:widowControl w:val="0"/>
        <w:spacing w:line="560" w:lineRule="exact"/>
        <w:ind w:firstLine="630"/>
        <w:jc w:val="left"/>
        <w:rPr>
          <w:rStyle w:val="6"/>
          <w:rFonts w:hint="eastAsia" w:ascii="宋体" w:hAnsi="宋体" w:eastAsia="宋体" w:cs="宋体"/>
          <w:color w:val="auto"/>
          <w:kern w:val="1"/>
          <w:sz w:val="24"/>
          <w:szCs w:val="24"/>
          <w:lang w:val="en-US" w:eastAsia="zh-CN" w:bidi="ar-SA"/>
        </w:rPr>
      </w:pPr>
      <w:r>
        <w:rPr>
          <w:rStyle w:val="6"/>
          <w:rFonts w:hint="eastAsia" w:ascii="宋体" w:hAnsi="宋体" w:eastAsia="宋体" w:cs="宋体"/>
          <w:color w:val="auto"/>
          <w:kern w:val="1"/>
          <w:sz w:val="24"/>
          <w:szCs w:val="24"/>
          <w:lang w:val="en-US" w:eastAsia="zh-CN" w:bidi="ar-SA"/>
        </w:rPr>
        <w:t>1.本项目相关的著作权归属采购人所有。供应商应保证采购人在使用其提供的资料、服务及其任何部分不受到第三方关于侵犯专利权、商标权、设计权或其他知识产权的指控。</w:t>
      </w:r>
    </w:p>
    <w:p w14:paraId="56F345CE">
      <w:pPr>
        <w:widowControl w:val="0"/>
        <w:spacing w:line="560" w:lineRule="exact"/>
        <w:ind w:firstLine="480" w:firstLineChars="200"/>
        <w:jc w:val="left"/>
        <w:rPr>
          <w:rStyle w:val="6"/>
          <w:rFonts w:hint="eastAsia" w:ascii="宋体" w:hAnsi="宋体" w:eastAsia="宋体" w:cs="宋体"/>
          <w:b w:val="0"/>
          <w:bCs/>
          <w:color w:val="auto"/>
          <w:kern w:val="1"/>
          <w:sz w:val="24"/>
          <w:szCs w:val="24"/>
          <w:highlight w:val="none"/>
          <w:u w:val="none"/>
          <w:lang w:val="en-US" w:eastAsia="zh-CN"/>
        </w:rPr>
      </w:pPr>
      <w:r>
        <w:rPr>
          <w:rStyle w:val="6"/>
          <w:rFonts w:hint="eastAsia" w:ascii="宋体" w:hAnsi="宋体" w:eastAsia="宋体" w:cs="宋体"/>
          <w:color w:val="auto"/>
          <w:kern w:val="1"/>
          <w:sz w:val="24"/>
          <w:szCs w:val="24"/>
          <w:lang w:val="en-US" w:eastAsia="zh-CN" w:bidi="ar-SA"/>
        </w:rPr>
        <w:t>2.</w:t>
      </w:r>
      <w:r>
        <w:rPr>
          <w:rStyle w:val="6"/>
          <w:rFonts w:hint="eastAsia" w:ascii="宋体" w:hAnsi="宋体" w:cs="宋体"/>
          <w:color w:val="auto"/>
          <w:kern w:val="1"/>
          <w:sz w:val="24"/>
          <w:szCs w:val="24"/>
          <w:lang w:val="en-US" w:eastAsia="zh-CN" w:bidi="ar-SA"/>
        </w:rPr>
        <w:t>中标人</w:t>
      </w:r>
      <w:r>
        <w:rPr>
          <w:rStyle w:val="6"/>
          <w:rFonts w:hint="eastAsia" w:ascii="宋体" w:hAnsi="宋体" w:eastAsia="宋体" w:cs="宋体"/>
          <w:color w:val="auto"/>
          <w:kern w:val="1"/>
          <w:sz w:val="24"/>
          <w:szCs w:val="24"/>
          <w:lang w:val="en-US" w:eastAsia="zh-CN" w:bidi="ar-SA"/>
        </w:rPr>
        <w:t>须自行负责所委派的全部工作人员的人身安全及财产等相关保险责任，做好相应培训工作，并严格配合好主办方、承办方、场地方等各方安全规定，如未按规定执行所产生的一切法律责任及后果，均由成交供应商自行承担，采购人不承担任何责任。</w:t>
      </w:r>
    </w:p>
    <w:p w14:paraId="6BCE61C4">
      <w:pPr>
        <w:widowControl/>
        <w:kinsoku w:val="0"/>
        <w:autoSpaceDE w:val="0"/>
        <w:autoSpaceDN w:val="0"/>
        <w:adjustRightInd w:val="0"/>
        <w:snapToGrid w:val="0"/>
        <w:spacing w:line="240" w:lineRule="auto"/>
        <w:ind w:firstLine="482" w:firstLineChars="200"/>
        <w:jc w:val="left"/>
        <w:textAlignment w:val="baseline"/>
        <w:rPr>
          <w:rFonts w:ascii="宋体" w:hAnsi="宋体" w:eastAsia="Arial" w:cs="宋体"/>
          <w:snapToGrid w:val="0"/>
          <w:color w:val="auto"/>
          <w:kern w:val="0"/>
          <w:sz w:val="24"/>
          <w:szCs w:val="21"/>
          <w:lang w:eastAsia="en-US"/>
        </w:rPr>
      </w:pPr>
      <w:r>
        <w:rPr>
          <w:rStyle w:val="6"/>
          <w:rFonts w:hint="eastAsia" w:ascii="宋体" w:hAnsi="宋体" w:eastAsia="宋体" w:cs="宋体"/>
          <w:b/>
          <w:bCs/>
          <w:snapToGrid w:val="0"/>
          <w:color w:val="auto"/>
          <w:kern w:val="0"/>
          <w:sz w:val="24"/>
          <w:szCs w:val="24"/>
          <w:highlight w:val="none"/>
          <w:lang w:eastAsia="en-US"/>
        </w:rPr>
        <w:t>对于上述项目要求，投标人应在投标文件中进行回应，作出承诺及说明。</w:t>
      </w:r>
    </w:p>
    <w:bookmarkEnd w:id="0"/>
    <w:bookmarkEnd w:id="1"/>
    <w:bookmarkEnd w:id="2"/>
    <w:p w14:paraId="595B282B">
      <w:pPr>
        <w:keepNext w:val="0"/>
        <w:keepLines w:val="0"/>
        <w:pageBreakBefore w:val="0"/>
        <w:widowControl w:val="0"/>
        <w:numPr>
          <w:ilvl w:val="0"/>
          <w:numId w:val="5"/>
        </w:numPr>
        <w:kinsoku/>
        <w:wordWrap/>
        <w:overflowPunct/>
        <w:topLinePunct w:val="0"/>
        <w:autoSpaceDE/>
        <w:autoSpaceDN/>
        <w:bidi w:val="0"/>
        <w:adjustRightInd/>
        <w:snapToGrid/>
        <w:ind w:left="2986"/>
        <w:jc w:val="left"/>
        <w:textAlignment w:val="auto"/>
        <w:rPr>
          <w:rFonts w:hint="eastAsia" w:ascii="Calibri" w:hAnsi="Calibri" w:eastAsia="宋体" w:cs="Times New Roman"/>
          <w:b/>
          <w:bCs/>
          <w:snapToGrid/>
          <w:color w:val="auto"/>
          <w:kern w:val="2"/>
          <w:sz w:val="28"/>
          <w:szCs w:val="28"/>
          <w:highlight w:val="none"/>
          <w:lang w:val="en-US" w:eastAsia="zh-CN"/>
        </w:rPr>
      </w:pPr>
      <w:r>
        <w:rPr>
          <w:rFonts w:hint="eastAsia" w:cs="宋体"/>
          <w:bCs w:val="0"/>
          <w:color w:val="auto"/>
          <w:sz w:val="32"/>
          <w:szCs w:val="32"/>
          <w:highlight w:val="white"/>
        </w:rPr>
        <w:br w:type="page"/>
      </w:r>
      <w:r>
        <w:rPr>
          <w:rStyle w:val="6"/>
          <w:rFonts w:hint="eastAsia" w:ascii="Calibri" w:hAnsi="Calibri" w:eastAsia="宋体" w:cs="Times New Roman"/>
          <w:b/>
          <w:bCs/>
          <w:snapToGrid/>
          <w:color w:val="auto"/>
          <w:kern w:val="2"/>
          <w:sz w:val="28"/>
          <w:szCs w:val="28"/>
          <w:highlight w:val="none"/>
          <w:lang w:val="en-US" w:eastAsia="zh-CN"/>
        </w:rPr>
        <w:t>主要商务要求</w:t>
      </w:r>
    </w:p>
    <w:p w14:paraId="6E79033D">
      <w:pPr>
        <w:pStyle w:val="3"/>
        <w:keepNext w:val="0"/>
        <w:keepLines w:val="0"/>
        <w:pageBreakBefore w:val="0"/>
        <w:widowControl w:val="0"/>
        <w:numPr>
          <w:ilvl w:val="0"/>
          <w:numId w:val="0"/>
        </w:numPr>
        <w:kinsoku/>
        <w:wordWrap/>
        <w:overflowPunct/>
        <w:topLinePunct w:val="0"/>
        <w:autoSpaceDE/>
        <w:autoSpaceDN/>
        <w:bidi w:val="0"/>
        <w:adjustRightInd/>
        <w:snapToGrid/>
        <w:ind w:left="0"/>
        <w:textAlignment w:val="auto"/>
        <w:rPr>
          <w:rStyle w:val="6"/>
          <w:rFonts w:hint="default" w:ascii="宋体" w:hAnsi="宋体" w:eastAsia="宋体" w:cs="Times New Roman"/>
          <w:b w:val="0"/>
          <w:bCs w:val="0"/>
          <w:snapToGrid/>
          <w:color w:val="auto"/>
          <w:kern w:val="2"/>
          <w:sz w:val="24"/>
          <w:szCs w:val="22"/>
          <w:lang w:val="en-US" w:eastAsia="zh-CN"/>
        </w:rPr>
      </w:pPr>
    </w:p>
    <w:tbl>
      <w:tblPr>
        <w:tblStyle w:val="14"/>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7"/>
        <w:gridCol w:w="5613"/>
      </w:tblGrid>
      <w:tr w14:paraId="0F39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7" w:type="dxa"/>
            <w:noWrap w:val="0"/>
            <w:vAlign w:val="center"/>
          </w:tcPr>
          <w:p w14:paraId="2B5504D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eastAsia" w:ascii="宋体" w:hAnsi="宋体" w:eastAsia="宋体" w:cs="宋体"/>
                <w:snapToGrid/>
                <w:color w:val="auto"/>
                <w:kern w:val="2"/>
                <w:sz w:val="21"/>
                <w:szCs w:val="21"/>
                <w:highlight w:val="none"/>
                <w:vertAlign w:val="baseline"/>
                <w:lang w:val="en-US" w:eastAsia="zh-CN" w:bidi="ar-SA"/>
              </w:rPr>
            </w:pPr>
            <w:r>
              <w:rPr>
                <w:rStyle w:val="6"/>
                <w:rFonts w:hint="eastAsia" w:ascii="宋体" w:hAnsi="宋体" w:eastAsia="宋体" w:cs="宋体"/>
                <w:snapToGrid/>
                <w:color w:val="auto"/>
                <w:kern w:val="2"/>
                <w:sz w:val="21"/>
                <w:szCs w:val="21"/>
                <w:highlight w:val="none"/>
                <w:lang w:val="en-US" w:eastAsia="zh-CN" w:bidi="ar-SA"/>
              </w:rPr>
              <w:t>履行合同的时间、地点及方式</w:t>
            </w:r>
          </w:p>
        </w:tc>
        <w:tc>
          <w:tcPr>
            <w:tcW w:w="5613" w:type="dxa"/>
            <w:noWrap w:val="0"/>
            <w:vAlign w:val="center"/>
          </w:tcPr>
          <w:p w14:paraId="09C1031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default" w:ascii="宋体" w:hAnsi="宋体" w:eastAsia="宋体" w:cs="宋体"/>
                <w:snapToGrid/>
                <w:color w:val="auto"/>
                <w:kern w:val="2"/>
                <w:sz w:val="21"/>
                <w:szCs w:val="21"/>
                <w:highlight w:val="none"/>
                <w:lang w:val="en-US" w:eastAsia="zh-CN" w:bidi="ar-SA"/>
              </w:rPr>
            </w:pPr>
            <w:r>
              <w:rPr>
                <w:rStyle w:val="6"/>
                <w:rFonts w:hint="eastAsia" w:ascii="宋体" w:hAnsi="宋体" w:eastAsia="宋体" w:cs="宋体"/>
                <w:snapToGrid/>
                <w:color w:val="auto"/>
                <w:kern w:val="2"/>
                <w:sz w:val="21"/>
                <w:szCs w:val="21"/>
                <w:highlight w:val="none"/>
                <w:lang w:val="en-US" w:eastAsia="zh-CN" w:bidi="ar-SA"/>
              </w:rPr>
              <w:t>履行合同的时间：</w:t>
            </w:r>
            <w:r>
              <w:rPr>
                <w:rStyle w:val="6"/>
                <w:rFonts w:hint="eastAsia" w:ascii="宋体" w:hAnsi="宋体" w:cs="宋体"/>
                <w:snapToGrid/>
                <w:color w:val="auto"/>
                <w:kern w:val="2"/>
                <w:sz w:val="21"/>
                <w:szCs w:val="21"/>
                <w:highlight w:val="none"/>
                <w:lang w:val="en-US" w:eastAsia="zh-CN" w:bidi="ar-SA"/>
              </w:rPr>
              <w:t>暂定90日历天</w:t>
            </w:r>
            <w:r>
              <w:rPr>
                <w:rStyle w:val="6"/>
                <w:rFonts w:hint="eastAsia" w:ascii="宋体" w:hAnsi="宋体" w:eastAsia="宋体" w:cs="宋体"/>
                <w:snapToGrid/>
                <w:color w:val="auto"/>
                <w:kern w:val="2"/>
                <w:sz w:val="21"/>
                <w:szCs w:val="21"/>
                <w:highlight w:val="none"/>
                <w:lang w:val="en-US" w:eastAsia="zh-CN" w:bidi="ar-SA"/>
              </w:rPr>
              <w:t>，具体起止时间合同签订时约定。</w:t>
            </w:r>
          </w:p>
          <w:p w14:paraId="3649E07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default" w:ascii="宋体" w:hAnsi="宋体" w:eastAsia="宋体" w:cs="宋体"/>
                <w:snapToGrid/>
                <w:color w:val="auto"/>
                <w:kern w:val="2"/>
                <w:sz w:val="21"/>
                <w:szCs w:val="21"/>
                <w:highlight w:val="none"/>
                <w:lang w:val="en-US" w:eastAsia="zh-CN" w:bidi="ar-SA"/>
              </w:rPr>
            </w:pPr>
            <w:r>
              <w:rPr>
                <w:rStyle w:val="6"/>
                <w:rFonts w:hint="eastAsia" w:ascii="宋体" w:hAnsi="宋体" w:eastAsia="宋体" w:cs="宋体"/>
                <w:snapToGrid/>
                <w:color w:val="auto"/>
                <w:kern w:val="2"/>
                <w:sz w:val="21"/>
                <w:szCs w:val="21"/>
                <w:highlight w:val="none"/>
                <w:lang w:val="en-US" w:eastAsia="zh-CN" w:bidi="ar-SA"/>
              </w:rPr>
              <w:t>地点：采购人指定地点</w:t>
            </w:r>
          </w:p>
          <w:p w14:paraId="28741F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default" w:ascii="宋体" w:hAnsi="宋体" w:eastAsia="宋体" w:cs="宋体"/>
                <w:snapToGrid/>
                <w:color w:val="auto"/>
                <w:kern w:val="2"/>
                <w:sz w:val="21"/>
                <w:szCs w:val="21"/>
                <w:highlight w:val="none"/>
                <w:lang w:val="en-US" w:eastAsia="zh-CN" w:bidi="ar-SA"/>
              </w:rPr>
            </w:pPr>
            <w:r>
              <w:rPr>
                <w:rStyle w:val="6"/>
                <w:rFonts w:hint="eastAsia" w:ascii="宋体" w:hAnsi="宋体" w:eastAsia="宋体" w:cs="宋体"/>
                <w:snapToGrid/>
                <w:color w:val="auto"/>
                <w:kern w:val="2"/>
                <w:sz w:val="21"/>
                <w:szCs w:val="21"/>
                <w:highlight w:val="none"/>
                <w:lang w:val="en-US" w:eastAsia="zh-CN" w:bidi="ar-SA"/>
              </w:rPr>
              <w:t>方式：直接履行</w:t>
            </w:r>
          </w:p>
        </w:tc>
      </w:tr>
      <w:tr w14:paraId="2F34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7" w:type="dxa"/>
            <w:noWrap w:val="0"/>
            <w:vAlign w:val="center"/>
          </w:tcPr>
          <w:p w14:paraId="4AC6E5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eastAsia" w:ascii="宋体" w:hAnsi="宋体" w:eastAsia="宋体" w:cs="宋体"/>
                <w:snapToGrid/>
                <w:color w:val="auto"/>
                <w:kern w:val="2"/>
                <w:sz w:val="21"/>
                <w:szCs w:val="21"/>
                <w:highlight w:val="none"/>
                <w:vertAlign w:val="baseline"/>
                <w:lang w:val="en-US" w:eastAsia="zh-CN" w:bidi="ar-SA"/>
              </w:rPr>
            </w:pPr>
            <w:r>
              <w:rPr>
                <w:rStyle w:val="6"/>
                <w:rFonts w:hint="eastAsia" w:ascii="宋体" w:hAnsi="宋体" w:eastAsia="宋体" w:cs="宋体"/>
                <w:snapToGrid/>
                <w:color w:val="auto"/>
                <w:kern w:val="2"/>
                <w:sz w:val="21"/>
                <w:szCs w:val="21"/>
                <w:highlight w:val="none"/>
                <w:lang w:val="en-US" w:eastAsia="zh-CN" w:bidi="ar-SA"/>
              </w:rPr>
              <w:t>响应时间</w:t>
            </w:r>
          </w:p>
        </w:tc>
        <w:tc>
          <w:tcPr>
            <w:tcW w:w="5613" w:type="dxa"/>
            <w:noWrap w:val="0"/>
            <w:vAlign w:val="center"/>
          </w:tcPr>
          <w:p w14:paraId="08A4B05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default" w:ascii="宋体" w:hAnsi="宋体" w:eastAsia="宋体" w:cs="宋体"/>
                <w:snapToGrid/>
                <w:color w:val="auto"/>
                <w:kern w:val="2"/>
                <w:sz w:val="21"/>
                <w:szCs w:val="21"/>
                <w:highlight w:val="none"/>
                <w:vertAlign w:val="baseline"/>
                <w:lang w:val="en-US" w:eastAsia="zh-CN" w:bidi="ar-SA"/>
              </w:rPr>
            </w:pPr>
            <w:r>
              <w:rPr>
                <w:rStyle w:val="6"/>
                <w:rFonts w:hint="eastAsia" w:ascii="宋体" w:hAnsi="宋体" w:cs="宋体"/>
                <w:snapToGrid/>
                <w:color w:val="auto"/>
                <w:kern w:val="2"/>
                <w:sz w:val="21"/>
                <w:szCs w:val="21"/>
                <w:highlight w:val="none"/>
                <w:vertAlign w:val="baseline"/>
                <w:lang w:val="en-US" w:eastAsia="zh-CN" w:bidi="ar-SA"/>
              </w:rPr>
              <w:t>7*</w:t>
            </w:r>
            <w:r>
              <w:rPr>
                <w:rStyle w:val="6"/>
                <w:rFonts w:hint="eastAsia" w:ascii="宋体" w:hAnsi="宋体" w:eastAsia="宋体" w:cs="宋体"/>
                <w:snapToGrid/>
                <w:color w:val="auto"/>
                <w:kern w:val="2"/>
                <w:sz w:val="21"/>
                <w:szCs w:val="21"/>
                <w:highlight w:val="none"/>
                <w:vertAlign w:val="baseline"/>
                <w:lang w:val="en-US" w:eastAsia="zh-CN" w:bidi="ar-SA"/>
              </w:rPr>
              <w:t>24小时内响应</w:t>
            </w:r>
          </w:p>
        </w:tc>
      </w:tr>
      <w:tr w14:paraId="07AD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7" w:type="dxa"/>
            <w:noWrap w:val="0"/>
            <w:vAlign w:val="center"/>
          </w:tcPr>
          <w:p w14:paraId="2E0D390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default" w:ascii="宋体" w:hAnsi="宋体" w:eastAsia="宋体" w:cs="宋体"/>
                <w:snapToGrid/>
                <w:color w:val="auto"/>
                <w:kern w:val="2"/>
                <w:sz w:val="21"/>
                <w:szCs w:val="21"/>
                <w:highlight w:val="none"/>
                <w:lang w:val="en-US" w:eastAsia="zh-CN" w:bidi="ar-SA"/>
              </w:rPr>
            </w:pPr>
            <w:r>
              <w:rPr>
                <w:rStyle w:val="6"/>
                <w:rFonts w:hint="eastAsia" w:ascii="宋体" w:hAnsi="宋体" w:eastAsia="宋体" w:cs="宋体"/>
                <w:snapToGrid/>
                <w:color w:val="auto"/>
                <w:kern w:val="2"/>
                <w:sz w:val="21"/>
                <w:szCs w:val="21"/>
                <w:highlight w:val="none"/>
                <w:lang w:val="en-US" w:eastAsia="zh-CN" w:bidi="ar-SA"/>
              </w:rPr>
              <w:t>质保要求</w:t>
            </w:r>
          </w:p>
        </w:tc>
        <w:tc>
          <w:tcPr>
            <w:tcW w:w="5613" w:type="dxa"/>
            <w:noWrap w:val="0"/>
            <w:vAlign w:val="center"/>
          </w:tcPr>
          <w:p w14:paraId="07FA991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default" w:ascii="宋体" w:hAnsi="宋体" w:eastAsia="宋体" w:cs="宋体"/>
                <w:snapToGrid/>
                <w:color w:val="auto"/>
                <w:kern w:val="2"/>
                <w:sz w:val="21"/>
                <w:szCs w:val="21"/>
                <w:highlight w:val="none"/>
                <w:vertAlign w:val="baseline"/>
                <w:lang w:val="en-US" w:eastAsia="zh-CN" w:bidi="ar-SA"/>
              </w:rPr>
            </w:pPr>
            <w:r>
              <w:rPr>
                <w:rStyle w:val="6"/>
                <w:rFonts w:hint="eastAsia" w:ascii="宋体" w:hAnsi="宋体" w:eastAsia="宋体" w:cs="宋体"/>
                <w:snapToGrid/>
                <w:color w:val="auto"/>
                <w:kern w:val="2"/>
                <w:sz w:val="21"/>
                <w:szCs w:val="21"/>
                <w:highlight w:val="none"/>
                <w:vertAlign w:val="baseline"/>
                <w:lang w:val="en-US" w:eastAsia="zh-CN" w:bidi="ar-SA"/>
              </w:rPr>
              <w:t>1年</w:t>
            </w:r>
            <w:r>
              <w:rPr>
                <w:rStyle w:val="6"/>
                <w:rFonts w:hint="eastAsia" w:ascii="宋体" w:hAnsi="宋体" w:cs="宋体"/>
                <w:snapToGrid/>
                <w:color w:val="auto"/>
                <w:kern w:val="2"/>
                <w:sz w:val="21"/>
                <w:szCs w:val="21"/>
                <w:highlight w:val="none"/>
                <w:vertAlign w:val="baseline"/>
                <w:lang w:val="en-US" w:eastAsia="zh-CN" w:bidi="ar-SA"/>
              </w:rPr>
              <w:t>（售后服务期）</w:t>
            </w:r>
          </w:p>
        </w:tc>
      </w:tr>
      <w:tr w14:paraId="10C2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7" w:type="dxa"/>
            <w:noWrap w:val="0"/>
            <w:vAlign w:val="center"/>
          </w:tcPr>
          <w:p w14:paraId="1557E4B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eastAsia" w:ascii="宋体" w:hAnsi="宋体" w:eastAsia="宋体" w:cs="宋体"/>
                <w:snapToGrid/>
                <w:color w:val="auto"/>
                <w:kern w:val="2"/>
                <w:sz w:val="21"/>
                <w:szCs w:val="21"/>
                <w:highlight w:val="none"/>
                <w:vertAlign w:val="baseline"/>
                <w:lang w:val="en-US" w:eastAsia="zh-CN" w:bidi="ar-SA"/>
              </w:rPr>
            </w:pPr>
            <w:r>
              <w:rPr>
                <w:rStyle w:val="6"/>
                <w:rFonts w:hint="eastAsia" w:ascii="宋体" w:hAnsi="宋体" w:eastAsia="宋体" w:cs="宋体"/>
                <w:snapToGrid/>
                <w:color w:val="auto"/>
                <w:kern w:val="2"/>
                <w:sz w:val="21"/>
                <w:szCs w:val="21"/>
                <w:highlight w:val="none"/>
                <w:lang w:val="en-US" w:eastAsia="zh-CN" w:bidi="ar-SA"/>
              </w:rPr>
              <w:t>合同价款支付方式和条件</w:t>
            </w:r>
          </w:p>
        </w:tc>
        <w:tc>
          <w:tcPr>
            <w:tcW w:w="5613" w:type="dxa"/>
            <w:noWrap w:val="0"/>
            <w:vAlign w:val="center"/>
          </w:tcPr>
          <w:p w14:paraId="3188E4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eastAsia" w:ascii="宋体" w:hAnsi="宋体" w:eastAsia="宋体" w:cs="宋体"/>
                <w:snapToGrid/>
                <w:color w:val="auto"/>
                <w:kern w:val="2"/>
                <w:sz w:val="21"/>
                <w:szCs w:val="21"/>
                <w:highlight w:val="none"/>
                <w:vertAlign w:val="baseline"/>
                <w:lang w:val="en-US" w:eastAsia="zh-CN" w:bidi="ar-SA"/>
              </w:rPr>
            </w:pPr>
            <w:r>
              <w:rPr>
                <w:rStyle w:val="6"/>
                <w:rFonts w:hint="eastAsia" w:ascii="宋体" w:hAnsi="宋体" w:eastAsia="宋体" w:cs="宋体"/>
                <w:snapToGrid/>
                <w:color w:val="auto"/>
                <w:kern w:val="2"/>
                <w:sz w:val="21"/>
                <w:szCs w:val="21"/>
                <w:highlight w:val="none"/>
                <w:vertAlign w:val="baseline"/>
                <w:lang w:val="en-US" w:eastAsia="zh-CN" w:bidi="ar-SA"/>
              </w:rPr>
              <w:t>合同签订后，成交供应商将正式发票、付款申请函、合同复印件提交采购人，采购人收到相关资料并核实无误后于10日内向成交供应商支付合同价款的</w:t>
            </w:r>
            <w:r>
              <w:rPr>
                <w:rStyle w:val="6"/>
                <w:rFonts w:hint="eastAsia" w:ascii="宋体" w:hAnsi="宋体" w:cs="宋体"/>
                <w:snapToGrid/>
                <w:color w:val="auto"/>
                <w:kern w:val="2"/>
                <w:sz w:val="21"/>
                <w:szCs w:val="21"/>
                <w:highlight w:val="none"/>
                <w:vertAlign w:val="baseline"/>
                <w:lang w:val="en-US" w:eastAsia="zh-CN" w:bidi="ar-SA"/>
              </w:rPr>
              <w:t>3</w:t>
            </w:r>
            <w:r>
              <w:rPr>
                <w:rStyle w:val="6"/>
                <w:rFonts w:hint="eastAsia" w:ascii="宋体" w:hAnsi="宋体" w:eastAsia="宋体" w:cs="宋体"/>
                <w:snapToGrid/>
                <w:color w:val="auto"/>
                <w:kern w:val="2"/>
                <w:sz w:val="21"/>
                <w:szCs w:val="21"/>
                <w:highlight w:val="none"/>
                <w:vertAlign w:val="baseline"/>
                <w:lang w:val="en-US" w:eastAsia="zh-CN" w:bidi="ar-SA"/>
              </w:rPr>
              <w:t>0%</w:t>
            </w:r>
            <w:r>
              <w:rPr>
                <w:rStyle w:val="6"/>
                <w:rFonts w:hint="eastAsia" w:ascii="宋体" w:hAnsi="宋体" w:cs="宋体"/>
                <w:snapToGrid/>
                <w:color w:val="auto"/>
                <w:kern w:val="2"/>
                <w:sz w:val="21"/>
                <w:szCs w:val="21"/>
                <w:highlight w:val="none"/>
                <w:vertAlign w:val="baseline"/>
                <w:lang w:val="en-US" w:eastAsia="zh-CN" w:bidi="ar-SA"/>
              </w:rPr>
              <w:t>作为</w:t>
            </w:r>
            <w:r>
              <w:rPr>
                <w:rStyle w:val="6"/>
                <w:rFonts w:hint="eastAsia" w:ascii="宋体" w:hAnsi="宋体" w:eastAsia="宋体" w:cs="宋体"/>
                <w:snapToGrid/>
                <w:color w:val="auto"/>
                <w:kern w:val="2"/>
                <w:sz w:val="21"/>
                <w:szCs w:val="21"/>
                <w:highlight w:val="none"/>
                <w:vertAlign w:val="baseline"/>
                <w:lang w:val="en-US" w:eastAsia="zh-CN" w:bidi="ar-SA"/>
              </w:rPr>
              <w:t>预付款</w:t>
            </w:r>
            <w:r>
              <w:rPr>
                <w:rStyle w:val="6"/>
                <w:rFonts w:hint="eastAsia" w:ascii="宋体" w:hAnsi="宋体" w:cs="宋体"/>
                <w:snapToGrid/>
                <w:color w:val="auto"/>
                <w:kern w:val="2"/>
                <w:sz w:val="21"/>
                <w:szCs w:val="21"/>
                <w:highlight w:val="none"/>
                <w:vertAlign w:val="baseline"/>
                <w:lang w:val="en-US" w:eastAsia="zh-CN" w:bidi="ar-SA"/>
              </w:rPr>
              <w:t>，活动正式开始后付</w:t>
            </w:r>
            <w:r>
              <w:rPr>
                <w:rStyle w:val="6"/>
                <w:rFonts w:hint="eastAsia" w:ascii="宋体" w:hAnsi="宋体" w:eastAsia="宋体" w:cs="宋体"/>
                <w:snapToGrid/>
                <w:color w:val="auto"/>
                <w:kern w:val="2"/>
                <w:sz w:val="21"/>
                <w:szCs w:val="21"/>
                <w:highlight w:val="none"/>
                <w:vertAlign w:val="baseline"/>
                <w:lang w:val="en-US" w:eastAsia="zh-CN" w:bidi="ar-SA"/>
              </w:rPr>
              <w:t>至合同价款的</w:t>
            </w:r>
            <w:r>
              <w:rPr>
                <w:rStyle w:val="6"/>
                <w:rFonts w:hint="eastAsia" w:ascii="宋体" w:hAnsi="宋体" w:cs="宋体"/>
                <w:snapToGrid/>
                <w:color w:val="auto"/>
                <w:kern w:val="2"/>
                <w:sz w:val="21"/>
                <w:szCs w:val="21"/>
                <w:highlight w:val="none"/>
                <w:vertAlign w:val="baseline"/>
                <w:lang w:val="en-US" w:eastAsia="zh-CN" w:bidi="ar-SA"/>
              </w:rPr>
              <w:t>50%，</w:t>
            </w:r>
            <w:r>
              <w:rPr>
                <w:rStyle w:val="6"/>
                <w:rFonts w:hint="eastAsia" w:ascii="宋体" w:hAnsi="宋体" w:eastAsia="宋体" w:cs="宋体"/>
                <w:snapToGrid/>
                <w:color w:val="auto"/>
                <w:kern w:val="2"/>
                <w:sz w:val="21"/>
                <w:szCs w:val="21"/>
                <w:highlight w:val="none"/>
                <w:vertAlign w:val="baseline"/>
                <w:lang w:val="en-US" w:eastAsia="zh-CN" w:bidi="ar-SA"/>
              </w:rPr>
              <w:t>服务完成后支付至合同价款的</w:t>
            </w:r>
            <w:r>
              <w:rPr>
                <w:rStyle w:val="6"/>
                <w:rFonts w:hint="eastAsia" w:ascii="宋体" w:hAnsi="宋体" w:cs="宋体"/>
                <w:snapToGrid/>
                <w:color w:val="auto"/>
                <w:kern w:val="2"/>
                <w:sz w:val="21"/>
                <w:szCs w:val="21"/>
                <w:highlight w:val="none"/>
                <w:vertAlign w:val="baseline"/>
                <w:lang w:val="en-US" w:eastAsia="zh-CN" w:bidi="ar-SA"/>
              </w:rPr>
              <w:t>7</w:t>
            </w:r>
            <w:r>
              <w:rPr>
                <w:rStyle w:val="6"/>
                <w:rFonts w:hint="eastAsia" w:ascii="宋体" w:hAnsi="宋体" w:eastAsia="宋体" w:cs="宋体"/>
                <w:snapToGrid/>
                <w:color w:val="auto"/>
                <w:kern w:val="2"/>
                <w:sz w:val="21"/>
                <w:szCs w:val="21"/>
                <w:highlight w:val="none"/>
                <w:vertAlign w:val="baseline"/>
                <w:lang w:val="en-US" w:eastAsia="zh-CN" w:bidi="ar-SA"/>
              </w:rPr>
              <w:t>0%；服务工作验收完成并经验收结算完成后，如无纠纷和质量问题，</w:t>
            </w:r>
            <w:r>
              <w:rPr>
                <w:rStyle w:val="6"/>
                <w:rFonts w:hint="eastAsia" w:ascii="宋体" w:hAnsi="宋体" w:cs="宋体"/>
                <w:snapToGrid/>
                <w:color w:val="auto"/>
                <w:kern w:val="2"/>
                <w:sz w:val="21"/>
                <w:szCs w:val="21"/>
                <w:highlight w:val="none"/>
                <w:vertAlign w:val="baseline"/>
                <w:lang w:val="en-US" w:eastAsia="zh-CN" w:bidi="ar-SA"/>
              </w:rPr>
              <w:t>根据财政结算评审意见，据实</w:t>
            </w:r>
            <w:r>
              <w:rPr>
                <w:rStyle w:val="6"/>
                <w:rFonts w:hint="eastAsia" w:ascii="宋体" w:hAnsi="宋体" w:eastAsia="宋体" w:cs="宋体"/>
                <w:snapToGrid/>
                <w:color w:val="auto"/>
                <w:kern w:val="2"/>
                <w:sz w:val="21"/>
                <w:szCs w:val="21"/>
                <w:highlight w:val="none"/>
                <w:vertAlign w:val="baseline"/>
                <w:lang w:val="en-US" w:eastAsia="zh-CN" w:bidi="ar-SA"/>
              </w:rPr>
              <w:t>支付</w:t>
            </w:r>
            <w:r>
              <w:rPr>
                <w:rStyle w:val="6"/>
                <w:rFonts w:hint="eastAsia" w:ascii="宋体" w:hAnsi="宋体" w:cs="宋体"/>
                <w:snapToGrid/>
                <w:color w:val="auto"/>
                <w:kern w:val="2"/>
                <w:sz w:val="21"/>
                <w:szCs w:val="21"/>
                <w:highlight w:val="none"/>
                <w:vertAlign w:val="baseline"/>
                <w:lang w:val="en-US" w:eastAsia="zh-CN" w:bidi="ar-SA"/>
              </w:rPr>
              <w:t>尾款</w:t>
            </w:r>
            <w:r>
              <w:rPr>
                <w:rStyle w:val="6"/>
                <w:rFonts w:hint="eastAsia" w:ascii="宋体" w:hAnsi="宋体" w:eastAsia="宋体" w:cs="宋体"/>
                <w:snapToGrid/>
                <w:color w:val="auto"/>
                <w:kern w:val="2"/>
                <w:sz w:val="21"/>
                <w:szCs w:val="21"/>
                <w:highlight w:val="none"/>
                <w:vertAlign w:val="baseline"/>
                <w:lang w:val="en-US" w:eastAsia="zh-CN" w:bidi="ar-SA"/>
              </w:rPr>
              <w:t>。</w:t>
            </w:r>
          </w:p>
          <w:p w14:paraId="4EB09EEE">
            <w:r>
              <w:rPr>
                <w:rStyle w:val="6"/>
                <w:rFonts w:hint="eastAsia"/>
                <w:color w:val="auto"/>
                <w:highlight w:val="none"/>
                <w:lang w:val="en-US" w:eastAsia="zh-CN"/>
              </w:rPr>
              <w:t>注：（本项目采用费用包干方式建设，供应商应根据项目要求和现场情况，详细列明项目所需全部费用，费用须包含所有人工、管理、财务等所有与本项目有关费用。如一旦中标，在项目实施中出现任何遗漏，均由成交供应商免费提供，采购人不再支付任何费用）</w:t>
            </w:r>
          </w:p>
          <w:p w14:paraId="3D292151"/>
          <w:p w14:paraId="4BFEAD9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eastAsia" w:ascii="宋体" w:hAnsi="宋体" w:eastAsia="宋体" w:cs="宋体"/>
                <w:snapToGrid/>
                <w:color w:val="auto"/>
                <w:kern w:val="2"/>
                <w:sz w:val="21"/>
                <w:szCs w:val="21"/>
                <w:highlight w:val="none"/>
                <w:vertAlign w:val="baseline"/>
                <w:lang w:val="en-US" w:eastAsia="zh-CN" w:bidi="ar-SA"/>
              </w:rPr>
            </w:pPr>
          </w:p>
        </w:tc>
      </w:tr>
      <w:tr w14:paraId="57B0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7" w:type="dxa"/>
            <w:noWrap w:val="0"/>
            <w:vAlign w:val="center"/>
          </w:tcPr>
          <w:p w14:paraId="2492B48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eastAsia" w:ascii="宋体" w:hAnsi="宋体" w:eastAsia="宋体" w:cs="宋体"/>
                <w:snapToGrid/>
                <w:color w:val="auto"/>
                <w:kern w:val="2"/>
                <w:sz w:val="21"/>
                <w:szCs w:val="21"/>
                <w:highlight w:val="none"/>
                <w:lang w:val="en-US" w:eastAsia="zh-CN" w:bidi="ar-SA"/>
              </w:rPr>
            </w:pPr>
            <w:r>
              <w:rPr>
                <w:rStyle w:val="6"/>
                <w:rFonts w:hint="eastAsia" w:ascii="宋体" w:hAnsi="宋体" w:eastAsia="宋体" w:cs="宋体"/>
                <w:snapToGrid/>
                <w:color w:val="auto"/>
                <w:kern w:val="2"/>
                <w:sz w:val="21"/>
                <w:szCs w:val="21"/>
                <w:highlight w:val="none"/>
                <w:lang w:val="en-US" w:eastAsia="zh-CN" w:bidi="ar-SA"/>
              </w:rPr>
              <w:t>解决争议的方式</w:t>
            </w:r>
          </w:p>
        </w:tc>
        <w:tc>
          <w:tcPr>
            <w:tcW w:w="5613" w:type="dxa"/>
            <w:noWrap w:val="0"/>
            <w:vAlign w:val="center"/>
          </w:tcPr>
          <w:p w14:paraId="0E42713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6"/>
                <w:rFonts w:hint="eastAsia" w:ascii="宋体" w:hAnsi="宋体" w:eastAsia="宋体" w:cs="宋体"/>
                <w:snapToGrid/>
                <w:color w:val="auto"/>
                <w:kern w:val="2"/>
                <w:sz w:val="21"/>
                <w:szCs w:val="21"/>
                <w:highlight w:val="none"/>
                <w:vertAlign w:val="baseline"/>
                <w:lang w:val="en-US" w:eastAsia="zh-CN" w:bidi="ar-SA"/>
              </w:rPr>
            </w:pPr>
            <w:r>
              <w:rPr>
                <w:rStyle w:val="6"/>
                <w:rFonts w:hint="eastAsia" w:ascii="Wingdings" w:hAnsi="Wingdings" w:eastAsia="宋体" w:cs="宋体"/>
                <w:snapToGrid/>
                <w:color w:val="auto"/>
                <w:kern w:val="2"/>
                <w:sz w:val="21"/>
                <w:szCs w:val="21"/>
                <w:highlight w:val="none"/>
                <w:lang w:val="en-US" w:eastAsia="zh-CN" w:bidi="ar-SA"/>
              </w:rPr>
              <w:t>¨</w:t>
            </w:r>
            <w:r>
              <w:rPr>
                <w:rStyle w:val="6"/>
                <w:rFonts w:hint="eastAsia" w:ascii="宋体" w:hAnsi="宋体" w:eastAsia="宋体" w:cs="宋体"/>
                <w:snapToGrid/>
                <w:color w:val="auto"/>
                <w:kern w:val="2"/>
                <w:sz w:val="21"/>
                <w:szCs w:val="21"/>
                <w:highlight w:val="none"/>
                <w:lang w:val="en-US" w:eastAsia="zh-CN" w:bidi="ar-SA"/>
              </w:rPr>
              <w:t xml:space="preserve">仲裁  </w:t>
            </w:r>
            <w:r>
              <w:rPr>
                <w:rStyle w:val="6"/>
                <w:rFonts w:hint="eastAsia" w:ascii="Wingdings" w:hAnsi="Wingdings" w:eastAsia="宋体" w:cs="宋体"/>
                <w:snapToGrid/>
                <w:color w:val="auto"/>
                <w:kern w:val="2"/>
                <w:sz w:val="21"/>
                <w:szCs w:val="21"/>
                <w:highlight w:val="none"/>
                <w:lang w:val="en-US" w:eastAsia="zh-CN" w:bidi="ar-SA"/>
              </w:rPr>
              <w:t>þ</w:t>
            </w:r>
            <w:r>
              <w:rPr>
                <w:rStyle w:val="6"/>
                <w:rFonts w:hint="eastAsia" w:ascii="宋体" w:hAnsi="宋体" w:eastAsia="宋体" w:cs="宋体"/>
                <w:snapToGrid/>
                <w:color w:val="auto"/>
                <w:kern w:val="2"/>
                <w:sz w:val="21"/>
                <w:szCs w:val="21"/>
                <w:highlight w:val="none"/>
                <w:lang w:val="en-US" w:eastAsia="zh-CN" w:bidi="ar-SA"/>
              </w:rPr>
              <w:t>诉讼</w:t>
            </w:r>
          </w:p>
        </w:tc>
      </w:tr>
    </w:tbl>
    <w:p w14:paraId="11DBEB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59AA8">
    <w:pPr>
      <w:pBdr>
        <w:top w:val="single" w:color="auto" w:sz="2" w:space="0"/>
      </w:pBdr>
      <w:tabs>
        <w:tab w:val="center" w:pos="4000"/>
      </w:tabs>
      <w:jc w:val="left"/>
      <w:rPr>
        <w:rFonts w:ascii="楷体" w:hAnsi="楷体" w:eastAsia="楷体" w:cs="楷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EF0303">
                          <w:pPr>
                            <w:pBdr>
                              <w:left w:val="none" w:color="auto" w:sz="0" w:space="4"/>
                              <w:bottom w:val="none" w:color="auto" w:sz="0" w:space="1"/>
                              <w:right w:val="none" w:color="auto" w:sz="0" w:space="4"/>
                            </w:pBdr>
                            <w:tabs>
                              <w:tab w:val="center" w:pos="4000"/>
                            </w:tabs>
                            <w:jc w:val="right"/>
                          </w:pPr>
                          <w:r>
                            <w:t xml:space="preserve">— </w:t>
                          </w:r>
                          <w:r>
                            <w:fldChar w:fldCharType="begin"/>
                          </w:r>
                          <w:r>
                            <w:instrText xml:space="preserve"> PAGE  \* MERGEFORMAT </w:instrText>
                          </w:r>
                          <w:r>
                            <w:fldChar w:fldCharType="separate"/>
                          </w:r>
                          <w:r>
                            <w:t>- 1 -</w:t>
                          </w:r>
                          <w:r>
                            <w:fldChar w:fldCharType="end"/>
                          </w:r>
                          <w: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path/>
              <v:fill on="f" focussize="0,0"/>
              <v:stroke on="f"/>
              <v:imagedata o:title=""/>
              <o:lock v:ext="edit" aspectratio="f"/>
              <v:textbox inset="0mm,0mm,0mm,0mm" style="mso-fit-shape-to-text:t;">
                <w:txbxContent>
                  <w:p w14:paraId="1BEF0303">
                    <w:pPr>
                      <w:pBdr>
                        <w:left w:val="none" w:color="auto" w:sz="0" w:space="4"/>
                        <w:bottom w:val="none" w:color="auto" w:sz="0" w:space="1"/>
                        <w:right w:val="none" w:color="auto" w:sz="0" w:space="4"/>
                      </w:pBdr>
                      <w:tabs>
                        <w:tab w:val="center" w:pos="4000"/>
                      </w:tabs>
                      <w:jc w:val="right"/>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F9D6F">
    <w:pPr>
      <w:pBdr>
        <w:top w:val="single" w:color="auto" w:sz="2" w:space="0"/>
      </w:pBdr>
      <w:tabs>
        <w:tab w:val="right" w:pos="4000"/>
      </w:tabs>
      <w:jc w:val="right"/>
      <w:rPr>
        <w:rFonts w:ascii="楷体" w:hAnsi="楷体" w:eastAsia="楷体" w:cs="楷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8B81BE">
                          <w:pPr>
                            <w:tabs>
                              <w:tab w:val="right" w:pos="4000"/>
                            </w:tabs>
                            <w:jc w:val="right"/>
                          </w:pPr>
                          <w:r>
                            <w:t xml:space="preserve">— </w:t>
                          </w:r>
                          <w:r>
                            <w:fldChar w:fldCharType="begin"/>
                          </w:r>
                          <w:r>
                            <w:instrText xml:space="preserve"> PAGE  \* MERGEFORMAT </w:instrText>
                          </w:r>
                          <w:r>
                            <w:fldChar w:fldCharType="separate"/>
                          </w:r>
                          <w:r>
                            <w:t>- 1 -</w:t>
                          </w:r>
                          <w:r>
                            <w:fldChar w:fldCharType="end"/>
                          </w:r>
                          <w: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path/>
              <v:fill on="f" focussize="0,0"/>
              <v:stroke on="f"/>
              <v:imagedata o:title=""/>
              <o:lock v:ext="edit" aspectratio="f"/>
              <v:textbox inset="0mm,0mm,0mm,0mm" style="mso-fit-shape-to-text:t;">
                <w:txbxContent>
                  <w:p w14:paraId="608B81BE">
                    <w:pPr>
                      <w:tabs>
                        <w:tab w:val="right" w:pos="4000"/>
                      </w:tabs>
                      <w:jc w:val="right"/>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3F7FE">
    <w:pPr>
      <w:pBdr>
        <w:bottom w:val="single" w:color="auto" w:sz="4" w:space="0"/>
      </w:pBdr>
      <w:tabs>
        <w:tab w:val="center" w:pos="4000"/>
      </w:tabs>
      <w:jc w:val="right"/>
      <w:rPr>
        <w:sz w:val="24"/>
        <w:szCs w:val="24"/>
      </w:rPr>
    </w:pPr>
    <w:r>
      <w:rPr>
        <w:rFonts w:ascii="楷体" w:hAnsi="楷体" w:eastAsia="楷体" w:cs="楷体"/>
        <w:sz w:val="24"/>
        <w:szCs w:val="24"/>
        <w:highlight w:val="white"/>
      </w:rPr>
      <w:t>公开招标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CC263"/>
    <w:multiLevelType w:val="singleLevel"/>
    <w:tmpl w:val="07ECC263"/>
    <w:lvl w:ilvl="0" w:tentative="0">
      <w:start w:val="2"/>
      <w:numFmt w:val="chineseCounting"/>
      <w:suff w:val="space"/>
      <w:lvlText w:val="第%1节"/>
      <w:lvlJc w:val="left"/>
      <w:pPr>
        <w:ind w:left="2986" w:firstLine="0"/>
      </w:pPr>
      <w:rPr>
        <w:rFonts w:hint="eastAsia"/>
      </w:rPr>
    </w:lvl>
  </w:abstractNum>
  <w:abstractNum w:abstractNumId="1">
    <w:nsid w:val="7C9958A4"/>
    <w:multiLevelType w:val="singleLevel"/>
    <w:tmpl w:val="7C9958A4"/>
    <w:lvl w:ilvl="0" w:tentative="0">
      <w:start w:val="1"/>
      <w:numFmt w:val="chineseCounting"/>
      <w:suff w:val="nothing"/>
      <w:lvlText w:val="%1、"/>
      <w:lvlJc w:val="left"/>
      <w:pPr>
        <w:ind w:left="210"/>
      </w:pPr>
      <w:rPr>
        <w:rFonts w:hint="eastAsia"/>
      </w:rPr>
    </w:lvl>
  </w:abstractNum>
  <w:abstractNum w:abstractNumId="2">
    <w:nsid w:val="7C9958A5"/>
    <w:multiLevelType w:val="singleLevel"/>
    <w:tmpl w:val="7C9958A5"/>
    <w:lvl w:ilvl="0" w:tentative="0">
      <w:start w:val="1"/>
      <w:numFmt w:val="chineseCounting"/>
      <w:suff w:val="nothing"/>
      <w:lvlText w:val="（%1）"/>
      <w:lvlJc w:val="left"/>
      <w:rPr>
        <w:rFonts w:hint="eastAsia"/>
      </w:rPr>
    </w:lvl>
  </w:abstractNum>
  <w:abstractNum w:abstractNumId="3">
    <w:nsid w:val="7C9958A6"/>
    <w:multiLevelType w:val="singleLevel"/>
    <w:tmpl w:val="7C9958A6"/>
    <w:lvl w:ilvl="0" w:tentative="0">
      <w:start w:val="1"/>
      <w:numFmt w:val="chineseCounting"/>
      <w:suff w:val="nothing"/>
      <w:lvlText w:val="（%1）"/>
      <w:lvlJc w:val="left"/>
      <w:rPr>
        <w:rFonts w:hint="eastAsia"/>
      </w:rPr>
    </w:lvl>
  </w:abstractNum>
  <w:abstractNum w:abstractNumId="4">
    <w:nsid w:val="7C9958A7"/>
    <w:multiLevelType w:val="singleLevel"/>
    <w:tmpl w:val="7C9958A7"/>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347A2C"/>
    <w:rsid w:val="6A347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next w:val="1"/>
    <w:qFormat/>
    <w:uiPriority w:val="0"/>
    <w:pPr>
      <w:keepNext/>
      <w:keepLines/>
      <w:widowControl w:val="0"/>
      <w:spacing w:before="340" w:after="330" w:line="576" w:lineRule="auto"/>
      <w:jc w:val="center"/>
      <w:outlineLvl w:val="0"/>
    </w:pPr>
    <w:rPr>
      <w:rFonts w:ascii="Calibri" w:hAnsi="Calibri" w:eastAsia="宋体" w:cs="Times New Roman"/>
      <w:b/>
      <w:bCs/>
      <w:kern w:val="44"/>
      <w:sz w:val="44"/>
      <w:szCs w:val="4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next w:val="1"/>
    <w:unhideWhenUsed/>
    <w:qFormat/>
    <w:uiPriority w:val="1"/>
    <w:pPr>
      <w:widowControl w:val="0"/>
      <w:jc w:val="both"/>
    </w:pPr>
    <w:rPr>
      <w:rFonts w:ascii="宋体" w:hAnsi="宋体" w:eastAsia="宋体" w:cs="Times New Roman"/>
      <w:kern w:val="2"/>
      <w:sz w:val="24"/>
      <w:szCs w:val="22"/>
      <w:lang w:val="en-US" w:eastAsia="zh-CN" w:bidi="ar-SA"/>
    </w:rPr>
  </w:style>
  <w:style w:type="table" w:styleId="5">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81"/>
    <w:qFormat/>
    <w:uiPriority w:val="0"/>
    <w:rPr>
      <w:rFonts w:ascii="宋体" w:hAnsi="宋体" w:eastAsia="宋体" w:cs="宋体"/>
      <w:color w:val="000000"/>
      <w:sz w:val="18"/>
      <w:szCs w:val="18"/>
      <w:u w:val="none"/>
    </w:rPr>
  </w:style>
  <w:style w:type="character" w:customStyle="1" w:styleId="8">
    <w:name w:val="font101"/>
    <w:qFormat/>
    <w:uiPriority w:val="0"/>
    <w:rPr>
      <w:rFonts w:ascii="宋体" w:hAnsi="宋体" w:eastAsia="宋体" w:cs="宋体"/>
      <w:color w:val="417FF9"/>
      <w:sz w:val="18"/>
      <w:szCs w:val="18"/>
      <w:u w:val="none"/>
    </w:rPr>
  </w:style>
  <w:style w:type="character" w:customStyle="1" w:styleId="9">
    <w:name w:val="font61"/>
    <w:qFormat/>
    <w:uiPriority w:val="0"/>
    <w:rPr>
      <w:rFonts w:hint="eastAsia" w:ascii="宋体" w:hAnsi="宋体" w:eastAsia="宋体" w:cs="宋体"/>
      <w:color w:val="000000"/>
      <w:sz w:val="18"/>
      <w:szCs w:val="18"/>
      <w:u w:val="none"/>
    </w:rPr>
  </w:style>
  <w:style w:type="character" w:customStyle="1" w:styleId="10">
    <w:name w:val="font31"/>
    <w:qFormat/>
    <w:uiPriority w:val="0"/>
    <w:rPr>
      <w:rFonts w:hint="eastAsia" w:ascii="宋体" w:hAnsi="宋体" w:eastAsia="宋体" w:cs="宋体"/>
      <w:color w:val="000000"/>
      <w:sz w:val="22"/>
      <w:szCs w:val="22"/>
      <w:u w:val="none"/>
    </w:rPr>
  </w:style>
  <w:style w:type="paragraph" w:styleId="11">
    <w:name w:val="List Paragraph"/>
    <w:qFormat/>
    <w:uiPriority w:val="34"/>
    <w:pPr>
      <w:widowControl w:val="0"/>
      <w:spacing w:line="360" w:lineRule="auto"/>
      <w:ind w:firstLine="420"/>
      <w:jc w:val="both"/>
    </w:pPr>
    <w:rPr>
      <w:rFonts w:ascii="Calibri" w:hAnsi="Calibri" w:eastAsia="宋体" w:cs="Times New Roman"/>
      <w:kern w:val="2"/>
      <w:sz w:val="24"/>
      <w:szCs w:val="20"/>
      <w:lang w:val="en-US" w:eastAsia="zh-CN" w:bidi="ar-SA"/>
    </w:rPr>
  </w:style>
  <w:style w:type="paragraph" w:customStyle="1" w:styleId="12">
    <w:name w:val="正文_17"/>
    <w:next w:val="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Default_0"/>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table" w:customStyle="1" w:styleId="14">
    <w:name w:val="网格型_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2026-07-31T03:53:00Z</dcterms:created>
  <dc:creator>Administrator</dc:creator>
  <cp:lastModifiedBy>Administrator</cp:lastModifiedBy>
  <dcterms:modified xsi:type="dcterms:W3CDTF">2026-07-31T03:54:32Z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BB87821CA23F4CC8954281FBC1E04D04_11</vt:lpwstr>
  </property>
  <property fmtid="{D5CDD505-2E9C-101B-9397-08002B2CF9AE}" pid="4" name="KSOTemplateDocerSaveRecord">
    <vt:lpwstr>eyJoZGlkIjoiYTk1OThmMDhjYzE0YzkwYmY0N2NhYTU4ODE2OTZkOTAiLCJ1c2VySWQiOiI2ODc5NjA5NDAifQ==</vt:lpwstr>
  </property>
</Properties>
</file>