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A8508">
      <w:pPr>
        <w:pStyle w:val="20"/>
        <w:widowControl/>
        <w:jc w:val="center"/>
        <w:rPr>
          <w:rFonts w:hint="default" w:hAnsi="宋体"/>
          <w:b/>
          <w:bCs/>
          <w:color w:val="000000"/>
          <w:sz w:val="21"/>
          <w:szCs w:val="21"/>
        </w:rPr>
      </w:pPr>
    </w:p>
    <w:p w14:paraId="28565704"/>
    <w:p w14:paraId="7A69F8AF"/>
    <w:p w14:paraId="099356E6">
      <w:pPr>
        <w:pStyle w:val="20"/>
        <w:widowControl/>
        <w:jc w:val="center"/>
        <w:rPr>
          <w:rFonts w:hint="default" w:hAnsi="宋体"/>
          <w:b/>
          <w:bCs/>
          <w:color w:val="000000"/>
          <w:sz w:val="72"/>
          <w:szCs w:val="72"/>
        </w:rPr>
      </w:pPr>
      <w:r>
        <w:rPr>
          <w:rFonts w:hAnsi="宋体"/>
          <w:b/>
          <w:bCs/>
          <w:color w:val="000000"/>
          <w:sz w:val="72"/>
          <w:szCs w:val="72"/>
        </w:rPr>
        <w:t>政府采购</w:t>
      </w:r>
    </w:p>
    <w:p w14:paraId="06E66840">
      <w:pPr>
        <w:pStyle w:val="20"/>
        <w:widowControl/>
        <w:adjustRightInd w:val="0"/>
        <w:snapToGrid w:val="0"/>
        <w:spacing w:line="360" w:lineRule="auto"/>
        <w:jc w:val="center"/>
        <w:rPr>
          <w:rFonts w:hint="default" w:hAnsi="宋体"/>
          <w:b/>
          <w:bCs/>
          <w:color w:val="000000"/>
          <w:sz w:val="72"/>
          <w:szCs w:val="72"/>
        </w:rPr>
      </w:pPr>
      <w:r>
        <w:rPr>
          <w:rFonts w:hAnsi="宋体"/>
          <w:b/>
          <w:bCs/>
          <w:color w:val="000000"/>
          <w:sz w:val="72"/>
          <w:szCs w:val="72"/>
        </w:rPr>
        <w:t>竞争性磋商文件</w:t>
      </w:r>
    </w:p>
    <w:p w14:paraId="11279284">
      <w:pPr>
        <w:rPr>
          <w:rFonts w:hAnsi="宋体"/>
          <w:sz w:val="32"/>
          <w:szCs w:val="32"/>
        </w:rPr>
      </w:pPr>
    </w:p>
    <w:p w14:paraId="4CF9AE47">
      <w:pPr>
        <w:pStyle w:val="35"/>
      </w:pPr>
    </w:p>
    <w:p w14:paraId="1C4995FC"/>
    <w:p w14:paraId="54BDAA83"/>
    <w:p w14:paraId="231EA284">
      <w:pPr>
        <w:pStyle w:val="20"/>
        <w:widowControl/>
        <w:adjustRightInd w:val="0"/>
        <w:snapToGrid w:val="0"/>
        <w:spacing w:line="360" w:lineRule="auto"/>
        <w:ind w:left="3195" w:leftChars="455" w:hanging="2240" w:hangingChars="700"/>
        <w:rPr>
          <w:rFonts w:hint="default" w:hAnsi="宋体"/>
          <w:sz w:val="32"/>
          <w:szCs w:val="32"/>
        </w:rPr>
      </w:pPr>
      <w:r>
        <w:rPr>
          <w:rFonts w:hAnsi="宋体"/>
          <w:sz w:val="32"/>
          <w:szCs w:val="32"/>
        </w:rPr>
        <w:t>采购项目名称：</w:t>
      </w:r>
      <w:r>
        <w:rPr>
          <w:rFonts w:hint="eastAsia" w:hAnsi="宋体"/>
          <w:sz w:val="32"/>
          <w:szCs w:val="32"/>
          <w:lang w:eastAsia="zh-CN"/>
        </w:rPr>
        <w:t>湖南省溆浦县深子湖镇炉场坪建筑石料用灰岩矿区地质勘查项目</w:t>
      </w:r>
      <w:r>
        <w:rPr>
          <w:rFonts w:hAnsi="宋体"/>
          <w:sz w:val="32"/>
          <w:szCs w:val="32"/>
        </w:rPr>
        <w:t xml:space="preserve"> </w:t>
      </w:r>
    </w:p>
    <w:p w14:paraId="17AEB115">
      <w:pPr>
        <w:pStyle w:val="20"/>
        <w:widowControl/>
        <w:adjustRightInd w:val="0"/>
        <w:snapToGrid w:val="0"/>
        <w:spacing w:line="360" w:lineRule="auto"/>
        <w:ind w:left="3195" w:leftChars="455" w:hanging="2240" w:hangingChars="700"/>
        <w:rPr>
          <w:rFonts w:hint="eastAsia" w:hAnsi="宋体"/>
          <w:sz w:val="32"/>
          <w:szCs w:val="32"/>
          <w:lang w:eastAsia="zh-CN"/>
        </w:rPr>
      </w:pPr>
      <w:r>
        <w:rPr>
          <w:rFonts w:hAnsi="宋体"/>
          <w:sz w:val="32"/>
          <w:szCs w:val="32"/>
        </w:rPr>
        <w:t>政府采购编号</w:t>
      </w:r>
      <w:r>
        <w:rPr>
          <w:rFonts w:hint="eastAsia" w:hAnsi="宋体"/>
          <w:sz w:val="32"/>
          <w:szCs w:val="32"/>
          <w:lang w:eastAsia="zh-CN"/>
        </w:rPr>
        <w:t>：</w:t>
      </w:r>
      <w:r>
        <w:rPr>
          <w:rFonts w:hAnsi="宋体"/>
          <w:sz w:val="32"/>
          <w:szCs w:val="32"/>
        </w:rPr>
        <w:t xml:space="preserve"> </w:t>
      </w:r>
      <w:r>
        <w:rPr>
          <w:rFonts w:hint="eastAsia" w:hAnsi="宋体"/>
          <w:sz w:val="32"/>
          <w:szCs w:val="32"/>
          <w:lang w:eastAsia="zh-CN"/>
        </w:rPr>
        <w:t>溆财采计（2026）155</w:t>
      </w:r>
    </w:p>
    <w:p w14:paraId="6F736E9A">
      <w:pPr>
        <w:pStyle w:val="20"/>
        <w:widowControl/>
        <w:adjustRightInd w:val="0"/>
        <w:snapToGrid w:val="0"/>
        <w:spacing w:line="360" w:lineRule="auto"/>
        <w:ind w:left="3195" w:leftChars="455" w:hanging="2240" w:hangingChars="700"/>
        <w:rPr>
          <w:rFonts w:hint="default" w:hAnsi="宋体"/>
          <w:sz w:val="32"/>
          <w:szCs w:val="32"/>
        </w:rPr>
      </w:pPr>
      <w:r>
        <w:rPr>
          <w:rFonts w:hint="eastAsia" w:hAnsi="宋体"/>
          <w:sz w:val="32"/>
          <w:szCs w:val="32"/>
          <w:lang w:val="en-US" w:eastAsia="zh-CN"/>
        </w:rPr>
        <w:t xml:space="preserve">              (2026)431224000056-1</w:t>
      </w:r>
      <w:r>
        <w:rPr>
          <w:rFonts w:hAnsi="宋体"/>
          <w:sz w:val="32"/>
          <w:szCs w:val="32"/>
        </w:rPr>
        <w:t xml:space="preserve">             </w:t>
      </w:r>
    </w:p>
    <w:p w14:paraId="1098B648">
      <w:pPr>
        <w:pStyle w:val="20"/>
        <w:widowControl/>
        <w:adjustRightInd w:val="0"/>
        <w:snapToGrid w:val="0"/>
        <w:spacing w:line="360" w:lineRule="auto"/>
        <w:ind w:left="3195" w:leftChars="455" w:hanging="2240" w:hangingChars="700"/>
        <w:rPr>
          <w:rFonts w:hint="default" w:hAnsi="宋体"/>
          <w:sz w:val="32"/>
          <w:szCs w:val="32"/>
        </w:rPr>
      </w:pPr>
      <w:r>
        <w:rPr>
          <w:rFonts w:hAnsi="宋体"/>
          <w:sz w:val="32"/>
          <w:szCs w:val="32"/>
        </w:rPr>
        <w:t>采购代理编号</w:t>
      </w:r>
      <w:r>
        <w:rPr>
          <w:rFonts w:hint="eastAsia" w:hAnsi="宋体"/>
          <w:sz w:val="32"/>
          <w:szCs w:val="32"/>
          <w:lang w:eastAsia="zh-CN"/>
        </w:rPr>
        <w:t>：</w:t>
      </w:r>
      <w:r>
        <w:rPr>
          <w:rFonts w:hint="eastAsia" w:hAnsi="宋体"/>
          <w:sz w:val="32"/>
          <w:szCs w:val="32"/>
          <w:lang w:val="en-US" w:eastAsia="zh-CN"/>
        </w:rPr>
        <w:t xml:space="preserve"> </w:t>
      </w:r>
      <w:r>
        <w:rPr>
          <w:rFonts w:hint="eastAsia" w:hAnsi="宋体"/>
          <w:sz w:val="32"/>
          <w:szCs w:val="32"/>
          <w:lang w:eastAsia="zh-CN"/>
        </w:rPr>
        <w:t>坤顺招字（采）2026-040号</w:t>
      </w:r>
      <w:r>
        <w:rPr>
          <w:rFonts w:hAnsi="宋体"/>
          <w:sz w:val="32"/>
          <w:szCs w:val="32"/>
        </w:rPr>
        <w:t xml:space="preserve"> </w:t>
      </w:r>
    </w:p>
    <w:p w14:paraId="605DE4ED">
      <w:pPr>
        <w:pStyle w:val="20"/>
        <w:widowControl/>
        <w:adjustRightInd w:val="0"/>
        <w:snapToGrid w:val="0"/>
        <w:spacing w:line="360" w:lineRule="auto"/>
        <w:ind w:left="846" w:leftChars="403" w:firstLine="156" w:firstLineChars="49"/>
        <w:rPr>
          <w:rFonts w:hint="eastAsia" w:hAnsi="宋体" w:eastAsia="宋体"/>
          <w:sz w:val="32"/>
          <w:szCs w:val="32"/>
          <w:lang w:eastAsia="zh-CN"/>
        </w:rPr>
      </w:pPr>
      <w:r>
        <w:rPr>
          <w:rFonts w:hAnsi="宋体"/>
          <w:sz w:val="32"/>
          <w:szCs w:val="32"/>
        </w:rPr>
        <w:t>采   购   人</w:t>
      </w:r>
      <w:r>
        <w:rPr>
          <w:rFonts w:hint="eastAsia" w:hAnsi="宋体"/>
          <w:sz w:val="32"/>
          <w:szCs w:val="32"/>
          <w:lang w:eastAsia="zh-CN"/>
        </w:rPr>
        <w:t>：</w:t>
      </w:r>
      <w:r>
        <w:rPr>
          <w:rFonts w:hint="eastAsia" w:hAnsi="宋体"/>
          <w:sz w:val="32"/>
          <w:szCs w:val="32"/>
          <w:lang w:val="en-US" w:eastAsia="zh-CN"/>
        </w:rPr>
        <w:t xml:space="preserve"> </w:t>
      </w:r>
      <w:r>
        <w:rPr>
          <w:rFonts w:hint="eastAsia" w:hAnsi="宋体"/>
          <w:sz w:val="32"/>
          <w:szCs w:val="32"/>
          <w:lang w:eastAsia="zh-CN"/>
        </w:rPr>
        <w:t>溆浦县自然资源局</w:t>
      </w:r>
    </w:p>
    <w:p w14:paraId="02A989C7">
      <w:pPr>
        <w:pStyle w:val="20"/>
        <w:widowControl/>
        <w:adjustRightInd w:val="0"/>
        <w:snapToGrid w:val="0"/>
        <w:spacing w:line="360" w:lineRule="auto"/>
        <w:ind w:firstLine="944" w:firstLineChars="295"/>
        <w:rPr>
          <w:rFonts w:hint="default" w:hAnsi="宋体"/>
          <w:sz w:val="32"/>
          <w:szCs w:val="32"/>
        </w:rPr>
      </w:pPr>
      <w:r>
        <w:rPr>
          <w:rFonts w:hAnsi="宋体"/>
          <w:sz w:val="32"/>
          <w:szCs w:val="32"/>
        </w:rPr>
        <w:t>采购代理机构</w:t>
      </w:r>
      <w:r>
        <w:rPr>
          <w:rFonts w:hint="eastAsia" w:hAnsi="宋体"/>
          <w:sz w:val="32"/>
          <w:szCs w:val="32"/>
          <w:lang w:eastAsia="zh-CN"/>
        </w:rPr>
        <w:t>：</w:t>
      </w:r>
      <w:r>
        <w:rPr>
          <w:rFonts w:hAnsi="宋体"/>
          <w:sz w:val="32"/>
          <w:szCs w:val="32"/>
        </w:rPr>
        <w:t xml:space="preserve"> 湖南坤顺项目管理有限公司 </w:t>
      </w:r>
    </w:p>
    <w:p w14:paraId="448F7B27">
      <w:pPr>
        <w:pStyle w:val="20"/>
        <w:widowControl/>
        <w:adjustRightInd w:val="0"/>
        <w:snapToGrid w:val="0"/>
        <w:spacing w:beforeLines="50" w:line="360" w:lineRule="auto"/>
        <w:ind w:firstLine="948" w:firstLineChars="295"/>
        <w:rPr>
          <w:rFonts w:hint="default"/>
          <w:b/>
          <w:sz w:val="32"/>
          <w:szCs w:val="32"/>
        </w:rPr>
      </w:pPr>
    </w:p>
    <w:p w14:paraId="2D94CFCC"/>
    <w:p w14:paraId="763AA92D">
      <w:pPr>
        <w:pStyle w:val="20"/>
        <w:widowControl/>
        <w:adjustRightInd w:val="0"/>
        <w:snapToGrid w:val="0"/>
        <w:spacing w:beforeLines="50" w:line="360" w:lineRule="auto"/>
        <w:ind w:firstLine="948" w:firstLineChars="295"/>
        <w:rPr>
          <w:rFonts w:hint="default"/>
          <w:b/>
          <w:sz w:val="32"/>
          <w:szCs w:val="32"/>
        </w:rPr>
      </w:pPr>
    </w:p>
    <w:p w14:paraId="319EBB01"/>
    <w:p w14:paraId="63E4D54B">
      <w:pPr>
        <w:jc w:val="center"/>
        <w:rPr>
          <w:rFonts w:ascii="宋体" w:hAnsi="宋体" w:eastAsia="宋体" w:cs="宋体"/>
          <w:sz w:val="30"/>
          <w:szCs w:val="30"/>
        </w:rPr>
      </w:pPr>
      <w:r>
        <w:rPr>
          <w:rFonts w:hint="eastAsia" w:ascii="宋体" w:hAnsi="宋体" w:eastAsia="宋体" w:cs="宋体"/>
          <w:sz w:val="30"/>
          <w:szCs w:val="30"/>
        </w:rPr>
        <w:t>202</w:t>
      </w:r>
      <w:r>
        <w:rPr>
          <w:rFonts w:hint="eastAsia" w:ascii="宋体" w:hAnsi="宋体" w:eastAsia="宋体" w:cs="宋体"/>
          <w:sz w:val="30"/>
          <w:szCs w:val="30"/>
          <w:lang w:val="en-US" w:eastAsia="zh-CN"/>
        </w:rPr>
        <w:t>6</w:t>
      </w:r>
      <w:r>
        <w:rPr>
          <w:rFonts w:hint="eastAsia" w:ascii="宋体" w:hAnsi="宋体" w:eastAsia="宋体" w:cs="宋体"/>
          <w:sz w:val="30"/>
          <w:szCs w:val="30"/>
        </w:rPr>
        <w:t>年</w:t>
      </w:r>
      <w:r>
        <w:rPr>
          <w:rFonts w:hint="eastAsia" w:ascii="宋体" w:hAnsi="宋体" w:eastAsia="宋体" w:cs="宋体"/>
          <w:sz w:val="30"/>
          <w:szCs w:val="30"/>
          <w:lang w:val="en-US" w:eastAsia="zh-CN"/>
        </w:rPr>
        <w:t>9</w:t>
      </w:r>
      <w:r>
        <w:rPr>
          <w:rFonts w:hint="eastAsia" w:ascii="宋体" w:hAnsi="宋体" w:eastAsia="宋体" w:cs="宋体"/>
          <w:sz w:val="30"/>
          <w:szCs w:val="30"/>
        </w:rPr>
        <w:t>月</w:t>
      </w:r>
    </w:p>
    <w:p w14:paraId="23B2BB56">
      <w:pPr>
        <w:pStyle w:val="35"/>
        <w:widowControl/>
        <w:ind w:firstLine="600"/>
        <w:rPr>
          <w:rFonts w:ascii="宋体" w:hAnsi="宋体" w:cs="宋体"/>
          <w:color w:val="FF0000"/>
          <w:sz w:val="30"/>
          <w:szCs w:val="30"/>
        </w:rPr>
      </w:pPr>
    </w:p>
    <w:p w14:paraId="1121A288">
      <w:pPr>
        <w:sectPr>
          <w:pgSz w:w="11906" w:h="16838"/>
          <w:pgMar w:top="1440" w:right="1531" w:bottom="1440" w:left="1531" w:header="851" w:footer="992" w:gutter="0"/>
          <w:pgNumType w:start="1"/>
          <w:cols w:space="425" w:num="1"/>
          <w:docGrid w:type="lines" w:linePitch="312" w:charSpace="0"/>
        </w:sectPr>
      </w:pPr>
    </w:p>
    <w:p w14:paraId="210BBD10">
      <w:pPr>
        <w:pStyle w:val="35"/>
        <w:widowControl/>
        <w:tabs>
          <w:tab w:val="center" w:pos="5052"/>
          <w:tab w:val="left" w:pos="6769"/>
        </w:tabs>
        <w:ind w:left="0" w:leftChars="0" w:firstLine="0" w:firstLineChars="0"/>
        <w:jc w:val="center"/>
        <w:rPr>
          <w:rFonts w:ascii="黑体" w:cs="黑体"/>
          <w:b/>
          <w:sz w:val="24"/>
        </w:rPr>
      </w:pPr>
      <w:r>
        <w:rPr>
          <w:rFonts w:hint="eastAsia" w:cs="宋体"/>
          <w:b/>
          <w:sz w:val="36"/>
          <w:szCs w:val="36"/>
        </w:rPr>
        <w:t>目录</w:t>
      </w:r>
    </w:p>
    <w:p w14:paraId="2BCE4751">
      <w:pPr>
        <w:pStyle w:val="26"/>
        <w:widowControl/>
        <w:tabs>
          <w:tab w:val="right" w:leader="dot" w:pos="8844"/>
        </w:tabs>
        <w:spacing w:line="360" w:lineRule="auto"/>
        <w:rPr>
          <w:rFonts w:ascii="宋体" w:hAnsi="宋体" w:cs="宋体"/>
          <w:sz w:val="24"/>
        </w:rPr>
      </w:pPr>
      <w:r>
        <w:rPr>
          <w:rFonts w:hint="eastAsia" w:ascii="黑体" w:eastAsia="黑体" w:cs="黑体"/>
          <w:b/>
          <w:sz w:val="24"/>
        </w:rPr>
        <w:fldChar w:fldCharType="begin"/>
      </w:r>
      <w:r>
        <w:rPr>
          <w:rFonts w:hint="eastAsia" w:ascii="黑体" w:eastAsia="黑体" w:cs="黑体"/>
          <w:b/>
          <w:sz w:val="24"/>
        </w:rPr>
        <w:instrText xml:space="preserve">TOC \o "1-3" \h \u </w:instrText>
      </w:r>
      <w:r>
        <w:rPr>
          <w:rFonts w:hint="eastAsia" w:ascii="黑体" w:eastAsia="黑体" w:cs="黑体"/>
          <w:b/>
          <w:sz w:val="24"/>
        </w:rPr>
        <w:fldChar w:fldCharType="separate"/>
      </w:r>
      <w:r>
        <w:fldChar w:fldCharType="begin"/>
      </w:r>
      <w:r>
        <w:instrText xml:space="preserve"> HYPERLINK "file:///C:/Users/ATKJ/Desktop/正在进行的项目/文化旅游局/长征国家文化公园靖州段标识标牌/磋商文件-.doc" \l "_Toc4562" </w:instrText>
      </w:r>
      <w:r>
        <w:fldChar w:fldCharType="separate"/>
      </w:r>
      <w:r>
        <w:rPr>
          <w:rStyle w:val="45"/>
          <w:rFonts w:hint="eastAsia" w:ascii="宋体" w:hAnsi="宋体" w:cs="宋体"/>
          <w:color w:val="auto"/>
          <w:sz w:val="24"/>
          <w:u w:val="none"/>
        </w:rPr>
        <w:t>第一章  磋商邀请</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1</w:t>
      </w:r>
      <w:r>
        <w:rPr>
          <w:rStyle w:val="45"/>
          <w:rFonts w:hint="eastAsia" w:ascii="宋体" w:hAnsi="宋体" w:cs="宋体"/>
          <w:color w:val="auto"/>
          <w:sz w:val="24"/>
          <w:u w:val="none"/>
        </w:rPr>
        <w:fldChar w:fldCharType="end"/>
      </w:r>
    </w:p>
    <w:p w14:paraId="6B5912A3">
      <w:pPr>
        <w:pStyle w:val="26"/>
        <w:widowControl/>
        <w:tabs>
          <w:tab w:val="right" w:leader="dot" w:pos="8844"/>
        </w:tabs>
        <w:spacing w:line="360" w:lineRule="auto"/>
        <w:rPr>
          <w:rFonts w:hint="eastAsia" w:ascii="宋体" w:hAnsi="宋体" w:eastAsia="宋体" w:cs="宋体"/>
          <w:sz w:val="24"/>
          <w:lang w:val="en-US" w:eastAsia="zh-CN"/>
        </w:rPr>
      </w:pPr>
      <w:r>
        <w:fldChar w:fldCharType="begin"/>
      </w:r>
      <w:r>
        <w:instrText xml:space="preserve"> HYPERLINK "file:///C:/Users/ATKJ/Desktop/正在进行的项目/文化旅游局/长征国家文化公园靖州段标识标牌/磋商文件-.doc" \l "_Toc26640" </w:instrText>
      </w:r>
      <w:r>
        <w:fldChar w:fldCharType="separate"/>
      </w:r>
      <w:r>
        <w:rPr>
          <w:rStyle w:val="45"/>
          <w:rFonts w:hint="eastAsia" w:ascii="宋体" w:hAnsi="宋体" w:cs="宋体"/>
          <w:color w:val="auto"/>
          <w:sz w:val="24"/>
          <w:u w:val="none"/>
        </w:rPr>
        <w:t>第二章 磋商须知</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1</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lang w:val="en-US" w:eastAsia="zh-CN"/>
        </w:rPr>
        <w:t>0</w:t>
      </w:r>
    </w:p>
    <w:p w14:paraId="4624050E">
      <w:pPr>
        <w:pStyle w:val="28"/>
        <w:widowControl/>
        <w:tabs>
          <w:tab w:val="right" w:leader="dot" w:pos="8844"/>
        </w:tabs>
        <w:rPr>
          <w:rFonts w:hint="eastAsia" w:ascii="宋体" w:hAnsi="宋体" w:eastAsia="黑体" w:cs="宋体"/>
          <w:sz w:val="24"/>
          <w:lang w:val="en-US" w:eastAsia="zh-CN"/>
        </w:rPr>
      </w:pPr>
      <w:r>
        <w:fldChar w:fldCharType="begin"/>
      </w:r>
      <w:r>
        <w:instrText xml:space="preserve"> HYPERLINK "file:///C:/Users/ATKJ/Desktop/正在进行的项目/文化旅游局/长征国家文化公园靖州段标识标牌/磋商文件-.doc" \l "_Toc25090" </w:instrText>
      </w:r>
      <w:r>
        <w:fldChar w:fldCharType="separate"/>
      </w:r>
      <w:r>
        <w:rPr>
          <w:rStyle w:val="45"/>
          <w:rFonts w:hint="eastAsia" w:ascii="宋体" w:hAnsi="宋体" w:cs="黑体"/>
          <w:color w:val="auto"/>
          <w:sz w:val="24"/>
          <w:u w:val="none"/>
        </w:rPr>
        <w:t>磋商须知前附表</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1</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lang w:val="en-US" w:eastAsia="zh-CN"/>
        </w:rPr>
        <w:t>0</w:t>
      </w:r>
    </w:p>
    <w:p w14:paraId="34F09ED8">
      <w:pPr>
        <w:pStyle w:val="28"/>
        <w:widowControl/>
        <w:tabs>
          <w:tab w:val="right" w:leader="dot" w:pos="8844"/>
        </w:tabs>
        <w:rPr>
          <w:rFonts w:hint="eastAsia" w:ascii="宋体" w:hAnsi="宋体" w:eastAsia="黑体" w:cs="宋体"/>
          <w:sz w:val="24"/>
          <w:lang w:val="en-US" w:eastAsia="zh-CN"/>
        </w:rPr>
      </w:pPr>
      <w:r>
        <w:fldChar w:fldCharType="begin"/>
      </w:r>
      <w:r>
        <w:instrText xml:space="preserve"> HYPERLINK "file:///C:/Users/ATKJ/Desktop/正在进行的项目/文化旅游局/长征国家文化公园靖州段标识标牌/磋商文件-.doc" \l "_Toc6485" </w:instrText>
      </w:r>
      <w:r>
        <w:fldChar w:fldCharType="separate"/>
      </w:r>
      <w:r>
        <w:rPr>
          <w:rStyle w:val="45"/>
          <w:rFonts w:hint="eastAsia" w:ascii="宋体" w:hAnsi="宋体" w:cs="黑体"/>
          <w:color w:val="auto"/>
          <w:sz w:val="24"/>
          <w:u w:val="none"/>
        </w:rPr>
        <w:t>磋商须知正文</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lang w:val="en-US" w:eastAsia="zh-CN"/>
        </w:rPr>
        <w:t>6</w:t>
      </w:r>
    </w:p>
    <w:p w14:paraId="5809D73F">
      <w:pPr>
        <w:pStyle w:val="19"/>
        <w:widowControl/>
        <w:tabs>
          <w:tab w:val="right" w:leader="dot" w:pos="8844"/>
        </w:tabs>
        <w:spacing w:line="360" w:lineRule="auto"/>
        <w:rPr>
          <w:rFonts w:hint="eastAsia" w:ascii="宋体" w:hAnsi="宋体" w:eastAsia="宋体" w:cs="宋体"/>
          <w:sz w:val="24"/>
          <w:lang w:eastAsia="zh-CN"/>
        </w:rPr>
      </w:pPr>
      <w:r>
        <w:fldChar w:fldCharType="begin"/>
      </w:r>
      <w:r>
        <w:instrText xml:space="preserve"> HYPERLINK "file:///C:/Users/ATKJ/Desktop/正在进行的项目/文化旅游局/长征国家文化公园靖州段标识标牌/磋商文件-.doc" \l "_Toc29267" </w:instrText>
      </w:r>
      <w:r>
        <w:fldChar w:fldCharType="separate"/>
      </w:r>
      <w:r>
        <w:rPr>
          <w:rStyle w:val="45"/>
          <w:rFonts w:hint="eastAsia" w:ascii="宋体" w:hAnsi="宋体" w:cs="宋体"/>
          <w:color w:val="auto"/>
          <w:sz w:val="24"/>
          <w:u w:val="none"/>
        </w:rPr>
        <w:t>一、说明</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lang w:val="en-US" w:eastAsia="zh-CN"/>
        </w:rPr>
        <w:t>6</w:t>
      </w:r>
    </w:p>
    <w:p w14:paraId="6C9109C1">
      <w:pPr>
        <w:pStyle w:val="19"/>
        <w:widowControl/>
        <w:tabs>
          <w:tab w:val="right" w:leader="dot" w:pos="8844"/>
        </w:tabs>
        <w:spacing w:line="360" w:lineRule="auto"/>
        <w:rPr>
          <w:rFonts w:hint="eastAsia" w:ascii="宋体" w:hAnsi="宋体" w:cs="宋体"/>
          <w:sz w:val="24"/>
          <w:lang w:val="en-US" w:eastAsia="zh-CN"/>
        </w:rPr>
      </w:pPr>
      <w:r>
        <w:fldChar w:fldCharType="begin"/>
      </w:r>
      <w:r>
        <w:instrText xml:space="preserve"> HYPERLINK "file:///C:/Users/ATKJ/Desktop/正在进行的项目/文化旅游局/长征国家文化公园靖州段标识标牌/磋商文件-.doc" \l "_Toc24361" </w:instrText>
      </w:r>
      <w:r>
        <w:fldChar w:fldCharType="separate"/>
      </w:r>
      <w:r>
        <w:rPr>
          <w:rStyle w:val="45"/>
          <w:rFonts w:hint="eastAsia" w:ascii="宋体" w:hAnsi="宋体" w:cs="宋体"/>
          <w:color w:val="auto"/>
          <w:sz w:val="24"/>
          <w:u w:val="none"/>
        </w:rPr>
        <w:t>二、磋商文件</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1</w:t>
      </w:r>
      <w:r>
        <w:rPr>
          <w:rStyle w:val="45"/>
          <w:rFonts w:hint="eastAsia" w:ascii="宋体" w:hAnsi="宋体" w:cs="宋体"/>
          <w:color w:val="auto"/>
          <w:sz w:val="24"/>
          <w:u w:val="none"/>
        </w:rPr>
        <w:fldChar w:fldCharType="end"/>
      </w:r>
      <w:r>
        <w:rPr>
          <w:rFonts w:hint="eastAsia" w:ascii="宋体" w:hAnsi="宋体" w:cs="宋体"/>
          <w:sz w:val="24"/>
          <w:lang w:val="en-US" w:eastAsia="zh-CN"/>
        </w:rPr>
        <w:t>9</w:t>
      </w:r>
    </w:p>
    <w:p w14:paraId="5EA4B952">
      <w:pPr>
        <w:pStyle w:val="19"/>
        <w:widowControl/>
        <w:tabs>
          <w:tab w:val="right" w:leader="dot" w:pos="8844"/>
        </w:tabs>
        <w:spacing w:line="360" w:lineRule="auto"/>
        <w:rPr>
          <w:rFonts w:hint="eastAsia" w:ascii="宋体" w:hAnsi="宋体" w:eastAsia="宋体" w:cs="宋体"/>
          <w:sz w:val="24"/>
          <w:lang w:val="en-US" w:eastAsia="zh-CN"/>
        </w:rPr>
      </w:pPr>
      <w:r>
        <w:fldChar w:fldCharType="begin"/>
      </w:r>
      <w:r>
        <w:instrText xml:space="preserve"> HYPERLINK "file:///C:/Users/ATKJ/Desktop/正在进行的项目/文化旅游局/长征国家文化公园靖州段标识标牌/磋商文件-.doc" \l "_Toc4903" </w:instrText>
      </w:r>
      <w:r>
        <w:fldChar w:fldCharType="separate"/>
      </w:r>
      <w:r>
        <w:rPr>
          <w:rStyle w:val="45"/>
          <w:rFonts w:hint="eastAsia" w:ascii="宋体" w:hAnsi="宋体" w:cs="宋体"/>
          <w:color w:val="auto"/>
          <w:sz w:val="24"/>
          <w:u w:val="none"/>
        </w:rPr>
        <w:t>三、响应文件</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2</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lang w:val="en-US" w:eastAsia="zh-CN"/>
        </w:rPr>
        <w:t>0</w:t>
      </w:r>
    </w:p>
    <w:p w14:paraId="2ED71F8E">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"_Toc2421" </w:instrText>
      </w:r>
      <w:r>
        <w:fldChar w:fldCharType="separate"/>
      </w:r>
      <w:r>
        <w:rPr>
          <w:rStyle w:val="45"/>
          <w:rFonts w:hint="eastAsia" w:ascii="宋体" w:hAnsi="宋体" w:cs="宋体"/>
          <w:color w:val="auto"/>
          <w:sz w:val="24"/>
          <w:u w:val="none"/>
        </w:rPr>
        <w:t>四、响应文件的递交</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2</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lang w:val="en-US" w:eastAsia="zh-CN"/>
        </w:rPr>
        <w:t>2</w:t>
      </w:r>
    </w:p>
    <w:p w14:paraId="1CE94B68">
      <w:pPr>
        <w:pStyle w:val="19"/>
        <w:widowControl/>
        <w:tabs>
          <w:tab w:val="right" w:leader="dot" w:pos="8844"/>
        </w:tabs>
        <w:spacing w:line="360" w:lineRule="auto"/>
        <w:rPr>
          <w:rFonts w:hint="eastAsia" w:ascii="宋体" w:hAnsi="宋体" w:eastAsia="宋体" w:cs="宋体"/>
          <w:sz w:val="24"/>
          <w:lang w:eastAsia="zh-CN"/>
        </w:rPr>
      </w:pPr>
      <w:r>
        <w:fldChar w:fldCharType="begin"/>
      </w:r>
      <w:r>
        <w:instrText xml:space="preserve"> HYPERLINK "file:///C:/Users/ATKJ/Desktop/正在进行的项目/文化旅游局/长征国家文化公园靖州段标识标牌/磋商文件-.doc" \l "_Toc20373" </w:instrText>
      </w:r>
      <w:r>
        <w:fldChar w:fldCharType="separate"/>
      </w:r>
      <w:r>
        <w:rPr>
          <w:rStyle w:val="45"/>
          <w:rFonts w:hint="eastAsia" w:ascii="宋体" w:hAnsi="宋体" w:cs="宋体"/>
          <w:color w:val="auto"/>
          <w:sz w:val="24"/>
          <w:u w:val="none"/>
        </w:rPr>
        <w:t>五、响应文件的磋商与评审</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2</w:t>
      </w:r>
      <w:r>
        <w:rPr>
          <w:rStyle w:val="45"/>
          <w:rFonts w:hint="eastAsia" w:ascii="宋体" w:hAnsi="宋体" w:cs="宋体"/>
          <w:color w:val="auto"/>
          <w:sz w:val="24"/>
          <w:u w:val="none"/>
        </w:rPr>
        <w:fldChar w:fldCharType="end"/>
      </w:r>
      <w:r>
        <w:rPr>
          <w:rFonts w:hint="eastAsia" w:ascii="宋体" w:hAnsi="宋体" w:cs="宋体"/>
          <w:sz w:val="24"/>
          <w:lang w:val="en-US" w:eastAsia="zh-CN"/>
        </w:rPr>
        <w:t>2</w:t>
      </w:r>
    </w:p>
    <w:p w14:paraId="26717B49">
      <w:pPr>
        <w:pStyle w:val="19"/>
        <w:widowControl/>
        <w:tabs>
          <w:tab w:val="right" w:leader="dot" w:pos="8844"/>
        </w:tabs>
        <w:spacing w:line="360" w:lineRule="auto"/>
        <w:rPr>
          <w:rFonts w:hint="eastAsia" w:ascii="宋体" w:hAnsi="宋体" w:cs="宋体"/>
          <w:sz w:val="24"/>
          <w:lang w:val="en-US" w:eastAsia="zh-CN"/>
        </w:rPr>
      </w:pPr>
      <w:r>
        <w:fldChar w:fldCharType="begin"/>
      </w:r>
      <w:r>
        <w:instrText xml:space="preserve"> HYPERLINK "file:///C:/Users/ATKJ/Desktop/正在进行的项目/文化旅游局/长征国家文化公园靖州段标识标牌/磋商文件-.doc" \l "_Toc28762" </w:instrText>
      </w:r>
      <w:r>
        <w:fldChar w:fldCharType="separate"/>
      </w:r>
      <w:r>
        <w:rPr>
          <w:rStyle w:val="45"/>
          <w:rFonts w:hint="eastAsia" w:ascii="宋体" w:hAnsi="宋体" w:cs="宋体"/>
          <w:color w:val="auto"/>
          <w:sz w:val="24"/>
          <w:u w:val="none"/>
        </w:rPr>
        <w:t>六、成交结果信息公布与授予合同</w:t>
      </w:r>
      <w:r>
        <w:rPr>
          <w:rStyle w:val="45"/>
          <w:rFonts w:hint="eastAsia" w:ascii="宋体" w:hAnsi="宋体" w:cs="宋体"/>
          <w:color w:val="auto"/>
          <w:sz w:val="24"/>
          <w:u w:val="none"/>
        </w:rPr>
        <w:tab/>
      </w:r>
      <w:r>
        <w:rPr>
          <w:rStyle w:val="45"/>
          <w:rFonts w:hint="eastAsia" w:ascii="宋体" w:hAnsi="宋体" w:cs="宋体"/>
          <w:color w:val="auto"/>
          <w:sz w:val="24"/>
          <w:u w:val="none"/>
        </w:rPr>
        <w:t>2</w:t>
      </w:r>
      <w:r>
        <w:rPr>
          <w:rStyle w:val="45"/>
          <w:rFonts w:hint="eastAsia" w:ascii="宋体" w:hAnsi="宋体" w:cs="宋体"/>
          <w:color w:val="auto"/>
          <w:sz w:val="24"/>
          <w:u w:val="none"/>
        </w:rPr>
        <w:fldChar w:fldCharType="end"/>
      </w:r>
      <w:r>
        <w:rPr>
          <w:rFonts w:hint="eastAsia" w:ascii="宋体" w:hAnsi="宋体" w:cs="宋体"/>
          <w:sz w:val="24"/>
          <w:lang w:val="en-US" w:eastAsia="zh-CN"/>
        </w:rPr>
        <w:t>6</w:t>
      </w:r>
    </w:p>
    <w:p w14:paraId="59E35D72">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"_Toc20238" </w:instrText>
      </w:r>
      <w:r>
        <w:fldChar w:fldCharType="separate"/>
      </w:r>
      <w:r>
        <w:rPr>
          <w:rStyle w:val="45"/>
          <w:rFonts w:hint="eastAsia" w:ascii="宋体" w:hAnsi="宋体" w:cs="宋体"/>
          <w:color w:val="auto"/>
          <w:sz w:val="24"/>
          <w:u w:val="none"/>
        </w:rPr>
        <w:t>七、其他规定</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begin"/>
      </w:r>
      <w:r>
        <w:rPr>
          <w:rStyle w:val="45"/>
          <w:rFonts w:hint="eastAsia" w:ascii="宋体" w:hAnsi="宋体" w:cs="宋体"/>
          <w:color w:val="auto"/>
          <w:sz w:val="24"/>
          <w:u w:val="none"/>
        </w:rPr>
        <w:instrText xml:space="preserve"> PAGEREF _Toc20238 </w:instrText>
      </w:r>
      <w:r>
        <w:rPr>
          <w:rStyle w:val="45"/>
          <w:rFonts w:hint="eastAsia" w:ascii="宋体" w:hAnsi="宋体" w:cs="宋体"/>
          <w:color w:val="auto"/>
          <w:sz w:val="24"/>
          <w:u w:val="none"/>
        </w:rPr>
        <w:fldChar w:fldCharType="separate"/>
      </w:r>
      <w:r>
        <w:rPr>
          <w:rStyle w:val="45"/>
          <w:rFonts w:hint="eastAsia" w:ascii="宋体" w:hAnsi="宋体" w:cs="宋体"/>
          <w:color w:val="auto"/>
          <w:sz w:val="24"/>
          <w:u w:val="none"/>
        </w:rPr>
        <w:t>2</w:t>
      </w:r>
      <w:r>
        <w:rPr>
          <w:rStyle w:val="45"/>
          <w:rFonts w:hint="eastAsia" w:ascii="宋体" w:hAnsi="宋体" w:cs="宋体"/>
          <w:color w:val="auto"/>
          <w:sz w:val="24"/>
          <w:u w:val="none"/>
          <w:lang w:val="en-US" w:eastAsia="zh-CN"/>
        </w:rPr>
        <w:t>7</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rPr>
        <w:fldChar w:fldCharType="end"/>
      </w:r>
    </w:p>
    <w:p w14:paraId="5BB46E4B">
      <w:pPr>
        <w:pStyle w:val="26"/>
        <w:widowControl/>
        <w:tabs>
          <w:tab w:val="right" w:leader="dot" w:pos="8844"/>
        </w:tabs>
        <w:spacing w:line="360" w:lineRule="auto"/>
        <w:rPr>
          <w:rFonts w:hint="eastAsia" w:ascii="宋体" w:hAnsi="宋体" w:eastAsia="宋体" w:cs="宋体"/>
          <w:sz w:val="24"/>
          <w:lang w:eastAsia="zh-CN"/>
        </w:rPr>
      </w:pPr>
      <w:r>
        <w:fldChar w:fldCharType="begin"/>
      </w:r>
      <w:r>
        <w:instrText xml:space="preserve"> HYPERLINK "file:///C:/Users/ATKJ/Desktop/正在进行的项目/文化旅游局/长征国家文化公园靖州段标识标牌/磋商文件-.doc" \l "_Toc24727" </w:instrText>
      </w:r>
      <w:r>
        <w:fldChar w:fldCharType="separate"/>
      </w:r>
      <w:r>
        <w:rPr>
          <w:rStyle w:val="45"/>
          <w:rFonts w:hint="eastAsia" w:ascii="宋体" w:hAnsi="宋体" w:cs="宋体"/>
          <w:color w:val="auto"/>
          <w:sz w:val="24"/>
          <w:u w:val="none"/>
        </w:rPr>
        <w:t>第三章  政府采购合同格式</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end"/>
      </w:r>
      <w:r>
        <w:rPr>
          <w:rFonts w:hint="eastAsia" w:ascii="宋体" w:hAnsi="宋体" w:cs="宋体"/>
          <w:sz w:val="24"/>
        </w:rPr>
        <w:t>2</w:t>
      </w:r>
      <w:r>
        <w:rPr>
          <w:rFonts w:hint="eastAsia" w:ascii="宋体" w:hAnsi="宋体" w:cs="宋体"/>
          <w:sz w:val="24"/>
          <w:lang w:val="en-US" w:eastAsia="zh-CN"/>
        </w:rPr>
        <w:t>8</w:t>
      </w:r>
    </w:p>
    <w:p w14:paraId="4421179A">
      <w:pPr>
        <w:pStyle w:val="26"/>
        <w:widowControl/>
        <w:tabs>
          <w:tab w:val="right" w:leader="dot" w:pos="8844"/>
        </w:tabs>
        <w:spacing w:line="360" w:lineRule="auto"/>
        <w:rPr>
          <w:rFonts w:hint="eastAsia" w:ascii="宋体" w:hAnsi="宋体" w:eastAsia="宋体" w:cs="宋体"/>
          <w:sz w:val="24"/>
          <w:lang w:eastAsia="zh-CN"/>
        </w:rPr>
      </w:pPr>
      <w:r>
        <w:fldChar w:fldCharType="begin"/>
      </w:r>
      <w:r>
        <w:instrText xml:space="preserve"> HYPERLINK "file:///C:/Users/ATKJ/Desktop/正在进行的项目/文化旅游局/长征国家文化公园靖州段标识标牌/磋商文件-.doc" \l "_Toc29048" </w:instrText>
      </w:r>
      <w:r>
        <w:fldChar w:fldCharType="separate"/>
      </w:r>
      <w:r>
        <w:rPr>
          <w:rStyle w:val="45"/>
          <w:rFonts w:hint="eastAsia" w:ascii="宋体" w:hAnsi="宋体" w:cs="宋体"/>
          <w:bCs/>
          <w:color w:val="auto"/>
          <w:sz w:val="24"/>
          <w:u w:val="none"/>
        </w:rPr>
        <w:t xml:space="preserve">第四章 </w:t>
      </w:r>
      <w:r>
        <w:rPr>
          <w:rStyle w:val="45"/>
          <w:rFonts w:hint="eastAsia" w:ascii="宋体" w:hAnsi="宋体" w:cs="宋体"/>
          <w:bCs/>
          <w:color w:val="auto"/>
          <w:sz w:val="24"/>
          <w:u w:val="none"/>
          <w:lang w:eastAsia="zh-CN"/>
        </w:rPr>
        <w:t>采购需求</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end"/>
      </w:r>
      <w:r>
        <w:rPr>
          <w:rFonts w:hint="eastAsia" w:ascii="宋体" w:hAnsi="宋体" w:cs="宋体"/>
          <w:sz w:val="24"/>
        </w:rPr>
        <w:t>3</w:t>
      </w:r>
      <w:r>
        <w:rPr>
          <w:rFonts w:hint="eastAsia" w:ascii="宋体" w:hAnsi="宋体" w:cs="宋体"/>
          <w:sz w:val="24"/>
          <w:lang w:val="en-US" w:eastAsia="zh-CN"/>
        </w:rPr>
        <w:t>8</w:t>
      </w:r>
    </w:p>
    <w:p w14:paraId="156E72A1">
      <w:pPr>
        <w:pStyle w:val="26"/>
        <w:widowControl/>
        <w:tabs>
          <w:tab w:val="right" w:leader="dot" w:pos="8844"/>
        </w:tabs>
        <w:spacing w:line="360" w:lineRule="auto"/>
        <w:rPr>
          <w:rFonts w:hint="eastAsia" w:ascii="宋体" w:hAnsi="宋体" w:eastAsia="宋体" w:cs="宋体"/>
          <w:sz w:val="24"/>
          <w:lang w:eastAsia="zh-CN"/>
        </w:rPr>
      </w:pPr>
      <w:r>
        <w:fldChar w:fldCharType="begin"/>
      </w:r>
      <w:r>
        <w:instrText xml:space="preserve"> HYPERLINK "file:///C:/Users/ATKJ/Desktop/正在进行的项目/文化旅游局/长征国家文化公园靖州段标识标牌/磋商文件-.doc" \l "_Toc1834" </w:instrText>
      </w:r>
      <w:r>
        <w:fldChar w:fldCharType="separate"/>
      </w:r>
      <w:r>
        <w:rPr>
          <w:rStyle w:val="45"/>
          <w:rFonts w:hint="eastAsia" w:ascii="宋体" w:hAnsi="宋体" w:cs="宋体"/>
          <w:color w:val="auto"/>
          <w:sz w:val="24"/>
          <w:u w:val="none"/>
        </w:rPr>
        <w:t>第五章 响应文件组成</w:t>
      </w:r>
      <w:r>
        <w:rPr>
          <w:rStyle w:val="45"/>
          <w:rFonts w:hint="eastAsia" w:ascii="宋体" w:hAnsi="宋体" w:cs="宋体"/>
          <w:color w:val="auto"/>
          <w:sz w:val="24"/>
          <w:u w:val="none"/>
        </w:rPr>
        <w:tab/>
      </w:r>
      <w:r>
        <w:rPr>
          <w:rStyle w:val="45"/>
          <w:rFonts w:hint="eastAsia" w:ascii="宋体" w:hAnsi="宋体" w:cs="宋体"/>
          <w:color w:val="auto"/>
          <w:sz w:val="24"/>
          <w:u w:val="none"/>
        </w:rPr>
        <w:t>4</w:t>
      </w:r>
      <w:r>
        <w:rPr>
          <w:rStyle w:val="45"/>
          <w:rFonts w:hint="eastAsia" w:ascii="宋体" w:hAnsi="宋体" w:cs="宋体"/>
          <w:color w:val="auto"/>
          <w:sz w:val="24"/>
          <w:u w:val="none"/>
        </w:rPr>
        <w:fldChar w:fldCharType="end"/>
      </w:r>
      <w:r>
        <w:rPr>
          <w:rFonts w:hint="eastAsia" w:ascii="宋体" w:hAnsi="宋体" w:cs="宋体"/>
          <w:sz w:val="24"/>
          <w:lang w:val="en-US" w:eastAsia="zh-CN"/>
        </w:rPr>
        <w:t>3</w:t>
      </w:r>
    </w:p>
    <w:p w14:paraId="00F504F8">
      <w:pPr>
        <w:pStyle w:val="26"/>
        <w:widowControl/>
        <w:tabs>
          <w:tab w:val="right" w:leader="dot" w:pos="8844"/>
        </w:tabs>
      </w:pPr>
    </w:p>
    <w:p w14:paraId="41DED2A4">
      <w:pPr>
        <w:spacing w:line="360" w:lineRule="exact"/>
        <w:rPr>
          <w:rFonts w:ascii="黑体" w:hAnsi="Times New Roman" w:eastAsia="黑体" w:cs="黑体"/>
          <w:b/>
          <w:sz w:val="24"/>
        </w:rPr>
      </w:pPr>
      <w:r>
        <w:rPr>
          <w:rFonts w:hint="eastAsia" w:ascii="黑体" w:hAnsi="Times New Roman" w:eastAsia="黑体" w:cs="黑体"/>
        </w:rPr>
        <w:fldChar w:fldCharType="end"/>
      </w:r>
    </w:p>
    <w:p w14:paraId="5086FF9B">
      <w:pPr>
        <w:spacing w:line="360" w:lineRule="exact"/>
        <w:rPr>
          <w:rFonts w:ascii="黑体" w:hAnsi="Times New Roman" w:eastAsia="黑体" w:cs="黑体"/>
          <w:b/>
          <w:sz w:val="24"/>
        </w:rPr>
      </w:pPr>
    </w:p>
    <w:p w14:paraId="7C0F25F2">
      <w:pPr>
        <w:spacing w:line="360" w:lineRule="exact"/>
        <w:jc w:val="center"/>
        <w:rPr>
          <w:rFonts w:ascii="Times New Roman" w:hAnsi="Times New Roman" w:cs="Courier New"/>
          <w:sz w:val="36"/>
          <w:szCs w:val="22"/>
        </w:rPr>
      </w:pPr>
      <w:bookmarkStart w:id="0" w:name="_Toc4562"/>
    </w:p>
    <w:p w14:paraId="0093EFA4">
      <w:pPr>
        <w:pStyle w:val="35"/>
        <w:widowControl/>
        <w:ind w:firstLine="720"/>
        <w:rPr>
          <w:rFonts w:cs="Courier New"/>
          <w:sz w:val="36"/>
          <w:szCs w:val="22"/>
        </w:rPr>
      </w:pPr>
    </w:p>
    <w:p w14:paraId="49C8B284">
      <w:pPr>
        <w:rPr>
          <w:rFonts w:ascii="Times New Roman" w:hAnsi="Times New Roman" w:cs="Courier New"/>
          <w:sz w:val="36"/>
          <w:szCs w:val="22"/>
        </w:rPr>
      </w:pPr>
    </w:p>
    <w:p w14:paraId="1DD21AA5">
      <w:pPr>
        <w:pStyle w:val="35"/>
        <w:widowControl/>
        <w:ind w:firstLine="720"/>
        <w:rPr>
          <w:rFonts w:cs="Courier New"/>
          <w:sz w:val="36"/>
          <w:szCs w:val="22"/>
        </w:rPr>
      </w:pPr>
    </w:p>
    <w:p w14:paraId="515DF880">
      <w:pPr>
        <w:rPr>
          <w:rFonts w:ascii="Times New Roman" w:hAnsi="Times New Roman" w:cs="Courier New"/>
          <w:sz w:val="36"/>
          <w:szCs w:val="22"/>
        </w:rPr>
      </w:pPr>
    </w:p>
    <w:p w14:paraId="0EB51349">
      <w:pPr>
        <w:pStyle w:val="35"/>
        <w:widowControl/>
        <w:ind w:firstLine="720"/>
        <w:rPr>
          <w:rFonts w:cs="Courier New"/>
          <w:sz w:val="36"/>
          <w:szCs w:val="22"/>
        </w:rPr>
      </w:pPr>
    </w:p>
    <w:p w14:paraId="7B9BB527">
      <w:pPr>
        <w:rPr>
          <w:rFonts w:ascii="Times New Roman" w:hAnsi="Times New Roman" w:cs="Courier New"/>
          <w:sz w:val="36"/>
          <w:szCs w:val="22"/>
        </w:rPr>
      </w:pPr>
    </w:p>
    <w:p w14:paraId="575E8543">
      <w:pPr>
        <w:pStyle w:val="35"/>
        <w:widowControl/>
        <w:ind w:firstLine="720"/>
        <w:rPr>
          <w:rFonts w:cs="Courier New"/>
          <w:sz w:val="36"/>
          <w:szCs w:val="22"/>
        </w:rPr>
      </w:pPr>
    </w:p>
    <w:p w14:paraId="2E16F85E">
      <w:pPr>
        <w:rPr>
          <w:rFonts w:ascii="Times New Roman" w:hAnsi="Times New Roman" w:eastAsia="宋体" w:cs="Times New Roman"/>
        </w:rPr>
        <w:sectPr>
          <w:pgSz w:w="11906" w:h="16838"/>
          <w:pgMar w:top="1440" w:right="1531" w:bottom="1440" w:left="1531" w:header="851" w:footer="992" w:gutter="0"/>
          <w:pgNumType w:start="1"/>
          <w:cols w:space="425" w:num="1"/>
          <w:docGrid w:type="lines" w:linePitch="312" w:charSpace="0"/>
        </w:sectPr>
      </w:pPr>
    </w:p>
    <w:p w14:paraId="5AB89F24">
      <w:pPr>
        <w:numPr>
          <w:ilvl w:val="0"/>
          <w:numId w:val="1"/>
        </w:numPr>
        <w:spacing w:line="360" w:lineRule="exact"/>
        <w:jc w:val="center"/>
        <w:rPr>
          <w:rFonts w:ascii="Times New Roman" w:hAnsi="Times New Roman" w:cs="Courier New"/>
          <w:sz w:val="36"/>
          <w:szCs w:val="22"/>
        </w:rPr>
      </w:pPr>
      <w:r>
        <w:rPr>
          <w:rStyle w:val="57"/>
          <w:rFonts w:hint="default" w:ascii="Times New Roman" w:hAnsi="Times New Roman" w:cs="Courier New"/>
          <w:szCs w:val="22"/>
        </w:rPr>
        <w:t xml:space="preserve"> </w:t>
      </w:r>
      <w:bookmarkEnd w:id="0"/>
      <w:bookmarkStart w:id="1" w:name="_Toc18448"/>
      <w:bookmarkStart w:id="2" w:name="_Toc23891"/>
      <w:r>
        <w:rPr>
          <w:rStyle w:val="57"/>
          <w:rFonts w:hint="default" w:ascii="Times New Roman" w:hAnsi="Times New Roman" w:cs="Courier New"/>
          <w:szCs w:val="22"/>
        </w:rPr>
        <w:t>磋商邀请</w:t>
      </w:r>
    </w:p>
    <w:bookmarkEnd w:id="1"/>
    <w:bookmarkEnd w:id="2"/>
    <w:p w14:paraId="40E484DA">
      <w:pPr>
        <w:widowControl/>
        <w:spacing w:before="120" w:after="120" w:line="360" w:lineRule="atLeast"/>
        <w:ind w:firstLine="420" w:firstLineChars="200"/>
        <w:jc w:val="left"/>
      </w:pPr>
      <w:bookmarkStart w:id="3" w:name="_Toc30659"/>
      <w:bookmarkStart w:id="4" w:name="_Toc26640"/>
      <w:r>
        <w:rPr>
          <w:rFonts w:hint="eastAsia" w:ascii="宋体" w:hAnsi="宋体" w:eastAsia="宋体" w:cs="宋体"/>
          <w:color w:val="000000"/>
          <w:kern w:val="0"/>
          <w:szCs w:val="21"/>
          <w:u w:val="single"/>
          <w:lang w:eastAsia="zh-CN"/>
        </w:rPr>
        <w:t>湖南坤顺项目管理有限公司</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kern w:val="0"/>
          <w:szCs w:val="21"/>
        </w:rPr>
        <w:t>受</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kern w:val="0"/>
          <w:szCs w:val="21"/>
          <w:u w:val="single"/>
          <w:lang w:eastAsia="zh-CN"/>
        </w:rPr>
        <w:t>溆浦县自然资源局</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kern w:val="0"/>
          <w:szCs w:val="21"/>
        </w:rPr>
        <w:t>的委托，对</w:t>
      </w:r>
      <w:r>
        <w:rPr>
          <w:rFonts w:hint="eastAsia" w:ascii="宋体" w:hAnsi="宋体" w:eastAsia="宋体" w:cs="宋体"/>
          <w:color w:val="000000"/>
          <w:kern w:val="0"/>
          <w:szCs w:val="21"/>
          <w:u w:val="single"/>
          <w:lang w:eastAsia="zh-CN"/>
        </w:rPr>
        <w:t>湖南省溆浦县深子湖镇炉场坪建筑石料用灰岩矿区地质勘查项目</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kern w:val="0"/>
          <w:szCs w:val="21"/>
        </w:rPr>
        <w:t>进行竞争性磋商采购，现采用发布公告方式，邀请符合资格条件的供应商提交证明材料参与竞争性磋商活动。</w:t>
      </w:r>
    </w:p>
    <w:p w14:paraId="7193839F">
      <w:pPr>
        <w:widowControl/>
        <w:spacing w:before="120" w:after="120" w:line="360" w:lineRule="atLeast"/>
        <w:ind w:left="76"/>
        <w:jc w:val="left"/>
      </w:pPr>
      <w:r>
        <w:rPr>
          <w:rFonts w:hint="eastAsia" w:ascii="宋体" w:hAnsi="宋体" w:eastAsia="宋体" w:cs="宋体"/>
          <w:b/>
          <w:bCs/>
          <w:color w:val="000000"/>
          <w:kern w:val="0"/>
          <w:szCs w:val="21"/>
        </w:rPr>
        <w:t>一、采购项目基本概况</w:t>
      </w:r>
    </w:p>
    <w:p w14:paraId="62708F7E">
      <w:pPr>
        <w:widowControl/>
        <w:spacing w:before="120" w:after="120" w:line="360" w:lineRule="atLeast"/>
        <w:ind w:left="76" w:firstLine="420"/>
        <w:jc w:val="left"/>
        <w:rPr>
          <w:rFonts w:hint="eastAsia" w:ascii="宋体" w:hAnsi="宋体" w:eastAsia="宋体" w:cs="宋体"/>
          <w:color w:val="000000"/>
          <w:kern w:val="0"/>
          <w:szCs w:val="21"/>
          <w:u w:val="single"/>
          <w:lang w:eastAsia="zh-CN"/>
        </w:rPr>
      </w:pPr>
      <w:r>
        <w:rPr>
          <w:rFonts w:hint="eastAsia" w:ascii="宋体" w:hAnsi="宋体" w:eastAsia="宋体" w:cs="宋体"/>
          <w:color w:val="000000"/>
          <w:kern w:val="0"/>
          <w:szCs w:val="21"/>
          <w:lang w:eastAsia="zh-CN"/>
        </w:rPr>
        <w:t>1.</w:t>
      </w:r>
      <w:r>
        <w:rPr>
          <w:rFonts w:hint="eastAsia" w:ascii="宋体" w:hAnsi="宋体" w:eastAsia="宋体" w:cs="宋体"/>
          <w:color w:val="000000"/>
          <w:kern w:val="0"/>
          <w:szCs w:val="21"/>
        </w:rPr>
        <w:t>采购项目名称：</w:t>
      </w:r>
      <w:r>
        <w:rPr>
          <w:rFonts w:hint="eastAsia" w:ascii="宋体" w:hAnsi="宋体" w:eastAsia="宋体" w:cs="宋体"/>
          <w:color w:val="000000"/>
          <w:kern w:val="0"/>
          <w:szCs w:val="21"/>
          <w:u w:val="single"/>
          <w:lang w:eastAsia="zh-CN"/>
        </w:rPr>
        <w:t>湖南省溆浦县深子湖镇炉场坪建筑石料用灰岩矿区地质勘查项目</w:t>
      </w:r>
    </w:p>
    <w:p w14:paraId="4D1975B0">
      <w:pPr>
        <w:widowControl/>
        <w:spacing w:before="120" w:after="120" w:line="360" w:lineRule="atLeast"/>
        <w:ind w:left="76" w:firstLine="420"/>
        <w:jc w:val="left"/>
        <w:rPr>
          <w:rFonts w:hint="default" w:eastAsia="宋体"/>
          <w:u w:val="none"/>
          <w:lang w:val="en-US" w:eastAsia="zh-CN"/>
        </w:rPr>
      </w:pPr>
      <w:r>
        <w:rPr>
          <w:rFonts w:hint="eastAsia" w:ascii="宋体" w:hAnsi="宋体" w:eastAsia="宋体" w:cs="宋体"/>
          <w:color w:val="000000"/>
          <w:kern w:val="0"/>
          <w:szCs w:val="21"/>
          <w:u w:val="none"/>
          <w:lang w:val="en-US" w:eastAsia="zh-CN"/>
        </w:rPr>
        <w:t xml:space="preserve">2.采购项目编号： </w:t>
      </w:r>
      <w:r>
        <w:rPr>
          <w:rFonts w:hint="eastAsia" w:ascii="宋体" w:hAnsi="宋体" w:eastAsia="宋体" w:cs="宋体"/>
          <w:color w:val="000000"/>
          <w:kern w:val="0"/>
          <w:szCs w:val="21"/>
          <w:u w:val="single"/>
          <w:lang w:val="en-US" w:eastAsia="zh-CN"/>
        </w:rPr>
        <w:t>CGXM2026431224000074</w:t>
      </w:r>
    </w:p>
    <w:p w14:paraId="7FAAFFCA">
      <w:pPr>
        <w:widowControl/>
        <w:spacing w:before="120" w:after="120" w:line="360" w:lineRule="atLeast"/>
        <w:ind w:left="76" w:firstLine="420"/>
        <w:jc w:val="left"/>
        <w:rPr>
          <w:rFonts w:hint="eastAsia" w:ascii="宋体" w:hAnsi="宋体" w:eastAsia="宋体" w:cs="宋体"/>
          <w:color w:val="000000"/>
          <w:kern w:val="0"/>
          <w:szCs w:val="21"/>
          <w:u w:val="single"/>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政府采购计划编号：</w:t>
      </w:r>
      <w:r>
        <w:rPr>
          <w:rFonts w:hint="eastAsia" w:ascii="宋体" w:hAnsi="宋体" w:eastAsia="宋体" w:cs="宋体"/>
          <w:color w:val="000000"/>
          <w:kern w:val="0"/>
          <w:szCs w:val="21"/>
          <w:u w:val="single"/>
        </w:rPr>
        <w:t>溆财采计（202</w:t>
      </w:r>
      <w:r>
        <w:rPr>
          <w:rFonts w:hint="eastAsia" w:ascii="宋体" w:hAnsi="宋体" w:eastAsia="宋体" w:cs="宋体"/>
          <w:color w:val="000000"/>
          <w:kern w:val="0"/>
          <w:szCs w:val="21"/>
          <w:u w:val="single"/>
          <w:lang w:val="en-US" w:eastAsia="zh-CN"/>
        </w:rPr>
        <w:t>6</w:t>
      </w:r>
      <w:r>
        <w:rPr>
          <w:rFonts w:hint="eastAsia" w:ascii="宋体" w:hAnsi="宋体" w:eastAsia="宋体" w:cs="宋体"/>
          <w:color w:val="000000"/>
          <w:kern w:val="0"/>
          <w:szCs w:val="21"/>
          <w:u w:val="single"/>
        </w:rPr>
        <w:t>）</w:t>
      </w:r>
      <w:r>
        <w:rPr>
          <w:rFonts w:hint="eastAsia" w:ascii="宋体" w:hAnsi="宋体" w:eastAsia="宋体" w:cs="宋体"/>
          <w:color w:val="000000"/>
          <w:kern w:val="0"/>
          <w:szCs w:val="21"/>
          <w:u w:val="single"/>
          <w:lang w:val="en-US" w:eastAsia="zh-CN"/>
        </w:rPr>
        <w:t>155</w:t>
      </w:r>
    </w:p>
    <w:p w14:paraId="58D1E064">
      <w:pPr>
        <w:widowControl/>
        <w:spacing w:before="120" w:after="120" w:line="360" w:lineRule="atLeast"/>
        <w:ind w:firstLine="2730" w:firstLineChars="1300"/>
        <w:jc w:val="left"/>
        <w:rPr>
          <w:rFonts w:hint="default" w:ascii="宋体" w:hAnsi="宋体" w:eastAsia="宋体" w:cs="宋体"/>
          <w:color w:val="000000"/>
          <w:kern w:val="0"/>
          <w:szCs w:val="21"/>
          <w:u w:val="single"/>
          <w:lang w:val="en-US" w:eastAsia="zh-CN"/>
        </w:rPr>
      </w:pPr>
      <w:r>
        <w:rPr>
          <w:rFonts w:hint="default" w:ascii="宋体" w:hAnsi="宋体" w:eastAsia="宋体" w:cs="宋体"/>
          <w:color w:val="000000"/>
          <w:kern w:val="0"/>
          <w:szCs w:val="21"/>
          <w:u w:val="single"/>
          <w:lang w:val="en-US" w:eastAsia="zh-CN"/>
        </w:rPr>
        <w:t>(2026)431224000056-1</w:t>
      </w:r>
    </w:p>
    <w:p w14:paraId="5C159EB2">
      <w:pPr>
        <w:widowControl/>
        <w:spacing w:before="120" w:after="120" w:line="360" w:lineRule="atLeast"/>
        <w:ind w:left="76"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委托代理编号：</w:t>
      </w:r>
      <w:r>
        <w:rPr>
          <w:rFonts w:hint="eastAsia" w:ascii="宋体" w:hAnsi="宋体" w:eastAsia="宋体" w:cs="宋体"/>
          <w:color w:val="000000"/>
          <w:kern w:val="0"/>
          <w:szCs w:val="21"/>
          <w:u w:val="single"/>
          <w:lang w:val="en-US" w:eastAsia="zh-CN"/>
        </w:rPr>
        <w:t>坤顺招字（采）2026-040号</w:t>
      </w:r>
    </w:p>
    <w:p w14:paraId="68A9991C">
      <w:pPr>
        <w:widowControl/>
        <w:spacing w:before="120" w:after="120" w:line="360" w:lineRule="atLeast"/>
        <w:ind w:left="76"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5.</w:t>
      </w:r>
      <w:r>
        <w:rPr>
          <w:rFonts w:hint="eastAsia" w:ascii="宋体" w:hAnsi="宋体" w:eastAsia="宋体" w:cs="宋体"/>
          <w:color w:val="000000"/>
          <w:kern w:val="0"/>
          <w:szCs w:val="21"/>
        </w:rPr>
        <w:t>采购项目预算：</w:t>
      </w:r>
      <w:r>
        <w:rPr>
          <w:rFonts w:hint="eastAsia" w:ascii="宋体" w:hAnsi="宋体" w:eastAsia="宋体" w:cs="宋体"/>
          <w:color w:val="000000"/>
          <w:kern w:val="0"/>
          <w:szCs w:val="21"/>
          <w:u w:val="single"/>
          <w:lang w:val="en-US" w:eastAsia="zh-CN"/>
        </w:rPr>
        <w:t>15900</w:t>
      </w:r>
      <w:r>
        <w:rPr>
          <w:rFonts w:hint="eastAsia" w:ascii="宋体" w:hAnsi="宋体" w:eastAsia="宋体" w:cs="宋体"/>
          <w:color w:val="000000"/>
          <w:kern w:val="0"/>
          <w:szCs w:val="21"/>
          <w:u w:val="single"/>
        </w:rPr>
        <w:t xml:space="preserve">00.00元 </w:t>
      </w:r>
      <w:r>
        <w:rPr>
          <w:rFonts w:hint="eastAsia" w:ascii="宋体" w:hAnsi="宋体" w:eastAsia="宋体" w:cs="宋体"/>
          <w:color w:val="000000"/>
          <w:kern w:val="0"/>
          <w:szCs w:val="21"/>
        </w:rPr>
        <w:t>    </w:t>
      </w:r>
    </w:p>
    <w:p w14:paraId="4A18A2F7">
      <w:pPr>
        <w:widowControl/>
        <w:spacing w:before="120" w:after="120" w:line="360" w:lineRule="atLeast"/>
        <w:ind w:left="76"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□支持预付款，预付比例：</w:t>
      </w:r>
      <w:r>
        <w:rPr>
          <w:rFonts w:hint="eastAsia" w:ascii="宋体" w:hAnsi="宋体" w:eastAsia="宋体" w:cs="宋体"/>
          <w:color w:val="000000"/>
          <w:kern w:val="0"/>
          <w:szCs w:val="21"/>
          <w:u w:val="single"/>
        </w:rPr>
        <w:t>  /    </w:t>
      </w:r>
      <w:r>
        <w:rPr>
          <w:rFonts w:hint="eastAsia" w:ascii="宋体" w:hAnsi="宋体" w:eastAsia="宋体" w:cs="宋体"/>
          <w:color w:val="000000"/>
          <w:kern w:val="0"/>
          <w:szCs w:val="21"/>
        </w:rPr>
        <w:t>       </w:t>
      </w:r>
    </w:p>
    <w:p w14:paraId="5AC9BFB2">
      <w:pPr>
        <w:widowControl/>
        <w:spacing w:before="120" w:after="120" w:line="360" w:lineRule="atLeast"/>
        <w:ind w:left="76" w:firstLine="42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本项目对应的中小企业划分标准所属行业：</w:t>
      </w:r>
      <w:r>
        <w:rPr>
          <w:rFonts w:hint="eastAsia" w:ascii="宋体" w:hAnsi="宋体" w:eastAsia="宋体" w:cs="宋体"/>
          <w:color w:val="000000"/>
          <w:kern w:val="0"/>
          <w:szCs w:val="21"/>
          <w:u w:val="single"/>
        </w:rPr>
        <w:t>其他未列明行业</w:t>
      </w:r>
    </w:p>
    <w:p w14:paraId="0A457E78">
      <w:pPr>
        <w:widowControl/>
        <w:spacing w:before="120" w:after="120" w:line="360" w:lineRule="atLeast"/>
        <w:ind w:left="76" w:firstLine="42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7.评标方法：综合评分法</w:t>
      </w:r>
      <w:r>
        <w:rPr>
          <w:rFonts w:hint="default" w:ascii="宋体" w:hAnsi="宋体" w:eastAsia="宋体" w:cs="宋体"/>
          <w:color w:val="000000"/>
          <w:kern w:val="0"/>
          <w:szCs w:val="21"/>
          <w:lang w:val="en-US" w:eastAsia="zh-CN"/>
        </w:rPr>
        <w:t xml:space="preserve"> </w:t>
      </w:r>
    </w:p>
    <w:p w14:paraId="61138C2A">
      <w:pPr>
        <w:widowControl/>
        <w:spacing w:before="120" w:after="120" w:line="360" w:lineRule="atLeast"/>
        <w:ind w:left="76" w:firstLine="420"/>
        <w:jc w:val="left"/>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8.合同定价方式：</w:t>
      </w:r>
      <w:r>
        <w:rPr>
          <w:rFonts w:hint="default" w:ascii="宋体" w:hAnsi="宋体" w:eastAsia="宋体" w:cs="宋体"/>
          <w:color w:val="000000"/>
          <w:kern w:val="0"/>
          <w:szCs w:val="21"/>
          <w:lang w:val="en-US" w:eastAsia="zh-CN"/>
        </w:rPr>
        <w:sym w:font="Wingdings" w:char="00FE"/>
      </w:r>
      <w:r>
        <w:rPr>
          <w:rFonts w:hint="eastAsia" w:ascii="宋体" w:hAnsi="宋体" w:eastAsia="宋体" w:cs="宋体"/>
          <w:color w:val="000000"/>
          <w:kern w:val="0"/>
          <w:szCs w:val="21"/>
          <w:lang w:val="en-US" w:eastAsia="zh-CN"/>
        </w:rPr>
        <w:t xml:space="preserve">固定总价 </w:t>
      </w:r>
      <w:r>
        <w:rPr>
          <w:rFonts w:hint="default" w:ascii="宋体" w:hAnsi="宋体" w:eastAsia="宋体" w:cs="宋体"/>
          <w:color w:val="000000"/>
          <w:kern w:val="0"/>
          <w:szCs w:val="21"/>
          <w:lang w:val="en-US" w:eastAsia="zh-CN"/>
        </w:rPr>
        <w:sym w:font="Wingdings" w:char="00A8"/>
      </w:r>
      <w:r>
        <w:rPr>
          <w:rFonts w:hint="eastAsia" w:ascii="宋体" w:hAnsi="宋体" w:eastAsia="宋体" w:cs="宋体"/>
          <w:color w:val="000000"/>
          <w:kern w:val="0"/>
          <w:szCs w:val="21"/>
          <w:lang w:val="en-US" w:eastAsia="zh-CN"/>
        </w:rPr>
        <w:t xml:space="preserve">固定单价 </w:t>
      </w:r>
      <w:r>
        <w:rPr>
          <w:rFonts w:hint="default" w:ascii="宋体" w:hAnsi="宋体" w:eastAsia="宋体" w:cs="宋体"/>
          <w:color w:val="000000"/>
          <w:kern w:val="0"/>
          <w:szCs w:val="21"/>
          <w:lang w:val="en-US" w:eastAsia="zh-CN"/>
        </w:rPr>
        <w:sym w:font="Wingdings" w:char="00A8"/>
      </w:r>
      <w:r>
        <w:rPr>
          <w:rFonts w:hint="eastAsia" w:ascii="宋体" w:hAnsi="宋体" w:eastAsia="宋体" w:cs="宋体"/>
          <w:color w:val="000000"/>
          <w:kern w:val="0"/>
          <w:szCs w:val="21"/>
          <w:lang w:val="en-US" w:eastAsia="zh-CN"/>
        </w:rPr>
        <w:t xml:space="preserve">成本补偿 </w:t>
      </w:r>
      <w:r>
        <w:rPr>
          <w:rFonts w:hint="default" w:ascii="宋体" w:hAnsi="宋体" w:eastAsia="宋体" w:cs="宋体"/>
          <w:color w:val="000000"/>
          <w:kern w:val="0"/>
          <w:szCs w:val="21"/>
          <w:lang w:val="en-US" w:eastAsia="zh-CN"/>
        </w:rPr>
        <w:sym w:font="Wingdings" w:char="00A8"/>
      </w:r>
      <w:r>
        <w:rPr>
          <w:rFonts w:hint="eastAsia" w:ascii="宋体" w:hAnsi="宋体" w:eastAsia="宋体" w:cs="宋体"/>
          <w:color w:val="000000"/>
          <w:kern w:val="0"/>
          <w:szCs w:val="21"/>
          <w:lang w:val="en-US" w:eastAsia="zh-CN"/>
        </w:rPr>
        <w:t>绩效激励</w:t>
      </w:r>
    </w:p>
    <w:p w14:paraId="6CA27D4A">
      <w:pPr>
        <w:widowControl/>
        <w:spacing w:before="120" w:after="120" w:line="360" w:lineRule="atLeast"/>
        <w:ind w:left="76" w:firstLine="42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 xml:space="preserve">9.合同履行期限：签订合同时约定    </w:t>
      </w:r>
    </w:p>
    <w:p w14:paraId="44727259">
      <w:pPr>
        <w:widowControl/>
        <w:spacing w:before="120" w:after="120" w:line="360" w:lineRule="atLeast"/>
        <w:ind w:left="76" w:firstLine="420"/>
        <w:jc w:val="left"/>
        <w:rPr>
          <w:color w:val="auto"/>
          <w:sz w:val="21"/>
          <w:szCs w:val="21"/>
          <w:highlight w:val="none"/>
          <w:lang w:val="en-US"/>
        </w:rPr>
      </w:pPr>
      <w:r>
        <w:rPr>
          <w:rFonts w:hint="eastAsia" w:ascii="宋体" w:hAnsi="宋体" w:eastAsia="宋体" w:cs="宋体"/>
          <w:color w:val="000000"/>
          <w:kern w:val="0"/>
          <w:szCs w:val="21"/>
          <w:lang w:val="en-US" w:eastAsia="zh-CN"/>
        </w:rPr>
        <w:t>10.</w:t>
      </w:r>
      <w:r>
        <w:rPr>
          <w:rFonts w:hint="eastAsia" w:ascii="宋体" w:hAnsi="宋体" w:eastAsia="宋体" w:cs="宋体"/>
          <w:bCs/>
          <w:color w:val="auto"/>
          <w:kern w:val="2"/>
          <w:sz w:val="21"/>
          <w:szCs w:val="21"/>
          <w:highlight w:val="none"/>
          <w:lang w:val="en-US" w:eastAsia="zh-CN" w:bidi="ar"/>
        </w:rPr>
        <w:t>本项目分阶段要求供应</w:t>
      </w:r>
      <w:r>
        <w:rPr>
          <w:rFonts w:hint="eastAsia" w:ascii="Calibri" w:hAnsi="Calibri" w:eastAsia="宋体" w:cs="宋体"/>
          <w:color w:val="auto"/>
          <w:kern w:val="1"/>
          <w:sz w:val="21"/>
          <w:szCs w:val="21"/>
          <w:highlight w:val="none"/>
          <w:lang w:val="en-US" w:eastAsia="zh-CN" w:bidi="ar"/>
        </w:rPr>
        <w:t>商提供以下保证：</w:t>
      </w:r>
    </w:p>
    <w:p w14:paraId="2425CA0D">
      <w:pPr>
        <w:keepNext w:val="0"/>
        <w:keepLines w:val="0"/>
        <w:widowControl w:val="0"/>
        <w:suppressLineNumbers w:val="0"/>
        <w:spacing w:before="0" w:beforeAutospacing="0" w:after="0" w:afterAutospacing="0" w:line="360" w:lineRule="auto"/>
        <w:ind w:left="0" w:right="0" w:firstLine="420"/>
        <w:jc w:val="left"/>
        <w:rPr>
          <w:rFonts w:hint="eastAsia" w:ascii="宋体" w:hAnsi="宋体" w:eastAsia="宋体" w:cs="宋体"/>
          <w:iCs/>
          <w:color w:val="auto"/>
          <w:kern w:val="0"/>
          <w:sz w:val="21"/>
          <w:szCs w:val="21"/>
          <w:highlight w:val="none"/>
          <w:lang w:val="en-US" w:eastAsia="zh-CN" w:bidi="ar-SA"/>
        </w:rPr>
      </w:pPr>
      <w:r>
        <w:rPr>
          <w:rFonts w:hint="default" w:ascii="宋体" w:hAnsi="宋体" w:eastAsia="宋体" w:cs="Wingdings"/>
          <w:iCs/>
          <w:color w:val="auto"/>
          <w:kern w:val="1"/>
          <w:sz w:val="21"/>
          <w:szCs w:val="21"/>
          <w:highlight w:val="none"/>
          <w:lang w:val="en-US" w:eastAsia="zh-CN" w:bidi="ar"/>
        </w:rPr>
        <w:sym w:font="Wingdings" w:char="00A8"/>
      </w:r>
      <w:r>
        <w:rPr>
          <w:rFonts w:hint="eastAsia" w:ascii="宋体" w:hAnsi="宋体" w:eastAsia="宋体" w:cs="宋体"/>
          <w:color w:val="auto"/>
          <w:kern w:val="1"/>
          <w:sz w:val="21"/>
          <w:szCs w:val="21"/>
          <w:highlight w:val="none"/>
          <w:lang w:val="en-US" w:eastAsia="zh-CN" w:bidi="ar"/>
        </w:rPr>
        <w:t>磋商保证金：</w:t>
      </w:r>
      <w:r>
        <w:rPr>
          <w:rFonts w:hint="eastAsia" w:ascii="宋体" w:hAnsi="宋体" w:eastAsia="宋体" w:cs="宋体"/>
          <w:iCs/>
          <w:color w:val="auto"/>
          <w:kern w:val="1"/>
          <w:sz w:val="21"/>
          <w:szCs w:val="21"/>
          <w:highlight w:val="none"/>
          <w:lang w:val="en-US" w:eastAsia="zh-CN" w:bidi="ar"/>
        </w:rPr>
        <w:t>采购项目预算的</w:t>
      </w:r>
      <w:r>
        <w:rPr>
          <w:rFonts w:hint="eastAsia" w:ascii="宋体" w:hAnsi="宋体" w:eastAsia="宋体" w:cs="宋体"/>
          <w:iCs/>
          <w:color w:val="auto"/>
          <w:kern w:val="1"/>
          <w:sz w:val="21"/>
          <w:szCs w:val="21"/>
          <w:highlight w:val="none"/>
          <w:u w:val="single"/>
          <w:lang w:val="en-US" w:eastAsia="zh-CN" w:bidi="ar"/>
        </w:rPr>
        <w:t xml:space="preserve">  /  </w:t>
      </w:r>
      <w:r>
        <w:rPr>
          <w:rFonts w:hint="eastAsia" w:ascii="宋体" w:hAnsi="宋体" w:eastAsia="宋体" w:cs="宋体"/>
          <w:iCs/>
          <w:color w:val="auto"/>
          <w:kern w:val="1"/>
          <w:sz w:val="21"/>
          <w:szCs w:val="21"/>
          <w:highlight w:val="none"/>
          <w:lang w:val="en-US" w:eastAsia="zh-CN" w:bidi="ar"/>
        </w:rPr>
        <w:t>%</w:t>
      </w:r>
      <w:r>
        <w:rPr>
          <w:rFonts w:hint="eastAsia" w:ascii="宋体" w:hAnsi="宋体" w:eastAsia="宋体" w:cs="宋体"/>
          <w:color w:val="auto"/>
          <w:kern w:val="1"/>
          <w:sz w:val="21"/>
          <w:szCs w:val="21"/>
          <w:highlight w:val="none"/>
          <w:lang w:val="en-US" w:eastAsia="zh-CN" w:bidi="ar"/>
        </w:rPr>
        <w:t>；</w:t>
      </w:r>
    </w:p>
    <w:p w14:paraId="432B30C4">
      <w:pPr>
        <w:keepNext w:val="0"/>
        <w:keepLines w:val="0"/>
        <w:widowControl w:val="0"/>
        <w:suppressLineNumbers w:val="0"/>
        <w:spacing w:before="0" w:beforeAutospacing="0" w:after="0" w:afterAutospacing="0" w:line="360" w:lineRule="auto"/>
        <w:ind w:left="0" w:right="0" w:firstLine="420"/>
        <w:jc w:val="left"/>
        <w:rPr>
          <w:rFonts w:hint="eastAsia" w:ascii="宋体" w:hAnsi="宋体" w:eastAsia="宋体" w:cs="宋体"/>
          <w:iCs/>
          <w:color w:val="auto"/>
          <w:kern w:val="0"/>
          <w:sz w:val="21"/>
          <w:szCs w:val="21"/>
          <w:highlight w:val="none"/>
          <w:lang w:val="en-US" w:eastAsia="zh-CN" w:bidi="ar-SA"/>
        </w:rPr>
      </w:pPr>
      <w:r>
        <w:rPr>
          <w:rFonts w:hint="default" w:ascii="宋体" w:hAnsi="宋体" w:eastAsia="宋体" w:cs="Wingdings"/>
          <w:iCs/>
          <w:color w:val="auto"/>
          <w:kern w:val="1"/>
          <w:sz w:val="21"/>
          <w:szCs w:val="21"/>
          <w:highlight w:val="none"/>
          <w:lang w:val="en-US" w:eastAsia="zh-CN" w:bidi="ar"/>
        </w:rPr>
        <w:sym w:font="Wingdings" w:char="00A8"/>
      </w:r>
      <w:r>
        <w:rPr>
          <w:rFonts w:hint="eastAsia" w:ascii="宋体" w:hAnsi="宋体" w:eastAsia="宋体" w:cs="宋体"/>
          <w:color w:val="auto"/>
          <w:kern w:val="1"/>
          <w:sz w:val="21"/>
          <w:szCs w:val="21"/>
          <w:highlight w:val="none"/>
          <w:lang w:val="en-US" w:eastAsia="zh-CN" w:bidi="ar"/>
        </w:rPr>
        <w:t>履约保证金：</w:t>
      </w:r>
      <w:r>
        <w:rPr>
          <w:rFonts w:hint="eastAsia" w:ascii="宋体" w:hAnsi="宋体" w:eastAsia="宋体" w:cs="宋体"/>
          <w:iCs/>
          <w:color w:val="auto"/>
          <w:kern w:val="1"/>
          <w:sz w:val="21"/>
          <w:szCs w:val="21"/>
          <w:highlight w:val="none"/>
          <w:lang w:val="en-US" w:eastAsia="zh-CN" w:bidi="ar"/>
        </w:rPr>
        <w:t>中标金额的</w:t>
      </w:r>
      <w:r>
        <w:rPr>
          <w:rFonts w:hint="eastAsia" w:ascii="宋体" w:hAnsi="宋体" w:eastAsia="宋体" w:cs="宋体"/>
          <w:iCs/>
          <w:color w:val="auto"/>
          <w:kern w:val="1"/>
          <w:sz w:val="21"/>
          <w:szCs w:val="21"/>
          <w:highlight w:val="none"/>
          <w:u w:val="single"/>
          <w:lang w:val="en-US" w:eastAsia="zh-CN" w:bidi="ar"/>
        </w:rPr>
        <w:t xml:space="preserve">  /  </w:t>
      </w:r>
      <w:r>
        <w:rPr>
          <w:rFonts w:hint="eastAsia" w:ascii="宋体" w:hAnsi="宋体" w:eastAsia="宋体" w:cs="宋体"/>
          <w:iCs/>
          <w:color w:val="auto"/>
          <w:kern w:val="1"/>
          <w:sz w:val="21"/>
          <w:szCs w:val="21"/>
          <w:highlight w:val="none"/>
          <w:lang w:val="en-US" w:eastAsia="zh-CN" w:bidi="ar"/>
        </w:rPr>
        <w:t>%</w:t>
      </w:r>
      <w:r>
        <w:rPr>
          <w:rFonts w:hint="eastAsia" w:ascii="宋体" w:hAnsi="宋体" w:eastAsia="宋体" w:cs="宋体"/>
          <w:color w:val="auto"/>
          <w:kern w:val="1"/>
          <w:sz w:val="21"/>
          <w:szCs w:val="21"/>
          <w:highlight w:val="none"/>
          <w:lang w:val="en-US" w:eastAsia="zh-CN" w:bidi="ar"/>
        </w:rPr>
        <w:t>；</w:t>
      </w:r>
    </w:p>
    <w:p w14:paraId="1690A01C">
      <w:pPr>
        <w:keepNext w:val="0"/>
        <w:keepLines w:val="0"/>
        <w:widowControl w:val="0"/>
        <w:suppressLineNumbers w:val="0"/>
        <w:spacing w:before="0" w:beforeAutospacing="0" w:after="0" w:afterAutospacing="0" w:line="360" w:lineRule="auto"/>
        <w:ind w:left="0" w:right="0" w:firstLine="420"/>
        <w:jc w:val="left"/>
        <w:rPr>
          <w:rFonts w:hint="eastAsia" w:ascii="宋体" w:hAnsi="宋体" w:eastAsia="宋体" w:cs="宋体"/>
          <w:iCs/>
          <w:color w:val="auto"/>
          <w:kern w:val="0"/>
          <w:sz w:val="21"/>
          <w:szCs w:val="21"/>
          <w:highlight w:val="none"/>
          <w:lang w:val="en-US" w:eastAsia="zh-CN" w:bidi="ar-SA"/>
        </w:rPr>
      </w:pPr>
      <w:r>
        <w:rPr>
          <w:rFonts w:hint="default" w:ascii="宋体" w:hAnsi="宋体" w:eastAsia="宋体" w:cs="Wingdings"/>
          <w:iCs/>
          <w:color w:val="auto"/>
          <w:kern w:val="1"/>
          <w:sz w:val="21"/>
          <w:szCs w:val="21"/>
          <w:highlight w:val="none"/>
          <w:lang w:val="en-US" w:eastAsia="zh-CN" w:bidi="ar"/>
        </w:rPr>
        <w:sym w:font="Wingdings" w:char="00A8"/>
      </w:r>
      <w:r>
        <w:rPr>
          <w:rFonts w:hint="eastAsia" w:ascii="宋体" w:hAnsi="宋体" w:eastAsia="宋体" w:cs="宋体"/>
          <w:iCs/>
          <w:color w:val="auto"/>
          <w:kern w:val="1"/>
          <w:sz w:val="21"/>
          <w:szCs w:val="21"/>
          <w:highlight w:val="none"/>
          <w:lang w:val="en-US" w:eastAsia="zh-CN" w:bidi="ar"/>
        </w:rPr>
        <w:t>预付款保证金：预付款的</w:t>
      </w:r>
      <w:r>
        <w:rPr>
          <w:rFonts w:hint="eastAsia" w:ascii="宋体" w:hAnsi="宋体" w:eastAsia="宋体" w:cs="宋体"/>
          <w:iCs/>
          <w:color w:val="auto"/>
          <w:kern w:val="1"/>
          <w:sz w:val="21"/>
          <w:szCs w:val="21"/>
          <w:highlight w:val="none"/>
          <w:u w:val="single"/>
          <w:lang w:val="en-US" w:eastAsia="zh-CN" w:bidi="ar"/>
        </w:rPr>
        <w:t xml:space="preserve">  /  </w:t>
      </w:r>
      <w:r>
        <w:rPr>
          <w:rFonts w:hint="eastAsia" w:ascii="宋体" w:hAnsi="宋体" w:eastAsia="宋体" w:cs="宋体"/>
          <w:iCs/>
          <w:color w:val="auto"/>
          <w:kern w:val="1"/>
          <w:sz w:val="21"/>
          <w:szCs w:val="21"/>
          <w:highlight w:val="none"/>
          <w:lang w:val="en-US" w:eastAsia="zh-CN" w:bidi="ar"/>
        </w:rPr>
        <w:t>%；</w:t>
      </w:r>
    </w:p>
    <w:p w14:paraId="794DD367">
      <w:pPr>
        <w:keepNext w:val="0"/>
        <w:keepLines w:val="0"/>
        <w:widowControl w:val="0"/>
        <w:suppressLineNumbers w:val="0"/>
        <w:spacing w:before="0" w:beforeAutospacing="0" w:after="0" w:afterAutospacing="0" w:line="360" w:lineRule="auto"/>
        <w:ind w:left="0" w:right="0" w:firstLine="420"/>
        <w:jc w:val="left"/>
        <w:rPr>
          <w:rFonts w:hint="eastAsia" w:ascii="宋体" w:hAnsi="宋体" w:eastAsia="宋体" w:cs="宋体"/>
          <w:iCs/>
          <w:color w:val="auto"/>
          <w:kern w:val="0"/>
          <w:sz w:val="21"/>
          <w:szCs w:val="21"/>
          <w:highlight w:val="none"/>
          <w:lang w:val="en-US" w:eastAsia="zh-CN" w:bidi="ar-SA"/>
        </w:rPr>
      </w:pPr>
      <w:r>
        <w:rPr>
          <w:rFonts w:hint="default" w:ascii="宋体" w:hAnsi="宋体" w:eastAsia="宋体" w:cs="Wingdings"/>
          <w:iCs/>
          <w:color w:val="auto"/>
          <w:kern w:val="1"/>
          <w:sz w:val="21"/>
          <w:szCs w:val="21"/>
          <w:highlight w:val="none"/>
          <w:lang w:val="en-US" w:eastAsia="zh-CN" w:bidi="ar"/>
        </w:rPr>
        <w:sym w:font="Wingdings" w:char="00A8"/>
      </w:r>
      <w:r>
        <w:rPr>
          <w:rFonts w:hint="eastAsia" w:ascii="宋体" w:hAnsi="宋体" w:eastAsia="宋体" w:cs="宋体"/>
          <w:iCs/>
          <w:color w:val="auto"/>
          <w:kern w:val="1"/>
          <w:sz w:val="21"/>
          <w:szCs w:val="21"/>
          <w:highlight w:val="none"/>
          <w:lang w:val="en-US" w:eastAsia="zh-CN" w:bidi="ar"/>
        </w:rPr>
        <w:t>质量保证金：合同金额的</w:t>
      </w:r>
      <w:r>
        <w:rPr>
          <w:rFonts w:hint="eastAsia" w:ascii="宋体" w:hAnsi="宋体" w:eastAsia="宋体" w:cs="宋体"/>
          <w:iCs/>
          <w:color w:val="auto"/>
          <w:kern w:val="1"/>
          <w:sz w:val="21"/>
          <w:szCs w:val="21"/>
          <w:highlight w:val="none"/>
          <w:u w:val="single"/>
          <w:lang w:val="en-US" w:eastAsia="zh-CN" w:bidi="ar"/>
        </w:rPr>
        <w:t xml:space="preserve">  /  </w:t>
      </w:r>
      <w:r>
        <w:rPr>
          <w:rFonts w:hint="eastAsia" w:ascii="宋体" w:hAnsi="宋体" w:eastAsia="宋体" w:cs="宋体"/>
          <w:iCs/>
          <w:color w:val="auto"/>
          <w:kern w:val="1"/>
          <w:sz w:val="21"/>
          <w:szCs w:val="21"/>
          <w:highlight w:val="none"/>
          <w:lang w:val="en-US" w:eastAsia="zh-CN" w:bidi="ar"/>
        </w:rPr>
        <w:t>%。</w:t>
      </w:r>
    </w:p>
    <w:p w14:paraId="26AA89CC">
      <w:pPr>
        <w:widowControl/>
        <w:spacing w:before="120" w:beforeAutospacing="0" w:after="120" w:afterAutospacing="0" w:line="380" w:lineRule="atLeast"/>
        <w:ind w:left="76"/>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b/>
          <w:bCs/>
          <w:color w:val="000000"/>
          <w:kern w:val="0"/>
          <w:sz w:val="21"/>
          <w:szCs w:val="21"/>
          <w:lang w:val="en-US" w:eastAsia="zh-CN" w:bidi="ar-SA"/>
        </w:rPr>
        <w:t>二、采购人的采购需求</w:t>
      </w:r>
    </w:p>
    <w:tbl>
      <w:tblPr>
        <w:tblStyle w:val="36"/>
        <w:tblW w:w="8760" w:type="dxa"/>
        <w:tblInd w:w="18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476"/>
        <w:gridCol w:w="1334"/>
        <w:gridCol w:w="1567"/>
        <w:gridCol w:w="715"/>
        <w:gridCol w:w="597"/>
        <w:gridCol w:w="1269"/>
        <w:gridCol w:w="1269"/>
        <w:gridCol w:w="803"/>
        <w:gridCol w:w="730"/>
      </w:tblGrid>
      <w:tr w14:paraId="347560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18" w:hRule="atLeast"/>
        </w:trPr>
        <w:tc>
          <w:tcPr>
            <w:tcW w:w="48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0CB8D3">
            <w:pPr>
              <w:widowControl/>
              <w:spacing w:before="120" w:after="120" w:line="420" w:lineRule="atLeast"/>
              <w:jc w:val="center"/>
            </w:pPr>
            <w:r>
              <w:rPr>
                <w:rFonts w:hint="eastAsia" w:ascii="宋体" w:hAnsi="宋体" w:eastAsia="宋体" w:cs="宋体"/>
                <w:kern w:val="0"/>
                <w:szCs w:val="21"/>
              </w:rPr>
              <w:t>序号</w:t>
            </w:r>
          </w:p>
        </w:tc>
        <w:tc>
          <w:tcPr>
            <w:tcW w:w="13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9350A3">
            <w:pPr>
              <w:widowControl/>
              <w:spacing w:before="120" w:after="120" w:line="420" w:lineRule="atLeast"/>
              <w:jc w:val="center"/>
            </w:pPr>
            <w:r>
              <w:rPr>
                <w:rFonts w:hint="eastAsia" w:ascii="宋体" w:hAnsi="宋体" w:eastAsia="宋体" w:cs="宋体"/>
                <w:kern w:val="0"/>
                <w:szCs w:val="21"/>
              </w:rPr>
              <w:t>包名称</w:t>
            </w:r>
          </w:p>
        </w:tc>
        <w:tc>
          <w:tcPr>
            <w:tcW w:w="1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5CE46">
            <w:pPr>
              <w:widowControl/>
              <w:spacing w:before="120" w:after="120" w:line="420" w:lineRule="atLeast"/>
              <w:jc w:val="center"/>
            </w:pPr>
            <w:r>
              <w:rPr>
                <w:rFonts w:hint="eastAsia" w:ascii="宋体" w:hAnsi="宋体" w:eastAsia="宋体" w:cs="宋体"/>
                <w:kern w:val="0"/>
                <w:szCs w:val="21"/>
              </w:rPr>
              <w:t>标的名称</w:t>
            </w:r>
          </w:p>
        </w:tc>
        <w:tc>
          <w:tcPr>
            <w:tcW w:w="7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B812D1">
            <w:pPr>
              <w:widowControl/>
              <w:spacing w:before="120" w:after="120" w:line="420" w:lineRule="atLeast"/>
              <w:jc w:val="center"/>
            </w:pPr>
            <w:r>
              <w:rPr>
                <w:rFonts w:hint="eastAsia" w:ascii="宋体" w:hAnsi="宋体" w:eastAsia="宋体" w:cs="宋体"/>
                <w:kern w:val="0"/>
                <w:szCs w:val="21"/>
              </w:rPr>
              <w:t>简要技术要求</w:t>
            </w:r>
          </w:p>
        </w:tc>
        <w:tc>
          <w:tcPr>
            <w:tcW w:w="60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B0C93A">
            <w:pPr>
              <w:widowControl/>
              <w:spacing w:before="120" w:after="120" w:line="420" w:lineRule="atLeast"/>
              <w:jc w:val="center"/>
            </w:pPr>
            <w:r>
              <w:rPr>
                <w:rFonts w:hint="eastAsia" w:ascii="宋体" w:hAnsi="宋体" w:eastAsia="宋体" w:cs="宋体"/>
                <w:kern w:val="0"/>
                <w:szCs w:val="21"/>
              </w:rPr>
              <w:t>数量</w:t>
            </w:r>
          </w:p>
        </w:tc>
        <w:tc>
          <w:tcPr>
            <w:tcW w:w="116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C8001B">
            <w:pPr>
              <w:widowControl/>
              <w:spacing w:before="120" w:after="120" w:line="420" w:lineRule="atLeast"/>
              <w:jc w:val="center"/>
            </w:pPr>
            <w:r>
              <w:rPr>
                <w:rFonts w:hint="eastAsia" w:ascii="宋体" w:hAnsi="宋体" w:eastAsia="宋体" w:cs="宋体"/>
                <w:kern w:val="0"/>
                <w:szCs w:val="21"/>
              </w:rPr>
              <w:t>标的预算</w:t>
            </w:r>
          </w:p>
          <w:p w14:paraId="77FBCF38">
            <w:pPr>
              <w:widowControl/>
              <w:spacing w:before="120" w:after="120" w:line="420" w:lineRule="atLeast"/>
              <w:jc w:val="center"/>
            </w:pPr>
            <w:r>
              <w:rPr>
                <w:rFonts w:hint="eastAsia" w:ascii="宋体" w:hAnsi="宋体" w:eastAsia="宋体" w:cs="宋体"/>
                <w:kern w:val="0"/>
                <w:szCs w:val="21"/>
              </w:rPr>
              <w:t>（元）</w:t>
            </w:r>
          </w:p>
        </w:tc>
        <w:tc>
          <w:tcPr>
            <w:tcW w:w="116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6F4D7F">
            <w:pPr>
              <w:widowControl/>
              <w:spacing w:before="120" w:after="120" w:line="420" w:lineRule="atLeast"/>
              <w:jc w:val="center"/>
            </w:pPr>
            <w:r>
              <w:rPr>
                <w:rFonts w:hint="eastAsia" w:ascii="宋体" w:hAnsi="宋体" w:eastAsia="宋体" w:cs="宋体"/>
                <w:kern w:val="0"/>
                <w:szCs w:val="21"/>
              </w:rPr>
              <w:t>最高限价（元）</w:t>
            </w:r>
          </w:p>
        </w:tc>
        <w:tc>
          <w:tcPr>
            <w:tcW w:w="82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F819EE">
            <w:pPr>
              <w:widowControl/>
              <w:spacing w:before="120" w:after="120" w:line="420" w:lineRule="atLeast"/>
              <w:jc w:val="center"/>
            </w:pPr>
            <w:r>
              <w:rPr>
                <w:rFonts w:hint="eastAsia" w:ascii="宋体" w:hAnsi="宋体" w:eastAsia="宋体" w:cs="宋体"/>
                <w:kern w:val="0"/>
                <w:szCs w:val="21"/>
              </w:rPr>
              <w:t>节能产品</w:t>
            </w:r>
          </w:p>
        </w:tc>
        <w:tc>
          <w:tcPr>
            <w:tcW w:w="7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D3083">
            <w:pPr>
              <w:widowControl/>
              <w:spacing w:before="120" w:after="120" w:line="420" w:lineRule="atLeast"/>
              <w:jc w:val="center"/>
            </w:pPr>
            <w:r>
              <w:rPr>
                <w:rFonts w:hint="eastAsia" w:ascii="宋体" w:hAnsi="宋体" w:eastAsia="宋体" w:cs="宋体"/>
                <w:kern w:val="0"/>
                <w:szCs w:val="21"/>
              </w:rPr>
              <w:t>进口产品</w:t>
            </w:r>
          </w:p>
        </w:tc>
      </w:tr>
      <w:tr w14:paraId="142778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80" w:hRule="atLeast"/>
        </w:trPr>
        <w:tc>
          <w:tcPr>
            <w:tcW w:w="4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A718B1">
            <w:pPr>
              <w:widowControl/>
              <w:spacing w:before="120" w:after="120" w:line="420" w:lineRule="atLeast"/>
              <w:jc w:val="center"/>
            </w:pPr>
            <w:r>
              <w:rPr>
                <w:rFonts w:hint="eastAsia" w:ascii="宋体" w:hAnsi="宋体" w:eastAsia="宋体" w:cs="宋体"/>
                <w:color w:val="000000"/>
                <w:kern w:val="0"/>
                <w:szCs w:val="21"/>
              </w:rPr>
              <w:t>01</w:t>
            </w:r>
          </w:p>
        </w:tc>
        <w:tc>
          <w:tcPr>
            <w:tcW w:w="13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6D2A3">
            <w:pPr>
              <w:widowControl/>
              <w:spacing w:before="120" w:after="120" w:line="420" w:lineRule="atLeast"/>
              <w:jc w:val="center"/>
              <w:rPr>
                <w:rFonts w:hint="eastAsia" w:eastAsiaTheme="minorEastAsia"/>
                <w:lang w:eastAsia="zh-CN"/>
              </w:rPr>
            </w:pPr>
            <w:r>
              <w:rPr>
                <w:rFonts w:hint="eastAsia" w:ascii="宋体" w:hAnsi="宋体" w:eastAsia="宋体" w:cs="宋体"/>
                <w:kern w:val="0"/>
                <w:szCs w:val="21"/>
                <w:lang w:eastAsia="zh-CN"/>
              </w:rPr>
              <w:t>湖南省溆浦县深子湖镇炉场坪建筑石料用灰岩矿区地质勘查项目</w:t>
            </w:r>
          </w:p>
        </w:tc>
        <w:tc>
          <w:tcPr>
            <w:tcW w:w="1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DBD71D">
            <w:pPr>
              <w:widowControl/>
              <w:spacing w:before="120" w:after="120" w:line="420" w:lineRule="atLeast"/>
              <w:jc w:val="center"/>
            </w:pPr>
            <w:r>
              <w:rPr>
                <w:rFonts w:hint="eastAsia" w:ascii="宋体" w:hAnsi="宋体" w:eastAsia="宋体" w:cs="宋体"/>
                <w:color w:val="000000"/>
                <w:kern w:val="0"/>
                <w:szCs w:val="21"/>
                <w:lang w:eastAsia="zh-CN"/>
              </w:rPr>
              <w:t>湖南省溆浦县深子湖镇炉场坪建筑石料用灰岩矿区地质勘查项目</w:t>
            </w:r>
          </w:p>
        </w:tc>
        <w:tc>
          <w:tcPr>
            <w:tcW w:w="7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505C6C">
            <w:pPr>
              <w:widowControl/>
              <w:spacing w:before="120" w:after="120" w:line="420" w:lineRule="atLeast"/>
              <w:jc w:val="center"/>
            </w:pPr>
            <w:r>
              <w:rPr>
                <w:rFonts w:hint="eastAsia" w:ascii="宋体" w:hAnsi="宋体" w:eastAsia="宋体" w:cs="宋体"/>
                <w:color w:val="000000"/>
                <w:kern w:val="0"/>
                <w:szCs w:val="21"/>
              </w:rPr>
              <w:t>详见磋商文件</w:t>
            </w:r>
          </w:p>
        </w:tc>
        <w:tc>
          <w:tcPr>
            <w:tcW w:w="6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A09E34">
            <w:pPr>
              <w:widowControl/>
              <w:spacing w:before="120" w:after="120" w:line="420" w:lineRule="atLeast"/>
              <w:jc w:val="left"/>
            </w:pPr>
            <w:r>
              <w:rPr>
                <w:rFonts w:hint="eastAsia" w:ascii="宋体" w:hAnsi="宋体" w:eastAsia="宋体" w:cs="宋体"/>
                <w:color w:val="000000"/>
                <w:kern w:val="0"/>
                <w:szCs w:val="21"/>
              </w:rPr>
              <w:t>1项</w:t>
            </w:r>
          </w:p>
        </w:tc>
        <w:tc>
          <w:tcPr>
            <w:tcW w:w="116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C7820">
            <w:pPr>
              <w:widowControl/>
              <w:spacing w:before="120" w:after="120" w:line="420" w:lineRule="atLeast"/>
              <w:jc w:val="both"/>
            </w:pPr>
            <w:r>
              <w:rPr>
                <w:rFonts w:hint="eastAsia" w:ascii="宋体" w:hAnsi="宋体" w:eastAsia="宋体" w:cs="宋体"/>
                <w:color w:val="000000"/>
                <w:kern w:val="0"/>
                <w:szCs w:val="21"/>
                <w:lang w:val="en-US" w:eastAsia="zh-CN"/>
              </w:rPr>
              <w:t>15900</w:t>
            </w:r>
            <w:r>
              <w:rPr>
                <w:rFonts w:hint="eastAsia" w:ascii="宋体" w:hAnsi="宋体" w:eastAsia="宋体" w:cs="宋体"/>
                <w:color w:val="000000"/>
                <w:kern w:val="0"/>
                <w:szCs w:val="21"/>
              </w:rPr>
              <w:t>00.00</w:t>
            </w:r>
          </w:p>
        </w:tc>
        <w:tc>
          <w:tcPr>
            <w:tcW w:w="116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1D3AB8">
            <w:pPr>
              <w:widowControl/>
              <w:spacing w:before="120" w:after="120" w:line="420" w:lineRule="atLeast"/>
              <w:jc w:val="left"/>
            </w:pPr>
            <w:r>
              <w:rPr>
                <w:rFonts w:hint="eastAsia" w:ascii="宋体" w:hAnsi="宋体" w:eastAsia="宋体" w:cs="宋体"/>
                <w:color w:val="000000"/>
                <w:kern w:val="0"/>
                <w:szCs w:val="21"/>
                <w:lang w:val="en-US" w:eastAsia="zh-CN"/>
              </w:rPr>
              <w:t>15900</w:t>
            </w:r>
            <w:r>
              <w:rPr>
                <w:rFonts w:hint="eastAsia" w:ascii="宋体" w:hAnsi="宋体" w:eastAsia="宋体" w:cs="宋体"/>
                <w:color w:val="000000"/>
                <w:kern w:val="0"/>
                <w:szCs w:val="21"/>
              </w:rPr>
              <w:t>00.00</w:t>
            </w:r>
          </w:p>
        </w:tc>
        <w:tc>
          <w:tcPr>
            <w:tcW w:w="82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026160">
            <w:pPr>
              <w:widowControl/>
              <w:spacing w:before="120" w:after="120" w:line="420" w:lineRule="atLeast"/>
              <w:jc w:val="center"/>
            </w:pPr>
            <w:r>
              <w:rPr>
                <w:rFonts w:hint="eastAsia" w:ascii="宋体" w:hAnsi="宋体" w:eastAsia="宋体" w:cs="宋体"/>
                <w:color w:val="000000"/>
                <w:kern w:val="0"/>
                <w:szCs w:val="21"/>
              </w:rPr>
              <w:t>否</w:t>
            </w:r>
          </w:p>
        </w:tc>
        <w:tc>
          <w:tcPr>
            <w:tcW w:w="7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2859E6">
            <w:pPr>
              <w:widowControl/>
              <w:spacing w:before="120" w:after="120" w:line="420" w:lineRule="atLeast"/>
              <w:jc w:val="center"/>
            </w:pPr>
            <w:r>
              <w:rPr>
                <w:rFonts w:hint="eastAsia" w:ascii="宋体" w:hAnsi="宋体" w:eastAsia="宋体" w:cs="宋体"/>
                <w:kern w:val="0"/>
                <w:szCs w:val="21"/>
              </w:rPr>
              <w:t>否</w:t>
            </w:r>
          </w:p>
        </w:tc>
      </w:tr>
    </w:tbl>
    <w:p w14:paraId="7FA2400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说明：</w:t>
      </w:r>
    </w:p>
    <w:p w14:paraId="6458AF81">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color w:val="auto"/>
          <w:kern w:val="2"/>
          <w:sz w:val="21"/>
          <w:szCs w:val="21"/>
          <w:highlight w:val="none"/>
          <w:lang w:val="en-US" w:eastAsia="zh-CN" w:bidi="ar"/>
        </w:rPr>
        <w:t>1.节能产品实行强制采购的，需提供国家认证机构出具的</w:t>
      </w:r>
      <w:r>
        <w:rPr>
          <w:rFonts w:hint="eastAsia" w:ascii="宋体" w:hAnsi="宋体" w:eastAsia="宋体" w:cs="宋体"/>
          <w:kern w:val="2"/>
          <w:sz w:val="21"/>
          <w:szCs w:val="21"/>
          <w:lang w:val="en-US" w:eastAsia="zh-CN" w:bidi="ar"/>
        </w:rPr>
        <w:t>、处于有效期内的节能产品证书。</w:t>
      </w:r>
    </w:p>
    <w:p w14:paraId="4D2AB53F">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2.同意购买进口产品的，不限制满足采购需求的国内产品参与磋商。</w:t>
      </w:r>
    </w:p>
    <w:p w14:paraId="162BE905">
      <w:pPr>
        <w:keepNext/>
        <w:keepLines/>
        <w:widowControl w:val="0"/>
        <w:suppressLineNumbers w:val="0"/>
        <w:adjustRightInd w:val="0"/>
        <w:snapToGrid w:val="0"/>
        <w:spacing w:before="120" w:beforeLines="50" w:beforeAutospacing="0" w:after="0" w:afterAutospacing="0" w:line="360" w:lineRule="auto"/>
        <w:ind w:left="0" w:right="0"/>
        <w:jc w:val="both"/>
        <w:outlineLvl w:val="1"/>
        <w:rPr>
          <w:rFonts w:hint="eastAsia" w:ascii="黑体" w:hAnsi="宋体" w:eastAsia="黑体" w:cs="黑体"/>
          <w:b/>
          <w:bCs/>
          <w:sz w:val="24"/>
          <w:szCs w:val="32"/>
          <w:lang w:val="en-US"/>
        </w:rPr>
      </w:pPr>
      <w:bookmarkStart w:id="5" w:name="_Toc27798"/>
      <w:bookmarkStart w:id="6" w:name="_Toc110606590"/>
      <w:bookmarkStart w:id="7" w:name="_Toc25307"/>
      <w:r>
        <w:rPr>
          <w:rFonts w:hint="eastAsia" w:ascii="黑体" w:hAnsi="宋体" w:eastAsia="黑体" w:cs="黑体"/>
          <w:b/>
          <w:bCs/>
          <w:kern w:val="2"/>
          <w:sz w:val="24"/>
          <w:szCs w:val="32"/>
          <w:lang w:val="en-US" w:eastAsia="zh-CN" w:bidi="ar"/>
        </w:rPr>
        <w:t>三、采购项目需落实的政府采购政策</w:t>
      </w:r>
      <w:bookmarkEnd w:id="5"/>
      <w:bookmarkEnd w:id="6"/>
      <w:bookmarkEnd w:id="7"/>
    </w:p>
    <w:p w14:paraId="4D4ED1B9">
      <w:pPr>
        <w:widowControl/>
        <w:spacing w:line="326" w:lineRule="atLeast"/>
        <w:ind w:firstLine="420"/>
        <w:rPr>
          <w:rFonts w:hint="eastAsia" w:ascii="宋体" w:hAnsi="宋体" w:cs="宋体"/>
          <w:color w:val="000000"/>
          <w:kern w:val="0"/>
          <w:szCs w:val="21"/>
        </w:rPr>
      </w:pPr>
      <w:r>
        <w:rPr>
          <w:rFonts w:hint="eastAsia" w:ascii="宋体" w:hAnsi="宋体" w:cs="宋体"/>
          <w:color w:val="000000"/>
          <w:kern w:val="0"/>
          <w:szCs w:val="21"/>
        </w:rPr>
        <w:t>（1）强制采购：政府采购实行强制采购的节能产品。    </w:t>
      </w:r>
    </w:p>
    <w:p w14:paraId="61BA7C76">
      <w:pPr>
        <w:widowControl/>
        <w:spacing w:line="326" w:lineRule="atLeast"/>
        <w:ind w:firstLine="420"/>
        <w:rPr>
          <w:rFonts w:hint="eastAsia" w:ascii="宋体" w:hAnsi="宋体" w:cs="宋体"/>
          <w:color w:val="000000"/>
          <w:kern w:val="0"/>
          <w:szCs w:val="21"/>
        </w:rPr>
      </w:pPr>
      <w:r>
        <w:rPr>
          <w:rFonts w:hint="eastAsia" w:ascii="宋体" w:hAnsi="宋体" w:cs="宋体"/>
          <w:color w:val="000000"/>
          <w:kern w:val="0"/>
          <w:szCs w:val="21"/>
        </w:rPr>
        <w:t>（2）优先采购：政府采购鼓励采购节能环保产品。</w:t>
      </w:r>
    </w:p>
    <w:p w14:paraId="372C18AA">
      <w:pPr>
        <w:widowControl/>
        <w:spacing w:line="326" w:lineRule="atLeast"/>
        <w:ind w:firstLine="420"/>
        <w:rPr>
          <w:rFonts w:hint="eastAsia" w:ascii="宋体" w:hAnsi="宋体" w:cs="宋体"/>
          <w:color w:val="000000"/>
          <w:kern w:val="0"/>
          <w:szCs w:val="21"/>
        </w:rPr>
      </w:pPr>
      <w:r>
        <w:rPr>
          <w:rFonts w:hint="eastAsia" w:ascii="宋体" w:hAnsi="宋体" w:cs="宋体"/>
          <w:color w:val="000000"/>
          <w:kern w:val="0"/>
          <w:szCs w:val="21"/>
        </w:rPr>
        <w:t>（3）价格评审优惠：政府采购促进中小企业发展（包括政府采购支持监狱企业发展、政府采购促进残疾人就业）。</w:t>
      </w:r>
    </w:p>
    <w:p w14:paraId="5BE167F0">
      <w:pPr>
        <w:widowControl/>
        <w:spacing w:line="326" w:lineRule="atLeast"/>
        <w:ind w:firstLine="420"/>
        <w:rPr>
          <w:rFonts w:hint="eastAsia" w:ascii="宋体" w:hAnsi="宋体" w:cs="宋体"/>
          <w:color w:val="000000"/>
          <w:kern w:val="0"/>
          <w:szCs w:val="21"/>
        </w:rPr>
      </w:pPr>
      <w:r>
        <w:rPr>
          <w:rFonts w:hint="eastAsia" w:ascii="宋体" w:hAnsi="宋体" w:cs="宋体"/>
          <w:color w:val="000000"/>
          <w:kern w:val="0"/>
          <w:szCs w:val="21"/>
        </w:rPr>
        <w:t>采购进口产品：本采购项目</w:t>
      </w:r>
      <w:r>
        <w:rPr>
          <w:rFonts w:hint="eastAsia" w:ascii="宋体" w:hAnsi="宋体" w:cs="宋体"/>
          <w:color w:val="000000"/>
          <w:kern w:val="0"/>
          <w:szCs w:val="21"/>
          <w:u w:val="single"/>
        </w:rPr>
        <w:t> 拒绝 </w:t>
      </w:r>
      <w:r>
        <w:rPr>
          <w:rFonts w:hint="eastAsia" w:ascii="宋体" w:hAnsi="宋体" w:cs="宋体"/>
          <w:color w:val="000000"/>
          <w:kern w:val="0"/>
          <w:szCs w:val="21"/>
        </w:rPr>
        <w:t>进口产品。</w:t>
      </w:r>
    </w:p>
    <w:p w14:paraId="53E4F171">
      <w:pPr>
        <w:widowControl/>
        <w:spacing w:before="120" w:beforeAutospacing="0" w:after="120" w:afterAutospacing="0" w:line="380" w:lineRule="atLeast"/>
        <w:ind w:left="76"/>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b/>
          <w:bCs/>
          <w:color w:val="000000"/>
          <w:kern w:val="0"/>
          <w:sz w:val="21"/>
          <w:szCs w:val="21"/>
          <w:lang w:val="en-US" w:eastAsia="zh-CN" w:bidi="ar-SA"/>
        </w:rPr>
        <w:t>四、供应商的资格要求：</w:t>
      </w:r>
    </w:p>
    <w:p w14:paraId="3053C21B">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1.供应商的基本资格条件：应当符合《中华人民共和国政府采购法》第二十二条第一款的规定，即：</w:t>
      </w:r>
    </w:p>
    <w:p w14:paraId="6771B078">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（1）具有独立承担民事责任的能力。</w:t>
      </w:r>
    </w:p>
    <w:p w14:paraId="2D455C85">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（2）具有良好的商业信誉和健全的财务会计制度。</w:t>
      </w:r>
    </w:p>
    <w:p w14:paraId="29D1F54F">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（3）具有履行合同所必需的设备和专业技术能力。</w:t>
      </w:r>
    </w:p>
    <w:p w14:paraId="32FE99AE">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（4）有依法缴纳税收和社会保障资金的良好记录。</w:t>
      </w:r>
    </w:p>
    <w:p w14:paraId="69214BA5">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（5）参加政府采购活动前三年内，在经营活动中没有重大违法记录。</w:t>
      </w:r>
    </w:p>
    <w:p w14:paraId="1BDD4823">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（6）法律、行政法规规定的其他条件。</w:t>
      </w:r>
    </w:p>
    <w:p w14:paraId="5ECFA9E1">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2.落实政府采购政策需满足的资格要求：</w:t>
      </w:r>
    </w:p>
    <w:p w14:paraId="161DDBA3">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highlight w:val="yellow"/>
          <w:lang w:val="en-US" w:eastAsia="zh-CN" w:bidi="ar-SA"/>
        </w:rPr>
      </w:pPr>
      <w:r>
        <w:rPr>
          <w:rFonts w:hint="eastAsia" w:ascii="宋体" w:hAnsi="宋体" w:eastAsia="宋体" w:cs="宋体"/>
          <w:color w:val="000000"/>
          <w:kern w:val="0"/>
          <w:sz w:val="21"/>
          <w:szCs w:val="21"/>
          <w:highlight w:val="none"/>
          <w:lang w:val="en-US" w:eastAsia="zh-CN" w:bidi="ar-SA"/>
        </w:rPr>
        <w:t>□专门面向：□中小企业 □小微企业 □监狱企业 □福利性单位。</w:t>
      </w:r>
    </w:p>
    <w:p w14:paraId="1E98B2DC">
      <w:pPr>
        <w:widowControl/>
        <w:spacing w:before="120" w:beforeAutospacing="0" w:after="120" w:afterAutospacing="0" w:line="380" w:lineRule="atLeast"/>
        <w:ind w:left="76" w:firstLine="210"/>
        <w:jc w:val="both"/>
        <w:rPr>
          <w:rFonts w:cs="Times New Roman" w:asciiTheme="minorHAnsi" w:hAnsiTheme="minorHAnsi" w:eastAsiaTheme="minorEastAsia"/>
          <w:kern w:val="0"/>
          <w:sz w:val="24"/>
          <w:szCs w:val="24"/>
          <w:lang w:val="en-US" w:eastAsia="zh-CN" w:bidi="ar-SA"/>
        </w:rPr>
      </w:pPr>
      <w:r>
        <w:rPr>
          <w:rFonts w:hint="eastAsia" w:ascii="宋体" w:hAnsi="宋体" w:eastAsia="宋体" w:cs="宋体"/>
          <w:color w:val="000000"/>
          <w:kern w:val="0"/>
          <w:sz w:val="21"/>
          <w:szCs w:val="21"/>
          <w:lang w:val="en-US" w:eastAsia="zh-CN" w:bidi="ar-SA"/>
        </w:rPr>
        <w:t>□强制分包：大型企业应将采购份额的</w:t>
      </w:r>
      <w:r>
        <w:rPr>
          <w:rFonts w:hint="eastAsia" w:ascii="宋体" w:hAnsi="宋体" w:eastAsia="宋体" w:cs="宋体"/>
          <w:color w:val="000000"/>
          <w:kern w:val="0"/>
          <w:sz w:val="21"/>
          <w:szCs w:val="21"/>
          <w:u w:val="single"/>
          <w:lang w:val="en-US" w:eastAsia="zh-CN" w:bidi="ar-SA"/>
        </w:rPr>
        <w:t> / %</w:t>
      </w:r>
      <w:r>
        <w:rPr>
          <w:rFonts w:hint="eastAsia" w:ascii="宋体" w:hAnsi="宋体" w:eastAsia="宋体" w:cs="宋体"/>
          <w:color w:val="000000"/>
          <w:kern w:val="0"/>
          <w:sz w:val="21"/>
          <w:szCs w:val="21"/>
          <w:lang w:val="en-US" w:eastAsia="zh-CN" w:bidi="ar-SA"/>
        </w:rPr>
        <w:t>分包给中小企业。</w:t>
      </w:r>
    </w:p>
    <w:p w14:paraId="0B6F35AE">
      <w:pPr>
        <w:widowControl/>
        <w:spacing w:before="120" w:after="120" w:line="360" w:lineRule="atLeast"/>
        <w:ind w:left="76" w:firstLine="210"/>
        <w:jc w:val="left"/>
        <w:rPr>
          <w:rFonts w:hint="eastAsia" w:ascii="宋体" w:hAnsi="宋体" w:eastAsia="宋体" w:cs="宋体"/>
          <w:sz w:val="21"/>
          <w:szCs w:val="21"/>
          <w:highlight w:val="none"/>
          <w:u w:val="single"/>
          <w:lang w:eastAsia="zh-CN"/>
        </w:rPr>
      </w:pPr>
      <w:r>
        <w:rPr>
          <w:rFonts w:hint="eastAsia" w:ascii="宋体" w:hAnsi="宋体" w:eastAsia="宋体" w:cs="宋体"/>
          <w:color w:val="000000"/>
          <w:kern w:val="0"/>
          <w:szCs w:val="21"/>
          <w:lang w:eastAsia="zh-CN"/>
        </w:rPr>
        <w:t>3.</w:t>
      </w:r>
      <w:r>
        <w:rPr>
          <w:rFonts w:hint="eastAsia" w:ascii="宋体" w:hAnsi="宋体" w:eastAsia="宋体" w:cs="宋体"/>
          <w:color w:val="000000"/>
          <w:kern w:val="0"/>
          <w:szCs w:val="21"/>
        </w:rPr>
        <w:t>本项目的特定资格要求：</w:t>
      </w:r>
      <w:r>
        <w:rPr>
          <w:rFonts w:hint="eastAsia" w:ascii="宋体" w:hAnsi="宋体" w:eastAsia="宋体" w:cs="宋体"/>
          <w:color w:val="000000"/>
          <w:kern w:val="0"/>
          <w:szCs w:val="21"/>
          <w:highlight w:val="none"/>
          <w:u w:val="single"/>
          <w:lang w:eastAsia="zh-CN"/>
        </w:rPr>
        <w:t>供应商须具备行政主管部门颁发的测绘乙级（</w:t>
      </w:r>
      <w:r>
        <w:rPr>
          <w:rFonts w:hint="eastAsia" w:ascii="宋体" w:hAnsi="宋体" w:eastAsia="宋体" w:cs="宋体"/>
          <w:color w:val="000000"/>
          <w:kern w:val="0"/>
          <w:szCs w:val="21"/>
          <w:highlight w:val="none"/>
          <w:u w:val="single"/>
          <w:lang w:val="en-US" w:eastAsia="zh-CN"/>
        </w:rPr>
        <w:t>含乙级</w:t>
      </w:r>
      <w:r>
        <w:rPr>
          <w:rFonts w:hint="eastAsia" w:ascii="宋体" w:hAnsi="宋体" w:eastAsia="宋体" w:cs="宋体"/>
          <w:color w:val="000000"/>
          <w:kern w:val="0"/>
          <w:szCs w:val="21"/>
          <w:highlight w:val="none"/>
          <w:u w:val="single"/>
          <w:lang w:eastAsia="zh-CN"/>
        </w:rPr>
        <w:t>）及以上资质且处于有效期内。</w:t>
      </w:r>
    </w:p>
    <w:p w14:paraId="4F1AE15C">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val="0"/>
          <w:bCs w:val="0"/>
          <w:color w:val="000000"/>
          <w:kern w:val="0"/>
          <w:sz w:val="21"/>
          <w:szCs w:val="21"/>
          <w:lang w:val="en-US" w:eastAsia="zh-CN" w:bidi="ar-SA"/>
        </w:rPr>
        <w:t>4.单位负责人为同一人或者存在直接控股、管理关系的不同供应商，不得参加同一合同项下的政府采购活动。</w:t>
      </w:r>
    </w:p>
    <w:p w14:paraId="5C8A3FA3">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val="0"/>
          <w:bCs w:val="0"/>
          <w:color w:val="000000"/>
          <w:kern w:val="0"/>
          <w:sz w:val="21"/>
          <w:szCs w:val="21"/>
          <w:lang w:val="en-US" w:eastAsia="zh-CN" w:bidi="ar-SA"/>
        </w:rPr>
        <w:t>5.为本采购项目提供整体设计、规范编制或者项目管理、监理、检测等服务的，不得再参加此项目的其他采购活动。</w:t>
      </w:r>
    </w:p>
    <w:p w14:paraId="1E95F211">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val="0"/>
          <w:bCs w:val="0"/>
          <w:color w:val="000000"/>
          <w:kern w:val="0"/>
          <w:sz w:val="21"/>
          <w:szCs w:val="21"/>
          <w:lang w:val="en-US" w:eastAsia="zh-CN" w:bidi="ar-SA"/>
        </w:rPr>
        <w:t>6.列入失信被执行人、重大税收违法失信主体名单、政府采购严重违法失信行为记录名单的，拒绝其参与政府采购活动。</w:t>
      </w:r>
    </w:p>
    <w:p w14:paraId="4E6C0FA8">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val="0"/>
          <w:bCs w:val="0"/>
          <w:color w:val="000000"/>
          <w:kern w:val="0"/>
          <w:sz w:val="21"/>
          <w:szCs w:val="21"/>
          <w:lang w:val="en-US" w:eastAsia="zh-CN" w:bidi="ar-SA"/>
        </w:rPr>
        <w:t>7.联合体响应。本次采购</w:t>
      </w:r>
      <w:r>
        <w:rPr>
          <w:rFonts w:hint="eastAsia" w:ascii="宋体" w:hAnsi="宋体" w:eastAsia="宋体" w:cs="宋体"/>
          <w:b w:val="0"/>
          <w:bCs w:val="0"/>
          <w:color w:val="000000"/>
          <w:kern w:val="0"/>
          <w:sz w:val="21"/>
          <w:szCs w:val="21"/>
          <w:u w:val="single"/>
          <w:lang w:val="en-US" w:eastAsia="zh-CN" w:bidi="ar-SA"/>
        </w:rPr>
        <w:t>   不接受  （</w:t>
      </w:r>
      <w:r>
        <w:rPr>
          <w:rFonts w:hint="eastAsia" w:ascii="宋体" w:hAnsi="宋体" w:eastAsia="宋体" w:cs="宋体"/>
          <w:b w:val="0"/>
          <w:bCs w:val="0"/>
          <w:color w:val="000000"/>
          <w:kern w:val="0"/>
          <w:sz w:val="21"/>
          <w:szCs w:val="21"/>
          <w:lang w:val="en-US" w:eastAsia="zh-CN" w:bidi="ar-SA"/>
        </w:rPr>
        <w:t>接受或不接受）联合体响应。</w:t>
      </w:r>
    </w:p>
    <w:p w14:paraId="5B93EE9C">
      <w:pPr>
        <w:widowControl/>
        <w:spacing w:before="196" w:beforeAutospacing="0" w:after="120" w:afterAutospacing="0" w:line="420" w:lineRule="atLeast"/>
        <w:ind w:left="76" w:firstLine="21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val="0"/>
          <w:bCs w:val="0"/>
          <w:color w:val="000000"/>
          <w:kern w:val="0"/>
          <w:sz w:val="21"/>
          <w:szCs w:val="21"/>
          <w:lang w:val="en-US" w:eastAsia="zh-CN" w:bidi="ar-SA"/>
        </w:rPr>
        <w:t> 8.根据《湖南省财政厅关于政府采购促进中小企业发展有关措施的通知》，符合法定条件的供应商凭《湖南省政府采购供应商资格承诺函》，即可参加政府采购活动；也可通过在金融机构办理电子增信取得对应信用星级参与政府采购活动和电子卖场交易，无需提供财务状况、缴纳税收和社会保障资金等资格证明材料。提供虚假承诺的供应商将以虚假资料谋取中标（成交）的违法行为，被列入不良行为记录名单，并承担相应的法律责任。</w:t>
      </w:r>
    </w:p>
    <w:p w14:paraId="73103A3D">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lang w:val="en-US" w:eastAsia="zh-CN" w:bidi="ar-SA"/>
        </w:rPr>
      </w:pPr>
      <w:r>
        <w:rPr>
          <w:rFonts w:hint="eastAsia" w:ascii="宋体" w:hAnsi="宋体" w:eastAsia="宋体" w:cs="宋体"/>
          <w:b/>
          <w:bCs/>
          <w:color w:val="000000"/>
          <w:kern w:val="0"/>
          <w:sz w:val="21"/>
          <w:szCs w:val="21"/>
          <w:lang w:val="en-US" w:eastAsia="zh-CN" w:bidi="ar-SA"/>
        </w:rPr>
        <w:t>五、磋商文件获取的时间、地点及方式：</w:t>
      </w:r>
    </w:p>
    <w:p w14:paraId="4395E68E">
      <w:pPr>
        <w:keepNext w:val="0"/>
        <w:keepLines w:val="0"/>
        <w:widowControl w:val="0"/>
        <w:suppressLineNumbers w:val="0"/>
        <w:spacing w:before="0" w:beforeAutospacing="0" w:after="0" w:afterAutospacing="0" w:line="288" w:lineRule="auto"/>
        <w:ind w:left="0" w:right="0" w:firstLine="420" w:firstLineChars="200"/>
        <w:jc w:val="both"/>
        <w:rPr>
          <w:color w:val="auto"/>
          <w:highlight w:val="none"/>
        </w:rPr>
      </w:pPr>
      <w:r>
        <w:rPr>
          <w:rFonts w:hint="eastAsia" w:ascii="宋体" w:hAnsi="宋体" w:eastAsia="宋体" w:cs="宋体"/>
          <w:color w:val="000000"/>
          <w:kern w:val="0"/>
          <w:szCs w:val="21"/>
          <w:highlight w:val="none"/>
          <w:lang w:eastAsia="zh-CN"/>
        </w:rPr>
        <w:t>1.</w:t>
      </w:r>
      <w:r>
        <w:rPr>
          <w:rFonts w:hint="eastAsia" w:ascii="宋体" w:hAnsi="宋体" w:eastAsia="宋体" w:cs="宋体"/>
          <w:color w:val="000000"/>
          <w:kern w:val="0"/>
          <w:szCs w:val="21"/>
          <w:highlight w:val="none"/>
        </w:rPr>
        <w:t>获取时间：</w:t>
      </w:r>
      <w:r>
        <w:rPr>
          <w:rFonts w:hint="eastAsia" w:ascii="宋体" w:hAnsi="宋体" w:eastAsia="宋体" w:cs="宋体"/>
          <w:color w:val="auto"/>
          <w:kern w:val="0"/>
          <w:szCs w:val="21"/>
          <w:highlight w:val="none"/>
        </w:rPr>
        <w:t>从</w:t>
      </w:r>
      <w:r>
        <w:rPr>
          <w:rFonts w:hint="eastAsia" w:ascii="Times New Roman" w:hAnsi="Times New Roman" w:eastAsia="宋体" w:cs="Times New Roman"/>
          <w:color w:val="auto"/>
          <w:kern w:val="2"/>
          <w:sz w:val="21"/>
          <w:szCs w:val="21"/>
          <w:highlight w:val="none"/>
          <w:lang w:val="en-US" w:eastAsia="zh-CN" w:bidi="ar"/>
        </w:rPr>
        <w:t>202</w:t>
      </w:r>
      <w:r>
        <w:rPr>
          <w:rFonts w:hint="eastAsia" w:ascii="Times New Roman" w:hAnsi="Times New Roman" w:cs="Times New Roman"/>
          <w:color w:val="auto"/>
          <w:kern w:val="2"/>
          <w:sz w:val="21"/>
          <w:szCs w:val="21"/>
          <w:highlight w:val="none"/>
          <w:lang w:val="en-US" w:eastAsia="zh-CN" w:bidi="ar"/>
        </w:rPr>
        <w:t>6</w:t>
      </w:r>
      <w:r>
        <w:rPr>
          <w:rFonts w:hint="eastAsia" w:ascii="Times New Roman" w:hAnsi="Times New Roman" w:eastAsia="宋体" w:cs="Times New Roman"/>
          <w:color w:val="auto"/>
          <w:kern w:val="2"/>
          <w:sz w:val="21"/>
          <w:szCs w:val="21"/>
          <w:highlight w:val="none"/>
          <w:lang w:val="en-US" w:eastAsia="zh-CN" w:bidi="ar"/>
        </w:rPr>
        <w:t>年</w:t>
      </w:r>
      <w:r>
        <w:rPr>
          <w:rFonts w:hint="eastAsia" w:ascii="Times New Roman" w:hAnsi="Times New Roman" w:cs="Times New Roman"/>
          <w:color w:val="auto"/>
          <w:kern w:val="2"/>
          <w:sz w:val="21"/>
          <w:szCs w:val="21"/>
          <w:highlight w:val="none"/>
          <w:lang w:val="en-US" w:eastAsia="zh-CN" w:bidi="ar"/>
        </w:rPr>
        <w:t>9</w:t>
      </w:r>
      <w:r>
        <w:rPr>
          <w:rFonts w:hint="eastAsia" w:ascii="Times New Roman" w:hAnsi="Times New Roman" w:eastAsia="宋体" w:cs="Times New Roman"/>
          <w:color w:val="auto"/>
          <w:kern w:val="2"/>
          <w:sz w:val="21"/>
          <w:szCs w:val="21"/>
          <w:highlight w:val="none"/>
          <w:lang w:val="en-US" w:eastAsia="zh-CN" w:bidi="ar"/>
        </w:rPr>
        <w:t>月</w:t>
      </w:r>
      <w:r>
        <w:rPr>
          <w:rFonts w:hint="eastAsia" w:ascii="Times New Roman" w:hAnsi="Times New Roman" w:cs="Times New Roman"/>
          <w:color w:val="auto"/>
          <w:kern w:val="2"/>
          <w:sz w:val="21"/>
          <w:szCs w:val="21"/>
          <w:highlight w:val="none"/>
          <w:lang w:val="en-US" w:eastAsia="zh-CN" w:bidi="ar"/>
        </w:rPr>
        <w:t>3</w:t>
      </w:r>
      <w:r>
        <w:rPr>
          <w:rFonts w:hint="eastAsia" w:ascii="Times New Roman" w:hAnsi="Times New Roman" w:eastAsia="宋体" w:cs="Times New Roman"/>
          <w:color w:val="auto"/>
          <w:kern w:val="2"/>
          <w:sz w:val="21"/>
          <w:szCs w:val="21"/>
          <w:highlight w:val="none"/>
          <w:lang w:val="en-US" w:eastAsia="zh-CN" w:bidi="ar"/>
        </w:rPr>
        <w:t>日起至202</w:t>
      </w:r>
      <w:r>
        <w:rPr>
          <w:rFonts w:hint="eastAsia" w:ascii="Times New Roman" w:hAnsi="Times New Roman" w:cs="Times New Roman"/>
          <w:color w:val="auto"/>
          <w:kern w:val="2"/>
          <w:sz w:val="21"/>
          <w:szCs w:val="21"/>
          <w:highlight w:val="none"/>
          <w:lang w:val="en-US" w:eastAsia="zh-CN" w:bidi="ar"/>
        </w:rPr>
        <w:t>6</w:t>
      </w:r>
      <w:r>
        <w:rPr>
          <w:rFonts w:hint="eastAsia" w:ascii="Times New Roman" w:hAnsi="Times New Roman" w:eastAsia="宋体" w:cs="Times New Roman"/>
          <w:color w:val="auto"/>
          <w:kern w:val="2"/>
          <w:sz w:val="21"/>
          <w:szCs w:val="21"/>
          <w:highlight w:val="none"/>
          <w:lang w:val="en-US" w:eastAsia="zh-CN" w:bidi="ar"/>
        </w:rPr>
        <w:t>年</w:t>
      </w:r>
      <w:r>
        <w:rPr>
          <w:rFonts w:hint="eastAsia" w:ascii="Times New Roman" w:hAnsi="Times New Roman" w:cs="Times New Roman"/>
          <w:color w:val="auto"/>
          <w:kern w:val="2"/>
          <w:sz w:val="21"/>
          <w:szCs w:val="21"/>
          <w:highlight w:val="none"/>
          <w:lang w:val="en-US" w:eastAsia="zh-CN" w:bidi="ar"/>
        </w:rPr>
        <w:t>9</w:t>
      </w:r>
      <w:r>
        <w:rPr>
          <w:rFonts w:hint="eastAsia" w:ascii="Times New Roman" w:hAnsi="Times New Roman" w:eastAsia="宋体" w:cs="Times New Roman"/>
          <w:color w:val="auto"/>
          <w:kern w:val="2"/>
          <w:sz w:val="21"/>
          <w:szCs w:val="21"/>
          <w:highlight w:val="none"/>
          <w:lang w:val="en-US" w:eastAsia="zh-CN" w:bidi="ar"/>
        </w:rPr>
        <w:t>月</w:t>
      </w:r>
      <w:r>
        <w:rPr>
          <w:rFonts w:hint="eastAsia" w:ascii="Times New Roman" w:hAnsi="Times New Roman" w:cs="Times New Roman"/>
          <w:color w:val="auto"/>
          <w:kern w:val="2"/>
          <w:sz w:val="21"/>
          <w:szCs w:val="21"/>
          <w:highlight w:val="none"/>
          <w:lang w:val="en-US" w:eastAsia="zh-CN" w:bidi="ar"/>
        </w:rPr>
        <w:t>10</w:t>
      </w:r>
      <w:r>
        <w:rPr>
          <w:rFonts w:hint="eastAsia" w:ascii="Times New Roman" w:hAnsi="Times New Roman" w:eastAsia="宋体" w:cs="Times New Roman"/>
          <w:color w:val="auto"/>
          <w:kern w:val="2"/>
          <w:sz w:val="21"/>
          <w:szCs w:val="21"/>
          <w:highlight w:val="none"/>
          <w:lang w:val="en-US" w:eastAsia="zh-CN" w:bidi="ar"/>
        </w:rPr>
        <w:t>日止</w:t>
      </w:r>
      <w:r>
        <w:rPr>
          <w:rFonts w:hint="eastAsia" w:ascii="Times New Roman" w:hAnsi="Times New Roman" w:eastAsia="宋体" w:cs="宋体"/>
          <w:color w:val="auto"/>
          <w:kern w:val="2"/>
          <w:sz w:val="21"/>
          <w:szCs w:val="21"/>
          <w:highlight w:val="none"/>
          <w:lang w:val="en-US" w:eastAsia="zh-CN" w:bidi="ar"/>
        </w:rPr>
        <w:t>，每日</w:t>
      </w:r>
      <w:r>
        <w:rPr>
          <w:rFonts w:hint="default" w:ascii="Times New Roman" w:hAnsi="Times New Roman" w:eastAsia="宋体" w:cs="Times New Roman"/>
          <w:color w:val="auto"/>
          <w:kern w:val="2"/>
          <w:sz w:val="21"/>
          <w:szCs w:val="21"/>
          <w:highlight w:val="none"/>
          <w:lang w:val="en-US" w:eastAsia="zh-CN" w:bidi="ar"/>
        </w:rPr>
        <w:t>0</w:t>
      </w:r>
      <w:r>
        <w:rPr>
          <w:rFonts w:hint="eastAsia" w:ascii="Times New Roman" w:hAnsi="Times New Roman" w:eastAsia="宋体" w:cs="Times New Roman"/>
          <w:color w:val="auto"/>
          <w:kern w:val="2"/>
          <w:sz w:val="21"/>
          <w:szCs w:val="21"/>
          <w:highlight w:val="none"/>
          <w:lang w:val="en-US" w:eastAsia="zh-CN" w:bidi="ar"/>
        </w:rPr>
        <w:t>9:0</w:t>
      </w:r>
      <w:r>
        <w:rPr>
          <w:rFonts w:hint="default" w:ascii="Times New Roman" w:hAnsi="Times New Roman" w:eastAsia="宋体" w:cs="Times New Roman"/>
          <w:color w:val="auto"/>
          <w:kern w:val="2"/>
          <w:sz w:val="21"/>
          <w:szCs w:val="21"/>
          <w:highlight w:val="none"/>
          <w:lang w:val="en-US" w:eastAsia="zh-CN" w:bidi="ar"/>
        </w:rPr>
        <w:t>0</w:t>
      </w:r>
      <w:r>
        <w:rPr>
          <w:rFonts w:hint="eastAsia" w:ascii="Times New Roman" w:hAnsi="Times New Roman" w:eastAsia="宋体" w:cs="宋体"/>
          <w:color w:val="auto"/>
          <w:kern w:val="2"/>
          <w:sz w:val="21"/>
          <w:szCs w:val="21"/>
          <w:highlight w:val="none"/>
          <w:lang w:val="en-US" w:eastAsia="zh-CN" w:bidi="ar"/>
        </w:rPr>
        <w:t>至</w:t>
      </w:r>
      <w:r>
        <w:rPr>
          <w:rFonts w:hint="default" w:ascii="Times New Roman" w:hAnsi="Times New Roman" w:eastAsia="宋体" w:cs="Times New Roman"/>
          <w:color w:val="auto"/>
          <w:kern w:val="2"/>
          <w:sz w:val="21"/>
          <w:szCs w:val="21"/>
          <w:highlight w:val="none"/>
          <w:lang w:val="en-US" w:eastAsia="zh-CN" w:bidi="ar"/>
        </w:rPr>
        <w:t>12</w:t>
      </w:r>
      <w:r>
        <w:rPr>
          <w:rFonts w:hint="eastAsia" w:ascii="Times New Roman" w:hAnsi="Times New Roman" w:eastAsia="宋体" w:cs="Times New Roman"/>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00</w:t>
      </w:r>
      <w:r>
        <w:rPr>
          <w:rFonts w:hint="eastAsia"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14:30至17:00</w:t>
      </w:r>
      <w:r>
        <w:rPr>
          <w:rFonts w:hint="eastAsia" w:ascii="Times New Roman" w:hAnsi="Times New Roman" w:eastAsia="宋体" w:cs="宋体"/>
          <w:color w:val="auto"/>
          <w:kern w:val="2"/>
          <w:sz w:val="21"/>
          <w:szCs w:val="21"/>
          <w:lang w:val="en-US" w:eastAsia="zh-CN" w:bidi="ar"/>
        </w:rPr>
        <w:t>（北京时间，法定节假日除外），</w:t>
      </w:r>
      <w:r>
        <w:rPr>
          <w:rFonts w:hint="eastAsia" w:ascii="宋体" w:hAnsi="宋体" w:eastAsia="宋体" w:cs="宋体"/>
          <w:color w:val="auto"/>
          <w:kern w:val="0"/>
          <w:szCs w:val="21"/>
          <w:highlight w:val="none"/>
        </w:rPr>
        <w:t>逾期送达的不予受理。</w:t>
      </w:r>
    </w:p>
    <w:p w14:paraId="56101F71">
      <w:pPr>
        <w:widowControl/>
        <w:spacing w:before="120" w:after="120" w:line="400" w:lineRule="atLeast"/>
        <w:ind w:left="76" w:firstLine="210"/>
        <w:jc w:val="left"/>
        <w:rPr>
          <w:highlight w:val="none"/>
        </w:rPr>
      </w:pPr>
      <w:r>
        <w:rPr>
          <w:rFonts w:hint="eastAsia" w:ascii="宋体" w:hAnsi="宋体" w:eastAsia="宋体" w:cs="宋体"/>
          <w:color w:val="000000"/>
          <w:kern w:val="0"/>
          <w:szCs w:val="21"/>
          <w:highlight w:val="none"/>
          <w:lang w:eastAsia="zh-CN"/>
        </w:rPr>
        <w:t>2.</w:t>
      </w:r>
      <w:r>
        <w:rPr>
          <w:rFonts w:hint="eastAsia" w:ascii="宋体" w:hAnsi="宋体" w:eastAsia="宋体" w:cs="宋体"/>
          <w:color w:val="000000"/>
          <w:kern w:val="0"/>
          <w:szCs w:val="21"/>
          <w:highlight w:val="none"/>
        </w:rPr>
        <w:t>获取地点：</w:t>
      </w:r>
      <w:r>
        <w:rPr>
          <w:rFonts w:hint="eastAsia" w:ascii="宋体" w:hAnsi="宋体" w:eastAsia="宋体" w:cs="宋体"/>
          <w:color w:val="000000"/>
          <w:kern w:val="0"/>
          <w:szCs w:val="21"/>
          <w:highlight w:val="none"/>
          <w:lang w:eastAsia="zh-CN"/>
        </w:rPr>
        <w:t>湖南坤顺项目管理有限公司（湖南省怀化市鹤城区迎丰东路五溪财富中心1栋721室）</w:t>
      </w:r>
      <w:r>
        <w:rPr>
          <w:rFonts w:hint="eastAsia" w:ascii="宋体" w:hAnsi="宋体" w:eastAsia="宋体" w:cs="宋体"/>
          <w:color w:val="000000"/>
          <w:kern w:val="0"/>
          <w:szCs w:val="21"/>
          <w:highlight w:val="none"/>
        </w:rPr>
        <w:t>。</w:t>
      </w:r>
    </w:p>
    <w:p w14:paraId="2D42C32D">
      <w:pPr>
        <w:widowControl/>
        <w:spacing w:before="120" w:after="120" w:line="420" w:lineRule="atLeast"/>
        <w:ind w:left="76" w:firstLine="420"/>
        <w:jc w:val="left"/>
        <w:rPr>
          <w:rFonts w:hint="eastAsia"/>
          <w:highlight w:val="none"/>
          <w:lang w:val="en-US"/>
        </w:rPr>
      </w:pPr>
      <w:r>
        <w:rPr>
          <w:rFonts w:hint="eastAsia"/>
          <w:highlight w:val="none"/>
          <w:lang w:val="en-US" w:eastAsia="zh-CN"/>
        </w:rPr>
        <w:t>3.</w:t>
      </w:r>
      <w:r>
        <w:rPr>
          <w:rFonts w:hint="eastAsia" w:asciiTheme="minorHAnsi"/>
          <w:highlight w:val="none"/>
          <w:lang w:val="en-US"/>
        </w:rPr>
        <w:t>报名领取磋商文件时，请投标经办人携带：</w:t>
      </w:r>
    </w:p>
    <w:p w14:paraId="232A7C9C">
      <w:pPr>
        <w:widowControl/>
        <w:spacing w:before="120" w:after="120" w:line="420" w:lineRule="atLeast"/>
        <w:ind w:left="76" w:firstLine="420"/>
        <w:jc w:val="left"/>
        <w:rPr>
          <w:highlight w:val="none"/>
        </w:rPr>
      </w:pPr>
      <w:r>
        <w:rPr>
          <w:rFonts w:hint="eastAsia"/>
          <w:highlight w:val="none"/>
        </w:rPr>
        <w:t>（</w:t>
      </w:r>
      <w:r>
        <w:rPr>
          <w:highlight w:val="none"/>
        </w:rPr>
        <w:t>1</w:t>
      </w:r>
      <w:r>
        <w:rPr>
          <w:rFonts w:hint="eastAsia"/>
          <w:highlight w:val="none"/>
        </w:rPr>
        <w:t>）法定代表人身份证明原件或者授权委托书原件并附法定代表人身份证明原件，格式见附件三、附件四；</w:t>
      </w:r>
      <w:r>
        <w:rPr>
          <w:highlight w:val="none"/>
        </w:rPr>
        <w:t> </w:t>
      </w:r>
    </w:p>
    <w:p w14:paraId="3CB11A01">
      <w:pPr>
        <w:widowControl/>
        <w:spacing w:before="120" w:after="120" w:line="420" w:lineRule="atLeast"/>
        <w:ind w:left="76" w:firstLine="420"/>
        <w:jc w:val="left"/>
        <w:rPr>
          <w:highlight w:val="none"/>
        </w:rPr>
      </w:pPr>
      <w:r>
        <w:rPr>
          <w:rFonts w:hint="eastAsia"/>
          <w:highlight w:val="none"/>
        </w:rPr>
        <w:t>（</w:t>
      </w:r>
      <w:r>
        <w:rPr>
          <w:highlight w:val="none"/>
        </w:rPr>
        <w:t>2</w:t>
      </w:r>
      <w:r>
        <w:rPr>
          <w:rFonts w:hint="eastAsia"/>
          <w:highlight w:val="none"/>
        </w:rPr>
        <w:t>）湖南省政府采购供应商资格承诺函原件，格式见附件一；</w:t>
      </w:r>
    </w:p>
    <w:p w14:paraId="5253C8B0">
      <w:pPr>
        <w:widowControl/>
        <w:spacing w:before="120" w:after="120" w:line="420" w:lineRule="atLeast"/>
        <w:ind w:left="76" w:firstLine="420"/>
        <w:jc w:val="left"/>
        <w:rPr>
          <w:highlight w:val="none"/>
        </w:rPr>
      </w:pPr>
      <w:r>
        <w:rPr>
          <w:rFonts w:hint="eastAsia"/>
          <w:highlight w:val="none"/>
        </w:rPr>
        <w:t>（</w:t>
      </w:r>
      <w:r>
        <w:rPr>
          <w:highlight w:val="none"/>
        </w:rPr>
        <w:t>3</w:t>
      </w:r>
      <w:r>
        <w:rPr>
          <w:rFonts w:hint="eastAsia"/>
          <w:highlight w:val="none"/>
        </w:rPr>
        <w:t>）供应商资格声明</w:t>
      </w:r>
      <w:r>
        <w:rPr>
          <w:rFonts w:hint="eastAsia"/>
          <w:highlight w:val="none"/>
          <w:lang w:eastAsia="zh-CN"/>
        </w:rPr>
        <w:t>（</w:t>
      </w:r>
      <w:r>
        <w:rPr>
          <w:rFonts w:hint="eastAsia"/>
          <w:highlight w:val="none"/>
        </w:rPr>
        <w:t>格式</w:t>
      </w:r>
      <w:r>
        <w:rPr>
          <w:rFonts w:hint="eastAsia"/>
          <w:highlight w:val="none"/>
          <w:lang w:eastAsia="zh-CN"/>
        </w:rPr>
        <w:t>）</w:t>
      </w:r>
      <w:r>
        <w:rPr>
          <w:rFonts w:hint="eastAsia"/>
          <w:highlight w:val="none"/>
        </w:rPr>
        <w:t>原件，格式见附件二；</w:t>
      </w:r>
      <w:r>
        <w:rPr>
          <w:highlight w:val="none"/>
        </w:rPr>
        <w:t> </w:t>
      </w:r>
    </w:p>
    <w:p w14:paraId="3AA2DDCA">
      <w:pPr>
        <w:widowControl/>
        <w:spacing w:before="120" w:after="120" w:line="420" w:lineRule="atLeast"/>
        <w:ind w:left="76" w:firstLine="420"/>
        <w:jc w:val="left"/>
        <w:rPr>
          <w:highlight w:val="none"/>
        </w:rPr>
      </w:pPr>
      <w:r>
        <w:rPr>
          <w:rFonts w:hint="eastAsia"/>
          <w:highlight w:val="none"/>
        </w:rPr>
        <w:t>（</w:t>
      </w:r>
      <w:r>
        <w:rPr>
          <w:highlight w:val="none"/>
        </w:rPr>
        <w:t>4</w:t>
      </w:r>
      <w:r>
        <w:rPr>
          <w:rFonts w:hint="eastAsia"/>
          <w:highlight w:val="none"/>
        </w:rPr>
        <w:t>）营业执照</w:t>
      </w:r>
      <w:r>
        <w:rPr>
          <w:rFonts w:hint="eastAsia"/>
          <w:highlight w:val="none"/>
          <w:lang w:eastAsia="zh-CN"/>
        </w:rPr>
        <w:t>复印件并加盖</w:t>
      </w:r>
      <w:r>
        <w:rPr>
          <w:rFonts w:hint="eastAsia"/>
          <w:highlight w:val="none"/>
        </w:rPr>
        <w:t>公章；</w:t>
      </w:r>
    </w:p>
    <w:p w14:paraId="361AFE43">
      <w:pPr>
        <w:widowControl/>
        <w:spacing w:before="120" w:after="120" w:line="420" w:lineRule="atLeast"/>
        <w:ind w:left="76" w:firstLine="420"/>
        <w:jc w:val="left"/>
        <w:rPr>
          <w:highlight w:val="none"/>
        </w:rPr>
      </w:pPr>
      <w:r>
        <w:rPr>
          <w:rFonts w:hint="eastAsia"/>
          <w:highlight w:val="none"/>
        </w:rPr>
        <w:t>（</w:t>
      </w:r>
      <w:r>
        <w:rPr>
          <w:highlight w:val="none"/>
        </w:rPr>
        <w:t>5</w:t>
      </w:r>
      <w:r>
        <w:rPr>
          <w:rFonts w:hint="eastAsia"/>
          <w:highlight w:val="none"/>
        </w:rPr>
        <w:t>）符合</w:t>
      </w:r>
      <w:r>
        <w:rPr>
          <w:rFonts w:hint="eastAsia" w:asciiTheme="minorHAnsi" w:eastAsiaTheme="minorEastAsia"/>
          <w:highlight w:val="none"/>
          <w:lang w:val="en-US" w:eastAsia="zh-CN"/>
        </w:rPr>
        <w:t>基本资格条件、</w:t>
      </w:r>
      <w:r>
        <w:rPr>
          <w:rFonts w:hint="eastAsia"/>
          <w:highlight w:val="none"/>
        </w:rPr>
        <w:t>特定资格条件证明材料复印件或者情况说明；</w:t>
      </w:r>
    </w:p>
    <w:p w14:paraId="665D0508">
      <w:pPr>
        <w:widowControl/>
        <w:spacing w:before="120" w:after="120" w:line="420" w:lineRule="atLeast"/>
        <w:ind w:left="76" w:firstLine="420"/>
        <w:jc w:val="left"/>
        <w:rPr>
          <w:highlight w:val="none"/>
        </w:rPr>
      </w:pPr>
      <w:r>
        <w:rPr>
          <w:rFonts w:hint="eastAsia"/>
          <w:highlight w:val="none"/>
        </w:rPr>
        <w:t>（</w:t>
      </w:r>
      <w:r>
        <w:rPr>
          <w:highlight w:val="none"/>
        </w:rPr>
        <w:t>6</w:t>
      </w:r>
      <w:r>
        <w:rPr>
          <w:rFonts w:hint="eastAsia"/>
          <w:highlight w:val="none"/>
        </w:rPr>
        <w:t>）提供公告发布后的“信用中国”（</w:t>
      </w:r>
      <w:r>
        <w:rPr>
          <w:highlight w:val="none"/>
        </w:rPr>
        <w:t>www.creditchina.gov.cn</w:t>
      </w:r>
      <w:r>
        <w:rPr>
          <w:rFonts w:hint="eastAsia"/>
          <w:highlight w:val="none"/>
        </w:rPr>
        <w:t>）、中国政府采购网（</w:t>
      </w:r>
      <w:r>
        <w:rPr>
          <w:highlight w:val="none"/>
        </w:rPr>
        <w:t>www.ccgp.gov.cn</w:t>
      </w:r>
      <w:r>
        <w:rPr>
          <w:rFonts w:hint="eastAsia"/>
          <w:highlight w:val="none"/>
        </w:rPr>
        <w:t>）列入失信被执行人、重大税收违法失信主体名单，列入中国政府采购严重违法失信行为记录名单记录查询网页截图或打印件（包含查询网站、查询内容、查询日期）。</w:t>
      </w:r>
    </w:p>
    <w:p w14:paraId="77BBCC66">
      <w:pPr>
        <w:widowControl/>
        <w:spacing w:before="120" w:after="120" w:line="420" w:lineRule="atLeast"/>
        <w:ind w:left="76" w:firstLine="420"/>
        <w:jc w:val="left"/>
        <w:rPr>
          <w:rFonts w:hint="eastAsia"/>
          <w:highlight w:val="none"/>
          <w:lang w:val="en-US"/>
        </w:rPr>
      </w:pPr>
      <w:r>
        <w:rPr>
          <w:rFonts w:hint="eastAsia"/>
          <w:highlight w:val="none"/>
          <w:lang w:val="en-US" w:eastAsia="zh-CN"/>
        </w:rPr>
        <w:t>4.</w:t>
      </w:r>
      <w:r>
        <w:rPr>
          <w:rFonts w:hint="eastAsia" w:asciiTheme="minorHAnsi"/>
          <w:highlight w:val="none"/>
          <w:lang w:val="en-US"/>
        </w:rPr>
        <w:t>其他说明：</w:t>
      </w:r>
    </w:p>
    <w:p w14:paraId="6DB2F916">
      <w:pPr>
        <w:widowControl/>
        <w:spacing w:before="120" w:after="120" w:line="420" w:lineRule="atLeast"/>
        <w:ind w:left="76" w:firstLine="420"/>
        <w:jc w:val="left"/>
        <w:rPr>
          <w:rFonts w:hint="eastAsia"/>
          <w:highlight w:val="none"/>
          <w:lang w:val="en-US"/>
        </w:rPr>
      </w:pPr>
      <w:r>
        <w:rPr>
          <w:rFonts w:hint="eastAsia" w:asciiTheme="minorHAnsi"/>
          <w:highlight w:val="none"/>
          <w:lang w:val="en-US"/>
        </w:rPr>
        <w:t>（1）提供的资格证明材料、封面均须加盖供应商单位原始公章并由法定代表人或授权委托人签字，写明联系方式和邮箱，胶装成册，一式两份。</w:t>
      </w:r>
    </w:p>
    <w:p w14:paraId="1947CF1F">
      <w:pPr>
        <w:widowControl/>
        <w:spacing w:before="120" w:after="120" w:line="420" w:lineRule="atLeast"/>
        <w:ind w:left="76" w:firstLine="420"/>
        <w:jc w:val="left"/>
        <w:rPr>
          <w:rFonts w:hint="eastAsia"/>
          <w:highlight w:val="none"/>
          <w:lang w:val="en-US"/>
        </w:rPr>
      </w:pPr>
      <w:r>
        <w:rPr>
          <w:rFonts w:hint="eastAsia" w:asciiTheme="minorHAnsi"/>
          <w:highlight w:val="none"/>
          <w:lang w:val="en-US"/>
        </w:rPr>
        <w:t>（2）所有证明材料内容均要求清晰易辨完整，否则视为无效证明材料。</w:t>
      </w:r>
    </w:p>
    <w:p w14:paraId="7368E9DD">
      <w:pPr>
        <w:widowControl/>
        <w:spacing w:before="120" w:after="120" w:line="420" w:lineRule="atLeast"/>
        <w:ind w:left="76" w:firstLine="420"/>
        <w:jc w:val="left"/>
        <w:rPr>
          <w:highlight w:val="none"/>
        </w:rPr>
      </w:pPr>
      <w:r>
        <w:rPr>
          <w:rFonts w:hint="eastAsia" w:asciiTheme="minorHAnsi"/>
          <w:highlight w:val="none"/>
          <w:lang w:val="en-US"/>
        </w:rPr>
        <w:t>（3）为落实《湖南省财政厅关于政府采购促进中小企业发展有关措施的通知》</w:t>
      </w:r>
      <w:r>
        <w:rPr>
          <w:rFonts w:hint="eastAsia"/>
          <w:highlight w:val="none"/>
          <w:lang w:val="en-US" w:eastAsia="zh-CN"/>
        </w:rPr>
        <w:t>（</w:t>
      </w:r>
      <w:r>
        <w:rPr>
          <w:rFonts w:hint="eastAsia" w:asciiTheme="minorHAnsi"/>
          <w:highlight w:val="none"/>
          <w:lang w:val="en-US"/>
        </w:rPr>
        <w:t>湘财购〔2022〕17号）精神，要求供应商提供的相关财务状况、缴纳税收和社保等证明材料可改为提交《湖南省政府采购供应商资格承诺函》即可，符合政府采购的资格条件即可参加政府采购活动。提供虚假承诺的供应商将以虚假资料谋取中标（成交）的违法行为，被列入不良记录名单。</w:t>
      </w:r>
    </w:p>
    <w:p w14:paraId="0B4EBCA5">
      <w:pPr>
        <w:widowControl/>
        <w:spacing w:before="120" w:after="120" w:line="360" w:lineRule="atLeast"/>
        <w:ind w:left="76"/>
        <w:jc w:val="left"/>
        <w:rPr>
          <w:highlight w:val="none"/>
        </w:rPr>
      </w:pPr>
      <w:r>
        <w:rPr>
          <w:rFonts w:hint="eastAsia" w:ascii="宋体" w:hAnsi="宋体" w:eastAsia="宋体" w:cs="宋体"/>
          <w:b/>
          <w:bCs/>
          <w:color w:val="000000"/>
          <w:kern w:val="0"/>
          <w:szCs w:val="21"/>
          <w:highlight w:val="none"/>
        </w:rPr>
        <w:t>六、响应文件提交的截止时间、开启时间及地点</w:t>
      </w:r>
    </w:p>
    <w:p w14:paraId="47D74C76">
      <w:pPr>
        <w:widowControl/>
        <w:spacing w:line="360" w:lineRule="atLeast"/>
        <w:ind w:firstLine="420"/>
        <w:jc w:val="left"/>
        <w:rPr>
          <w:rFonts w:ascii="微软雅黑" w:hAnsi="微软雅黑" w:eastAsia="微软雅黑" w:cs="宋体"/>
          <w:color w:val="000000"/>
          <w:kern w:val="0"/>
          <w:sz w:val="27"/>
          <w:szCs w:val="27"/>
        </w:rPr>
      </w:pPr>
      <w:r>
        <w:rPr>
          <w:rFonts w:hint="eastAsia" w:ascii="宋体" w:hAnsi="宋体" w:eastAsia="宋体" w:cs="宋体"/>
          <w:color w:val="000000"/>
          <w:kern w:val="0"/>
          <w:szCs w:val="21"/>
          <w:highlight w:val="none"/>
          <w:lang w:eastAsia="zh-CN"/>
        </w:rPr>
        <w:t>1.</w:t>
      </w:r>
      <w:r>
        <w:rPr>
          <w:rFonts w:hint="eastAsia" w:ascii="宋体" w:hAnsi="宋体" w:eastAsia="宋体" w:cs="宋体"/>
          <w:color w:val="000000"/>
          <w:kern w:val="0"/>
          <w:szCs w:val="21"/>
          <w:highlight w:val="none"/>
        </w:rPr>
        <w:t>提交首次响应文件的截止时间为：</w:t>
      </w:r>
      <w:r>
        <w:rPr>
          <w:rFonts w:hint="eastAsia" w:ascii="宋体" w:hAnsi="宋体" w:cs="宋体"/>
          <w:color w:val="auto"/>
          <w:kern w:val="0"/>
          <w:szCs w:val="21"/>
          <w:u w:val="single"/>
        </w:rPr>
        <w:t>202</w:t>
      </w:r>
      <w:r>
        <w:rPr>
          <w:rFonts w:hint="eastAsia" w:ascii="宋体" w:hAnsi="宋体" w:cs="宋体"/>
          <w:color w:val="auto"/>
          <w:kern w:val="0"/>
          <w:szCs w:val="21"/>
          <w:u w:val="single"/>
          <w:lang w:val="en-US" w:eastAsia="zh-CN"/>
        </w:rPr>
        <w:t>6</w:t>
      </w:r>
      <w:r>
        <w:rPr>
          <w:rFonts w:hint="eastAsia" w:ascii="宋体" w:hAnsi="宋体" w:cs="宋体"/>
          <w:color w:val="auto"/>
          <w:kern w:val="0"/>
          <w:szCs w:val="21"/>
          <w:u w:val="single"/>
        </w:rPr>
        <w:t>年</w:t>
      </w:r>
      <w:r>
        <w:rPr>
          <w:rFonts w:hint="eastAsia" w:ascii="宋体" w:hAnsi="宋体" w:cs="宋体"/>
          <w:color w:val="auto"/>
          <w:kern w:val="0"/>
          <w:szCs w:val="21"/>
          <w:u w:val="single"/>
          <w:lang w:val="en-US" w:eastAsia="zh-CN"/>
        </w:rPr>
        <w:t>9</w:t>
      </w:r>
      <w:r>
        <w:rPr>
          <w:rFonts w:hint="eastAsia" w:ascii="宋体" w:hAnsi="宋体" w:cs="宋体"/>
          <w:color w:val="auto"/>
          <w:kern w:val="0"/>
          <w:szCs w:val="21"/>
          <w:u w:val="single"/>
        </w:rPr>
        <w:t>月</w:t>
      </w:r>
      <w:r>
        <w:rPr>
          <w:rFonts w:hint="eastAsia" w:ascii="宋体" w:hAnsi="宋体" w:cs="宋体"/>
          <w:color w:val="auto"/>
          <w:kern w:val="0"/>
          <w:szCs w:val="21"/>
          <w:u w:val="single"/>
          <w:lang w:val="en-US" w:eastAsia="zh-CN"/>
        </w:rPr>
        <w:t>14</w:t>
      </w:r>
      <w:r>
        <w:rPr>
          <w:rFonts w:hint="eastAsia" w:ascii="宋体" w:hAnsi="宋体" w:cs="宋体"/>
          <w:color w:val="auto"/>
          <w:kern w:val="0"/>
          <w:szCs w:val="21"/>
          <w:u w:val="single"/>
        </w:rPr>
        <w:t>日</w:t>
      </w:r>
      <w:r>
        <w:rPr>
          <w:rFonts w:hint="eastAsia" w:ascii="宋体" w:hAnsi="宋体" w:cs="宋体"/>
          <w:color w:val="auto"/>
          <w:kern w:val="0"/>
          <w:szCs w:val="21"/>
          <w:u w:val="single"/>
          <w:lang w:val="en-US" w:eastAsia="zh-CN"/>
        </w:rPr>
        <w:t>15</w:t>
      </w:r>
      <w:r>
        <w:rPr>
          <w:rFonts w:hint="eastAsia" w:ascii="宋体" w:hAnsi="宋体" w:cs="宋体"/>
          <w:color w:val="auto"/>
          <w:kern w:val="0"/>
          <w:szCs w:val="21"/>
          <w:u w:val="single"/>
        </w:rPr>
        <w:t>时</w:t>
      </w:r>
      <w:r>
        <w:rPr>
          <w:rFonts w:hint="eastAsia" w:ascii="宋体" w:hAnsi="宋体" w:cs="宋体"/>
          <w:color w:val="auto"/>
          <w:kern w:val="0"/>
          <w:szCs w:val="21"/>
          <w:u w:val="single"/>
          <w:lang w:val="en-US" w:eastAsia="zh-CN"/>
        </w:rPr>
        <w:t>0</w:t>
      </w:r>
      <w:r>
        <w:rPr>
          <w:rFonts w:hint="eastAsia" w:ascii="宋体" w:hAnsi="宋体" w:cs="宋体"/>
          <w:color w:val="auto"/>
          <w:kern w:val="0"/>
          <w:szCs w:val="21"/>
          <w:u w:val="single"/>
        </w:rPr>
        <w:t>0 分</w:t>
      </w:r>
      <w:r>
        <w:rPr>
          <w:rFonts w:hint="eastAsia" w:ascii="宋体" w:hAnsi="宋体" w:cs="宋体"/>
          <w:color w:val="000000"/>
          <w:kern w:val="0"/>
          <w:szCs w:val="21"/>
        </w:rPr>
        <w:t>（北京时间），地点为</w:t>
      </w:r>
      <w:r>
        <w:rPr>
          <w:rFonts w:hint="eastAsia" w:ascii="宋体" w:hAnsi="宋体" w:cs="宋体"/>
          <w:color w:val="000000"/>
          <w:kern w:val="0"/>
          <w:szCs w:val="21"/>
          <w:u w:val="single"/>
        </w:rPr>
        <w:t>溆浦县政府采购评审室</w:t>
      </w:r>
      <w:r>
        <w:rPr>
          <w:rFonts w:hint="eastAsia" w:ascii="宋体" w:hAnsi="宋体" w:cs="宋体"/>
          <w:color w:val="000000"/>
          <w:kern w:val="0"/>
          <w:szCs w:val="21"/>
        </w:rPr>
        <w:t>。</w:t>
      </w:r>
    </w:p>
    <w:p w14:paraId="52E644FF">
      <w:pPr>
        <w:widowControl/>
        <w:spacing w:line="360" w:lineRule="atLeast"/>
        <w:ind w:firstLine="420" w:firstLineChars="20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eastAsia="zh-CN"/>
        </w:rPr>
        <w:t>2.</w:t>
      </w:r>
      <w:r>
        <w:rPr>
          <w:rFonts w:hint="eastAsia" w:ascii="宋体" w:hAnsi="宋体" w:eastAsia="宋体" w:cs="宋体"/>
          <w:color w:val="000000"/>
          <w:kern w:val="0"/>
          <w:szCs w:val="21"/>
          <w:highlight w:val="none"/>
        </w:rPr>
        <w:t>首次响应文件的开启时间及地点与提交首次响应文件的截止时间及地点为同一时间及地点。</w:t>
      </w:r>
    </w:p>
    <w:p w14:paraId="2586B1E9">
      <w:pPr>
        <w:widowControl/>
        <w:spacing w:line="360" w:lineRule="atLeast"/>
        <w:ind w:firstLine="420"/>
        <w:jc w:val="left"/>
        <w:rPr>
          <w:rFonts w:hint="eastAsia" w:ascii="宋体" w:hAnsi="宋体" w:cs="宋体"/>
          <w:color w:val="000000"/>
          <w:kern w:val="0"/>
          <w:szCs w:val="21"/>
        </w:rPr>
      </w:pPr>
      <w:r>
        <w:rPr>
          <w:rFonts w:hint="eastAsia" w:ascii="宋体" w:hAnsi="宋体" w:cs="宋体"/>
          <w:color w:val="000000"/>
          <w:kern w:val="0"/>
          <w:szCs w:val="21"/>
          <w:lang w:val="en-US" w:eastAsia="zh-CN"/>
        </w:rPr>
        <w:t>3.</w:t>
      </w:r>
      <w:r>
        <w:rPr>
          <w:rFonts w:hint="eastAsia" w:ascii="宋体" w:hAnsi="宋体" w:cs="宋体"/>
          <w:color w:val="000000"/>
          <w:kern w:val="0"/>
          <w:szCs w:val="21"/>
        </w:rPr>
        <w:t>逾期送达的或者未送达指定地点或未按要求密封的竞争性磋商文件，采购人不予受理。</w:t>
      </w:r>
    </w:p>
    <w:p w14:paraId="11011654">
      <w:pPr>
        <w:widowControl/>
        <w:spacing w:line="360" w:lineRule="atLeast"/>
        <w:ind w:firstLine="420"/>
        <w:jc w:val="left"/>
        <w:rPr>
          <w:highlight w:val="none"/>
        </w:rPr>
      </w:pPr>
      <w:r>
        <w:rPr>
          <w:rFonts w:hint="eastAsia" w:ascii="宋体" w:hAnsi="宋体" w:cs="宋体"/>
          <w:color w:val="000000"/>
          <w:kern w:val="0"/>
          <w:szCs w:val="21"/>
          <w:lang w:val="en-US" w:eastAsia="zh-CN"/>
        </w:rPr>
        <w:t>4.</w:t>
      </w:r>
      <w:r>
        <w:rPr>
          <w:rFonts w:hint="eastAsia" w:ascii="宋体" w:hAnsi="宋体" w:cs="宋体"/>
          <w:color w:val="000000"/>
          <w:kern w:val="0"/>
          <w:szCs w:val="21"/>
        </w:rPr>
        <w:t>法定代表人或授权代表须准时到会，出示授权书及身份证原件并签名以示出席；否则，其投标将被拒绝。</w:t>
      </w:r>
    </w:p>
    <w:p w14:paraId="6F36238D">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七、公告期限</w:t>
      </w:r>
    </w:p>
    <w:p w14:paraId="5E3BE894">
      <w:pPr>
        <w:widowControl/>
        <w:spacing w:before="120" w:after="120" w:line="360" w:lineRule="atLeast"/>
        <w:ind w:left="76" w:firstLine="210"/>
        <w:jc w:val="left"/>
        <w:rPr>
          <w:highlight w:val="none"/>
        </w:rPr>
      </w:pPr>
      <w:r>
        <w:rPr>
          <w:rFonts w:hint="eastAsia" w:ascii="宋体" w:hAnsi="宋体" w:eastAsia="宋体" w:cs="宋体"/>
          <w:color w:val="000000"/>
          <w:kern w:val="0"/>
          <w:szCs w:val="21"/>
          <w:highlight w:val="none"/>
          <w:lang w:eastAsia="zh-CN"/>
        </w:rPr>
        <w:t>1.</w:t>
      </w:r>
      <w:r>
        <w:rPr>
          <w:rFonts w:hint="eastAsia" w:ascii="宋体" w:hAnsi="宋体" w:eastAsia="宋体" w:cs="宋体"/>
          <w:color w:val="000000"/>
          <w:kern w:val="0"/>
          <w:szCs w:val="21"/>
          <w:highlight w:val="none"/>
        </w:rPr>
        <w:t>本邀请公告在中国湖南政府采购网（www.ccgp-hunan.gov.cn）发布。公告期限从本邀请公告发布之日起5个工作日。</w:t>
      </w:r>
    </w:p>
    <w:p w14:paraId="143B27DF">
      <w:pPr>
        <w:widowControl/>
        <w:spacing w:before="120" w:after="120" w:line="360" w:lineRule="atLeast"/>
        <w:ind w:left="76" w:firstLine="210"/>
        <w:jc w:val="left"/>
        <w:rPr>
          <w:highlight w:val="none"/>
        </w:rPr>
      </w:pPr>
      <w:r>
        <w:rPr>
          <w:rFonts w:hint="eastAsia" w:ascii="宋体" w:hAnsi="宋体" w:eastAsia="宋体" w:cs="宋体"/>
          <w:color w:val="000000"/>
          <w:kern w:val="0"/>
          <w:szCs w:val="21"/>
          <w:highlight w:val="none"/>
          <w:lang w:eastAsia="zh-CN"/>
        </w:rPr>
        <w:t>2.</w:t>
      </w:r>
      <w:r>
        <w:rPr>
          <w:rFonts w:hint="eastAsia" w:ascii="宋体" w:hAnsi="宋体" w:eastAsia="宋体" w:cs="宋体"/>
          <w:color w:val="000000"/>
          <w:kern w:val="0"/>
          <w:szCs w:val="21"/>
          <w:highlight w:val="none"/>
        </w:rPr>
        <w:t>在其他媒体发布的邀请公告，公告内容以本邀请公告指定媒体发布的公告为准；公告期限自本邀请公告指定媒体最先发布公告之日起算。</w:t>
      </w:r>
    </w:p>
    <w:p w14:paraId="1CEE4578">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八、疑问及质疑</w:t>
      </w:r>
    </w:p>
    <w:p w14:paraId="7D1E6774">
      <w:pPr>
        <w:widowControl/>
        <w:spacing w:before="120" w:after="120" w:line="360" w:lineRule="atLeast"/>
        <w:ind w:left="76" w:firstLine="210"/>
        <w:jc w:val="left"/>
        <w:rPr>
          <w:highlight w:val="none"/>
        </w:rPr>
      </w:pPr>
      <w:r>
        <w:rPr>
          <w:rFonts w:hint="eastAsia" w:ascii="宋体" w:hAnsi="宋体" w:eastAsia="宋体" w:cs="宋体"/>
          <w:color w:val="000000"/>
          <w:kern w:val="0"/>
          <w:szCs w:val="21"/>
          <w:highlight w:val="none"/>
          <w:lang w:eastAsia="zh-CN"/>
        </w:rPr>
        <w:t>1.</w:t>
      </w:r>
      <w:r>
        <w:rPr>
          <w:rFonts w:hint="eastAsia" w:ascii="宋体" w:hAnsi="宋体" w:eastAsia="宋体" w:cs="宋体"/>
          <w:color w:val="000000"/>
          <w:kern w:val="0"/>
          <w:szCs w:val="21"/>
          <w:highlight w:val="none"/>
        </w:rPr>
        <w:t>供应商对政府采购活动事项如有疑问的，可以向采购人、采购代理机构提出询问。采购人、采购代理机构将在3个工作日内作出答复。</w:t>
      </w:r>
    </w:p>
    <w:p w14:paraId="538C8DD7">
      <w:pPr>
        <w:widowControl/>
        <w:spacing w:before="120" w:after="120" w:line="360" w:lineRule="atLeast"/>
        <w:ind w:left="76" w:firstLine="210"/>
        <w:jc w:val="left"/>
        <w:rPr>
          <w:highlight w:val="none"/>
        </w:rPr>
      </w:pPr>
      <w:r>
        <w:rPr>
          <w:rFonts w:hint="eastAsia" w:ascii="宋体" w:hAnsi="宋体" w:eastAsia="宋体" w:cs="宋体"/>
          <w:color w:val="000000"/>
          <w:kern w:val="0"/>
          <w:szCs w:val="21"/>
          <w:highlight w:val="none"/>
          <w:lang w:eastAsia="zh-CN"/>
        </w:rPr>
        <w:t>2.</w:t>
      </w:r>
      <w:r>
        <w:rPr>
          <w:rFonts w:hint="eastAsia" w:ascii="宋体" w:hAnsi="宋体" w:eastAsia="宋体" w:cs="宋体"/>
          <w:color w:val="000000"/>
          <w:kern w:val="0"/>
          <w:szCs w:val="21"/>
          <w:highlight w:val="none"/>
        </w:rPr>
        <w:t>供应商认为本邀请公告使自己的合法权益受到损害的，可以在邀请公告期限届满之日起7个工作日内，按《湖南省财政厅关于印发＜政府采购质疑答复和投诉处理操作规程＞的通知》</w:t>
      </w: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rPr>
        <w:t>湘财购〔2019〕20号</w:t>
      </w: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rPr>
        <w:t>规定，以书面形式向采购人、采购代理机构提出质疑。</w:t>
      </w:r>
    </w:p>
    <w:p w14:paraId="4ED066E5">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九、投标说明</w:t>
      </w:r>
    </w:p>
    <w:p w14:paraId="0910DA09">
      <w:pPr>
        <w:widowControl/>
        <w:spacing w:before="152" w:beforeAutospacing="0" w:afterAutospacing="0" w:line="400" w:lineRule="atLeast"/>
        <w:ind w:left="228" w:right="-23" w:firstLine="42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1.本公告选项：</w:t>
      </w:r>
      <w:r>
        <w:rPr>
          <w:rFonts w:hint="eastAsia" w:ascii="宋体" w:hAnsi="宋体" w:eastAsia="宋体" w:cs="宋体"/>
          <w:kern w:val="2"/>
          <w:sz w:val="21"/>
          <w:szCs w:val="21"/>
          <w:lang w:val="en-US" w:eastAsia="zh-CN" w:bidi="ar"/>
        </w:rPr>
        <w:sym w:font="Wingdings" w:char="00FE"/>
      </w:r>
      <w:r>
        <w:rPr>
          <w:rFonts w:hint="eastAsia" w:ascii="宋体" w:hAnsi="宋体" w:eastAsia="宋体" w:cs="宋体"/>
          <w:kern w:val="2"/>
          <w:sz w:val="21"/>
          <w:szCs w:val="21"/>
          <w:lang w:val="en-US" w:eastAsia="zh-CN" w:bidi="ar"/>
        </w:rPr>
        <w:t>表示选择，</w:t>
      </w:r>
      <w:r>
        <w:rPr>
          <w:rFonts w:hint="eastAsia" w:ascii="宋体" w:hAnsi="宋体" w:eastAsia="宋体" w:cs="宋体"/>
          <w:kern w:val="2"/>
          <w:sz w:val="21"/>
          <w:szCs w:val="21"/>
          <w:lang w:val="en-US" w:eastAsia="zh-CN" w:bidi="ar"/>
        </w:rPr>
        <w:sym w:font="Wingdings" w:char="00A8"/>
      </w:r>
      <w:r>
        <w:rPr>
          <w:rFonts w:hint="eastAsia" w:ascii="宋体" w:hAnsi="宋体" w:eastAsia="宋体" w:cs="宋体"/>
          <w:kern w:val="2"/>
          <w:sz w:val="21"/>
          <w:szCs w:val="21"/>
          <w:lang w:val="en-US" w:eastAsia="zh-CN" w:bidi="ar"/>
        </w:rPr>
        <w:t>表示未选择。</w:t>
      </w:r>
    </w:p>
    <w:p w14:paraId="534D25D0">
      <w:pPr>
        <w:widowControl/>
        <w:spacing w:before="152" w:beforeAutospacing="0" w:afterAutospacing="0" w:line="400" w:lineRule="atLeast"/>
        <w:ind w:left="228" w:right="-23" w:firstLine="420"/>
        <w:jc w:val="left"/>
        <w:rPr>
          <w:rFonts w:cs="Times New Roman" w:asciiTheme="minorHAnsi" w:hAnsiTheme="minorHAnsi" w:eastAsiaTheme="minorEastAsia"/>
          <w:kern w:val="0"/>
          <w:sz w:val="24"/>
          <w:szCs w:val="24"/>
          <w:highlight w:val="none"/>
          <w:lang w:val="en-US" w:eastAsia="zh-CN" w:bidi="ar-SA"/>
        </w:rPr>
      </w:pPr>
      <w:r>
        <w:rPr>
          <w:rFonts w:hint="eastAsia" w:ascii="宋体" w:hAnsi="宋体" w:eastAsia="宋体" w:cs="宋体"/>
          <w:kern w:val="2"/>
          <w:sz w:val="21"/>
          <w:szCs w:val="21"/>
          <w:lang w:val="en-US" w:eastAsia="zh-CN" w:bidi="ar"/>
        </w:rPr>
        <w:t>2.供应商参与政府采购活动，无需向采购人、代理机构、交易平台缴纳任何费用。</w:t>
      </w:r>
    </w:p>
    <w:p w14:paraId="3E0C45BB">
      <w:pPr>
        <w:widowControl/>
        <w:spacing w:before="196" w:beforeAutospacing="0" w:after="120" w:afterAutospacing="0" w:line="420" w:lineRule="atLeast"/>
        <w:ind w:left="76" w:firstLine="300"/>
        <w:jc w:val="left"/>
        <w:outlineLvl w:val="1"/>
        <w:rPr>
          <w:rFonts w:hint="default" w:ascii="宋体" w:hAnsi="宋体" w:eastAsia="宋体" w:cs="Times New Roman"/>
          <w:b/>
          <w:bCs/>
          <w:kern w:val="0"/>
          <w:sz w:val="24"/>
          <w:szCs w:val="24"/>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十、联系方式</w:t>
      </w:r>
    </w:p>
    <w:p w14:paraId="22833804">
      <w:pPr>
        <w:widowControl/>
        <w:spacing w:before="120" w:after="120" w:line="420" w:lineRule="atLeast"/>
        <w:ind w:left="76" w:firstLine="42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采购人信息</w:t>
      </w:r>
    </w:p>
    <w:p w14:paraId="2542BBFE">
      <w:pPr>
        <w:widowControl/>
        <w:spacing w:before="120" w:after="120" w:line="420" w:lineRule="atLeast"/>
        <w:ind w:left="76" w:firstLine="42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w:t>
      </w:r>
      <w:r>
        <w:rPr>
          <w:rFonts w:hint="eastAsia" w:ascii="宋体" w:hAnsi="宋体" w:eastAsia="宋体" w:cs="宋体"/>
          <w:color w:val="auto"/>
          <w:kern w:val="0"/>
          <w:szCs w:val="21"/>
          <w:lang w:eastAsia="zh-CN"/>
        </w:rPr>
        <w:t>溆浦县自然资源局</w:t>
      </w:r>
      <w:r>
        <w:rPr>
          <w:rFonts w:hint="eastAsia" w:ascii="宋体" w:hAnsi="宋体" w:eastAsia="宋体" w:cs="宋体"/>
          <w:color w:val="auto"/>
          <w:kern w:val="0"/>
          <w:szCs w:val="21"/>
          <w:highlight w:val="none"/>
        </w:rPr>
        <w:t xml:space="preserve"> </w:t>
      </w:r>
    </w:p>
    <w:p w14:paraId="739EF8B9">
      <w:pPr>
        <w:widowControl/>
        <w:spacing w:before="120" w:after="120" w:line="420" w:lineRule="atLeast"/>
        <w:ind w:left="76" w:firstLine="42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址：溆浦县</w:t>
      </w:r>
    </w:p>
    <w:p w14:paraId="3029E708">
      <w:pPr>
        <w:widowControl/>
        <w:spacing w:before="120" w:after="120" w:line="420" w:lineRule="atLeast"/>
        <w:ind w:left="76" w:firstLine="42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w:t>
      </w:r>
      <w:r>
        <w:rPr>
          <w:rFonts w:hint="eastAsia" w:ascii="宋体" w:hAnsi="宋体" w:eastAsia="宋体" w:cs="宋体"/>
          <w:color w:val="auto"/>
          <w:kern w:val="0"/>
          <w:szCs w:val="21"/>
          <w:highlight w:val="none"/>
          <w:lang w:eastAsia="zh-CN"/>
        </w:rPr>
        <w:t>张先生</w:t>
      </w:r>
      <w:r>
        <w:rPr>
          <w:rFonts w:hint="eastAsia" w:ascii="宋体" w:hAnsi="宋体" w:eastAsia="宋体" w:cs="宋体"/>
          <w:color w:val="auto"/>
          <w:kern w:val="0"/>
          <w:szCs w:val="21"/>
          <w:highlight w:val="none"/>
        </w:rPr>
        <w:t xml:space="preserve"> </w:t>
      </w:r>
    </w:p>
    <w:p w14:paraId="6423123B">
      <w:pPr>
        <w:widowControl/>
        <w:spacing w:before="120" w:after="120" w:line="420" w:lineRule="atLeast"/>
        <w:ind w:left="76" w:firstLine="42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联系电话：13467951860</w:t>
      </w:r>
    </w:p>
    <w:p w14:paraId="02B9C2A6">
      <w:pPr>
        <w:widowControl/>
        <w:spacing w:before="120" w:after="120" w:line="420" w:lineRule="atLeast"/>
        <w:ind w:left="76" w:firstLine="42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lang w:eastAsia="zh-CN"/>
        </w:rPr>
        <w:t>2.</w:t>
      </w:r>
      <w:r>
        <w:rPr>
          <w:rFonts w:hint="eastAsia" w:ascii="宋体" w:hAnsi="宋体" w:eastAsia="宋体" w:cs="宋体"/>
          <w:color w:val="000000"/>
          <w:kern w:val="0"/>
          <w:szCs w:val="21"/>
          <w:highlight w:val="none"/>
        </w:rPr>
        <w:t>采购代理机构信息</w:t>
      </w:r>
    </w:p>
    <w:p w14:paraId="50326C8E">
      <w:pPr>
        <w:widowControl/>
        <w:spacing w:before="120" w:after="120" w:line="420" w:lineRule="atLeast"/>
        <w:ind w:left="76" w:firstLine="42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 xml:space="preserve">名  称： 湖南坤顺项目管理有限公司 </w:t>
      </w:r>
    </w:p>
    <w:p w14:paraId="10E8AD0B">
      <w:pPr>
        <w:widowControl/>
        <w:spacing w:before="120" w:after="120" w:line="420" w:lineRule="atLeast"/>
        <w:ind w:left="76" w:firstLine="420"/>
        <w:jc w:val="left"/>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地  址：</w:t>
      </w:r>
      <w:r>
        <w:rPr>
          <w:rFonts w:hint="eastAsia" w:ascii="宋体" w:hAnsi="宋体" w:eastAsia="宋体" w:cs="宋体"/>
          <w:color w:val="000000"/>
          <w:kern w:val="0"/>
          <w:szCs w:val="21"/>
          <w:highlight w:val="none"/>
          <w:lang w:eastAsia="zh-CN"/>
        </w:rPr>
        <w:t>湖南省怀化市鹤城区迎丰东路五溪财富中心1栋721室</w:t>
      </w:r>
    </w:p>
    <w:p w14:paraId="6B3F4D63">
      <w:pPr>
        <w:widowControl/>
        <w:spacing w:before="120" w:after="120" w:line="420" w:lineRule="atLeast"/>
        <w:ind w:left="76" w:firstLine="42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联系人：王先生</w:t>
      </w:r>
    </w:p>
    <w:p w14:paraId="62F8300B">
      <w:pPr>
        <w:widowControl/>
        <w:spacing w:before="120" w:after="120" w:line="420" w:lineRule="atLeast"/>
        <w:ind w:left="76" w:firstLine="42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  话： 19372365175</w:t>
      </w:r>
    </w:p>
    <w:p w14:paraId="4E54689F">
      <w:pPr>
        <w:widowControl/>
        <w:spacing w:before="120" w:after="120" w:line="420" w:lineRule="atLeast"/>
        <w:ind w:left="76" w:firstLine="420"/>
        <w:jc w:val="left"/>
        <w:rPr>
          <w:rFonts w:ascii="宋体" w:hAnsi="宋体" w:eastAsia="宋体" w:cs="宋体"/>
          <w:color w:val="000000"/>
          <w:kern w:val="0"/>
          <w:szCs w:val="21"/>
        </w:rPr>
      </w:pPr>
    </w:p>
    <w:p w14:paraId="7C252942">
      <w:pPr>
        <w:widowControl/>
        <w:spacing w:before="120" w:after="120" w:line="420" w:lineRule="atLeast"/>
        <w:ind w:left="76" w:firstLine="420"/>
        <w:jc w:val="left"/>
        <w:rPr>
          <w:rFonts w:ascii="宋体" w:hAnsi="宋体" w:eastAsia="宋体" w:cs="宋体"/>
          <w:color w:val="000000"/>
          <w:kern w:val="0"/>
          <w:szCs w:val="21"/>
        </w:rPr>
      </w:pPr>
    </w:p>
    <w:p w14:paraId="11043E4E">
      <w:pPr>
        <w:rPr>
          <w:rFonts w:ascii="宋体" w:hAnsi="宋体" w:eastAsia="宋体" w:cs="宋体"/>
          <w:color w:val="000000"/>
          <w:kern w:val="0"/>
          <w:szCs w:val="21"/>
        </w:rPr>
      </w:pPr>
      <w:r>
        <w:rPr>
          <w:rFonts w:hint="eastAsia" w:ascii="宋体" w:hAnsi="宋体" w:eastAsia="宋体" w:cs="宋体"/>
          <w:color w:val="000000"/>
          <w:kern w:val="0"/>
          <w:szCs w:val="21"/>
        </w:rPr>
        <w:br w:type="page"/>
      </w:r>
    </w:p>
    <w:p w14:paraId="1C24AB0C">
      <w:pPr>
        <w:widowControl/>
        <w:adjustRightInd w:val="0"/>
        <w:snapToGrid w:val="0"/>
        <w:spacing w:before="156" w:beforeLines="50" w:after="200" w:line="360" w:lineRule="auto"/>
        <w:rPr>
          <w:rFonts w:hint="eastAsia" w:ascii="宋体" w:hAnsi="宋体" w:cs="宋体"/>
          <w:kern w:val="0"/>
          <w:szCs w:val="21"/>
        </w:rPr>
      </w:pPr>
      <w:bookmarkStart w:id="8" w:name="_Toc34637823"/>
      <w:r>
        <w:rPr>
          <w:rFonts w:hint="eastAsia" w:ascii="宋体" w:hAnsi="宋体" w:cs="宋体"/>
          <w:kern w:val="0"/>
          <w:szCs w:val="21"/>
        </w:rPr>
        <w:t xml:space="preserve">附件一 </w:t>
      </w:r>
    </w:p>
    <w:p w14:paraId="53A21585">
      <w:pPr>
        <w:pStyle w:val="51"/>
        <w:jc w:val="center"/>
        <w:rPr>
          <w:rFonts w:hint="eastAsia" w:ascii="黑体" w:hAnsi="仿宋" w:eastAsia="黑体" w:cs="宋体"/>
          <w:b/>
          <w:kern w:val="2"/>
          <w:sz w:val="28"/>
          <w:szCs w:val="28"/>
          <w:lang w:val="en-US" w:eastAsia="zh-CN" w:bidi="ar-SA"/>
        </w:rPr>
      </w:pPr>
      <w:r>
        <w:rPr>
          <w:rFonts w:hint="eastAsia" w:ascii="黑体" w:hAnsi="仿宋" w:eastAsia="黑体" w:cs="宋体"/>
          <w:b/>
          <w:kern w:val="2"/>
          <w:sz w:val="28"/>
          <w:szCs w:val="28"/>
          <w:lang w:val="en-US" w:eastAsia="zh-CN" w:bidi="ar-SA"/>
        </w:rPr>
        <w:t>湖南省政府采购供应商资格承诺函</w:t>
      </w:r>
    </w:p>
    <w:p w14:paraId="7CB6DA9C">
      <w:pPr>
        <w:widowControl/>
        <w:adjustRightInd w:val="0"/>
        <w:snapToGrid w:val="0"/>
        <w:spacing w:before="156" w:beforeLines="50" w:after="200" w:line="360" w:lineRule="auto"/>
        <w:ind w:firstLine="420" w:firstLineChars="200"/>
        <w:jc w:val="left"/>
        <w:rPr>
          <w:rFonts w:hint="eastAsia" w:ascii="宋体" w:hAnsi="宋体" w:cs="宋体"/>
          <w:kern w:val="0"/>
          <w:szCs w:val="21"/>
        </w:rPr>
      </w:pPr>
      <w:r>
        <w:rPr>
          <w:rFonts w:hint="eastAsia" w:ascii="宋体" w:hAnsi="宋体" w:cs="宋体"/>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 按 照 《 政 府 采 购 促 进 中 小 企 业 发 展 管 理 办 法 》（ 财 库 〔2020〕46 号），本公司企业规模为：大型□ 中型□ 小型□ 微 型□</w:t>
      </w:r>
    </w:p>
    <w:p w14:paraId="1ACE590A">
      <w:pPr>
        <w:widowControl/>
        <w:adjustRightInd w:val="0"/>
        <w:snapToGrid w:val="0"/>
        <w:spacing w:before="156" w:beforeLines="50" w:after="200" w:line="360" w:lineRule="auto"/>
        <w:ind w:firstLine="420" w:firstLineChars="200"/>
        <w:jc w:val="left"/>
        <w:rPr>
          <w:rFonts w:hint="eastAsia" w:ascii="宋体" w:hAnsi="宋体" w:cs="宋体"/>
          <w:kern w:val="0"/>
          <w:szCs w:val="21"/>
        </w:rPr>
      </w:pPr>
    </w:p>
    <w:p w14:paraId="7481FC56">
      <w:pPr>
        <w:widowControl/>
        <w:adjustRightInd w:val="0"/>
        <w:snapToGrid w:val="0"/>
        <w:spacing w:before="156" w:beforeLines="50" w:after="200" w:line="360" w:lineRule="auto"/>
        <w:ind w:firstLine="420" w:firstLineChars="200"/>
        <w:jc w:val="left"/>
        <w:rPr>
          <w:rFonts w:hint="eastAsia" w:ascii="宋体" w:hAnsi="宋体" w:cs="宋体"/>
          <w:kern w:val="0"/>
          <w:szCs w:val="21"/>
        </w:rPr>
      </w:pPr>
    </w:p>
    <w:p w14:paraId="202CC982">
      <w:pPr>
        <w:widowControl/>
        <w:adjustRightInd w:val="0"/>
        <w:snapToGrid w:val="0"/>
        <w:spacing w:before="156" w:beforeLines="50" w:after="200" w:line="360" w:lineRule="auto"/>
        <w:jc w:val="right"/>
        <w:rPr>
          <w:rFonts w:hint="eastAsia" w:ascii="宋体" w:hAnsi="宋体" w:cs="宋体"/>
          <w:kern w:val="0"/>
          <w:szCs w:val="21"/>
        </w:rPr>
      </w:pPr>
      <w:r>
        <w:rPr>
          <w:rFonts w:hint="eastAsia" w:ascii="宋体" w:hAnsi="宋体" w:cs="宋体"/>
          <w:kern w:val="0"/>
          <w:szCs w:val="21"/>
        </w:rPr>
        <w:t xml:space="preserve">公司（单位）名称（盖章） </w:t>
      </w:r>
    </w:p>
    <w:p w14:paraId="47E882C7">
      <w:pPr>
        <w:widowControl/>
        <w:adjustRightInd w:val="0"/>
        <w:snapToGrid w:val="0"/>
        <w:spacing w:before="156" w:beforeLines="50" w:after="200" w:line="360" w:lineRule="auto"/>
        <w:ind w:firstLine="7140" w:firstLineChars="3400"/>
        <w:jc w:val="left"/>
        <w:rPr>
          <w:rFonts w:hint="eastAsia" w:ascii="宋体" w:hAnsi="宋体" w:cs="宋体"/>
          <w:kern w:val="0"/>
          <w:szCs w:val="21"/>
        </w:rPr>
      </w:pPr>
    </w:p>
    <w:p w14:paraId="048E89F2">
      <w:pPr>
        <w:widowControl/>
        <w:adjustRightInd w:val="0"/>
        <w:snapToGrid w:val="0"/>
        <w:spacing w:before="156" w:beforeLines="50" w:after="200" w:line="360" w:lineRule="auto"/>
        <w:ind w:firstLine="7140" w:firstLineChars="3400"/>
        <w:jc w:val="left"/>
        <w:rPr>
          <w:rFonts w:hint="eastAsia" w:ascii="宋体" w:hAnsi="宋体" w:cs="宋体"/>
          <w:kern w:val="0"/>
          <w:szCs w:val="21"/>
        </w:rPr>
      </w:pPr>
      <w:r>
        <w:rPr>
          <w:rFonts w:hint="eastAsia" w:ascii="宋体" w:hAnsi="宋体" w:cs="宋体"/>
          <w:kern w:val="0"/>
          <w:szCs w:val="21"/>
        </w:rPr>
        <w:t xml:space="preserve">年 月 日 </w:t>
      </w:r>
    </w:p>
    <w:p w14:paraId="0FB57540">
      <w:pPr>
        <w:widowControl/>
        <w:adjustRightInd w:val="0"/>
        <w:snapToGrid w:val="0"/>
        <w:spacing w:before="156" w:beforeLines="50" w:after="200" w:line="360" w:lineRule="auto"/>
        <w:ind w:firstLine="420" w:firstLineChars="200"/>
        <w:jc w:val="left"/>
        <w:rPr>
          <w:rFonts w:hint="eastAsia" w:ascii="宋体" w:hAnsi="宋体" w:cs="宋体"/>
          <w:kern w:val="0"/>
          <w:szCs w:val="21"/>
        </w:rPr>
      </w:pPr>
    </w:p>
    <w:p w14:paraId="06FB6494">
      <w:pPr>
        <w:widowControl/>
        <w:adjustRightInd w:val="0"/>
        <w:snapToGrid w:val="0"/>
        <w:spacing w:before="156" w:beforeLines="50" w:after="200" w:line="360" w:lineRule="auto"/>
        <w:ind w:firstLine="420" w:firstLineChars="200"/>
        <w:jc w:val="left"/>
        <w:rPr>
          <w:rFonts w:hint="eastAsia" w:ascii="宋体" w:hAnsi="宋体" w:cs="宋体"/>
          <w:kern w:val="0"/>
          <w:szCs w:val="21"/>
        </w:rPr>
      </w:pPr>
      <w:r>
        <w:rPr>
          <w:rFonts w:hint="eastAsia" w:ascii="宋体" w:hAnsi="宋体" w:cs="宋体"/>
          <w:kern w:val="0"/>
          <w:szCs w:val="21"/>
        </w:rPr>
        <w:t xml:space="preserve">机构代码、注册登记机构、日期、有效期、注册资本、地址、经济行业、经济性质 </w:t>
      </w:r>
    </w:p>
    <w:p w14:paraId="3B59345E">
      <w:pPr>
        <w:widowControl/>
        <w:adjustRightInd w:val="0"/>
        <w:snapToGrid w:val="0"/>
        <w:spacing w:before="156" w:beforeLines="50" w:after="200" w:line="360" w:lineRule="auto"/>
        <w:ind w:firstLine="420" w:firstLineChars="200"/>
        <w:jc w:val="left"/>
        <w:rPr>
          <w:rFonts w:hint="eastAsia" w:ascii="宋体" w:hAnsi="宋体" w:cs="宋体"/>
          <w:kern w:val="0"/>
          <w:szCs w:val="21"/>
        </w:rPr>
      </w:pPr>
      <w:r>
        <w:rPr>
          <w:rFonts w:hint="eastAsia" w:ascii="宋体" w:hAnsi="宋体" w:cs="宋体"/>
          <w:kern w:val="0"/>
          <w:szCs w:val="21"/>
        </w:rPr>
        <w:t xml:space="preserve">法定代表人（负责人）姓名（签字）、身份证号、手机号： </w:t>
      </w:r>
    </w:p>
    <w:p w14:paraId="453DB5D6">
      <w:pPr>
        <w:widowControl/>
        <w:adjustRightInd w:val="0"/>
        <w:snapToGrid w:val="0"/>
        <w:spacing w:before="156" w:beforeLines="50" w:after="200" w:line="360" w:lineRule="auto"/>
        <w:ind w:firstLine="420" w:firstLineChars="200"/>
        <w:jc w:val="left"/>
        <w:rPr>
          <w:rFonts w:hint="eastAsia" w:ascii="宋体" w:hAnsi="宋体" w:cs="宋体"/>
          <w:kern w:val="0"/>
          <w:szCs w:val="21"/>
        </w:rPr>
      </w:pPr>
      <w:r>
        <w:rPr>
          <w:rFonts w:hint="eastAsia" w:ascii="宋体" w:hAnsi="宋体" w:cs="宋体"/>
          <w:kern w:val="0"/>
          <w:szCs w:val="21"/>
        </w:rPr>
        <w:t>授权代表人姓名（签字）、身份证号、手机号：</w:t>
      </w:r>
    </w:p>
    <w:p w14:paraId="7ADA3CD8">
      <w:pPr>
        <w:tabs>
          <w:tab w:val="left" w:pos="3375"/>
        </w:tabs>
        <w:adjustRightInd w:val="0"/>
        <w:snapToGrid w:val="0"/>
        <w:spacing w:line="360" w:lineRule="auto"/>
        <w:ind w:firstLine="480" w:firstLineChars="200"/>
        <w:rPr>
          <w:rFonts w:hint="eastAsia" w:ascii="宋体" w:hAnsi="宋体" w:cs="宋体"/>
          <w:kern w:val="0"/>
          <w:sz w:val="24"/>
          <w:lang w:bidi="ar"/>
        </w:rPr>
      </w:pPr>
    </w:p>
    <w:p w14:paraId="1B7F8E98">
      <w:pPr>
        <w:tabs>
          <w:tab w:val="left" w:pos="3375"/>
        </w:tabs>
        <w:adjustRightInd w:val="0"/>
        <w:snapToGrid w:val="0"/>
        <w:spacing w:line="360" w:lineRule="auto"/>
        <w:ind w:firstLine="480" w:firstLineChars="200"/>
        <w:rPr>
          <w:rFonts w:hint="eastAsia" w:ascii="宋体" w:hAnsi="宋体" w:cs="宋体"/>
          <w:kern w:val="0"/>
          <w:sz w:val="24"/>
          <w:lang w:bidi="ar"/>
        </w:rPr>
      </w:pPr>
    </w:p>
    <w:p w14:paraId="1D10E059">
      <w:pPr>
        <w:keepNext w:val="0"/>
        <w:keepLines w:val="0"/>
        <w:widowControl/>
        <w:suppressLineNumbers w:val="0"/>
        <w:spacing w:before="60" w:beforeAutospacing="0" w:after="100" w:afterAutospacing="0" w:line="288" w:lineRule="atLeast"/>
        <w:ind w:left="136" w:right="24"/>
        <w:jc w:val="left"/>
        <w:rPr>
          <w:rFonts w:hint="eastAsia" w:ascii="宋体" w:hAnsi="宋体" w:cs="宋体"/>
          <w:b w:val="0"/>
          <w:sz w:val="21"/>
          <w:szCs w:val="21"/>
        </w:rPr>
      </w:pPr>
      <w:r>
        <w:rPr>
          <w:rFonts w:hint="eastAsia" w:ascii="宋体" w:hAnsi="宋体"/>
          <w:szCs w:val="21"/>
        </w:rPr>
        <w:br w:type="page"/>
      </w:r>
      <w:r>
        <w:rPr>
          <w:rFonts w:hint="eastAsia" w:ascii="宋体" w:hAnsi="宋体" w:eastAsia="宋体" w:cs="宋体"/>
          <w:i w:val="0"/>
          <w:iCs w:val="0"/>
          <w:caps w:val="0"/>
          <w:color w:val="000000"/>
          <w:spacing w:val="0"/>
          <w:kern w:val="0"/>
          <w:sz w:val="21"/>
          <w:szCs w:val="21"/>
          <w:lang w:val="en-US" w:eastAsia="zh-CN" w:bidi="ar"/>
        </w:rPr>
        <w:t xml:space="preserve">附件二 </w:t>
      </w:r>
      <w:bookmarkEnd w:id="8"/>
    </w:p>
    <w:p w14:paraId="427658F3">
      <w:pPr>
        <w:widowControl/>
        <w:adjustRightInd w:val="0"/>
        <w:snapToGrid w:val="0"/>
        <w:spacing w:before="156" w:beforeLines="50" w:line="260" w:lineRule="exact"/>
        <w:jc w:val="center"/>
        <w:rPr>
          <w:rFonts w:ascii="宋体" w:hAnsi="宋体" w:cs="宋体"/>
          <w:szCs w:val="21"/>
        </w:rPr>
      </w:pPr>
      <w:r>
        <w:rPr>
          <w:rFonts w:hint="eastAsia" w:ascii="黑体" w:hAnsi="仿宋" w:eastAsia="黑体" w:cs="宋体"/>
          <w:b/>
          <w:sz w:val="28"/>
          <w:szCs w:val="28"/>
        </w:rPr>
        <w:t>供应商资格声明</w:t>
      </w:r>
      <w:r>
        <w:rPr>
          <w:rFonts w:hint="eastAsia" w:ascii="黑体" w:hAnsi="仿宋" w:eastAsia="黑体" w:cs="宋体"/>
          <w:b/>
          <w:sz w:val="28"/>
          <w:szCs w:val="28"/>
          <w:lang w:eastAsia="zh-CN"/>
        </w:rPr>
        <w:t>（</w:t>
      </w:r>
      <w:r>
        <w:rPr>
          <w:rFonts w:hint="eastAsia" w:ascii="黑体" w:hAnsi="仿宋" w:eastAsia="黑体" w:cs="宋体"/>
          <w:b/>
          <w:sz w:val="28"/>
          <w:szCs w:val="28"/>
        </w:rPr>
        <w:t>格式</w:t>
      </w:r>
      <w:r>
        <w:rPr>
          <w:rFonts w:hint="eastAsia" w:ascii="黑体" w:hAnsi="仿宋" w:eastAsia="黑体" w:cs="宋体"/>
          <w:b/>
          <w:sz w:val="28"/>
          <w:szCs w:val="28"/>
          <w:lang w:eastAsia="zh-CN"/>
        </w:rPr>
        <w:t>）</w:t>
      </w:r>
    </w:p>
    <w:p w14:paraId="21F9B1FD">
      <w:pPr>
        <w:widowControl/>
        <w:adjustRightInd w:val="0"/>
        <w:snapToGrid w:val="0"/>
        <w:spacing w:before="156" w:beforeLines="50" w:line="260" w:lineRule="exact"/>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采购人</w:t>
      </w:r>
      <w:r>
        <w:rPr>
          <w:rFonts w:hint="eastAsia" w:ascii="宋体" w:hAnsi="宋体" w:cs="宋体"/>
          <w:szCs w:val="21"/>
          <w:lang w:eastAsia="zh-CN"/>
        </w:rPr>
        <w:t>）</w:t>
      </w:r>
      <w:r>
        <w:rPr>
          <w:rFonts w:hint="eastAsia" w:ascii="宋体" w:hAnsi="宋体" w:cs="宋体"/>
          <w:szCs w:val="21"/>
        </w:rPr>
        <w:t>：</w:t>
      </w:r>
    </w:p>
    <w:p w14:paraId="2053E6C3">
      <w:pPr>
        <w:widowControl/>
        <w:adjustRightInd w:val="0"/>
        <w:snapToGrid w:val="0"/>
        <w:spacing w:before="156" w:beforeLines="50" w:line="260" w:lineRule="exact"/>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项目名称</w:t>
      </w:r>
      <w:r>
        <w:rPr>
          <w:rFonts w:hint="eastAsia" w:ascii="宋体" w:hAnsi="宋体" w:cs="宋体"/>
          <w:szCs w:val="21"/>
          <w:lang w:eastAsia="zh-CN"/>
        </w:rPr>
        <w:t>）</w:t>
      </w:r>
      <w:r>
        <w:rPr>
          <w:rFonts w:hint="eastAsia" w:ascii="宋体" w:hAnsi="宋体" w:cs="宋体"/>
          <w:szCs w:val="21"/>
        </w:rPr>
        <w:t>磋商邀请公告的规定，我单位郑重声明如下：</w:t>
      </w:r>
    </w:p>
    <w:p w14:paraId="5B959AE4">
      <w:pPr>
        <w:widowControl/>
        <w:adjustRightInd w:val="0"/>
        <w:snapToGrid w:val="0"/>
        <w:spacing w:before="156" w:beforeLines="50" w:line="260" w:lineRule="exact"/>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0631D69">
      <w:pPr>
        <w:widowControl/>
        <w:adjustRightInd w:val="0"/>
        <w:snapToGrid w:val="0"/>
        <w:spacing w:before="156" w:beforeLines="50" w:line="260" w:lineRule="exact"/>
        <w:ind w:firstLine="420" w:firstLineChars="200"/>
        <w:jc w:val="left"/>
        <w:rPr>
          <w:rFonts w:hint="eastAsia" w:ascii="宋体" w:hAnsi="宋体" w:cs="宋体"/>
          <w:szCs w:val="21"/>
        </w:rPr>
      </w:pPr>
      <w:r>
        <w:rPr>
          <w:rFonts w:hint="eastAsia" w:ascii="宋体" w:hAnsi="宋体" w:cs="宋体"/>
          <w:szCs w:val="21"/>
        </w:rPr>
        <w:t>二、我单位具有良好的商业信誉和健全的财务会计制度。</w:t>
      </w:r>
    </w:p>
    <w:p w14:paraId="1B245B36">
      <w:pPr>
        <w:widowControl/>
        <w:adjustRightInd w:val="0"/>
        <w:snapToGrid w:val="0"/>
        <w:spacing w:before="156" w:beforeLines="50" w:line="260" w:lineRule="exact"/>
        <w:ind w:firstLine="420" w:firstLineChars="200"/>
        <w:jc w:val="left"/>
        <w:rPr>
          <w:rFonts w:ascii="宋体" w:hAnsi="宋体" w:cs="宋体"/>
          <w:kern w:val="0"/>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6D3C885F">
      <w:pPr>
        <w:widowControl/>
        <w:adjustRightInd w:val="0"/>
        <w:snapToGrid w:val="0"/>
        <w:spacing w:before="156" w:beforeLines="50" w:line="260" w:lineRule="exact"/>
        <w:ind w:firstLine="420" w:firstLineChars="200"/>
        <w:jc w:val="left"/>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258D27EA">
      <w:pPr>
        <w:widowControl/>
        <w:adjustRightInd w:val="0"/>
        <w:snapToGrid w:val="0"/>
        <w:spacing w:before="156" w:beforeLines="50" w:line="260" w:lineRule="exact"/>
        <w:ind w:firstLine="420" w:firstLineChars="200"/>
        <w:jc w:val="left"/>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w:t>
      </w:r>
      <w:r>
        <w:rPr>
          <w:rFonts w:hint="eastAsia" w:ascii="宋体" w:hAnsi="宋体" w:cs="宋体"/>
          <w:szCs w:val="21"/>
          <w:lang w:eastAsia="zh-CN"/>
        </w:rPr>
        <w:t>法律法规</w:t>
      </w:r>
      <w:r>
        <w:rPr>
          <w:rFonts w:hint="eastAsia" w:ascii="宋体" w:hAnsi="宋体" w:cs="宋体"/>
          <w:szCs w:val="21"/>
        </w:rPr>
        <w:t>、规章、国务院有关行政主管部门对“较大数额罚款”标准另有规定的，从其规定。</w:t>
      </w:r>
    </w:p>
    <w:p w14:paraId="4310600C">
      <w:pPr>
        <w:widowControl/>
        <w:adjustRightInd w:val="0"/>
        <w:snapToGrid w:val="0"/>
        <w:spacing w:before="156" w:beforeLines="50" w:line="260" w:lineRule="exact"/>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460464CB">
      <w:pPr>
        <w:widowControl/>
        <w:adjustRightInd w:val="0"/>
        <w:snapToGrid w:val="0"/>
        <w:spacing w:before="156" w:beforeLines="50" w:line="260" w:lineRule="exact"/>
        <w:ind w:firstLine="420" w:firstLineChars="200"/>
        <w:jc w:val="left"/>
        <w:rPr>
          <w:rFonts w:ascii="宋体" w:hAnsi="宋体" w:cs="宋体"/>
          <w:szCs w:val="21"/>
        </w:rPr>
      </w:pPr>
      <w:r>
        <w:rPr>
          <w:rFonts w:hint="eastAsia" w:ascii="宋体" w:hAnsi="宋体" w:cs="宋体"/>
          <w:szCs w:val="21"/>
        </w:rPr>
        <w:t>六、我单位具备法律、行政法规规定的其他条件。</w:t>
      </w:r>
    </w:p>
    <w:p w14:paraId="684B9A95">
      <w:pPr>
        <w:widowControl/>
        <w:adjustRightInd w:val="0"/>
        <w:snapToGrid w:val="0"/>
        <w:spacing w:before="156" w:beforeLines="50" w:line="260" w:lineRule="exact"/>
        <w:ind w:firstLine="420" w:firstLineChars="200"/>
        <w:jc w:val="left"/>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3650F180">
      <w:pPr>
        <w:adjustRightInd w:val="0"/>
        <w:snapToGrid w:val="0"/>
        <w:spacing w:before="156" w:beforeLines="50" w:line="260" w:lineRule="exact"/>
        <w:ind w:firstLine="420" w:firstLineChars="200"/>
        <w:rPr>
          <w:szCs w:val="21"/>
        </w:rPr>
      </w:pPr>
      <w:r>
        <w:rPr>
          <w:rFonts w:hint="eastAsia" w:ascii="宋体" w:hAnsi="宋体"/>
          <w:szCs w:val="21"/>
          <w:lang w:eastAsia="zh-CN"/>
        </w:rPr>
        <w:t>1.</w:t>
      </w:r>
      <w:r>
        <w:rPr>
          <w:rFonts w:hint="eastAsia"/>
          <w:szCs w:val="21"/>
        </w:rPr>
        <w:t>与我单位的法定代表人（单位负责人）为同一人的其他单位如下：</w:t>
      </w:r>
      <w:r>
        <w:rPr>
          <w:rFonts w:hint="eastAsia" w:ascii="宋体" w:hAnsi="宋体"/>
          <w:szCs w:val="21"/>
          <w:u w:val="single"/>
        </w:rPr>
        <w:t xml:space="preserve">               </w:t>
      </w:r>
    </w:p>
    <w:p w14:paraId="00B84DE2">
      <w:pPr>
        <w:adjustRightInd w:val="0"/>
        <w:snapToGrid w:val="0"/>
        <w:spacing w:before="156" w:beforeLines="50" w:line="260" w:lineRule="exact"/>
        <w:ind w:firstLine="420" w:firstLineChars="200"/>
        <w:rPr>
          <w:rFonts w:ascii="宋体" w:hAnsi="宋体"/>
          <w:szCs w:val="21"/>
        </w:rPr>
      </w:pPr>
      <w:r>
        <w:rPr>
          <w:rFonts w:hint="eastAsia" w:ascii="宋体" w:hAnsi="宋体"/>
          <w:szCs w:val="21"/>
          <w:lang w:eastAsia="zh-CN"/>
        </w:rPr>
        <w:t>2.</w:t>
      </w:r>
      <w:r>
        <w:rPr>
          <w:rFonts w:hint="eastAsia" w:ascii="宋体" w:hAnsi="宋体"/>
          <w:szCs w:val="21"/>
        </w:rPr>
        <w:t>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540DAECB">
      <w:pPr>
        <w:adjustRightInd w:val="0"/>
        <w:snapToGrid w:val="0"/>
        <w:spacing w:before="156" w:beforeLines="50" w:line="260" w:lineRule="exact"/>
        <w:ind w:firstLine="420" w:firstLineChars="200"/>
        <w:rPr>
          <w:szCs w:val="21"/>
        </w:rPr>
      </w:pPr>
      <w:r>
        <w:rPr>
          <w:rFonts w:hint="eastAsia" w:ascii="宋体" w:hAnsi="宋体"/>
          <w:szCs w:val="21"/>
          <w:lang w:eastAsia="zh-CN"/>
        </w:rPr>
        <w:t>3.</w:t>
      </w:r>
      <w:r>
        <w:rPr>
          <w:rFonts w:hint="eastAsia" w:ascii="宋体" w:hAnsi="宋体"/>
          <w:szCs w:val="21"/>
        </w:rPr>
        <w:t>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64358533">
      <w:pPr>
        <w:widowControl/>
        <w:adjustRightInd w:val="0"/>
        <w:snapToGrid w:val="0"/>
        <w:spacing w:before="156" w:beforeLines="50" w:line="260" w:lineRule="exact"/>
        <w:ind w:firstLine="420" w:firstLineChars="200"/>
        <w:jc w:val="left"/>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szCs w:val="21"/>
        </w:rPr>
        <w:t>供应商</w:t>
      </w:r>
      <w:r>
        <w:rPr>
          <w:rFonts w:ascii="宋体" w:hAnsi="宋体"/>
          <w:szCs w:val="21"/>
        </w:rPr>
        <w:t>。</w:t>
      </w:r>
    </w:p>
    <w:p w14:paraId="3E31503C">
      <w:pPr>
        <w:widowControl/>
        <w:adjustRightInd w:val="0"/>
        <w:snapToGrid w:val="0"/>
        <w:spacing w:before="156" w:beforeLines="50" w:line="260" w:lineRule="exact"/>
        <w:ind w:firstLine="420" w:firstLineChars="200"/>
        <w:jc w:val="left"/>
        <w:rPr>
          <w:rFonts w:ascii="宋体" w:hAnsi="宋体"/>
          <w:szCs w:val="21"/>
        </w:rPr>
      </w:pPr>
      <w:r>
        <w:rPr>
          <w:rFonts w:hint="eastAsia" w:ascii="宋体" w:hAnsi="宋体"/>
          <w:szCs w:val="21"/>
        </w:rPr>
        <w:t>九、</w:t>
      </w:r>
      <w:r>
        <w:rPr>
          <w:rFonts w:ascii="宋体" w:hAnsi="宋体"/>
          <w:szCs w:val="21"/>
        </w:rPr>
        <w:t>我单位无以下不良信用记录情形：</w:t>
      </w:r>
    </w:p>
    <w:p w14:paraId="7399F5D5">
      <w:pPr>
        <w:widowControl/>
        <w:adjustRightInd w:val="0"/>
        <w:snapToGrid w:val="0"/>
        <w:spacing w:before="156" w:beforeLines="50" w:line="260" w:lineRule="exact"/>
        <w:ind w:firstLine="420" w:firstLineChars="200"/>
        <w:jc w:val="left"/>
        <w:rPr>
          <w:rFonts w:ascii="宋体" w:hAnsi="宋体"/>
          <w:szCs w:val="21"/>
        </w:rPr>
      </w:pPr>
      <w:r>
        <w:rPr>
          <w:rFonts w:hint="eastAsia" w:ascii="宋体" w:hAnsi="宋体"/>
          <w:szCs w:val="21"/>
          <w:lang w:eastAsia="zh-CN"/>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37F73B57">
      <w:pPr>
        <w:widowControl/>
        <w:adjustRightInd w:val="0"/>
        <w:snapToGrid w:val="0"/>
        <w:spacing w:before="156" w:beforeLines="50" w:line="260" w:lineRule="exact"/>
        <w:ind w:firstLine="420" w:firstLineChars="200"/>
        <w:jc w:val="left"/>
        <w:rPr>
          <w:rFonts w:ascii="宋体" w:hAnsi="宋体"/>
          <w:szCs w:val="21"/>
        </w:rPr>
      </w:pPr>
      <w:r>
        <w:rPr>
          <w:rFonts w:hint="eastAsia" w:ascii="宋体" w:hAnsi="宋体"/>
          <w:szCs w:val="21"/>
          <w:lang w:eastAsia="zh-CN"/>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05C46FC8">
      <w:pPr>
        <w:widowControl/>
        <w:adjustRightInd w:val="0"/>
        <w:snapToGrid w:val="0"/>
        <w:spacing w:before="156" w:beforeLines="50" w:line="260" w:lineRule="exact"/>
        <w:ind w:firstLine="420" w:firstLineChars="200"/>
        <w:jc w:val="left"/>
        <w:rPr>
          <w:rFonts w:ascii="宋体" w:hAnsi="宋体"/>
          <w:szCs w:val="21"/>
        </w:rPr>
      </w:pPr>
      <w:r>
        <w:rPr>
          <w:rFonts w:hint="eastAsia" w:ascii="宋体" w:hAnsi="宋体"/>
          <w:szCs w:val="21"/>
          <w:lang w:eastAsia="zh-CN"/>
        </w:rPr>
        <w:t>3.</w:t>
      </w:r>
      <w:r>
        <w:rPr>
          <w:rFonts w:ascii="宋体" w:hAnsi="宋体"/>
          <w:szCs w:val="21"/>
        </w:rPr>
        <w:t>不符合《</w:t>
      </w:r>
      <w:r>
        <w:rPr>
          <w:rFonts w:hint="eastAsia" w:ascii="宋体" w:hAnsi="宋体"/>
          <w:szCs w:val="21"/>
          <w:lang w:eastAsia="zh-CN"/>
        </w:rPr>
        <w:t>中华人民共和国政府采购法</w:t>
      </w:r>
      <w:r>
        <w:rPr>
          <w:rFonts w:ascii="宋体" w:hAnsi="宋体"/>
          <w:szCs w:val="21"/>
        </w:rPr>
        <w:t>》第二十二条规定的条件。</w:t>
      </w:r>
    </w:p>
    <w:p w14:paraId="4D7BA6A5">
      <w:pPr>
        <w:widowControl/>
        <w:adjustRightInd w:val="0"/>
        <w:snapToGrid w:val="0"/>
        <w:spacing w:before="156" w:beforeLines="50" w:line="260" w:lineRule="exact"/>
        <w:ind w:firstLine="420" w:firstLineChars="200"/>
        <w:jc w:val="left"/>
        <w:rPr>
          <w:rFonts w:ascii="宋体" w:hAnsi="宋体" w:cs="宋体"/>
          <w:szCs w:val="21"/>
        </w:rPr>
      </w:pPr>
      <w:r>
        <w:rPr>
          <w:rFonts w:hint="eastAsia" w:ascii="宋体" w:hAnsi="宋体" w:cs="宋体"/>
          <w:szCs w:val="21"/>
        </w:rPr>
        <w:t>我单位保证上述声明的事项都是真实的，如有虚假，我单位愿意承担相应的法律责任，并承担因此所造成的一切损失。</w:t>
      </w:r>
    </w:p>
    <w:p w14:paraId="49F8783E">
      <w:pPr>
        <w:widowControl/>
        <w:adjustRightInd w:val="0"/>
        <w:snapToGrid w:val="0"/>
        <w:spacing w:before="156" w:beforeLines="50" w:line="260" w:lineRule="exact"/>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77FE4B9">
      <w:pPr>
        <w:widowControl/>
        <w:adjustRightInd w:val="0"/>
        <w:snapToGrid w:val="0"/>
        <w:spacing w:line="260" w:lineRule="exact"/>
        <w:jc w:val="left"/>
        <w:rPr>
          <w:rFonts w:ascii="宋体" w:hAnsi="宋体" w:cs="宋体"/>
          <w:kern w:val="0"/>
          <w:szCs w:val="21"/>
          <w:u w:val="single"/>
        </w:rPr>
      </w:pPr>
      <w:r>
        <w:rPr>
          <w:rFonts w:hint="eastAsia" w:ascii="宋体" w:hAnsi="宋体" w:cs="宋体"/>
          <w:szCs w:val="21"/>
        </w:rPr>
        <w:t>投标人名称（盖单位公章）：</w:t>
      </w:r>
      <w:r>
        <w:rPr>
          <w:rFonts w:hint="eastAsia" w:ascii="宋体" w:hAnsi="宋体" w:cs="宋体"/>
          <w:szCs w:val="21"/>
          <w:u w:val="single"/>
        </w:rPr>
        <w:t xml:space="preserve">                                         </w:t>
      </w:r>
    </w:p>
    <w:p w14:paraId="2E80B24B">
      <w:pPr>
        <w:widowControl/>
        <w:adjustRightInd w:val="0"/>
        <w:snapToGrid w:val="0"/>
        <w:spacing w:line="260" w:lineRule="exact"/>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3E0BD27">
      <w:pPr>
        <w:widowControl/>
        <w:adjustRightInd w:val="0"/>
        <w:snapToGrid w:val="0"/>
        <w:spacing w:line="260" w:lineRule="exact"/>
        <w:jc w:val="lef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5040B80">
      <w:pPr>
        <w:rPr>
          <w:rFonts w:hint="eastAsia" w:ascii="黑体" w:hAnsi="仿宋" w:cs="宋体"/>
          <w:b/>
        </w:rPr>
      </w:pPr>
      <w:r>
        <w:rPr>
          <w:rFonts w:hint="eastAsia" w:ascii="黑体" w:hAnsi="仿宋" w:cs="宋体"/>
          <w:b/>
        </w:rPr>
        <w:t>注：供应商对以上声明内容必须认真填写，保证其完整、真实，如有虚假，采购人将追究其相应的法律责任，并要求其承担因此所造成的一切损失。</w:t>
      </w:r>
    </w:p>
    <w:p w14:paraId="4F70EF1F">
      <w:pPr>
        <w:keepNext w:val="0"/>
        <w:keepLines w:val="0"/>
        <w:widowControl/>
        <w:suppressLineNumbers w:val="0"/>
        <w:spacing w:before="60" w:beforeAutospacing="0" w:after="100" w:afterAutospacing="0" w:line="288" w:lineRule="atLeast"/>
        <w:ind w:right="24"/>
        <w:jc w:val="left"/>
      </w:pPr>
      <w:r>
        <w:rPr>
          <w:rFonts w:hint="eastAsia" w:ascii="宋体" w:hAnsi="宋体" w:eastAsia="宋体" w:cs="宋体"/>
          <w:i w:val="0"/>
          <w:iCs w:val="0"/>
          <w:caps w:val="0"/>
          <w:color w:val="000000"/>
          <w:spacing w:val="0"/>
          <w:kern w:val="0"/>
          <w:sz w:val="21"/>
          <w:szCs w:val="21"/>
          <w:lang w:val="en-US" w:eastAsia="zh-CN" w:bidi="ar"/>
        </w:rPr>
        <w:t> </w:t>
      </w:r>
    </w:p>
    <w:p w14:paraId="7BD28E76">
      <w:pPr>
        <w:keepNext w:val="0"/>
        <w:keepLines w:val="0"/>
        <w:widowControl/>
        <w:suppressLineNumbers w:val="0"/>
        <w:spacing w:before="60" w:beforeAutospacing="0" w:after="100" w:afterAutospacing="0" w:line="288" w:lineRule="atLeast"/>
        <w:ind w:left="136" w:right="24"/>
        <w:jc w:val="left"/>
      </w:pPr>
      <w:r>
        <w:rPr>
          <w:rFonts w:hint="eastAsia" w:ascii="宋体" w:hAnsi="宋体" w:eastAsia="宋体" w:cs="宋体"/>
          <w:i w:val="0"/>
          <w:iCs w:val="0"/>
          <w:caps w:val="0"/>
          <w:color w:val="000000"/>
          <w:spacing w:val="0"/>
          <w:kern w:val="0"/>
          <w:sz w:val="21"/>
          <w:szCs w:val="21"/>
          <w:lang w:val="en-US" w:eastAsia="zh-CN" w:bidi="ar"/>
        </w:rPr>
        <w:t>附件三</w:t>
      </w:r>
    </w:p>
    <w:p w14:paraId="094373E8">
      <w:pPr>
        <w:keepNext w:val="0"/>
        <w:keepLines w:val="0"/>
        <w:widowControl/>
        <w:suppressLineNumbers w:val="0"/>
        <w:spacing w:before="152" w:beforeAutospacing="0" w:after="100" w:afterAutospacing="0" w:line="420" w:lineRule="atLeast"/>
        <w:ind w:left="290" w:right="0" w:firstLine="420"/>
        <w:jc w:val="center"/>
      </w:pPr>
      <w:r>
        <w:rPr>
          <w:rFonts w:hint="eastAsia" w:ascii="宋体" w:hAnsi="宋体" w:eastAsia="宋体" w:cs="宋体"/>
          <w:b/>
          <w:bCs/>
          <w:i w:val="0"/>
          <w:iCs w:val="0"/>
          <w:caps w:val="0"/>
          <w:color w:val="000000"/>
          <w:spacing w:val="0"/>
          <w:kern w:val="0"/>
          <w:sz w:val="28"/>
          <w:szCs w:val="28"/>
          <w:lang w:val="en-US" w:eastAsia="zh-CN" w:bidi="ar"/>
        </w:rPr>
        <w:t>法定代表人（单位负责人）身份证明（格式）</w:t>
      </w:r>
    </w:p>
    <w:p w14:paraId="7342B6FA">
      <w:pPr>
        <w:keepNext w:val="0"/>
        <w:keepLines w:val="0"/>
        <w:widowControl/>
        <w:suppressLineNumbers w:val="0"/>
        <w:spacing w:before="156" w:beforeAutospacing="0" w:after="100" w:afterAutospacing="0" w:line="288" w:lineRule="atLeast"/>
        <w:ind w:left="238" w:right="-20"/>
        <w:jc w:val="left"/>
      </w:pPr>
      <w:r>
        <w:rPr>
          <w:rFonts w:hint="eastAsia" w:ascii="宋体" w:hAnsi="宋体" w:eastAsia="宋体" w:cs="宋体"/>
          <w:i w:val="0"/>
          <w:iCs w:val="0"/>
          <w:caps w:val="0"/>
          <w:color w:val="000000"/>
          <w:spacing w:val="0"/>
          <w:kern w:val="0"/>
          <w:sz w:val="21"/>
          <w:szCs w:val="21"/>
          <w:lang w:val="en-US" w:eastAsia="zh-CN" w:bidi="ar"/>
        </w:rPr>
        <w:t> </w:t>
      </w:r>
    </w:p>
    <w:p w14:paraId="0720BCD7">
      <w:pPr>
        <w:keepNext w:val="0"/>
        <w:keepLines w:val="0"/>
        <w:widowControl/>
        <w:suppressLineNumbers w:val="0"/>
        <w:spacing w:before="156" w:beforeAutospacing="0" w:after="100" w:afterAutospacing="0" w:line="288" w:lineRule="atLeast"/>
        <w:ind w:left="238" w:right="-20"/>
        <w:jc w:val="left"/>
      </w:pPr>
      <w:r>
        <w:rPr>
          <w:rFonts w:hint="eastAsia" w:ascii="宋体" w:hAnsi="宋体" w:eastAsia="宋体" w:cs="宋体"/>
          <w:i w:val="0"/>
          <w:iCs w:val="0"/>
          <w:caps w:val="0"/>
          <w:color w:val="000000"/>
          <w:spacing w:val="0"/>
          <w:kern w:val="0"/>
          <w:sz w:val="21"/>
          <w:szCs w:val="21"/>
          <w:lang w:val="en-US" w:eastAsia="zh-CN" w:bidi="ar"/>
        </w:rPr>
        <w:t>供应商名</w:t>
      </w:r>
      <w:r>
        <w:rPr>
          <w:rFonts w:hint="eastAsia" w:ascii="宋体" w:hAnsi="宋体" w:eastAsia="宋体" w:cs="宋体"/>
          <w:i w:val="0"/>
          <w:iCs w:val="0"/>
          <w:caps w:val="0"/>
          <w:color w:val="000000"/>
          <w:spacing w:val="-2"/>
          <w:kern w:val="0"/>
          <w:sz w:val="21"/>
          <w:szCs w:val="21"/>
          <w:lang w:val="en-US" w:eastAsia="zh-CN" w:bidi="ar"/>
        </w:rPr>
        <w:t>称</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p>
    <w:p w14:paraId="2CFB524D">
      <w:pPr>
        <w:keepNext w:val="0"/>
        <w:keepLines w:val="0"/>
        <w:widowControl/>
        <w:suppressLineNumbers w:val="0"/>
        <w:spacing w:before="156" w:beforeAutospacing="0" w:after="100" w:afterAutospacing="0" w:line="288" w:lineRule="atLeast"/>
        <w:ind w:left="238" w:right="-20"/>
        <w:jc w:val="left"/>
      </w:pPr>
      <w:r>
        <w:rPr>
          <w:rFonts w:hint="eastAsia" w:ascii="宋体" w:hAnsi="宋体" w:eastAsia="宋体" w:cs="宋体"/>
          <w:i w:val="0"/>
          <w:iCs w:val="0"/>
          <w:caps w:val="0"/>
          <w:color w:val="000000"/>
          <w:spacing w:val="0"/>
          <w:kern w:val="0"/>
          <w:sz w:val="21"/>
          <w:szCs w:val="21"/>
          <w:lang w:val="en-US" w:eastAsia="zh-CN" w:bidi="ar"/>
        </w:rPr>
        <w:t>统一社会信用代码：</w:t>
      </w:r>
      <w:r>
        <w:rPr>
          <w:rFonts w:hint="eastAsia" w:ascii="宋体" w:hAnsi="宋体" w:eastAsia="宋体" w:cs="宋体"/>
          <w:i w:val="0"/>
          <w:iCs w:val="0"/>
          <w:caps w:val="0"/>
          <w:color w:val="000000"/>
          <w:spacing w:val="0"/>
          <w:kern w:val="0"/>
          <w:sz w:val="21"/>
          <w:szCs w:val="21"/>
          <w:u w:val="single"/>
          <w:lang w:val="en-US" w:eastAsia="zh-CN" w:bidi="ar"/>
        </w:rPr>
        <w:t>              </w:t>
      </w:r>
    </w:p>
    <w:p w14:paraId="23FA0E39">
      <w:pPr>
        <w:keepNext w:val="0"/>
        <w:keepLines w:val="0"/>
        <w:widowControl/>
        <w:suppressLineNumbers w:val="0"/>
        <w:spacing w:before="156" w:beforeAutospacing="0" w:after="100" w:afterAutospacing="0" w:line="288" w:lineRule="atLeast"/>
        <w:ind w:left="238" w:right="-20"/>
        <w:jc w:val="left"/>
      </w:pPr>
      <w:r>
        <w:rPr>
          <w:rFonts w:hint="eastAsia" w:ascii="宋体" w:hAnsi="宋体" w:eastAsia="宋体" w:cs="宋体"/>
          <w:i w:val="0"/>
          <w:iCs w:val="0"/>
          <w:caps w:val="0"/>
          <w:color w:val="000000"/>
          <w:spacing w:val="0"/>
          <w:kern w:val="0"/>
          <w:sz w:val="21"/>
          <w:szCs w:val="21"/>
          <w:lang w:val="en-US" w:eastAsia="zh-CN" w:bidi="ar"/>
        </w:rPr>
        <w:t>注册地址：</w:t>
      </w:r>
      <w:r>
        <w:rPr>
          <w:rFonts w:hint="eastAsia" w:ascii="宋体" w:hAnsi="宋体" w:eastAsia="宋体" w:cs="宋体"/>
          <w:i w:val="0"/>
          <w:iCs w:val="0"/>
          <w:caps w:val="0"/>
          <w:color w:val="000000"/>
          <w:spacing w:val="0"/>
          <w:kern w:val="0"/>
          <w:sz w:val="21"/>
          <w:szCs w:val="21"/>
          <w:u w:val="single"/>
          <w:lang w:val="en-US" w:eastAsia="zh-CN" w:bidi="ar"/>
        </w:rPr>
        <w:t>                 </w:t>
      </w:r>
    </w:p>
    <w:p w14:paraId="433F0FBC">
      <w:pPr>
        <w:keepNext w:val="0"/>
        <w:keepLines w:val="0"/>
        <w:widowControl/>
        <w:suppressLineNumbers w:val="0"/>
        <w:spacing w:before="156" w:beforeAutospacing="0" w:after="100" w:afterAutospacing="0" w:line="288" w:lineRule="atLeast"/>
        <w:ind w:left="240" w:right="-23" w:firstLine="420"/>
        <w:jc w:val="left"/>
      </w:pPr>
      <w:r>
        <w:rPr>
          <w:rFonts w:hint="eastAsia" w:ascii="宋体" w:hAnsi="宋体" w:eastAsia="宋体" w:cs="宋体"/>
          <w:i w:val="0"/>
          <w:iCs w:val="0"/>
          <w:caps w:val="0"/>
          <w:color w:val="000000"/>
          <w:spacing w:val="0"/>
          <w:kern w:val="0"/>
          <w:sz w:val="21"/>
          <w:szCs w:val="21"/>
          <w:lang w:val="en-US" w:eastAsia="zh-CN" w:bidi="ar"/>
        </w:rPr>
        <w:t>姓名</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性别</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2"/>
          <w:kern w:val="0"/>
          <w:sz w:val="21"/>
          <w:szCs w:val="21"/>
          <w:lang w:val="en-US" w:eastAsia="zh-CN" w:bidi="ar"/>
        </w:rPr>
        <w:t>龄</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职</w:t>
      </w:r>
      <w:r>
        <w:rPr>
          <w:rFonts w:hint="eastAsia" w:ascii="宋体" w:hAnsi="宋体" w:eastAsia="宋体" w:cs="宋体"/>
          <w:i w:val="0"/>
          <w:iCs w:val="0"/>
          <w:caps w:val="0"/>
          <w:color w:val="000000"/>
          <w:spacing w:val="-2"/>
          <w:kern w:val="0"/>
          <w:sz w:val="21"/>
          <w:szCs w:val="21"/>
          <w:lang w:val="en-US" w:eastAsia="zh-CN" w:bidi="ar"/>
        </w:rPr>
        <w:t>务</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供应商</w:t>
      </w:r>
      <w:r>
        <w:rPr>
          <w:rFonts w:hint="eastAsia" w:ascii="宋体" w:hAnsi="宋体" w:eastAsia="宋体" w:cs="宋体"/>
          <w:i w:val="0"/>
          <w:iCs w:val="0"/>
          <w:caps w:val="0"/>
          <w:color w:val="000000"/>
          <w:spacing w:val="-2"/>
          <w:kern w:val="0"/>
          <w:sz w:val="21"/>
          <w:szCs w:val="21"/>
          <w:lang w:val="en-US" w:eastAsia="zh-CN" w:bidi="ar"/>
        </w:rPr>
        <w:t>名</w:t>
      </w:r>
      <w:r>
        <w:rPr>
          <w:rFonts w:hint="eastAsia" w:ascii="宋体" w:hAnsi="宋体" w:eastAsia="宋体" w:cs="宋体"/>
          <w:i w:val="0"/>
          <w:iCs w:val="0"/>
          <w:caps w:val="0"/>
          <w:color w:val="000000"/>
          <w:spacing w:val="0"/>
          <w:kern w:val="0"/>
          <w:sz w:val="21"/>
          <w:szCs w:val="21"/>
          <w:lang w:val="en-US" w:eastAsia="zh-CN" w:bidi="ar"/>
        </w:rPr>
        <w:t>称</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的</w:t>
      </w:r>
      <w:r>
        <w:rPr>
          <w:rFonts w:hint="eastAsia" w:ascii="宋体" w:hAnsi="宋体" w:eastAsia="宋体" w:cs="宋体"/>
          <w:i w:val="0"/>
          <w:iCs w:val="0"/>
          <w:caps w:val="0"/>
          <w:color w:val="000000"/>
          <w:spacing w:val="-2"/>
          <w:kern w:val="0"/>
          <w:sz w:val="21"/>
          <w:szCs w:val="21"/>
          <w:lang w:val="en-US" w:eastAsia="zh-CN" w:bidi="ar"/>
        </w:rPr>
        <w:t>法定</w:t>
      </w:r>
      <w:r>
        <w:rPr>
          <w:rFonts w:hint="eastAsia" w:ascii="宋体" w:hAnsi="宋体" w:eastAsia="宋体" w:cs="宋体"/>
          <w:i w:val="0"/>
          <w:iCs w:val="0"/>
          <w:caps w:val="0"/>
          <w:color w:val="000000"/>
          <w:spacing w:val="0"/>
          <w:kern w:val="0"/>
          <w:sz w:val="21"/>
          <w:szCs w:val="21"/>
          <w:lang w:val="en-US" w:eastAsia="zh-CN" w:bidi="ar"/>
        </w:rPr>
        <w:t>代表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106"/>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w:t>
      </w:r>
    </w:p>
    <w:p w14:paraId="3C2A26A5">
      <w:pPr>
        <w:keepNext w:val="0"/>
        <w:keepLines w:val="0"/>
        <w:widowControl/>
        <w:suppressLineNumbers w:val="0"/>
        <w:spacing w:before="156" w:beforeAutospacing="0" w:after="100" w:afterAutospacing="0" w:line="288" w:lineRule="atLeast"/>
        <w:ind w:left="658" w:right="-20"/>
        <w:jc w:val="left"/>
      </w:pPr>
      <w:r>
        <w:rPr>
          <w:rFonts w:hint="eastAsia" w:ascii="宋体" w:hAnsi="宋体" w:eastAsia="宋体" w:cs="宋体"/>
          <w:i w:val="0"/>
          <w:iCs w:val="0"/>
          <w:caps w:val="0"/>
          <w:color w:val="000000"/>
          <w:spacing w:val="0"/>
          <w:kern w:val="0"/>
          <w:sz w:val="21"/>
          <w:szCs w:val="21"/>
          <w:lang w:val="en-US" w:eastAsia="zh-CN" w:bidi="ar"/>
        </w:rPr>
        <w:t>特此</w:t>
      </w:r>
      <w:r>
        <w:rPr>
          <w:rFonts w:hint="eastAsia" w:ascii="宋体" w:hAnsi="宋体" w:eastAsia="宋体" w:cs="宋体"/>
          <w:i w:val="0"/>
          <w:iCs w:val="0"/>
          <w:caps w:val="0"/>
          <w:color w:val="000000"/>
          <w:spacing w:val="-2"/>
          <w:kern w:val="0"/>
          <w:sz w:val="21"/>
          <w:szCs w:val="21"/>
          <w:lang w:val="en-US" w:eastAsia="zh-CN" w:bidi="ar"/>
        </w:rPr>
        <w:t>证</w:t>
      </w:r>
      <w:r>
        <w:rPr>
          <w:rFonts w:hint="eastAsia" w:ascii="宋体" w:hAnsi="宋体" w:eastAsia="宋体" w:cs="宋体"/>
          <w:i w:val="0"/>
          <w:iCs w:val="0"/>
          <w:caps w:val="0"/>
          <w:color w:val="000000"/>
          <w:spacing w:val="0"/>
          <w:kern w:val="0"/>
          <w:sz w:val="21"/>
          <w:szCs w:val="21"/>
          <w:lang w:val="en-US" w:eastAsia="zh-CN" w:bidi="ar"/>
        </w:rPr>
        <w:t>明。</w:t>
      </w:r>
    </w:p>
    <w:p w14:paraId="7E4D1E26">
      <w:pPr>
        <w:keepNext w:val="0"/>
        <w:keepLines w:val="0"/>
        <w:widowControl/>
        <w:suppressLineNumbers w:val="0"/>
        <w:spacing w:before="156" w:beforeAutospacing="0" w:after="100" w:afterAutospacing="0" w:line="288" w:lineRule="atLeast"/>
        <w:ind w:left="238" w:right="4231"/>
        <w:jc w:val="left"/>
      </w:pPr>
      <w:r>
        <w:rPr>
          <w:rFonts w:hint="eastAsia" w:ascii="宋体" w:hAnsi="宋体" w:eastAsia="宋体" w:cs="宋体"/>
          <w:i w:val="0"/>
          <w:iCs w:val="0"/>
          <w:caps w:val="0"/>
          <w:color w:val="000000"/>
          <w:spacing w:val="0"/>
          <w:kern w:val="0"/>
          <w:sz w:val="21"/>
          <w:szCs w:val="21"/>
          <w:lang w:val="en-US" w:eastAsia="zh-CN" w:bidi="ar"/>
        </w:rPr>
        <w:t>附：</w:t>
      </w: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身</w:t>
      </w:r>
      <w:r>
        <w:rPr>
          <w:rFonts w:hint="eastAsia" w:ascii="宋体" w:hAnsi="宋体" w:eastAsia="宋体" w:cs="宋体"/>
          <w:i w:val="0"/>
          <w:iCs w:val="0"/>
          <w:caps w:val="0"/>
          <w:color w:val="000000"/>
          <w:spacing w:val="-2"/>
          <w:kern w:val="0"/>
          <w:sz w:val="21"/>
          <w:szCs w:val="21"/>
          <w:lang w:val="en-US" w:eastAsia="zh-CN" w:bidi="ar"/>
        </w:rPr>
        <w:t>份</w:t>
      </w:r>
      <w:r>
        <w:rPr>
          <w:rFonts w:hint="eastAsia" w:ascii="宋体" w:hAnsi="宋体" w:eastAsia="宋体" w:cs="宋体"/>
          <w:i w:val="0"/>
          <w:iCs w:val="0"/>
          <w:caps w:val="0"/>
          <w:color w:val="000000"/>
          <w:spacing w:val="0"/>
          <w:kern w:val="0"/>
          <w:sz w:val="21"/>
          <w:szCs w:val="21"/>
          <w:lang w:val="en-US" w:eastAsia="zh-CN" w:bidi="ar"/>
        </w:rPr>
        <w:t>证</w:t>
      </w:r>
      <w:r>
        <w:rPr>
          <w:rFonts w:hint="eastAsia" w:ascii="宋体" w:hAnsi="宋体" w:eastAsia="宋体" w:cs="宋体"/>
          <w:i w:val="0"/>
          <w:iCs w:val="0"/>
          <w:caps w:val="0"/>
          <w:color w:val="000000"/>
          <w:spacing w:val="-2"/>
          <w:kern w:val="0"/>
          <w:sz w:val="21"/>
          <w:szCs w:val="21"/>
          <w:lang w:val="en-US" w:eastAsia="zh-CN" w:bidi="ar"/>
        </w:rPr>
        <w:t>复</w:t>
      </w:r>
      <w:r>
        <w:rPr>
          <w:rFonts w:hint="eastAsia" w:ascii="宋体" w:hAnsi="宋体" w:eastAsia="宋体" w:cs="宋体"/>
          <w:i w:val="0"/>
          <w:iCs w:val="0"/>
          <w:caps w:val="0"/>
          <w:color w:val="000000"/>
          <w:spacing w:val="0"/>
          <w:kern w:val="0"/>
          <w:sz w:val="21"/>
          <w:szCs w:val="21"/>
          <w:lang w:val="en-US" w:eastAsia="zh-CN" w:bidi="ar"/>
        </w:rPr>
        <w:t>印</w:t>
      </w:r>
      <w:r>
        <w:rPr>
          <w:rFonts w:hint="eastAsia" w:ascii="宋体" w:hAnsi="宋体" w:eastAsia="宋体" w:cs="宋体"/>
          <w:i w:val="0"/>
          <w:iCs w:val="0"/>
          <w:caps w:val="0"/>
          <w:color w:val="000000"/>
          <w:spacing w:val="-2"/>
          <w:kern w:val="0"/>
          <w:sz w:val="21"/>
          <w:szCs w:val="21"/>
          <w:lang w:val="en-US" w:eastAsia="zh-CN" w:bidi="ar"/>
        </w:rPr>
        <w:t>件</w:t>
      </w:r>
      <w:r>
        <w:rPr>
          <w:rFonts w:hint="eastAsia" w:ascii="宋体" w:hAnsi="宋体" w:eastAsia="宋体" w:cs="宋体"/>
          <w:i w:val="0"/>
          <w:iCs w:val="0"/>
          <w:caps w:val="0"/>
          <w:color w:val="000000"/>
          <w:spacing w:val="0"/>
          <w:kern w:val="0"/>
          <w:sz w:val="21"/>
          <w:szCs w:val="21"/>
          <w:lang w:val="en-US" w:eastAsia="zh-CN" w:bidi="ar"/>
        </w:rPr>
        <w:t>。</w:t>
      </w:r>
    </w:p>
    <w:tbl>
      <w:tblPr>
        <w:tblStyle w:val="36"/>
        <w:tblW w:w="7797" w:type="dxa"/>
        <w:tblInd w:w="81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898"/>
        <w:gridCol w:w="3899"/>
      </w:tblGrid>
      <w:tr w14:paraId="16A54F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65" w:hRule="atLeast"/>
        </w:trPr>
        <w:tc>
          <w:tcPr>
            <w:tcW w:w="389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3E7549">
            <w:pPr>
              <w:keepNext w:val="0"/>
              <w:keepLines w:val="0"/>
              <w:widowControl/>
              <w:suppressLineNumbers w:val="0"/>
              <w:spacing w:before="156" w:beforeAutospacing="0" w:after="100" w:afterAutospacing="0" w:line="288" w:lineRule="atLeast"/>
              <w:ind w:left="0" w:right="0"/>
              <w:jc w:val="center"/>
            </w:pPr>
            <w:r>
              <w:rPr>
                <w:rFonts w:hint="eastAsia" w:ascii="宋体" w:hAnsi="宋体" w:eastAsia="宋体" w:cs="宋体"/>
                <w:color w:val="000000"/>
                <w:kern w:val="0"/>
                <w:sz w:val="21"/>
                <w:szCs w:val="21"/>
                <w:lang w:val="en-US" w:eastAsia="zh-CN" w:bidi="ar"/>
              </w:rPr>
              <w:t>身份证（正面）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c>
          <w:tcPr>
            <w:tcW w:w="389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AB01B6">
            <w:pPr>
              <w:keepNext w:val="0"/>
              <w:keepLines w:val="0"/>
              <w:widowControl/>
              <w:suppressLineNumbers w:val="0"/>
              <w:spacing w:before="156" w:beforeAutospacing="0" w:after="100" w:afterAutospacing="0" w:line="288" w:lineRule="atLeast"/>
              <w:ind w:left="0" w:right="0"/>
              <w:jc w:val="center"/>
            </w:pPr>
            <w:r>
              <w:rPr>
                <w:rFonts w:hint="eastAsia" w:ascii="宋体" w:hAnsi="宋体" w:eastAsia="宋体" w:cs="宋体"/>
                <w:color w:val="000000"/>
                <w:kern w:val="0"/>
                <w:sz w:val="21"/>
                <w:szCs w:val="21"/>
                <w:lang w:val="en-US" w:eastAsia="zh-CN" w:bidi="ar"/>
              </w:rPr>
              <w:t>身份证（反面）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r>
    </w:tbl>
    <w:p w14:paraId="53FEA744">
      <w:pPr>
        <w:keepNext w:val="0"/>
        <w:keepLines w:val="0"/>
        <w:widowControl/>
        <w:suppressLineNumbers w:val="0"/>
        <w:spacing w:before="156" w:beforeAutospacing="0" w:after="100" w:afterAutospacing="0" w:line="288" w:lineRule="atLeast"/>
        <w:ind w:left="136" w:right="0"/>
        <w:jc w:val="left"/>
      </w:pPr>
      <w:r>
        <w:rPr>
          <w:rFonts w:hint="eastAsia" w:ascii="宋体" w:hAnsi="宋体" w:eastAsia="宋体" w:cs="宋体"/>
          <w:i w:val="0"/>
          <w:iCs w:val="0"/>
          <w:caps w:val="0"/>
          <w:color w:val="000000"/>
          <w:spacing w:val="0"/>
          <w:kern w:val="0"/>
          <w:sz w:val="21"/>
          <w:szCs w:val="21"/>
          <w:lang w:val="en-US" w:eastAsia="zh-CN" w:bidi="ar"/>
        </w:rPr>
        <w:t> </w:t>
      </w:r>
    </w:p>
    <w:p w14:paraId="2B634826">
      <w:pPr>
        <w:keepNext w:val="0"/>
        <w:keepLines w:val="0"/>
        <w:widowControl/>
        <w:suppressLineNumbers w:val="0"/>
        <w:spacing w:before="156" w:beforeAutospacing="0" w:after="100" w:afterAutospacing="0" w:line="288" w:lineRule="atLeast"/>
        <w:ind w:left="136" w:right="0"/>
        <w:jc w:val="left"/>
      </w:pPr>
      <w:r>
        <w:rPr>
          <w:rFonts w:hint="eastAsia" w:ascii="宋体" w:hAnsi="宋体" w:eastAsia="宋体" w:cs="宋体"/>
          <w:i w:val="0"/>
          <w:iCs w:val="0"/>
          <w:caps w:val="0"/>
          <w:color w:val="000000"/>
          <w:spacing w:val="0"/>
          <w:kern w:val="0"/>
          <w:sz w:val="21"/>
          <w:szCs w:val="21"/>
          <w:lang w:val="en-US" w:eastAsia="zh-CN" w:bidi="ar"/>
        </w:rPr>
        <w:t>注：供应商代表为法定代表人（单位负责人）的提供。供应商为自然人的无需提供。</w:t>
      </w:r>
    </w:p>
    <w:p w14:paraId="0BE96B51">
      <w:pPr>
        <w:pStyle w:val="32"/>
        <w:keepNext w:val="0"/>
        <w:keepLines w:val="0"/>
        <w:widowControl/>
        <w:suppressLineNumbers w:val="0"/>
        <w:spacing w:before="60" w:beforeAutospacing="0" w:after="100" w:afterAutospacing="0" w:line="336" w:lineRule="atLeast"/>
        <w:ind w:left="136" w:right="0"/>
      </w:pPr>
      <w:r>
        <w:rPr>
          <w:rFonts w:hint="eastAsia" w:ascii="宋体" w:hAnsi="宋体" w:eastAsia="宋体" w:cs="宋体"/>
          <w:i w:val="0"/>
          <w:iCs w:val="0"/>
          <w:caps w:val="0"/>
          <w:color w:val="000000"/>
          <w:spacing w:val="0"/>
          <w:sz w:val="21"/>
          <w:szCs w:val="21"/>
        </w:rPr>
        <w:t> </w:t>
      </w:r>
    </w:p>
    <w:p w14:paraId="26B5DCBF">
      <w:pPr>
        <w:pStyle w:val="32"/>
        <w:keepNext w:val="0"/>
        <w:keepLines w:val="0"/>
        <w:widowControl/>
        <w:suppressLineNumbers w:val="0"/>
        <w:spacing w:before="60" w:beforeAutospacing="0" w:after="100" w:afterAutospacing="0" w:line="336" w:lineRule="atLeast"/>
        <w:ind w:left="136" w:right="0"/>
      </w:pPr>
      <w:r>
        <w:rPr>
          <w:rFonts w:hint="eastAsia" w:ascii="宋体" w:hAnsi="宋体" w:eastAsia="宋体" w:cs="宋体"/>
          <w:i w:val="0"/>
          <w:iCs w:val="0"/>
          <w:caps w:val="0"/>
          <w:color w:val="000000"/>
          <w:spacing w:val="0"/>
          <w:sz w:val="19"/>
          <w:szCs w:val="19"/>
        </w:rPr>
        <w:t> </w:t>
      </w:r>
    </w:p>
    <w:p w14:paraId="466EA376">
      <w:pPr>
        <w:pStyle w:val="32"/>
        <w:keepNext w:val="0"/>
        <w:keepLines w:val="0"/>
        <w:widowControl/>
        <w:suppressLineNumbers w:val="0"/>
        <w:spacing w:before="60" w:beforeAutospacing="0" w:after="100" w:afterAutospacing="0" w:line="336" w:lineRule="atLeast"/>
        <w:ind w:left="136" w:right="0"/>
      </w:pPr>
      <w:r>
        <w:rPr>
          <w:rFonts w:hint="eastAsia" w:ascii="宋体" w:hAnsi="宋体" w:eastAsia="宋体" w:cs="宋体"/>
          <w:i w:val="0"/>
          <w:iCs w:val="0"/>
          <w:caps w:val="0"/>
          <w:color w:val="000000"/>
          <w:spacing w:val="0"/>
          <w:sz w:val="19"/>
          <w:szCs w:val="19"/>
        </w:rPr>
        <w:t> </w:t>
      </w:r>
    </w:p>
    <w:p w14:paraId="5906E7B8">
      <w:pPr>
        <w:pStyle w:val="32"/>
        <w:keepNext w:val="0"/>
        <w:keepLines w:val="0"/>
        <w:widowControl/>
        <w:suppressLineNumbers w:val="0"/>
        <w:spacing w:before="156" w:beforeAutospacing="0" w:after="100" w:afterAutospacing="0" w:line="288" w:lineRule="atLeast"/>
        <w:ind w:left="136" w:right="0"/>
      </w:pPr>
      <w:r>
        <w:rPr>
          <w:rFonts w:hint="eastAsia" w:ascii="宋体" w:hAnsi="宋体" w:eastAsia="宋体" w:cs="宋体"/>
          <w:i w:val="0"/>
          <w:iCs w:val="0"/>
          <w:caps w:val="0"/>
          <w:color w:val="000000"/>
          <w:spacing w:val="0"/>
          <w:sz w:val="21"/>
          <w:szCs w:val="21"/>
        </w:rPr>
        <w:t>供应商名称</w:t>
      </w:r>
      <w:r>
        <w:rPr>
          <w:rFonts w:hint="eastAsia"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盖单位公章</w:t>
      </w:r>
      <w:r>
        <w:rPr>
          <w:rFonts w:hint="eastAsia"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w:t>
      </w:r>
    </w:p>
    <w:p w14:paraId="07CBFDEA">
      <w:pPr>
        <w:keepNext w:val="0"/>
        <w:keepLines w:val="0"/>
        <w:widowControl/>
        <w:suppressLineNumbers w:val="0"/>
        <w:spacing w:before="156" w:beforeAutospacing="0" w:after="100" w:afterAutospacing="0" w:line="288" w:lineRule="atLeast"/>
        <w:ind w:left="136" w:right="24"/>
        <w:jc w:val="left"/>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38B1BF85">
      <w:pPr>
        <w:pStyle w:val="32"/>
        <w:keepNext w:val="0"/>
        <w:keepLines w:val="0"/>
        <w:widowControl/>
        <w:suppressLineNumbers w:val="0"/>
        <w:spacing w:before="60" w:beforeAutospacing="0" w:after="100" w:afterAutospacing="0" w:line="336" w:lineRule="atLeast"/>
        <w:ind w:left="136" w:right="0"/>
      </w:pPr>
      <w:r>
        <w:rPr>
          <w:rFonts w:hint="default" w:ascii="Calibri" w:hAnsi="Calibri" w:eastAsia="微软雅黑" w:cs="Calibri"/>
          <w:i w:val="0"/>
          <w:iCs w:val="0"/>
          <w:caps w:val="0"/>
          <w:color w:val="000000"/>
          <w:spacing w:val="0"/>
          <w:sz w:val="21"/>
          <w:szCs w:val="21"/>
        </w:rPr>
        <w:t> </w:t>
      </w:r>
    </w:p>
    <w:p w14:paraId="04D1D592">
      <w:pPr>
        <w:pStyle w:val="3"/>
        <w:keepNext w:val="0"/>
        <w:keepLines w:val="0"/>
        <w:widowControl/>
        <w:suppressLineNumbers w:val="0"/>
        <w:spacing w:before="196" w:beforeAutospacing="0" w:line="336" w:lineRule="atLeast"/>
        <w:ind w:left="196" w:firstLine="240"/>
        <w:rPr>
          <w:sz w:val="24"/>
          <w:szCs w:val="24"/>
        </w:rPr>
      </w:pPr>
      <w:r>
        <w:rPr>
          <w:rFonts w:hint="default" w:ascii="Calibri" w:hAnsi="Calibri" w:cs="Calibri"/>
          <w:b/>
          <w:bCs/>
          <w:i w:val="0"/>
          <w:iCs w:val="0"/>
          <w:caps w:val="0"/>
          <w:color w:val="000000"/>
          <w:spacing w:val="0"/>
          <w:sz w:val="21"/>
          <w:szCs w:val="21"/>
        </w:rPr>
        <w:t> </w:t>
      </w:r>
    </w:p>
    <w:p w14:paraId="6ED38F88">
      <w:pPr>
        <w:keepNext w:val="0"/>
        <w:keepLines w:val="0"/>
        <w:widowControl/>
        <w:suppressLineNumbers w:val="0"/>
        <w:spacing w:before="76" w:beforeAutospacing="0" w:after="100" w:afterAutospacing="1" w:line="420" w:lineRule="atLeast"/>
        <w:ind w:left="76" w:right="0"/>
        <w:jc w:val="left"/>
      </w:pPr>
      <w:r>
        <w:rPr>
          <w:rFonts w:hint="default" w:ascii="Calibri" w:hAnsi="Calibri" w:eastAsia="微软雅黑" w:cs="Calibri"/>
          <w:i w:val="0"/>
          <w:iCs w:val="0"/>
          <w:caps w:val="0"/>
          <w:color w:val="000000"/>
          <w:spacing w:val="0"/>
          <w:kern w:val="0"/>
          <w:sz w:val="21"/>
          <w:szCs w:val="21"/>
          <w:lang w:val="en-US" w:eastAsia="zh-CN" w:bidi="ar"/>
        </w:rPr>
        <w:t> </w:t>
      </w:r>
    </w:p>
    <w:p w14:paraId="4B0B6B07">
      <w:r>
        <w:rPr>
          <w:rFonts w:hint="eastAsia" w:ascii="宋体" w:hAnsi="宋体" w:eastAsia="宋体" w:cs="宋体"/>
          <w:i w:val="0"/>
          <w:iCs w:val="0"/>
          <w:caps w:val="0"/>
          <w:color w:val="000000"/>
          <w:spacing w:val="0"/>
          <w:kern w:val="0"/>
          <w:sz w:val="21"/>
          <w:szCs w:val="21"/>
          <w:lang w:val="en-US" w:eastAsia="zh-CN" w:bidi="ar"/>
        </w:rPr>
        <w:br w:type="page"/>
      </w:r>
      <w:r>
        <w:rPr>
          <w:rFonts w:hint="eastAsia" w:ascii="宋体" w:hAnsi="宋体" w:eastAsia="宋体" w:cs="宋体"/>
          <w:i w:val="0"/>
          <w:iCs w:val="0"/>
          <w:caps w:val="0"/>
          <w:color w:val="000000"/>
          <w:spacing w:val="0"/>
          <w:kern w:val="0"/>
          <w:sz w:val="21"/>
          <w:szCs w:val="21"/>
          <w:lang w:val="en-US" w:eastAsia="zh-CN" w:bidi="ar"/>
        </w:rPr>
        <w:t>附件四</w:t>
      </w:r>
    </w:p>
    <w:p w14:paraId="5A625A59">
      <w:pPr>
        <w:keepNext w:val="0"/>
        <w:keepLines w:val="0"/>
        <w:widowControl/>
        <w:suppressLineNumbers w:val="0"/>
        <w:spacing w:before="152" w:beforeAutospacing="0" w:after="100" w:afterAutospacing="0" w:line="420" w:lineRule="atLeast"/>
        <w:ind w:left="290" w:right="0" w:firstLine="420"/>
        <w:jc w:val="center"/>
      </w:pPr>
      <w:r>
        <w:rPr>
          <w:rFonts w:hint="eastAsia" w:ascii="宋体" w:hAnsi="宋体" w:eastAsia="宋体" w:cs="宋体"/>
          <w:b/>
          <w:bCs/>
          <w:i w:val="0"/>
          <w:iCs w:val="0"/>
          <w:caps w:val="0"/>
          <w:color w:val="000000"/>
          <w:spacing w:val="0"/>
          <w:kern w:val="0"/>
          <w:sz w:val="28"/>
          <w:szCs w:val="28"/>
          <w:lang w:val="en-US" w:eastAsia="zh-CN" w:bidi="ar"/>
        </w:rPr>
        <w:t>授权委托书（格式）</w:t>
      </w:r>
    </w:p>
    <w:p w14:paraId="683C329B">
      <w:pPr>
        <w:pStyle w:val="32"/>
        <w:keepNext w:val="0"/>
        <w:keepLines w:val="0"/>
        <w:widowControl/>
        <w:suppressLineNumbers w:val="0"/>
        <w:spacing w:before="60" w:beforeAutospacing="0" w:after="100" w:afterAutospacing="0" w:line="336" w:lineRule="atLeast"/>
        <w:ind w:left="136" w:right="0"/>
      </w:pPr>
      <w:r>
        <w:rPr>
          <w:rFonts w:hint="eastAsia" w:ascii="宋体" w:hAnsi="宋体" w:eastAsia="宋体" w:cs="宋体"/>
          <w:i w:val="0"/>
          <w:iCs w:val="0"/>
          <w:caps w:val="0"/>
          <w:color w:val="000000"/>
          <w:spacing w:val="0"/>
          <w:sz w:val="19"/>
          <w:szCs w:val="19"/>
        </w:rPr>
        <w:t> </w:t>
      </w:r>
    </w:p>
    <w:p w14:paraId="2EA7866B">
      <w:pPr>
        <w:keepNext w:val="0"/>
        <w:keepLines w:val="0"/>
        <w:widowControl/>
        <w:suppressLineNumbers w:val="0"/>
        <w:spacing w:before="156" w:beforeAutospacing="0" w:after="100" w:afterAutospacing="0" w:line="288" w:lineRule="atLeast"/>
        <w:ind w:left="136" w:right="0" w:firstLine="420"/>
        <w:jc w:val="left"/>
      </w:pPr>
      <w:r>
        <w:rPr>
          <w:rFonts w:hint="eastAsia" w:ascii="宋体" w:hAnsi="宋体" w:eastAsia="宋体" w:cs="宋体"/>
          <w:i w:val="0"/>
          <w:iCs w:val="0"/>
          <w:caps w:val="0"/>
          <w:color w:val="000000"/>
          <w:spacing w:val="0"/>
          <w:kern w:val="0"/>
          <w:sz w:val="21"/>
          <w:szCs w:val="21"/>
          <w:lang w:val="en-US" w:eastAsia="zh-CN" w:bidi="ar"/>
        </w:rPr>
        <w:t>本人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（姓名、职务）系</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（供应商名称）的法定代表人（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，现授权</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（姓名、职务）为我方代理人。代理人根据授权，以我方名义：签署、澄清、补正、修改、撤回、提交</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（项目名称、政府采购编号、采购代理编号）证明材料，其法律后果由我方承担。</w:t>
      </w:r>
    </w:p>
    <w:p w14:paraId="05C49C27">
      <w:pPr>
        <w:keepNext w:val="0"/>
        <w:keepLines w:val="0"/>
        <w:widowControl/>
        <w:suppressLineNumbers w:val="0"/>
        <w:spacing w:before="156" w:beforeAutospacing="0" w:after="100" w:afterAutospacing="0" w:line="288" w:lineRule="atLeast"/>
        <w:ind w:left="136" w:right="0" w:firstLine="420"/>
        <w:jc w:val="left"/>
      </w:pPr>
      <w:r>
        <w:rPr>
          <w:rFonts w:hint="eastAsia" w:ascii="宋体" w:hAnsi="宋体" w:eastAsia="宋体" w:cs="宋体"/>
          <w:i w:val="0"/>
          <w:iCs w:val="0"/>
          <w:caps w:val="0"/>
          <w:color w:val="000000"/>
          <w:spacing w:val="0"/>
          <w:kern w:val="0"/>
          <w:sz w:val="21"/>
          <w:szCs w:val="21"/>
          <w:lang w:val="en-US" w:eastAsia="zh-CN" w:bidi="ar"/>
        </w:rPr>
        <w:t>委托期限：</w:t>
      </w:r>
      <w:r>
        <w:rPr>
          <w:rFonts w:hint="eastAsia" w:ascii="宋体" w:hAnsi="宋体" w:eastAsia="宋体" w:cs="宋体"/>
          <w:i w:val="0"/>
          <w:iCs w:val="0"/>
          <w:caps w:val="0"/>
          <w:color w:val="000000"/>
          <w:spacing w:val="0"/>
          <w:kern w:val="0"/>
          <w:sz w:val="21"/>
          <w:szCs w:val="21"/>
          <w:u w:val="single"/>
          <w:lang w:val="en-US" w:eastAsia="zh-CN" w:bidi="ar"/>
        </w:rPr>
        <w:t>               </w:t>
      </w:r>
    </w:p>
    <w:p w14:paraId="3B45A8C4">
      <w:pPr>
        <w:keepNext w:val="0"/>
        <w:keepLines w:val="0"/>
        <w:widowControl/>
        <w:suppressLineNumbers w:val="0"/>
        <w:spacing w:before="156" w:beforeAutospacing="0" w:after="100" w:afterAutospacing="0" w:line="288" w:lineRule="atLeast"/>
        <w:ind w:left="136" w:right="0" w:firstLine="435"/>
        <w:jc w:val="left"/>
      </w:pPr>
      <w:r>
        <w:rPr>
          <w:rFonts w:hint="eastAsia" w:ascii="宋体" w:hAnsi="宋体" w:eastAsia="宋体" w:cs="宋体"/>
          <w:i w:val="0"/>
          <w:iCs w:val="0"/>
          <w:caps w:val="0"/>
          <w:color w:val="000000"/>
          <w:spacing w:val="0"/>
          <w:kern w:val="0"/>
          <w:sz w:val="21"/>
          <w:szCs w:val="21"/>
          <w:lang w:val="en-US" w:eastAsia="zh-CN" w:bidi="ar"/>
        </w:rPr>
        <w:t>代理人无转委托权。</w:t>
      </w:r>
    </w:p>
    <w:p w14:paraId="214244B5">
      <w:pPr>
        <w:keepNext w:val="0"/>
        <w:keepLines w:val="0"/>
        <w:widowControl/>
        <w:suppressLineNumbers w:val="0"/>
        <w:spacing w:before="156" w:beforeAutospacing="0" w:after="100" w:afterAutospacing="0" w:line="288" w:lineRule="atLeast"/>
        <w:ind w:left="136" w:right="0" w:firstLine="435"/>
        <w:jc w:val="left"/>
      </w:pPr>
      <w:r>
        <w:rPr>
          <w:rFonts w:hint="eastAsia" w:ascii="宋体" w:hAnsi="宋体" w:eastAsia="宋体" w:cs="宋体"/>
          <w:i w:val="0"/>
          <w:iCs w:val="0"/>
          <w:caps w:val="0"/>
          <w:color w:val="000000"/>
          <w:spacing w:val="0"/>
          <w:kern w:val="0"/>
          <w:sz w:val="21"/>
          <w:szCs w:val="21"/>
          <w:lang w:val="en-US" w:eastAsia="zh-CN" w:bidi="ar"/>
        </w:rPr>
        <w:t>本授权书于</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日签字生效，特此声明。</w:t>
      </w:r>
    </w:p>
    <w:tbl>
      <w:tblPr>
        <w:tblStyle w:val="36"/>
        <w:tblW w:w="0" w:type="auto"/>
        <w:tblInd w:w="81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898"/>
        <w:gridCol w:w="3899"/>
      </w:tblGrid>
      <w:tr w14:paraId="1B4195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65" w:hRule="atLeast"/>
        </w:trPr>
        <w:tc>
          <w:tcPr>
            <w:tcW w:w="389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0C75AA">
            <w:pPr>
              <w:keepNext w:val="0"/>
              <w:keepLines w:val="0"/>
              <w:widowControl/>
              <w:suppressLineNumbers w:val="0"/>
              <w:spacing w:before="156" w:beforeAutospacing="0" w:after="100" w:afterAutospacing="0" w:line="288" w:lineRule="atLeast"/>
              <w:ind w:left="0" w:right="0"/>
              <w:jc w:val="center"/>
            </w:pPr>
            <w:r>
              <w:rPr>
                <w:rFonts w:hint="eastAsia" w:ascii="宋体" w:hAnsi="宋体" w:eastAsia="宋体" w:cs="宋体"/>
                <w:color w:val="000000"/>
                <w:kern w:val="0"/>
                <w:sz w:val="21"/>
                <w:szCs w:val="21"/>
                <w:lang w:val="en-US" w:eastAsia="zh-CN" w:bidi="ar"/>
              </w:rPr>
              <w:t>身份证（正面）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c>
          <w:tcPr>
            <w:tcW w:w="389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579B2DF">
            <w:pPr>
              <w:keepNext w:val="0"/>
              <w:keepLines w:val="0"/>
              <w:widowControl/>
              <w:suppressLineNumbers w:val="0"/>
              <w:spacing w:before="156" w:beforeAutospacing="0" w:after="100" w:afterAutospacing="0" w:line="288" w:lineRule="atLeast"/>
              <w:ind w:left="0" w:right="0"/>
              <w:jc w:val="center"/>
            </w:pPr>
            <w:r>
              <w:rPr>
                <w:rFonts w:hint="eastAsia" w:ascii="宋体" w:hAnsi="宋体" w:eastAsia="宋体" w:cs="宋体"/>
                <w:color w:val="000000"/>
                <w:kern w:val="0"/>
                <w:sz w:val="21"/>
                <w:szCs w:val="21"/>
                <w:lang w:val="en-US" w:eastAsia="zh-CN" w:bidi="ar"/>
              </w:rPr>
              <w:t>身份证（反面）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r>
    </w:tbl>
    <w:p w14:paraId="27DC07FB">
      <w:pPr>
        <w:keepNext w:val="0"/>
        <w:keepLines w:val="0"/>
        <w:widowControl/>
        <w:suppressLineNumbers w:val="0"/>
        <w:spacing w:before="156" w:beforeAutospacing="0" w:after="100" w:afterAutospacing="0" w:line="288" w:lineRule="atLeast"/>
        <w:ind w:left="136" w:right="0" w:firstLine="420"/>
        <w:jc w:val="left"/>
      </w:pPr>
      <w:r>
        <w:rPr>
          <w:rFonts w:hint="default" w:ascii="Calibri" w:hAnsi="Calibri" w:eastAsia="微软雅黑" w:cs="Calibri"/>
          <w:i w:val="0"/>
          <w:iCs w:val="0"/>
          <w:caps w:val="0"/>
          <w:color w:val="000000"/>
          <w:spacing w:val="0"/>
          <w:kern w:val="0"/>
          <w:sz w:val="21"/>
          <w:szCs w:val="21"/>
          <w:lang w:val="en-US" w:eastAsia="zh-CN" w:bidi="ar"/>
        </w:rPr>
        <w:t> </w:t>
      </w:r>
    </w:p>
    <w:p w14:paraId="7C226081">
      <w:pPr>
        <w:keepNext w:val="0"/>
        <w:keepLines w:val="0"/>
        <w:widowControl/>
        <w:suppressLineNumbers w:val="0"/>
        <w:spacing w:before="156" w:beforeAutospacing="0" w:after="100" w:afterAutospacing="0" w:line="288" w:lineRule="atLeast"/>
        <w:ind w:left="136" w:right="0" w:firstLine="420"/>
        <w:jc w:val="left"/>
      </w:pPr>
      <w:r>
        <w:rPr>
          <w:rFonts w:hint="eastAsia" w:ascii="宋体" w:hAnsi="宋体" w:eastAsia="宋体" w:cs="宋体"/>
          <w:i w:val="0"/>
          <w:iCs w:val="0"/>
          <w:caps w:val="0"/>
          <w:color w:val="000000"/>
          <w:spacing w:val="0"/>
          <w:kern w:val="0"/>
          <w:sz w:val="21"/>
          <w:szCs w:val="21"/>
          <w:lang w:val="en-US" w:eastAsia="zh-CN" w:bidi="ar"/>
        </w:rPr>
        <w:t> </w:t>
      </w:r>
    </w:p>
    <w:p w14:paraId="5872C850">
      <w:pPr>
        <w:keepNext w:val="0"/>
        <w:keepLines w:val="0"/>
        <w:widowControl/>
        <w:suppressLineNumbers w:val="0"/>
        <w:spacing w:before="156" w:beforeAutospacing="0" w:after="100" w:afterAutospacing="0" w:line="288" w:lineRule="atLeast"/>
        <w:ind w:left="136" w:right="0"/>
        <w:jc w:val="left"/>
      </w:pPr>
      <w:r>
        <w:rPr>
          <w:rFonts w:hint="eastAsia" w:ascii="宋体" w:hAnsi="宋体" w:eastAsia="宋体" w:cs="宋体"/>
          <w:i w:val="0"/>
          <w:iCs w:val="0"/>
          <w:caps w:val="0"/>
          <w:color w:val="000000"/>
          <w:spacing w:val="0"/>
          <w:kern w:val="0"/>
          <w:sz w:val="21"/>
          <w:szCs w:val="21"/>
          <w:lang w:val="en-US" w:eastAsia="zh-CN" w:bidi="ar"/>
        </w:rPr>
        <w:t>注：供应商代表不是供应商的法定代表人（单位负责人）的提供。供应商为自然人的无需提供。</w:t>
      </w:r>
    </w:p>
    <w:p w14:paraId="5792A075">
      <w:pPr>
        <w:keepNext w:val="0"/>
        <w:keepLines w:val="0"/>
        <w:widowControl/>
        <w:suppressLineNumbers w:val="0"/>
        <w:spacing w:before="156" w:beforeAutospacing="0" w:after="100" w:afterAutospacing="0" w:line="288" w:lineRule="atLeast"/>
        <w:ind w:left="136" w:right="0" w:firstLine="420"/>
        <w:jc w:val="left"/>
      </w:pPr>
      <w:r>
        <w:rPr>
          <w:rFonts w:hint="eastAsia" w:ascii="宋体" w:hAnsi="宋体" w:eastAsia="宋体" w:cs="宋体"/>
          <w:i w:val="0"/>
          <w:iCs w:val="0"/>
          <w:caps w:val="0"/>
          <w:color w:val="000000"/>
          <w:spacing w:val="0"/>
          <w:kern w:val="0"/>
          <w:sz w:val="21"/>
          <w:szCs w:val="21"/>
          <w:lang w:val="en-US" w:eastAsia="zh-CN" w:bidi="ar"/>
        </w:rPr>
        <w:t> </w:t>
      </w:r>
    </w:p>
    <w:p w14:paraId="21161601">
      <w:pPr>
        <w:pStyle w:val="32"/>
        <w:keepNext w:val="0"/>
        <w:keepLines w:val="0"/>
        <w:widowControl/>
        <w:suppressLineNumbers w:val="0"/>
        <w:spacing w:before="156" w:beforeAutospacing="0" w:after="100" w:afterAutospacing="0" w:line="288" w:lineRule="atLeast"/>
        <w:ind w:left="136" w:right="0"/>
        <w:rPr>
          <w:rFonts w:hint="eastAsia" w:ascii="宋体" w:hAnsi="宋体" w:eastAsia="宋体" w:cs="宋体"/>
          <w:i w:val="0"/>
          <w:iCs w:val="0"/>
          <w:caps w:val="0"/>
          <w:color w:val="000000"/>
          <w:spacing w:val="0"/>
          <w:sz w:val="21"/>
          <w:szCs w:val="21"/>
        </w:rPr>
      </w:pPr>
    </w:p>
    <w:p w14:paraId="25C9A76E">
      <w:pPr>
        <w:pStyle w:val="32"/>
        <w:keepNext w:val="0"/>
        <w:keepLines w:val="0"/>
        <w:widowControl/>
        <w:suppressLineNumbers w:val="0"/>
        <w:spacing w:before="156" w:beforeAutospacing="0" w:after="100" w:afterAutospacing="0" w:line="288" w:lineRule="atLeast"/>
        <w:ind w:left="136" w:right="0"/>
        <w:rPr>
          <w:rFonts w:hint="eastAsia" w:ascii="宋体" w:hAnsi="宋体" w:eastAsia="宋体" w:cs="宋体"/>
          <w:i w:val="0"/>
          <w:iCs w:val="0"/>
          <w:caps w:val="0"/>
          <w:color w:val="000000"/>
          <w:spacing w:val="0"/>
          <w:sz w:val="21"/>
          <w:szCs w:val="21"/>
        </w:rPr>
      </w:pPr>
    </w:p>
    <w:p w14:paraId="19EE4DB0">
      <w:pPr>
        <w:pStyle w:val="32"/>
        <w:keepNext w:val="0"/>
        <w:keepLines w:val="0"/>
        <w:widowControl/>
        <w:suppressLineNumbers w:val="0"/>
        <w:spacing w:before="156" w:beforeAutospacing="0" w:after="100" w:afterAutospacing="0" w:line="288" w:lineRule="atLeast"/>
        <w:ind w:left="136" w:right="0"/>
      </w:pPr>
      <w:r>
        <w:rPr>
          <w:rFonts w:hint="eastAsia" w:ascii="宋体" w:hAnsi="宋体" w:eastAsia="宋体" w:cs="宋体"/>
          <w:i w:val="0"/>
          <w:iCs w:val="0"/>
          <w:caps w:val="0"/>
          <w:color w:val="000000"/>
          <w:spacing w:val="0"/>
          <w:sz w:val="21"/>
          <w:szCs w:val="21"/>
        </w:rPr>
        <w:t>供应商名称</w:t>
      </w:r>
      <w:r>
        <w:rPr>
          <w:rFonts w:hint="eastAsia"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盖单位公章</w:t>
      </w:r>
      <w:r>
        <w:rPr>
          <w:rFonts w:hint="eastAsia"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w:t>
      </w:r>
    </w:p>
    <w:p w14:paraId="123EE904">
      <w:pPr>
        <w:keepNext w:val="0"/>
        <w:keepLines w:val="0"/>
        <w:widowControl/>
        <w:suppressLineNumbers w:val="0"/>
        <w:spacing w:before="156" w:beforeAutospacing="0" w:after="100" w:afterAutospacing="0" w:line="288" w:lineRule="atLeast"/>
        <w:ind w:left="136" w:right="0"/>
        <w:jc w:val="left"/>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或其授权的代理人（签字或印章）：</w:t>
      </w:r>
      <w:r>
        <w:rPr>
          <w:rFonts w:hint="eastAsia" w:ascii="宋体" w:hAnsi="宋体" w:eastAsia="宋体" w:cs="宋体"/>
          <w:i w:val="0"/>
          <w:iCs w:val="0"/>
          <w:caps w:val="0"/>
          <w:color w:val="000000"/>
          <w:spacing w:val="0"/>
          <w:kern w:val="0"/>
          <w:sz w:val="21"/>
          <w:szCs w:val="21"/>
          <w:u w:val="single"/>
          <w:lang w:val="en-US" w:eastAsia="zh-CN" w:bidi="ar"/>
        </w:rPr>
        <w:t>       </w:t>
      </w:r>
    </w:p>
    <w:p w14:paraId="002A5491">
      <w:pPr>
        <w:keepNext w:val="0"/>
        <w:keepLines w:val="0"/>
        <w:widowControl/>
        <w:suppressLineNumbers w:val="0"/>
        <w:spacing w:before="156" w:beforeAutospacing="0" w:after="100" w:afterAutospacing="0" w:line="288" w:lineRule="atLeast"/>
        <w:ind w:left="136" w:right="0"/>
        <w:jc w:val="left"/>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6A8B2E22"/>
    <w:p w14:paraId="6BFA03F8"/>
    <w:p w14:paraId="598BCFDF">
      <w:pPr>
        <w:rPr>
          <w:rStyle w:val="57"/>
          <w:rFonts w:hint="default" w:ascii="Times New Roman" w:hAnsi="Times New Roman"/>
        </w:rPr>
      </w:pPr>
      <w:r>
        <w:rPr>
          <w:rStyle w:val="57"/>
          <w:rFonts w:hint="default" w:ascii="Times New Roman" w:hAnsi="Times New Roman"/>
        </w:rPr>
        <w:br w:type="page"/>
      </w:r>
    </w:p>
    <w:p w14:paraId="3A32CA3B">
      <w:pPr>
        <w:pStyle w:val="17"/>
        <w:widowControl/>
        <w:jc w:val="center"/>
        <w:rPr>
          <w:rFonts w:ascii="黑体" w:eastAsia="黑体" w:cs="黑体"/>
          <w:b/>
          <w:sz w:val="32"/>
          <w:szCs w:val="32"/>
        </w:rPr>
      </w:pPr>
      <w:r>
        <w:rPr>
          <w:rStyle w:val="57"/>
          <w:rFonts w:hint="default" w:ascii="Times New Roman" w:hAnsi="Times New Roman"/>
        </w:rPr>
        <w:t>第二章</w:t>
      </w:r>
      <w:r>
        <w:rPr>
          <w:rStyle w:val="57"/>
          <w:rFonts w:hint="default" w:ascii="Times New Roman" w:hAnsi="Times New Roman" w:cs="Times New Roman"/>
        </w:rPr>
        <w:t xml:space="preserve"> </w:t>
      </w:r>
      <w:r>
        <w:rPr>
          <w:rStyle w:val="57"/>
          <w:rFonts w:hint="default" w:ascii="Times New Roman" w:hAnsi="Times New Roman"/>
        </w:rPr>
        <w:t>磋商须知</w:t>
      </w:r>
      <w:bookmarkEnd w:id="3"/>
      <w:bookmarkEnd w:id="4"/>
    </w:p>
    <w:p w14:paraId="06DD9604">
      <w:pPr>
        <w:pStyle w:val="3"/>
        <w:widowControl/>
      </w:pPr>
      <w:bookmarkStart w:id="9" w:name="_Toc25090"/>
      <w:bookmarkStart w:id="10" w:name="_Toc16664"/>
      <w:r>
        <w:rPr>
          <w:rFonts w:hint="eastAsia" w:cs="黑体"/>
        </w:rPr>
        <w:t>磋商须知前附表</w:t>
      </w:r>
      <w:bookmarkEnd w:id="9"/>
      <w:bookmarkEnd w:id="10"/>
    </w:p>
    <w:tbl>
      <w:tblPr>
        <w:tblStyle w:val="36"/>
        <w:tblW w:w="104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60"/>
        <w:gridCol w:w="2329"/>
        <w:gridCol w:w="6165"/>
      </w:tblGrid>
      <w:tr w14:paraId="262A7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tblHeader/>
          <w:jc w:val="center"/>
        </w:trPr>
        <w:tc>
          <w:tcPr>
            <w:tcW w:w="1960" w:type="dxa"/>
            <w:tcBorders>
              <w:top w:val="double" w:color="auto" w:sz="4" w:space="0"/>
              <w:left w:val="double" w:color="auto" w:sz="4" w:space="0"/>
              <w:bottom w:val="single" w:color="auto" w:sz="6" w:space="0"/>
              <w:right w:val="single" w:color="auto" w:sz="6" w:space="0"/>
            </w:tcBorders>
            <w:shd w:val="clear" w:color="auto" w:fill="auto"/>
            <w:vAlign w:val="center"/>
          </w:tcPr>
          <w:p w14:paraId="682A66B5">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rPr>
              <w:t>条款号</w:t>
            </w:r>
          </w:p>
        </w:tc>
        <w:tc>
          <w:tcPr>
            <w:tcW w:w="2329" w:type="dxa"/>
            <w:tcBorders>
              <w:top w:val="double" w:color="auto" w:sz="4" w:space="0"/>
              <w:left w:val="single" w:color="auto" w:sz="6" w:space="0"/>
              <w:bottom w:val="single" w:color="auto" w:sz="6" w:space="0"/>
              <w:right w:val="single" w:color="auto" w:sz="6" w:space="0"/>
            </w:tcBorders>
            <w:shd w:val="clear" w:color="auto" w:fill="auto"/>
            <w:vAlign w:val="center"/>
          </w:tcPr>
          <w:p w14:paraId="44D3FDAF">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rPr>
              <w:t>条款名称</w:t>
            </w:r>
          </w:p>
        </w:tc>
        <w:tc>
          <w:tcPr>
            <w:tcW w:w="6165" w:type="dxa"/>
            <w:tcBorders>
              <w:top w:val="double" w:color="auto" w:sz="4" w:space="0"/>
              <w:left w:val="single" w:color="auto" w:sz="6" w:space="0"/>
              <w:bottom w:val="single" w:color="auto" w:sz="6" w:space="0"/>
              <w:right w:val="double" w:color="auto" w:sz="4" w:space="0"/>
            </w:tcBorders>
            <w:shd w:val="clear" w:color="auto" w:fill="auto"/>
            <w:vAlign w:val="center"/>
          </w:tcPr>
          <w:p w14:paraId="3FB0125D">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rPr>
              <w:t>编列内容规定</w:t>
            </w:r>
          </w:p>
        </w:tc>
      </w:tr>
      <w:tr w14:paraId="060E1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0274BF13">
            <w:pPr>
              <w:adjustRightInd w:val="0"/>
              <w:snapToGrid w:val="0"/>
              <w:spacing w:line="400" w:lineRule="exact"/>
              <w:rPr>
                <w:rFonts w:ascii="宋体" w:hAnsi="宋体" w:eastAsia="宋体" w:cs="宋体"/>
                <w:szCs w:val="21"/>
              </w:rPr>
            </w:pPr>
            <w:r>
              <w:rPr>
                <w:rFonts w:hint="eastAsia" w:ascii="宋体" w:hAnsi="宋体" w:eastAsia="宋体" w:cs="宋体"/>
                <w:b/>
                <w:szCs w:val="21"/>
              </w:rPr>
              <w:t>一、说明</w:t>
            </w:r>
          </w:p>
        </w:tc>
      </w:tr>
      <w:tr w14:paraId="799FB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CD72ED1">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CDCA399">
            <w:pPr>
              <w:adjustRightInd w:val="0"/>
              <w:snapToGrid w:val="0"/>
              <w:spacing w:line="400" w:lineRule="exact"/>
              <w:rPr>
                <w:rFonts w:ascii="宋体" w:hAnsi="宋体" w:eastAsia="宋体" w:cs="宋体"/>
                <w:szCs w:val="21"/>
              </w:rPr>
            </w:pPr>
            <w:r>
              <w:rPr>
                <w:rFonts w:hint="eastAsia" w:ascii="宋体" w:hAnsi="宋体" w:eastAsia="宋体" w:cs="宋体"/>
                <w:szCs w:val="21"/>
              </w:rPr>
              <w:t>采购项目</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6694387">
            <w:pPr>
              <w:adjustRightInd w:val="0"/>
              <w:snapToGrid w:val="0"/>
              <w:spacing w:line="400" w:lineRule="exact"/>
              <w:rPr>
                <w:rFonts w:ascii="宋体" w:hAnsi="宋体" w:eastAsia="宋体" w:cs="宋体"/>
                <w:szCs w:val="21"/>
              </w:rPr>
            </w:pPr>
            <w:r>
              <w:rPr>
                <w:rFonts w:hint="eastAsia" w:ascii="宋体" w:hAnsi="宋体" w:eastAsia="宋体" w:cs="宋体"/>
                <w:szCs w:val="21"/>
                <w:lang w:eastAsia="zh-CN"/>
              </w:rPr>
              <w:t>湖南省溆浦县深子湖镇炉场坪建筑石料用灰岩矿区地质勘查项目</w:t>
            </w:r>
            <w:r>
              <w:rPr>
                <w:rFonts w:hint="eastAsia" w:ascii="宋体" w:hAnsi="宋体" w:eastAsia="宋体" w:cs="宋体"/>
                <w:szCs w:val="21"/>
              </w:rPr>
              <w:t xml:space="preserve"> </w:t>
            </w:r>
          </w:p>
        </w:tc>
      </w:tr>
      <w:tr w14:paraId="7D04B8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527A719">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A76808C">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专门面向中小企业采购</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7081D30">
            <w:pPr>
              <w:adjustRightInd w:val="0"/>
              <w:snapToGrid w:val="0"/>
              <w:spacing w:line="420" w:lineRule="exact"/>
              <w:rPr>
                <w:rFonts w:hint="eastAsia" w:hAnsi="宋体" w:eastAsiaTheme="minorEastAsia"/>
                <w:color w:val="000000"/>
                <w:szCs w:val="21"/>
                <w:lang w:val="en-US" w:eastAsia="zh-CN"/>
              </w:rPr>
            </w:pPr>
            <w:r>
              <w:rPr>
                <w:rFonts w:hint="eastAsia" w:hAnsi="宋体"/>
                <w:color w:val="000000"/>
                <w:szCs w:val="21"/>
                <w:lang w:val="en-US" w:eastAsia="zh-CN"/>
              </w:rPr>
              <w:t>否</w:t>
            </w:r>
          </w:p>
        </w:tc>
      </w:tr>
      <w:tr w14:paraId="6FF40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255E1C4">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C537175">
            <w:pPr>
              <w:adjustRightInd w:val="0"/>
              <w:snapToGrid w:val="0"/>
              <w:spacing w:line="400" w:lineRule="exact"/>
              <w:rPr>
                <w:rFonts w:ascii="宋体" w:hAnsi="宋体" w:eastAsia="宋体" w:cs="宋体"/>
                <w:szCs w:val="21"/>
              </w:rPr>
            </w:pPr>
            <w:r>
              <w:rPr>
                <w:rFonts w:hint="eastAsia" w:ascii="宋体" w:hAnsi="宋体" w:eastAsia="宋体" w:cs="宋体"/>
                <w:szCs w:val="21"/>
              </w:rPr>
              <w:t>采购人</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0E11F79">
            <w:pPr>
              <w:snapToGrid w:val="0"/>
              <w:rPr>
                <w:rFonts w:ascii="宋体" w:hAnsi="宋体" w:eastAsia="宋体" w:cs="宋体"/>
                <w:szCs w:val="21"/>
              </w:rPr>
            </w:pPr>
            <w:r>
              <w:rPr>
                <w:rFonts w:hint="eastAsia" w:ascii="宋体" w:hAnsi="宋体" w:eastAsia="宋体" w:cs="宋体"/>
                <w:szCs w:val="21"/>
              </w:rPr>
              <w:t xml:space="preserve">名  称： </w:t>
            </w:r>
            <w:r>
              <w:rPr>
                <w:rFonts w:hint="eastAsia" w:ascii="宋体" w:hAnsi="宋体" w:eastAsia="宋体" w:cs="宋体"/>
                <w:szCs w:val="21"/>
                <w:lang w:eastAsia="zh-CN"/>
              </w:rPr>
              <w:t>溆浦县自然资源局</w:t>
            </w:r>
            <w:r>
              <w:rPr>
                <w:rFonts w:hint="eastAsia" w:ascii="宋体" w:hAnsi="宋体" w:eastAsia="宋体" w:cs="宋体"/>
                <w:szCs w:val="21"/>
              </w:rPr>
              <w:t xml:space="preserve">       </w:t>
            </w:r>
          </w:p>
          <w:p w14:paraId="06A17CAF">
            <w:pPr>
              <w:snapToGrid w:val="0"/>
              <w:rPr>
                <w:rFonts w:ascii="宋体" w:hAnsi="宋体" w:eastAsia="宋体" w:cs="宋体"/>
                <w:szCs w:val="21"/>
              </w:rPr>
            </w:pPr>
            <w:r>
              <w:rPr>
                <w:rFonts w:hint="eastAsia" w:ascii="宋体" w:hAnsi="宋体" w:eastAsia="宋体" w:cs="宋体"/>
                <w:szCs w:val="21"/>
              </w:rPr>
              <w:t>地  址：溆浦县</w:t>
            </w:r>
          </w:p>
          <w:p w14:paraId="117915B2">
            <w:pPr>
              <w:snapToGrid w:val="0"/>
              <w:rPr>
                <w:rFonts w:ascii="Times New Roman" w:hAnsi="Times New Roman" w:eastAsia="宋体" w:cs="宋体"/>
                <w:szCs w:val="21"/>
              </w:rPr>
            </w:pPr>
            <w:r>
              <w:rPr>
                <w:rFonts w:hint="eastAsia" w:ascii="宋体" w:hAnsi="宋体" w:eastAsia="宋体" w:cs="宋体"/>
                <w:szCs w:val="21"/>
              </w:rPr>
              <w:t>联系人：</w:t>
            </w:r>
            <w:r>
              <w:rPr>
                <w:rFonts w:hint="eastAsia" w:ascii="宋体" w:hAnsi="宋体" w:eastAsia="宋体" w:cs="宋体"/>
                <w:color w:val="auto"/>
                <w:kern w:val="0"/>
                <w:szCs w:val="21"/>
                <w:highlight w:val="none"/>
                <w:lang w:eastAsia="zh-CN"/>
              </w:rPr>
              <w:t>张先生</w:t>
            </w:r>
            <w:r>
              <w:rPr>
                <w:rFonts w:hint="eastAsia" w:ascii="Times New Roman" w:hAnsi="Times New Roman" w:eastAsia="宋体" w:cs="宋体"/>
                <w:szCs w:val="21"/>
              </w:rPr>
              <w:t xml:space="preserve">                    </w:t>
            </w:r>
          </w:p>
          <w:p w14:paraId="10C6B922">
            <w:pPr>
              <w:snapToGrid w:val="0"/>
              <w:rPr>
                <w:rFonts w:hint="eastAsia" w:ascii="宋体" w:hAnsi="宋体" w:eastAsia="宋体" w:cs="宋体"/>
                <w:szCs w:val="21"/>
                <w:lang w:eastAsia="zh-CN"/>
              </w:rPr>
            </w:pPr>
            <w:r>
              <w:rPr>
                <w:rFonts w:hint="eastAsia" w:ascii="Times New Roman" w:hAnsi="Times New Roman" w:eastAsia="宋体" w:cs="宋体"/>
                <w:szCs w:val="21"/>
              </w:rPr>
              <w:t>电  话：</w:t>
            </w:r>
            <w:r>
              <w:rPr>
                <w:rFonts w:hint="eastAsia" w:ascii="Times New Roman" w:hAnsi="Times New Roman" w:eastAsia="宋体" w:cs="宋体"/>
                <w:szCs w:val="21"/>
                <w:lang w:val="en-US" w:eastAsia="zh-CN"/>
              </w:rPr>
              <w:t>13467951860</w:t>
            </w:r>
          </w:p>
        </w:tc>
      </w:tr>
      <w:tr w14:paraId="1BF39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0B150B4">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15C9577">
            <w:pPr>
              <w:adjustRightInd w:val="0"/>
              <w:snapToGrid w:val="0"/>
              <w:spacing w:line="400" w:lineRule="exact"/>
              <w:rPr>
                <w:rFonts w:ascii="宋体" w:hAnsi="宋体" w:eastAsia="宋体" w:cs="宋体"/>
                <w:szCs w:val="21"/>
              </w:rPr>
            </w:pPr>
            <w:r>
              <w:rPr>
                <w:rFonts w:hint="eastAsia" w:ascii="宋体" w:hAnsi="宋体" w:eastAsia="宋体" w:cs="宋体"/>
                <w:szCs w:val="21"/>
              </w:rPr>
              <w:t>采购代理机构</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19A9B15">
            <w:pPr>
              <w:snapToGrid w:val="0"/>
              <w:rPr>
                <w:rFonts w:ascii="宋体" w:hAnsi="宋体" w:eastAsia="宋体" w:cs="宋体"/>
                <w:szCs w:val="21"/>
              </w:rPr>
            </w:pPr>
            <w:r>
              <w:rPr>
                <w:rFonts w:hint="eastAsia" w:ascii="宋体" w:hAnsi="宋体" w:eastAsia="宋体" w:cs="宋体"/>
                <w:bCs/>
                <w:szCs w:val="21"/>
              </w:rPr>
              <w:t xml:space="preserve">名  </w:t>
            </w:r>
            <w:r>
              <w:rPr>
                <w:rFonts w:hint="eastAsia" w:ascii="宋体" w:hAnsi="宋体" w:eastAsia="宋体" w:cs="宋体"/>
                <w:szCs w:val="21"/>
              </w:rPr>
              <w:t>称：湖南坤顺项目管理有限公司</w:t>
            </w:r>
          </w:p>
          <w:p w14:paraId="201029F6">
            <w:pPr>
              <w:snapToGrid w:val="0"/>
              <w:rPr>
                <w:rFonts w:ascii="宋体" w:hAnsi="宋体" w:eastAsia="宋体" w:cs="宋体"/>
                <w:szCs w:val="21"/>
              </w:rPr>
            </w:pPr>
            <w:r>
              <w:rPr>
                <w:rFonts w:hint="eastAsia" w:ascii="宋体" w:hAnsi="宋体" w:eastAsia="宋体" w:cs="宋体"/>
                <w:szCs w:val="21"/>
              </w:rPr>
              <w:t>地  址：</w:t>
            </w:r>
            <w:r>
              <w:rPr>
                <w:rFonts w:hint="eastAsia" w:ascii="宋体" w:hAnsi="宋体" w:eastAsia="宋体" w:cs="宋体"/>
                <w:szCs w:val="21"/>
                <w:lang w:eastAsia="zh-CN"/>
              </w:rPr>
              <w:t>湖南省怀化市鹤城区迎丰东路五溪财富中心1栋721室</w:t>
            </w:r>
            <w:r>
              <w:rPr>
                <w:rFonts w:hint="eastAsia" w:ascii="宋体" w:hAnsi="宋体" w:eastAsia="宋体" w:cs="宋体"/>
                <w:szCs w:val="21"/>
              </w:rPr>
              <w:t xml:space="preserve"> </w:t>
            </w:r>
          </w:p>
          <w:p w14:paraId="0648E079">
            <w:pPr>
              <w:snapToGrid w:val="0"/>
              <w:rPr>
                <w:rFonts w:ascii="宋体" w:hAnsi="宋体" w:eastAsia="宋体" w:cs="宋体"/>
                <w:szCs w:val="21"/>
              </w:rPr>
            </w:pPr>
            <w:r>
              <w:rPr>
                <w:rFonts w:hint="eastAsia" w:ascii="宋体" w:hAnsi="宋体" w:eastAsia="宋体" w:cs="宋体"/>
                <w:szCs w:val="21"/>
              </w:rPr>
              <w:t>联系人：王先生</w:t>
            </w:r>
          </w:p>
          <w:p w14:paraId="253610BB">
            <w:pPr>
              <w:snapToGrid w:val="0"/>
              <w:rPr>
                <w:rFonts w:ascii="宋体" w:hAnsi="宋体" w:eastAsia="宋体" w:cs="宋体"/>
                <w:szCs w:val="21"/>
              </w:rPr>
            </w:pPr>
            <w:r>
              <w:rPr>
                <w:rFonts w:hint="eastAsia" w:ascii="宋体" w:hAnsi="宋体" w:eastAsia="宋体" w:cs="宋体"/>
                <w:szCs w:val="21"/>
              </w:rPr>
              <w:t>电  话：19372365175</w:t>
            </w:r>
          </w:p>
        </w:tc>
      </w:tr>
      <w:tr w14:paraId="492AC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E4D8D37">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241EF49">
            <w:pPr>
              <w:adjustRightInd w:val="0"/>
              <w:snapToGrid w:val="0"/>
              <w:spacing w:line="400" w:lineRule="exact"/>
              <w:rPr>
                <w:rFonts w:ascii="宋体" w:hAnsi="宋体" w:eastAsia="宋体" w:cs="宋体"/>
                <w:bCs/>
                <w:szCs w:val="21"/>
              </w:rPr>
            </w:pPr>
            <w:r>
              <w:rPr>
                <w:rFonts w:hint="eastAsia" w:ascii="宋体" w:hAnsi="宋体" w:eastAsia="宋体" w:cs="宋体"/>
                <w:kern w:val="0"/>
                <w:szCs w:val="21"/>
              </w:rPr>
              <w:t>供应商的</w:t>
            </w:r>
            <w:r>
              <w:rPr>
                <w:rFonts w:hint="eastAsia" w:ascii="宋体" w:hAnsi="宋体" w:eastAsia="宋体" w:cs="宋体"/>
                <w:szCs w:val="21"/>
              </w:rPr>
              <w:t>邀请方式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2160E04">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发布公告</w:t>
            </w:r>
          </w:p>
        </w:tc>
      </w:tr>
      <w:tr w14:paraId="5ADF5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vMerge w:val="restart"/>
            <w:tcBorders>
              <w:top w:val="single" w:color="auto" w:sz="6" w:space="0"/>
              <w:left w:val="double" w:color="auto" w:sz="4" w:space="0"/>
              <w:bottom w:val="single" w:color="auto" w:sz="6" w:space="0"/>
              <w:right w:val="single" w:color="auto" w:sz="6" w:space="0"/>
            </w:tcBorders>
            <w:shd w:val="clear" w:color="auto" w:fill="auto"/>
            <w:vAlign w:val="center"/>
          </w:tcPr>
          <w:p w14:paraId="41588C17">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第二章第3.1款</w:t>
            </w:r>
          </w:p>
          <w:p w14:paraId="578267B5">
            <w:pPr>
              <w:adjustRightInd w:val="0"/>
              <w:snapToGrid w:val="0"/>
              <w:spacing w:line="400" w:lineRule="exact"/>
              <w:jc w:val="center"/>
              <w:rPr>
                <w:rFonts w:ascii="宋体" w:hAnsi="宋体" w:eastAsia="宋体" w:cs="宋体"/>
                <w:szCs w:val="21"/>
              </w:rPr>
            </w:pPr>
          </w:p>
        </w:tc>
        <w:tc>
          <w:tcPr>
            <w:tcW w:w="2329"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14:paraId="7A3EED3C">
            <w:pPr>
              <w:adjustRightInd w:val="0"/>
              <w:snapToGrid w:val="0"/>
              <w:spacing w:line="400" w:lineRule="exact"/>
              <w:rPr>
                <w:rFonts w:ascii="宋体" w:hAnsi="宋体" w:eastAsia="宋体" w:cs="宋体"/>
                <w:szCs w:val="21"/>
              </w:rPr>
            </w:pPr>
            <w:r>
              <w:rPr>
                <w:rFonts w:hint="eastAsia" w:ascii="宋体" w:hAnsi="宋体" w:eastAsia="宋体" w:cs="宋体"/>
                <w:bCs/>
                <w:szCs w:val="21"/>
              </w:rPr>
              <w:t>供应商</w:t>
            </w:r>
            <w:r>
              <w:rPr>
                <w:rFonts w:hint="eastAsia" w:ascii="宋体" w:hAnsi="宋体" w:eastAsia="宋体" w:cs="宋体"/>
                <w:szCs w:val="21"/>
              </w:rPr>
              <w:t>资格条件</w:t>
            </w:r>
          </w:p>
          <w:p w14:paraId="5732B1F5">
            <w:pPr>
              <w:adjustRightInd w:val="0"/>
              <w:snapToGrid w:val="0"/>
              <w:spacing w:line="400" w:lineRule="exact"/>
              <w:rPr>
                <w:rFonts w:ascii="宋体" w:hAnsi="宋体" w:eastAsia="宋体" w:cs="宋体"/>
                <w:szCs w:val="21"/>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25634B3">
            <w:pPr>
              <w:adjustRightInd w:val="0"/>
              <w:snapToGrid w:val="0"/>
              <w:rPr>
                <w:rFonts w:ascii="宋体" w:hAnsi="宋体" w:eastAsia="宋体" w:cs="宋体"/>
                <w:szCs w:val="21"/>
              </w:rPr>
            </w:pPr>
            <w:r>
              <w:rPr>
                <w:rFonts w:hint="eastAsia" w:ascii="宋体" w:hAnsi="宋体" w:eastAsia="宋体" w:cs="宋体"/>
                <w:szCs w:val="21"/>
                <w:lang w:eastAsia="zh-CN"/>
              </w:rPr>
              <w:t>1.</w:t>
            </w:r>
            <w:r>
              <w:rPr>
                <w:rFonts w:hint="eastAsia" w:ascii="宋体" w:hAnsi="宋体" w:eastAsia="宋体" w:cs="宋体"/>
                <w:szCs w:val="21"/>
              </w:rPr>
              <w:t>供应商的基本资格条件：供应商必须是在中华人民共和国境内注册登记的法人、其他组织或者自然人，且应当符合《</w:t>
            </w:r>
            <w:r>
              <w:rPr>
                <w:rFonts w:hint="eastAsia" w:ascii="宋体" w:hAnsi="宋体" w:eastAsia="宋体" w:cs="宋体"/>
                <w:szCs w:val="21"/>
                <w:lang w:eastAsia="zh-CN"/>
              </w:rPr>
              <w:t>中华人民共和国政府采购法</w:t>
            </w:r>
            <w:r>
              <w:rPr>
                <w:rFonts w:hint="eastAsia" w:ascii="宋体" w:hAnsi="宋体" w:eastAsia="宋体" w:cs="宋体"/>
                <w:szCs w:val="21"/>
              </w:rPr>
              <w:t>》第二十二条第一款的规定。</w:t>
            </w:r>
          </w:p>
          <w:p w14:paraId="74D13983">
            <w:pPr>
              <w:adjustRightInd w:val="0"/>
              <w:snapToGrid w:val="0"/>
              <w:rPr>
                <w:rFonts w:ascii="宋体" w:hAnsi="宋体" w:eastAsia="宋体" w:cs="宋体"/>
                <w:szCs w:val="21"/>
              </w:rPr>
            </w:pPr>
            <w:r>
              <w:rPr>
                <w:rFonts w:hint="eastAsia" w:ascii="宋体" w:hAnsi="宋体" w:eastAsia="宋体" w:cs="宋体"/>
                <w:szCs w:val="21"/>
                <w:lang w:eastAsia="zh-CN"/>
              </w:rPr>
              <w:t>2.</w:t>
            </w:r>
            <w:r>
              <w:rPr>
                <w:rFonts w:hint="eastAsia" w:ascii="宋体" w:hAnsi="宋体" w:eastAsia="宋体" w:cs="宋体"/>
                <w:szCs w:val="21"/>
              </w:rPr>
              <w:t>落实政府采购政策需满足的资格要求：</w:t>
            </w:r>
          </w:p>
          <w:p w14:paraId="7E3D5C9B">
            <w:pPr>
              <w:pStyle w:val="32"/>
              <w:widowControl/>
              <w:spacing w:before="120" w:beforeAutospacing="0" w:after="120" w:afterAutospacing="0" w:line="380" w:lineRule="atLeast"/>
              <w:jc w:val="both"/>
              <w:rPr>
                <w:highlight w:val="none"/>
              </w:rPr>
            </w:pP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专门面向：</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中小企业 </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小微企业 </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监狱企业 </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福利性单位。</w:t>
            </w:r>
          </w:p>
          <w:p w14:paraId="7CE5AFBB">
            <w:pPr>
              <w:adjustRightInd w:val="0"/>
              <w:spacing w:line="360" w:lineRule="auto"/>
              <w:rPr>
                <w:rFonts w:hint="eastAsia" w:ascii="宋体" w:hAnsi="宋体" w:eastAsia="宋体" w:cs="宋体"/>
                <w:bCs/>
                <w:szCs w:val="21"/>
              </w:rPr>
            </w:pPr>
            <w:r>
              <w:rPr>
                <w:rFonts w:ascii="Wingdings" w:hAnsi="Wingdings" w:cs="Wingdings"/>
                <w:iCs/>
                <w:szCs w:val="21"/>
              </w:rPr>
              <w:t></w:t>
            </w:r>
            <w:r>
              <w:rPr>
                <w:rFonts w:hint="eastAsia" w:ascii="宋体" w:hAnsi="宋体" w:eastAsia="宋体" w:cs="宋体"/>
                <w:iCs/>
                <w:szCs w:val="21"/>
              </w:rPr>
              <w:t>强制</w:t>
            </w:r>
            <w:r>
              <w:rPr>
                <w:rFonts w:hint="eastAsia" w:ascii="宋体" w:hAnsi="宋体" w:eastAsia="宋体" w:cs="宋体"/>
                <w:bCs/>
                <w:szCs w:val="21"/>
              </w:rPr>
              <w:t>分包：大型企业应将采购份额的</w:t>
            </w:r>
            <w:r>
              <w:rPr>
                <w:rFonts w:hint="eastAsia" w:ascii="宋体" w:hAnsi="宋体" w:eastAsia="宋体" w:cs="宋体"/>
                <w:bCs/>
                <w:szCs w:val="21"/>
                <w:u w:val="single"/>
              </w:rPr>
              <w:t xml:space="preserve">   /      </w:t>
            </w:r>
            <w:r>
              <w:rPr>
                <w:rFonts w:hint="eastAsia" w:ascii="宋体" w:hAnsi="宋体" w:eastAsia="宋体" w:cs="宋体"/>
                <w:bCs/>
                <w:szCs w:val="21"/>
              </w:rPr>
              <w:t>%分包给中小企业。</w:t>
            </w:r>
          </w:p>
          <w:p w14:paraId="732BEED4">
            <w:pPr>
              <w:numPr>
                <w:ilvl w:val="0"/>
                <w:numId w:val="0"/>
              </w:numPr>
              <w:adjustRightInd w:val="0"/>
              <w:snapToGrid w:val="0"/>
              <w:rPr>
                <w:rFonts w:hint="eastAsia" w:ascii="宋体" w:hAnsi="宋体" w:eastAsia="宋体" w:cs="宋体"/>
                <w:b/>
                <w:bCs/>
                <w:szCs w:val="21"/>
                <w:lang w:eastAsia="zh-CN"/>
              </w:rPr>
            </w:pPr>
            <w:r>
              <w:rPr>
                <w:rFonts w:hint="eastAsia" w:ascii="宋体" w:hAnsi="宋体" w:eastAsia="宋体" w:cs="宋体"/>
                <w:b/>
                <w:bCs/>
                <w:kern w:val="2"/>
                <w:sz w:val="21"/>
                <w:szCs w:val="21"/>
                <w:lang w:val="en-US" w:eastAsia="zh-CN" w:bidi="ar-SA"/>
              </w:rPr>
              <w:t>3.</w:t>
            </w:r>
            <w:r>
              <w:rPr>
                <w:rFonts w:hint="eastAsia" w:ascii="宋体" w:hAnsi="宋体" w:eastAsia="宋体" w:cs="宋体"/>
                <w:szCs w:val="21"/>
              </w:rPr>
              <w:t>采购项目的特定资格条件：</w:t>
            </w:r>
            <w:r>
              <w:rPr>
                <w:rFonts w:hint="eastAsia" w:ascii="宋体" w:hAnsi="宋体" w:eastAsia="宋体" w:cs="宋体"/>
                <w:color w:val="000000"/>
                <w:kern w:val="0"/>
                <w:szCs w:val="21"/>
                <w:highlight w:val="none"/>
                <w:u w:val="single"/>
                <w:lang w:eastAsia="zh-CN"/>
              </w:rPr>
              <w:t>供应商须具备行政主管部门颁发的测绘乙级（</w:t>
            </w:r>
            <w:r>
              <w:rPr>
                <w:rFonts w:hint="eastAsia" w:ascii="宋体" w:hAnsi="宋体" w:eastAsia="宋体" w:cs="宋体"/>
                <w:color w:val="000000"/>
                <w:kern w:val="0"/>
                <w:szCs w:val="21"/>
                <w:highlight w:val="none"/>
                <w:u w:val="single"/>
                <w:lang w:val="en-US" w:eastAsia="zh-CN"/>
              </w:rPr>
              <w:t>含乙级</w:t>
            </w:r>
            <w:r>
              <w:rPr>
                <w:rFonts w:hint="eastAsia" w:ascii="宋体" w:hAnsi="宋体" w:eastAsia="宋体" w:cs="宋体"/>
                <w:color w:val="000000"/>
                <w:kern w:val="0"/>
                <w:szCs w:val="21"/>
                <w:highlight w:val="none"/>
                <w:u w:val="single"/>
                <w:lang w:eastAsia="zh-CN"/>
              </w:rPr>
              <w:t>）及以上资质且处于有效期内。</w:t>
            </w:r>
          </w:p>
          <w:p w14:paraId="6DF1CA2A">
            <w:pPr>
              <w:numPr>
                <w:ilvl w:val="0"/>
                <w:numId w:val="0"/>
              </w:numPr>
              <w:adjustRightInd w:val="0"/>
              <w:snapToGrid w:val="0"/>
              <w:rPr>
                <w:rFonts w:ascii="宋体" w:hAnsi="宋体" w:eastAsia="宋体" w:cs="宋体"/>
                <w:szCs w:val="21"/>
              </w:rPr>
            </w:pPr>
            <w:r>
              <w:rPr>
                <w:rFonts w:hint="eastAsia" w:ascii="宋体" w:hAnsi="宋体" w:eastAsia="宋体" w:cs="宋体"/>
                <w:szCs w:val="21"/>
                <w:lang w:eastAsia="zh-CN"/>
              </w:rPr>
              <w:t>4.</w:t>
            </w:r>
            <w:r>
              <w:rPr>
                <w:rFonts w:hint="eastAsia" w:ascii="宋体" w:hAnsi="宋体" w:eastAsia="宋体" w:cs="宋体"/>
                <w:szCs w:val="21"/>
              </w:rPr>
              <w:t>单位负责人为同一人或者存在直接控股、管理关系的不同供应商，不得参加同一合同项下的政府采购活动。</w:t>
            </w:r>
          </w:p>
          <w:p w14:paraId="6E82E5BD">
            <w:pPr>
              <w:adjustRightInd w:val="0"/>
              <w:snapToGrid w:val="0"/>
              <w:rPr>
                <w:rFonts w:ascii="宋体" w:hAnsi="宋体" w:eastAsia="宋体" w:cs="宋体"/>
                <w:szCs w:val="21"/>
              </w:rPr>
            </w:pPr>
            <w:r>
              <w:rPr>
                <w:rFonts w:hint="eastAsia" w:ascii="宋体" w:hAnsi="宋体" w:eastAsia="宋体" w:cs="宋体"/>
                <w:szCs w:val="21"/>
                <w:lang w:eastAsia="zh-CN"/>
              </w:rPr>
              <w:t>5.</w:t>
            </w:r>
            <w:r>
              <w:rPr>
                <w:rFonts w:hint="eastAsia" w:ascii="宋体" w:hAnsi="宋体" w:eastAsia="宋体" w:cs="宋体"/>
                <w:szCs w:val="21"/>
              </w:rPr>
              <w:t>为本采购项目提供整体设计、规范编制或者项目管理、监理、检测等服务的，不得再参加此项目的其他采购活动。</w:t>
            </w:r>
          </w:p>
          <w:p w14:paraId="15DFB856">
            <w:pPr>
              <w:adjustRightInd w:val="0"/>
              <w:snapToGrid w:val="0"/>
              <w:rPr>
                <w:rFonts w:ascii="宋体" w:hAnsi="宋体" w:eastAsia="宋体" w:cs="宋体"/>
                <w:szCs w:val="21"/>
              </w:rPr>
            </w:pPr>
            <w:r>
              <w:rPr>
                <w:rFonts w:hint="eastAsia" w:ascii="宋体" w:hAnsi="宋体" w:eastAsia="宋体" w:cs="宋体"/>
                <w:szCs w:val="21"/>
                <w:lang w:eastAsia="zh-CN"/>
              </w:rPr>
              <w:t>6.</w:t>
            </w:r>
            <w:r>
              <w:rPr>
                <w:rFonts w:hint="eastAsia" w:ascii="宋体" w:hAnsi="宋体" w:eastAsia="宋体" w:cs="宋体"/>
                <w:szCs w:val="21"/>
              </w:rPr>
              <w:t>列入失信被执行人、重大税收违法失信主体名单，列入政府采购严重违法失信行为记录名单的，拒绝其参与政府采购活动。</w:t>
            </w:r>
          </w:p>
          <w:p w14:paraId="7D46B8BA">
            <w:pPr>
              <w:adjustRightInd w:val="0"/>
              <w:snapToGrid w:val="0"/>
              <w:rPr>
                <w:rFonts w:hint="eastAsia" w:cs="宋体"/>
                <w:b w:val="0"/>
                <w:bCs w:val="0"/>
                <w:color w:val="000000"/>
                <w:sz w:val="21"/>
                <w:szCs w:val="21"/>
              </w:rPr>
            </w:pPr>
            <w:r>
              <w:rPr>
                <w:rFonts w:hint="eastAsia" w:cs="宋体"/>
                <w:b w:val="0"/>
                <w:bCs w:val="0"/>
                <w:color w:val="000000"/>
                <w:sz w:val="21"/>
                <w:szCs w:val="21"/>
                <w:lang w:eastAsia="zh-CN"/>
              </w:rPr>
              <w:t>7.</w:t>
            </w:r>
            <w:r>
              <w:rPr>
                <w:rFonts w:cs="宋体"/>
                <w:b w:val="0"/>
                <w:bCs w:val="0"/>
                <w:color w:val="000000"/>
                <w:sz w:val="21"/>
                <w:szCs w:val="21"/>
              </w:rPr>
              <w:t>联合体响应。本次采购</w:t>
            </w:r>
            <w:r>
              <w:rPr>
                <w:rFonts w:cs="宋体"/>
                <w:b w:val="0"/>
                <w:bCs w:val="0"/>
                <w:color w:val="000000"/>
                <w:sz w:val="21"/>
                <w:szCs w:val="21"/>
                <w:u w:val="single"/>
              </w:rPr>
              <w:t> </w:t>
            </w:r>
            <w:r>
              <w:rPr>
                <w:rFonts w:hint="eastAsia" w:cs="宋体"/>
                <w:b w:val="0"/>
                <w:bCs w:val="0"/>
                <w:color w:val="000000"/>
                <w:sz w:val="21"/>
                <w:szCs w:val="21"/>
                <w:u w:val="single"/>
              </w:rPr>
              <w:t xml:space="preserve">  </w:t>
            </w:r>
            <w:r>
              <w:rPr>
                <w:rFonts w:hint="eastAsia" w:cs="宋体"/>
                <w:b w:val="0"/>
                <w:bCs w:val="0"/>
                <w:color w:val="000000"/>
                <w:sz w:val="21"/>
                <w:szCs w:val="21"/>
                <w:u w:val="single"/>
                <w:lang w:eastAsia="zh-CN"/>
              </w:rPr>
              <w:t>不</w:t>
            </w:r>
            <w:r>
              <w:rPr>
                <w:rFonts w:hint="eastAsia" w:cs="宋体"/>
                <w:b w:val="0"/>
                <w:bCs w:val="0"/>
                <w:color w:val="000000"/>
                <w:sz w:val="21"/>
                <w:szCs w:val="21"/>
                <w:u w:val="single"/>
              </w:rPr>
              <w:t xml:space="preserve">接受  </w:t>
            </w:r>
            <w:r>
              <w:rPr>
                <w:rFonts w:hint="eastAsia" w:cs="宋体"/>
                <w:b w:val="0"/>
                <w:bCs w:val="0"/>
                <w:color w:val="000000"/>
                <w:sz w:val="21"/>
                <w:szCs w:val="21"/>
                <w:u w:val="single"/>
                <w:lang w:eastAsia="zh-CN"/>
              </w:rPr>
              <w:t>（</w:t>
            </w:r>
            <w:r>
              <w:rPr>
                <w:rFonts w:hint="eastAsia" w:cs="宋体"/>
                <w:b w:val="0"/>
                <w:bCs w:val="0"/>
                <w:color w:val="000000"/>
                <w:sz w:val="21"/>
                <w:szCs w:val="21"/>
              </w:rPr>
              <w:t>接受或不接受</w:t>
            </w:r>
            <w:r>
              <w:rPr>
                <w:rFonts w:hint="eastAsia" w:cs="宋体"/>
                <w:b w:val="0"/>
                <w:bCs w:val="0"/>
                <w:color w:val="000000"/>
                <w:sz w:val="21"/>
                <w:szCs w:val="21"/>
                <w:lang w:eastAsia="zh-CN"/>
              </w:rPr>
              <w:t>）</w:t>
            </w:r>
            <w:r>
              <w:rPr>
                <w:rFonts w:hint="eastAsia" w:cs="宋体"/>
                <w:b w:val="0"/>
                <w:bCs w:val="0"/>
                <w:color w:val="000000"/>
                <w:sz w:val="21"/>
                <w:szCs w:val="21"/>
              </w:rPr>
              <w:t>联合体响应。</w:t>
            </w:r>
          </w:p>
          <w:p w14:paraId="15ACCD54">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8.</w:t>
            </w:r>
            <w:r>
              <w:rPr>
                <w:rFonts w:cs="宋体"/>
                <w:b w:val="0"/>
                <w:bCs w:val="0"/>
                <w:color w:val="000000"/>
                <w:sz w:val="21"/>
                <w:szCs w:val="21"/>
              </w:rPr>
              <w:t>根据《湖南省财政厅关于政府采购促进中小企业发展有关措施的通知》，符合法定条件的供应商凭《湖南省政府采购供应商资格承诺函》，即可参加政府采购活动；也可通过在金融机构办理电子增信取得对应信用星级参与政府采购活动和电子卖场交易，无需提供财务状况、缴纳税收和社会保障资金等资格证明材料。提供虚假承诺的供应商将以虚假资料谋取中标（成交）的违法行为，被列入不良行为记录名单</w:t>
            </w:r>
            <w:r>
              <w:rPr>
                <w:rFonts w:hint="eastAsia" w:cs="宋体"/>
                <w:b w:val="0"/>
                <w:bCs w:val="0"/>
                <w:color w:val="000000"/>
                <w:sz w:val="21"/>
                <w:szCs w:val="21"/>
                <w:lang w:eastAsia="zh-CN"/>
              </w:rPr>
              <w:t>，并</w:t>
            </w:r>
            <w:r>
              <w:rPr>
                <w:rFonts w:cs="宋体"/>
                <w:b w:val="0"/>
                <w:bCs w:val="0"/>
                <w:color w:val="000000"/>
                <w:sz w:val="21"/>
                <w:szCs w:val="21"/>
              </w:rPr>
              <w:t>承担相应的法律责任。</w:t>
            </w:r>
          </w:p>
        </w:tc>
      </w:tr>
      <w:tr w14:paraId="6174F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vMerge w:val="continue"/>
            <w:tcBorders>
              <w:top w:val="single" w:color="auto" w:sz="6" w:space="0"/>
              <w:left w:val="double" w:color="auto" w:sz="4" w:space="0"/>
              <w:bottom w:val="single" w:color="auto" w:sz="6" w:space="0"/>
              <w:right w:val="single" w:color="auto" w:sz="6" w:space="0"/>
            </w:tcBorders>
            <w:shd w:val="clear" w:color="auto" w:fill="auto"/>
            <w:vAlign w:val="center"/>
          </w:tcPr>
          <w:p w14:paraId="3068BC40">
            <w:pPr>
              <w:rPr>
                <w:rFonts w:ascii="Times New Roman" w:hAnsi="Times New Roman" w:cs="Times New Roman"/>
                <w:sz w:val="20"/>
                <w:szCs w:val="20"/>
              </w:rPr>
            </w:pPr>
          </w:p>
        </w:tc>
        <w:tc>
          <w:tcPr>
            <w:tcW w:w="2329"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14:paraId="68C6BAA8">
            <w:pPr>
              <w:rPr>
                <w:rFonts w:ascii="Times New Roman" w:hAnsi="Times New Roman" w:cs="Times New Roman"/>
                <w:sz w:val="20"/>
                <w:szCs w:val="20"/>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5078DA0">
            <w:pPr>
              <w:adjustRightInd w:val="0"/>
              <w:snapToGrid w:val="0"/>
            </w:pPr>
            <w:r>
              <w:rPr>
                <w:rFonts w:hint="eastAsia" w:ascii="Times New Roman" w:hAnsi="Times New Roman" w:eastAsia="宋体" w:cs="宋体"/>
              </w:rPr>
              <w:t>供应商需按磋商文件第五章的要求提供资格审查证明材料，未按要求提供或提供不全的资格审查将不符合要求。</w:t>
            </w:r>
          </w:p>
          <w:p w14:paraId="6D216BBE">
            <w:pPr>
              <w:pStyle w:val="17"/>
              <w:widowControl/>
            </w:pPr>
            <w:r>
              <w:rPr>
                <w:rFonts w:hint="eastAsia" w:ascii="宋体" w:hAnsi="宋体" w:cs="宋体"/>
                <w:b/>
                <w:bCs/>
                <w:color w:val="000000"/>
                <w:sz w:val="18"/>
                <w:szCs w:val="18"/>
              </w:rPr>
              <w:t>注：为贯彻落实（湘财购〔2022〕17号）文，要求供应商提供的财务状况、缴纳税收和社保等证明材料可改为湖南省政府采购供应商资格承诺函。提供虚假承诺的供应商将以虚假资料谋取中标（成交）的违法行为，被列入不良记录名单。</w:t>
            </w:r>
          </w:p>
        </w:tc>
      </w:tr>
      <w:tr w14:paraId="7F438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6D427F7">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第二章第6.1款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8FC5047">
            <w:pPr>
              <w:adjustRightInd w:val="0"/>
              <w:snapToGrid w:val="0"/>
              <w:spacing w:line="400" w:lineRule="exact"/>
              <w:rPr>
                <w:rFonts w:ascii="宋体" w:hAnsi="宋体" w:eastAsia="宋体" w:cs="宋体"/>
                <w:szCs w:val="21"/>
              </w:rPr>
            </w:pPr>
            <w:r>
              <w:rPr>
                <w:rFonts w:hint="eastAsia" w:ascii="宋体" w:hAnsi="宋体" w:eastAsia="宋体" w:cs="宋体"/>
                <w:szCs w:val="21"/>
              </w:rPr>
              <w:t>联合体形式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0287308">
            <w:pPr>
              <w:adjustRightInd w:val="0"/>
              <w:snapToGrid w:val="0"/>
              <w:spacing w:beforeLines="50"/>
              <w:rPr>
                <w:rFonts w:ascii="宋体" w:hAnsi="宋体" w:eastAsia="宋体" w:cs="宋体"/>
                <w:szCs w:val="21"/>
              </w:rPr>
            </w:pPr>
            <w:r>
              <w:rPr>
                <w:rFonts w:ascii="宋体" w:hAnsi="宋体" w:eastAsia="宋体" w:cs="Wingdings"/>
                <w:color w:val="000000"/>
              </w:rPr>
              <w:sym w:font="Wingdings" w:char="00FE"/>
            </w:r>
            <w:r>
              <w:rPr>
                <w:rFonts w:hint="eastAsia" w:ascii="宋体" w:hAnsi="宋体" w:eastAsia="宋体" w:cs="宋体"/>
                <w:szCs w:val="21"/>
              </w:rPr>
              <w:t>不接受</w:t>
            </w:r>
          </w:p>
          <w:p w14:paraId="334FF0DC">
            <w:pPr>
              <w:adjustRightInd w:val="0"/>
              <w:snapToGrid w:val="0"/>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接受</w:t>
            </w:r>
          </w:p>
        </w:tc>
      </w:tr>
      <w:tr w14:paraId="5E7A4B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7DC0578">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第二章第6.2款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8F9E056">
            <w:pPr>
              <w:adjustRightInd w:val="0"/>
              <w:snapToGrid w:val="0"/>
              <w:spacing w:line="400" w:lineRule="exact"/>
              <w:rPr>
                <w:rFonts w:ascii="宋体" w:hAnsi="宋体" w:eastAsia="宋体" w:cs="宋体"/>
                <w:szCs w:val="21"/>
              </w:rPr>
            </w:pPr>
            <w:r>
              <w:rPr>
                <w:rFonts w:hint="eastAsia" w:ascii="宋体" w:hAnsi="宋体" w:eastAsia="宋体" w:cs="宋体"/>
                <w:szCs w:val="21"/>
              </w:rPr>
              <w:t>对联合体各方的要求</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7F0C312">
            <w:pPr>
              <w:adjustRightInd w:val="0"/>
              <w:snapToGrid w:val="0"/>
              <w:spacing w:line="400" w:lineRule="exact"/>
              <w:rPr>
                <w:rFonts w:ascii="宋体" w:hAnsi="宋体" w:eastAsia="宋体" w:cs="宋体"/>
                <w:szCs w:val="21"/>
              </w:rPr>
            </w:pPr>
            <w:r>
              <w:rPr>
                <w:rFonts w:hint="eastAsia" w:ascii="宋体" w:hAnsi="宋体" w:eastAsia="宋体" w:cs="宋体"/>
                <w:szCs w:val="21"/>
              </w:rPr>
              <w:t>/</w:t>
            </w:r>
          </w:p>
        </w:tc>
      </w:tr>
      <w:tr w14:paraId="05FD5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DC13D75">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C935320">
            <w:pPr>
              <w:adjustRightInd w:val="0"/>
              <w:snapToGrid w:val="0"/>
              <w:spacing w:line="400" w:lineRule="exact"/>
              <w:rPr>
                <w:rFonts w:ascii="宋体" w:hAnsi="宋体" w:eastAsia="宋体" w:cs="宋体"/>
                <w:szCs w:val="21"/>
              </w:rPr>
            </w:pPr>
            <w:r>
              <w:rPr>
                <w:rFonts w:hint="eastAsia" w:ascii="宋体" w:hAnsi="宋体" w:eastAsia="宋体" w:cs="宋体"/>
                <w:szCs w:val="21"/>
              </w:rPr>
              <w:t>现场勘察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57AA863">
            <w:pPr>
              <w:adjustRightInd w:val="0"/>
              <w:snapToGrid w:val="0"/>
              <w:spacing w:line="400" w:lineRule="exact"/>
              <w:rPr>
                <w:rFonts w:ascii="宋体" w:hAnsi="宋体" w:eastAsia="宋体" w:cs="宋体"/>
                <w:szCs w:val="21"/>
              </w:rPr>
            </w:pPr>
            <w:r>
              <w:rPr>
                <w:rFonts w:hint="eastAsia" w:ascii="宋体" w:hAnsi="宋体" w:eastAsia="宋体" w:cs="宋体"/>
                <w:szCs w:val="21"/>
              </w:rPr>
              <w:t>不组织</w:t>
            </w:r>
          </w:p>
        </w:tc>
      </w:tr>
      <w:tr w14:paraId="5D695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ACB07B6">
            <w:pPr>
              <w:snapToGrid w:val="0"/>
              <w:spacing w:line="400" w:lineRule="exact"/>
              <w:jc w:val="center"/>
              <w:rPr>
                <w:rFonts w:ascii="宋体" w:hAnsi="宋体" w:eastAsia="宋体" w:cs="宋体"/>
                <w:szCs w:val="21"/>
              </w:rPr>
            </w:pPr>
            <w:r>
              <w:rPr>
                <w:rFonts w:hint="eastAsia" w:ascii="宋体" w:hAnsi="宋体" w:eastAsia="宋体" w:cs="宋体"/>
                <w:szCs w:val="21"/>
              </w:rPr>
              <w:t>第二章第8.1款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7D0A118">
            <w:pPr>
              <w:snapToGrid w:val="0"/>
              <w:spacing w:line="400" w:lineRule="exact"/>
              <w:rPr>
                <w:rFonts w:ascii="宋体" w:hAnsi="宋体" w:eastAsia="宋体" w:cs="宋体"/>
                <w:szCs w:val="21"/>
              </w:rPr>
            </w:pPr>
            <w:r>
              <w:rPr>
                <w:rFonts w:hint="eastAsia" w:ascii="宋体" w:hAnsi="宋体" w:eastAsia="宋体" w:cs="宋体"/>
                <w:szCs w:val="21"/>
              </w:rPr>
              <w:t>采购进口产品</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A7F5DC1">
            <w:pPr>
              <w:adjustRightInd w:val="0"/>
              <w:snapToGrid w:val="0"/>
              <w:spacing w:line="400" w:lineRule="exact"/>
              <w:rPr>
                <w:rFonts w:ascii="宋体" w:hAnsi="宋体" w:eastAsia="宋体" w:cs="宋体"/>
                <w:szCs w:val="21"/>
              </w:rPr>
            </w:pPr>
            <w:r>
              <w:rPr>
                <w:rFonts w:hint="eastAsia" w:ascii="宋体" w:hAnsi="宋体" w:eastAsia="宋体" w:cs="宋体"/>
                <w:szCs w:val="21"/>
              </w:rPr>
              <w:t>本项目拒绝采购进口产品</w:t>
            </w:r>
          </w:p>
        </w:tc>
      </w:tr>
      <w:tr w14:paraId="637C2A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1636967">
            <w:pPr>
              <w:snapToGrid w:val="0"/>
              <w:spacing w:line="400" w:lineRule="exact"/>
              <w:rPr>
                <w:rFonts w:ascii="宋体" w:hAnsi="宋体" w:eastAsia="宋体" w:cs="宋体"/>
                <w:szCs w:val="21"/>
              </w:rPr>
            </w:pPr>
            <w:r>
              <w:rPr>
                <w:rFonts w:hint="eastAsia" w:ascii="宋体" w:hAnsi="宋体" w:eastAsia="宋体" w:cs="宋体"/>
                <w:szCs w:val="21"/>
              </w:rPr>
              <w:t>第二章第9.1款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ECFCC45">
            <w:pPr>
              <w:snapToGrid w:val="0"/>
              <w:spacing w:line="400" w:lineRule="exact"/>
              <w:rPr>
                <w:rFonts w:ascii="宋体" w:hAnsi="宋体" w:eastAsia="宋体" w:cs="宋体"/>
                <w:szCs w:val="21"/>
              </w:rPr>
            </w:pPr>
            <w:r>
              <w:rPr>
                <w:rFonts w:hint="eastAsia" w:ascii="宋体" w:hAnsi="宋体" w:eastAsia="宋体" w:cs="宋体"/>
                <w:szCs w:val="21"/>
              </w:rPr>
              <w:t>政府采购强制采购：</w:t>
            </w:r>
          </w:p>
          <w:p w14:paraId="1E572195">
            <w:pPr>
              <w:adjustRightInd w:val="0"/>
              <w:snapToGrid w:val="0"/>
              <w:spacing w:line="400" w:lineRule="exact"/>
              <w:rPr>
                <w:rFonts w:ascii="宋体" w:hAnsi="宋体" w:eastAsia="宋体" w:cs="宋体"/>
                <w:spacing w:val="-11"/>
                <w:szCs w:val="21"/>
              </w:rPr>
            </w:pPr>
            <w:r>
              <w:rPr>
                <w:rFonts w:hint="eastAsia" w:ascii="宋体" w:hAnsi="宋体" w:eastAsia="宋体" w:cs="宋体"/>
                <w:spacing w:val="-11"/>
                <w:szCs w:val="21"/>
                <w:lang w:eastAsia="zh-CN"/>
              </w:rPr>
              <w:t>1.</w:t>
            </w:r>
            <w:r>
              <w:rPr>
                <w:rFonts w:hint="eastAsia" w:ascii="宋体" w:hAnsi="宋体" w:eastAsia="宋体" w:cs="宋体"/>
                <w:spacing w:val="-11"/>
                <w:szCs w:val="21"/>
              </w:rPr>
              <w:t>强制采购的节能产品；</w:t>
            </w:r>
          </w:p>
          <w:p w14:paraId="1665A354">
            <w:pPr>
              <w:adjustRightInd w:val="0"/>
              <w:snapToGrid w:val="0"/>
              <w:spacing w:line="400" w:lineRule="exact"/>
              <w:rPr>
                <w:rFonts w:ascii="宋体" w:hAnsi="宋体" w:eastAsia="宋体" w:cs="宋体"/>
                <w:szCs w:val="21"/>
              </w:rPr>
            </w:pPr>
            <w:r>
              <w:rPr>
                <w:rFonts w:hint="eastAsia" w:ascii="宋体" w:hAnsi="宋体" w:eastAsia="宋体" w:cs="宋体"/>
                <w:szCs w:val="21"/>
                <w:lang w:eastAsia="zh-CN"/>
              </w:rPr>
              <w:t>2.</w:t>
            </w:r>
            <w:r>
              <w:rPr>
                <w:rFonts w:hint="eastAsia" w:ascii="宋体" w:hAnsi="宋体" w:eastAsia="宋体" w:cs="宋体"/>
                <w:szCs w:val="21"/>
              </w:rPr>
              <w:t>其他。</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BD4117B">
            <w:pPr>
              <w:adjustRightInd w:val="0"/>
              <w:snapToGrid w:val="0"/>
            </w:pPr>
            <w:r>
              <w:rPr>
                <w:rFonts w:hint="eastAsia" w:ascii="Times New Roman" w:hAnsi="Times New Roman" w:eastAsia="宋体" w:cs="宋体"/>
              </w:rPr>
              <w:t>☑</w:t>
            </w:r>
            <w:r>
              <w:rPr>
                <w:rFonts w:ascii="Times New Roman" w:hAnsi="Times New Roman" w:eastAsia="宋体" w:cs="Times New Roman"/>
              </w:rPr>
              <w:t xml:space="preserve"> </w:t>
            </w:r>
            <w:r>
              <w:rPr>
                <w:rFonts w:hint="eastAsia" w:ascii="Times New Roman" w:hAnsi="Times New Roman" w:eastAsia="宋体" w:cs="宋体"/>
              </w:rPr>
              <w:t>否</w:t>
            </w:r>
          </w:p>
          <w:p w14:paraId="452CE613">
            <w:pPr>
              <w:snapToGrid w:val="0"/>
              <w:spacing w:line="400" w:lineRule="exact"/>
              <w:rPr>
                <w:rFonts w:ascii="宋体" w:hAnsi="宋体" w:eastAsia="宋体" w:cs="宋体"/>
                <w:szCs w:val="21"/>
              </w:rPr>
            </w:pPr>
            <w:r>
              <w:rPr>
                <w:rFonts w:hint="eastAsia" w:ascii="Times New Roman" w:hAnsi="Times New Roman" w:eastAsia="宋体" w:cs="宋体"/>
              </w:rPr>
              <w:t>□</w:t>
            </w:r>
            <w:r>
              <w:rPr>
                <w:rFonts w:ascii="Times New Roman" w:hAnsi="Times New Roman" w:eastAsia="宋体" w:cs="Times New Roman"/>
              </w:rPr>
              <w:t xml:space="preserve"> </w:t>
            </w:r>
            <w:r>
              <w:rPr>
                <w:rFonts w:hint="eastAsia" w:ascii="Times New Roman" w:hAnsi="Times New Roman" w:eastAsia="宋体" w:cs="宋体"/>
              </w:rPr>
              <w:t>是，采购《节能产品政府采购清单》内标记★符号的节能产品。</w:t>
            </w:r>
          </w:p>
        </w:tc>
      </w:tr>
      <w:tr w14:paraId="28627B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C76133D">
            <w:pPr>
              <w:snapToGrid w:val="0"/>
              <w:spacing w:line="400" w:lineRule="exact"/>
              <w:rPr>
                <w:rFonts w:ascii="宋体" w:hAnsi="宋体" w:eastAsia="宋体" w:cs="宋体"/>
                <w:szCs w:val="21"/>
              </w:rPr>
            </w:pPr>
            <w:r>
              <w:rPr>
                <w:rFonts w:hint="eastAsia" w:ascii="宋体" w:hAnsi="宋体" w:eastAsia="宋体" w:cs="宋体"/>
                <w:szCs w:val="21"/>
              </w:rPr>
              <w:t>第二章第9.2款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E6C0E65">
            <w:pPr>
              <w:adjustRightInd w:val="0"/>
              <w:snapToGrid w:val="0"/>
              <w:rPr>
                <w:rFonts w:ascii="宋体" w:hAnsi="宋体" w:eastAsia="宋体" w:cs="宋体"/>
                <w:szCs w:val="21"/>
              </w:rPr>
            </w:pPr>
            <w:r>
              <w:rPr>
                <w:rFonts w:hint="eastAsia" w:ascii="宋体" w:hAnsi="宋体" w:eastAsia="宋体" w:cs="宋体"/>
                <w:szCs w:val="21"/>
              </w:rPr>
              <w:t>政府采购优先采购：</w:t>
            </w:r>
          </w:p>
          <w:p w14:paraId="0E65FA6F">
            <w:pPr>
              <w:adjustRightInd w:val="0"/>
              <w:snapToGrid w:val="0"/>
              <w:rPr>
                <w:rFonts w:ascii="宋体" w:hAnsi="宋体" w:eastAsia="宋体" w:cs="宋体"/>
                <w:szCs w:val="21"/>
              </w:rPr>
            </w:pPr>
            <w:r>
              <w:rPr>
                <w:rFonts w:hint="eastAsia" w:ascii="宋体" w:hAnsi="宋体" w:eastAsia="宋体" w:cs="宋体"/>
                <w:szCs w:val="21"/>
                <w:lang w:eastAsia="zh-CN"/>
              </w:rPr>
              <w:t>1.</w:t>
            </w:r>
            <w:r>
              <w:rPr>
                <w:rFonts w:hint="eastAsia" w:ascii="宋体" w:hAnsi="宋体" w:eastAsia="宋体" w:cs="宋体"/>
                <w:szCs w:val="21"/>
              </w:rPr>
              <w:t>非强制采购的节能产品</w:t>
            </w:r>
          </w:p>
          <w:p w14:paraId="19656B8D">
            <w:pPr>
              <w:adjustRightInd w:val="0"/>
              <w:snapToGrid w:val="0"/>
              <w:rPr>
                <w:rFonts w:ascii="宋体" w:hAnsi="宋体" w:eastAsia="宋体" w:cs="宋体"/>
                <w:szCs w:val="21"/>
              </w:rPr>
            </w:pPr>
            <w:r>
              <w:rPr>
                <w:rFonts w:hint="eastAsia" w:ascii="宋体" w:hAnsi="宋体" w:eastAsia="宋体" w:cs="宋体"/>
                <w:szCs w:val="21"/>
                <w:lang w:eastAsia="zh-CN"/>
              </w:rPr>
              <w:t>2.</w:t>
            </w:r>
            <w:r>
              <w:rPr>
                <w:rFonts w:hint="eastAsia" w:ascii="宋体" w:hAnsi="宋体" w:eastAsia="宋体" w:cs="宋体"/>
                <w:szCs w:val="21"/>
              </w:rPr>
              <w:t>环境标志产品</w:t>
            </w:r>
          </w:p>
          <w:p w14:paraId="72D3F7D8">
            <w:pPr>
              <w:adjustRightInd w:val="0"/>
              <w:snapToGrid w:val="0"/>
              <w:spacing w:line="400" w:lineRule="exact"/>
              <w:rPr>
                <w:rFonts w:ascii="宋体" w:hAnsi="宋体" w:eastAsia="宋体" w:cs="宋体"/>
                <w:szCs w:val="21"/>
              </w:rPr>
            </w:pPr>
            <w:r>
              <w:rPr>
                <w:rFonts w:hint="eastAsia" w:ascii="宋体" w:hAnsi="宋体" w:eastAsia="宋体" w:cs="宋体"/>
                <w:szCs w:val="21"/>
                <w:lang w:eastAsia="zh-CN"/>
              </w:rPr>
              <w:t>3.</w:t>
            </w:r>
            <w:r>
              <w:rPr>
                <w:rFonts w:hint="eastAsia" w:ascii="宋体" w:hAnsi="宋体" w:eastAsia="宋体" w:cs="宋体"/>
                <w:szCs w:val="21"/>
              </w:rPr>
              <w:t>其他</w:t>
            </w:r>
          </w:p>
          <w:p w14:paraId="2F193622">
            <w:pPr>
              <w:adjustRightInd w:val="0"/>
              <w:snapToGrid w:val="0"/>
              <w:spacing w:line="400" w:lineRule="exact"/>
              <w:rPr>
                <w:rFonts w:ascii="宋体" w:hAnsi="宋体" w:eastAsia="宋体" w:cs="宋体"/>
                <w:szCs w:val="21"/>
              </w:rPr>
            </w:pP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2F4490DF">
            <w:pPr>
              <w:adjustRightInd w:val="0"/>
              <w:snapToGrid w:val="0"/>
              <w:spacing w:beforeLines="50"/>
            </w:pPr>
            <w:r>
              <w:rPr>
                <w:rFonts w:ascii="Times New Roman" w:hAnsi="Times New Roman" w:eastAsia="宋体" w:cs="Wingdings"/>
                <w:color w:val="000000"/>
              </w:rPr>
              <w:sym w:font="Wingdings" w:char="0081"/>
            </w:r>
            <w:r>
              <w:rPr>
                <w:rFonts w:hint="eastAsia" w:ascii="Times New Roman" w:hAnsi="Times New Roman" w:eastAsia="宋体" w:cs="宋体"/>
              </w:rPr>
              <w:t>非强制采购节能产品：</w:t>
            </w:r>
          </w:p>
          <w:p w14:paraId="06D8729A">
            <w:pPr>
              <w:adjustRightInd w:val="0"/>
              <w:snapToGrid w:val="0"/>
              <w:spacing w:beforeLines="50"/>
            </w:pPr>
            <w:r>
              <w:rPr>
                <w:rFonts w:hint="eastAsia" w:ascii="Times New Roman" w:hAnsi="Times New Roman" w:eastAsia="宋体" w:cs="宋体"/>
              </w:rPr>
              <w:t>采购产品为《节能产品政府采购清单》</w:t>
            </w:r>
            <w:r>
              <w:rPr>
                <w:rFonts w:hint="eastAsia" w:ascii="Times New Roman" w:hAnsi="Times New Roman" w:eastAsia="宋体" w:cs="宋体"/>
                <w:lang w:eastAsia="zh-CN"/>
              </w:rPr>
              <w:t>（</w:t>
            </w:r>
            <w:r>
              <w:rPr>
                <w:rFonts w:hint="eastAsia" w:ascii="Times New Roman" w:hAnsi="Times New Roman" w:eastAsia="宋体" w:cs="宋体"/>
              </w:rPr>
              <w:t>最新一期</w:t>
            </w:r>
            <w:r>
              <w:rPr>
                <w:rFonts w:hint="eastAsia" w:ascii="Times New Roman" w:hAnsi="Times New Roman" w:eastAsia="宋体" w:cs="宋体"/>
                <w:lang w:eastAsia="zh-CN"/>
              </w:rPr>
              <w:t>）</w:t>
            </w:r>
            <w:r>
              <w:rPr>
                <w:rFonts w:hint="eastAsia" w:ascii="Times New Roman" w:hAnsi="Times New Roman" w:eastAsia="宋体" w:cs="宋体"/>
              </w:rPr>
              <w:t>内非标记★符号的：采用综合评分法时，对于技术和价格分，应分别给予总分值</w:t>
            </w:r>
            <w:r>
              <w:rPr>
                <w:rFonts w:ascii="Times New Roman" w:hAnsi="Times New Roman" w:eastAsia="宋体" w:cs="Times New Roman"/>
              </w:rPr>
              <w:t>4%-8%</w:t>
            </w:r>
            <w:r>
              <w:rPr>
                <w:rFonts w:hint="eastAsia" w:ascii="Times New Roman" w:hAnsi="Times New Roman" w:eastAsia="宋体" w:cs="宋体"/>
              </w:rPr>
              <w:t>的加分。本项目具体加分比例分别为：技术</w:t>
            </w:r>
            <w:r>
              <w:rPr>
                <w:rFonts w:hint="eastAsia" w:ascii="Times New Roman" w:hAnsi="Times New Roman" w:eastAsia="宋体" w:cs="Times New Roman"/>
              </w:rPr>
              <w:t>/</w:t>
            </w:r>
            <w:r>
              <w:rPr>
                <w:rFonts w:ascii="Times New Roman" w:hAnsi="Times New Roman" w:eastAsia="宋体" w:cs="Times New Roman"/>
              </w:rPr>
              <w:t>%</w:t>
            </w:r>
            <w:r>
              <w:rPr>
                <w:rFonts w:hint="eastAsia" w:ascii="Times New Roman" w:hAnsi="Times New Roman" w:eastAsia="宋体" w:cs="宋体"/>
              </w:rPr>
              <w:t>、价格/</w:t>
            </w:r>
            <w:r>
              <w:rPr>
                <w:rFonts w:ascii="Times New Roman" w:hAnsi="Times New Roman" w:eastAsia="宋体" w:cs="Times New Roman"/>
              </w:rPr>
              <w:t>%</w:t>
            </w:r>
            <w:r>
              <w:rPr>
                <w:rFonts w:hint="eastAsia" w:ascii="Times New Roman" w:hAnsi="Times New Roman" w:eastAsia="宋体" w:cs="宋体"/>
              </w:rPr>
              <w:t>。</w:t>
            </w:r>
          </w:p>
          <w:p w14:paraId="0A1FE444">
            <w:pPr>
              <w:adjustRightInd w:val="0"/>
              <w:snapToGrid w:val="0"/>
              <w:spacing w:beforeLines="50"/>
            </w:pPr>
            <w:r>
              <w:rPr>
                <w:rFonts w:hint="eastAsia" w:ascii="Times New Roman" w:hAnsi="Times New Roman" w:eastAsia="宋体" w:cs="宋体"/>
              </w:rPr>
              <w:t>②环境标志产品：</w:t>
            </w:r>
          </w:p>
          <w:p w14:paraId="0D64AA27">
            <w:pPr>
              <w:adjustRightInd w:val="0"/>
              <w:snapToGrid w:val="0"/>
              <w:spacing w:beforeLines="50"/>
            </w:pPr>
            <w:r>
              <w:rPr>
                <w:rFonts w:hint="eastAsia" w:ascii="Times New Roman" w:hAnsi="Times New Roman" w:eastAsia="宋体" w:cs="宋体"/>
              </w:rPr>
              <w:t>采购产品为《环境标志产品政府采购清单》</w:t>
            </w:r>
            <w:r>
              <w:rPr>
                <w:rFonts w:hint="eastAsia" w:ascii="Times New Roman" w:hAnsi="Times New Roman" w:eastAsia="宋体" w:cs="宋体"/>
                <w:lang w:eastAsia="zh-CN"/>
              </w:rPr>
              <w:t>（</w:t>
            </w:r>
            <w:r>
              <w:rPr>
                <w:rFonts w:hint="eastAsia" w:ascii="Times New Roman" w:hAnsi="Times New Roman" w:eastAsia="宋体" w:cs="宋体"/>
              </w:rPr>
              <w:t>最新一期</w:t>
            </w:r>
            <w:r>
              <w:rPr>
                <w:rFonts w:hint="eastAsia" w:ascii="Times New Roman" w:hAnsi="Times New Roman" w:eastAsia="宋体" w:cs="宋体"/>
                <w:lang w:eastAsia="zh-CN"/>
              </w:rPr>
              <w:t>）</w:t>
            </w:r>
            <w:r>
              <w:rPr>
                <w:rFonts w:hint="eastAsia" w:ascii="Times New Roman" w:hAnsi="Times New Roman" w:eastAsia="宋体" w:cs="宋体"/>
              </w:rPr>
              <w:t>内的：</w:t>
            </w:r>
          </w:p>
          <w:p w14:paraId="781E05D4">
            <w:pPr>
              <w:adjustRightInd w:val="0"/>
              <w:snapToGrid w:val="0"/>
              <w:spacing w:beforeLines="50"/>
            </w:pPr>
            <w:r>
              <w:rPr>
                <w:rFonts w:hint="eastAsia" w:ascii="Times New Roman" w:hAnsi="Times New Roman" w:eastAsia="宋体" w:cs="宋体"/>
              </w:rPr>
              <w:t>采用综合评分法时，对于技术和价格分，应分别给予总分值</w:t>
            </w:r>
            <w:r>
              <w:rPr>
                <w:rFonts w:ascii="Times New Roman" w:hAnsi="Times New Roman" w:eastAsia="宋体" w:cs="Times New Roman"/>
              </w:rPr>
              <w:t>4%-8%</w:t>
            </w:r>
            <w:r>
              <w:rPr>
                <w:rFonts w:hint="eastAsia" w:ascii="Times New Roman" w:hAnsi="Times New Roman" w:eastAsia="宋体" w:cs="宋体"/>
              </w:rPr>
              <w:t>的加分。本项目具体加分比例分别为：技术/</w:t>
            </w:r>
            <w:r>
              <w:rPr>
                <w:rFonts w:ascii="Times New Roman" w:hAnsi="Times New Roman" w:eastAsia="宋体" w:cs="Times New Roman"/>
              </w:rPr>
              <w:t>%</w:t>
            </w:r>
            <w:r>
              <w:rPr>
                <w:rFonts w:hint="eastAsia" w:ascii="Times New Roman" w:hAnsi="Times New Roman" w:eastAsia="宋体" w:cs="宋体"/>
              </w:rPr>
              <w:t>、价格/</w:t>
            </w:r>
            <w:r>
              <w:rPr>
                <w:rFonts w:ascii="Times New Roman" w:hAnsi="Times New Roman" w:eastAsia="宋体" w:cs="Times New Roman"/>
              </w:rPr>
              <w:t>%</w:t>
            </w:r>
            <w:r>
              <w:rPr>
                <w:rFonts w:hint="eastAsia" w:ascii="Times New Roman" w:hAnsi="Times New Roman" w:eastAsia="宋体" w:cs="宋体"/>
              </w:rPr>
              <w:t>。</w:t>
            </w:r>
          </w:p>
          <w:p w14:paraId="547F4D4B">
            <w:pPr>
              <w:adjustRightInd w:val="0"/>
              <w:snapToGrid w:val="0"/>
              <w:spacing w:beforeLines="50"/>
            </w:pPr>
            <w:r>
              <w:rPr>
                <w:rFonts w:hint="eastAsia" w:ascii="Times New Roman" w:hAnsi="Times New Roman" w:eastAsia="宋体" w:cs="宋体"/>
              </w:rPr>
              <w:t>采用综合评分法时，对于技术、商务和价格分，应分别给予总分值</w:t>
            </w:r>
            <w:r>
              <w:rPr>
                <w:rFonts w:ascii="Times New Roman" w:hAnsi="Times New Roman" w:eastAsia="宋体" w:cs="Times New Roman"/>
              </w:rPr>
              <w:t>4%-8%</w:t>
            </w:r>
            <w:r>
              <w:rPr>
                <w:rFonts w:hint="eastAsia" w:ascii="Times New Roman" w:hAnsi="Times New Roman" w:eastAsia="宋体" w:cs="宋体"/>
              </w:rPr>
              <w:t>的加分，本项目具体加分比例分别为：技术/</w:t>
            </w:r>
            <w:r>
              <w:rPr>
                <w:rFonts w:ascii="Times New Roman" w:hAnsi="Times New Roman" w:eastAsia="宋体" w:cs="Times New Roman"/>
              </w:rPr>
              <w:t>%</w:t>
            </w:r>
            <w:r>
              <w:rPr>
                <w:rFonts w:hint="eastAsia" w:ascii="Times New Roman" w:hAnsi="Times New Roman" w:eastAsia="宋体" w:cs="宋体"/>
              </w:rPr>
              <w:t>、价格/</w:t>
            </w:r>
            <w:r>
              <w:rPr>
                <w:rFonts w:ascii="Times New Roman" w:hAnsi="Times New Roman" w:eastAsia="宋体" w:cs="Times New Roman"/>
              </w:rPr>
              <w:t>%</w:t>
            </w:r>
            <w:r>
              <w:rPr>
                <w:rFonts w:hint="eastAsia" w:ascii="Times New Roman" w:hAnsi="Times New Roman" w:eastAsia="宋体" w:cs="宋体"/>
              </w:rPr>
              <w:t>、商务/</w:t>
            </w:r>
            <w:r>
              <w:rPr>
                <w:rFonts w:ascii="Times New Roman" w:hAnsi="Times New Roman" w:eastAsia="宋体" w:cs="Times New Roman"/>
              </w:rPr>
              <w:t>%</w:t>
            </w:r>
            <w:r>
              <w:rPr>
                <w:rFonts w:hint="eastAsia" w:ascii="Times New Roman" w:hAnsi="Times New Roman" w:eastAsia="宋体" w:cs="宋体"/>
              </w:rPr>
              <w:t>。</w:t>
            </w:r>
          </w:p>
        </w:tc>
      </w:tr>
      <w:tr w14:paraId="350CEF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0E8C636">
            <w:pPr>
              <w:snapToGrid w:val="0"/>
              <w:spacing w:line="400" w:lineRule="exact"/>
              <w:rPr>
                <w:rFonts w:ascii="宋体" w:hAnsi="宋体" w:eastAsia="宋体" w:cs="宋体"/>
                <w:szCs w:val="21"/>
              </w:rPr>
            </w:pPr>
            <w:r>
              <w:rPr>
                <w:rFonts w:hint="eastAsia" w:ascii="宋体" w:hAnsi="宋体" w:eastAsia="宋体" w:cs="宋体"/>
                <w:szCs w:val="21"/>
              </w:rPr>
              <w:t>第二章第9.3款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731302B">
            <w:pPr>
              <w:adjustRightInd w:val="0"/>
              <w:snapToGrid w:val="0"/>
              <w:spacing w:line="400" w:lineRule="exact"/>
              <w:rPr>
                <w:rFonts w:ascii="宋体" w:hAnsi="宋体" w:eastAsia="宋体" w:cs="宋体"/>
                <w:szCs w:val="21"/>
              </w:rPr>
            </w:pPr>
            <w:r>
              <w:rPr>
                <w:rFonts w:hint="eastAsia" w:ascii="宋体" w:hAnsi="宋体" w:eastAsia="宋体" w:cs="宋体"/>
                <w:szCs w:val="21"/>
              </w:rPr>
              <w:t>价格评审优惠</w:t>
            </w: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1DA78979">
            <w:pPr>
              <w:adjustRightInd w:val="0"/>
              <w:snapToGrid w:val="0"/>
              <w:spacing w:beforeLines="50"/>
            </w:pPr>
            <w:r>
              <w:rPr>
                <w:rFonts w:hint="eastAsia"/>
                <w:lang w:eastAsia="zh-CN"/>
              </w:rPr>
              <w:t>1.</w:t>
            </w:r>
            <w:r>
              <w:rPr>
                <w:rFonts w:hint="eastAsia"/>
              </w:rPr>
              <w:t>专门面向中小企业采购，且符合政府采购促进中小企业发展相关规定的：</w:t>
            </w:r>
          </w:p>
          <w:p w14:paraId="4ECE530C">
            <w:pPr>
              <w:adjustRightInd w:val="0"/>
              <w:snapToGrid w:val="0"/>
              <w:spacing w:beforeLines="50"/>
            </w:pPr>
            <w:r>
              <w:rPr>
                <w:rFonts w:hint="eastAsia"/>
              </w:rPr>
              <w:t>（</w:t>
            </w:r>
            <w:r>
              <w:t>1</w:t>
            </w:r>
            <w:r>
              <w:rPr>
                <w:rFonts w:hint="eastAsia"/>
              </w:rPr>
              <w:t>）给予小型和微型企业产品的价格给予</w:t>
            </w:r>
            <w:r>
              <w:t>10%-20%</w:t>
            </w:r>
            <w:r>
              <w:rPr>
                <w:rFonts w:hint="eastAsia"/>
              </w:rPr>
              <w:t>的扣除，用扣除后的价格参与评审，本项目具体扣除比例为</w:t>
            </w:r>
            <w:r>
              <w:rPr>
                <w:rFonts w:ascii="Times New Roman" w:hAnsi="Times New Roman" w:eastAsia="宋体" w:cs="宋体"/>
                <w:u w:val="single"/>
              </w:rPr>
              <w:t xml:space="preserve"> </w:t>
            </w:r>
            <w:r>
              <w:rPr>
                <w:rFonts w:hint="eastAsia" w:ascii="Times New Roman" w:hAnsi="Times New Roman" w:eastAsia="宋体" w:cs="宋体"/>
                <w:u w:val="single"/>
                <w:lang w:val="en-US" w:eastAsia="zh-CN"/>
              </w:rPr>
              <w:t xml:space="preserve">10 </w:t>
            </w:r>
            <w:r>
              <w:rPr>
                <w:rFonts w:hint="eastAsia"/>
              </w:rPr>
              <w:t>％。</w:t>
            </w:r>
          </w:p>
          <w:p w14:paraId="6C18A20D">
            <w:pPr>
              <w:adjustRightInd w:val="0"/>
              <w:snapToGrid w:val="0"/>
              <w:spacing w:beforeLines="50"/>
            </w:pPr>
            <w:r>
              <w:rPr>
                <w:rFonts w:hint="eastAsia"/>
              </w:rPr>
              <w:t>（</w:t>
            </w:r>
            <w:r>
              <w:t>2</w:t>
            </w:r>
            <w:r>
              <w:rPr>
                <w:rFonts w:hint="eastAsia"/>
              </w:rPr>
              <w:t>）给予联合体</w:t>
            </w:r>
            <w:r>
              <w:rPr>
                <w:rFonts w:hint="eastAsia"/>
                <w:u w:val="single"/>
              </w:rPr>
              <w:t xml:space="preserve"> / </w:t>
            </w:r>
            <w:r>
              <w:t>%</w:t>
            </w:r>
            <w:r>
              <w:rPr>
                <w:rFonts w:hint="eastAsia"/>
              </w:rPr>
              <w:t>的价格扣除，用扣除后的价格参与评审，本文件所称联合体价格扣除是指联合协议中约定，小型、微型企业的协议合同金额占到联合体协议合同总金额</w:t>
            </w:r>
            <w:r>
              <w:t>30%</w:t>
            </w:r>
            <w:r>
              <w:rPr>
                <w:rFonts w:hint="eastAsia"/>
              </w:rPr>
              <w:t>以上的，可给予联合体价格扣除。</w:t>
            </w:r>
          </w:p>
          <w:p w14:paraId="7F7D0BCB">
            <w:pPr>
              <w:adjustRightInd w:val="0"/>
              <w:snapToGrid w:val="0"/>
              <w:spacing w:beforeLines="50"/>
              <w:rPr>
                <w:rFonts w:hint="eastAsia"/>
              </w:rPr>
            </w:pPr>
            <w:r>
              <w:rPr>
                <w:rFonts w:hint="eastAsia"/>
                <w:lang w:eastAsia="zh-CN"/>
              </w:rPr>
              <w:t>2.</w:t>
            </w:r>
            <w:r>
              <w:rPr>
                <w:rFonts w:hint="eastAsia"/>
              </w:rPr>
              <w:t>监狱企业、残疾人福利性单位视同小型、微型企业，享受评审中价格扣除等促进中小企业发展的政府采购政策。</w:t>
            </w:r>
          </w:p>
          <w:p w14:paraId="1ECB91F9">
            <w:pPr>
              <w:adjustRightInd w:val="0"/>
              <w:snapToGrid w:val="0"/>
              <w:spacing w:beforeLines="50"/>
              <w:rPr>
                <w:rFonts w:hint="eastAsia"/>
              </w:rPr>
            </w:pPr>
          </w:p>
        </w:tc>
      </w:tr>
      <w:tr w14:paraId="561DC9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278EFE9D">
            <w:pPr>
              <w:adjustRightInd w:val="0"/>
              <w:snapToGrid w:val="0"/>
              <w:spacing w:line="400" w:lineRule="exact"/>
              <w:rPr>
                <w:rFonts w:ascii="宋体" w:hAnsi="宋体" w:eastAsia="宋体" w:cs="宋体"/>
                <w:b/>
                <w:szCs w:val="21"/>
              </w:rPr>
            </w:pPr>
            <w:r>
              <w:rPr>
                <w:rFonts w:hint="eastAsia" w:ascii="宋体" w:hAnsi="宋体" w:eastAsia="宋体" w:cs="宋体"/>
                <w:b/>
                <w:szCs w:val="21"/>
              </w:rPr>
              <w:t>二、磋商文件</w:t>
            </w:r>
          </w:p>
        </w:tc>
      </w:tr>
      <w:tr w14:paraId="361821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A0DC5E9">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第二章第10.2款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AB33410">
            <w:pPr>
              <w:adjustRightInd w:val="0"/>
              <w:snapToGrid w:val="0"/>
              <w:jc w:val="left"/>
              <w:rPr>
                <w:rFonts w:ascii="宋体" w:hAnsi="宋体" w:eastAsia="宋体" w:cs="宋体"/>
                <w:color w:val="000000"/>
                <w:szCs w:val="21"/>
              </w:rPr>
            </w:pPr>
            <w:r>
              <w:rPr>
                <w:rFonts w:hint="eastAsia" w:ascii="宋体" w:hAnsi="宋体" w:eastAsia="宋体" w:cs="宋体"/>
                <w:color w:val="000000"/>
                <w:szCs w:val="21"/>
              </w:rPr>
              <w:t>磋商文件的可能实质性变动内容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0E4F04F">
            <w:pPr>
              <w:adjustRightInd w:val="0"/>
              <w:snapToGrid w:val="0"/>
              <w:rPr>
                <w:rFonts w:ascii="宋体" w:hAnsi="宋体" w:eastAsia="宋体" w:cs="宋体"/>
                <w:color w:val="000000"/>
              </w:rPr>
            </w:pPr>
            <w:r>
              <w:rPr>
                <w:rFonts w:ascii="宋体" w:hAnsi="宋体" w:eastAsia="宋体" w:cs="Wingdings"/>
                <w:color w:val="000000"/>
              </w:rPr>
              <w:sym w:font="Wingdings" w:char="00FE"/>
            </w:r>
            <w:r>
              <w:rPr>
                <w:rFonts w:hint="eastAsia" w:ascii="宋体" w:hAnsi="宋体" w:eastAsia="宋体" w:cs="宋体"/>
                <w:color w:val="000000"/>
              </w:rPr>
              <w:t xml:space="preserve"> 不变动</w:t>
            </w:r>
          </w:p>
          <w:p w14:paraId="65988330">
            <w:pPr>
              <w:widowControl/>
              <w:spacing w:after="100"/>
              <w:jc w:val="left"/>
              <w:rPr>
                <w:rFonts w:ascii="微软雅黑" w:hAnsi="微软雅黑" w:eastAsia="微软雅黑" w:cs="宋体"/>
                <w:color w:val="000000"/>
                <w:kern w:val="0"/>
                <w:sz w:val="24"/>
              </w:rPr>
            </w:pPr>
            <w:r>
              <w:rPr>
                <w:rFonts w:ascii="宋体" w:hAnsi="宋体" w:eastAsia="宋体" w:cs="Wingdings"/>
                <w:color w:val="000000"/>
              </w:rPr>
              <w:sym w:font="Wingdings" w:char="00A8"/>
            </w:r>
            <w:r>
              <w:rPr>
                <w:rFonts w:hint="eastAsia" w:ascii="宋体" w:hAnsi="宋体" w:eastAsia="宋体" w:cs="宋体"/>
                <w:color w:val="000000"/>
              </w:rPr>
              <w:t>可能实质性变动内容：磋商文件中技术标准及要求中的技术、服务要求以及合同草案条款</w:t>
            </w:r>
          </w:p>
        </w:tc>
      </w:tr>
      <w:tr w14:paraId="3B7B95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3919138">
            <w:pPr>
              <w:jc w:val="center"/>
              <w:rPr>
                <w:rFonts w:ascii="宋体" w:hAnsi="宋体" w:eastAsia="宋体" w:cs="宋体"/>
                <w:szCs w:val="21"/>
              </w:rPr>
            </w:pPr>
            <w:r>
              <w:rPr>
                <w:rFonts w:hint="eastAsia" w:ascii="宋体" w:hAnsi="宋体" w:cs="宋体"/>
                <w:szCs w:val="21"/>
              </w:rPr>
              <w:t>第二章10.3款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1B43AE5">
            <w:pPr>
              <w:adjustRightInd w:val="0"/>
              <w:snapToGrid w:val="0"/>
              <w:spacing w:line="360" w:lineRule="auto"/>
              <w:jc w:val="center"/>
              <w:rPr>
                <w:rFonts w:ascii="宋体" w:hAnsi="宋体" w:eastAsia="宋体" w:cs="宋体"/>
                <w:color w:val="000000"/>
                <w:szCs w:val="21"/>
              </w:rPr>
            </w:pPr>
            <w:r>
              <w:rPr>
                <w:rFonts w:hint="eastAsia" w:ascii="宋体" w:hAnsi="宋体" w:cs="宋体"/>
                <w:szCs w:val="21"/>
              </w:rPr>
              <w:t>最高允许偏离项数</w:t>
            </w:r>
          </w:p>
        </w:tc>
        <w:tc>
          <w:tcPr>
            <w:tcW w:w="6165" w:type="dxa"/>
            <w:tcBorders>
              <w:top w:val="single" w:color="auto" w:sz="6" w:space="0"/>
              <w:left w:val="single" w:color="auto" w:sz="6" w:space="0"/>
              <w:bottom w:val="single" w:color="auto" w:sz="6" w:space="0"/>
              <w:right w:val="double" w:color="auto" w:sz="4" w:space="0"/>
            </w:tcBorders>
            <w:shd w:val="clear" w:color="auto" w:fill="auto"/>
          </w:tcPr>
          <w:p w14:paraId="35F22BB1">
            <w:pPr>
              <w:jc w:val="center"/>
              <w:rPr>
                <w:rFonts w:ascii="宋体" w:hAnsi="宋体" w:eastAsia="宋体" w:cs="Wingdings"/>
                <w:color w:val="000000"/>
              </w:rPr>
            </w:pPr>
            <w:r>
              <w:rPr>
                <w:rFonts w:hint="eastAsia" w:ascii="宋体" w:hAnsi="宋体" w:cs="宋体"/>
                <w:szCs w:val="21"/>
              </w:rPr>
              <w:t>一般商务和技术条款（参数），偏离项数之和≥</w:t>
            </w:r>
            <w:r>
              <w:rPr>
                <w:rFonts w:hint="eastAsia" w:ascii="宋体" w:hAnsi="宋体" w:cs="宋体"/>
                <w:szCs w:val="21"/>
                <w:u w:val="single"/>
              </w:rPr>
              <w:t>10</w:t>
            </w:r>
            <w:r>
              <w:rPr>
                <w:rFonts w:hint="eastAsia" w:ascii="宋体" w:hAnsi="宋体" w:cs="宋体"/>
                <w:szCs w:val="21"/>
              </w:rPr>
              <w:t>项将导致无效响应。</w:t>
            </w:r>
          </w:p>
        </w:tc>
      </w:tr>
      <w:tr w14:paraId="4935B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53732F5">
            <w:pPr>
              <w:adjustRightInd w:val="0"/>
              <w:snapToGrid w:val="0"/>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第二章第11.1款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B6E8F5B">
            <w:pPr>
              <w:adjustRightInd w:val="0"/>
              <w:snapToGrid w:val="0"/>
              <w:spacing w:line="400" w:lineRule="exact"/>
              <w:jc w:val="left"/>
              <w:rPr>
                <w:rFonts w:ascii="宋体" w:hAnsi="宋体" w:eastAsia="宋体" w:cs="宋体"/>
                <w:szCs w:val="21"/>
                <w:highlight w:val="none"/>
              </w:rPr>
            </w:pPr>
            <w:r>
              <w:rPr>
                <w:rFonts w:hint="eastAsia" w:ascii="宋体" w:hAnsi="宋体" w:eastAsia="宋体" w:cs="宋体"/>
                <w:szCs w:val="21"/>
                <w:highlight w:val="none"/>
              </w:rPr>
              <w:t>提供磋商文件期限</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CB307C7">
            <w:pPr>
              <w:adjustRightInd w:val="0"/>
              <w:snapToGrid w:val="0"/>
              <w:jc w:val="left"/>
              <w:rPr>
                <w:rFonts w:ascii="宋体" w:hAnsi="宋体" w:eastAsia="宋体" w:cs="宋体"/>
                <w:szCs w:val="21"/>
                <w:highlight w:val="none"/>
              </w:rPr>
            </w:pPr>
            <w:r>
              <w:rPr>
                <w:rFonts w:hint="eastAsia" w:ascii="宋体" w:hAnsi="宋体" w:eastAsia="宋体" w:cs="宋体"/>
                <w:szCs w:val="21"/>
                <w:highlight w:val="none"/>
              </w:rPr>
              <w:t>从</w:t>
            </w:r>
            <w:r>
              <w:rPr>
                <w:rFonts w:hint="eastAsia" w:ascii="宋体" w:hAnsi="宋体" w:eastAsia="宋体" w:cs="宋体"/>
                <w:szCs w:val="21"/>
                <w:highlight w:val="none"/>
                <w:lang w:val="en-US" w:eastAsia="zh-CN"/>
              </w:rPr>
              <w:t>2026年9月3日起至2026年9月10日止，每日</w:t>
            </w:r>
            <w:r>
              <w:rPr>
                <w:rFonts w:hint="default" w:ascii="宋体" w:hAnsi="宋体" w:eastAsia="宋体" w:cs="宋体"/>
                <w:szCs w:val="21"/>
                <w:highlight w:val="none"/>
                <w:lang w:val="en-US" w:eastAsia="zh-CN"/>
              </w:rPr>
              <w:t>0</w:t>
            </w:r>
            <w:r>
              <w:rPr>
                <w:rFonts w:hint="eastAsia" w:ascii="宋体" w:hAnsi="宋体" w:eastAsia="宋体" w:cs="宋体"/>
                <w:szCs w:val="21"/>
                <w:highlight w:val="none"/>
                <w:lang w:val="en-US" w:eastAsia="zh-CN"/>
              </w:rPr>
              <w:t>9:0</w:t>
            </w:r>
            <w:r>
              <w:rPr>
                <w:rFonts w:hint="default" w:ascii="宋体" w:hAnsi="宋体" w:eastAsia="宋体" w:cs="宋体"/>
                <w:szCs w:val="21"/>
                <w:highlight w:val="none"/>
                <w:lang w:val="en-US" w:eastAsia="zh-CN"/>
              </w:rPr>
              <w:t>0</w:t>
            </w:r>
            <w:r>
              <w:rPr>
                <w:rFonts w:hint="eastAsia" w:ascii="宋体" w:hAnsi="宋体" w:eastAsia="宋体" w:cs="宋体"/>
                <w:szCs w:val="21"/>
                <w:highlight w:val="none"/>
                <w:lang w:val="en-US" w:eastAsia="zh-CN"/>
              </w:rPr>
              <w:t>至</w:t>
            </w:r>
            <w:r>
              <w:rPr>
                <w:rFonts w:hint="default" w:ascii="宋体" w:hAnsi="宋体" w:eastAsia="宋体" w:cs="宋体"/>
                <w:szCs w:val="21"/>
                <w:highlight w:val="none"/>
                <w:lang w:val="en-US" w:eastAsia="zh-CN"/>
              </w:rPr>
              <w:t>12</w:t>
            </w:r>
            <w:r>
              <w:rPr>
                <w:rFonts w:hint="eastAsia" w:ascii="宋体" w:hAnsi="宋体" w:eastAsia="宋体" w:cs="宋体"/>
                <w:szCs w:val="21"/>
                <w:highlight w:val="none"/>
                <w:lang w:val="en-US" w:eastAsia="zh-CN"/>
              </w:rPr>
              <w:t>:</w:t>
            </w:r>
            <w:r>
              <w:rPr>
                <w:rFonts w:hint="default" w:ascii="宋体" w:hAnsi="宋体" w:eastAsia="宋体" w:cs="宋体"/>
                <w:szCs w:val="21"/>
                <w:highlight w:val="none"/>
                <w:lang w:val="en-US" w:eastAsia="zh-CN"/>
              </w:rPr>
              <w:t>00</w:t>
            </w:r>
            <w:r>
              <w:rPr>
                <w:rFonts w:hint="eastAsia" w:ascii="宋体" w:hAnsi="宋体" w:eastAsia="宋体" w:cs="宋体"/>
                <w:szCs w:val="21"/>
                <w:highlight w:val="none"/>
                <w:lang w:val="en-US" w:eastAsia="zh-CN"/>
              </w:rPr>
              <w:t>，14:30至17:00（北京时间，法定节假日除外）</w:t>
            </w:r>
          </w:p>
        </w:tc>
      </w:tr>
      <w:tr w14:paraId="4627BD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9E43629">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0ADC3C0">
            <w:pPr>
              <w:adjustRightInd w:val="0"/>
              <w:snapToGrid w:val="0"/>
              <w:jc w:val="left"/>
              <w:rPr>
                <w:rFonts w:ascii="宋体" w:hAnsi="宋体" w:eastAsia="宋体" w:cs="宋体"/>
                <w:szCs w:val="21"/>
              </w:rPr>
            </w:pPr>
            <w:r>
              <w:rPr>
                <w:rFonts w:hint="eastAsia" w:ascii="宋体" w:hAnsi="宋体" w:eastAsia="宋体" w:cs="宋体"/>
                <w:szCs w:val="21"/>
              </w:rPr>
              <w:t>领取或购买磋商文件时应提供的资料</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5BF7181">
            <w:pPr>
              <w:adjustRightInd w:val="0"/>
              <w:snapToGrid w:val="0"/>
              <w:spacing w:line="400" w:lineRule="exact"/>
              <w:jc w:val="left"/>
              <w:rPr>
                <w:rFonts w:ascii="宋体" w:hAnsi="宋体" w:eastAsia="宋体" w:cs="宋体"/>
                <w:szCs w:val="21"/>
                <w:u w:val="single"/>
              </w:rPr>
            </w:pPr>
            <w:r>
              <w:rPr>
                <w:rFonts w:hint="eastAsia" w:ascii="宋体" w:hAnsi="宋体" w:eastAsia="宋体" w:cs="宋体"/>
                <w:szCs w:val="21"/>
              </w:rPr>
              <w:t>按磋商公告要求获取</w:t>
            </w:r>
          </w:p>
        </w:tc>
      </w:tr>
      <w:tr w14:paraId="0D500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19E53B8">
            <w:pPr>
              <w:adjustRightInd w:val="0"/>
              <w:snapToGrid w:val="0"/>
              <w:spacing w:line="400" w:lineRule="exact"/>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3A99167">
            <w:pPr>
              <w:adjustRightInd w:val="0"/>
              <w:snapToGrid w:val="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提交首次响应文件的截止时间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93D8BD8">
            <w:pPr>
              <w:adjustRightInd w:val="0"/>
              <w:snapToGrid w:val="0"/>
              <w:spacing w:line="400" w:lineRule="exact"/>
              <w:jc w:val="left"/>
              <w:rPr>
                <w:rFonts w:ascii="宋体" w:hAnsi="宋体"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202</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6</w:t>
            </w:r>
            <w:r>
              <w:rPr>
                <w:rFonts w:hint="eastAsia" w:ascii="Times New Roman" w:hAnsi="Times New Roman" w:eastAsia="宋体" w:cs="宋体"/>
                <w:color w:val="000000" w:themeColor="text1"/>
                <w:szCs w:val="21"/>
                <w:highlight w:val="none"/>
                <w14:textFill>
                  <w14:solidFill>
                    <w14:schemeClr w14:val="tx1"/>
                  </w14:solidFill>
                </w14:textFill>
              </w:rPr>
              <w:t>年</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9</w:t>
            </w:r>
            <w:r>
              <w:rPr>
                <w:rFonts w:hint="eastAsia" w:ascii="Times New Roman" w:hAnsi="Times New Roman" w:eastAsia="宋体" w:cs="宋体"/>
                <w:color w:val="000000" w:themeColor="text1"/>
                <w:szCs w:val="21"/>
                <w:highlight w:val="none"/>
                <w14:textFill>
                  <w14:solidFill>
                    <w14:schemeClr w14:val="tx1"/>
                  </w14:solidFill>
                </w14:textFill>
              </w:rPr>
              <w:t>月</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14</w:t>
            </w:r>
            <w:r>
              <w:rPr>
                <w:rFonts w:hint="eastAsia" w:ascii="Times New Roman" w:hAnsi="Times New Roman" w:eastAsia="宋体" w:cs="宋体"/>
                <w:color w:val="000000" w:themeColor="text1"/>
                <w:szCs w:val="21"/>
                <w:highlight w:val="none"/>
                <w14:textFill>
                  <w14:solidFill>
                    <w14:schemeClr w14:val="tx1"/>
                  </w14:solidFill>
                </w14:textFill>
              </w:rPr>
              <w:t>日1</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5</w:t>
            </w:r>
            <w:r>
              <w:rPr>
                <w:rFonts w:hint="eastAsia" w:ascii="Times New Roman" w:hAnsi="Times New Roman" w:eastAsia="宋体" w:cs="宋体"/>
                <w:color w:val="000000" w:themeColor="text1"/>
                <w:szCs w:val="21"/>
                <w:highlight w:val="none"/>
                <w14:textFill>
                  <w14:solidFill>
                    <w14:schemeClr w14:val="tx1"/>
                  </w14:solidFill>
                </w14:textFill>
              </w:rPr>
              <w:t>时</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0</w:t>
            </w:r>
            <w:r>
              <w:rPr>
                <w:rFonts w:hint="eastAsia" w:ascii="Times New Roman" w:hAnsi="Times New Roman" w:eastAsia="宋体" w:cs="宋体"/>
                <w:color w:val="000000" w:themeColor="text1"/>
                <w:szCs w:val="21"/>
                <w:highlight w:val="none"/>
                <w14:textFill>
                  <w14:solidFill>
                    <w14:schemeClr w14:val="tx1"/>
                  </w14:solidFill>
                </w14:textFill>
              </w:rPr>
              <w:t>0 分（北京时间）</w:t>
            </w:r>
          </w:p>
        </w:tc>
      </w:tr>
      <w:tr w14:paraId="6B2DA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4702F561">
            <w:pPr>
              <w:adjustRightInd w:val="0"/>
              <w:snapToGrid w:val="0"/>
              <w:spacing w:line="400" w:lineRule="exact"/>
              <w:rPr>
                <w:rFonts w:ascii="宋体" w:hAnsi="宋体" w:eastAsia="宋体" w:cs="宋体"/>
                <w:szCs w:val="21"/>
              </w:rPr>
            </w:pPr>
            <w:r>
              <w:rPr>
                <w:rFonts w:hint="eastAsia" w:ascii="宋体" w:hAnsi="宋体" w:eastAsia="宋体" w:cs="宋体"/>
                <w:b/>
                <w:szCs w:val="21"/>
              </w:rPr>
              <w:t>三、响应文件的编写</w:t>
            </w:r>
          </w:p>
        </w:tc>
      </w:tr>
      <w:tr w14:paraId="6E5258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97A32A6">
            <w:pPr>
              <w:adjustRightInd w:val="0"/>
              <w:snapToGrid w:val="0"/>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第二章第16.4款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B6F714F">
            <w:pPr>
              <w:adjustRightInd w:val="0"/>
              <w:snapToGrid w:val="0"/>
              <w:spacing w:line="40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采购项目预算</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AC45DDE">
            <w:pPr>
              <w:adjustRightInd w:val="0"/>
              <w:snapToGrid w:val="0"/>
              <w:spacing w:line="400" w:lineRule="exact"/>
              <w:rPr>
                <w:highlight w:val="none"/>
              </w:rPr>
            </w:pPr>
            <w:r>
              <w:rPr>
                <w:rFonts w:hint="eastAsia" w:ascii="Times New Roman" w:hAnsi="Times New Roman" w:eastAsia="宋体" w:cs="宋体"/>
                <w:highlight w:val="none"/>
              </w:rPr>
              <w:t>人民币：</w:t>
            </w:r>
            <w:r>
              <w:rPr>
                <w:rFonts w:hint="eastAsia" w:ascii="Times New Roman" w:hAnsi="Times New Roman" w:eastAsia="宋体" w:cs="宋体"/>
                <w:highlight w:val="none"/>
                <w:lang w:val="en-US" w:eastAsia="zh-CN"/>
              </w:rPr>
              <w:t>1590000.00元</w:t>
            </w:r>
          </w:p>
          <w:p w14:paraId="0E565C87">
            <w:pPr>
              <w:pStyle w:val="35"/>
              <w:widowControl/>
              <w:ind w:left="0" w:leftChars="0" w:firstLine="0" w:firstLineChars="0"/>
              <w:rPr>
                <w:color w:val="000000"/>
                <w:highlight w:val="none"/>
              </w:rPr>
            </w:pPr>
            <w:r>
              <w:rPr>
                <w:rFonts w:hint="eastAsia" w:ascii="宋体" w:hAnsi="宋体" w:cs="宋体"/>
                <w:b/>
                <w:bCs/>
                <w:color w:val="000000"/>
                <w:szCs w:val="21"/>
                <w:highlight w:val="none"/>
              </w:rPr>
              <w:t>（投标报价不得高于采购预算，否则将否决其投标）</w:t>
            </w:r>
          </w:p>
        </w:tc>
      </w:tr>
      <w:tr w14:paraId="718DD3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85AF814">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第二章第17.3款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F881E64">
            <w:pPr>
              <w:adjustRightInd w:val="0"/>
              <w:snapToGrid w:val="0"/>
              <w:spacing w:line="400" w:lineRule="exact"/>
              <w:rPr>
                <w:rFonts w:ascii="宋体" w:hAnsi="宋体" w:eastAsia="宋体" w:cs="宋体"/>
                <w:szCs w:val="21"/>
              </w:rPr>
            </w:pPr>
            <w:r>
              <w:rPr>
                <w:rFonts w:hint="eastAsia" w:ascii="宋体" w:hAnsi="宋体" w:eastAsia="宋体" w:cs="宋体"/>
                <w:szCs w:val="21"/>
              </w:rPr>
              <w:t>非制造商的证明文件</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6ED63D3">
            <w:pPr>
              <w:adjustRightInd w:val="0"/>
              <w:snapToGrid w:val="0"/>
              <w:spacing w:line="400" w:lineRule="exact"/>
              <w:rPr>
                <w:rFonts w:ascii="宋体" w:hAnsi="宋体" w:eastAsia="宋体" w:cs="宋体"/>
                <w:szCs w:val="21"/>
              </w:rPr>
            </w:pPr>
            <w:r>
              <w:rPr>
                <w:rFonts w:hint="eastAsia" w:ascii="宋体" w:hAnsi="宋体" w:eastAsia="宋体" w:cs="宋体"/>
                <w:szCs w:val="21"/>
              </w:rPr>
              <w:t>不要求</w:t>
            </w:r>
          </w:p>
        </w:tc>
      </w:tr>
      <w:tr w14:paraId="371378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EB2115B">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6B2FB88">
            <w:pPr>
              <w:adjustRightInd w:val="0"/>
              <w:snapToGrid w:val="0"/>
              <w:rPr>
                <w:rFonts w:ascii="宋体" w:hAnsi="宋体" w:eastAsia="宋体" w:cs="宋体"/>
                <w:szCs w:val="21"/>
              </w:rPr>
            </w:pPr>
            <w:r>
              <w:rPr>
                <w:rFonts w:hint="eastAsia" w:ascii="宋体" w:hAnsi="宋体" w:eastAsia="宋体" w:cs="宋体"/>
                <w:szCs w:val="21"/>
              </w:rPr>
              <w:t>样品提供及样品提交的时间、地点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5689908">
            <w:pPr>
              <w:adjustRightInd w:val="0"/>
              <w:snapToGrid w:val="0"/>
              <w:spacing w:line="400" w:lineRule="exact"/>
              <w:rPr>
                <w:rFonts w:ascii="宋体" w:hAnsi="宋体" w:eastAsia="宋体" w:cs="宋体"/>
                <w:szCs w:val="21"/>
              </w:rPr>
            </w:pPr>
            <w:r>
              <w:rPr>
                <w:rFonts w:hint="eastAsia" w:ascii="宋体" w:hAnsi="宋体" w:eastAsia="宋体" w:cs="宋体"/>
                <w:szCs w:val="21"/>
              </w:rPr>
              <w:t>不要求</w:t>
            </w:r>
          </w:p>
        </w:tc>
      </w:tr>
      <w:tr w14:paraId="1DE14D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1AB4C9A">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第二章第19.1款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4B88480">
            <w:pPr>
              <w:adjustRightInd w:val="0"/>
              <w:snapToGrid w:val="0"/>
              <w:spacing w:line="400" w:lineRule="exact"/>
              <w:ind w:left="-533" w:leftChars="-254" w:firstLine="533" w:firstLineChars="254"/>
              <w:rPr>
                <w:rFonts w:ascii="宋体" w:hAnsi="宋体" w:eastAsia="宋体" w:cs="宋体"/>
                <w:szCs w:val="21"/>
              </w:rPr>
            </w:pPr>
            <w:r>
              <w:rPr>
                <w:rFonts w:hint="eastAsia" w:ascii="宋体" w:hAnsi="宋体" w:eastAsia="宋体" w:cs="宋体"/>
                <w:szCs w:val="21"/>
              </w:rPr>
              <w:t>保证金</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1D9CAAA">
            <w:pPr>
              <w:spacing w:line="340" w:lineRule="exact"/>
              <w:rPr>
                <w:rFonts w:ascii="宋体" w:hAnsi="宋体" w:eastAsia="宋体" w:cs="宋体"/>
                <w:color w:val="000000"/>
              </w:rPr>
            </w:pPr>
            <w:r>
              <w:rPr>
                <w:rFonts w:hint="eastAsia" w:ascii="宋体" w:hAnsi="宋体" w:eastAsia="宋体" w:cs="宋体"/>
                <w:color w:val="000000"/>
              </w:rPr>
              <w:t>☑ 不要求提供</w:t>
            </w:r>
          </w:p>
          <w:p w14:paraId="7162E81E">
            <w:pPr>
              <w:spacing w:line="340" w:lineRule="exact"/>
              <w:rPr>
                <w:rFonts w:ascii="宋体" w:hAnsi="宋体" w:eastAsia="宋体" w:cs="宋体"/>
              </w:rPr>
            </w:pPr>
            <w:r>
              <w:rPr>
                <w:rFonts w:hint="eastAsia" w:ascii="宋体" w:hAnsi="宋体" w:eastAsia="宋体" w:cs="宋体"/>
                <w:szCs w:val="21"/>
              </w:rPr>
              <w:t xml:space="preserve">□ </w:t>
            </w:r>
            <w:r>
              <w:rPr>
                <w:rFonts w:hint="eastAsia" w:ascii="宋体" w:hAnsi="宋体" w:eastAsia="宋体" w:cs="宋体"/>
                <w:color w:val="000000"/>
              </w:rPr>
              <w:t>要求提供</w:t>
            </w:r>
          </w:p>
        </w:tc>
      </w:tr>
      <w:tr w14:paraId="3DEE3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1C85D0F">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第二章第20.1款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CEAE079">
            <w:pPr>
              <w:adjustRightInd w:val="0"/>
              <w:snapToGrid w:val="0"/>
              <w:spacing w:line="400" w:lineRule="exact"/>
              <w:rPr>
                <w:rFonts w:ascii="宋体" w:hAnsi="宋体" w:eastAsia="宋体" w:cs="宋体"/>
                <w:bCs/>
                <w:szCs w:val="21"/>
              </w:rPr>
            </w:pPr>
            <w:r>
              <w:rPr>
                <w:rFonts w:hint="eastAsia" w:ascii="宋体" w:hAnsi="宋体" w:eastAsia="宋体" w:cs="宋体"/>
                <w:bCs/>
                <w:szCs w:val="21"/>
              </w:rPr>
              <w:t>响应文件有效期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CC6B04D">
            <w:pPr>
              <w:adjustRightInd w:val="0"/>
              <w:snapToGrid w:val="0"/>
              <w:spacing w:line="400" w:lineRule="exact"/>
              <w:rPr>
                <w:rFonts w:ascii="宋体" w:hAnsi="宋体" w:eastAsia="宋体" w:cs="宋体"/>
                <w:bCs/>
                <w:szCs w:val="21"/>
              </w:rPr>
            </w:pPr>
            <w:r>
              <w:rPr>
                <w:rFonts w:hint="eastAsia" w:ascii="宋体" w:hAnsi="宋体" w:eastAsia="宋体" w:cs="宋体"/>
                <w:szCs w:val="21"/>
                <w:u w:val="single"/>
              </w:rPr>
              <w:t>90</w:t>
            </w:r>
            <w:r>
              <w:rPr>
                <w:rFonts w:hint="eastAsia" w:ascii="宋体" w:hAnsi="宋体" w:eastAsia="宋体" w:cs="宋体"/>
                <w:szCs w:val="21"/>
              </w:rPr>
              <w:t>日（日历日）</w:t>
            </w:r>
          </w:p>
        </w:tc>
      </w:tr>
      <w:tr w14:paraId="37F43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7"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2B2A1A6">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45258F6">
            <w:pPr>
              <w:adjustRightInd w:val="0"/>
              <w:snapToGrid w:val="0"/>
              <w:spacing w:line="400" w:lineRule="exact"/>
              <w:rPr>
                <w:rFonts w:ascii="宋体" w:hAnsi="宋体" w:eastAsia="宋体" w:cs="宋体"/>
                <w:szCs w:val="21"/>
              </w:rPr>
            </w:pPr>
            <w:r>
              <w:rPr>
                <w:rFonts w:hint="eastAsia" w:ascii="宋体" w:hAnsi="宋体" w:eastAsia="宋体" w:cs="宋体"/>
                <w:bCs/>
                <w:szCs w:val="21"/>
              </w:rPr>
              <w:t>响应</w:t>
            </w:r>
            <w:r>
              <w:rPr>
                <w:rFonts w:hint="eastAsia" w:ascii="宋体" w:hAnsi="宋体" w:eastAsia="宋体" w:cs="宋体"/>
                <w:szCs w:val="21"/>
              </w:rPr>
              <w:t>文件份数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5C3B64E">
            <w:r>
              <w:rPr>
                <w:rFonts w:hint="eastAsia" w:ascii="Times New Roman" w:hAnsi="Times New Roman" w:eastAsia="宋体" w:cs="宋体"/>
              </w:rPr>
              <w:t>响应文件一正二副，共三份，</w:t>
            </w:r>
            <w:r>
              <w:rPr>
                <w:rFonts w:hint="eastAsia" w:ascii="宋体" w:hAnsi="宋体" w:eastAsia="宋体" w:cs="Times New Roman"/>
                <w:szCs w:val="21"/>
              </w:rPr>
              <w:t>电子文件一份（U盘密封包装，须注明电子文件和单位名称，与投标文件一起</w:t>
            </w:r>
            <w:r>
              <w:rPr>
                <w:rFonts w:hint="eastAsia" w:ascii="宋体" w:hAnsi="宋体" w:eastAsia="宋体" w:cs="Times New Roman"/>
                <w:szCs w:val="21"/>
                <w:lang w:val="en-US" w:eastAsia="zh-CN"/>
              </w:rPr>
              <w:t>提交</w:t>
            </w:r>
            <w:r>
              <w:rPr>
                <w:rFonts w:hint="eastAsia" w:ascii="宋体" w:hAnsi="宋体" w:eastAsia="宋体" w:cs="Times New Roman"/>
                <w:szCs w:val="21"/>
              </w:rPr>
              <w:t>，未提交投标文件电子档的，视为无效投标）</w:t>
            </w:r>
          </w:p>
          <w:p w14:paraId="3D192757">
            <w:pPr>
              <w:pStyle w:val="35"/>
              <w:widowControl/>
              <w:ind w:left="0" w:leftChars="0" w:firstLine="0" w:firstLineChars="0"/>
            </w:pPr>
            <w:r>
              <w:rPr>
                <w:rFonts w:hint="eastAsia" w:cs="宋体"/>
              </w:rPr>
              <w:t>响应文件采用</w:t>
            </w:r>
            <w:r>
              <w:rPr>
                <w:rStyle w:val="75"/>
                <w:rFonts w:hint="default"/>
              </w:rPr>
              <w:t>A4规格纸张胶制（非打孔或夹装）装订成</w:t>
            </w:r>
            <w:r>
              <w:rPr>
                <w:rStyle w:val="75"/>
                <w:rFonts w:hint="default"/>
                <w:b w:val="0"/>
                <w:bCs w:val="0"/>
              </w:rPr>
              <w:t>册</w:t>
            </w:r>
            <w:r>
              <w:rPr>
                <w:rFonts w:hint="eastAsia" w:cs="宋体"/>
              </w:rPr>
              <w:t>，装订应牢固、不易拆散和换页，提倡双面打印。响应文件须</w:t>
            </w:r>
            <w:r>
              <w:rPr>
                <w:rFonts w:hint="eastAsia" w:cs="宋体"/>
                <w:b/>
                <w:bCs/>
              </w:rPr>
              <w:t>编制目录和页码</w:t>
            </w:r>
            <w:r>
              <w:rPr>
                <w:rFonts w:hint="eastAsia" w:cs="宋体"/>
              </w:rPr>
              <w:t>。签字盖章要求响应文件正本须本人亲笔签字、盖章必须为原章，副本可复印。</w:t>
            </w:r>
          </w:p>
        </w:tc>
      </w:tr>
      <w:tr w14:paraId="69DBE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1347C567">
            <w:pPr>
              <w:adjustRightInd w:val="0"/>
              <w:snapToGrid w:val="0"/>
              <w:spacing w:line="400" w:lineRule="exact"/>
              <w:rPr>
                <w:rFonts w:ascii="宋体" w:hAnsi="宋体" w:eastAsia="宋体" w:cs="宋体"/>
                <w:b/>
                <w:bCs/>
                <w:szCs w:val="21"/>
              </w:rPr>
            </w:pPr>
            <w:r>
              <w:rPr>
                <w:rFonts w:hint="eastAsia" w:ascii="宋体" w:hAnsi="宋体" w:eastAsia="宋体" w:cs="宋体"/>
                <w:b/>
                <w:szCs w:val="21"/>
              </w:rPr>
              <w:t>四、响应文件的递交</w:t>
            </w:r>
          </w:p>
        </w:tc>
      </w:tr>
      <w:tr w14:paraId="033804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61C165D">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050243B">
            <w:pPr>
              <w:adjustRightInd w:val="0"/>
              <w:snapToGrid w:val="0"/>
              <w:spacing w:line="400" w:lineRule="exact"/>
              <w:rPr>
                <w:rFonts w:ascii="宋体" w:hAnsi="宋体" w:eastAsia="宋体" w:cs="宋体"/>
                <w:szCs w:val="21"/>
              </w:rPr>
            </w:pPr>
            <w:r>
              <w:rPr>
                <w:rFonts w:hint="eastAsia" w:ascii="宋体" w:hAnsi="宋体" w:eastAsia="宋体" w:cs="宋体"/>
                <w:szCs w:val="21"/>
              </w:rPr>
              <w:t>封套上应载明的信息</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4F44E87">
            <w:pPr>
              <w:adjustRightInd w:val="0"/>
              <w:snapToGrid w:val="0"/>
              <w:spacing w:beforeLines="50"/>
              <w:rPr>
                <w:rFonts w:ascii="宋体" w:hAnsi="宋体" w:eastAsia="宋体" w:cs="宋体"/>
                <w:szCs w:val="21"/>
                <w:u w:val="single"/>
              </w:rPr>
            </w:pPr>
            <w:r>
              <w:rPr>
                <w:rFonts w:hint="eastAsia" w:ascii="宋体" w:hAnsi="宋体" w:eastAsia="宋体" w:cs="宋体"/>
                <w:szCs w:val="21"/>
                <w:u w:val="single"/>
              </w:rPr>
              <w:t xml:space="preserve">            </w:t>
            </w:r>
            <w:r>
              <w:rPr>
                <w:rFonts w:hint="eastAsia" w:ascii="宋体" w:hAnsi="宋体" w:eastAsia="宋体" w:cs="宋体"/>
                <w:szCs w:val="21"/>
              </w:rPr>
              <w:t>采购项目响应文件</w:t>
            </w:r>
          </w:p>
          <w:p w14:paraId="74B45809">
            <w:pPr>
              <w:adjustRightInd w:val="0"/>
              <w:snapToGrid w:val="0"/>
              <w:spacing w:beforeLines="50"/>
              <w:rPr>
                <w:rFonts w:ascii="宋体" w:hAnsi="宋体" w:eastAsia="宋体" w:cs="宋体"/>
                <w:szCs w:val="21"/>
                <w:u w:val="single"/>
              </w:rPr>
            </w:pPr>
            <w:r>
              <w:rPr>
                <w:rFonts w:hint="eastAsia" w:ascii="宋体" w:hAnsi="宋体" w:eastAsia="宋体" w:cs="宋体"/>
                <w:szCs w:val="21"/>
              </w:rPr>
              <w:t>政府采购编号：</w:t>
            </w:r>
            <w:r>
              <w:rPr>
                <w:rFonts w:hint="eastAsia" w:ascii="宋体" w:hAnsi="宋体" w:eastAsia="宋体" w:cs="宋体"/>
                <w:szCs w:val="21"/>
                <w:u w:val="single"/>
              </w:rPr>
              <w:t xml:space="preserve">                    </w:t>
            </w:r>
          </w:p>
          <w:p w14:paraId="3FB06C76">
            <w:pPr>
              <w:adjustRightInd w:val="0"/>
              <w:snapToGrid w:val="0"/>
              <w:spacing w:beforeLines="50"/>
              <w:rPr>
                <w:rFonts w:ascii="宋体" w:hAnsi="宋体" w:eastAsia="宋体" w:cs="宋体"/>
                <w:szCs w:val="21"/>
                <w:u w:val="single"/>
              </w:rPr>
            </w:pPr>
            <w:r>
              <w:rPr>
                <w:rFonts w:hint="eastAsia" w:ascii="宋体" w:hAnsi="宋体" w:eastAsia="宋体" w:cs="宋体"/>
                <w:szCs w:val="21"/>
              </w:rPr>
              <w:t xml:space="preserve">委托代理编号： </w:t>
            </w:r>
            <w:r>
              <w:rPr>
                <w:rFonts w:hint="eastAsia" w:ascii="宋体" w:hAnsi="宋体" w:eastAsia="宋体" w:cs="宋体"/>
                <w:szCs w:val="21"/>
                <w:u w:val="single"/>
              </w:rPr>
              <w:t xml:space="preserve">              </w:t>
            </w:r>
          </w:p>
          <w:p w14:paraId="50486FA5">
            <w:pPr>
              <w:adjustRightInd w:val="0"/>
              <w:snapToGrid w:val="0"/>
              <w:spacing w:beforeLines="50"/>
              <w:rPr>
                <w:rFonts w:ascii="宋体" w:hAnsi="宋体" w:eastAsia="宋体" w:cs="宋体"/>
                <w:szCs w:val="21"/>
                <w:u w:val="single"/>
              </w:rPr>
            </w:pPr>
            <w:r>
              <w:rPr>
                <w:rFonts w:hint="eastAsia" w:ascii="宋体" w:hAnsi="宋体" w:eastAsia="宋体" w:cs="宋体"/>
                <w:szCs w:val="21"/>
              </w:rPr>
              <w:t xml:space="preserve">供应商名称： </w:t>
            </w:r>
            <w:r>
              <w:rPr>
                <w:rFonts w:hint="eastAsia" w:ascii="宋体" w:hAnsi="宋体" w:eastAsia="宋体" w:cs="宋体"/>
                <w:szCs w:val="21"/>
                <w:u w:val="single"/>
              </w:rPr>
              <w:t xml:space="preserve">                   </w:t>
            </w:r>
          </w:p>
          <w:p w14:paraId="59FBFD9A">
            <w:pPr>
              <w:adjustRightInd w:val="0"/>
              <w:snapToGrid w:val="0"/>
              <w:spacing w:beforeLines="50"/>
              <w:rPr>
                <w:rFonts w:ascii="宋体" w:hAnsi="宋体" w:eastAsia="宋体" w:cs="宋体"/>
                <w:color w:val="000000"/>
                <w:szCs w:val="21"/>
              </w:rPr>
            </w:pPr>
            <w:r>
              <w:rPr>
                <w:rFonts w:hint="eastAsia" w:ascii="宋体" w:hAnsi="宋体" w:eastAsia="宋体" w:cs="宋体"/>
                <w:szCs w:val="21"/>
              </w:rPr>
              <w:t>在  年  月  日（星期  ）  时  分之前不得启封</w:t>
            </w:r>
          </w:p>
        </w:tc>
      </w:tr>
      <w:tr w14:paraId="55F07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78473CB">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第二章第24.1款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12BEFE7">
            <w:pPr>
              <w:adjustRightInd w:val="0"/>
              <w:snapToGrid w:val="0"/>
              <w:spacing w:line="400" w:lineRule="exact"/>
              <w:rPr>
                <w:rFonts w:ascii="宋体" w:hAnsi="宋体" w:eastAsia="宋体" w:cs="宋体"/>
                <w:szCs w:val="21"/>
              </w:rPr>
            </w:pPr>
            <w:r>
              <w:rPr>
                <w:rFonts w:hint="eastAsia" w:ascii="宋体" w:hAnsi="宋体" w:eastAsia="宋体" w:cs="宋体"/>
                <w:szCs w:val="21"/>
              </w:rPr>
              <w:t>响应文件的递交地点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B005734">
            <w:pPr>
              <w:adjustRightInd w:val="0"/>
              <w:snapToGrid w:val="0"/>
              <w:spacing w:line="400" w:lineRule="exact"/>
              <w:rPr>
                <w:rFonts w:ascii="宋体" w:hAnsi="宋体" w:eastAsia="宋体" w:cs="宋体"/>
                <w:color w:val="000000"/>
                <w:szCs w:val="21"/>
              </w:rPr>
            </w:pPr>
            <w:r>
              <w:rPr>
                <w:rFonts w:hint="eastAsia" w:ascii="宋体" w:hAnsi="宋体" w:eastAsia="宋体" w:cs="宋体"/>
                <w:kern w:val="0"/>
                <w:szCs w:val="21"/>
                <w:u w:val="single"/>
              </w:rPr>
              <w:t>溆浦县政府采购评审室</w:t>
            </w:r>
          </w:p>
        </w:tc>
      </w:tr>
      <w:tr w14:paraId="042454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73059AF4">
            <w:pPr>
              <w:adjustRightInd w:val="0"/>
              <w:snapToGrid w:val="0"/>
              <w:spacing w:line="400" w:lineRule="exact"/>
              <w:rPr>
                <w:rFonts w:ascii="宋体" w:hAnsi="宋体" w:eastAsia="宋体" w:cs="宋体"/>
                <w:b/>
                <w:bCs/>
                <w:szCs w:val="21"/>
              </w:rPr>
            </w:pPr>
            <w:r>
              <w:rPr>
                <w:rFonts w:hint="eastAsia" w:ascii="宋体" w:hAnsi="宋体" w:eastAsia="宋体" w:cs="宋体"/>
                <w:b/>
                <w:bCs/>
                <w:szCs w:val="21"/>
              </w:rPr>
              <w:t>五、响应文件的磋商与评审</w:t>
            </w:r>
          </w:p>
        </w:tc>
      </w:tr>
      <w:tr w14:paraId="10DF5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4BCCD42">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第二章第31.2款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3D44E36">
            <w:pPr>
              <w:adjustRightInd w:val="0"/>
              <w:snapToGrid w:val="0"/>
              <w:spacing w:line="400" w:lineRule="exact"/>
              <w:rPr>
                <w:rFonts w:ascii="宋体" w:hAnsi="宋体" w:eastAsia="宋体" w:cs="宋体"/>
                <w:szCs w:val="21"/>
              </w:rPr>
            </w:pPr>
            <w:r>
              <w:rPr>
                <w:rFonts w:hint="eastAsia" w:ascii="宋体" w:hAnsi="宋体" w:eastAsia="宋体" w:cs="宋体"/>
                <w:szCs w:val="21"/>
              </w:rPr>
              <w:t>评审因素和标准</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3D31AB0">
            <w:pPr>
              <w:adjustRightInd w:val="0"/>
              <w:snapToGrid w:val="0"/>
              <w:spacing w:line="400" w:lineRule="exact"/>
              <w:rPr>
                <w:rFonts w:ascii="宋体" w:hAnsi="宋体" w:eastAsia="宋体" w:cs="宋体"/>
                <w:bCs/>
                <w:szCs w:val="21"/>
              </w:rPr>
            </w:pPr>
            <w:r>
              <w:rPr>
                <w:rFonts w:hint="eastAsia" w:ascii="宋体" w:hAnsi="宋体" w:eastAsia="宋体" w:cs="宋体"/>
                <w:bCs/>
                <w:szCs w:val="21"/>
              </w:rPr>
              <w:t>见附页1</w:t>
            </w:r>
          </w:p>
        </w:tc>
      </w:tr>
      <w:tr w14:paraId="4E8D1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23CBA53">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第二章第31.3款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BC602A4">
            <w:pPr>
              <w:adjustRightInd w:val="0"/>
              <w:snapToGrid w:val="0"/>
              <w:spacing w:line="400" w:lineRule="exact"/>
              <w:jc w:val="center"/>
              <w:rPr>
                <w:rFonts w:ascii="宋体" w:hAnsi="宋体" w:eastAsia="宋体" w:cs="宋体"/>
                <w:szCs w:val="21"/>
              </w:rPr>
            </w:pPr>
            <w:r>
              <w:rPr>
                <w:rFonts w:hint="eastAsia" w:ascii="宋体" w:hAnsi="宋体" w:eastAsia="宋体" w:cs="宋体"/>
                <w:kern w:val="0"/>
                <w:szCs w:val="21"/>
              </w:rPr>
              <w:t>最后报价</w:t>
            </w:r>
            <w:r>
              <w:rPr>
                <w:rFonts w:hint="eastAsia" w:ascii="宋体" w:hAnsi="宋体" w:eastAsia="宋体" w:cs="宋体"/>
                <w:szCs w:val="21"/>
              </w:rPr>
              <w:t>调整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A1A169F">
            <w:r>
              <w:rPr>
                <w:rFonts w:hint="eastAsia" w:ascii="Times New Roman" w:hAnsi="Times New Roman" w:eastAsia="宋体" w:cs="宋体"/>
              </w:rPr>
              <w:t>政府采购支持中小企业发展（监狱企业、残疾人福利性单位视同小型、微型企业）：小型或微型企业，最后报价扣除比例为</w:t>
            </w:r>
            <w:r>
              <w:rPr>
                <w:rFonts w:hint="eastAsia" w:ascii="Times New Roman" w:hAnsi="Times New Roman" w:eastAsia="宋体" w:cs="宋体"/>
                <w:lang w:val="en-US" w:eastAsia="zh-CN"/>
              </w:rPr>
              <w:t>/</w:t>
            </w:r>
            <w:r>
              <w:rPr>
                <w:rFonts w:hint="eastAsia" w:ascii="Times New Roman" w:hAnsi="Times New Roman" w:eastAsia="宋体" w:cs="宋体"/>
              </w:rPr>
              <w:t>％；评审时，用扣除后的最后报价计算价格分。</w:t>
            </w:r>
          </w:p>
        </w:tc>
      </w:tr>
      <w:tr w14:paraId="015DC7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93"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CA29E2B">
            <w:pPr>
              <w:adjustRightInd w:val="0"/>
              <w:snapToGrid w:val="0"/>
              <w:jc w:val="center"/>
              <w:rPr>
                <w:rFonts w:ascii="宋体" w:hAnsi="宋体" w:eastAsia="宋体" w:cs="宋体"/>
                <w:szCs w:val="21"/>
              </w:rPr>
            </w:pPr>
            <w:r>
              <w:rPr>
                <w:rFonts w:hint="eastAsia" w:ascii="宋体" w:hAnsi="宋体" w:eastAsia="宋体" w:cs="宋体"/>
                <w:szCs w:val="21"/>
              </w:rPr>
              <w:t>第二章第31.5款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384DCAB">
            <w:pPr>
              <w:adjustRightInd w:val="0"/>
              <w:snapToGrid w:val="0"/>
              <w:spacing w:beforeLines="50"/>
              <w:jc w:val="center"/>
            </w:pPr>
            <w:r>
              <w:rPr>
                <w:rFonts w:hint="eastAsia" w:ascii="Times New Roman" w:hAnsi="Times New Roman" w:eastAsia="宋体" w:cs="宋体"/>
              </w:rPr>
              <w:t>技术、商务、价格得分或总得分调整</w:t>
            </w:r>
          </w:p>
          <w:p w14:paraId="053F1042">
            <w:pPr>
              <w:pStyle w:val="35"/>
              <w:widowControl/>
              <w:ind w:left="0" w:leftChars="0" w:firstLine="0" w:firstLineChars="0"/>
              <w:jc w:val="cente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3F24BCA">
            <w:r>
              <w:rPr>
                <w:rFonts w:hint="eastAsia" w:ascii="宋体" w:hAnsi="宋体" w:eastAsia="宋体" w:cs="宋体"/>
                <w:color w:val="000000"/>
              </w:rPr>
              <w:t>①</w:t>
            </w:r>
            <w:r>
              <w:rPr>
                <w:rFonts w:hint="eastAsia" w:ascii="Times New Roman" w:hAnsi="Times New Roman" w:eastAsia="宋体" w:cs="宋体"/>
              </w:rPr>
              <w:t>节能产品：</w:t>
            </w:r>
          </w:p>
          <w:p w14:paraId="261F0BF6">
            <w:r>
              <w:rPr>
                <w:rFonts w:hint="eastAsia" w:ascii="Times New Roman" w:hAnsi="Times New Roman" w:eastAsia="宋体" w:cs="宋体"/>
              </w:rPr>
              <w:t>技术加分＝技术分值×</w:t>
            </w:r>
            <w:r>
              <w:rPr>
                <w:rFonts w:ascii="Times New Roman" w:hAnsi="Times New Roman" w:eastAsia="宋体" w:cs="Times New Roman"/>
              </w:rPr>
              <w:t xml:space="preserve"> </w:t>
            </w:r>
            <w:r>
              <w:rPr>
                <w:rFonts w:hint="eastAsia" w:ascii="Times New Roman" w:hAnsi="Times New Roman" w:eastAsia="宋体" w:cs="宋体"/>
              </w:rPr>
              <w:t>加分比例（比例见前附表</w:t>
            </w:r>
            <w:r>
              <w:rPr>
                <w:rFonts w:ascii="Times New Roman" w:hAnsi="Times New Roman" w:eastAsia="宋体" w:cs="Times New Roman"/>
              </w:rPr>
              <w:t>9.2</w:t>
            </w:r>
            <w:r>
              <w:rPr>
                <w:rFonts w:hint="eastAsia" w:ascii="Times New Roman" w:hAnsi="Times New Roman" w:eastAsia="宋体" w:cs="宋体"/>
              </w:rPr>
              <w:t>款</w:t>
            </w:r>
            <w:r>
              <w:rPr>
                <w:rFonts w:hint="eastAsia" w:ascii="Times New Roman" w:hAnsi="Times New Roman" w:eastAsia="宋体" w:cs="宋体"/>
                <w:lang w:eastAsia="zh-CN"/>
              </w:rPr>
              <w:t>，</w:t>
            </w:r>
            <w:r>
              <w:rPr>
                <w:rFonts w:hint="eastAsia" w:ascii="Times New Roman" w:hAnsi="Times New Roman" w:eastAsia="宋体" w:cs="宋体"/>
              </w:rPr>
              <w:t>下同）×（节能产品最后报价÷最后总报价）；</w:t>
            </w:r>
          </w:p>
          <w:p w14:paraId="46B8499F">
            <w:r>
              <w:rPr>
                <w:rFonts w:hint="eastAsia" w:ascii="Times New Roman" w:hAnsi="Times New Roman" w:eastAsia="宋体" w:cs="宋体"/>
              </w:rPr>
              <w:t>价格加分＝价格分值×加分比例×（节能产品最后报价÷最后总报价）。</w:t>
            </w:r>
          </w:p>
          <w:p w14:paraId="2D04C410">
            <w:r>
              <w:rPr>
                <w:rFonts w:hint="eastAsia" w:ascii="宋体" w:hAnsi="宋体" w:eastAsia="宋体" w:cs="宋体"/>
                <w:color w:val="000000"/>
              </w:rPr>
              <w:t>②</w:t>
            </w:r>
            <w:r>
              <w:rPr>
                <w:rFonts w:hint="eastAsia" w:ascii="Times New Roman" w:hAnsi="Times New Roman" w:eastAsia="宋体" w:cs="宋体"/>
              </w:rPr>
              <w:t>环境标志产品：</w:t>
            </w:r>
          </w:p>
          <w:p w14:paraId="6870FF86">
            <w:r>
              <w:rPr>
                <w:rFonts w:hint="eastAsia" w:ascii="Times New Roman" w:hAnsi="Times New Roman" w:eastAsia="宋体" w:cs="宋体"/>
              </w:rPr>
              <w:t>技术加分＝技术分值×</w:t>
            </w:r>
            <w:r>
              <w:rPr>
                <w:rFonts w:ascii="Times New Roman" w:hAnsi="Times New Roman" w:eastAsia="宋体" w:cs="Times New Roman"/>
              </w:rPr>
              <w:t xml:space="preserve"> </w:t>
            </w:r>
            <w:r>
              <w:rPr>
                <w:rFonts w:hint="eastAsia" w:ascii="Times New Roman" w:hAnsi="Times New Roman" w:eastAsia="宋体" w:cs="宋体"/>
              </w:rPr>
              <w:t>加分比例×（环境标志产品最后报价÷最后总报价）；</w:t>
            </w:r>
          </w:p>
          <w:p w14:paraId="152319BF">
            <w:r>
              <w:rPr>
                <w:rFonts w:hint="eastAsia" w:ascii="Times New Roman" w:hAnsi="Times New Roman" w:eastAsia="宋体" w:cs="宋体"/>
              </w:rPr>
              <w:t>价格加分＝价格分值×加分比例×（环境标志产品最后报价÷最后总报价）。</w:t>
            </w:r>
          </w:p>
        </w:tc>
      </w:tr>
      <w:tr w14:paraId="7B4035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D13B2CB">
            <w:pPr>
              <w:adjustRightInd w:val="0"/>
              <w:snapToGrid w:val="0"/>
              <w:jc w:val="center"/>
              <w:rPr>
                <w:rFonts w:ascii="宋体" w:hAnsi="宋体" w:eastAsia="宋体" w:cs="宋体"/>
                <w:szCs w:val="21"/>
              </w:rPr>
            </w:pPr>
            <w:r>
              <w:rPr>
                <w:rFonts w:hint="eastAsia" w:ascii="宋体" w:hAnsi="宋体" w:eastAsia="宋体" w:cs="宋体"/>
                <w:szCs w:val="21"/>
              </w:rPr>
              <w:t>第二章第31.6款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0A93E63">
            <w:pPr>
              <w:adjustRightInd w:val="0"/>
              <w:snapToGrid w:val="0"/>
              <w:spacing w:before="50"/>
              <w:jc w:val="center"/>
            </w:pPr>
            <w:r>
              <w:rPr>
                <w:rFonts w:hint="eastAsia" w:ascii="Times New Roman" w:hAnsi="Times New Roman" w:eastAsia="宋体" w:cs="宋体"/>
              </w:rPr>
              <w:t>多</w:t>
            </w:r>
            <w:r>
              <w:rPr>
                <w:rFonts w:hint="eastAsia" w:ascii="Times New Roman" w:hAnsi="Times New Roman" w:eastAsia="宋体" w:cs="宋体"/>
                <w:lang w:eastAsia="zh-CN"/>
              </w:rPr>
              <w:t>次</w:t>
            </w:r>
            <w:r>
              <w:rPr>
                <w:rFonts w:hint="eastAsia" w:ascii="Times New Roman" w:hAnsi="Times New Roman" w:eastAsia="宋体" w:cs="宋体"/>
              </w:rPr>
              <w:t>或部分获得政府采购政策优惠的计算方法</w:t>
            </w:r>
          </w:p>
          <w:p w14:paraId="54CB190D">
            <w:pPr>
              <w:pStyle w:val="35"/>
              <w:widowControl/>
              <w:ind w:left="0" w:leftChars="0" w:firstLine="210" w:firstLineChars="100"/>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6A99865">
            <w:r>
              <w:rPr>
                <w:rFonts w:hint="eastAsia" w:ascii="Times New Roman" w:hAnsi="Times New Roman" w:eastAsia="宋体" w:cs="Times New Roman"/>
                <w:lang w:eastAsia="zh-CN"/>
              </w:rPr>
              <w:t>1.</w:t>
            </w:r>
            <w:r>
              <w:rPr>
                <w:rFonts w:hint="eastAsia" w:ascii="Times New Roman" w:hAnsi="Times New Roman" w:eastAsia="宋体" w:cs="宋体"/>
              </w:rPr>
              <w:t>符合政府采购优先采购政策的，产品只能享受节能产品、环境标志产品等产品优惠中的一项</w:t>
            </w:r>
            <w:r>
              <w:rPr>
                <w:rFonts w:hint="eastAsia" w:ascii="Times New Roman" w:hAnsi="Times New Roman" w:eastAsia="宋体" w:cs="宋体"/>
                <w:lang w:eastAsia="zh-CN"/>
              </w:rPr>
              <w:t>（</w:t>
            </w:r>
            <w:r>
              <w:rPr>
                <w:rFonts w:hint="eastAsia" w:ascii="Times New Roman" w:hAnsi="Times New Roman" w:eastAsia="宋体" w:cs="宋体"/>
              </w:rPr>
              <w:t>由供应商在响应文件中选择并填报政策功能编码，评审时进行加分</w:t>
            </w:r>
            <w:r>
              <w:rPr>
                <w:rFonts w:hint="eastAsia" w:ascii="Times New Roman" w:hAnsi="Times New Roman" w:eastAsia="宋体" w:cs="宋体"/>
                <w:lang w:eastAsia="zh-CN"/>
              </w:rPr>
              <w:t>）</w:t>
            </w:r>
            <w:r>
              <w:rPr>
                <w:rFonts w:ascii="Times New Roman" w:hAnsi="Times New Roman" w:eastAsia="宋体" w:cs="Times New Roman"/>
              </w:rPr>
              <w:t xml:space="preserve"> </w:t>
            </w:r>
            <w:r>
              <w:rPr>
                <w:rFonts w:hint="eastAsia" w:ascii="Times New Roman" w:hAnsi="Times New Roman" w:eastAsia="宋体" w:cs="宋体"/>
              </w:rPr>
              <w:t>。</w:t>
            </w:r>
          </w:p>
          <w:p w14:paraId="75637BA7">
            <w:r>
              <w:rPr>
                <w:rFonts w:hint="eastAsia" w:ascii="Times New Roman" w:hAnsi="Times New Roman" w:eastAsia="宋体" w:cs="Times New Roman"/>
                <w:lang w:eastAsia="zh-CN"/>
              </w:rPr>
              <w:t>2.</w:t>
            </w:r>
            <w:r>
              <w:rPr>
                <w:rFonts w:hint="eastAsia" w:ascii="Times New Roman" w:hAnsi="Times New Roman" w:eastAsia="宋体" w:cs="宋体"/>
              </w:rPr>
              <w:t>供应商享受支持中小企业发展政策优惠的，可以与同时享受节能产品、环境标志产品等产品优惠中的一项累加。</w:t>
            </w:r>
          </w:p>
          <w:p w14:paraId="71FCA29F">
            <w:r>
              <w:rPr>
                <w:rFonts w:hint="eastAsia" w:ascii="Times New Roman" w:hAnsi="Times New Roman" w:eastAsia="宋体" w:cs="Times New Roman"/>
                <w:lang w:eastAsia="zh-CN"/>
              </w:rPr>
              <w:t>3.</w:t>
            </w:r>
            <w:r>
              <w:rPr>
                <w:rFonts w:hint="eastAsia" w:ascii="Times New Roman" w:hAnsi="Times New Roman" w:eastAsia="宋体" w:cs="宋体"/>
              </w:rPr>
              <w:t>同一项目中部分产品属于优先采购政策的，评审时只对该部分产品的报价实行加分。</w:t>
            </w:r>
          </w:p>
        </w:tc>
      </w:tr>
      <w:tr w14:paraId="36BA5B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27A72E29">
            <w:pPr>
              <w:adjustRightInd w:val="0"/>
              <w:snapToGrid w:val="0"/>
              <w:spacing w:line="400" w:lineRule="exact"/>
              <w:rPr>
                <w:rFonts w:ascii="宋体" w:hAnsi="宋体" w:eastAsia="宋体" w:cs="宋体"/>
                <w:szCs w:val="21"/>
              </w:rPr>
            </w:pPr>
            <w:r>
              <w:rPr>
                <w:rFonts w:hint="eastAsia" w:ascii="宋体" w:hAnsi="宋体" w:eastAsia="宋体" w:cs="宋体"/>
                <w:b/>
                <w:szCs w:val="21"/>
              </w:rPr>
              <w:t>六、成交结果信息公布与授予合同</w:t>
            </w:r>
          </w:p>
        </w:tc>
      </w:tr>
      <w:tr w14:paraId="4E1CFB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DB57C2C">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第二章第37.1款、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1C0774A">
            <w:pPr>
              <w:adjustRightInd w:val="0"/>
              <w:snapToGrid w:val="0"/>
              <w:spacing w:line="400" w:lineRule="exact"/>
              <w:rPr>
                <w:rFonts w:ascii="宋体" w:hAnsi="宋体" w:eastAsia="宋体" w:cs="宋体"/>
                <w:szCs w:val="21"/>
              </w:rPr>
            </w:pPr>
            <w:r>
              <w:rPr>
                <w:rFonts w:hint="eastAsia" w:ascii="宋体" w:hAnsi="宋体" w:eastAsia="宋体" w:cs="宋体"/>
                <w:szCs w:val="21"/>
              </w:rPr>
              <w:t>财政部门指定的媒体</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627D4EA">
            <w:pPr>
              <w:adjustRightInd w:val="0"/>
              <w:snapToGrid w:val="0"/>
              <w:spacing w:line="400" w:lineRule="exact"/>
              <w:rPr>
                <w:rFonts w:ascii="宋体" w:hAnsi="宋体" w:eastAsia="宋体" w:cs="宋体"/>
                <w:szCs w:val="21"/>
                <w:u w:val="single"/>
              </w:rPr>
            </w:pPr>
            <w:r>
              <w:rPr>
                <w:rFonts w:hint="eastAsia" w:ascii="宋体" w:hAnsi="宋体" w:eastAsia="宋体" w:cs="宋体"/>
                <w:color w:val="000000"/>
                <w:szCs w:val="21"/>
              </w:rPr>
              <w:t>湖南省政府采购网（http://www.ccgp-hunan.gov.cn/）</w:t>
            </w:r>
          </w:p>
        </w:tc>
      </w:tr>
      <w:tr w14:paraId="3AE5B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6B6890D">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第二章第39.3款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852DABB">
            <w:pPr>
              <w:adjustRightInd w:val="0"/>
              <w:snapToGrid w:val="0"/>
              <w:spacing w:line="400" w:lineRule="exact"/>
              <w:rPr>
                <w:rFonts w:ascii="宋体" w:hAnsi="宋体" w:eastAsia="宋体" w:cs="宋体"/>
                <w:szCs w:val="21"/>
              </w:rPr>
            </w:pPr>
            <w:r>
              <w:rPr>
                <w:rFonts w:hint="eastAsia" w:ascii="宋体" w:hAnsi="宋体" w:eastAsia="宋体" w:cs="宋体"/>
                <w:szCs w:val="21"/>
              </w:rPr>
              <w:t>履约担保</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31F4F02B">
            <w:pPr>
              <w:adjustRightInd w:val="0"/>
              <w:snapToGrid w:val="0"/>
              <w:spacing w:beforeLines="50" w:line="360" w:lineRule="auto"/>
              <w:rPr>
                <w:rFonts w:ascii="宋体" w:hAnsi="宋体" w:eastAsia="宋体" w:cs="宋体"/>
                <w:szCs w:val="21"/>
              </w:rPr>
            </w:pPr>
            <w:r>
              <w:rPr>
                <w:rFonts w:ascii="宋体" w:hAnsi="宋体" w:eastAsia="宋体" w:cs="Wingdings"/>
                <w:color w:val="000000"/>
              </w:rPr>
              <w:sym w:font="Wingdings" w:char="00FE"/>
            </w:r>
            <w:r>
              <w:rPr>
                <w:rFonts w:hint="eastAsia" w:ascii="宋体" w:hAnsi="宋体" w:eastAsia="宋体" w:cs="宋体"/>
                <w:szCs w:val="21"/>
              </w:rPr>
              <w:t>不要求提供</w:t>
            </w:r>
          </w:p>
          <w:p w14:paraId="2AF42F28">
            <w:pPr>
              <w:adjustRightInd w:val="0"/>
              <w:snapToGrid w:val="0"/>
              <w:spacing w:line="400" w:lineRule="exact"/>
            </w:pPr>
            <w:r>
              <w:rPr>
                <w:rFonts w:hint="eastAsia" w:ascii="宋体" w:hAnsi="宋体" w:eastAsia="宋体" w:cs="宋体"/>
                <w:szCs w:val="21"/>
              </w:rPr>
              <w:t>□ 要求提供，履约担保的金额为：</w:t>
            </w:r>
            <w:r>
              <w:rPr>
                <w:rFonts w:hint="eastAsia" w:ascii="宋体" w:hAnsi="宋体" w:eastAsia="宋体" w:cs="宋体"/>
                <w:szCs w:val="21"/>
                <w:u w:val="single"/>
              </w:rPr>
              <w:t xml:space="preserve">        </w:t>
            </w:r>
          </w:p>
        </w:tc>
      </w:tr>
      <w:tr w14:paraId="5E868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6F9EF589">
            <w:pPr>
              <w:adjustRightInd w:val="0"/>
              <w:snapToGrid w:val="0"/>
              <w:spacing w:line="400" w:lineRule="exact"/>
              <w:rPr>
                <w:rFonts w:ascii="宋体" w:hAnsi="宋体" w:eastAsia="宋体" w:cs="宋体"/>
                <w:b/>
                <w:szCs w:val="21"/>
              </w:rPr>
            </w:pPr>
            <w:r>
              <w:rPr>
                <w:rFonts w:hint="eastAsia" w:ascii="宋体" w:hAnsi="宋体" w:eastAsia="宋体" w:cs="宋体"/>
                <w:b/>
                <w:szCs w:val="21"/>
              </w:rPr>
              <w:t>七、其他规定</w:t>
            </w:r>
          </w:p>
        </w:tc>
      </w:tr>
      <w:tr w14:paraId="7B6CA4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double" w:color="auto" w:sz="4" w:space="0"/>
              <w:right w:val="single" w:color="auto" w:sz="6" w:space="0"/>
            </w:tcBorders>
            <w:shd w:val="clear" w:color="auto" w:fill="auto"/>
            <w:vAlign w:val="center"/>
          </w:tcPr>
          <w:p w14:paraId="695B84E5">
            <w:pPr>
              <w:adjustRightInd w:val="0"/>
              <w:snapToGrid w:val="0"/>
              <w:spacing w:line="400" w:lineRule="exact"/>
              <w:jc w:val="center"/>
              <w:rPr>
                <w:rFonts w:ascii="宋体" w:hAnsi="宋体" w:eastAsia="宋体" w:cs="宋体"/>
                <w:szCs w:val="21"/>
              </w:rPr>
            </w:pPr>
            <w:r>
              <w:rPr>
                <w:rFonts w:hint="eastAsia" w:ascii="宋体" w:hAnsi="宋体" w:eastAsia="宋体" w:cs="宋体"/>
                <w:szCs w:val="21"/>
              </w:rPr>
              <w:t>第二章第42.1款</w:t>
            </w:r>
          </w:p>
        </w:tc>
        <w:tc>
          <w:tcPr>
            <w:tcW w:w="2329" w:type="dxa"/>
            <w:tcBorders>
              <w:top w:val="single" w:color="auto" w:sz="6" w:space="0"/>
              <w:left w:val="single" w:color="auto" w:sz="6" w:space="0"/>
              <w:bottom w:val="double" w:color="auto" w:sz="4" w:space="0"/>
              <w:right w:val="single" w:color="auto" w:sz="6" w:space="0"/>
            </w:tcBorders>
            <w:shd w:val="clear" w:color="auto" w:fill="auto"/>
            <w:vAlign w:val="center"/>
          </w:tcPr>
          <w:p w14:paraId="1372CF7F">
            <w:pPr>
              <w:adjustRightInd w:val="0"/>
              <w:snapToGrid w:val="0"/>
              <w:spacing w:line="400" w:lineRule="exact"/>
              <w:rPr>
                <w:rFonts w:ascii="宋体" w:hAnsi="宋体" w:eastAsia="宋体" w:cs="宋体"/>
                <w:szCs w:val="21"/>
              </w:rPr>
            </w:pPr>
            <w:r>
              <w:rPr>
                <w:rFonts w:hint="eastAsia" w:ascii="宋体" w:hAnsi="宋体" w:eastAsia="宋体" w:cs="宋体"/>
                <w:szCs w:val="21"/>
              </w:rPr>
              <w:t>其他规定</w:t>
            </w:r>
          </w:p>
        </w:tc>
        <w:tc>
          <w:tcPr>
            <w:tcW w:w="6165" w:type="dxa"/>
            <w:tcBorders>
              <w:top w:val="single" w:color="auto" w:sz="6" w:space="0"/>
              <w:left w:val="single" w:color="auto" w:sz="6" w:space="0"/>
              <w:bottom w:val="double" w:color="auto" w:sz="4" w:space="0"/>
              <w:right w:val="double" w:color="auto" w:sz="4" w:space="0"/>
            </w:tcBorders>
            <w:shd w:val="clear" w:color="auto" w:fill="auto"/>
            <w:vAlign w:val="center"/>
          </w:tcPr>
          <w:p w14:paraId="452FE4C1">
            <w:pPr>
              <w:adjustRightInd w:val="0"/>
              <w:snapToGrid w:val="0"/>
              <w:jc w:val="left"/>
            </w:pPr>
            <w:r>
              <w:rPr>
                <w:rFonts w:hint="eastAsia" w:ascii="Times New Roman" w:hAnsi="Times New Roman" w:eastAsia="宋体" w:cs="Times New Roman"/>
                <w:lang w:eastAsia="zh-CN"/>
              </w:rPr>
              <w:t>1.</w:t>
            </w:r>
            <w:r>
              <w:rPr>
                <w:rFonts w:hint="eastAsia" w:ascii="Times New Roman" w:hAnsi="Times New Roman" w:eastAsia="宋体" w:cs="宋体"/>
              </w:rPr>
              <w:t>对</w:t>
            </w:r>
            <w:r>
              <w:rPr>
                <w:rFonts w:hint="eastAsia" w:ascii="Times New Roman" w:hAnsi="Times New Roman" w:eastAsia="宋体" w:cs="宋体"/>
                <w:lang w:eastAsia="zh-CN"/>
              </w:rPr>
              <w:t>列入</w:t>
            </w:r>
            <w:r>
              <w:rPr>
                <w:rFonts w:hint="eastAsia" w:ascii="Times New Roman" w:hAnsi="Times New Roman" w:eastAsia="宋体" w:cs="宋体"/>
              </w:rPr>
              <w:t>失信被执行人、重大税收违法失信主体名单，列入中国政府采购严重违法失信行为</w:t>
            </w:r>
            <w:r>
              <w:rPr>
                <w:rFonts w:hint="eastAsia" w:ascii="Times New Roman" w:hAnsi="Times New Roman" w:eastAsia="宋体" w:cs="宋体"/>
                <w:lang w:eastAsia="zh-CN"/>
              </w:rPr>
              <w:t>记录名单</w:t>
            </w:r>
            <w:r>
              <w:rPr>
                <w:rFonts w:hint="eastAsia" w:ascii="Times New Roman" w:hAnsi="Times New Roman" w:eastAsia="宋体" w:cs="宋体"/>
              </w:rPr>
              <w:t>及其他不符合《中华人民共和国政府采购法》第二十二条规定条件的供应商，将拒绝其参与政府采购活动。</w:t>
            </w:r>
          </w:p>
          <w:p w14:paraId="4EEB0A05">
            <w:pPr>
              <w:adjustRightInd w:val="0"/>
              <w:snapToGrid w:val="0"/>
              <w:jc w:val="left"/>
            </w:pPr>
            <w:r>
              <w:rPr>
                <w:rFonts w:hint="eastAsia" w:ascii="Times New Roman" w:hAnsi="Times New Roman" w:eastAsia="宋体" w:cs="宋体"/>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6473656">
            <w:pPr>
              <w:adjustRightInd w:val="0"/>
              <w:snapToGrid w:val="0"/>
              <w:jc w:val="left"/>
            </w:pPr>
            <w:r>
              <w:rPr>
                <w:rFonts w:hint="eastAsia" w:ascii="Times New Roman" w:hAnsi="Times New Roman" w:eastAsia="宋体" w:cs="宋体"/>
              </w:rPr>
              <w:t>（</w:t>
            </w:r>
            <w:r>
              <w:rPr>
                <w:rFonts w:ascii="Times New Roman" w:hAnsi="Times New Roman" w:eastAsia="宋体" w:cs="Times New Roman"/>
              </w:rPr>
              <w:t>1</w:t>
            </w:r>
            <w:r>
              <w:rPr>
                <w:rFonts w:hint="eastAsia" w:ascii="Times New Roman" w:hAnsi="Times New Roman" w:eastAsia="宋体" w:cs="宋体"/>
              </w:rPr>
              <w:t>）信用信息查询的查询渠道：</w:t>
            </w:r>
            <w:r>
              <w:rPr>
                <w:rFonts w:hint="eastAsia" w:ascii="宋体" w:hAnsi="宋体" w:eastAsia="宋体" w:cs="宋体"/>
                <w:szCs w:val="21"/>
              </w:rPr>
              <w:t>信用中国网（www.creditchina.gov.cn）、中国政府采购网（www.ccgp.gov.cn）</w:t>
            </w:r>
            <w:r>
              <w:rPr>
                <w:rFonts w:hint="eastAsia" w:ascii="Times New Roman" w:hAnsi="Times New Roman" w:eastAsia="宋体" w:cs="宋体"/>
              </w:rPr>
              <w:t>。</w:t>
            </w:r>
          </w:p>
          <w:p w14:paraId="2EBE22EC">
            <w:pPr>
              <w:adjustRightInd w:val="0"/>
              <w:snapToGrid w:val="0"/>
              <w:jc w:val="left"/>
            </w:pPr>
            <w:r>
              <w:rPr>
                <w:rFonts w:hint="eastAsia" w:ascii="Times New Roman" w:hAnsi="Times New Roman" w:eastAsia="宋体" w:cs="宋体"/>
              </w:rPr>
              <w:t>（</w:t>
            </w:r>
            <w:r>
              <w:rPr>
                <w:rFonts w:ascii="Times New Roman" w:hAnsi="Times New Roman" w:eastAsia="宋体" w:cs="Times New Roman"/>
              </w:rPr>
              <w:t>2</w:t>
            </w:r>
            <w:r>
              <w:rPr>
                <w:rFonts w:hint="eastAsia" w:ascii="Times New Roman" w:hAnsi="Times New Roman" w:eastAsia="宋体" w:cs="宋体"/>
              </w:rPr>
              <w:t>）信用信息查询的截止时点：至本项目递交首次响应文件截止时间止。</w:t>
            </w:r>
          </w:p>
          <w:p w14:paraId="054837DD">
            <w:pPr>
              <w:adjustRightInd w:val="0"/>
              <w:snapToGrid w:val="0"/>
              <w:jc w:val="left"/>
            </w:pPr>
            <w:r>
              <w:rPr>
                <w:rFonts w:hint="eastAsia" w:ascii="Times New Roman" w:hAnsi="Times New Roman" w:eastAsia="宋体" w:cs="宋体"/>
              </w:rPr>
              <w:t>（</w:t>
            </w:r>
            <w:r>
              <w:rPr>
                <w:rFonts w:ascii="Times New Roman" w:hAnsi="Times New Roman" w:eastAsia="宋体" w:cs="Times New Roman"/>
              </w:rPr>
              <w:t>3</w:t>
            </w:r>
            <w:r>
              <w:rPr>
                <w:rFonts w:hint="eastAsia" w:ascii="Times New Roman" w:hAnsi="Times New Roman" w:eastAsia="宋体" w:cs="宋体"/>
              </w:rPr>
              <w:t>）信用信息查询记录的具体方式：由采购人或采购代理机构在规定的查询渠道进行查询。</w:t>
            </w:r>
          </w:p>
          <w:p w14:paraId="5AAFDD33">
            <w:pPr>
              <w:adjustRightInd w:val="0"/>
              <w:snapToGrid w:val="0"/>
              <w:jc w:val="left"/>
            </w:pPr>
            <w:r>
              <w:rPr>
                <w:rFonts w:hint="eastAsia" w:ascii="Times New Roman" w:hAnsi="Times New Roman" w:eastAsia="宋体" w:cs="宋体"/>
              </w:rPr>
              <w:t>（</w:t>
            </w:r>
            <w:r>
              <w:rPr>
                <w:rFonts w:ascii="Times New Roman" w:hAnsi="Times New Roman" w:eastAsia="宋体" w:cs="Times New Roman"/>
              </w:rPr>
              <w:t>4</w:t>
            </w:r>
            <w:r>
              <w:rPr>
                <w:rFonts w:hint="eastAsia" w:ascii="Times New Roman" w:hAnsi="Times New Roman" w:eastAsia="宋体" w:cs="宋体"/>
              </w:rPr>
              <w:t>）信用信息查询记录证据留存的具体方式：查询记录的网上截图或打印件。</w:t>
            </w:r>
          </w:p>
          <w:p w14:paraId="2EE73160">
            <w:pPr>
              <w:adjustRightInd w:val="0"/>
              <w:snapToGrid w:val="0"/>
              <w:jc w:val="left"/>
            </w:pPr>
            <w:r>
              <w:rPr>
                <w:rFonts w:hint="eastAsia" w:ascii="Times New Roman" w:hAnsi="Times New Roman" w:eastAsia="宋体" w:cs="宋体"/>
              </w:rPr>
              <w:t>（</w:t>
            </w:r>
            <w:r>
              <w:rPr>
                <w:rFonts w:ascii="Times New Roman" w:hAnsi="Times New Roman" w:eastAsia="宋体" w:cs="Times New Roman"/>
              </w:rPr>
              <w:t>5</w:t>
            </w:r>
            <w:r>
              <w:rPr>
                <w:rFonts w:hint="eastAsia" w:ascii="Times New Roman" w:hAnsi="Times New Roman" w:eastAsia="宋体" w:cs="宋体"/>
              </w:rPr>
              <w:t>）信用信息的使用规则：留存备查。</w:t>
            </w:r>
          </w:p>
          <w:p w14:paraId="29030F0E">
            <w:pPr>
              <w:widowControl/>
              <w:jc w:val="left"/>
              <w:rPr>
                <w:rFonts w:ascii="Times New Roman" w:hAnsi="Times New Roman" w:eastAsia="宋体" w:cs="Times New Roman"/>
                <w:b/>
                <w:bCs/>
              </w:rPr>
            </w:pPr>
            <w:r>
              <w:rPr>
                <w:rFonts w:hint="eastAsia" w:ascii="Times New Roman" w:hAnsi="Times New Roman" w:eastAsia="宋体" w:cs="Times New Roman"/>
                <w:b/>
                <w:bCs/>
                <w:lang w:eastAsia="zh-CN"/>
              </w:rPr>
              <w:t>2.</w:t>
            </w:r>
            <w:r>
              <w:rPr>
                <w:rFonts w:hint="eastAsia" w:ascii="Times New Roman" w:hAnsi="Times New Roman" w:eastAsia="宋体" w:cs="Times New Roman"/>
                <w:b/>
                <w:bCs/>
              </w:rPr>
              <w:t>身份验证资料：投标人是法定代表人的持法定代表人身份证明原件、本人二代身份证参加磋商会议；投标人是授权委托人的持法人授权书原件和法定代表人身份证明、本人二代身份证参加磋商会议。</w:t>
            </w:r>
          </w:p>
          <w:p w14:paraId="556D07C5">
            <w:pPr>
              <w:pStyle w:val="52"/>
              <w:widowControl/>
              <w:ind w:firstLine="0"/>
              <w:rPr>
                <w:rFonts w:cs="宋体"/>
              </w:rPr>
            </w:pPr>
            <w:r>
              <w:rPr>
                <w:rFonts w:hint="eastAsia"/>
                <w:kern w:val="2"/>
                <w:sz w:val="21"/>
                <w:szCs w:val="24"/>
                <w:lang w:eastAsia="zh-CN"/>
              </w:rPr>
              <w:t>3.</w:t>
            </w:r>
            <w:r>
              <w:rPr>
                <w:rFonts w:hint="eastAsia" w:cs="宋体"/>
                <w:kern w:val="2"/>
                <w:sz w:val="21"/>
                <w:szCs w:val="24"/>
              </w:rPr>
              <w:t>本项目所属行业：</w:t>
            </w:r>
            <w:r>
              <w:rPr>
                <w:rFonts w:hint="eastAsia" w:ascii="宋体" w:hAnsi="宋体" w:cs="宋体"/>
                <w:kern w:val="2"/>
                <w:sz w:val="21"/>
                <w:szCs w:val="21"/>
                <w:u w:val="single"/>
              </w:rPr>
              <w:t>其他未列明行业</w:t>
            </w:r>
            <w:r>
              <w:rPr>
                <w:rFonts w:hint="eastAsia" w:cs="宋体"/>
                <w:kern w:val="2"/>
                <w:sz w:val="21"/>
                <w:szCs w:val="24"/>
              </w:rPr>
              <w:t>。</w:t>
            </w:r>
          </w:p>
        </w:tc>
      </w:tr>
    </w:tbl>
    <w:p w14:paraId="016D4856">
      <w:pPr>
        <w:rPr>
          <w:rFonts w:ascii="黑体" w:hAnsi="Times New Roman" w:eastAsia="黑体" w:cs="黑体"/>
          <w:sz w:val="24"/>
        </w:rPr>
      </w:pPr>
    </w:p>
    <w:p w14:paraId="6C24E728">
      <w:pPr>
        <w:rPr>
          <w:rFonts w:cs="Times New Roman"/>
          <w:sz w:val="32"/>
          <w:szCs w:val="32"/>
        </w:rPr>
      </w:pPr>
      <w:bookmarkStart w:id="11" w:name="_Toc6485"/>
      <w:r>
        <w:rPr>
          <w:rFonts w:cs="Times New Roman"/>
          <w:sz w:val="32"/>
          <w:szCs w:val="32"/>
        </w:rPr>
        <w:br w:type="page"/>
      </w:r>
    </w:p>
    <w:p w14:paraId="6780ABC0">
      <w:pPr>
        <w:rPr>
          <w:color w:val="auto"/>
        </w:rPr>
      </w:pPr>
      <w:r>
        <w:rPr>
          <w:rFonts w:hint="eastAsia" w:ascii="宋体" w:hAnsi="宋体" w:eastAsia="宋体" w:cs="宋体"/>
          <w:b/>
          <w:bCs/>
          <w:color w:val="auto"/>
          <w:szCs w:val="21"/>
        </w:rPr>
        <w:t>附页1</w:t>
      </w:r>
    </w:p>
    <w:p w14:paraId="1B642F09">
      <w:pPr>
        <w:jc w:val="center"/>
        <w:rPr>
          <w:rFonts w:ascii="Calibri" w:hAnsi="Calibri" w:eastAsia="宋体" w:cs="Times New Roman"/>
        </w:rPr>
      </w:pPr>
      <w:r>
        <w:rPr>
          <w:rFonts w:hint="eastAsia" w:ascii="Times New Roman" w:hAnsi="Times New Roman" w:eastAsia="宋体" w:cs="宋体"/>
          <w:b/>
          <w:bCs/>
          <w:color w:val="auto"/>
          <w:sz w:val="30"/>
          <w:szCs w:val="30"/>
        </w:rPr>
        <w:t>评审因素和标准</w:t>
      </w:r>
    </w:p>
    <w:tbl>
      <w:tblPr>
        <w:tblStyle w:val="36"/>
        <w:tblW w:w="103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1592"/>
        <w:gridCol w:w="7625"/>
      </w:tblGrid>
      <w:tr w14:paraId="2508E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1129" w:type="dxa"/>
            <w:vAlign w:val="center"/>
          </w:tcPr>
          <w:p w14:paraId="1D9E98C8">
            <w:pPr>
              <w:widowControl/>
              <w:jc w:val="center"/>
              <w:textAlignment w:val="center"/>
              <w:rPr>
                <w:rFonts w:ascii="宋体" w:hAnsi="宋体" w:cs="宋体"/>
                <w:b/>
                <w:bCs/>
                <w:szCs w:val="21"/>
              </w:rPr>
            </w:pPr>
            <w:r>
              <w:rPr>
                <w:rFonts w:hint="eastAsia" w:ascii="宋体" w:hAnsi="宋体" w:cs="宋体"/>
                <w:b/>
                <w:bCs/>
                <w:kern w:val="0"/>
                <w:szCs w:val="21"/>
                <w:lang w:bidi="ar"/>
              </w:rPr>
              <w:t>内容</w:t>
            </w:r>
          </w:p>
        </w:tc>
        <w:tc>
          <w:tcPr>
            <w:tcW w:w="1592" w:type="dxa"/>
            <w:vAlign w:val="center"/>
          </w:tcPr>
          <w:p w14:paraId="6857E853">
            <w:pPr>
              <w:widowControl/>
              <w:jc w:val="center"/>
              <w:textAlignment w:val="center"/>
              <w:rPr>
                <w:rFonts w:ascii="宋体" w:hAnsi="宋体" w:cs="宋体"/>
                <w:b/>
                <w:bCs/>
                <w:szCs w:val="21"/>
              </w:rPr>
            </w:pPr>
            <w:r>
              <w:rPr>
                <w:rFonts w:hint="eastAsia" w:ascii="宋体" w:hAnsi="宋体" w:cs="宋体"/>
                <w:b/>
                <w:bCs/>
                <w:kern w:val="0"/>
                <w:szCs w:val="21"/>
                <w:lang w:bidi="ar"/>
              </w:rPr>
              <w:t>评审因素/分值</w:t>
            </w:r>
          </w:p>
        </w:tc>
        <w:tc>
          <w:tcPr>
            <w:tcW w:w="7625" w:type="dxa"/>
            <w:vAlign w:val="center"/>
          </w:tcPr>
          <w:p w14:paraId="0F78B6C9">
            <w:pPr>
              <w:widowControl/>
              <w:ind w:firstLine="630" w:firstLineChars="300"/>
              <w:jc w:val="center"/>
              <w:textAlignment w:val="center"/>
              <w:rPr>
                <w:rFonts w:ascii="宋体" w:hAnsi="宋体" w:cs="宋体"/>
                <w:b/>
                <w:bCs/>
                <w:szCs w:val="21"/>
              </w:rPr>
            </w:pPr>
            <w:r>
              <w:rPr>
                <w:rFonts w:hint="eastAsia" w:ascii="宋体" w:hAnsi="宋体" w:cs="宋体"/>
                <w:b/>
                <w:bCs/>
                <w:kern w:val="0"/>
                <w:szCs w:val="21"/>
                <w:lang w:bidi="ar"/>
              </w:rPr>
              <w:t>评分标准</w:t>
            </w:r>
          </w:p>
        </w:tc>
      </w:tr>
      <w:tr w14:paraId="2187A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1129" w:type="dxa"/>
            <w:vAlign w:val="center"/>
          </w:tcPr>
          <w:p w14:paraId="62D6CB9E">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报价</w:t>
            </w:r>
          </w:p>
          <w:p w14:paraId="654E591E">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w:t>
            </w:r>
            <w:r>
              <w:rPr>
                <w:rFonts w:hint="eastAsia" w:ascii="宋体" w:hAnsi="宋体" w:cs="宋体"/>
                <w:kern w:val="0"/>
                <w:szCs w:val="21"/>
                <w:highlight w:val="none"/>
                <w:lang w:val="en-US" w:eastAsia="zh-CN" w:bidi="ar"/>
              </w:rPr>
              <w:t>2</w:t>
            </w:r>
            <w:r>
              <w:rPr>
                <w:rFonts w:hint="eastAsia" w:ascii="宋体" w:hAnsi="宋体" w:cs="宋体"/>
                <w:kern w:val="0"/>
                <w:szCs w:val="21"/>
                <w:highlight w:val="none"/>
                <w:lang w:bidi="ar"/>
              </w:rPr>
              <w:t>0分）</w:t>
            </w:r>
          </w:p>
        </w:tc>
        <w:tc>
          <w:tcPr>
            <w:tcW w:w="1592" w:type="dxa"/>
            <w:vAlign w:val="center"/>
          </w:tcPr>
          <w:p w14:paraId="09BDC33F">
            <w:pPr>
              <w:widowControl/>
              <w:jc w:val="center"/>
              <w:textAlignment w:val="center"/>
              <w:rPr>
                <w:rFonts w:ascii="宋体" w:hAnsi="宋体" w:cs="宋体"/>
                <w:szCs w:val="21"/>
                <w:highlight w:val="none"/>
                <w:lang w:bidi="ar"/>
              </w:rPr>
            </w:pPr>
            <w:r>
              <w:rPr>
                <w:rFonts w:hint="eastAsia" w:ascii="宋体" w:hAnsi="宋体" w:cs="宋体"/>
                <w:kern w:val="0"/>
                <w:szCs w:val="21"/>
                <w:highlight w:val="none"/>
                <w:lang w:bidi="ar"/>
              </w:rPr>
              <w:t>磋商报价</w:t>
            </w:r>
          </w:p>
          <w:p w14:paraId="4FF7F837">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w:t>
            </w:r>
            <w:r>
              <w:rPr>
                <w:rFonts w:hint="eastAsia" w:ascii="宋体" w:hAnsi="宋体" w:cs="宋体"/>
                <w:kern w:val="0"/>
                <w:szCs w:val="21"/>
                <w:highlight w:val="none"/>
                <w:lang w:val="en-US" w:eastAsia="zh-CN" w:bidi="ar"/>
              </w:rPr>
              <w:t>2</w:t>
            </w:r>
            <w:r>
              <w:rPr>
                <w:rFonts w:hint="eastAsia" w:ascii="宋体" w:hAnsi="宋体" w:cs="宋体"/>
                <w:kern w:val="0"/>
                <w:szCs w:val="21"/>
                <w:highlight w:val="none"/>
                <w:lang w:bidi="ar"/>
              </w:rPr>
              <w:t>0分）</w:t>
            </w:r>
          </w:p>
        </w:tc>
        <w:tc>
          <w:tcPr>
            <w:tcW w:w="7625" w:type="dxa"/>
            <w:vAlign w:val="center"/>
          </w:tcPr>
          <w:p w14:paraId="76FA35E3">
            <w:pPr>
              <w:spacing w:line="360" w:lineRule="auto"/>
              <w:jc w:val="center"/>
              <w:rPr>
                <w:rFonts w:hint="eastAsia" w:ascii="宋体" w:hAnsi="宋体" w:cs="宋体"/>
                <w:szCs w:val="21"/>
                <w:highlight w:val="none"/>
                <w:lang w:val="zh-CN"/>
              </w:rPr>
            </w:pPr>
            <w:r>
              <w:rPr>
                <w:rFonts w:hint="eastAsia" w:ascii="宋体" w:hAnsi="宋体" w:cs="宋体"/>
                <w:szCs w:val="21"/>
                <w:highlight w:val="none"/>
                <w:lang w:val="zh-CN"/>
              </w:rPr>
              <w:t>综合评分法中的价格分统一采用低价优先法计算，即满足磋商文件要求且最后报价最低的供应商的价格为磋商基准价，其价格分为满分。其他供应商的价格分统一按照下列公式计算：</w:t>
            </w:r>
          </w:p>
          <w:p w14:paraId="77F2327C">
            <w:pPr>
              <w:spacing w:line="360" w:lineRule="auto"/>
              <w:jc w:val="center"/>
              <w:rPr>
                <w:rFonts w:hint="eastAsia" w:ascii="宋体" w:hAnsi="宋体" w:cs="宋体"/>
                <w:szCs w:val="21"/>
                <w:highlight w:val="none"/>
                <w:lang w:val="zh-CN"/>
              </w:rPr>
            </w:pPr>
            <w:r>
              <w:rPr>
                <w:rFonts w:hint="eastAsia" w:ascii="宋体" w:hAnsi="宋体" w:cs="宋体"/>
                <w:szCs w:val="21"/>
                <w:highlight w:val="none"/>
                <w:lang w:val="zh-CN"/>
              </w:rPr>
              <w:t>磋商报价得分=（磋商基准价调整／最后磋商报价调整）×价格权值</w:t>
            </w:r>
          </w:p>
        </w:tc>
      </w:tr>
      <w:tr w14:paraId="67366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129" w:type="dxa"/>
            <w:vAlign w:val="center"/>
          </w:tcPr>
          <w:p w14:paraId="2E8221A8">
            <w:pPr>
              <w:widowControl/>
              <w:textAlignment w:val="center"/>
              <w:rPr>
                <w:rFonts w:ascii="宋体" w:hAnsi="宋体" w:cs="宋体"/>
                <w:kern w:val="0"/>
                <w:szCs w:val="21"/>
                <w:highlight w:val="none"/>
                <w:lang w:bidi="ar"/>
              </w:rPr>
            </w:pPr>
            <w:r>
              <w:rPr>
                <w:rFonts w:hint="eastAsia" w:ascii="宋体" w:hAnsi="宋体" w:cs="宋体"/>
                <w:kern w:val="0"/>
                <w:szCs w:val="21"/>
                <w:highlight w:val="none"/>
                <w:lang w:bidi="ar"/>
              </w:rPr>
              <w:t>技术部分</w:t>
            </w:r>
          </w:p>
          <w:p w14:paraId="1EEE73BF">
            <w:pPr>
              <w:rPr>
                <w:rFonts w:ascii="宋体" w:hAnsi="宋体" w:cs="宋体"/>
                <w:szCs w:val="21"/>
                <w:highlight w:val="none"/>
              </w:rPr>
            </w:pPr>
            <w:r>
              <w:rPr>
                <w:rFonts w:hint="eastAsia" w:ascii="宋体" w:hAnsi="宋体" w:cs="宋体"/>
                <w:kern w:val="0"/>
                <w:szCs w:val="21"/>
                <w:highlight w:val="none"/>
                <w:lang w:bidi="ar"/>
              </w:rPr>
              <w:t>（</w:t>
            </w:r>
            <w:r>
              <w:rPr>
                <w:rFonts w:hint="eastAsia" w:ascii="宋体" w:hAnsi="宋体" w:cs="宋体"/>
                <w:szCs w:val="21"/>
                <w:highlight w:val="none"/>
                <w:lang w:val="en-US" w:eastAsia="zh-CN" w:bidi="ar"/>
              </w:rPr>
              <w:t>7</w:t>
            </w:r>
            <w:r>
              <w:rPr>
                <w:rFonts w:hint="eastAsia" w:ascii="宋体" w:hAnsi="宋体" w:cs="宋体"/>
                <w:szCs w:val="21"/>
                <w:highlight w:val="none"/>
                <w:lang w:bidi="ar"/>
              </w:rPr>
              <w:t>0</w:t>
            </w:r>
            <w:r>
              <w:rPr>
                <w:rFonts w:hint="eastAsia" w:ascii="宋体" w:hAnsi="宋体" w:cs="宋体"/>
                <w:kern w:val="0"/>
                <w:szCs w:val="21"/>
                <w:highlight w:val="none"/>
                <w:lang w:bidi="ar"/>
              </w:rPr>
              <w:t>分）</w:t>
            </w:r>
          </w:p>
        </w:tc>
        <w:tc>
          <w:tcPr>
            <w:tcW w:w="1592" w:type="dxa"/>
            <w:vAlign w:val="center"/>
          </w:tcPr>
          <w:p w14:paraId="3CBA0794">
            <w:pPr>
              <w:jc w:val="center"/>
              <w:rPr>
                <w:rFonts w:ascii="宋体" w:hAnsi="宋体" w:cs="宋体"/>
                <w:kern w:val="0"/>
                <w:szCs w:val="21"/>
                <w:highlight w:val="none"/>
                <w:lang w:bidi="ar"/>
              </w:rPr>
            </w:pPr>
            <w:r>
              <w:rPr>
                <w:rFonts w:hint="eastAsia" w:ascii="宋体" w:hAnsi="宋体"/>
                <w:szCs w:val="21"/>
                <w:highlight w:val="none"/>
              </w:rPr>
              <w:t>项目实施方案</w:t>
            </w:r>
            <w:r>
              <w:rPr>
                <w:rFonts w:hint="eastAsia" w:ascii="宋体" w:hAnsi="宋体" w:cs="宋体"/>
                <w:kern w:val="0"/>
                <w:szCs w:val="21"/>
                <w:highlight w:val="none"/>
                <w:lang w:bidi="ar"/>
              </w:rPr>
              <w:t>（</w:t>
            </w:r>
            <w:r>
              <w:rPr>
                <w:rFonts w:hint="eastAsia" w:ascii="宋体" w:hAnsi="宋体" w:cs="宋体"/>
                <w:szCs w:val="21"/>
                <w:highlight w:val="none"/>
                <w:lang w:val="en-US" w:eastAsia="zh-CN" w:bidi="ar"/>
              </w:rPr>
              <w:t>70</w:t>
            </w:r>
            <w:r>
              <w:rPr>
                <w:rFonts w:hint="eastAsia" w:ascii="宋体" w:hAnsi="宋体" w:cs="宋体"/>
                <w:kern w:val="0"/>
                <w:szCs w:val="21"/>
                <w:highlight w:val="none"/>
                <w:lang w:bidi="ar"/>
              </w:rPr>
              <w:t>分）</w:t>
            </w:r>
          </w:p>
        </w:tc>
        <w:tc>
          <w:tcPr>
            <w:tcW w:w="7625" w:type="dxa"/>
            <w:vAlign w:val="center"/>
          </w:tcPr>
          <w:p w14:paraId="47B3DEC2">
            <w:pPr>
              <w:spacing w:line="360" w:lineRule="auto"/>
              <w:jc w:val="left"/>
              <w:rPr>
                <w:rFonts w:hint="eastAsia" w:ascii="宋体" w:hAnsi="宋体" w:cs="宋体"/>
                <w:szCs w:val="21"/>
                <w:highlight w:val="none"/>
                <w:lang w:val="zh-CN"/>
              </w:rPr>
            </w:pPr>
            <w:r>
              <w:rPr>
                <w:rFonts w:hint="eastAsia" w:ascii="宋体" w:hAnsi="宋体" w:cs="宋体"/>
                <w:szCs w:val="21"/>
                <w:highlight w:val="none"/>
                <w:lang w:val="zh-CN"/>
              </w:rPr>
              <w:t>针对投标单位为本项目提供的项目实施方案进行综合评审，方案至少包括：</w:t>
            </w:r>
            <w:r>
              <w:rPr>
                <w:rFonts w:hint="eastAsia" w:ascii="宋体" w:hAnsi="宋体" w:cs="宋体" w:eastAsiaTheme="minorEastAsia"/>
                <w:szCs w:val="21"/>
                <w:highlight w:val="none"/>
                <w:lang w:val="en-US" w:eastAsia="zh-CN"/>
              </w:rPr>
              <w:t>1、</w:t>
            </w:r>
            <w:r>
              <w:rPr>
                <w:rFonts w:hint="eastAsia" w:ascii="宋体" w:hAnsi="宋体" w:cs="宋体" w:eastAsiaTheme="minorEastAsia"/>
                <w:szCs w:val="21"/>
                <w:highlight w:val="none"/>
                <w:lang w:val="zh-CN"/>
              </w:rPr>
              <w:t>项目总体概况与需求解读</w:t>
            </w:r>
            <w:r>
              <w:rPr>
                <w:rFonts w:hint="eastAsia" w:ascii="宋体" w:hAnsi="宋体" w:cs="宋体" w:eastAsiaTheme="minorEastAsia"/>
                <w:szCs w:val="21"/>
                <w:highlight w:val="none"/>
                <w:lang w:val="en-US" w:eastAsia="zh-CN"/>
              </w:rPr>
              <w:t>2、</w:t>
            </w:r>
            <w:r>
              <w:rPr>
                <w:rFonts w:hint="eastAsia" w:ascii="宋体" w:hAnsi="宋体" w:cs="宋体" w:eastAsiaTheme="minorEastAsia"/>
                <w:szCs w:val="21"/>
                <w:highlight w:val="none"/>
                <w:lang w:val="zh-CN"/>
              </w:rPr>
              <w:t>勘查施工方案及专项技术措施</w:t>
            </w:r>
            <w:r>
              <w:rPr>
                <w:rFonts w:hint="eastAsia" w:ascii="宋体" w:hAnsi="宋体" w:cs="宋体" w:eastAsiaTheme="minorEastAsia"/>
                <w:szCs w:val="21"/>
                <w:highlight w:val="none"/>
                <w:lang w:val="en-US" w:eastAsia="zh-CN"/>
              </w:rPr>
              <w:t>3、</w:t>
            </w:r>
            <w:r>
              <w:rPr>
                <w:rFonts w:hint="eastAsia" w:ascii="宋体" w:hAnsi="宋体" w:cs="宋体" w:eastAsiaTheme="minorEastAsia"/>
                <w:szCs w:val="21"/>
                <w:highlight w:val="none"/>
                <w:lang w:val="zh-CN"/>
              </w:rPr>
              <w:t>项目质量管控与进度保障体系</w:t>
            </w:r>
            <w:r>
              <w:rPr>
                <w:rFonts w:hint="eastAsia" w:ascii="宋体" w:hAnsi="宋体" w:cs="宋体" w:eastAsiaTheme="minorEastAsia"/>
                <w:szCs w:val="21"/>
                <w:highlight w:val="none"/>
                <w:lang w:val="en-US" w:eastAsia="zh-CN"/>
              </w:rPr>
              <w:t>4、</w:t>
            </w:r>
            <w:r>
              <w:rPr>
                <w:rFonts w:hint="eastAsia" w:ascii="宋体" w:hAnsi="宋体" w:cs="宋体" w:eastAsiaTheme="minorEastAsia"/>
                <w:szCs w:val="21"/>
                <w:highlight w:val="none"/>
                <w:lang w:val="zh-CN"/>
              </w:rPr>
              <w:t>勘查数据安全保密管控措施</w:t>
            </w:r>
            <w:r>
              <w:rPr>
                <w:rFonts w:hint="eastAsia" w:ascii="宋体" w:hAnsi="宋体" w:cs="宋体" w:eastAsiaTheme="minorEastAsia"/>
                <w:szCs w:val="21"/>
                <w:highlight w:val="none"/>
                <w:lang w:val="en-US" w:eastAsia="zh-CN"/>
              </w:rPr>
              <w:t>5、</w:t>
            </w:r>
            <w:r>
              <w:rPr>
                <w:rFonts w:hint="eastAsia" w:ascii="宋体" w:hAnsi="宋体" w:cs="宋体" w:eastAsiaTheme="minorEastAsia"/>
                <w:szCs w:val="21"/>
                <w:highlight w:val="none"/>
                <w:lang w:val="zh-CN"/>
              </w:rPr>
              <w:t>项目全程售后服务保障方案</w:t>
            </w:r>
            <w:r>
              <w:rPr>
                <w:rFonts w:hint="eastAsia" w:ascii="宋体" w:hAnsi="宋体" w:cs="宋体" w:eastAsiaTheme="minorEastAsia"/>
                <w:szCs w:val="21"/>
                <w:highlight w:val="none"/>
                <w:lang w:val="en-US" w:eastAsia="zh-CN"/>
              </w:rPr>
              <w:t>6、</w:t>
            </w:r>
            <w:r>
              <w:rPr>
                <w:rFonts w:hint="eastAsia" w:ascii="宋体" w:hAnsi="宋体" w:cs="宋体" w:eastAsiaTheme="minorEastAsia"/>
                <w:szCs w:val="21"/>
                <w:highlight w:val="none"/>
                <w:lang w:val="zh-CN"/>
              </w:rPr>
              <w:t>项目风险辨识与应急处置措施</w:t>
            </w:r>
            <w:r>
              <w:rPr>
                <w:rFonts w:hint="eastAsia" w:ascii="宋体" w:hAnsi="宋体" w:cs="宋体" w:eastAsiaTheme="minorEastAsia"/>
                <w:szCs w:val="21"/>
                <w:highlight w:val="none"/>
                <w:lang w:val="en-US" w:eastAsia="zh-CN"/>
              </w:rPr>
              <w:t>7、绿色勘查8、</w:t>
            </w:r>
            <w:r>
              <w:rPr>
                <w:rFonts w:hint="eastAsia" w:ascii="宋体" w:hAnsi="宋体" w:cs="宋体" w:eastAsiaTheme="minorEastAsia"/>
                <w:szCs w:val="21"/>
                <w:highlight w:val="none"/>
                <w:lang w:val="zh-CN"/>
              </w:rPr>
              <w:t>项目实物工作量统计与核定</w:t>
            </w:r>
            <w:r>
              <w:rPr>
                <w:rFonts w:hint="eastAsia" w:ascii="宋体" w:hAnsi="宋体" w:cs="宋体" w:eastAsiaTheme="minorEastAsia"/>
                <w:szCs w:val="21"/>
                <w:highlight w:val="none"/>
                <w:lang w:val="en-US" w:eastAsia="zh-CN"/>
              </w:rPr>
              <w:t>9、</w:t>
            </w:r>
            <w:r>
              <w:rPr>
                <w:rFonts w:hint="eastAsia" w:ascii="宋体" w:hAnsi="宋体" w:cs="宋体" w:eastAsiaTheme="minorEastAsia"/>
                <w:szCs w:val="21"/>
                <w:highlight w:val="none"/>
                <w:lang w:val="zh-CN"/>
              </w:rPr>
              <w:t>项目组织管理与综合保障措施</w:t>
            </w:r>
            <w:r>
              <w:rPr>
                <w:rFonts w:hint="eastAsia" w:ascii="宋体" w:hAnsi="宋体" w:cs="宋体" w:eastAsiaTheme="minorEastAsia"/>
                <w:szCs w:val="21"/>
                <w:highlight w:val="none"/>
                <w:lang w:val="en-US" w:eastAsia="zh-CN"/>
              </w:rPr>
              <w:t>10、</w:t>
            </w:r>
            <w:r>
              <w:rPr>
                <w:rFonts w:hint="eastAsia" w:ascii="宋体" w:hAnsi="宋体" w:cs="宋体" w:eastAsiaTheme="minorEastAsia"/>
                <w:szCs w:val="21"/>
                <w:highlight w:val="none"/>
                <w:lang w:val="zh-CN"/>
              </w:rPr>
              <w:t>项目实施预期成果</w:t>
            </w:r>
            <w:r>
              <w:rPr>
                <w:rFonts w:hint="eastAsia" w:ascii="宋体" w:hAnsi="宋体" w:cs="宋体"/>
                <w:szCs w:val="21"/>
                <w:highlight w:val="none"/>
                <w:lang w:val="zh-CN"/>
              </w:rPr>
              <w:t>以上内容全面、详细的，计</w:t>
            </w:r>
            <w:r>
              <w:rPr>
                <w:rFonts w:hint="eastAsia" w:ascii="宋体" w:hAnsi="宋体" w:cs="宋体"/>
                <w:szCs w:val="21"/>
                <w:highlight w:val="none"/>
                <w:lang w:val="en-US" w:eastAsia="zh-CN"/>
              </w:rPr>
              <w:t>7</w:t>
            </w:r>
            <w:r>
              <w:rPr>
                <w:rFonts w:hint="eastAsia" w:ascii="宋体" w:hAnsi="宋体" w:cs="宋体"/>
                <w:szCs w:val="21"/>
                <w:highlight w:val="none"/>
                <w:lang w:val="zh-CN"/>
              </w:rPr>
              <w:t>0分。每缺少一项内容扣</w:t>
            </w:r>
            <w:r>
              <w:rPr>
                <w:rFonts w:hint="eastAsia" w:ascii="宋体" w:hAnsi="宋体" w:cs="宋体"/>
                <w:szCs w:val="21"/>
                <w:highlight w:val="none"/>
                <w:lang w:val="en-US" w:eastAsia="zh-CN"/>
              </w:rPr>
              <w:t>7</w:t>
            </w:r>
            <w:r>
              <w:rPr>
                <w:rFonts w:hint="eastAsia" w:ascii="宋体" w:hAnsi="宋体" w:cs="宋体"/>
                <w:szCs w:val="21"/>
                <w:highlight w:val="none"/>
                <w:lang w:val="zh-CN"/>
              </w:rPr>
              <w:t>分，每有一处缺陷扣</w:t>
            </w:r>
            <w:r>
              <w:rPr>
                <w:rFonts w:hint="eastAsia" w:ascii="宋体" w:hAnsi="宋体" w:cs="宋体"/>
                <w:szCs w:val="21"/>
                <w:highlight w:val="none"/>
                <w:lang w:val="en-US" w:eastAsia="zh-CN"/>
              </w:rPr>
              <w:t>2</w:t>
            </w:r>
            <w:r>
              <w:rPr>
                <w:rFonts w:hint="eastAsia" w:ascii="宋体" w:hAnsi="宋体" w:cs="宋体"/>
                <w:szCs w:val="21"/>
                <w:highlight w:val="none"/>
                <w:lang w:val="zh-CN"/>
              </w:rPr>
              <w:t>分，本项满分</w:t>
            </w:r>
            <w:r>
              <w:rPr>
                <w:rFonts w:hint="eastAsia" w:ascii="宋体" w:hAnsi="宋体" w:cs="宋体"/>
                <w:szCs w:val="21"/>
                <w:highlight w:val="none"/>
                <w:lang w:val="en-US" w:eastAsia="zh-CN"/>
              </w:rPr>
              <w:t>7</w:t>
            </w:r>
            <w:r>
              <w:rPr>
                <w:rFonts w:hint="eastAsia" w:ascii="宋体" w:hAnsi="宋体" w:cs="宋体"/>
                <w:szCs w:val="21"/>
                <w:highlight w:val="none"/>
                <w:lang w:val="zh-CN"/>
              </w:rPr>
              <w:t>0分，扣完为止。（缺陷是指：非专门针对本项目或不适用项目特性的情形、内容不完整或缺少关键节点、套用其他项目方案、内容前后矛盾、涉及的规范及标准错误、不利于项目实施、不可能实现的情形、不满足本项目招标要求等任意一种情形。）</w:t>
            </w:r>
          </w:p>
        </w:tc>
      </w:tr>
      <w:tr w14:paraId="2B34C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1" w:hRule="atLeast"/>
          <w:jc w:val="center"/>
        </w:trPr>
        <w:tc>
          <w:tcPr>
            <w:tcW w:w="1129" w:type="dxa"/>
            <w:tcBorders>
              <w:top w:val="single" w:color="auto" w:sz="4" w:space="0"/>
            </w:tcBorders>
            <w:vAlign w:val="center"/>
          </w:tcPr>
          <w:p w14:paraId="26A52B9D">
            <w:pPr>
              <w:rPr>
                <w:rFonts w:ascii="宋体" w:hAnsi="宋体" w:cs="宋体"/>
                <w:szCs w:val="21"/>
                <w:highlight w:val="none"/>
              </w:rPr>
            </w:pPr>
            <w:r>
              <w:rPr>
                <w:rFonts w:hint="eastAsia" w:ascii="宋体" w:hAnsi="宋体" w:cs="宋体"/>
                <w:szCs w:val="21"/>
                <w:highlight w:val="none"/>
              </w:rPr>
              <w:t>商务部分（</w:t>
            </w:r>
            <w:r>
              <w:rPr>
                <w:rFonts w:hint="eastAsia" w:ascii="宋体" w:hAnsi="宋体" w:cs="宋体"/>
                <w:szCs w:val="21"/>
                <w:highlight w:val="none"/>
                <w:lang w:val="en-US" w:eastAsia="zh-CN"/>
              </w:rPr>
              <w:t>1</w:t>
            </w:r>
            <w:r>
              <w:rPr>
                <w:rFonts w:hint="eastAsia" w:ascii="宋体" w:hAnsi="宋体" w:cs="宋体"/>
                <w:szCs w:val="21"/>
                <w:highlight w:val="none"/>
              </w:rPr>
              <w:t>0分）</w:t>
            </w:r>
          </w:p>
        </w:tc>
        <w:tc>
          <w:tcPr>
            <w:tcW w:w="1592" w:type="dxa"/>
            <w:tcBorders>
              <w:top w:val="single" w:color="auto" w:sz="4" w:space="0"/>
            </w:tcBorders>
            <w:vAlign w:val="center"/>
          </w:tcPr>
          <w:p w14:paraId="203E14FE">
            <w:pPr>
              <w:jc w:val="center"/>
              <w:rPr>
                <w:rFonts w:hint="eastAsia" w:ascii="宋体" w:hAnsi="宋体"/>
                <w:szCs w:val="21"/>
                <w:highlight w:val="none"/>
                <w:lang w:val="en-US" w:eastAsia="zh-CN"/>
              </w:rPr>
            </w:pPr>
            <w:r>
              <w:rPr>
                <w:rFonts w:hint="eastAsia" w:ascii="宋体" w:hAnsi="宋体"/>
                <w:szCs w:val="21"/>
                <w:highlight w:val="none"/>
                <w:lang w:val="en-US" w:eastAsia="zh-CN"/>
              </w:rPr>
              <w:t>企业实力</w:t>
            </w:r>
          </w:p>
          <w:p w14:paraId="771F333D">
            <w:pPr>
              <w:jc w:val="center"/>
              <w:rPr>
                <w:rFonts w:hint="eastAsia" w:ascii="宋体" w:hAnsi="宋体"/>
                <w:szCs w:val="21"/>
                <w:highlight w:val="none"/>
              </w:rPr>
            </w:pPr>
            <w:r>
              <w:rPr>
                <w:rFonts w:hint="eastAsia" w:ascii="宋体" w:hAnsi="宋体"/>
                <w:szCs w:val="21"/>
                <w:highlight w:val="none"/>
              </w:rPr>
              <w:t>（</w:t>
            </w:r>
            <w:r>
              <w:rPr>
                <w:rFonts w:hint="eastAsia" w:ascii="宋体" w:hAnsi="宋体" w:cs="宋体"/>
                <w:szCs w:val="21"/>
                <w:highlight w:val="none"/>
                <w:lang w:val="en-US" w:eastAsia="zh-CN"/>
              </w:rPr>
              <w:t>10</w:t>
            </w:r>
            <w:r>
              <w:rPr>
                <w:rFonts w:hint="eastAsia" w:ascii="宋体" w:hAnsi="宋体" w:cs="宋体"/>
                <w:szCs w:val="21"/>
                <w:highlight w:val="none"/>
              </w:rPr>
              <w:t>分）</w:t>
            </w:r>
          </w:p>
        </w:tc>
        <w:tc>
          <w:tcPr>
            <w:tcW w:w="7625" w:type="dxa"/>
            <w:vAlign w:val="center"/>
          </w:tcPr>
          <w:p w14:paraId="67BFC7A5">
            <w:pPr>
              <w:spacing w:line="360" w:lineRule="auto"/>
              <w:ind w:firstLine="420" w:firstLineChars="200"/>
              <w:jc w:val="both"/>
              <w:rPr>
                <w:rFonts w:hint="eastAsia" w:ascii="宋体" w:hAnsi="宋体" w:cs="宋体"/>
                <w:szCs w:val="21"/>
                <w:highlight w:val="none"/>
                <w:lang w:val="zh-CN"/>
              </w:rPr>
            </w:pPr>
            <w:r>
              <w:rPr>
                <w:rFonts w:hint="eastAsia" w:ascii="宋体" w:hAnsi="宋体" w:cs="宋体"/>
                <w:szCs w:val="21"/>
                <w:highlight w:val="none"/>
                <w:lang w:val="en-US" w:eastAsia="zh-CN"/>
              </w:rPr>
              <w:t>1.</w:t>
            </w:r>
            <w:r>
              <w:rPr>
                <w:rFonts w:hint="eastAsia" w:ascii="宋体" w:hAnsi="宋体" w:cs="宋体"/>
                <w:szCs w:val="21"/>
                <w:highlight w:val="none"/>
                <w:lang w:val="zh-CN"/>
              </w:rPr>
              <w:t>近</w:t>
            </w:r>
            <w:r>
              <w:rPr>
                <w:rFonts w:hint="eastAsia" w:ascii="宋体" w:hAnsi="宋体" w:cs="宋体"/>
                <w:szCs w:val="21"/>
                <w:highlight w:val="none"/>
                <w:lang w:val="zh-CN" w:eastAsia="zh-CN"/>
              </w:rPr>
              <w:t>五年</w:t>
            </w:r>
            <w:r>
              <w:rPr>
                <w:rFonts w:hint="eastAsia" w:ascii="宋体" w:hAnsi="宋体" w:cs="宋体"/>
                <w:szCs w:val="21"/>
                <w:highlight w:val="none"/>
                <w:lang w:val="zh-CN"/>
              </w:rPr>
              <w:t>供应商承担过勘查类</w:t>
            </w:r>
            <w:r>
              <w:rPr>
                <w:rFonts w:hint="eastAsia" w:ascii="宋体" w:hAnsi="宋体" w:cs="宋体"/>
                <w:szCs w:val="21"/>
                <w:highlight w:val="none"/>
                <w:lang w:val="en-US" w:eastAsia="zh-CN"/>
              </w:rPr>
              <w:t>似</w:t>
            </w:r>
            <w:r>
              <w:rPr>
                <w:rFonts w:hint="eastAsia" w:ascii="宋体" w:hAnsi="宋体" w:cs="宋体"/>
                <w:szCs w:val="21"/>
                <w:highlight w:val="none"/>
                <w:lang w:val="zh-CN"/>
              </w:rPr>
              <w:t>项目的，每提供一个计</w:t>
            </w:r>
            <w:r>
              <w:rPr>
                <w:rFonts w:hint="eastAsia" w:ascii="宋体" w:hAnsi="宋体" w:cs="宋体"/>
                <w:szCs w:val="21"/>
                <w:highlight w:val="none"/>
                <w:lang w:val="en-US" w:eastAsia="zh-CN"/>
              </w:rPr>
              <w:t>5</w:t>
            </w:r>
            <w:r>
              <w:rPr>
                <w:rFonts w:hint="eastAsia" w:ascii="宋体" w:hAnsi="宋体" w:cs="宋体"/>
                <w:szCs w:val="21"/>
                <w:highlight w:val="none"/>
                <w:lang w:val="zh-CN"/>
              </w:rPr>
              <w:t>分，最多计</w:t>
            </w:r>
            <w:r>
              <w:rPr>
                <w:rFonts w:hint="eastAsia" w:ascii="宋体" w:hAnsi="宋体" w:cs="宋体"/>
                <w:szCs w:val="21"/>
                <w:highlight w:val="none"/>
                <w:lang w:val="en-US" w:eastAsia="zh-CN"/>
              </w:rPr>
              <w:t>10</w:t>
            </w:r>
            <w:r>
              <w:rPr>
                <w:rFonts w:hint="eastAsia" w:ascii="宋体" w:hAnsi="宋体" w:cs="宋体"/>
                <w:szCs w:val="21"/>
                <w:highlight w:val="none"/>
                <w:lang w:val="zh-CN"/>
              </w:rPr>
              <w:t>分。供应商须提供中标（成交</w:t>
            </w:r>
            <w:r>
              <w:rPr>
                <w:rFonts w:hint="eastAsia" w:ascii="宋体" w:hAnsi="宋体" w:cs="宋体"/>
                <w:szCs w:val="21"/>
                <w:highlight w:val="none"/>
                <w:lang w:val="zh-CN" w:eastAsia="zh-CN"/>
              </w:rPr>
              <w:t>）</w:t>
            </w:r>
            <w:r>
              <w:rPr>
                <w:rFonts w:hint="eastAsia" w:ascii="宋体" w:hAnsi="宋体" w:cs="宋体"/>
                <w:szCs w:val="21"/>
                <w:highlight w:val="none"/>
                <w:lang w:val="zh-CN"/>
              </w:rPr>
              <w:t>通知书</w:t>
            </w:r>
            <w:r>
              <w:rPr>
                <w:rFonts w:hint="eastAsia" w:ascii="宋体" w:hAnsi="宋体" w:cs="宋体"/>
                <w:szCs w:val="21"/>
                <w:highlight w:val="none"/>
                <w:lang w:val="zh-CN" w:eastAsia="zh-CN"/>
              </w:rPr>
              <w:t>（以中标（成交）通知书盖章时间为准）</w:t>
            </w:r>
            <w:r>
              <w:rPr>
                <w:rFonts w:hint="eastAsia" w:ascii="宋体" w:hAnsi="宋体" w:cs="宋体"/>
                <w:szCs w:val="21"/>
                <w:highlight w:val="none"/>
                <w:lang w:val="zh-CN"/>
              </w:rPr>
              <w:t>或者施工合同（以合同签订时间为准）并加盖投标人公章，</w:t>
            </w:r>
            <w:r>
              <w:rPr>
                <w:rFonts w:hint="eastAsia" w:ascii="宋体" w:hAnsi="宋体" w:cs="宋体"/>
                <w:szCs w:val="21"/>
                <w:highlight w:val="none"/>
                <w:lang w:val="en-US" w:eastAsia="zh-CN"/>
              </w:rPr>
              <w:t>否则不计分</w:t>
            </w:r>
            <w:r>
              <w:rPr>
                <w:rFonts w:hint="eastAsia" w:ascii="宋体" w:hAnsi="宋体" w:cs="宋体"/>
                <w:szCs w:val="21"/>
                <w:highlight w:val="none"/>
                <w:lang w:val="zh-CN"/>
              </w:rPr>
              <w:t>。</w:t>
            </w:r>
          </w:p>
        </w:tc>
      </w:tr>
    </w:tbl>
    <w:p w14:paraId="56A89E4D">
      <w:pPr>
        <w:rPr>
          <w:rStyle w:val="85"/>
          <w:rFonts w:cs="Times New Roman"/>
        </w:rPr>
      </w:pPr>
      <w:r>
        <w:rPr>
          <w:rStyle w:val="85"/>
          <w:rFonts w:hint="eastAsia" w:cs="Times New Roman"/>
        </w:rPr>
        <w:br w:type="page"/>
      </w:r>
    </w:p>
    <w:p w14:paraId="2AC96158">
      <w:pPr>
        <w:adjustRightInd w:val="0"/>
        <w:snapToGrid w:val="0"/>
        <w:spacing w:line="360" w:lineRule="auto"/>
        <w:ind w:firstLine="3520" w:firstLineChars="1100"/>
        <w:rPr>
          <w:rFonts w:ascii="黑体" w:hAnsi="宋体" w:eastAsia="黑体" w:cs="黑体"/>
          <w:sz w:val="24"/>
        </w:rPr>
      </w:pPr>
      <w:r>
        <w:rPr>
          <w:rStyle w:val="85"/>
          <w:rFonts w:hint="eastAsia" w:cs="Times New Roman"/>
        </w:rPr>
        <w:t>磋商须知正文</w:t>
      </w:r>
      <w:bookmarkEnd w:id="11"/>
    </w:p>
    <w:p w14:paraId="19EC9C1A">
      <w:pPr>
        <w:pStyle w:val="4"/>
        <w:widowControl/>
      </w:pPr>
      <w:bookmarkStart w:id="12" w:name="_Toc29267"/>
      <w:r>
        <w:rPr>
          <w:rFonts w:hint="eastAsia" w:cs="黑体"/>
        </w:rPr>
        <w:t>一、说明</w:t>
      </w:r>
      <w:bookmarkEnd w:id="12"/>
    </w:p>
    <w:p w14:paraId="54E2160C">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1.适用范围</w:t>
      </w:r>
    </w:p>
    <w:p w14:paraId="7F25279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1.1 本磋商文件仅适用于磋商须知前附表</w:t>
      </w:r>
      <w:r>
        <w:rPr>
          <w:rFonts w:hint="eastAsia" w:ascii="宋体" w:hAnsi="宋体" w:eastAsia="宋体" w:cs="宋体"/>
          <w:szCs w:val="21"/>
          <w:lang w:eastAsia="zh-CN"/>
        </w:rPr>
        <w:t>（</w:t>
      </w:r>
      <w:r>
        <w:rPr>
          <w:rFonts w:hint="eastAsia" w:ascii="宋体" w:hAnsi="宋体" w:eastAsia="宋体" w:cs="宋体"/>
          <w:szCs w:val="21"/>
        </w:rPr>
        <w:t>以下简称</w:t>
      </w:r>
      <w:r>
        <w:rPr>
          <w:rFonts w:hint="eastAsia" w:ascii="宋体" w:hAnsi="宋体" w:eastAsia="宋体" w:cs="宋体"/>
          <w:b/>
          <w:szCs w:val="21"/>
        </w:rPr>
        <w:t>磋商须知前附表</w:t>
      </w:r>
      <w:r>
        <w:rPr>
          <w:rFonts w:hint="eastAsia" w:ascii="宋体" w:hAnsi="宋体" w:eastAsia="宋体" w:cs="宋体"/>
          <w:b/>
          <w:szCs w:val="21"/>
          <w:lang w:eastAsia="zh-CN"/>
        </w:rPr>
        <w:t>）</w:t>
      </w:r>
      <w:r>
        <w:rPr>
          <w:rFonts w:hint="eastAsia" w:ascii="宋体" w:hAnsi="宋体" w:eastAsia="宋体" w:cs="宋体"/>
          <w:szCs w:val="21"/>
        </w:rPr>
        <w:t>中所叙述的采购项目。</w:t>
      </w:r>
    </w:p>
    <w:p w14:paraId="30D4C9A4">
      <w:pPr>
        <w:pStyle w:val="17"/>
        <w:widowControl/>
        <w:ind w:firstLine="420" w:firstLineChars="200"/>
      </w:pPr>
      <w:r>
        <w:t>1.2</w:t>
      </w:r>
      <w:r>
        <w:rPr>
          <w:rFonts w:hint="eastAsia" w:ascii="宋体" w:hAnsi="宋体" w:cs="宋体"/>
          <w:b/>
          <w:szCs w:val="21"/>
        </w:rPr>
        <w:t>【磋商须知前附表】</w:t>
      </w:r>
      <w:r>
        <w:rPr>
          <w:rFonts w:hint="eastAsia" w:cs="宋体"/>
        </w:rPr>
        <w:t>规定采购项目专门面向中小企业采购的，如供应商为非中小企业，其投标无效。</w:t>
      </w:r>
    </w:p>
    <w:p w14:paraId="1AE28F5F">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2.定义</w:t>
      </w:r>
    </w:p>
    <w:p w14:paraId="559E02DD">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rPr>
        <w:t>2.1 “采购人”是指依法进行政府采购的国家机关、事业单位、团体组织。本次政府采购的采购人名称、地址、电话、联系人见</w:t>
      </w:r>
      <w:r>
        <w:rPr>
          <w:rFonts w:hint="eastAsia" w:ascii="宋体" w:hAnsi="宋体" w:eastAsia="宋体" w:cs="宋体"/>
          <w:b/>
          <w:szCs w:val="21"/>
        </w:rPr>
        <w:t>【磋商须知前附表】</w:t>
      </w:r>
      <w:r>
        <w:rPr>
          <w:rFonts w:hint="eastAsia" w:ascii="宋体" w:hAnsi="宋体" w:eastAsia="宋体" w:cs="宋体"/>
          <w:szCs w:val="21"/>
        </w:rPr>
        <w:t>。</w:t>
      </w:r>
    </w:p>
    <w:p w14:paraId="294CA164">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szCs w:val="21"/>
        </w:rPr>
        <w:t>【磋商须知前附表】。</w:t>
      </w:r>
    </w:p>
    <w:p w14:paraId="3A85DAA3">
      <w:pPr>
        <w:adjustRightInd w:val="0"/>
        <w:snapToGrid w:val="0"/>
        <w:spacing w:line="360" w:lineRule="auto"/>
        <w:ind w:firstLine="420" w:firstLineChars="200"/>
        <w:rPr>
          <w:rFonts w:ascii="宋体" w:hAnsi="宋体" w:eastAsia="宋体" w:cs="宋体"/>
          <w:bCs/>
          <w:kern w:val="36"/>
          <w:szCs w:val="21"/>
        </w:rPr>
      </w:pPr>
      <w:r>
        <w:rPr>
          <w:rFonts w:hint="eastAsia" w:ascii="宋体" w:hAnsi="宋体" w:eastAsia="宋体" w:cs="宋体"/>
          <w:szCs w:val="21"/>
        </w:rPr>
        <w:t>2.3 “供应商”是指响应磋商文件要求、参加竞争性磋商采购的法人、其他组织或者自然人。本次政府采购项目</w:t>
      </w:r>
      <w:r>
        <w:rPr>
          <w:rFonts w:hint="eastAsia" w:ascii="宋体" w:hAnsi="宋体" w:eastAsia="宋体" w:cs="宋体"/>
          <w:kern w:val="0"/>
          <w:szCs w:val="21"/>
        </w:rPr>
        <w:t>邀请</w:t>
      </w:r>
      <w:r>
        <w:rPr>
          <w:rFonts w:hint="eastAsia" w:ascii="宋体" w:hAnsi="宋体" w:eastAsia="宋体" w:cs="宋体"/>
          <w:szCs w:val="21"/>
        </w:rPr>
        <w:t>的</w:t>
      </w:r>
      <w:r>
        <w:rPr>
          <w:rFonts w:hint="eastAsia" w:ascii="宋体" w:hAnsi="宋体" w:eastAsia="宋体" w:cs="宋体"/>
          <w:kern w:val="0"/>
          <w:szCs w:val="21"/>
        </w:rPr>
        <w:t>供应商通过</w:t>
      </w:r>
      <w:r>
        <w:rPr>
          <w:rFonts w:hint="eastAsia" w:ascii="宋体" w:hAnsi="宋体" w:eastAsia="宋体" w:cs="宋体"/>
          <w:b/>
          <w:szCs w:val="21"/>
        </w:rPr>
        <w:t>【磋商须知前附表】</w:t>
      </w:r>
      <w:r>
        <w:rPr>
          <w:rFonts w:hint="eastAsia" w:ascii="宋体" w:hAnsi="宋体" w:eastAsia="宋体" w:cs="宋体"/>
          <w:szCs w:val="21"/>
        </w:rPr>
        <w:t>所述方式</w:t>
      </w:r>
      <w:r>
        <w:rPr>
          <w:rFonts w:hint="eastAsia" w:ascii="宋体" w:hAnsi="宋体" w:eastAsia="宋体" w:cs="宋体"/>
          <w:kern w:val="0"/>
          <w:szCs w:val="21"/>
        </w:rPr>
        <w:t>，邀请符合资格条件的供应商提交响应文件（含资格证明资料），参与竞争性磋商采购活动。</w:t>
      </w:r>
    </w:p>
    <w:p w14:paraId="163FB9FC">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szCs w:val="21"/>
        </w:rPr>
        <w:t>2.4 “磋商小组”是指</w:t>
      </w:r>
      <w:r>
        <w:rPr>
          <w:rFonts w:hint="eastAsia" w:ascii="宋体" w:hAnsi="宋体" w:eastAsia="宋体" w:cs="宋体"/>
          <w:kern w:val="0"/>
          <w:szCs w:val="21"/>
        </w:rPr>
        <w:t>依据财政部</w:t>
      </w:r>
      <w:r>
        <w:rPr>
          <w:rFonts w:hint="eastAsia" w:ascii="宋体" w:hAnsi="宋体" w:eastAsia="宋体" w:cs="宋体"/>
          <w:bCs/>
          <w:kern w:val="36"/>
          <w:szCs w:val="21"/>
        </w:rPr>
        <w:t>《政府采购竞争性磋商采购方式管理暂行办法》有关规定组建，依法依规</w:t>
      </w:r>
      <w:r>
        <w:rPr>
          <w:rFonts w:hint="eastAsia" w:ascii="宋体" w:hAnsi="宋体" w:eastAsia="宋体" w:cs="宋体"/>
          <w:kern w:val="0"/>
          <w:szCs w:val="21"/>
        </w:rPr>
        <w:t>履行其职责和义务的机构。</w:t>
      </w:r>
    </w:p>
    <w:p w14:paraId="361F6C3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2.5 “货物”是指各种形态和种类的物品，包括原资料、燃料、设备、产品等，详见《政府采购品目分类目录》</w:t>
      </w:r>
      <w:r>
        <w:rPr>
          <w:rFonts w:hint="eastAsia" w:ascii="宋体" w:hAnsi="宋体" w:eastAsia="宋体" w:cs="宋体"/>
          <w:szCs w:val="21"/>
          <w:lang w:eastAsia="zh-CN"/>
        </w:rPr>
        <w:t>（</w:t>
      </w:r>
      <w:r>
        <w:rPr>
          <w:rStyle w:val="39"/>
          <w:rFonts w:hint="eastAsia" w:ascii="宋体" w:hAnsi="宋体" w:eastAsia="宋体" w:cs="宋体"/>
          <w:b w:val="0"/>
          <w:bCs/>
          <w:color w:val="000000"/>
        </w:rPr>
        <w:t>财库</w:t>
      </w:r>
      <w:r>
        <w:rPr>
          <w:rStyle w:val="39"/>
          <w:rFonts w:hint="eastAsia" w:ascii="宋体" w:hAnsi="宋体" w:eastAsia="宋体" w:cs="宋体"/>
          <w:b w:val="0"/>
          <w:bCs/>
          <w:color w:val="000000"/>
          <w:lang w:eastAsia="zh-CN"/>
        </w:rPr>
        <w:t>〔2013〕189号）</w:t>
      </w:r>
      <w:r>
        <w:rPr>
          <w:rFonts w:hint="eastAsia" w:ascii="宋体" w:hAnsi="宋体" w:eastAsia="宋体" w:cs="宋体"/>
          <w:szCs w:val="21"/>
        </w:rPr>
        <w:t>。</w:t>
      </w:r>
    </w:p>
    <w:p w14:paraId="3F23B28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2.6 “工程”是指建设工程，包括建筑物和构筑物的新建、改建、扩建、装修、拆除、修缮等，详见《政府采购品目分类目录》</w:t>
      </w:r>
      <w:r>
        <w:rPr>
          <w:rFonts w:hint="eastAsia" w:ascii="宋体" w:hAnsi="宋体" w:eastAsia="宋体" w:cs="宋体"/>
          <w:szCs w:val="21"/>
          <w:lang w:eastAsia="zh-CN"/>
        </w:rPr>
        <w:t>（</w:t>
      </w:r>
      <w:r>
        <w:rPr>
          <w:rStyle w:val="39"/>
          <w:rFonts w:hint="eastAsia" w:ascii="宋体" w:hAnsi="宋体" w:eastAsia="宋体" w:cs="宋体"/>
          <w:b w:val="0"/>
          <w:bCs/>
          <w:color w:val="000000"/>
        </w:rPr>
        <w:t>财库</w:t>
      </w:r>
      <w:r>
        <w:rPr>
          <w:rStyle w:val="39"/>
          <w:rFonts w:hint="eastAsia" w:ascii="宋体" w:hAnsi="宋体" w:eastAsia="宋体" w:cs="宋体"/>
          <w:b w:val="0"/>
          <w:bCs/>
          <w:color w:val="000000"/>
          <w:lang w:eastAsia="zh-CN"/>
        </w:rPr>
        <w:t>〔2013〕189号）</w:t>
      </w:r>
      <w:r>
        <w:rPr>
          <w:rFonts w:hint="eastAsia" w:ascii="宋体" w:hAnsi="宋体" w:eastAsia="宋体" w:cs="宋体"/>
          <w:szCs w:val="21"/>
        </w:rPr>
        <w:t>。</w:t>
      </w:r>
    </w:p>
    <w:p w14:paraId="1FE797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2.7 “服务”是指除货物和工程以外的其他政府采购对象，详见《政府采购品目分类目录》</w:t>
      </w:r>
      <w:r>
        <w:rPr>
          <w:rFonts w:hint="eastAsia" w:ascii="宋体" w:hAnsi="宋体" w:eastAsia="宋体" w:cs="宋体"/>
          <w:szCs w:val="21"/>
          <w:lang w:eastAsia="zh-CN"/>
        </w:rPr>
        <w:t>（</w:t>
      </w:r>
      <w:r>
        <w:rPr>
          <w:rStyle w:val="39"/>
          <w:rFonts w:hint="eastAsia" w:ascii="宋体" w:hAnsi="宋体" w:eastAsia="宋体" w:cs="宋体"/>
          <w:b w:val="0"/>
          <w:bCs/>
          <w:color w:val="000000"/>
        </w:rPr>
        <w:t>财库</w:t>
      </w:r>
      <w:r>
        <w:rPr>
          <w:rStyle w:val="39"/>
          <w:rFonts w:hint="eastAsia" w:ascii="宋体" w:hAnsi="宋体" w:eastAsia="宋体" w:cs="宋体"/>
          <w:b w:val="0"/>
          <w:bCs/>
          <w:color w:val="000000"/>
          <w:lang w:eastAsia="zh-CN"/>
        </w:rPr>
        <w:t>〔2013〕189号）</w:t>
      </w:r>
      <w:r>
        <w:rPr>
          <w:rFonts w:hint="eastAsia" w:ascii="宋体" w:hAnsi="宋体" w:eastAsia="宋体" w:cs="宋体"/>
          <w:szCs w:val="21"/>
        </w:rPr>
        <w:t>。</w:t>
      </w:r>
    </w:p>
    <w:p w14:paraId="1694B17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color w:val="000000"/>
          <w:kern w:val="0"/>
          <w:szCs w:val="21"/>
        </w:rPr>
        <w:t>2.8</w:t>
      </w:r>
      <w:r>
        <w:rPr>
          <w:rFonts w:hint="eastAsia" w:ascii="宋体" w:hAnsi="宋体" w:eastAsia="宋体" w:cs="宋体"/>
          <w:szCs w:val="21"/>
        </w:rPr>
        <w:t xml:space="preserve"> “节能产品”或者“环保产品”是指财政部发布的《节能产品政府采购清单》或者《环境标志产品政府采购清单》的产品。</w:t>
      </w:r>
    </w:p>
    <w:p w14:paraId="3231255B">
      <w:pPr>
        <w:adjustRightInd w:val="0"/>
        <w:snapToGrid w:val="0"/>
        <w:spacing w:line="360" w:lineRule="auto"/>
        <w:ind w:firstLine="420" w:firstLineChars="200"/>
        <w:rPr>
          <w:rFonts w:ascii="宋体" w:hAnsi="宋体" w:eastAsia="宋体" w:cs="宋体"/>
          <w:color w:val="000000"/>
          <w:kern w:val="0"/>
          <w:szCs w:val="21"/>
        </w:rPr>
      </w:pPr>
      <w:r>
        <w:rPr>
          <w:rFonts w:hint="eastAsia" w:ascii="宋体" w:hAnsi="宋体" w:eastAsia="宋体" w:cs="宋体"/>
          <w:szCs w:val="21"/>
        </w:rPr>
        <w:t>2.9</w:t>
      </w:r>
      <w:r>
        <w:rPr>
          <w:rFonts w:hint="eastAsia" w:ascii="宋体" w:hAnsi="宋体" w:eastAsia="宋体" w:cs="宋体"/>
          <w:color w:val="000000"/>
          <w:kern w:val="0"/>
          <w:szCs w:val="21"/>
        </w:rPr>
        <w:t xml:space="preserve"> “进口产品”是指通过中国海关报关验放进入中国境内且产自关境外的产品，详见《</w:t>
      </w:r>
      <w:r>
        <w:rPr>
          <w:rFonts w:hint="eastAsia" w:ascii="宋体" w:hAnsi="宋体" w:eastAsia="宋体" w:cs="宋体"/>
          <w:kern w:val="0"/>
          <w:szCs w:val="21"/>
        </w:rPr>
        <w:t>关于政府采购进口产品管理有关问题的通知</w:t>
      </w:r>
      <w:r>
        <w:rPr>
          <w:rFonts w:hint="eastAsia" w:ascii="宋体" w:hAnsi="宋体" w:eastAsia="宋体" w:cs="宋体"/>
          <w:color w:val="000000"/>
          <w:kern w:val="0"/>
          <w:szCs w:val="21"/>
        </w:rPr>
        <w:t>》</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财库</w:t>
      </w:r>
      <w:r>
        <w:rPr>
          <w:rFonts w:hint="eastAsia" w:ascii="宋体" w:hAnsi="宋体" w:eastAsia="宋体" w:cs="宋体"/>
          <w:color w:val="000000"/>
          <w:kern w:val="0"/>
          <w:szCs w:val="21"/>
          <w:lang w:eastAsia="zh-CN"/>
        </w:rPr>
        <w:t>〔2007〕119号）</w:t>
      </w:r>
      <w:r>
        <w:rPr>
          <w:rFonts w:hint="eastAsia" w:ascii="宋体" w:hAnsi="宋体" w:eastAsia="宋体" w:cs="宋体"/>
          <w:color w:val="000000"/>
          <w:kern w:val="0"/>
          <w:szCs w:val="21"/>
        </w:rPr>
        <w:t>。</w:t>
      </w:r>
    </w:p>
    <w:p w14:paraId="7070BA1B">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3.供应商的资格要求</w:t>
      </w:r>
    </w:p>
    <w:p w14:paraId="3FD908C9">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3.1 供应商应当符合</w:t>
      </w:r>
      <w:r>
        <w:rPr>
          <w:rFonts w:hint="eastAsia" w:ascii="宋体" w:hAnsi="宋体" w:eastAsia="宋体" w:cs="宋体"/>
          <w:b/>
          <w:szCs w:val="21"/>
        </w:rPr>
        <w:t>【磋商须知前附表】</w:t>
      </w:r>
      <w:r>
        <w:rPr>
          <w:rFonts w:hint="eastAsia" w:ascii="宋体" w:hAnsi="宋体" w:eastAsia="宋体" w:cs="宋体"/>
          <w:szCs w:val="21"/>
        </w:rPr>
        <w:t>中规定的资格条件要求。</w:t>
      </w:r>
    </w:p>
    <w:p w14:paraId="486E4222">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3.2供应商</w:t>
      </w:r>
      <w:r>
        <w:rPr>
          <w:rFonts w:hint="eastAsia" w:ascii="Times New Roman" w:hAnsi="宋体" w:eastAsia="宋体" w:cs="宋体"/>
        </w:rPr>
        <w:t>为联合体形式的</w:t>
      </w:r>
      <w:r>
        <w:rPr>
          <w:rFonts w:hint="eastAsia" w:ascii="宋体" w:hAnsi="宋体" w:eastAsia="宋体" w:cs="宋体"/>
          <w:szCs w:val="21"/>
        </w:rPr>
        <w:t xml:space="preserve">，除应满足本章第3.1款资格条件要求及第3.3款规定外，还应遵守以下规定： </w:t>
      </w:r>
    </w:p>
    <w:p w14:paraId="5E7059DC">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宋体"/>
          <w:kern w:val="0"/>
          <w:szCs w:val="21"/>
          <w:lang w:val="zh-CN"/>
        </w:rPr>
        <w:t>（1）联合体各方应按磋商文件提供的格式签订联合体协议书，明确联合体牵头人和各方权利义务（含承担工作及工作量比例）；</w:t>
      </w:r>
    </w:p>
    <w:p w14:paraId="32145EAA">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宋体"/>
          <w:kern w:val="0"/>
          <w:szCs w:val="21"/>
          <w:lang w:val="zh-CN"/>
        </w:rPr>
        <w:t>（2）联合体中有同类资质的供应商按照联合体分工承担相同工作的，应当按照资质等级较低的供应商确定资质等级；</w:t>
      </w:r>
    </w:p>
    <w:p w14:paraId="34DAF61E">
      <w:pPr>
        <w:adjustRightInd w:val="0"/>
        <w:snapToGrid w:val="0"/>
        <w:spacing w:line="360" w:lineRule="auto"/>
        <w:ind w:firstLine="420" w:firstLineChars="200"/>
        <w:jc w:val="left"/>
        <w:rPr>
          <w:rFonts w:ascii="宋体" w:hAnsi="宋体" w:eastAsia="宋体" w:cs="宋体"/>
          <w:color w:val="000000"/>
          <w:kern w:val="0"/>
          <w:szCs w:val="21"/>
          <w:lang w:val="zh-CN"/>
        </w:rPr>
      </w:pPr>
      <w:r>
        <w:rPr>
          <w:rFonts w:hint="eastAsia" w:ascii="宋体" w:hAnsi="宋体" w:eastAsia="宋体" w:cs="宋体"/>
          <w:color w:val="000000"/>
          <w:kern w:val="0"/>
          <w:szCs w:val="21"/>
          <w:lang w:val="zh-CN"/>
        </w:rPr>
        <w:t>（3）以联合体形式参加政府采购活动的，联合体各方不得再单独参加或者与其他供应商另外组成联合体参加同一合同项下的政府采购活动。</w:t>
      </w:r>
    </w:p>
    <w:p w14:paraId="352E086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3.3 供应商不得存在下列情形之一：</w:t>
      </w:r>
    </w:p>
    <w:p w14:paraId="5FCCB17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（l）与采购人、采购代理机构存在</w:t>
      </w:r>
      <w:r>
        <w:rPr>
          <w:rFonts w:hint="eastAsia" w:ascii="宋体" w:hAnsi="宋体" w:eastAsia="宋体" w:cs="宋体"/>
          <w:bCs/>
          <w:szCs w:val="21"/>
        </w:rPr>
        <w:t>隶属关系或者其他利害关系</w:t>
      </w:r>
      <w:r>
        <w:rPr>
          <w:rFonts w:hint="eastAsia" w:ascii="宋体" w:hAnsi="宋体" w:eastAsia="宋体" w:cs="宋体"/>
          <w:szCs w:val="21"/>
        </w:rPr>
        <w:t>。</w:t>
      </w:r>
    </w:p>
    <w:p w14:paraId="2A22FC3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（2）与其他供应商的法定代表人（或者负责人）为同一人，或者与其他供应商存在控股、关联关系。</w:t>
      </w:r>
    </w:p>
    <w:p w14:paraId="17D5A00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Cs w:val="21"/>
        </w:rPr>
        <w:t>财政部门认定的其他重大违法记录。</w:t>
      </w:r>
    </w:p>
    <w:p w14:paraId="189E2E64">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 xml:space="preserve">4.参与磋商的费用 </w:t>
      </w:r>
    </w:p>
    <w:p w14:paraId="74FE7BB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4.1 无论磋商的结果如何，供应商应自行承担所有与竞争性磋商采购活动有关的全部费用。</w:t>
      </w:r>
    </w:p>
    <w:p w14:paraId="766A8083">
      <w:pPr>
        <w:pStyle w:val="20"/>
        <w:widowControl/>
        <w:adjustRightInd w:val="0"/>
        <w:snapToGrid w:val="0"/>
        <w:spacing w:line="360" w:lineRule="auto"/>
        <w:rPr>
          <w:rFonts w:hint="default" w:hAnsi="宋体"/>
          <w:b/>
          <w:bCs/>
        </w:rPr>
      </w:pPr>
      <w:r>
        <w:rPr>
          <w:rFonts w:hint="eastAsia" w:hAnsi="宋体"/>
          <w:b/>
          <w:lang w:eastAsia="zh-CN"/>
        </w:rPr>
        <w:t>5.</w:t>
      </w:r>
      <w:r>
        <w:rPr>
          <w:rFonts w:hAnsi="宋体"/>
          <w:b/>
          <w:bCs/>
        </w:rPr>
        <w:t>授权委托</w:t>
      </w:r>
    </w:p>
    <w:p w14:paraId="7DD705FE">
      <w:pPr>
        <w:pStyle w:val="20"/>
        <w:widowControl/>
        <w:adjustRightInd w:val="0"/>
        <w:snapToGrid w:val="0"/>
        <w:spacing w:line="360" w:lineRule="auto"/>
        <w:ind w:firstLine="420" w:firstLineChars="200"/>
        <w:rPr>
          <w:rFonts w:hint="default" w:hAnsi="宋体"/>
        </w:rPr>
      </w:pPr>
      <w:r>
        <w:rPr>
          <w:rFonts w:hAnsi="宋体"/>
        </w:rPr>
        <w:t>5.1供应商代表为供应商法定代表人的，应持有法定代表人身份证明。供应商代表不是供应商法定代表人的，应持有法定代表人授权书，并附法定代表人身份证明。</w:t>
      </w:r>
    </w:p>
    <w:p w14:paraId="7B282643">
      <w:pPr>
        <w:pStyle w:val="20"/>
        <w:widowControl/>
        <w:adjustRightInd w:val="0"/>
        <w:snapToGrid w:val="0"/>
        <w:spacing w:line="360" w:lineRule="auto"/>
        <w:rPr>
          <w:rFonts w:hint="default" w:hAnsi="宋体"/>
          <w:b/>
        </w:rPr>
      </w:pPr>
      <w:r>
        <w:rPr>
          <w:rFonts w:hint="eastAsia" w:hAnsi="宋体"/>
          <w:b/>
          <w:lang w:eastAsia="zh-CN"/>
        </w:rPr>
        <w:t>6.</w:t>
      </w:r>
      <w:r>
        <w:rPr>
          <w:rFonts w:hAnsi="宋体"/>
          <w:b/>
        </w:rPr>
        <w:t>联合体形式</w:t>
      </w:r>
    </w:p>
    <w:p w14:paraId="41F88909">
      <w:pPr>
        <w:pStyle w:val="20"/>
        <w:widowControl/>
        <w:adjustRightInd w:val="0"/>
        <w:snapToGrid w:val="0"/>
        <w:spacing w:line="360" w:lineRule="auto"/>
        <w:ind w:firstLine="420" w:firstLineChars="200"/>
        <w:rPr>
          <w:rFonts w:hint="default" w:hAnsi="宋体"/>
        </w:rPr>
      </w:pPr>
      <w:r>
        <w:rPr>
          <w:rFonts w:hAnsi="宋体"/>
        </w:rPr>
        <w:t>6.1除</w:t>
      </w:r>
      <w:r>
        <w:rPr>
          <w:rFonts w:hAnsi="宋体"/>
          <w:b/>
        </w:rPr>
        <w:t>【磋商须知前附表】</w:t>
      </w:r>
      <w:r>
        <w:rPr>
          <w:rFonts w:hAnsi="宋体"/>
        </w:rPr>
        <w:t>中另有规定，本次竞争性磋商采购不接受为联合体形式的供应商。</w:t>
      </w:r>
    </w:p>
    <w:p w14:paraId="080F522E">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6.2供应商</w:t>
      </w:r>
      <w:r>
        <w:rPr>
          <w:rFonts w:hint="eastAsia" w:ascii="Times New Roman" w:hAnsi="宋体" w:eastAsia="宋体" w:cs="宋体"/>
        </w:rPr>
        <w:t>为联合体形式的</w:t>
      </w:r>
      <w:r>
        <w:rPr>
          <w:rFonts w:hint="eastAsia" w:ascii="宋体" w:hAnsi="宋体" w:eastAsia="宋体" w:cs="宋体"/>
          <w:szCs w:val="21"/>
        </w:rPr>
        <w:t>，除应符合本章第3条规定外，还应遵守以下规定：</w:t>
      </w:r>
    </w:p>
    <w:p w14:paraId="6B0E8D38">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（l）联合体各方必须签订联合体协议书，明确联合体牵头人和各方的义务、工作、合同工作量比例；</w:t>
      </w:r>
    </w:p>
    <w:p w14:paraId="5591B7B5">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（2）联合体各方均应当符合本章第3.1</w:t>
      </w:r>
      <w:r>
        <w:rPr>
          <w:rFonts w:hint="eastAsia" w:ascii="宋体" w:hAnsi="宋体" w:eastAsia="宋体" w:cs="宋体"/>
          <w:kern w:val="0"/>
          <w:szCs w:val="21"/>
          <w:lang w:val="zh-CN"/>
        </w:rPr>
        <w:t>款</w:t>
      </w:r>
      <w:r>
        <w:rPr>
          <w:rFonts w:hint="eastAsia" w:ascii="宋体" w:hAnsi="宋体" w:eastAsia="宋体" w:cs="宋体"/>
          <w:szCs w:val="21"/>
        </w:rPr>
        <w:t>规定的供应商基本资格条件；</w:t>
      </w:r>
    </w:p>
    <w:p w14:paraId="5E222F59">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rPr>
        <w:t>除</w:t>
      </w:r>
      <w:r>
        <w:rPr>
          <w:rFonts w:hint="eastAsia" w:ascii="宋体" w:hAnsi="宋体" w:eastAsia="宋体" w:cs="宋体"/>
          <w:b/>
          <w:szCs w:val="21"/>
        </w:rPr>
        <w:t>【磋商须知前附表】</w:t>
      </w:r>
      <w:r>
        <w:rPr>
          <w:rFonts w:hint="eastAsia" w:ascii="宋体" w:hAnsi="宋体" w:eastAsia="宋体" w:cs="宋体"/>
        </w:rPr>
        <w:t>中另有规定，</w:t>
      </w:r>
      <w:r>
        <w:rPr>
          <w:rFonts w:hint="eastAsia" w:ascii="宋体" w:hAnsi="宋体" w:eastAsia="宋体" w:cs="宋体"/>
          <w:szCs w:val="21"/>
        </w:rPr>
        <w:t>联合体各方中至少有一方应当符合本章第3.1</w:t>
      </w:r>
      <w:r>
        <w:rPr>
          <w:rFonts w:hint="eastAsia" w:ascii="宋体" w:hAnsi="宋体" w:eastAsia="宋体" w:cs="宋体"/>
          <w:kern w:val="0"/>
          <w:szCs w:val="21"/>
          <w:lang w:val="zh-CN"/>
        </w:rPr>
        <w:t>款</w:t>
      </w:r>
      <w:r>
        <w:rPr>
          <w:rFonts w:hint="eastAsia" w:ascii="宋体" w:hAnsi="宋体" w:eastAsia="宋体" w:cs="宋体"/>
          <w:szCs w:val="21"/>
        </w:rPr>
        <w:t>规定的供应商特定资格条件；</w:t>
      </w:r>
    </w:p>
    <w:p w14:paraId="4D2B893E">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宋体"/>
          <w:szCs w:val="21"/>
        </w:rPr>
        <w:t>（4）</w:t>
      </w:r>
      <w:r>
        <w:rPr>
          <w:rFonts w:hint="eastAsia" w:ascii="宋体" w:hAnsi="宋体" w:eastAsia="宋体" w:cs="宋体"/>
          <w:kern w:val="0"/>
          <w:szCs w:val="21"/>
          <w:lang w:val="zh-CN"/>
        </w:rPr>
        <w:t>联合体各方不得再单独或与其他供应商组成新的联合体参加同一项目的采购活动。</w:t>
      </w:r>
    </w:p>
    <w:p w14:paraId="421D0D3C">
      <w:pPr>
        <w:adjustRightInd w:val="0"/>
        <w:snapToGrid w:val="0"/>
        <w:spacing w:line="360" w:lineRule="auto"/>
        <w:rPr>
          <w:rFonts w:ascii="宋体" w:hAnsi="宋体" w:eastAsia="宋体" w:cs="宋体"/>
          <w:b/>
          <w:szCs w:val="21"/>
        </w:rPr>
      </w:pPr>
      <w:r>
        <w:rPr>
          <w:rFonts w:hint="eastAsia" w:ascii="宋体" w:hAnsi="宋体" w:eastAsia="宋体" w:cs="宋体"/>
          <w:b/>
          <w:szCs w:val="21"/>
        </w:rPr>
        <w:t>7.现场勘察</w:t>
      </w:r>
    </w:p>
    <w:p w14:paraId="1FEECAE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7.1供应商应按</w:t>
      </w:r>
      <w:r>
        <w:rPr>
          <w:rFonts w:hint="eastAsia" w:ascii="宋体" w:hAnsi="宋体" w:eastAsia="宋体" w:cs="宋体"/>
          <w:b/>
          <w:szCs w:val="21"/>
        </w:rPr>
        <w:t>【磋商须知前附表】</w:t>
      </w:r>
      <w:r>
        <w:rPr>
          <w:rFonts w:hint="eastAsia" w:ascii="Times New Roman" w:hAnsi="宋体" w:eastAsia="宋体" w:cs="宋体"/>
        </w:rPr>
        <w:t>中规定</w:t>
      </w:r>
      <w:r>
        <w:rPr>
          <w:rFonts w:hint="eastAsia" w:ascii="宋体" w:hAnsi="宋体" w:eastAsia="宋体" w:cs="宋体"/>
          <w:szCs w:val="21"/>
        </w:rPr>
        <w:t>对采购项目现场和周围环境的现场考察。</w:t>
      </w:r>
    </w:p>
    <w:p w14:paraId="61B8DA3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7.2</w:t>
      </w:r>
      <w:r>
        <w:rPr>
          <w:rFonts w:hint="eastAsia" w:ascii="宋体" w:hAnsi="宋体" w:eastAsia="宋体" w:cs="宋体"/>
          <w:szCs w:val="21"/>
          <w:lang w:eastAsia="zh-CN"/>
        </w:rPr>
        <w:t>勘查现场</w:t>
      </w:r>
      <w:r>
        <w:rPr>
          <w:rFonts w:hint="eastAsia" w:ascii="宋体" w:hAnsi="宋体" w:eastAsia="宋体" w:cs="宋体"/>
          <w:szCs w:val="21"/>
        </w:rPr>
        <w:t>的费用由供应商自己承担，勘察期间所发生的人身伤害及财产损失由供应商自己负责。</w:t>
      </w:r>
    </w:p>
    <w:p w14:paraId="4EBDD3EB">
      <w:pPr>
        <w:adjustRightInd w:val="0"/>
        <w:snapToGrid w:val="0"/>
        <w:spacing w:line="360" w:lineRule="auto"/>
        <w:ind w:firstLine="420" w:firstLineChars="200"/>
        <w:jc w:val="left"/>
        <w:rPr>
          <w:rFonts w:ascii="宋体" w:hAnsi="宋体" w:eastAsia="宋体" w:cs="宋体"/>
          <w:b/>
          <w:szCs w:val="21"/>
        </w:rPr>
      </w:pPr>
      <w:r>
        <w:rPr>
          <w:rFonts w:hint="eastAsia" w:ascii="宋体" w:hAnsi="宋体" w:eastAsia="宋体" w:cs="宋体"/>
          <w:szCs w:val="21"/>
        </w:rPr>
        <w:t>7.3采购人不对供应商据此而做出的推论、理解和结论负责。一旦成交，供应商不得以任何借口，提出额外补偿，或延长合同期限的要求。</w:t>
      </w:r>
    </w:p>
    <w:p w14:paraId="745FAAB7">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rPr>
        <w:t>8.采购进口产品</w:t>
      </w:r>
    </w:p>
    <w:p w14:paraId="7B30D8FB">
      <w:pPr>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szCs w:val="21"/>
        </w:rPr>
        <w:t>8.1除</w:t>
      </w:r>
      <w:r>
        <w:rPr>
          <w:rFonts w:hint="eastAsia" w:ascii="宋体" w:hAnsi="宋体" w:eastAsia="宋体" w:cs="宋体"/>
          <w:b/>
          <w:szCs w:val="21"/>
        </w:rPr>
        <w:t>【磋商须知前附表】</w:t>
      </w:r>
      <w:r>
        <w:rPr>
          <w:rFonts w:hint="eastAsia" w:ascii="宋体" w:hAnsi="宋体" w:eastAsia="宋体" w:cs="宋体"/>
          <w:szCs w:val="21"/>
        </w:rPr>
        <w:t>另有规定外，本项目</w:t>
      </w:r>
      <w:r>
        <w:rPr>
          <w:rFonts w:hint="eastAsia" w:ascii="宋体" w:hAnsi="宋体" w:eastAsia="宋体" w:cs="宋体"/>
          <w:kern w:val="0"/>
          <w:szCs w:val="21"/>
        </w:rPr>
        <w:t>拒绝进口产品参加</w:t>
      </w:r>
      <w:r>
        <w:rPr>
          <w:rFonts w:hint="eastAsia" w:ascii="宋体" w:hAnsi="宋体" w:eastAsia="宋体" w:cs="宋体"/>
          <w:szCs w:val="21"/>
        </w:rPr>
        <w:t>竞争性磋商采购活动</w:t>
      </w:r>
      <w:r>
        <w:rPr>
          <w:rFonts w:hint="eastAsia" w:ascii="宋体" w:hAnsi="宋体" w:eastAsia="宋体" w:cs="宋体"/>
          <w:kern w:val="0"/>
          <w:szCs w:val="21"/>
        </w:rPr>
        <w:t>。</w:t>
      </w:r>
    </w:p>
    <w:p w14:paraId="79F6DFBD">
      <w:pPr>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8.2</w:t>
      </w:r>
      <w:r>
        <w:rPr>
          <w:rFonts w:hint="eastAsia" w:ascii="宋体" w:hAnsi="宋体" w:eastAsia="宋体" w:cs="宋体"/>
          <w:szCs w:val="21"/>
        </w:rPr>
        <w:t>本章第8.1</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同意购买进口产品的，</w:t>
      </w:r>
      <w:r>
        <w:rPr>
          <w:rFonts w:hint="eastAsia" w:ascii="宋体" w:hAnsi="宋体" w:eastAsia="宋体" w:cs="宋体"/>
          <w:szCs w:val="21"/>
        </w:rPr>
        <w:t>本项目</w:t>
      </w:r>
      <w:r>
        <w:rPr>
          <w:rFonts w:hint="eastAsia" w:ascii="宋体" w:hAnsi="宋体" w:eastAsia="宋体" w:cs="宋体"/>
          <w:kern w:val="0"/>
          <w:szCs w:val="21"/>
          <w:lang w:val="zh-CN"/>
        </w:rPr>
        <w:t>采购活动</w:t>
      </w:r>
      <w:r>
        <w:rPr>
          <w:rFonts w:hint="eastAsia" w:ascii="宋体" w:hAnsi="宋体" w:eastAsia="宋体" w:cs="宋体"/>
          <w:kern w:val="0"/>
          <w:szCs w:val="21"/>
        </w:rPr>
        <w:t>不限制满足</w:t>
      </w:r>
      <w:r>
        <w:rPr>
          <w:rFonts w:hint="eastAsia" w:ascii="宋体" w:hAnsi="宋体" w:eastAsia="宋体" w:cs="宋体"/>
          <w:szCs w:val="21"/>
        </w:rPr>
        <w:t>磋商文件要求</w:t>
      </w:r>
      <w:r>
        <w:rPr>
          <w:rFonts w:hint="eastAsia" w:ascii="宋体" w:hAnsi="宋体" w:eastAsia="宋体" w:cs="宋体"/>
          <w:kern w:val="0"/>
          <w:szCs w:val="21"/>
        </w:rPr>
        <w:t>的国内产品参与</w:t>
      </w:r>
      <w:r>
        <w:rPr>
          <w:rFonts w:hint="eastAsia" w:ascii="宋体" w:hAnsi="宋体" w:eastAsia="宋体" w:cs="宋体"/>
          <w:szCs w:val="21"/>
        </w:rPr>
        <w:t>竞争性磋商</w:t>
      </w:r>
      <w:r>
        <w:rPr>
          <w:rFonts w:hint="eastAsia" w:ascii="宋体" w:hAnsi="宋体" w:eastAsia="宋体" w:cs="宋体"/>
          <w:kern w:val="0"/>
          <w:szCs w:val="21"/>
        </w:rPr>
        <w:t>。</w:t>
      </w:r>
    </w:p>
    <w:p w14:paraId="7A93F7C4">
      <w:pPr>
        <w:adjustRightInd w:val="0"/>
        <w:snapToGrid w:val="0"/>
        <w:spacing w:line="360" w:lineRule="auto"/>
        <w:jc w:val="left"/>
        <w:rPr>
          <w:rFonts w:ascii="宋体" w:hAnsi="宋体" w:eastAsia="宋体" w:cs="宋体"/>
          <w:b/>
          <w:szCs w:val="21"/>
        </w:rPr>
      </w:pPr>
      <w:r>
        <w:rPr>
          <w:rFonts w:hint="eastAsia" w:ascii="宋体" w:hAnsi="宋体" w:eastAsia="宋体" w:cs="宋体"/>
          <w:b/>
          <w:bCs/>
          <w:szCs w:val="21"/>
        </w:rPr>
        <w:t>9.</w:t>
      </w:r>
      <w:r>
        <w:rPr>
          <w:rFonts w:hint="eastAsia" w:ascii="宋体" w:hAnsi="宋体" w:eastAsia="宋体" w:cs="宋体"/>
          <w:b/>
          <w:szCs w:val="21"/>
        </w:rPr>
        <w:t xml:space="preserve"> 政府采购政策支持</w:t>
      </w:r>
    </w:p>
    <w:p w14:paraId="019B782A">
      <w:pPr>
        <w:adjustRightInd w:val="0"/>
        <w:snapToGrid w:val="0"/>
        <w:spacing w:beforeLines="50" w:line="360" w:lineRule="auto"/>
        <w:ind w:firstLine="420" w:firstLineChars="200"/>
        <w:jc w:val="left"/>
        <w:rPr>
          <w:rFonts w:ascii="宋体" w:hAnsi="宋体" w:eastAsia="宋体" w:cs="宋体"/>
          <w:kern w:val="0"/>
        </w:rPr>
      </w:pPr>
      <w:bookmarkStart w:id="13" w:name="_Toc24361"/>
      <w:r>
        <w:rPr>
          <w:rFonts w:hint="eastAsia" w:ascii="宋体" w:hAnsi="宋体" w:eastAsia="宋体" w:cs="宋体"/>
          <w:kern w:val="0"/>
        </w:rPr>
        <w:t>9.1强制采购：</w:t>
      </w:r>
    </w:p>
    <w:p w14:paraId="31CD24F0">
      <w:pPr>
        <w:adjustRightInd w:val="0"/>
        <w:snapToGrid w:val="0"/>
        <w:spacing w:beforeLines="50" w:line="360" w:lineRule="auto"/>
        <w:ind w:firstLine="420" w:firstLineChars="200"/>
        <w:jc w:val="left"/>
        <w:rPr>
          <w:rFonts w:ascii="宋体" w:hAnsi="宋体" w:eastAsia="宋体" w:cs="宋体"/>
          <w:kern w:val="0"/>
        </w:rPr>
      </w:pPr>
      <w:r>
        <w:rPr>
          <w:rFonts w:hint="eastAsia" w:ascii="宋体" w:hAnsi="宋体" w:eastAsia="宋体" w:cs="宋体"/>
          <w:kern w:val="0"/>
        </w:rPr>
        <w:t>（1）纳入财政部会同国务院有关部门发布的节能产品政府采购品目清单，实施政府强制采购的（品目清单标注</w:t>
      </w:r>
      <w:r>
        <w:rPr>
          <w:rFonts w:ascii="宋体" w:hAnsi="宋体" w:eastAsia="宋体" w:cs="宋体"/>
          <w:kern w:val="0"/>
        </w:rPr>
        <w:sym w:font="Wingdings" w:char="00AB"/>
      </w:r>
      <w:r>
        <w:rPr>
          <w:rFonts w:hint="eastAsia" w:ascii="宋体" w:hAnsi="宋体" w:eastAsia="宋体" w:cs="宋体"/>
          <w:kern w:val="0"/>
        </w:rPr>
        <w:t>符号产品），供应商提供的产品应当取得国家确定的认证机构出具的、处于有效期之内的节能产品认证证书，否则其</w:t>
      </w:r>
      <w:r>
        <w:rPr>
          <w:rFonts w:hint="eastAsia" w:ascii="宋体" w:hAnsi="宋体" w:eastAsia="宋体" w:cs="宋体"/>
          <w:b/>
          <w:kern w:val="0"/>
        </w:rPr>
        <w:t>响应</w:t>
      </w:r>
      <w:r>
        <w:rPr>
          <w:rFonts w:hint="eastAsia" w:ascii="宋体" w:hAnsi="宋体" w:eastAsia="宋体" w:cs="宋体"/>
          <w:b/>
          <w:kern w:val="0"/>
          <w:szCs w:val="21"/>
        </w:rPr>
        <w:t>无效</w:t>
      </w:r>
      <w:r>
        <w:rPr>
          <w:rFonts w:hint="eastAsia" w:ascii="宋体" w:hAnsi="宋体" w:eastAsia="宋体" w:cs="宋体"/>
          <w:kern w:val="0"/>
        </w:rPr>
        <w:t>。</w:t>
      </w:r>
    </w:p>
    <w:p w14:paraId="29C32B47">
      <w:pPr>
        <w:adjustRightInd w:val="0"/>
        <w:snapToGrid w:val="0"/>
        <w:spacing w:beforeLines="50" w:line="360" w:lineRule="auto"/>
        <w:ind w:firstLine="420" w:firstLineChars="200"/>
        <w:jc w:val="left"/>
        <w:rPr>
          <w:rFonts w:ascii="宋体" w:hAnsi="宋体" w:eastAsia="宋体" w:cs="宋体"/>
          <w:kern w:val="0"/>
        </w:rPr>
      </w:pPr>
      <w:r>
        <w:rPr>
          <w:rFonts w:hint="eastAsia" w:ascii="宋体" w:hAnsi="宋体" w:eastAsia="宋体" w:cs="宋体"/>
          <w:kern w:val="0"/>
        </w:rPr>
        <w:t>9.2优先采购：</w:t>
      </w:r>
    </w:p>
    <w:p w14:paraId="6F99F907">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（1）对</w:t>
      </w:r>
      <w:r>
        <w:rPr>
          <w:rFonts w:hint="eastAsia" w:ascii="宋体" w:hAnsi="宋体" w:eastAsia="宋体" w:cs="宋体"/>
          <w:szCs w:val="21"/>
        </w:rPr>
        <w:t>纳入财政部会同国务院有关部门发布的节能产品、环境标志产品政府采购品目清单，实施政府优先采购的，评审时按</w:t>
      </w:r>
      <w:r>
        <w:rPr>
          <w:rFonts w:hint="eastAsia" w:ascii="宋体" w:hAnsi="宋体" w:eastAsia="宋体" w:cs="宋体"/>
          <w:b/>
          <w:szCs w:val="21"/>
        </w:rPr>
        <w:t>【磋商须知前附表】</w:t>
      </w:r>
      <w:r>
        <w:rPr>
          <w:rFonts w:hint="eastAsia" w:ascii="宋体" w:hAnsi="宋体" w:eastAsia="宋体" w:cs="宋体"/>
          <w:szCs w:val="21"/>
        </w:rPr>
        <w:t>规定给予价格折扣；</w:t>
      </w:r>
      <w:r>
        <w:rPr>
          <w:rFonts w:hint="eastAsia" w:ascii="宋体" w:hAnsi="宋体" w:eastAsia="宋体" w:cs="宋体"/>
        </w:rPr>
        <w:t xml:space="preserve"> </w:t>
      </w:r>
    </w:p>
    <w:p w14:paraId="185DE404">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9.3价格评审优惠：</w:t>
      </w:r>
    </w:p>
    <w:p w14:paraId="0B2849E8">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（1）供应商为小型、微型企业，且提供本企业生产的货物或者提供其他小型、微型企业生产的货物，价格按</w:t>
      </w:r>
      <w:r>
        <w:rPr>
          <w:rFonts w:hint="eastAsia" w:ascii="宋体" w:hAnsi="宋体" w:eastAsia="宋体" w:cs="宋体"/>
          <w:b/>
          <w:szCs w:val="21"/>
        </w:rPr>
        <w:t>【磋商须知前附表】</w:t>
      </w:r>
      <w:r>
        <w:rPr>
          <w:rFonts w:hint="eastAsia" w:ascii="宋体" w:hAnsi="宋体" w:eastAsia="宋体" w:cs="宋体"/>
          <w:szCs w:val="21"/>
        </w:rPr>
        <w:t>规定</w:t>
      </w:r>
      <w:r>
        <w:rPr>
          <w:rFonts w:hint="eastAsia" w:ascii="宋体" w:hAnsi="宋体" w:eastAsia="宋体" w:cs="宋体"/>
        </w:rPr>
        <w:t>给予价格折扣，用扣除后的价格参与评审。本项所称货物不包括使用中、大型企业注册商标的货物；</w:t>
      </w:r>
    </w:p>
    <w:p w14:paraId="4E240555">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（2）小型、微型企业参加联合体并在联合体协议中明确其在合同金额占联合体合同总金额 30%以上的，该联合体价格按</w:t>
      </w:r>
      <w:r>
        <w:rPr>
          <w:rFonts w:hint="eastAsia" w:ascii="宋体" w:hAnsi="宋体" w:eastAsia="宋体" w:cs="宋体"/>
          <w:b/>
          <w:szCs w:val="21"/>
        </w:rPr>
        <w:t>【磋商须知前附表】</w:t>
      </w:r>
      <w:r>
        <w:rPr>
          <w:rFonts w:hint="eastAsia" w:ascii="宋体" w:hAnsi="宋体" w:eastAsia="宋体" w:cs="宋体"/>
          <w:szCs w:val="21"/>
        </w:rPr>
        <w:t>规定</w:t>
      </w:r>
      <w:r>
        <w:rPr>
          <w:rFonts w:hint="eastAsia" w:ascii="宋体" w:hAnsi="宋体" w:eastAsia="宋体" w:cs="宋体"/>
        </w:rPr>
        <w:t xml:space="preserve">给予价格折扣，用扣除后的价格参与评审。联合体各方均为小型、微型企业的，联合体视同为小型、微型企业； </w:t>
      </w:r>
    </w:p>
    <w:p w14:paraId="122F9D3F">
      <w:pPr>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rPr>
        <w:t>（3）监狱企业、残</w:t>
      </w:r>
      <w:r>
        <w:rPr>
          <w:rFonts w:hint="eastAsia" w:ascii="宋体" w:hAnsi="宋体" w:eastAsia="宋体" w:cs="宋体"/>
          <w:szCs w:val="21"/>
        </w:rPr>
        <w:t xml:space="preserve">疾人福利性单位视同小型、微型企业，享受评审中价格扣除等促进中小企业发展的政府采购政策。 </w:t>
      </w:r>
    </w:p>
    <w:p w14:paraId="7F1D7DF7">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9.4政府采购政策交叉与叠加</w:t>
      </w:r>
    </w:p>
    <w:p w14:paraId="407958FB">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（1）供应商提供的产品取得两个及以上优先采购产品认证的，评审时只有其中一项产品能够享受优先采购优惠（供应商自行选择，并在响应文件</w:t>
      </w:r>
      <w:r>
        <w:rPr>
          <w:rFonts w:hint="eastAsia" w:ascii="宋体" w:hAnsi="宋体" w:eastAsia="宋体" w:cs="宋体"/>
          <w:lang w:eastAsia="zh-CN"/>
        </w:rPr>
        <w:t>中</w:t>
      </w:r>
      <w:r>
        <w:rPr>
          <w:rFonts w:hint="eastAsia" w:ascii="宋体" w:hAnsi="宋体" w:eastAsia="宋体" w:cs="宋体"/>
        </w:rPr>
        <w:t>填报相关信息及数据）</w:t>
      </w:r>
    </w:p>
    <w:p w14:paraId="38168B62">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（2）供应商同时符合小型、微型企业及监狱企业、残疾人福利性单位要求的，评审时只有一种类型享受价格评审优惠政策；</w:t>
      </w:r>
    </w:p>
    <w:p w14:paraId="06DD9BA6">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（3）小型和微型企业的价格评审优惠可以与同时属于“节能产品</w:t>
      </w:r>
      <w:r>
        <w:rPr>
          <w:rFonts w:hint="eastAsia" w:ascii="宋体" w:hAnsi="宋体" w:eastAsia="宋体" w:cs="宋体"/>
          <w:lang w:eastAsia="zh-CN"/>
        </w:rPr>
        <w:t>”“</w:t>
      </w:r>
      <w:r>
        <w:rPr>
          <w:rFonts w:hint="eastAsia" w:ascii="宋体" w:hAnsi="宋体" w:eastAsia="宋体" w:cs="宋体"/>
        </w:rPr>
        <w:t>环境标志产品”中的一项优先采购优惠累加计算。</w:t>
      </w:r>
    </w:p>
    <w:p w14:paraId="6DA5A7B8">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9.5供应商提供的产品只有部分为小微企业制造的，评审时不享受办法规定的小微企业扶持政策价格扣除。供应商投标产品属于优先采购的，评审时只对该部分产品的报价实行价格加分。供应商应按本章第9.6款规定提供相关证明资料（包括提供相关报价）。</w:t>
      </w:r>
    </w:p>
    <w:p w14:paraId="6B787B6E">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9.6响应文件符合本章第9.1款、第9.2款、第9.3款规定的，供应商应提供相关证明资料。</w:t>
      </w:r>
    </w:p>
    <w:p w14:paraId="5E9C2C49">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（1）节能产品、环境标志产品：提供国家确定的认证机构出具的、处于有效期之内的节能产品、环境标志产品认证证书（复印件）。</w:t>
      </w:r>
    </w:p>
    <w:p w14:paraId="6C996C12">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（2）中小企业：按《关于印发＜政府采购促进中小企业发展管理办法＞的通知》</w:t>
      </w:r>
      <w:r>
        <w:rPr>
          <w:rFonts w:hint="eastAsia" w:ascii="宋体" w:hAnsi="宋体" w:eastAsia="宋体" w:cs="宋体"/>
          <w:lang w:eastAsia="zh-CN"/>
        </w:rPr>
        <w:t>（</w:t>
      </w:r>
      <w:r>
        <w:rPr>
          <w:rFonts w:hint="eastAsia" w:ascii="宋体" w:hAnsi="宋体" w:eastAsia="宋体" w:cs="宋体"/>
        </w:rPr>
        <w:t>财库〔2020〕46号</w:t>
      </w:r>
      <w:r>
        <w:rPr>
          <w:rFonts w:hint="eastAsia" w:ascii="宋体" w:hAnsi="宋体" w:eastAsia="宋体" w:cs="宋体"/>
          <w:lang w:eastAsia="zh-CN"/>
        </w:rPr>
        <w:t>）</w:t>
      </w:r>
      <w:r>
        <w:rPr>
          <w:rFonts w:hint="eastAsia" w:ascii="宋体" w:hAnsi="宋体" w:eastAsia="宋体" w:cs="宋体"/>
        </w:rPr>
        <w:t>规定，供应商提供《中小企业声明函》（格式）。</w:t>
      </w:r>
    </w:p>
    <w:p w14:paraId="4DFF0C4C">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（3）监狱企业：按《关于政府采购支持监狱企业发展有关问题的通知》</w:t>
      </w:r>
      <w:r>
        <w:rPr>
          <w:rFonts w:hint="eastAsia" w:ascii="宋体" w:hAnsi="宋体" w:eastAsia="宋体" w:cs="宋体"/>
          <w:lang w:eastAsia="zh-CN"/>
        </w:rPr>
        <w:t>（</w:t>
      </w:r>
      <w:r>
        <w:rPr>
          <w:rFonts w:hint="eastAsia" w:ascii="宋体" w:hAnsi="宋体" w:eastAsia="宋体" w:cs="宋体"/>
        </w:rPr>
        <w:t>财库〔2014〕68号</w:t>
      </w:r>
      <w:r>
        <w:rPr>
          <w:rFonts w:hint="eastAsia" w:ascii="宋体" w:hAnsi="宋体" w:eastAsia="宋体" w:cs="宋体"/>
          <w:lang w:eastAsia="zh-CN"/>
        </w:rPr>
        <w:t>）</w:t>
      </w:r>
      <w:r>
        <w:rPr>
          <w:rFonts w:hint="eastAsia" w:ascii="宋体" w:hAnsi="宋体" w:eastAsia="宋体" w:cs="宋体"/>
        </w:rPr>
        <w:t>文件规定提供证明文件（复印件）。</w:t>
      </w:r>
    </w:p>
    <w:p w14:paraId="10DA6502">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（4）残疾人福利性单位：按《关于促进残疾人就业政府采购政策的通知》</w:t>
      </w:r>
      <w:r>
        <w:rPr>
          <w:rFonts w:hint="eastAsia" w:ascii="宋体" w:hAnsi="宋体" w:eastAsia="宋体" w:cs="宋体"/>
          <w:lang w:eastAsia="zh-CN"/>
        </w:rPr>
        <w:t>（</w:t>
      </w:r>
      <w:r>
        <w:rPr>
          <w:rFonts w:hint="eastAsia" w:ascii="宋体" w:hAnsi="宋体" w:eastAsia="宋体" w:cs="宋体"/>
        </w:rPr>
        <w:t>财库〔2017〕141号</w:t>
      </w:r>
      <w:r>
        <w:rPr>
          <w:rFonts w:hint="eastAsia" w:ascii="宋体" w:hAnsi="宋体" w:eastAsia="宋体" w:cs="宋体"/>
          <w:lang w:eastAsia="zh-CN"/>
        </w:rPr>
        <w:t>）</w:t>
      </w:r>
      <w:r>
        <w:rPr>
          <w:rFonts w:hint="eastAsia" w:ascii="宋体" w:hAnsi="宋体" w:eastAsia="宋体" w:cs="宋体"/>
        </w:rPr>
        <w:t>文件规定提供《残疾人福利性单位声明函》（格式）。</w:t>
      </w:r>
    </w:p>
    <w:p w14:paraId="6CDD53DA">
      <w:pPr>
        <w:adjustRightInd w:val="0"/>
        <w:snapToGrid w:val="0"/>
        <w:spacing w:beforeLines="50" w:line="360" w:lineRule="auto"/>
        <w:ind w:firstLine="420" w:firstLineChars="200"/>
        <w:jc w:val="left"/>
        <w:rPr>
          <w:rFonts w:ascii="宋体" w:hAnsi="宋体" w:eastAsia="宋体" w:cs="宋体"/>
        </w:rPr>
      </w:pPr>
      <w:r>
        <w:rPr>
          <w:rFonts w:hint="eastAsia" w:ascii="宋体" w:hAnsi="宋体" w:eastAsia="宋体" w:cs="宋体"/>
        </w:rPr>
        <w:t>9.7供应商有融资、担保需求的，可</w:t>
      </w:r>
      <w:r>
        <w:rPr>
          <w:rFonts w:hint="eastAsia" w:ascii="宋体" w:hAnsi="宋体" w:eastAsia="宋体" w:cs="宋体"/>
          <w:lang w:eastAsia="zh-CN"/>
        </w:rPr>
        <w:t>登录</w:t>
      </w:r>
      <w:r>
        <w:rPr>
          <w:rFonts w:hint="eastAsia" w:ascii="宋体" w:hAnsi="宋体" w:eastAsia="宋体" w:cs="宋体"/>
        </w:rPr>
        <w:t>中国湖南政府采购网查询相关银行、担保机构业务。</w:t>
      </w:r>
    </w:p>
    <w:p w14:paraId="15207116">
      <w:pPr>
        <w:pStyle w:val="4"/>
        <w:widowControl/>
      </w:pPr>
      <w:r>
        <w:rPr>
          <w:rFonts w:hint="eastAsia" w:cs="黑体"/>
        </w:rPr>
        <w:t>二、磋商文件</w:t>
      </w:r>
      <w:bookmarkEnd w:id="13"/>
    </w:p>
    <w:p w14:paraId="718537F3">
      <w:pPr>
        <w:adjustRightInd w:val="0"/>
        <w:snapToGrid w:val="0"/>
        <w:spacing w:line="360" w:lineRule="auto"/>
        <w:rPr>
          <w:rFonts w:ascii="宋体" w:hAnsi="宋体" w:eastAsia="宋体" w:cs="宋体"/>
          <w:b/>
          <w:bCs/>
          <w:color w:val="000000"/>
          <w:szCs w:val="21"/>
        </w:rPr>
      </w:pPr>
      <w:r>
        <w:rPr>
          <w:rFonts w:hint="eastAsia" w:ascii="宋体" w:hAnsi="宋体" w:eastAsia="宋体" w:cs="宋体"/>
          <w:b/>
          <w:bCs/>
          <w:color w:val="000000"/>
          <w:szCs w:val="21"/>
          <w:lang w:eastAsia="zh-CN"/>
        </w:rPr>
        <w:t>10.</w:t>
      </w:r>
      <w:r>
        <w:rPr>
          <w:rFonts w:hint="eastAsia" w:ascii="宋体" w:hAnsi="宋体" w:eastAsia="宋体" w:cs="宋体"/>
          <w:b/>
          <w:bCs/>
          <w:color w:val="000000"/>
          <w:szCs w:val="21"/>
        </w:rPr>
        <w:t>磋商文件的组成</w:t>
      </w:r>
    </w:p>
    <w:p w14:paraId="5E4AF6CC">
      <w:pPr>
        <w:pStyle w:val="20"/>
        <w:widowControl/>
        <w:adjustRightInd w:val="0"/>
        <w:snapToGrid w:val="0"/>
        <w:spacing w:line="360" w:lineRule="auto"/>
        <w:ind w:firstLine="420" w:firstLineChars="200"/>
        <w:rPr>
          <w:rFonts w:hint="default" w:hAnsi="宋体"/>
          <w:color w:val="000000"/>
        </w:rPr>
      </w:pPr>
      <w:r>
        <w:rPr>
          <w:rFonts w:hAnsi="宋体"/>
          <w:color w:val="000000"/>
        </w:rPr>
        <w:t>10.1 磋商文件由下列文件组成：</w:t>
      </w:r>
    </w:p>
    <w:p w14:paraId="4989975B">
      <w:pPr>
        <w:pStyle w:val="20"/>
        <w:widowControl/>
        <w:adjustRightInd w:val="0"/>
        <w:snapToGrid w:val="0"/>
        <w:spacing w:line="360" w:lineRule="auto"/>
        <w:ind w:firstLine="420" w:firstLineChars="200"/>
        <w:rPr>
          <w:rFonts w:hint="default" w:hAnsi="宋体"/>
        </w:rPr>
      </w:pPr>
      <w:r>
        <w:rPr>
          <w:rFonts w:hAnsi="宋体"/>
        </w:rPr>
        <w:t>第一章 磋商邀请</w:t>
      </w:r>
    </w:p>
    <w:p w14:paraId="75D5C25C">
      <w:pPr>
        <w:pStyle w:val="20"/>
        <w:widowControl/>
        <w:adjustRightInd w:val="0"/>
        <w:snapToGrid w:val="0"/>
        <w:spacing w:line="360" w:lineRule="auto"/>
        <w:ind w:firstLine="420" w:firstLineChars="200"/>
        <w:rPr>
          <w:rFonts w:hint="default" w:hAnsi="宋体"/>
        </w:rPr>
      </w:pPr>
      <w:r>
        <w:rPr>
          <w:rFonts w:hAnsi="宋体"/>
        </w:rPr>
        <w:t>第二章 磋商须知</w:t>
      </w:r>
    </w:p>
    <w:p w14:paraId="0A1ED28A">
      <w:pPr>
        <w:pStyle w:val="20"/>
        <w:widowControl/>
        <w:adjustRightInd w:val="0"/>
        <w:snapToGrid w:val="0"/>
        <w:spacing w:line="360" w:lineRule="auto"/>
        <w:ind w:firstLine="420" w:firstLineChars="200"/>
        <w:rPr>
          <w:rFonts w:hint="default" w:hAnsi="宋体"/>
        </w:rPr>
      </w:pPr>
      <w:r>
        <w:rPr>
          <w:rFonts w:hAnsi="宋体"/>
        </w:rPr>
        <w:t>第三章 政府采购合同格式条款</w:t>
      </w:r>
    </w:p>
    <w:p w14:paraId="5609BD42">
      <w:pPr>
        <w:pStyle w:val="20"/>
        <w:widowControl/>
        <w:adjustRightInd w:val="0"/>
        <w:snapToGrid w:val="0"/>
        <w:spacing w:line="360" w:lineRule="auto"/>
        <w:ind w:firstLine="420" w:firstLineChars="200"/>
        <w:rPr>
          <w:rFonts w:hint="default" w:hAnsi="宋体"/>
        </w:rPr>
      </w:pPr>
      <w:r>
        <w:rPr>
          <w:rFonts w:hAnsi="宋体"/>
        </w:rPr>
        <w:t>第四章 采购需求</w:t>
      </w:r>
    </w:p>
    <w:p w14:paraId="6FC6313E">
      <w:pPr>
        <w:pStyle w:val="20"/>
        <w:widowControl/>
        <w:adjustRightInd w:val="0"/>
        <w:snapToGrid w:val="0"/>
        <w:spacing w:line="360" w:lineRule="auto"/>
        <w:ind w:firstLine="420" w:firstLineChars="200"/>
        <w:rPr>
          <w:rFonts w:hint="default" w:hAnsi="宋体"/>
        </w:rPr>
      </w:pPr>
      <w:r>
        <w:rPr>
          <w:rFonts w:hAnsi="宋体"/>
        </w:rPr>
        <w:t>第五章 响应文件组成</w:t>
      </w:r>
    </w:p>
    <w:p w14:paraId="3E13758E">
      <w:pPr>
        <w:pStyle w:val="20"/>
        <w:widowControl/>
        <w:adjustRightInd w:val="0"/>
        <w:snapToGrid w:val="0"/>
        <w:spacing w:line="360" w:lineRule="auto"/>
        <w:ind w:firstLine="420" w:firstLineChars="200"/>
        <w:rPr>
          <w:rFonts w:hint="default" w:hAnsi="宋体" w:cs="宋体"/>
          <w:kern w:val="0"/>
        </w:rPr>
      </w:pPr>
      <w:r>
        <w:t>10.2</w:t>
      </w:r>
      <w:r>
        <w:rPr>
          <w:rFonts w:hAnsi="宋体" w:cs="宋体"/>
          <w:kern w:val="0"/>
        </w:rPr>
        <w:t>磋商小组根据与供应商磋商情况可能实质性变动的内容，包括采购需求中的技术、服务要求以及合同条款，</w:t>
      </w:r>
      <w:r>
        <w:rPr>
          <w:snapToGrid w:val="0"/>
        </w:rPr>
        <w:t>在</w:t>
      </w:r>
      <w:r>
        <w:rPr>
          <w:b/>
          <w:snapToGrid w:val="0"/>
        </w:rPr>
        <w:t>磋商须知前附表</w:t>
      </w:r>
      <w:r>
        <w:rPr>
          <w:snapToGrid w:val="0"/>
        </w:rPr>
        <w:t>中明确。</w:t>
      </w:r>
    </w:p>
    <w:p w14:paraId="2607D3D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rPr>
        <w:t>10.3</w:t>
      </w:r>
      <w:r>
        <w:rPr>
          <w:rFonts w:hint="eastAsia" w:ascii="宋体" w:hAnsi="宋体" w:eastAsia="宋体" w:cs="宋体"/>
          <w:szCs w:val="21"/>
        </w:rPr>
        <w:t>供应商应仔细阅读</w:t>
      </w:r>
      <w:r>
        <w:rPr>
          <w:rFonts w:hint="eastAsia" w:ascii="宋体" w:hAnsi="宋体" w:eastAsia="宋体" w:cs="宋体"/>
          <w:bCs/>
          <w:szCs w:val="21"/>
        </w:rPr>
        <w:t>磋商</w:t>
      </w:r>
      <w:r>
        <w:rPr>
          <w:rFonts w:hint="eastAsia" w:ascii="宋体" w:hAnsi="宋体" w:eastAsia="宋体" w:cs="宋体"/>
          <w:szCs w:val="21"/>
        </w:rPr>
        <w:t>文件的全部内容，按照</w:t>
      </w:r>
      <w:r>
        <w:rPr>
          <w:rFonts w:hint="eastAsia" w:ascii="宋体" w:hAnsi="宋体" w:eastAsia="宋体" w:cs="宋体"/>
          <w:bCs/>
          <w:szCs w:val="21"/>
        </w:rPr>
        <w:t>磋商</w:t>
      </w:r>
      <w:r>
        <w:rPr>
          <w:rFonts w:hint="eastAsia" w:ascii="宋体" w:hAnsi="宋体" w:eastAsia="宋体" w:cs="宋体"/>
          <w:szCs w:val="21"/>
        </w:rPr>
        <w:t>文件要求编制</w:t>
      </w:r>
      <w:r>
        <w:rPr>
          <w:rFonts w:hint="eastAsia" w:ascii="Times New Roman" w:hAnsi="Times New Roman" w:eastAsia="宋体" w:cs="宋体"/>
          <w:szCs w:val="21"/>
        </w:rPr>
        <w:t>响应</w:t>
      </w:r>
      <w:r>
        <w:rPr>
          <w:rFonts w:hint="eastAsia" w:ascii="宋体" w:hAnsi="宋体" w:eastAsia="宋体" w:cs="宋体"/>
          <w:szCs w:val="21"/>
        </w:rPr>
        <w:t>文件。任何对</w:t>
      </w:r>
      <w:r>
        <w:rPr>
          <w:rFonts w:hint="eastAsia" w:ascii="宋体" w:hAnsi="宋体" w:eastAsia="宋体" w:cs="宋体"/>
          <w:bCs/>
          <w:szCs w:val="21"/>
        </w:rPr>
        <w:t>磋商</w:t>
      </w:r>
      <w:r>
        <w:rPr>
          <w:rFonts w:hint="eastAsia" w:ascii="宋体" w:hAnsi="宋体" w:eastAsia="宋体" w:cs="宋体"/>
          <w:szCs w:val="21"/>
        </w:rPr>
        <w:t>文件的忽略或误解不能作为</w:t>
      </w:r>
      <w:r>
        <w:rPr>
          <w:rFonts w:hint="eastAsia" w:ascii="Times New Roman" w:hAnsi="Times New Roman" w:eastAsia="宋体" w:cs="宋体"/>
          <w:szCs w:val="21"/>
        </w:rPr>
        <w:t>响应</w:t>
      </w:r>
      <w:r>
        <w:rPr>
          <w:rFonts w:hint="eastAsia" w:ascii="宋体" w:hAnsi="宋体" w:eastAsia="宋体" w:cs="宋体"/>
          <w:szCs w:val="21"/>
        </w:rPr>
        <w:t>文件存在缺陷或瑕疵的理由，其风险由供应商承担。</w:t>
      </w:r>
    </w:p>
    <w:p w14:paraId="1B4D5DAB">
      <w:pPr>
        <w:adjustRightInd w:val="0"/>
        <w:snapToGrid w:val="0"/>
        <w:spacing w:line="360" w:lineRule="auto"/>
        <w:rPr>
          <w:rFonts w:ascii="宋体" w:hAnsi="宋体" w:eastAsia="宋体" w:cs="宋体"/>
          <w:b/>
          <w:szCs w:val="21"/>
        </w:rPr>
      </w:pPr>
      <w:r>
        <w:rPr>
          <w:rFonts w:hint="eastAsia" w:ascii="宋体" w:hAnsi="宋体" w:eastAsia="宋体" w:cs="宋体"/>
          <w:b/>
          <w:szCs w:val="21"/>
        </w:rPr>
        <w:t>11.</w:t>
      </w:r>
      <w:r>
        <w:rPr>
          <w:rFonts w:ascii="Times New Roman" w:hAnsi="Times New Roman" w:eastAsia="宋体" w:cs="Times New Roman"/>
          <w:b/>
        </w:rPr>
        <w:t xml:space="preserve"> </w:t>
      </w:r>
      <w:r>
        <w:rPr>
          <w:rFonts w:hint="eastAsia" w:ascii="宋体" w:hAnsi="宋体" w:eastAsia="宋体" w:cs="宋体"/>
          <w:b/>
          <w:szCs w:val="21"/>
        </w:rPr>
        <w:t>磋商文件的提供期限</w:t>
      </w:r>
    </w:p>
    <w:p w14:paraId="6EFB818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11.1磋商文件的提供期限自开始发出之日起不得少于五个工作日。具体提供期限见</w:t>
      </w:r>
      <w:r>
        <w:rPr>
          <w:rFonts w:hint="eastAsia" w:ascii="宋体" w:hAnsi="宋体" w:eastAsia="宋体" w:cs="宋体"/>
          <w:b/>
          <w:szCs w:val="21"/>
        </w:rPr>
        <w:t>磋商文件前附表</w:t>
      </w:r>
      <w:r>
        <w:rPr>
          <w:rFonts w:hint="eastAsia" w:ascii="宋体" w:hAnsi="宋体" w:eastAsia="宋体" w:cs="宋体"/>
          <w:szCs w:val="21"/>
        </w:rPr>
        <w:t>。</w:t>
      </w:r>
    </w:p>
    <w:p w14:paraId="17C759C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11.2供应商应持</w:t>
      </w:r>
      <w:r>
        <w:rPr>
          <w:rFonts w:hint="eastAsia" w:ascii="宋体" w:hAnsi="宋体" w:eastAsia="宋体" w:cs="宋体"/>
          <w:b/>
          <w:szCs w:val="21"/>
        </w:rPr>
        <w:t>磋商文件前附表</w:t>
      </w:r>
      <w:r>
        <w:rPr>
          <w:rFonts w:hint="eastAsia" w:ascii="宋体" w:hAnsi="宋体" w:eastAsia="宋体" w:cs="宋体"/>
          <w:szCs w:val="21"/>
        </w:rPr>
        <w:t>规定的资料领取或购买磋商文件。</w:t>
      </w:r>
    </w:p>
    <w:p w14:paraId="192DB8C9">
      <w:pPr>
        <w:pStyle w:val="20"/>
        <w:widowControl/>
        <w:adjustRightInd w:val="0"/>
        <w:snapToGrid w:val="0"/>
        <w:spacing w:line="360" w:lineRule="auto"/>
        <w:rPr>
          <w:rFonts w:hint="default" w:hAnsi="宋体"/>
        </w:rPr>
      </w:pPr>
      <w:r>
        <w:rPr>
          <w:rFonts w:hAnsi="宋体"/>
          <w:b/>
        </w:rPr>
        <w:t>12.</w:t>
      </w:r>
      <w:r>
        <w:rPr>
          <w:rFonts w:hAnsi="宋体" w:cs="宋体"/>
          <w:b/>
          <w:kern w:val="0"/>
        </w:rPr>
        <w:t>提交首次响应文件</w:t>
      </w:r>
      <w:r>
        <w:rPr>
          <w:rFonts w:hAnsi="宋体"/>
          <w:b/>
        </w:rPr>
        <w:t>的</w:t>
      </w:r>
      <w:r>
        <w:rPr>
          <w:rFonts w:hAnsi="宋体" w:cs="宋体"/>
          <w:b/>
          <w:kern w:val="0"/>
        </w:rPr>
        <w:t>截止</w:t>
      </w:r>
      <w:r>
        <w:rPr>
          <w:rFonts w:hAnsi="宋体"/>
          <w:b/>
        </w:rPr>
        <w:t>时间</w:t>
      </w:r>
    </w:p>
    <w:p w14:paraId="023D95B1">
      <w:pPr>
        <w:pStyle w:val="20"/>
        <w:widowControl/>
        <w:adjustRightInd w:val="0"/>
        <w:snapToGrid w:val="0"/>
        <w:spacing w:line="360" w:lineRule="auto"/>
        <w:ind w:firstLine="420" w:firstLineChars="200"/>
        <w:rPr>
          <w:rFonts w:hint="default" w:hAnsi="宋体"/>
        </w:rPr>
      </w:pPr>
      <w:r>
        <w:rPr>
          <w:rFonts w:hAnsi="宋体"/>
        </w:rPr>
        <w:t>12.1</w:t>
      </w:r>
      <w:r>
        <w:rPr>
          <w:rFonts w:hAnsi="宋体" w:cs="宋体"/>
          <w:kern w:val="0"/>
        </w:rPr>
        <w:t>供应商提交首次响应文件截止</w:t>
      </w:r>
      <w:r>
        <w:rPr>
          <w:rFonts w:hAnsi="宋体"/>
        </w:rPr>
        <w:t>时间见</w:t>
      </w:r>
      <w:r>
        <w:rPr>
          <w:rFonts w:hAnsi="宋体"/>
          <w:b/>
        </w:rPr>
        <w:t>磋商须知前附表</w:t>
      </w:r>
      <w:r>
        <w:rPr>
          <w:rFonts w:hAnsi="宋体"/>
        </w:rPr>
        <w:t>。</w:t>
      </w:r>
    </w:p>
    <w:p w14:paraId="7AE2E5AC">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13.磋商文件的澄清</w:t>
      </w:r>
      <w:r>
        <w:rPr>
          <w:rFonts w:hint="eastAsia" w:ascii="宋体" w:hAnsi="宋体" w:eastAsia="宋体" w:cs="宋体"/>
          <w:b/>
          <w:kern w:val="0"/>
          <w:szCs w:val="21"/>
          <w:lang w:val="zh-CN"/>
        </w:rPr>
        <w:t>或者</w:t>
      </w:r>
      <w:r>
        <w:rPr>
          <w:rFonts w:hint="eastAsia" w:ascii="宋体" w:hAnsi="宋体" w:eastAsia="宋体" w:cs="宋体"/>
          <w:b/>
          <w:bCs/>
          <w:szCs w:val="21"/>
        </w:rPr>
        <w:t>修改</w:t>
      </w:r>
    </w:p>
    <w:p w14:paraId="4D7683C1">
      <w:pPr>
        <w:adjustRightInd w:val="0"/>
        <w:snapToGrid w:val="0"/>
        <w:spacing w:line="360" w:lineRule="auto"/>
        <w:ind w:right="-105" w:rightChars="-50" w:firstLine="420" w:firstLineChars="200"/>
        <w:rPr>
          <w:rFonts w:ascii="宋体" w:hAnsi="宋体" w:eastAsia="宋体" w:cs="宋体"/>
          <w:kern w:val="0"/>
          <w:szCs w:val="21"/>
        </w:rPr>
      </w:pPr>
      <w:r>
        <w:rPr>
          <w:rFonts w:hint="eastAsia" w:ascii="宋体" w:hAnsi="宋体" w:eastAsia="宋体" w:cs="宋体"/>
          <w:szCs w:val="21"/>
        </w:rPr>
        <w:t>13.1在</w:t>
      </w:r>
      <w:r>
        <w:rPr>
          <w:rFonts w:hint="eastAsia" w:ascii="宋体" w:hAnsi="宋体" w:eastAsia="宋体" w:cs="宋体"/>
          <w:kern w:val="0"/>
          <w:szCs w:val="21"/>
        </w:rPr>
        <w:t xml:space="preserve">提交首次响应文件截止之日前，采购人、采购代理机构可以对已发出的磋商文件进行必要的澄清或者修改。 </w:t>
      </w:r>
    </w:p>
    <w:p w14:paraId="63FC1A91">
      <w:pPr>
        <w:adjustRightInd w:val="0"/>
        <w:snapToGrid w:val="0"/>
        <w:spacing w:line="360" w:lineRule="auto"/>
        <w:ind w:right="-105" w:rightChars="-50" w:firstLine="420" w:firstLineChars="200"/>
        <w:rPr>
          <w:rFonts w:ascii="宋体" w:hAnsi="宋体" w:eastAsia="宋体" w:cs="宋体"/>
          <w:kern w:val="0"/>
          <w:szCs w:val="21"/>
        </w:rPr>
      </w:pPr>
      <w:r>
        <w:rPr>
          <w:rFonts w:hint="eastAsia" w:ascii="宋体" w:hAnsi="宋体" w:eastAsia="宋体" w:cs="宋体"/>
          <w:szCs w:val="21"/>
        </w:rPr>
        <w:t>13.2</w:t>
      </w:r>
      <w:r>
        <w:rPr>
          <w:rFonts w:hint="eastAsia" w:ascii="宋体" w:hAnsi="宋体" w:eastAsia="宋体" w:cs="宋体"/>
          <w:kern w:val="0"/>
          <w:szCs w:val="21"/>
        </w:rPr>
        <w:t>澄清或者修改的内容可能影响响应文件编制的，采购人、采购代理机构应当在提交首次响应文件截止之日至少5日前，在</w:t>
      </w:r>
      <w:r>
        <w:rPr>
          <w:rFonts w:hint="eastAsia" w:ascii="宋体" w:hAnsi="宋体" w:eastAsia="宋体" w:cs="宋体"/>
          <w:szCs w:val="21"/>
        </w:rPr>
        <w:t>湖南省政府采购网（http://www.ccgp-hunan.gov.cn/）上发布，</w:t>
      </w:r>
      <w:r>
        <w:rPr>
          <w:rFonts w:hint="eastAsia" w:ascii="Times New Roman" w:hAnsi="宋体" w:eastAsia="宋体" w:cs="宋体"/>
          <w:kern w:val="0"/>
        </w:rPr>
        <w:t>供应商</w:t>
      </w:r>
      <w:r>
        <w:rPr>
          <w:rFonts w:hint="eastAsia" w:ascii="宋体" w:hAnsi="宋体" w:eastAsia="宋体" w:cs="宋体"/>
          <w:szCs w:val="21"/>
        </w:rPr>
        <w:t>自行</w:t>
      </w:r>
      <w:r>
        <w:rPr>
          <w:rFonts w:hint="eastAsia" w:ascii="宋体" w:hAnsi="Times New Roman" w:eastAsia="宋体" w:cs="宋体"/>
          <w:szCs w:val="21"/>
        </w:rPr>
        <w:t>下载，</w:t>
      </w:r>
      <w:r>
        <w:rPr>
          <w:rFonts w:hint="eastAsia" w:ascii="宋体" w:hAnsi="宋体" w:eastAsia="宋体" w:cs="宋体"/>
          <w:kern w:val="0"/>
          <w:szCs w:val="21"/>
        </w:rPr>
        <w:t>不足5日的，顺延供应商提交首次响应文件截止时间。</w:t>
      </w:r>
    </w:p>
    <w:p w14:paraId="7A23C4A1">
      <w:pPr>
        <w:pStyle w:val="20"/>
        <w:widowControl/>
        <w:adjustRightInd w:val="0"/>
        <w:snapToGrid w:val="0"/>
        <w:spacing w:line="360" w:lineRule="auto"/>
        <w:ind w:firstLine="420" w:firstLineChars="200"/>
        <w:rPr>
          <w:rFonts w:hint="default"/>
        </w:rPr>
      </w:pPr>
      <w:r>
        <w:t>13.2</w:t>
      </w:r>
      <w:r>
        <w:rPr>
          <w:rFonts w:hAnsi="宋体" w:cs="宋体"/>
          <w:kern w:val="0"/>
        </w:rPr>
        <w:t>提交首次响应文件截止时间前对磋商文件澄清或者修改内容</w:t>
      </w:r>
      <w:r>
        <w:rPr>
          <w:rFonts w:hint="eastAsia" w:hAnsi="宋体" w:cs="宋体"/>
          <w:kern w:val="0"/>
          <w:lang w:eastAsia="zh-CN"/>
        </w:rPr>
        <w:t>，作</w:t>
      </w:r>
      <w:r>
        <w:rPr>
          <w:rFonts w:hAnsi="宋体" w:cs="宋体"/>
          <w:kern w:val="0"/>
        </w:rPr>
        <w:t>为磋商文件的组成部分。</w:t>
      </w:r>
    </w:p>
    <w:p w14:paraId="308938F3">
      <w:pPr>
        <w:pStyle w:val="4"/>
        <w:widowControl/>
      </w:pPr>
      <w:bookmarkStart w:id="14" w:name="_Toc4903"/>
      <w:r>
        <w:rPr>
          <w:rFonts w:hint="eastAsia" w:cs="黑体"/>
        </w:rPr>
        <w:t>三、响应文件</w:t>
      </w:r>
      <w:bookmarkEnd w:id="14"/>
    </w:p>
    <w:p w14:paraId="45CE1C70">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14.一般要求</w:t>
      </w:r>
    </w:p>
    <w:p w14:paraId="083DAF21">
      <w:pPr>
        <w:adjustRightInd w:val="0"/>
        <w:snapToGrid w:val="0"/>
        <w:spacing w:line="360" w:lineRule="auto"/>
        <w:ind w:firstLine="420" w:firstLineChars="200"/>
        <w:rPr>
          <w:rFonts w:ascii="宋体" w:hAnsi="宋体" w:eastAsia="宋体" w:cs="宋体"/>
          <w:bCs/>
          <w:szCs w:val="21"/>
        </w:rPr>
      </w:pPr>
      <w:r>
        <w:rPr>
          <w:rFonts w:hint="eastAsia" w:ascii="宋体" w:hAnsi="宋体" w:eastAsia="宋体" w:cs="宋体"/>
          <w:bCs/>
          <w:szCs w:val="21"/>
        </w:rPr>
        <w:t>14.1 供应商应仔细阅读磋商文件的所有内容，按磋商文件的要求编制响应文件，并保证所提供的全部资料的真实性，以使其响应文件对磋商文件做出实质性的响应。</w:t>
      </w:r>
    </w:p>
    <w:p w14:paraId="1352F1CC">
      <w:pPr>
        <w:adjustRightInd w:val="0"/>
        <w:snapToGrid w:val="0"/>
        <w:spacing w:line="360" w:lineRule="auto"/>
        <w:ind w:firstLine="420" w:firstLineChars="200"/>
        <w:rPr>
          <w:rFonts w:ascii="宋体" w:hAnsi="宋体" w:eastAsia="宋体" w:cs="宋体"/>
          <w:bCs/>
          <w:szCs w:val="21"/>
        </w:rPr>
      </w:pPr>
      <w:r>
        <w:rPr>
          <w:rFonts w:hint="eastAsia" w:ascii="宋体" w:hAnsi="宋体" w:eastAsia="宋体" w:cs="宋体"/>
          <w:bCs/>
          <w:szCs w:val="21"/>
        </w:rPr>
        <w:t xml:space="preserve">14.2 </w:t>
      </w:r>
      <w:r>
        <w:rPr>
          <w:rFonts w:hint="eastAsia" w:ascii="宋体" w:hAnsi="宋体" w:eastAsia="宋体" w:cs="宋体"/>
          <w:szCs w:val="21"/>
        </w:rPr>
        <w:t>供应商提交的响应文件及供应商与采购人或采购代理机构、磋商小组就有关磋商的所有来往函电均使用中文。供应商可以提交</w:t>
      </w:r>
      <w:r>
        <w:rPr>
          <w:rFonts w:hint="eastAsia" w:ascii="宋体" w:hAnsi="宋体" w:eastAsia="宋体" w:cs="宋体"/>
          <w:szCs w:val="21"/>
          <w:lang w:eastAsia="zh-CN"/>
        </w:rPr>
        <w:t>其他语言</w:t>
      </w:r>
      <w:r>
        <w:rPr>
          <w:rFonts w:hint="eastAsia" w:ascii="宋体" w:hAnsi="宋体" w:eastAsia="宋体" w:cs="宋体"/>
          <w:szCs w:val="21"/>
        </w:rPr>
        <w:t>的资料，但应附中文注释，在有差异时以中文为准。</w:t>
      </w:r>
    </w:p>
    <w:p w14:paraId="603006AD">
      <w:pPr>
        <w:pStyle w:val="20"/>
        <w:widowControl/>
        <w:adjustRightInd w:val="0"/>
        <w:snapToGrid w:val="0"/>
        <w:spacing w:line="360" w:lineRule="auto"/>
        <w:ind w:firstLine="420" w:firstLineChars="200"/>
        <w:rPr>
          <w:rFonts w:hint="default" w:hAnsi="宋体"/>
        </w:rPr>
      </w:pPr>
      <w:r>
        <w:rPr>
          <w:rFonts w:hAnsi="宋体"/>
          <w:bCs/>
        </w:rPr>
        <w:t xml:space="preserve">14.3 </w:t>
      </w:r>
      <w:r>
        <w:rPr>
          <w:rFonts w:hAnsi="宋体"/>
        </w:rPr>
        <w:t>计量单位应使用我国法定计量单位，未列明时应默认为我国法定计量单位。</w:t>
      </w:r>
    </w:p>
    <w:p w14:paraId="1B67A1FA">
      <w:pPr>
        <w:pStyle w:val="20"/>
        <w:widowControl/>
        <w:adjustRightInd w:val="0"/>
        <w:snapToGrid w:val="0"/>
        <w:spacing w:line="360" w:lineRule="auto"/>
        <w:ind w:firstLine="420" w:firstLineChars="200"/>
        <w:rPr>
          <w:rFonts w:hint="default" w:hAnsi="宋体"/>
        </w:rPr>
      </w:pPr>
      <w:r>
        <w:rPr>
          <w:rFonts w:hAnsi="宋体"/>
        </w:rPr>
        <w:t>14.4 响应文件应采用书面形式，电报、传真、电子邮件形式的响应文件概不接受。</w:t>
      </w:r>
    </w:p>
    <w:p w14:paraId="31ADAA5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14.5 供应商应按磋商文件中提供的响应文件格式填写。</w:t>
      </w:r>
    </w:p>
    <w:p w14:paraId="39FD9079">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15.</w:t>
      </w:r>
      <w:r>
        <w:rPr>
          <w:rFonts w:hint="eastAsia" w:ascii="宋体" w:hAnsi="宋体" w:eastAsia="宋体" w:cs="宋体"/>
          <w:b/>
          <w:szCs w:val="21"/>
        </w:rPr>
        <w:t>响应文件</w:t>
      </w:r>
      <w:r>
        <w:rPr>
          <w:rFonts w:hint="eastAsia" w:ascii="宋体" w:hAnsi="宋体" w:eastAsia="宋体" w:cs="宋体"/>
          <w:b/>
          <w:bCs/>
          <w:szCs w:val="21"/>
        </w:rPr>
        <w:t>的组成</w:t>
      </w:r>
    </w:p>
    <w:p w14:paraId="705A4D11">
      <w:pPr>
        <w:adjustRightInd w:val="0"/>
        <w:snapToGrid w:val="0"/>
        <w:spacing w:line="360" w:lineRule="auto"/>
        <w:ind w:firstLine="420" w:firstLineChars="200"/>
        <w:jc w:val="left"/>
        <w:outlineLvl w:val="0"/>
        <w:rPr>
          <w:rFonts w:ascii="宋体" w:hAnsi="宋体" w:eastAsia="宋体" w:cs="宋体"/>
          <w:szCs w:val="21"/>
        </w:rPr>
      </w:pPr>
      <w:bookmarkStart w:id="15" w:name="_Toc325"/>
      <w:bookmarkStart w:id="16" w:name="_Toc8666"/>
      <w:bookmarkStart w:id="17" w:name="_Toc714"/>
      <w:bookmarkStart w:id="18" w:name="_Toc11976"/>
      <w:r>
        <w:rPr>
          <w:rFonts w:hint="eastAsia" w:ascii="宋体" w:hAnsi="宋体" w:eastAsia="宋体" w:cs="宋体"/>
        </w:rPr>
        <w:t>15.1</w:t>
      </w:r>
      <w:r>
        <w:rPr>
          <w:rFonts w:ascii="Times New Roman" w:hAnsi="宋体" w:eastAsia="宋体" w:cs="Times New Roman"/>
        </w:rPr>
        <w:t xml:space="preserve"> </w:t>
      </w:r>
      <w:r>
        <w:rPr>
          <w:rFonts w:hint="eastAsia" w:ascii="Times New Roman" w:hAnsi="宋体" w:eastAsia="宋体" w:cs="宋体"/>
        </w:rPr>
        <w:t>响应文件包括下列内容：</w:t>
      </w:r>
      <w:bookmarkEnd w:id="15"/>
      <w:bookmarkEnd w:id="16"/>
      <w:bookmarkEnd w:id="17"/>
      <w:bookmarkEnd w:id="18"/>
      <w:r>
        <w:rPr>
          <w:rFonts w:hint="eastAsia" w:ascii="宋体" w:hAnsi="宋体" w:eastAsia="宋体" w:cs="宋体"/>
          <w:szCs w:val="21"/>
        </w:rPr>
        <w:t xml:space="preserve"> </w:t>
      </w:r>
    </w:p>
    <w:p w14:paraId="021688AA">
      <w:pPr>
        <w:pStyle w:val="20"/>
        <w:widowControl/>
        <w:adjustRightInd w:val="0"/>
        <w:snapToGrid w:val="0"/>
        <w:spacing w:line="360" w:lineRule="auto"/>
        <w:ind w:firstLine="420" w:firstLineChars="200"/>
        <w:rPr>
          <w:rFonts w:hint="default" w:hAnsi="宋体"/>
        </w:rPr>
      </w:pPr>
      <w:bookmarkStart w:id="19" w:name="_Toc2755"/>
      <w:bookmarkStart w:id="20" w:name="_Toc26409"/>
      <w:r>
        <w:rPr>
          <w:rFonts w:hAnsi="宋体"/>
        </w:rPr>
        <w:t>第一部分：供应商资格证明文件</w:t>
      </w:r>
    </w:p>
    <w:p w14:paraId="05607D62">
      <w:pPr>
        <w:pStyle w:val="20"/>
        <w:widowControl/>
        <w:adjustRightInd w:val="0"/>
        <w:snapToGrid w:val="0"/>
        <w:spacing w:line="360" w:lineRule="auto"/>
        <w:ind w:firstLine="420" w:firstLineChars="200"/>
        <w:rPr>
          <w:rFonts w:hint="default" w:hAnsi="宋体"/>
        </w:rPr>
      </w:pPr>
      <w:r>
        <w:rPr>
          <w:rFonts w:hAnsi="宋体"/>
        </w:rPr>
        <w:t>第二部分：供应商商务技术文件</w:t>
      </w:r>
    </w:p>
    <w:p w14:paraId="3112CD10">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（一）磋商响应声明</w:t>
      </w:r>
    </w:p>
    <w:p w14:paraId="006F89AD">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（二）保证金</w:t>
      </w:r>
    </w:p>
    <w:p w14:paraId="4D1B67FE">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（三）</w:t>
      </w:r>
      <w:r>
        <w:rPr>
          <w:rFonts w:hint="eastAsia" w:ascii="Times New Roman" w:hAnsi="宋体" w:eastAsia="宋体" w:cs="宋体"/>
        </w:rPr>
        <w:t>采购需求的响应</w:t>
      </w:r>
    </w:p>
    <w:p w14:paraId="5E143234">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（四）</w:t>
      </w:r>
      <w:r>
        <w:rPr>
          <w:rFonts w:hint="eastAsia" w:ascii="Times New Roman" w:hAnsi="宋体" w:eastAsia="宋体" w:cs="宋体"/>
        </w:rPr>
        <w:t>合同条款</w:t>
      </w:r>
      <w:r>
        <w:rPr>
          <w:rFonts w:ascii="Times New Roman" w:hAnsi="宋体" w:eastAsia="宋体" w:cs="Times New Roman"/>
        </w:rPr>
        <w:t>/</w:t>
      </w:r>
      <w:r>
        <w:rPr>
          <w:rFonts w:hint="eastAsia" w:ascii="Times New Roman" w:hAnsi="宋体" w:eastAsia="宋体" w:cs="宋体"/>
        </w:rPr>
        <w:t>采购需求偏离表</w:t>
      </w:r>
    </w:p>
    <w:p w14:paraId="28BCB71C">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（五）提供享受政府采购政策的证明资料和清单表</w:t>
      </w:r>
    </w:p>
    <w:p w14:paraId="1152D124">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（六）报价一览表及分项价格表</w:t>
      </w:r>
    </w:p>
    <w:p w14:paraId="4D7095D2">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（七）供应商认为需要提供的其他证明资料或说明</w:t>
      </w:r>
    </w:p>
    <w:p w14:paraId="477BF22F">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（八）最后报价</w:t>
      </w:r>
    </w:p>
    <w:bookmarkEnd w:id="19"/>
    <w:bookmarkEnd w:id="20"/>
    <w:p w14:paraId="0BFBFAE1">
      <w:pPr>
        <w:adjustRightInd w:val="0"/>
        <w:snapToGrid w:val="0"/>
        <w:spacing w:line="360" w:lineRule="auto"/>
        <w:ind w:firstLine="420" w:firstLineChars="200"/>
        <w:rPr>
          <w:rFonts w:hAnsi="宋体"/>
        </w:rPr>
      </w:pPr>
      <w:r>
        <w:rPr>
          <w:rFonts w:hint="eastAsia" w:ascii="宋体" w:hAnsi="宋体" w:eastAsia="宋体" w:cs="宋体"/>
        </w:rPr>
        <w:t>15.2在磋商过程中，</w:t>
      </w:r>
      <w:r>
        <w:rPr>
          <w:rFonts w:hint="eastAsia" w:ascii="宋体" w:hAnsi="宋体" w:eastAsia="宋体" w:cs="宋体"/>
          <w:szCs w:val="21"/>
        </w:rPr>
        <w:t>供应商</w:t>
      </w:r>
      <w:r>
        <w:rPr>
          <w:rFonts w:hint="eastAsia" w:ascii="宋体" w:hAnsi="宋体" w:eastAsia="宋体" w:cs="宋体"/>
        </w:rPr>
        <w:t>根据</w:t>
      </w:r>
      <w:r>
        <w:rPr>
          <w:rFonts w:hint="eastAsia" w:ascii="宋体" w:hAnsi="宋体" w:eastAsia="宋体" w:cs="宋体"/>
          <w:kern w:val="0"/>
          <w:szCs w:val="21"/>
        </w:rPr>
        <w:t>磋商小组</w:t>
      </w:r>
      <w:r>
        <w:rPr>
          <w:rFonts w:hint="eastAsia" w:ascii="宋体" w:hAnsi="宋体" w:eastAsia="宋体" w:cs="宋体"/>
          <w:bCs/>
          <w:szCs w:val="21"/>
        </w:rPr>
        <w:t>书面形式要求</w:t>
      </w:r>
      <w:r>
        <w:rPr>
          <w:rFonts w:hint="eastAsia" w:ascii="宋体" w:hAnsi="宋体" w:eastAsia="宋体" w:cs="宋体"/>
          <w:kern w:val="0"/>
          <w:szCs w:val="21"/>
        </w:rPr>
        <w:t>提交的</w:t>
      </w:r>
      <w:r>
        <w:rPr>
          <w:rFonts w:hint="eastAsia" w:ascii="Times New Roman" w:hAnsi="宋体" w:eastAsia="宋体" w:cs="宋体"/>
        </w:rPr>
        <w:t>最后报价</w:t>
      </w:r>
      <w:r>
        <w:rPr>
          <w:rFonts w:hint="eastAsia" w:ascii="Times New Roman" w:hAnsi="宋体" w:eastAsia="宋体" w:cs="宋体"/>
          <w:lang w:eastAsia="zh-CN"/>
        </w:rPr>
        <w:t>（</w:t>
      </w:r>
      <w:r>
        <w:rPr>
          <w:rFonts w:hint="eastAsia" w:ascii="Times New Roman" w:hAnsi="宋体" w:eastAsia="宋体" w:cs="宋体"/>
        </w:rPr>
        <w:t>或者</w:t>
      </w:r>
      <w:r>
        <w:rPr>
          <w:rFonts w:hint="eastAsia" w:ascii="宋体" w:hAnsi="宋体" w:eastAsia="宋体" w:cs="宋体"/>
          <w:bCs/>
          <w:szCs w:val="21"/>
        </w:rPr>
        <w:t>重</w:t>
      </w:r>
      <w:r>
        <w:rPr>
          <w:rFonts w:hint="eastAsia" w:ascii="宋体" w:hAnsi="宋体" w:eastAsia="宋体" w:cs="宋体"/>
          <w:kern w:val="0"/>
          <w:szCs w:val="21"/>
        </w:rPr>
        <w:t>新提交的响应文件和</w:t>
      </w:r>
      <w:r>
        <w:rPr>
          <w:rFonts w:hint="eastAsia" w:ascii="Times New Roman" w:hAnsi="宋体" w:eastAsia="宋体" w:cs="宋体"/>
        </w:rPr>
        <w:t>最后报价</w:t>
      </w:r>
      <w:r>
        <w:rPr>
          <w:rFonts w:hint="eastAsia" w:ascii="Times New Roman" w:hAnsi="宋体" w:eastAsia="宋体" w:cs="宋体"/>
          <w:lang w:eastAsia="zh-CN"/>
        </w:rPr>
        <w:t>）</w:t>
      </w:r>
      <w:r>
        <w:rPr>
          <w:rFonts w:hint="eastAsia" w:ascii="Times New Roman" w:hAnsi="宋体" w:eastAsia="宋体" w:cs="宋体"/>
        </w:rPr>
        <w:t>是</w:t>
      </w:r>
      <w:r>
        <w:rPr>
          <w:rFonts w:hint="eastAsia" w:ascii="宋体" w:hAnsi="宋体" w:eastAsia="宋体" w:cs="宋体"/>
          <w:szCs w:val="21"/>
        </w:rPr>
        <w:t>响应文件</w:t>
      </w:r>
      <w:r>
        <w:rPr>
          <w:rFonts w:hint="eastAsia" w:ascii="Times New Roman" w:hAnsi="宋体" w:eastAsia="宋体" w:cs="宋体"/>
        </w:rPr>
        <w:t>的有效组成部分。</w:t>
      </w:r>
    </w:p>
    <w:p w14:paraId="0A633D28">
      <w:pPr>
        <w:adjustRightInd w:val="0"/>
        <w:snapToGrid w:val="0"/>
        <w:spacing w:line="360" w:lineRule="auto"/>
        <w:ind w:firstLine="420" w:firstLineChars="200"/>
        <w:rPr>
          <w:rFonts w:hAnsi="宋体"/>
          <w:b/>
        </w:rPr>
      </w:pPr>
      <w:r>
        <w:rPr>
          <w:rFonts w:hint="eastAsia" w:ascii="宋体" w:hAnsi="宋体" w:eastAsia="宋体" w:cs="宋体"/>
        </w:rPr>
        <w:t>15.3</w:t>
      </w:r>
      <w:r>
        <w:rPr>
          <w:rFonts w:hint="eastAsia" w:ascii="宋体" w:hAnsi="宋体" w:eastAsia="宋体" w:cs="宋体"/>
          <w:kern w:val="0"/>
          <w:szCs w:val="21"/>
        </w:rPr>
        <w:t>磋商文件规定可能发生实质性变动的，供应商应当在</w:t>
      </w:r>
      <w:r>
        <w:rPr>
          <w:rFonts w:hint="eastAsia" w:ascii="Times New Roman" w:hAnsi="宋体" w:eastAsia="宋体" w:cs="宋体"/>
        </w:rPr>
        <w:t>《合同条款和采购需求偏离表》中对应内容注明。</w:t>
      </w:r>
    </w:p>
    <w:p w14:paraId="6BAEF6D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rPr>
        <w:t>15.4</w:t>
      </w:r>
      <w:r>
        <w:rPr>
          <w:rFonts w:hint="eastAsia" w:ascii="宋体" w:hAnsi="宋体" w:eastAsia="宋体" w:cs="宋体"/>
          <w:szCs w:val="21"/>
        </w:rPr>
        <w:t>根据《</w:t>
      </w:r>
      <w:r>
        <w:rPr>
          <w:rFonts w:hint="eastAsia" w:ascii="宋体" w:hAnsi="宋体" w:eastAsia="宋体" w:cs="宋体"/>
          <w:szCs w:val="21"/>
          <w:lang w:eastAsia="zh-CN"/>
        </w:rPr>
        <w:t>中华人民共和国政府采购法</w:t>
      </w:r>
      <w:r>
        <w:rPr>
          <w:rFonts w:hint="eastAsia" w:ascii="宋体" w:hAnsi="宋体" w:eastAsia="宋体" w:cs="宋体"/>
          <w:szCs w:val="21"/>
        </w:rPr>
        <w:t>》第四十二条的规定，供应商无论成交与否，其响应文件不予退还。</w:t>
      </w:r>
    </w:p>
    <w:p w14:paraId="380E5B8C">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16.报价</w:t>
      </w:r>
    </w:p>
    <w:p w14:paraId="7FFA0B5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16.1供应商应当根据磋商文件要求和范围，以</w:t>
      </w:r>
      <w:r>
        <w:rPr>
          <w:rFonts w:hint="eastAsia" w:ascii="宋体" w:hAnsi="宋体" w:eastAsia="宋体" w:cs="宋体"/>
          <w:bCs/>
          <w:szCs w:val="21"/>
        </w:rPr>
        <w:t>人民币</w:t>
      </w:r>
      <w:r>
        <w:rPr>
          <w:rFonts w:hint="eastAsia" w:ascii="宋体" w:hAnsi="宋体" w:eastAsia="宋体" w:cs="宋体"/>
          <w:szCs w:val="21"/>
        </w:rPr>
        <w:t>报价，以元为单位，保留小数点后两位。</w:t>
      </w:r>
    </w:p>
    <w:p w14:paraId="55BAECD7">
      <w:pPr>
        <w:pStyle w:val="70"/>
        <w:adjustRightInd w:val="0"/>
        <w:snapToGrid w:val="0"/>
        <w:spacing w:line="360" w:lineRule="auto"/>
        <w:ind w:firstLine="420" w:firstLineChars="200"/>
        <w:rPr>
          <w:rFonts w:ascii="宋体" w:hAnsi="宋体" w:cs="宋体"/>
        </w:rPr>
      </w:pPr>
      <w:r>
        <w:rPr>
          <w:rFonts w:hint="eastAsia" w:ascii="宋体" w:hAnsi="宋体" w:cs="宋体"/>
        </w:rPr>
        <w:t>16.2供应商应按第五章 响应文件组成格式填写。</w:t>
      </w:r>
    </w:p>
    <w:p w14:paraId="2894F223">
      <w:pPr>
        <w:pStyle w:val="20"/>
        <w:widowControl/>
        <w:adjustRightInd w:val="0"/>
        <w:snapToGrid w:val="0"/>
        <w:spacing w:line="360" w:lineRule="auto"/>
        <w:ind w:firstLine="420" w:firstLineChars="200"/>
        <w:rPr>
          <w:rFonts w:hint="default" w:hAnsi="宋体"/>
        </w:rPr>
      </w:pPr>
      <w:r>
        <w:rPr>
          <w:rFonts w:hAnsi="宋体"/>
        </w:rPr>
        <w:t>16.3响应文件中标明的价格在合同执行过程中是固定不变的，不得以任何理由予以变更。以可变动价格提交的报价将被认为是非实质响应而被拒绝。</w:t>
      </w:r>
    </w:p>
    <w:p w14:paraId="5060E508">
      <w:pPr>
        <w:pStyle w:val="20"/>
        <w:widowControl/>
        <w:adjustRightInd w:val="0"/>
        <w:snapToGrid w:val="0"/>
        <w:spacing w:line="360" w:lineRule="auto"/>
        <w:ind w:firstLine="420" w:firstLineChars="200"/>
        <w:rPr>
          <w:rFonts w:hint="default" w:hAnsi="宋体"/>
        </w:rPr>
      </w:pPr>
      <w:r>
        <w:rPr>
          <w:rFonts w:hAnsi="宋体"/>
        </w:rPr>
        <w:t>16.4</w:t>
      </w:r>
      <w:r>
        <w:rPr>
          <w:rFonts w:hAnsi="宋体" w:cs="宋体"/>
          <w:kern w:val="0"/>
          <w:lang w:val="zh-CN"/>
        </w:rPr>
        <w:t>供应商</w:t>
      </w:r>
      <w:r>
        <w:rPr>
          <w:rFonts w:hAnsi="宋体"/>
        </w:rPr>
        <w:t>的报价不得超过采购项目预算，采购项目预算或其计算方法见</w:t>
      </w:r>
      <w:r>
        <w:rPr>
          <w:rFonts w:hAnsi="宋体"/>
          <w:b/>
        </w:rPr>
        <w:t>磋商须知前附表</w:t>
      </w:r>
      <w:r>
        <w:rPr>
          <w:rFonts w:hAnsi="宋体"/>
        </w:rPr>
        <w:t>。</w:t>
      </w:r>
    </w:p>
    <w:p w14:paraId="4881FE16">
      <w:pPr>
        <w:pStyle w:val="20"/>
        <w:widowControl/>
        <w:adjustRightInd w:val="0"/>
        <w:snapToGrid w:val="0"/>
        <w:spacing w:line="360" w:lineRule="auto"/>
        <w:rPr>
          <w:rFonts w:hint="default"/>
          <w:b/>
        </w:rPr>
      </w:pPr>
      <w:r>
        <w:rPr>
          <w:b/>
        </w:rPr>
        <w:t>17.</w:t>
      </w:r>
      <w:r>
        <w:rPr>
          <w:b/>
          <w:snapToGrid w:val="0"/>
        </w:rPr>
        <w:t>供应商符合磋商文件规定的证明文件</w:t>
      </w:r>
    </w:p>
    <w:p w14:paraId="0E57D03A">
      <w:pPr>
        <w:adjustRightInd w:val="0"/>
        <w:snapToGrid w:val="0"/>
        <w:spacing w:line="360" w:lineRule="auto"/>
        <w:ind w:firstLine="420" w:firstLineChars="200"/>
        <w:jc w:val="left"/>
        <w:rPr>
          <w:rFonts w:ascii="宋体" w:hAnsi="宋体" w:eastAsia="宋体" w:cs="宋体"/>
        </w:rPr>
      </w:pPr>
      <w:r>
        <w:rPr>
          <w:rFonts w:hint="eastAsia" w:ascii="宋体" w:hAnsi="宋体" w:eastAsia="宋体" w:cs="宋体"/>
        </w:rPr>
        <w:t>17.1供应商应提交满足本章第3.1款规定的资格条件要求的证明文件</w:t>
      </w:r>
      <w:r>
        <w:rPr>
          <w:rFonts w:hint="eastAsia" w:ascii="宋体" w:hAnsi="宋体" w:eastAsia="宋体" w:cs="宋体"/>
          <w:lang w:eastAsia="zh-CN"/>
        </w:rPr>
        <w:t>，</w:t>
      </w:r>
      <w:r>
        <w:rPr>
          <w:rFonts w:hint="eastAsia" w:ascii="宋体" w:hAnsi="宋体" w:eastAsia="宋体" w:cs="宋体"/>
        </w:rPr>
        <w:t>该证明文件作为响应文件的一部分。</w:t>
      </w:r>
    </w:p>
    <w:p w14:paraId="04F983D4">
      <w:pPr>
        <w:adjustRightInd w:val="0"/>
        <w:snapToGrid w:val="0"/>
        <w:spacing w:line="360" w:lineRule="auto"/>
        <w:ind w:firstLine="420" w:firstLineChars="200"/>
        <w:jc w:val="left"/>
        <w:rPr>
          <w:rFonts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7B3D6C9D">
      <w:pPr>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szCs w:val="21"/>
        </w:rPr>
        <w:t>17.3 除</w:t>
      </w:r>
      <w:r>
        <w:rPr>
          <w:rFonts w:hint="eastAsia" w:ascii="宋体" w:hAnsi="宋体" w:eastAsia="宋体" w:cs="宋体"/>
          <w:b/>
          <w:szCs w:val="21"/>
        </w:rPr>
        <w:t>磋商须知前附表</w:t>
      </w:r>
      <w:r>
        <w:rPr>
          <w:rFonts w:hint="eastAsia" w:ascii="宋体" w:hAnsi="宋体" w:eastAsia="宋体" w:cs="宋体"/>
          <w:szCs w:val="21"/>
        </w:rPr>
        <w:t>另有规定外，供应商提供的货物及服务不是供应商制造或拥有的，则必须提供经销</w:t>
      </w:r>
      <w:r>
        <w:rPr>
          <w:rFonts w:hint="eastAsia" w:ascii="宋体" w:hAnsi="宋体" w:eastAsia="宋体" w:cs="宋体"/>
          <w:szCs w:val="21"/>
          <w:lang w:eastAsia="zh-CN"/>
        </w:rPr>
        <w:t>或</w:t>
      </w:r>
      <w:r>
        <w:rPr>
          <w:rFonts w:hint="eastAsia" w:ascii="宋体" w:hAnsi="宋体" w:eastAsia="宋体" w:cs="宋体"/>
          <w:szCs w:val="21"/>
        </w:rPr>
        <w:t>代理采购货物</w:t>
      </w:r>
      <w:r>
        <w:rPr>
          <w:rFonts w:hint="eastAsia" w:ascii="宋体" w:hAnsi="宋体" w:eastAsia="宋体" w:cs="宋体"/>
          <w:szCs w:val="21"/>
          <w:lang w:eastAsia="zh-CN"/>
        </w:rPr>
        <w:t>或</w:t>
      </w:r>
      <w:r>
        <w:rPr>
          <w:rFonts w:hint="eastAsia" w:ascii="宋体" w:hAnsi="宋体" w:eastAsia="宋体" w:cs="宋体"/>
          <w:szCs w:val="21"/>
        </w:rPr>
        <w:t>采购货物提供售后服务的证明文件。</w:t>
      </w:r>
    </w:p>
    <w:p w14:paraId="1CAD0DFA">
      <w:pPr>
        <w:adjustRightInd w:val="0"/>
        <w:snapToGrid w:val="0"/>
        <w:spacing w:beforeLines="50" w:line="360" w:lineRule="auto"/>
        <w:jc w:val="left"/>
        <w:rPr>
          <w:rFonts w:ascii="宋体" w:hAnsi="宋体" w:eastAsia="宋体" w:cs="宋体"/>
          <w:b/>
          <w:szCs w:val="21"/>
        </w:rPr>
      </w:pPr>
      <w:r>
        <w:rPr>
          <w:rFonts w:hint="eastAsia" w:ascii="宋体" w:hAnsi="宋体" w:eastAsia="宋体" w:cs="宋体"/>
          <w:b/>
          <w:szCs w:val="21"/>
          <w:lang w:eastAsia="zh-CN"/>
        </w:rPr>
        <w:t>18.</w:t>
      </w:r>
      <w:r>
        <w:rPr>
          <w:rFonts w:hint="eastAsia" w:ascii="宋体" w:hAnsi="宋体" w:eastAsia="宋体" w:cs="宋体"/>
          <w:b/>
          <w:szCs w:val="21"/>
        </w:rPr>
        <w:t>样品提供</w:t>
      </w:r>
    </w:p>
    <w:p w14:paraId="4A1618B4">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 xml:space="preserve">18.1 </w:t>
      </w:r>
      <w:r>
        <w:rPr>
          <w:rFonts w:hint="eastAsia" w:ascii="宋体" w:hAnsi="宋体" w:eastAsia="宋体" w:cs="宋体"/>
          <w:b/>
          <w:color w:val="000000"/>
        </w:rPr>
        <w:t>磋商</w:t>
      </w:r>
      <w:r>
        <w:rPr>
          <w:rFonts w:hint="eastAsia" w:ascii="宋体" w:hAnsi="宋体" w:eastAsia="宋体" w:cs="宋体"/>
          <w:b/>
        </w:rPr>
        <w:t>须知前附表</w:t>
      </w:r>
      <w:r>
        <w:rPr>
          <w:rFonts w:hint="eastAsia" w:ascii="宋体" w:hAnsi="宋体" w:eastAsia="宋体" w:cs="宋体"/>
          <w:szCs w:val="21"/>
        </w:rPr>
        <w:t>规定</w:t>
      </w:r>
      <w:r>
        <w:rPr>
          <w:rFonts w:hint="eastAsia" w:ascii="宋体" w:hAnsi="宋体" w:eastAsia="宋体" w:cs="宋体"/>
          <w:bCs/>
          <w:color w:val="000000"/>
        </w:rPr>
        <w:t>供应商</w:t>
      </w:r>
      <w:r>
        <w:rPr>
          <w:rFonts w:hint="eastAsia" w:ascii="宋体" w:hAnsi="宋体" w:eastAsia="宋体" w:cs="宋体"/>
          <w:szCs w:val="21"/>
        </w:rPr>
        <w:t>在</w:t>
      </w:r>
      <w:r>
        <w:rPr>
          <w:rFonts w:hint="eastAsia" w:ascii="宋体" w:hAnsi="宋体" w:eastAsia="宋体" w:cs="宋体"/>
          <w:color w:val="000000"/>
        </w:rPr>
        <w:t>磋商</w:t>
      </w:r>
      <w:r>
        <w:rPr>
          <w:rFonts w:hint="eastAsia" w:ascii="宋体" w:hAnsi="宋体" w:eastAsia="宋体" w:cs="宋体"/>
          <w:szCs w:val="21"/>
        </w:rPr>
        <w:t>时提供样品的，</w:t>
      </w:r>
      <w:r>
        <w:rPr>
          <w:rFonts w:hint="eastAsia" w:ascii="宋体" w:hAnsi="宋体" w:eastAsia="宋体" w:cs="宋体"/>
          <w:bCs/>
          <w:color w:val="000000"/>
        </w:rPr>
        <w:t>供应商</w:t>
      </w:r>
      <w:r>
        <w:rPr>
          <w:rFonts w:hint="eastAsia" w:ascii="宋体" w:hAnsi="宋体" w:eastAsia="宋体" w:cs="宋体"/>
          <w:szCs w:val="21"/>
        </w:rPr>
        <w:t>有以下情形之一的，在评审时将其视为无效响应。</w:t>
      </w:r>
    </w:p>
    <w:p w14:paraId="499D0366">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（1）未在</w:t>
      </w:r>
      <w:r>
        <w:rPr>
          <w:rFonts w:hint="eastAsia" w:ascii="宋体" w:hAnsi="宋体" w:eastAsia="宋体" w:cs="宋体"/>
          <w:b/>
          <w:color w:val="000000"/>
        </w:rPr>
        <w:t>磋商</w:t>
      </w:r>
      <w:r>
        <w:rPr>
          <w:rFonts w:hint="eastAsia" w:ascii="宋体" w:hAnsi="宋体" w:eastAsia="宋体" w:cs="宋体"/>
          <w:b/>
        </w:rPr>
        <w:t>须知前附表</w:t>
      </w:r>
      <w:r>
        <w:rPr>
          <w:rFonts w:hint="eastAsia" w:ascii="宋体" w:hAnsi="宋体" w:eastAsia="宋体" w:cs="宋体"/>
          <w:szCs w:val="21"/>
        </w:rPr>
        <w:t>规定的提交时间、地点提交的；</w:t>
      </w:r>
    </w:p>
    <w:p w14:paraId="5491DB04">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bCs/>
          <w:color w:val="000000"/>
        </w:rPr>
        <w:t>供应商</w:t>
      </w:r>
      <w:r>
        <w:rPr>
          <w:rFonts w:hint="eastAsia" w:ascii="宋体" w:hAnsi="宋体" w:eastAsia="宋体" w:cs="宋体"/>
          <w:szCs w:val="21"/>
        </w:rPr>
        <w:t>提供的样品与磋商文件中要求提供样品的型号、规格不一致的。</w:t>
      </w:r>
    </w:p>
    <w:p w14:paraId="13F82C2D">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19.</w:t>
      </w:r>
      <w:r>
        <w:rPr>
          <w:rFonts w:ascii="Times New Roman" w:hAnsi="Times New Roman" w:eastAsia="宋体" w:cs="Times New Roman"/>
        </w:rPr>
        <w:t xml:space="preserve"> </w:t>
      </w:r>
      <w:r>
        <w:rPr>
          <w:rFonts w:hint="eastAsia" w:ascii="宋体" w:hAnsi="宋体" w:eastAsia="宋体" w:cs="宋体"/>
          <w:b/>
          <w:bCs/>
          <w:szCs w:val="21"/>
        </w:rPr>
        <w:t>磋商保证金</w:t>
      </w:r>
    </w:p>
    <w:p w14:paraId="6DBF5BC5">
      <w:pPr>
        <w:pStyle w:val="20"/>
        <w:widowControl/>
        <w:adjustRightInd w:val="0"/>
        <w:snapToGrid w:val="0"/>
        <w:spacing w:line="360" w:lineRule="auto"/>
        <w:ind w:firstLine="420" w:firstLineChars="200"/>
        <w:rPr>
          <w:rFonts w:hint="default" w:hAnsi="宋体"/>
          <w:bCs/>
        </w:rPr>
      </w:pPr>
      <w:r>
        <w:rPr>
          <w:rFonts w:hAnsi="宋体"/>
        </w:rPr>
        <w:t>19.1</w:t>
      </w:r>
      <w:r>
        <w:rPr>
          <w:rFonts w:hAnsi="宋体"/>
          <w:b/>
        </w:rPr>
        <w:t>磋商须知前附表</w:t>
      </w:r>
      <w:r>
        <w:rPr>
          <w:rFonts w:hAnsi="宋体"/>
        </w:rPr>
        <w:t>规定交纳磋商</w:t>
      </w:r>
      <w:r>
        <w:rPr>
          <w:rFonts w:hAnsi="宋体"/>
          <w:bCs/>
        </w:rPr>
        <w:t>保证金的</w:t>
      </w:r>
      <w:r>
        <w:rPr>
          <w:rFonts w:hAnsi="宋体"/>
        </w:rPr>
        <w:t>，应按</w:t>
      </w:r>
      <w:r>
        <w:rPr>
          <w:rFonts w:hAnsi="宋体"/>
          <w:b/>
        </w:rPr>
        <w:t>磋商须知前附表</w:t>
      </w:r>
      <w:r>
        <w:rPr>
          <w:rFonts w:hAnsi="宋体"/>
        </w:rPr>
        <w:t>规定的磋商</w:t>
      </w:r>
      <w:r>
        <w:rPr>
          <w:rFonts w:hAnsi="宋体"/>
          <w:bCs/>
        </w:rPr>
        <w:t>保证金形式交纳，不得以现金方式交纳</w:t>
      </w:r>
      <w:r>
        <w:rPr>
          <w:rFonts w:hAnsi="宋体"/>
        </w:rPr>
        <w:t>，在</w:t>
      </w:r>
      <w:r>
        <w:rPr>
          <w:rFonts w:hAnsi="宋体" w:cs="宋体"/>
          <w:kern w:val="0"/>
        </w:rPr>
        <w:t>提交首次响应文件截止时间</w:t>
      </w:r>
      <w:r>
        <w:rPr>
          <w:rFonts w:hAnsi="宋体"/>
        </w:rPr>
        <w:t>前，</w:t>
      </w:r>
      <w:r>
        <w:rPr>
          <w:rFonts w:hAnsi="宋体"/>
          <w:bCs/>
        </w:rPr>
        <w:t>向采购代理机构交纳不超过</w:t>
      </w:r>
      <w:r>
        <w:rPr>
          <w:rFonts w:hAnsi="宋体" w:cs="宋体"/>
          <w:kern w:val="0"/>
          <w:lang w:val="zh-CN"/>
        </w:rPr>
        <w:t>采购项目预算2﹪</w:t>
      </w:r>
      <w:r>
        <w:rPr>
          <w:rFonts w:hAnsi="宋体"/>
          <w:bCs/>
        </w:rPr>
        <w:t>的磋商保证金</w:t>
      </w:r>
      <w:r>
        <w:rPr>
          <w:rFonts w:hint="eastAsia" w:hAnsi="宋体"/>
          <w:bCs/>
          <w:lang w:eastAsia="zh-CN"/>
        </w:rPr>
        <w:t>（</w:t>
      </w:r>
      <w:r>
        <w:rPr>
          <w:rFonts w:hAnsi="宋体"/>
          <w:bCs/>
        </w:rPr>
        <w:t>数额采用四舍五入，计算至元</w:t>
      </w:r>
      <w:r>
        <w:rPr>
          <w:rFonts w:hint="eastAsia" w:hAnsi="宋体"/>
          <w:bCs/>
          <w:lang w:eastAsia="zh-CN"/>
        </w:rPr>
        <w:t>）</w:t>
      </w:r>
      <w:r>
        <w:rPr>
          <w:rFonts w:hAnsi="宋体"/>
        </w:rPr>
        <w:t>。磋商</w:t>
      </w:r>
      <w:r>
        <w:rPr>
          <w:rFonts w:hAnsi="宋体"/>
          <w:bCs/>
        </w:rPr>
        <w:t>保证金有效期应当与</w:t>
      </w:r>
      <w:r>
        <w:rPr>
          <w:rFonts w:hAnsi="宋体"/>
        </w:rPr>
        <w:t>本章第20.1</w:t>
      </w:r>
      <w:r>
        <w:rPr>
          <w:rFonts w:hAnsi="宋体" w:cs="宋体"/>
          <w:kern w:val="0"/>
          <w:lang w:val="zh-CN"/>
        </w:rPr>
        <w:t>款</w:t>
      </w:r>
      <w:r>
        <w:rPr>
          <w:rFonts w:hAnsi="宋体"/>
        </w:rPr>
        <w:t>规定的</w:t>
      </w:r>
      <w:r>
        <w:rPr>
          <w:rFonts w:hAnsi="宋体"/>
          <w:bCs/>
        </w:rPr>
        <w:t>响应文件有效期一致。</w:t>
      </w:r>
    </w:p>
    <w:p w14:paraId="7EEF8208">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rPr>
        <w:t>19.2</w:t>
      </w:r>
      <w:r>
        <w:rPr>
          <w:rFonts w:hint="eastAsia" w:ascii="宋体" w:hAnsi="宋体" w:eastAsia="宋体" w:cs="宋体"/>
          <w:kern w:val="0"/>
          <w:szCs w:val="21"/>
          <w:lang w:val="zh-CN"/>
        </w:rPr>
        <w:t>供应商为联合体的，可以由联合体中的一方或者共同交纳磋商保证金，其交纳的磋商保证金，对联合体各方均具有约束力。</w:t>
      </w:r>
    </w:p>
    <w:p w14:paraId="4C3439AA">
      <w:pPr>
        <w:pStyle w:val="20"/>
        <w:widowControl/>
        <w:adjustRightInd w:val="0"/>
        <w:snapToGrid w:val="0"/>
        <w:spacing w:line="360" w:lineRule="auto"/>
        <w:ind w:firstLine="420" w:firstLineChars="200"/>
        <w:rPr>
          <w:rFonts w:hint="default" w:hAnsi="宋体"/>
        </w:rPr>
      </w:pPr>
      <w:r>
        <w:rPr>
          <w:rFonts w:hAnsi="宋体"/>
        </w:rPr>
        <w:t>19.3供应商未按照磋商文件要求提交磋商保证金的，响应无效。</w:t>
      </w:r>
    </w:p>
    <w:p w14:paraId="5D3E7B55">
      <w:pPr>
        <w:pStyle w:val="20"/>
        <w:widowControl/>
        <w:tabs>
          <w:tab w:val="left" w:pos="6300"/>
        </w:tabs>
        <w:adjustRightInd w:val="0"/>
        <w:snapToGrid w:val="0"/>
        <w:spacing w:line="360" w:lineRule="auto"/>
        <w:ind w:firstLine="420" w:firstLineChars="200"/>
        <w:rPr>
          <w:rFonts w:hint="default" w:hAnsi="宋体"/>
        </w:rPr>
      </w:pPr>
      <w:r>
        <w:rPr>
          <w:rFonts w:hAnsi="宋体"/>
        </w:rPr>
        <w:t>19.4采购代理机构在成交通知书发出后5个工作日内退还未成交供应商的磋商保证金；在采购合同</w:t>
      </w:r>
      <w:r>
        <w:rPr>
          <w:rFonts w:hint="eastAsia" w:hAnsi="宋体"/>
          <w:lang w:eastAsia="zh-CN"/>
        </w:rPr>
        <w:t>签订</w:t>
      </w:r>
      <w:r>
        <w:rPr>
          <w:rFonts w:hAnsi="宋体"/>
        </w:rPr>
        <w:t>后5个工作日内退还成交供应商的磋商保证金，但因供应商自身原因导致无法及时退还的除外。</w:t>
      </w:r>
    </w:p>
    <w:p w14:paraId="5AA89BE6">
      <w:pPr>
        <w:pStyle w:val="20"/>
        <w:widowControl/>
        <w:adjustRightInd w:val="0"/>
        <w:snapToGrid w:val="0"/>
        <w:spacing w:line="360" w:lineRule="auto"/>
        <w:ind w:firstLine="420" w:firstLineChars="200"/>
        <w:rPr>
          <w:rFonts w:hint="default"/>
          <w:kern w:val="0"/>
        </w:rPr>
      </w:pPr>
      <w:r>
        <w:t xml:space="preserve">19.5 </w:t>
      </w:r>
      <w:r>
        <w:rPr>
          <w:kern w:val="0"/>
        </w:rPr>
        <w:t>有下列情形之一的，磋商保证金不予退还，并上缴本级财政国库：</w:t>
      </w:r>
    </w:p>
    <w:p w14:paraId="146E456D">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（1）供应商在提交首次响应文件截止时间后撤回响应文件的；</w:t>
      </w:r>
    </w:p>
    <w:p w14:paraId="692B0400">
      <w:pPr>
        <w:widowControl/>
        <w:adjustRightInd w:val="0"/>
        <w:snapToGrid w:val="0"/>
        <w:spacing w:line="360" w:lineRule="auto"/>
        <w:ind w:firstLine="420" w:firstLineChars="200"/>
        <w:jc w:val="left"/>
        <w:rPr>
          <w:kern w:val="0"/>
        </w:rPr>
      </w:pPr>
      <w:r>
        <w:rPr>
          <w:rFonts w:hint="eastAsia" w:ascii="Times New Roman" w:hAnsi="Times New Roman" w:eastAsia="宋体" w:cs="宋体"/>
          <w:kern w:val="0"/>
        </w:rPr>
        <w:t>（</w:t>
      </w:r>
      <w:r>
        <w:rPr>
          <w:rFonts w:ascii="Times New Roman" w:hAnsi="Times New Roman" w:eastAsia="宋体" w:cs="Times New Roman"/>
          <w:kern w:val="0"/>
        </w:rPr>
        <w:t>2</w:t>
      </w:r>
      <w:r>
        <w:rPr>
          <w:rFonts w:hint="eastAsia" w:ascii="Times New Roman" w:hAnsi="Times New Roman" w:eastAsia="宋体" w:cs="宋体"/>
          <w:kern w:val="0"/>
        </w:rPr>
        <w:t>）供应商在响应文件中提供虚假资料的；</w:t>
      </w:r>
    </w:p>
    <w:p w14:paraId="5A6CEF98">
      <w:pPr>
        <w:widowControl/>
        <w:adjustRightInd w:val="0"/>
        <w:snapToGrid w:val="0"/>
        <w:spacing w:line="360" w:lineRule="auto"/>
        <w:ind w:firstLine="420" w:firstLineChars="200"/>
        <w:jc w:val="left"/>
        <w:rPr>
          <w:rFonts w:ascii="宋体" w:hAnsi="宋体" w:eastAsia="宋体" w:cs="宋体"/>
          <w:kern w:val="0"/>
          <w:szCs w:val="21"/>
        </w:rPr>
      </w:pPr>
      <w:r>
        <w:rPr>
          <w:rFonts w:hint="eastAsia" w:ascii="Times New Roman" w:hAnsi="Times New Roman" w:eastAsia="宋体" w:cs="宋体"/>
          <w:kern w:val="0"/>
        </w:rPr>
        <w:t>（</w:t>
      </w:r>
      <w:r>
        <w:rPr>
          <w:rFonts w:ascii="Times New Roman" w:hAnsi="Times New Roman" w:eastAsia="宋体" w:cs="Times New Roman"/>
          <w:kern w:val="0"/>
        </w:rPr>
        <w:t>3</w:t>
      </w:r>
      <w:r>
        <w:rPr>
          <w:rFonts w:hint="eastAsia" w:ascii="Times New Roman" w:hAnsi="Times New Roman" w:eastAsia="宋体" w:cs="宋体"/>
          <w:kern w:val="0"/>
        </w:rPr>
        <w:t>）</w:t>
      </w:r>
      <w:r>
        <w:rPr>
          <w:rFonts w:hint="eastAsia" w:ascii="Times New Roman" w:hAnsi="Times New Roman" w:eastAsia="宋体" w:cs="宋体"/>
        </w:rPr>
        <w:t>确定成交结果后，无正当理由放弃成交资格的；</w:t>
      </w:r>
    </w:p>
    <w:p w14:paraId="69B70FF9">
      <w:pPr>
        <w:widowControl/>
        <w:adjustRightInd w:val="0"/>
        <w:snapToGrid w:val="0"/>
        <w:spacing w:line="360" w:lineRule="auto"/>
        <w:ind w:firstLine="525" w:firstLineChars="250"/>
        <w:jc w:val="left"/>
        <w:rPr>
          <w:rFonts w:ascii="宋体" w:hAnsi="宋体" w:eastAsia="宋体" w:cs="宋体"/>
          <w:kern w:val="0"/>
          <w:szCs w:val="21"/>
        </w:rPr>
      </w:pPr>
      <w:r>
        <w:rPr>
          <w:rFonts w:hint="eastAsia" w:ascii="宋体" w:hAnsi="宋体" w:eastAsia="宋体" w:cs="宋体"/>
          <w:kern w:val="0"/>
          <w:szCs w:val="21"/>
          <w:lang w:eastAsia="zh-CN"/>
        </w:rPr>
        <w:t>（4）</w:t>
      </w:r>
      <w:r>
        <w:rPr>
          <w:rFonts w:hint="eastAsia" w:ascii="宋体" w:hAnsi="宋体" w:eastAsia="宋体" w:cs="宋体"/>
          <w:kern w:val="0"/>
          <w:szCs w:val="21"/>
        </w:rPr>
        <w:t xml:space="preserve"> 除因不可抗力或磋商文件认可的情形以外，成交供应商不与采购人签订合同的；</w:t>
      </w:r>
    </w:p>
    <w:p w14:paraId="0AB1814A">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（5）供应商与采购人、其他供应商或者采购代理机构恶意串通的；</w:t>
      </w:r>
    </w:p>
    <w:p w14:paraId="42F92633">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（6）磋商文件规定的其他情形。</w:t>
      </w:r>
    </w:p>
    <w:p w14:paraId="1E069353">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20.</w:t>
      </w:r>
      <w:r>
        <w:rPr>
          <w:rFonts w:hint="eastAsia" w:ascii="宋体" w:hAnsi="宋体" w:eastAsia="宋体" w:cs="宋体"/>
          <w:szCs w:val="21"/>
        </w:rPr>
        <w:t xml:space="preserve"> </w:t>
      </w:r>
      <w:r>
        <w:rPr>
          <w:rFonts w:hint="eastAsia" w:ascii="Times New Roman" w:hAnsi="宋体" w:eastAsia="宋体" w:cs="宋体"/>
          <w:b/>
        </w:rPr>
        <w:t>响应文件</w:t>
      </w:r>
      <w:r>
        <w:rPr>
          <w:rFonts w:hint="eastAsia" w:ascii="宋体" w:hAnsi="宋体" w:eastAsia="宋体" w:cs="宋体"/>
          <w:b/>
          <w:szCs w:val="21"/>
        </w:rPr>
        <w:t>有效期</w:t>
      </w:r>
    </w:p>
    <w:p w14:paraId="78F8A280">
      <w:pPr>
        <w:adjustRightInd w:val="0"/>
        <w:snapToGrid w:val="0"/>
        <w:spacing w:line="360" w:lineRule="auto"/>
        <w:ind w:firstLine="420" w:firstLineChars="200"/>
        <w:jc w:val="left"/>
        <w:rPr>
          <w:rFonts w:hAnsi="宋体"/>
        </w:rPr>
      </w:pPr>
      <w:r>
        <w:rPr>
          <w:rFonts w:hint="eastAsia" w:ascii="宋体" w:hAnsi="宋体" w:eastAsia="宋体" w:cs="宋体"/>
        </w:rPr>
        <w:t>20.1响应文件</w:t>
      </w:r>
      <w:r>
        <w:rPr>
          <w:rFonts w:hint="eastAsia" w:ascii="宋体" w:hAnsi="宋体" w:eastAsia="宋体" w:cs="宋体"/>
          <w:szCs w:val="21"/>
        </w:rPr>
        <w:t>有效期见</w:t>
      </w:r>
      <w:r>
        <w:rPr>
          <w:rFonts w:hint="eastAsia" w:ascii="宋体" w:hAnsi="宋体" w:eastAsia="宋体" w:cs="宋体"/>
          <w:b/>
        </w:rPr>
        <w:t>磋商须知前附表</w:t>
      </w:r>
      <w:r>
        <w:rPr>
          <w:rFonts w:hint="eastAsia" w:ascii="宋体" w:hAnsi="宋体" w:eastAsia="宋体" w:cs="宋体"/>
          <w:szCs w:val="21"/>
        </w:rPr>
        <w:t>，在此期间</w:t>
      </w:r>
      <w:r>
        <w:rPr>
          <w:rFonts w:hint="eastAsia" w:ascii="宋体" w:hAnsi="宋体" w:eastAsia="宋体" w:cs="宋体"/>
        </w:rPr>
        <w:t>响应</w:t>
      </w:r>
      <w:r>
        <w:rPr>
          <w:rFonts w:hint="eastAsia" w:ascii="宋体" w:hAnsi="宋体" w:eastAsia="宋体" w:cs="宋体"/>
          <w:szCs w:val="21"/>
        </w:rPr>
        <w:t>文件对供应商具有法律约束力，</w:t>
      </w:r>
      <w:r>
        <w:rPr>
          <w:rFonts w:hint="eastAsia" w:ascii="宋体" w:hAnsi="宋体" w:eastAsia="宋体" w:cs="Arial"/>
        </w:rPr>
        <w:t>从</w:t>
      </w:r>
      <w:r>
        <w:rPr>
          <w:rFonts w:hint="eastAsia" w:ascii="宋体" w:hAnsi="宋体" w:eastAsia="宋体" w:cs="宋体"/>
          <w:kern w:val="0"/>
          <w:szCs w:val="21"/>
        </w:rPr>
        <w:t>提交首次响应文件截止时间</w:t>
      </w:r>
      <w:r>
        <w:rPr>
          <w:rFonts w:hint="eastAsia" w:ascii="Times New Roman" w:hAnsi="宋体" w:eastAsia="宋体" w:cs="宋体"/>
        </w:rPr>
        <w:t>之日</w:t>
      </w:r>
      <w:r>
        <w:rPr>
          <w:rFonts w:hint="eastAsia" w:ascii="Times New Roman" w:hAnsi="宋体" w:eastAsia="宋体" w:cs="Arial"/>
        </w:rPr>
        <w:t>起计算。</w:t>
      </w:r>
      <w:r>
        <w:rPr>
          <w:rFonts w:hint="eastAsia" w:ascii="Times New Roman" w:hAnsi="宋体" w:eastAsia="宋体" w:cs="宋体"/>
        </w:rPr>
        <w:t>响应文件有效期不足的将被视为无效响应。</w:t>
      </w:r>
    </w:p>
    <w:p w14:paraId="573C4955">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21.响应文件的签署及规定</w:t>
      </w:r>
    </w:p>
    <w:p w14:paraId="6BF4C0A5">
      <w:pPr>
        <w:adjustRightInd w:val="0"/>
        <w:snapToGrid w:val="0"/>
        <w:ind w:firstLine="420" w:firstLineChars="200"/>
        <w:rPr>
          <w:rFonts w:ascii="宋体" w:hAnsi="宋体" w:eastAsia="宋体" w:cs="宋体"/>
          <w:bCs/>
          <w:szCs w:val="21"/>
        </w:rPr>
      </w:pPr>
      <w:r>
        <w:rPr>
          <w:rFonts w:ascii="Times New Roman" w:hAnsi="宋体" w:eastAsia="宋体" w:cs="Times New Roman"/>
        </w:rPr>
        <w:t>21.1</w:t>
      </w:r>
      <w:r>
        <w:rPr>
          <w:rFonts w:hint="eastAsia" w:cs="宋体"/>
        </w:rPr>
        <w:t>响应文件的正本和副本应装订成册，正本一份，副本份数见</w:t>
      </w:r>
      <w:r>
        <w:rPr>
          <w:rFonts w:hint="eastAsia" w:cs="宋体"/>
          <w:b/>
        </w:rPr>
        <w:t>【磋商须知前附表】</w:t>
      </w:r>
      <w:r>
        <w:rPr>
          <w:rFonts w:hint="eastAsia" w:cs="宋体"/>
        </w:rPr>
        <w:t>。正本和副本的封面上应标记“正本”或“副本”的字样，当正本和副本有差异时，以正本为准。</w:t>
      </w:r>
    </w:p>
    <w:p w14:paraId="543E5D55">
      <w:pPr>
        <w:pStyle w:val="20"/>
        <w:widowControl/>
        <w:adjustRightInd w:val="0"/>
        <w:snapToGrid w:val="0"/>
        <w:spacing w:line="360" w:lineRule="auto"/>
        <w:ind w:firstLine="420" w:firstLineChars="200"/>
        <w:rPr>
          <w:rFonts w:hint="default" w:hAnsi="宋体"/>
        </w:rPr>
      </w:pPr>
      <w:r>
        <w:rPr>
          <w:rFonts w:hAnsi="宋体"/>
        </w:rPr>
        <w:t>21.2 响应文件正本和副本应按磋商文件要求签章处盖单位章和由法定代表人（单位负责人）或其授权的代理人（签字或印章）；任何加行、涂改、增删，应有法定代表人或其委托代理人在旁边签字。否则，将导致响应文件无效。</w:t>
      </w:r>
    </w:p>
    <w:p w14:paraId="29211833">
      <w:pPr>
        <w:pStyle w:val="20"/>
        <w:widowControl/>
        <w:adjustRightInd w:val="0"/>
        <w:snapToGrid w:val="0"/>
        <w:spacing w:line="360" w:lineRule="auto"/>
        <w:ind w:firstLine="420" w:firstLineChars="200"/>
        <w:rPr>
          <w:rFonts w:hint="default" w:hAnsi="宋体"/>
        </w:rPr>
      </w:pPr>
      <w:r>
        <w:rPr>
          <w:rFonts w:hAnsi="宋体"/>
        </w:rPr>
        <w:t>21.3 在磋商过程中，供应商按磋商文件规定和磋商小组要求</w:t>
      </w:r>
      <w:r>
        <w:rPr>
          <w:rFonts w:hAnsi="宋体" w:cs="宋体"/>
          <w:kern w:val="0"/>
        </w:rPr>
        <w:t>提交的</w:t>
      </w:r>
      <w:r>
        <w:rPr>
          <w:rFonts w:hAnsi="宋体"/>
        </w:rPr>
        <w:t>最后报价</w:t>
      </w:r>
      <w:r>
        <w:rPr>
          <w:rFonts w:hint="eastAsia" w:hAnsi="宋体"/>
          <w:lang w:eastAsia="zh-CN"/>
        </w:rPr>
        <w:t>（</w:t>
      </w:r>
      <w:r>
        <w:rPr>
          <w:rFonts w:hAnsi="宋体"/>
        </w:rPr>
        <w:t>或者</w:t>
      </w:r>
      <w:r>
        <w:rPr>
          <w:rFonts w:hAnsi="宋体"/>
          <w:bCs/>
        </w:rPr>
        <w:t>重</w:t>
      </w:r>
      <w:r>
        <w:rPr>
          <w:rFonts w:hAnsi="宋体" w:cs="宋体"/>
          <w:kern w:val="0"/>
        </w:rPr>
        <w:t>新提交的响应文件和</w:t>
      </w:r>
      <w:r>
        <w:rPr>
          <w:rFonts w:hAnsi="宋体"/>
        </w:rPr>
        <w:t>最后报价</w:t>
      </w:r>
      <w:r>
        <w:rPr>
          <w:rFonts w:hint="eastAsia" w:hAnsi="宋体"/>
          <w:lang w:eastAsia="zh-CN"/>
        </w:rPr>
        <w:t>）</w:t>
      </w:r>
      <w:r>
        <w:rPr>
          <w:rFonts w:hAnsi="宋体"/>
        </w:rPr>
        <w:t>，一式两份，可打印或用不</w:t>
      </w:r>
      <w:r>
        <w:rPr>
          <w:rFonts w:hint="eastAsia" w:hAnsi="宋体"/>
          <w:lang w:eastAsia="zh-CN"/>
        </w:rPr>
        <w:t>褪色</w:t>
      </w:r>
      <w:r>
        <w:rPr>
          <w:rFonts w:hAnsi="宋体"/>
        </w:rPr>
        <w:t>墨水书写，但需经法定代表人（单位负责人）或其授权的代理人（签字或印章），</w:t>
      </w:r>
      <w:r>
        <w:rPr>
          <w:rFonts w:hAnsi="宋体" w:cs="宋体"/>
          <w:kern w:val="0"/>
        </w:rPr>
        <w:t>或者加盖供应商单位章</w:t>
      </w:r>
      <w:r>
        <w:rPr>
          <w:rFonts w:hAnsi="宋体"/>
        </w:rPr>
        <w:t>。否则，将导致响应文件无效。</w:t>
      </w:r>
    </w:p>
    <w:p w14:paraId="6E6CA9B3">
      <w:pPr>
        <w:pStyle w:val="4"/>
        <w:widowControl/>
      </w:pPr>
      <w:bookmarkStart w:id="21" w:name="_Toc2421"/>
      <w:r>
        <w:rPr>
          <w:rFonts w:hint="eastAsia" w:cs="黑体"/>
        </w:rPr>
        <w:t>四、响应文件的递交</w:t>
      </w:r>
      <w:bookmarkEnd w:id="21"/>
    </w:p>
    <w:p w14:paraId="6284FF43">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22.</w:t>
      </w:r>
      <w:r>
        <w:rPr>
          <w:rFonts w:hint="eastAsia" w:ascii="宋体" w:hAnsi="宋体" w:eastAsia="宋体" w:cs="宋体"/>
          <w:b/>
          <w:szCs w:val="21"/>
        </w:rPr>
        <w:t>响应文件</w:t>
      </w:r>
      <w:r>
        <w:rPr>
          <w:rFonts w:hint="eastAsia" w:ascii="宋体" w:hAnsi="宋体" w:eastAsia="宋体" w:cs="宋体"/>
          <w:b/>
          <w:bCs/>
          <w:szCs w:val="21"/>
        </w:rPr>
        <w:t>的密封和标记</w:t>
      </w:r>
    </w:p>
    <w:p w14:paraId="0428751A">
      <w:pPr>
        <w:pStyle w:val="20"/>
        <w:widowControl/>
        <w:adjustRightInd w:val="0"/>
        <w:snapToGrid w:val="0"/>
        <w:spacing w:line="360" w:lineRule="auto"/>
        <w:ind w:firstLine="420" w:firstLineChars="200"/>
        <w:rPr>
          <w:rFonts w:hint="default" w:hAnsi="宋体"/>
        </w:rPr>
      </w:pPr>
      <w:r>
        <w:rPr>
          <w:rFonts w:hAnsi="宋体"/>
        </w:rPr>
        <w:t>22.1响应文件应密封包装，加贴封条，并在封套的封口</w:t>
      </w:r>
      <w:r>
        <w:rPr>
          <w:rFonts w:hint="eastAsia" w:hAnsi="宋体"/>
          <w:lang w:eastAsia="zh-CN"/>
        </w:rPr>
        <w:t>处加</w:t>
      </w:r>
      <w:r>
        <w:rPr>
          <w:rFonts w:hAnsi="宋体"/>
        </w:rPr>
        <w:t>盖供应商单位章或者由法定代表人（单位负责人）或其授权的代理人（签字或印章）。</w:t>
      </w:r>
    </w:p>
    <w:p w14:paraId="0008CF6B">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22.2响应文件封套上应写明的内容见</w:t>
      </w:r>
      <w:r>
        <w:rPr>
          <w:rFonts w:hint="eastAsia" w:ascii="宋体" w:hAnsi="宋体" w:eastAsia="宋体" w:cs="宋体"/>
          <w:b/>
          <w:szCs w:val="21"/>
        </w:rPr>
        <w:t>磋商须知前附表。</w:t>
      </w:r>
    </w:p>
    <w:p w14:paraId="6B6C5EB4">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22.3响应文件如果未按上述规定密封和加写标记，采购人或采购代理机构将拒绝接收。</w:t>
      </w:r>
    </w:p>
    <w:p w14:paraId="52321526">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23.响应文件的</w:t>
      </w:r>
      <w:r>
        <w:rPr>
          <w:rFonts w:hint="eastAsia" w:ascii="宋体" w:hAnsi="宋体" w:eastAsia="宋体" w:cs="宋体"/>
          <w:b/>
          <w:kern w:val="0"/>
          <w:szCs w:val="21"/>
          <w:lang w:val="zh-CN"/>
        </w:rPr>
        <w:t>补充、修改或者撤回</w:t>
      </w:r>
    </w:p>
    <w:p w14:paraId="6340EEEF">
      <w:pPr>
        <w:pStyle w:val="20"/>
        <w:widowControl/>
        <w:adjustRightInd w:val="0"/>
        <w:snapToGrid w:val="0"/>
        <w:spacing w:line="360" w:lineRule="auto"/>
        <w:ind w:firstLine="420" w:firstLineChars="200"/>
        <w:rPr>
          <w:rFonts w:hint="default" w:hAnsi="宋体"/>
        </w:rPr>
      </w:pPr>
      <w:r>
        <w:rPr>
          <w:rFonts w:hAnsi="宋体"/>
        </w:rPr>
        <w:t>23.1</w:t>
      </w:r>
      <w:r>
        <w:rPr>
          <w:rFonts w:hAnsi="宋体" w:cs="宋体"/>
          <w:kern w:val="0"/>
        </w:rPr>
        <w:t>供应商在提交首次响应文件截止时间前，可以对所提交的首次响应文件进行补充、修改或者撤回，并书面通知采购人、采购代理机构。</w:t>
      </w:r>
      <w:r>
        <w:rPr>
          <w:rFonts w:hAnsi="宋体"/>
        </w:rPr>
        <w:t>该通知应</w:t>
      </w:r>
      <w:r>
        <w:rPr>
          <w:rFonts w:hint="eastAsia" w:hAnsi="宋体"/>
          <w:lang w:eastAsia="zh-CN"/>
        </w:rPr>
        <w:t>由</w:t>
      </w:r>
      <w:r>
        <w:rPr>
          <w:rFonts w:hAnsi="宋体"/>
        </w:rPr>
        <w:t>供应商法定代表人（单位负责人）或其授权的代理人（签字或印章）。</w:t>
      </w:r>
    </w:p>
    <w:p w14:paraId="2311E9B3">
      <w:pPr>
        <w:pStyle w:val="20"/>
        <w:widowControl/>
        <w:adjustRightInd w:val="0"/>
        <w:snapToGrid w:val="0"/>
        <w:spacing w:line="360" w:lineRule="auto"/>
        <w:ind w:firstLine="420" w:firstLineChars="200"/>
        <w:rPr>
          <w:rFonts w:hint="default" w:hAnsi="宋体"/>
        </w:rPr>
      </w:pPr>
      <w:r>
        <w:rPr>
          <w:rFonts w:hAnsi="宋体"/>
        </w:rPr>
        <w:t>23.2</w:t>
      </w:r>
      <w:r>
        <w:rPr>
          <w:rFonts w:hAnsi="宋体" w:cs="宋体"/>
          <w:kern w:val="0"/>
          <w:lang w:val="zh-CN"/>
        </w:rPr>
        <w:t>补充、修改的内容与响应文件不一致时，以补充、修改的内容为准。</w:t>
      </w:r>
    </w:p>
    <w:p w14:paraId="01CA581A">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24.响应文件的递交与接收</w:t>
      </w:r>
    </w:p>
    <w:p w14:paraId="4C65976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24.1 供应商应在</w:t>
      </w:r>
      <w:r>
        <w:rPr>
          <w:rFonts w:hint="eastAsia" w:ascii="宋体" w:hAnsi="宋体" w:eastAsia="宋体" w:cs="宋体"/>
          <w:kern w:val="0"/>
          <w:szCs w:val="21"/>
        </w:rPr>
        <w:t>提交首次响应文件截止时间</w:t>
      </w:r>
      <w:r>
        <w:rPr>
          <w:rFonts w:hint="eastAsia" w:ascii="宋体" w:hAnsi="宋体" w:eastAsia="宋体" w:cs="宋体"/>
          <w:szCs w:val="21"/>
        </w:rPr>
        <w:t>前，将响应文件送</w:t>
      </w:r>
      <w:r>
        <w:rPr>
          <w:rFonts w:hint="eastAsia" w:ascii="宋体" w:hAnsi="宋体" w:eastAsia="宋体" w:cs="Arial"/>
          <w:szCs w:val="21"/>
        </w:rPr>
        <w:t>达</w:t>
      </w:r>
      <w:r>
        <w:rPr>
          <w:rFonts w:hint="eastAsia" w:ascii="宋体" w:hAnsi="宋体" w:eastAsia="宋体" w:cs="宋体"/>
          <w:b/>
          <w:szCs w:val="21"/>
        </w:rPr>
        <w:t>磋商须知前附表</w:t>
      </w:r>
      <w:r>
        <w:rPr>
          <w:rFonts w:hint="eastAsia" w:ascii="宋体" w:hAnsi="宋体" w:eastAsia="宋体" w:cs="宋体"/>
          <w:szCs w:val="21"/>
        </w:rPr>
        <w:t>中指定的地点。</w:t>
      </w:r>
      <w:r>
        <w:rPr>
          <w:rFonts w:hint="eastAsia" w:ascii="Times New Roman" w:hAnsi="宋体" w:eastAsia="宋体" w:cs="宋体"/>
          <w:kern w:val="0"/>
        </w:rPr>
        <w:t>在截止时间后送达的响应文件，采购人、采购代理机构或者磋商小组应当拒收。</w:t>
      </w:r>
    </w:p>
    <w:p w14:paraId="16A6436D">
      <w:pPr>
        <w:pStyle w:val="20"/>
        <w:widowControl/>
        <w:adjustRightInd w:val="0"/>
        <w:snapToGrid w:val="0"/>
        <w:spacing w:line="360" w:lineRule="auto"/>
        <w:ind w:firstLine="420" w:firstLineChars="200"/>
        <w:rPr>
          <w:rFonts w:hint="default" w:hAnsi="宋体"/>
        </w:rPr>
      </w:pPr>
      <w:r>
        <w:rPr>
          <w:rFonts w:hAnsi="宋体"/>
        </w:rPr>
        <w:t>24.2</w:t>
      </w:r>
      <w:r>
        <w:rPr>
          <w:rFonts w:hAnsi="宋体" w:cs="宋体"/>
          <w:kern w:val="0"/>
        </w:rPr>
        <w:t>在提交首次响应文件截止时间后，</w:t>
      </w:r>
      <w:r>
        <w:rPr>
          <w:rFonts w:hAnsi="宋体"/>
        </w:rPr>
        <w:t>由</w:t>
      </w:r>
      <w:r>
        <w:rPr>
          <w:rFonts w:hAnsi="宋体"/>
          <w:bCs/>
        </w:rPr>
        <w:t>供应商代表</w:t>
      </w:r>
      <w:r>
        <w:rPr>
          <w:rFonts w:hAnsi="宋体"/>
        </w:rPr>
        <w:t>当场查验</w:t>
      </w:r>
      <w:r>
        <w:rPr>
          <w:rFonts w:hAnsi="宋体"/>
          <w:bCs/>
        </w:rPr>
        <w:t>响应文件</w:t>
      </w:r>
      <w:r>
        <w:rPr>
          <w:rFonts w:hAnsi="宋体"/>
        </w:rPr>
        <w:t>的密封状况，采购人或</w:t>
      </w:r>
      <w:r>
        <w:rPr>
          <w:rFonts w:hAnsi="宋体"/>
          <w:bCs/>
        </w:rPr>
        <w:t>采购代理机构</w:t>
      </w:r>
      <w:r>
        <w:rPr>
          <w:rFonts w:hAnsi="宋体"/>
        </w:rPr>
        <w:t>不当场拆封</w:t>
      </w:r>
      <w:r>
        <w:rPr>
          <w:rFonts w:hAnsi="宋体"/>
          <w:bCs/>
        </w:rPr>
        <w:t>响应文件</w:t>
      </w:r>
      <w:r>
        <w:rPr>
          <w:rFonts w:hAnsi="宋体"/>
        </w:rPr>
        <w:t>。</w:t>
      </w:r>
    </w:p>
    <w:p w14:paraId="79628A38">
      <w:pPr>
        <w:pStyle w:val="4"/>
        <w:widowControl/>
      </w:pPr>
      <w:bookmarkStart w:id="22" w:name="_Toc20373"/>
      <w:r>
        <w:rPr>
          <w:rFonts w:hint="eastAsia" w:cs="黑体"/>
        </w:rPr>
        <w:t>五、响应文件的磋商与评审</w:t>
      </w:r>
      <w:bookmarkEnd w:id="22"/>
    </w:p>
    <w:p w14:paraId="19719414">
      <w:pPr>
        <w:tabs>
          <w:tab w:val="left" w:pos="0"/>
        </w:tabs>
        <w:adjustRightInd w:val="0"/>
        <w:snapToGrid w:val="0"/>
        <w:spacing w:line="360" w:lineRule="auto"/>
        <w:rPr>
          <w:rFonts w:ascii="宋体" w:hAnsi="宋体" w:eastAsia="宋体" w:cs="宋体"/>
          <w:b/>
          <w:bCs/>
          <w:szCs w:val="21"/>
        </w:rPr>
      </w:pPr>
      <w:r>
        <w:rPr>
          <w:rFonts w:hint="eastAsia" w:ascii="宋体" w:hAnsi="宋体" w:eastAsia="宋体" w:cs="宋体"/>
          <w:b/>
          <w:bCs/>
          <w:szCs w:val="21"/>
        </w:rPr>
        <w:t>25.磋商程序</w:t>
      </w:r>
    </w:p>
    <w:p w14:paraId="25E4A1CE">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rPr>
        <w:t>25.1磋商程序：响应文件审查、磋商（包括澄清）、响应文件评审、</w:t>
      </w:r>
      <w:r>
        <w:rPr>
          <w:rFonts w:hint="eastAsia" w:ascii="宋体" w:hAnsi="宋体" w:eastAsia="宋体" w:cs="宋体"/>
          <w:bCs/>
          <w:szCs w:val="21"/>
        </w:rPr>
        <w:t>提出成交供应商。其中，</w:t>
      </w:r>
      <w:r>
        <w:rPr>
          <w:rFonts w:hint="eastAsia" w:ascii="宋体" w:hAnsi="宋体" w:eastAsia="宋体" w:cs="宋体"/>
          <w:kern w:val="0"/>
          <w:szCs w:val="21"/>
        </w:rPr>
        <w:t>磋商按</w:t>
      </w:r>
      <w:r>
        <w:rPr>
          <w:rFonts w:hint="eastAsia" w:ascii="宋体" w:hAnsi="宋体" w:eastAsia="宋体" w:cs="宋体"/>
          <w:szCs w:val="21"/>
        </w:rPr>
        <w:t>本章</w:t>
      </w:r>
      <w:r>
        <w:rPr>
          <w:rFonts w:hint="eastAsia" w:ascii="Times New Roman" w:hAnsi="宋体" w:eastAsia="宋体" w:cs="宋体"/>
        </w:rPr>
        <w:t>第</w:t>
      </w:r>
      <w:r>
        <w:rPr>
          <w:rFonts w:hint="eastAsia" w:ascii="宋体" w:hAnsi="宋体" w:eastAsia="宋体" w:cs="宋体"/>
        </w:rPr>
        <w:t>30.1</w:t>
      </w:r>
      <w:r>
        <w:rPr>
          <w:rFonts w:hint="eastAsia" w:ascii="宋体" w:hAnsi="宋体" w:eastAsia="宋体" w:cs="宋体"/>
          <w:kern w:val="0"/>
          <w:szCs w:val="21"/>
          <w:lang w:val="zh-CN"/>
        </w:rPr>
        <w:t>款或</w:t>
      </w:r>
      <w:r>
        <w:rPr>
          <w:rFonts w:hint="eastAsia" w:ascii="宋体" w:hAnsi="宋体" w:eastAsia="宋体" w:cs="宋体"/>
        </w:rPr>
        <w:t>第30.2</w:t>
      </w:r>
      <w:r>
        <w:rPr>
          <w:rFonts w:hint="eastAsia" w:ascii="宋体" w:hAnsi="宋体" w:eastAsia="宋体" w:cs="宋体"/>
          <w:kern w:val="0"/>
          <w:szCs w:val="21"/>
          <w:lang w:val="zh-CN"/>
        </w:rPr>
        <w:t>款</w:t>
      </w:r>
      <w:r>
        <w:rPr>
          <w:rFonts w:hint="eastAsia" w:ascii="Times New Roman" w:hAnsi="宋体" w:eastAsia="宋体" w:cs="宋体"/>
        </w:rPr>
        <w:t>情形</w:t>
      </w:r>
      <w:r>
        <w:rPr>
          <w:rFonts w:hint="eastAsia" w:ascii="宋体" w:hAnsi="宋体" w:eastAsia="宋体" w:cs="宋体"/>
          <w:bCs/>
          <w:szCs w:val="21"/>
        </w:rPr>
        <w:t>进行。</w:t>
      </w:r>
    </w:p>
    <w:p w14:paraId="04EFAB27">
      <w:pPr>
        <w:widowControl/>
        <w:adjustRightInd w:val="0"/>
        <w:snapToGrid w:val="0"/>
        <w:spacing w:line="360" w:lineRule="auto"/>
        <w:rPr>
          <w:rFonts w:ascii="宋体" w:hAnsi="宋体" w:eastAsia="宋体" w:cs="宋体"/>
          <w:b/>
          <w:szCs w:val="21"/>
        </w:rPr>
      </w:pPr>
      <w:r>
        <w:rPr>
          <w:rFonts w:hint="eastAsia" w:ascii="宋体" w:hAnsi="宋体" w:eastAsia="宋体" w:cs="宋体"/>
          <w:b/>
          <w:kern w:val="0"/>
          <w:szCs w:val="21"/>
        </w:rPr>
        <w:t>26.</w:t>
      </w:r>
      <w:r>
        <w:rPr>
          <w:rFonts w:ascii="Times New Roman" w:hAnsi="Times New Roman" w:eastAsia="宋体" w:cs="Times New Roman"/>
        </w:rPr>
        <w:t xml:space="preserve"> </w:t>
      </w:r>
      <w:r>
        <w:rPr>
          <w:rFonts w:hint="eastAsia" w:ascii="宋体" w:hAnsi="宋体" w:eastAsia="宋体" w:cs="宋体"/>
          <w:b/>
          <w:kern w:val="0"/>
          <w:szCs w:val="21"/>
        </w:rPr>
        <w:t>响应文件审查</w:t>
      </w:r>
      <w:r>
        <w:rPr>
          <w:rFonts w:hint="eastAsia" w:ascii="宋体" w:hAnsi="宋体" w:eastAsia="宋体" w:cs="宋体"/>
          <w:b/>
          <w:szCs w:val="21"/>
        </w:rPr>
        <w:t xml:space="preserve"> </w:t>
      </w:r>
    </w:p>
    <w:p w14:paraId="4CD1317F">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26.1 资格性审查：根据本章第3.1项规定的供应商资格条件要求，由磋商小组对</w:t>
      </w:r>
      <w:r>
        <w:rPr>
          <w:rFonts w:hint="eastAsia" w:ascii="宋体" w:hAnsi="宋体" w:eastAsia="宋体" w:cs="宋体"/>
        </w:rPr>
        <w:t>响应</w:t>
      </w:r>
      <w:r>
        <w:rPr>
          <w:rFonts w:hint="eastAsia" w:ascii="宋体" w:hAnsi="宋体" w:eastAsia="宋体" w:cs="宋体"/>
          <w:szCs w:val="21"/>
        </w:rPr>
        <w:t>文件的资格证明等进行审查，以确定供应商是否具备磋商资格条件。</w:t>
      </w:r>
    </w:p>
    <w:p w14:paraId="10E5AD4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26.2符合性审查</w:t>
      </w:r>
      <w:r>
        <w:rPr>
          <w:rFonts w:hint="eastAsia" w:ascii="宋体" w:hAnsi="宋体" w:eastAsia="宋体" w:cs="宋体"/>
          <w:szCs w:val="21"/>
          <w:lang w:eastAsia="zh-CN"/>
        </w:rPr>
        <w:t>：</w:t>
      </w:r>
      <w:r>
        <w:rPr>
          <w:rFonts w:hint="eastAsia" w:ascii="宋体" w:hAnsi="宋体" w:eastAsia="宋体" w:cs="宋体"/>
          <w:szCs w:val="21"/>
        </w:rPr>
        <w:t xml:space="preserve"> 磋商小组对响应文件</w:t>
      </w:r>
      <w:r>
        <w:rPr>
          <w:rFonts w:hint="eastAsia" w:ascii="宋体" w:hAnsi="宋体" w:eastAsia="宋体" w:cs="宋体"/>
          <w:szCs w:val="21"/>
          <w:lang w:eastAsia="zh-CN"/>
        </w:rPr>
        <w:t>（</w:t>
      </w:r>
      <w:r>
        <w:rPr>
          <w:rFonts w:hint="eastAsia" w:ascii="宋体" w:hAnsi="宋体" w:eastAsia="宋体" w:cs="宋体"/>
          <w:szCs w:val="21"/>
        </w:rPr>
        <w:t>包括首次提交的响应文件、重新提交的响应文件</w:t>
      </w:r>
      <w:r>
        <w:rPr>
          <w:rFonts w:hint="eastAsia" w:ascii="宋体" w:hAnsi="宋体" w:eastAsia="宋体" w:cs="宋体"/>
          <w:szCs w:val="21"/>
          <w:lang w:eastAsia="zh-CN"/>
        </w:rPr>
        <w:t>）</w:t>
      </w:r>
      <w:r>
        <w:rPr>
          <w:rFonts w:hint="eastAsia" w:ascii="宋体" w:hAnsi="宋体" w:eastAsia="宋体" w:cs="宋体"/>
          <w:szCs w:val="21"/>
        </w:rPr>
        <w:t>的有效性、完整性和响应程度进行审查，以确定是否对磋商文件的实质性要求作出响应。</w:t>
      </w:r>
    </w:p>
    <w:p w14:paraId="58ADDA7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26.3响应文件审查结束后，磋商小组所有成员集中与单一供应商分别进行磋商，并给予所有参加磋商的供应商平等的磋商机会。供应商应派其法定代表人或委托代理人参加磋商。</w:t>
      </w:r>
    </w:p>
    <w:p w14:paraId="7BC13E38">
      <w:pPr>
        <w:pStyle w:val="20"/>
        <w:widowControl/>
        <w:adjustRightInd w:val="0"/>
        <w:snapToGrid w:val="0"/>
        <w:spacing w:line="360" w:lineRule="auto"/>
        <w:rPr>
          <w:rFonts w:hint="default" w:hAnsi="宋体" w:cs="宋体"/>
          <w:b/>
          <w:kern w:val="0"/>
        </w:rPr>
      </w:pPr>
      <w:r>
        <w:rPr>
          <w:rFonts w:hAnsi="宋体" w:cs="宋体"/>
          <w:b/>
          <w:kern w:val="0"/>
        </w:rPr>
        <w:t>27.实质性响应</w:t>
      </w:r>
    </w:p>
    <w:p w14:paraId="314B5418">
      <w:pPr>
        <w:pStyle w:val="20"/>
        <w:widowControl/>
        <w:adjustRightInd w:val="0"/>
        <w:snapToGrid w:val="0"/>
        <w:spacing w:line="360" w:lineRule="auto"/>
        <w:ind w:firstLine="420" w:firstLineChars="200"/>
        <w:rPr>
          <w:rFonts w:hint="default" w:hAnsi="宋体" w:cs="Arial"/>
          <w:kern w:val="0"/>
          <w:u w:val="single"/>
        </w:rPr>
      </w:pPr>
      <w:r>
        <w:rPr>
          <w:rFonts w:hAnsi="宋体" w:cs="宋体"/>
          <w:kern w:val="0"/>
        </w:rPr>
        <w:t>27.1</w:t>
      </w:r>
      <w:r>
        <w:rPr>
          <w:rFonts w:hAnsi="宋体"/>
        </w:rPr>
        <w:t>实质性响应是指响应文件</w:t>
      </w:r>
      <w:r>
        <w:rPr>
          <w:rFonts w:hint="eastAsia" w:hAnsi="宋体"/>
          <w:lang w:eastAsia="zh-CN"/>
        </w:rPr>
        <w:t>（</w:t>
      </w:r>
      <w:r>
        <w:rPr>
          <w:rFonts w:hAnsi="宋体"/>
        </w:rPr>
        <w:t>包括首次响应文件、重新提交的响应文件</w:t>
      </w:r>
      <w:r>
        <w:rPr>
          <w:rFonts w:hint="eastAsia" w:hAnsi="宋体"/>
          <w:lang w:eastAsia="zh-CN"/>
        </w:rPr>
        <w:t>）</w:t>
      </w:r>
      <w:r>
        <w:rPr>
          <w:rFonts w:hAnsi="宋体"/>
        </w:rPr>
        <w:t>与磋商文件要求的所有条款、条件和规格相符，没有偏离。偏离</w:t>
      </w:r>
      <w:r>
        <w:rPr>
          <w:snapToGrid w:val="0"/>
        </w:rPr>
        <w:t>指</w:t>
      </w:r>
      <w:r>
        <w:rPr>
          <w:rFonts w:hint="eastAsia"/>
          <w:snapToGrid w:val="0"/>
          <w:lang w:eastAsia="zh-CN"/>
        </w:rPr>
        <w:t>不满足或不</w:t>
      </w:r>
      <w:r>
        <w:rPr>
          <w:snapToGrid w:val="0"/>
        </w:rPr>
        <w:t>响应</w:t>
      </w:r>
      <w:r>
        <w:rPr>
          <w:rFonts w:hAnsi="宋体"/>
        </w:rPr>
        <w:t>磋商文件</w:t>
      </w:r>
      <w:r>
        <w:rPr>
          <w:snapToGrid w:val="0"/>
        </w:rPr>
        <w:t>的要求。</w:t>
      </w:r>
    </w:p>
    <w:p w14:paraId="3511BFA8">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eastAsia="宋体" w:cs="宋体"/>
          <w:szCs w:val="21"/>
        </w:rPr>
      </w:pPr>
      <w:r>
        <w:rPr>
          <w:rFonts w:hint="eastAsia" w:ascii="宋体" w:hAnsi="宋体" w:eastAsia="宋体" w:cs="宋体"/>
          <w:szCs w:val="21"/>
        </w:rPr>
        <w:t>27.2</w:t>
      </w:r>
      <w:r>
        <w:rPr>
          <w:rFonts w:hint="eastAsia" w:ascii="宋体" w:hAnsi="宋体" w:eastAsia="宋体" w:cs="宋体"/>
        </w:rPr>
        <w:t>响应文件是否实质性响应磋商文件要求由磋商小组依据磋商文件规定认定。</w:t>
      </w:r>
      <w:r>
        <w:rPr>
          <w:rFonts w:hint="eastAsia" w:ascii="宋体" w:hAnsi="宋体" w:eastAsia="宋体" w:cs="宋体"/>
          <w:kern w:val="0"/>
          <w:szCs w:val="21"/>
        </w:rPr>
        <w:t>磋商小组</w:t>
      </w:r>
      <w:r>
        <w:rPr>
          <w:rFonts w:hint="eastAsia" w:ascii="宋体" w:hAnsi="宋体" w:eastAsia="宋体" w:cs="宋体"/>
          <w:szCs w:val="21"/>
        </w:rPr>
        <w:t>决定</w:t>
      </w:r>
      <w:r>
        <w:rPr>
          <w:rFonts w:hint="eastAsia" w:ascii="宋体" w:hAnsi="宋体" w:eastAsia="宋体" w:cs="宋体"/>
        </w:rPr>
        <w:t>响应文件</w:t>
      </w:r>
      <w:r>
        <w:rPr>
          <w:rFonts w:hint="eastAsia" w:ascii="宋体" w:hAnsi="宋体" w:eastAsia="宋体" w:cs="宋体"/>
          <w:szCs w:val="21"/>
        </w:rPr>
        <w:t>的响应性只根据</w:t>
      </w:r>
      <w:r>
        <w:rPr>
          <w:rFonts w:hint="eastAsia" w:ascii="宋体" w:hAnsi="宋体" w:eastAsia="宋体" w:cs="宋体"/>
        </w:rPr>
        <w:t>响应文件</w:t>
      </w:r>
      <w:r>
        <w:rPr>
          <w:rFonts w:hint="eastAsia" w:ascii="宋体" w:hAnsi="宋体" w:eastAsia="宋体" w:cs="宋体"/>
          <w:szCs w:val="21"/>
        </w:rPr>
        <w:t>本身的真实无误的内容，而不依据外部的证据。</w:t>
      </w:r>
    </w:p>
    <w:p w14:paraId="4406944B">
      <w:pPr>
        <w:pStyle w:val="20"/>
        <w:widowControl/>
        <w:adjustRightInd w:val="0"/>
        <w:snapToGrid w:val="0"/>
        <w:spacing w:line="360" w:lineRule="auto"/>
        <w:rPr>
          <w:rFonts w:hint="default" w:cs="宋体"/>
          <w:b/>
          <w:kern w:val="0"/>
        </w:rPr>
      </w:pPr>
      <w:r>
        <w:rPr>
          <w:rFonts w:cs="宋体"/>
          <w:b/>
          <w:kern w:val="0"/>
        </w:rPr>
        <w:t xml:space="preserve">28.无效响应 </w:t>
      </w:r>
    </w:p>
    <w:p w14:paraId="677422ED">
      <w:pPr>
        <w:pStyle w:val="20"/>
        <w:widowControl/>
        <w:adjustRightInd w:val="0"/>
        <w:snapToGrid w:val="0"/>
        <w:spacing w:line="360" w:lineRule="auto"/>
        <w:ind w:firstLine="411" w:firstLineChars="196"/>
        <w:rPr>
          <w:rFonts w:hint="default" w:hAnsi="宋体" w:cs="宋体"/>
          <w:b/>
          <w:kern w:val="0"/>
        </w:rPr>
      </w:pPr>
      <w:r>
        <w:rPr>
          <w:rFonts w:cs="宋体"/>
          <w:kern w:val="0"/>
        </w:rPr>
        <w:t>28.1</w:t>
      </w:r>
      <w:r>
        <w:rPr>
          <w:color w:val="000000"/>
        </w:rPr>
        <w:t>磋商小组在对资格性和符合性进行审查时，有下列情况之一的</w:t>
      </w:r>
      <w:r>
        <w:rPr>
          <w:snapToGrid w:val="0"/>
        </w:rPr>
        <w:t>，</w:t>
      </w:r>
      <w:r>
        <w:rPr>
          <w:rFonts w:hint="eastAsia"/>
          <w:snapToGrid w:val="0"/>
          <w:lang w:eastAsia="zh-CN"/>
        </w:rPr>
        <w:t>属于</w:t>
      </w:r>
      <w:r>
        <w:rPr>
          <w:snapToGrid w:val="0"/>
        </w:rPr>
        <w:t>无效响应，</w:t>
      </w:r>
      <w:r>
        <w:rPr>
          <w:rFonts w:cs="宋体"/>
          <w:kern w:val="0"/>
        </w:rPr>
        <w:t>磋商小组应当告知有关供应商</w:t>
      </w:r>
      <w:r>
        <w:rPr>
          <w:snapToGrid w:val="0"/>
        </w:rPr>
        <w:t>：</w:t>
      </w:r>
    </w:p>
    <w:p w14:paraId="53B2341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（1）供应商不具备本章第3.1款规定的供应商资格条件要求，或存在本章第3.3款情形的；</w:t>
      </w:r>
    </w:p>
    <w:p w14:paraId="49DEEF0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（2）联合体不符合本章第3.2款规定的；</w:t>
      </w:r>
    </w:p>
    <w:p w14:paraId="3679C4C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（3）应交未交磋商保证金或金额不足、磋商保证金缴纳形式不符合磋商文件要求的；</w:t>
      </w:r>
    </w:p>
    <w:p w14:paraId="3445FE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（4）响应文件未按照磋商文件要求签署、盖章的；</w:t>
      </w:r>
    </w:p>
    <w:p w14:paraId="604713E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（5）响应文件不满足本章第27.1款规定的实质性要求的；</w:t>
      </w:r>
    </w:p>
    <w:p w14:paraId="09789A1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（6）报价超过采购项目预算的；</w:t>
      </w:r>
    </w:p>
    <w:p w14:paraId="7CF55C2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（7）响应文件有效期不足的；</w:t>
      </w:r>
    </w:p>
    <w:p w14:paraId="4335C83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（8）响应文件不符合法律、规章、规范性文件和磋商文件规定及要求的。</w:t>
      </w:r>
    </w:p>
    <w:p w14:paraId="6B3F6182">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29.澄清</w:t>
      </w:r>
    </w:p>
    <w:p w14:paraId="05C9D9A6">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单位负责人）或其授权的代理人（签字或印章）或者加盖公章。供应商的澄清、说明或者更正不得超出响应文件的范围或者改变响应文件的实质性内容。</w:t>
      </w:r>
    </w:p>
    <w:p w14:paraId="3B2B23B0">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29.2 最后报价计算错误修正的原则：最后报价</w:t>
      </w:r>
      <w:r>
        <w:rPr>
          <w:rFonts w:hint="eastAsia" w:ascii="宋体" w:hAnsi="宋体" w:eastAsia="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3E4DB3C">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rPr>
        <w:t>30.磋商</w:t>
      </w:r>
    </w:p>
    <w:p w14:paraId="71BBAA85">
      <w:pPr>
        <w:widowControl/>
        <w:adjustRightInd w:val="0"/>
        <w:snapToGrid w:val="0"/>
        <w:spacing w:line="360" w:lineRule="auto"/>
        <w:ind w:firstLine="420"/>
        <w:jc w:val="left"/>
        <w:rPr>
          <w:rFonts w:ascii="宋体" w:hAnsi="宋体" w:eastAsia="宋体" w:cs="宋体"/>
          <w:kern w:val="0"/>
          <w:szCs w:val="21"/>
          <w:lang w:val="zh-CN"/>
        </w:rPr>
      </w:pPr>
      <w:r>
        <w:rPr>
          <w:rFonts w:hint="eastAsia" w:ascii="宋体" w:hAnsi="宋体" w:eastAsia="宋体" w:cs="宋体"/>
          <w:color w:val="000000"/>
          <w:kern w:val="0"/>
          <w:szCs w:val="21"/>
        </w:rPr>
        <w:t>30.1</w:t>
      </w:r>
      <w:r>
        <w:rPr>
          <w:rFonts w:hint="eastAsia" w:ascii="宋体" w:hAnsi="宋体" w:eastAsia="宋体" w:cs="宋体"/>
          <w:color w:val="000000"/>
        </w:rPr>
        <w:t>本章第</w:t>
      </w:r>
      <w:r>
        <w:rPr>
          <w:rFonts w:hint="eastAsia" w:ascii="宋体" w:hAnsi="宋体" w:eastAsia="宋体" w:cs="宋体"/>
        </w:rPr>
        <w:t>10.2</w:t>
      </w:r>
      <w:r>
        <w:rPr>
          <w:rFonts w:hint="eastAsia" w:ascii="宋体" w:hAnsi="宋体" w:eastAsia="宋体" w:cs="宋体"/>
          <w:color w:val="000000"/>
        </w:rPr>
        <w:t>项</w:t>
      </w:r>
      <w:r>
        <w:rPr>
          <w:rFonts w:hint="eastAsia" w:ascii="宋体" w:hAnsi="宋体" w:eastAsia="宋体" w:cs="宋体"/>
          <w:color w:val="000000"/>
          <w:kern w:val="0"/>
          <w:szCs w:val="21"/>
        </w:rPr>
        <w:t>未明确磋商文件实质性变动内容的，或者磋商文件明确了可能发生实质性变动内容，但在磋商过程中，</w:t>
      </w:r>
      <w:r>
        <w:rPr>
          <w:rFonts w:hint="eastAsia" w:ascii="宋体" w:hAnsi="宋体" w:eastAsia="宋体" w:cs="宋体"/>
          <w:bCs/>
          <w:color w:val="000000"/>
          <w:szCs w:val="21"/>
        </w:rPr>
        <w:t>磋商小组</w:t>
      </w:r>
      <w:r>
        <w:rPr>
          <w:rFonts w:hint="eastAsia" w:ascii="宋体" w:hAnsi="宋体" w:eastAsia="宋体" w:cs="Arial"/>
          <w:color w:val="000000"/>
          <w:kern w:val="0"/>
          <w:szCs w:val="21"/>
        </w:rPr>
        <w:t>根据</w:t>
      </w:r>
      <w:r>
        <w:rPr>
          <w:rFonts w:hint="eastAsia" w:ascii="宋体" w:hAnsi="宋体" w:eastAsia="宋体" w:cs="宋体"/>
          <w:color w:val="000000"/>
          <w:kern w:val="0"/>
          <w:szCs w:val="21"/>
        </w:rPr>
        <w:t>磋商情况</w:t>
      </w:r>
      <w:r>
        <w:rPr>
          <w:rFonts w:hint="eastAsia" w:ascii="宋体" w:hAnsi="宋体" w:eastAsia="宋体" w:cs="宋体"/>
          <w:bCs/>
          <w:color w:val="000000"/>
          <w:szCs w:val="21"/>
        </w:rPr>
        <w:t>认为</w:t>
      </w:r>
      <w:r>
        <w:rPr>
          <w:rFonts w:hint="eastAsia" w:ascii="宋体" w:hAnsi="宋体" w:eastAsia="宋体" w:cs="宋体"/>
          <w:color w:val="000000"/>
          <w:kern w:val="0"/>
          <w:szCs w:val="21"/>
        </w:rPr>
        <w:t>磋商文件无需发生实质性变动的，</w:t>
      </w:r>
      <w:r>
        <w:rPr>
          <w:rFonts w:hint="eastAsia" w:ascii="宋体" w:hAnsi="宋体" w:eastAsia="宋体" w:cs="宋体"/>
          <w:kern w:val="0"/>
          <w:szCs w:val="21"/>
        </w:rPr>
        <w:t>磋商小组应当直接与响应文件审查合格的供应商就价格组织多轮磋商。</w:t>
      </w:r>
    </w:p>
    <w:p w14:paraId="38CCA717">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（1）磋商结束后，磋商小组应当要求所有继续参加磋商的供应商在磋商小组规定时间内提交最后报价。</w:t>
      </w:r>
    </w:p>
    <w:p w14:paraId="76D49BA2">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（2）磋商文件明确可能发生实质性变动，但在磋商过程中</w:t>
      </w:r>
      <w:r>
        <w:rPr>
          <w:rFonts w:hint="eastAsia" w:ascii="宋体" w:hAnsi="宋体" w:eastAsia="宋体" w:cs="宋体"/>
          <w:bCs/>
          <w:szCs w:val="21"/>
        </w:rPr>
        <w:t>磋商小组</w:t>
      </w:r>
      <w:r>
        <w:rPr>
          <w:rFonts w:hint="eastAsia" w:ascii="宋体" w:hAnsi="宋体" w:eastAsia="宋体" w:cs="Arial"/>
          <w:kern w:val="0"/>
          <w:szCs w:val="21"/>
        </w:rPr>
        <w:t>根据</w:t>
      </w:r>
      <w:r>
        <w:rPr>
          <w:rFonts w:hint="eastAsia" w:ascii="宋体" w:hAnsi="宋体" w:eastAsia="宋体" w:cs="宋体"/>
          <w:kern w:val="0"/>
          <w:szCs w:val="21"/>
        </w:rPr>
        <w:t>磋商情况</w:t>
      </w:r>
      <w:r>
        <w:rPr>
          <w:rFonts w:hint="eastAsia" w:ascii="宋体" w:hAnsi="宋体" w:eastAsia="宋体" w:cs="宋体"/>
          <w:bCs/>
          <w:szCs w:val="21"/>
        </w:rPr>
        <w:t>认为</w:t>
      </w:r>
      <w:r>
        <w:rPr>
          <w:rFonts w:hint="eastAsia" w:ascii="宋体" w:hAnsi="宋体" w:eastAsia="宋体" w:cs="宋体"/>
          <w:kern w:val="0"/>
          <w:szCs w:val="21"/>
        </w:rPr>
        <w:t>磋商文件无需发生实质性变动的，磋商小组不另行通知。</w:t>
      </w:r>
    </w:p>
    <w:p w14:paraId="2975F391">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color w:val="000000"/>
          <w:kern w:val="0"/>
          <w:szCs w:val="21"/>
        </w:rPr>
        <w:t>30.2</w:t>
      </w:r>
      <w:r>
        <w:rPr>
          <w:rFonts w:hint="eastAsia" w:ascii="宋体" w:hAnsi="宋体" w:eastAsia="宋体" w:cs="宋体"/>
          <w:color w:val="000000"/>
        </w:rPr>
        <w:t>本章第10.2</w:t>
      </w:r>
      <w:r>
        <w:rPr>
          <w:rFonts w:hint="eastAsia" w:ascii="宋体" w:hAnsi="宋体" w:eastAsia="宋体" w:cs="宋体"/>
          <w:color w:val="000000"/>
          <w:kern w:val="0"/>
          <w:szCs w:val="21"/>
          <w:lang w:val="zh-CN"/>
        </w:rPr>
        <w:t>款</w:t>
      </w:r>
      <w:r>
        <w:rPr>
          <w:rFonts w:hint="eastAsia" w:ascii="宋体" w:hAnsi="宋体" w:eastAsia="宋体" w:cs="宋体"/>
          <w:color w:val="000000"/>
          <w:kern w:val="0"/>
          <w:szCs w:val="21"/>
        </w:rPr>
        <w:t>明确磋商文件实质性变动内容的，</w:t>
      </w:r>
      <w:r>
        <w:rPr>
          <w:rFonts w:hint="eastAsia" w:ascii="宋体" w:hAnsi="宋体" w:eastAsia="宋体" w:cs="宋体"/>
          <w:bCs/>
          <w:color w:val="000000"/>
          <w:szCs w:val="21"/>
        </w:rPr>
        <w:t>磋商</w:t>
      </w:r>
      <w:r>
        <w:rPr>
          <w:rFonts w:hint="eastAsia" w:ascii="宋体" w:hAnsi="宋体" w:eastAsia="宋体" w:cs="宋体"/>
          <w:bCs/>
          <w:szCs w:val="21"/>
        </w:rPr>
        <w:t>小组</w:t>
      </w:r>
      <w:r>
        <w:rPr>
          <w:rFonts w:hint="eastAsia" w:ascii="宋体" w:hAnsi="宋体" w:eastAsia="宋体" w:cs="宋体"/>
          <w:kern w:val="0"/>
          <w:szCs w:val="21"/>
        </w:rPr>
        <w:t>可以组织多轮磋商。</w:t>
      </w:r>
      <w:r>
        <w:rPr>
          <w:rFonts w:hint="eastAsia" w:ascii="宋体" w:hAnsi="宋体" w:eastAsia="宋体" w:cs="宋体"/>
          <w:bCs/>
          <w:szCs w:val="21"/>
        </w:rPr>
        <w:t>在每一轮磋商中，磋商小组</w:t>
      </w:r>
      <w:r>
        <w:rPr>
          <w:rFonts w:hint="eastAsia" w:ascii="宋体" w:hAnsi="宋体" w:eastAsia="宋体" w:cs="宋体"/>
          <w:kern w:val="0"/>
          <w:szCs w:val="21"/>
        </w:rPr>
        <w:t>可以</w:t>
      </w:r>
      <w:r>
        <w:rPr>
          <w:rFonts w:hint="eastAsia" w:ascii="宋体" w:hAnsi="宋体" w:eastAsia="宋体" w:cs="Arial"/>
          <w:kern w:val="0"/>
          <w:szCs w:val="21"/>
        </w:rPr>
        <w:t>根据</w:t>
      </w:r>
      <w:r>
        <w:rPr>
          <w:rFonts w:hint="eastAsia" w:ascii="宋体" w:hAnsi="宋体" w:eastAsia="宋体" w:cs="宋体"/>
          <w:kern w:val="0"/>
          <w:szCs w:val="21"/>
        </w:rPr>
        <w:t>磋商文件规定和磋商情况，</w:t>
      </w:r>
      <w:r>
        <w:rPr>
          <w:rFonts w:hint="eastAsia" w:ascii="宋体" w:hAnsi="宋体" w:eastAsia="宋体" w:cs="宋体"/>
          <w:bCs/>
          <w:szCs w:val="21"/>
        </w:rPr>
        <w:t>对磋商文件的</w:t>
      </w:r>
      <w:r>
        <w:rPr>
          <w:rFonts w:hint="eastAsia" w:ascii="宋体" w:hAnsi="宋体" w:eastAsia="宋体" w:cs="宋体"/>
          <w:kern w:val="0"/>
          <w:szCs w:val="21"/>
        </w:rPr>
        <w:t>采购需求中的技术、服务要求以及合同草案条款</w:t>
      </w:r>
      <w:r>
        <w:rPr>
          <w:rFonts w:hint="eastAsia" w:ascii="宋体" w:hAnsi="宋体" w:eastAsia="宋体" w:cs="宋体"/>
          <w:bCs/>
          <w:szCs w:val="21"/>
        </w:rPr>
        <w:t>作实质性变动</w:t>
      </w:r>
      <w:r>
        <w:rPr>
          <w:rFonts w:hint="eastAsia" w:ascii="宋体" w:hAnsi="宋体" w:eastAsia="宋体" w:cs="宋体"/>
          <w:bCs/>
          <w:szCs w:val="21"/>
          <w:lang w:eastAsia="zh-CN"/>
        </w:rPr>
        <w:t>（</w:t>
      </w:r>
      <w:r>
        <w:rPr>
          <w:rFonts w:hint="eastAsia" w:ascii="宋体" w:hAnsi="宋体" w:eastAsia="宋体" w:cs="宋体"/>
          <w:bCs/>
          <w:szCs w:val="21"/>
        </w:rPr>
        <w:t>磋商文件的实质性变动内容为磋商文件的组成部分</w:t>
      </w:r>
      <w:r>
        <w:rPr>
          <w:rFonts w:hint="eastAsia" w:ascii="宋体" w:hAnsi="宋体" w:eastAsia="宋体" w:cs="宋体"/>
          <w:bCs/>
          <w:szCs w:val="21"/>
          <w:lang w:eastAsia="zh-CN"/>
        </w:rPr>
        <w:t>）</w:t>
      </w:r>
      <w:r>
        <w:rPr>
          <w:rFonts w:hint="eastAsia" w:ascii="宋体" w:hAnsi="宋体" w:eastAsia="宋体" w:cs="宋体"/>
          <w:bCs/>
          <w:szCs w:val="21"/>
        </w:rPr>
        <w:t>，并以书面形式要求</w:t>
      </w:r>
      <w:r>
        <w:rPr>
          <w:rFonts w:hint="eastAsia" w:ascii="宋体" w:hAnsi="宋体" w:eastAsia="宋体" w:cs="宋体"/>
          <w:kern w:val="0"/>
          <w:szCs w:val="21"/>
        </w:rPr>
        <w:t>响应文件审查合格</w:t>
      </w:r>
      <w:r>
        <w:rPr>
          <w:rFonts w:hint="eastAsia" w:ascii="宋体" w:hAnsi="宋体" w:eastAsia="宋体" w:cs="宋体"/>
          <w:bCs/>
          <w:szCs w:val="21"/>
        </w:rPr>
        <w:t>的供应商，在规定的</w:t>
      </w:r>
      <w:r>
        <w:rPr>
          <w:rFonts w:hint="eastAsia" w:ascii="宋体" w:hAnsi="宋体" w:eastAsia="宋体" w:cs="宋体"/>
          <w:kern w:val="0"/>
          <w:szCs w:val="21"/>
        </w:rPr>
        <w:t>截止时间前</w:t>
      </w:r>
      <w:r>
        <w:rPr>
          <w:rFonts w:hint="eastAsia" w:ascii="宋体" w:hAnsi="宋体" w:eastAsia="宋体" w:cs="宋体"/>
          <w:bCs/>
          <w:szCs w:val="21"/>
        </w:rPr>
        <w:t>重</w:t>
      </w:r>
      <w:r>
        <w:rPr>
          <w:rFonts w:hint="eastAsia" w:ascii="宋体" w:hAnsi="宋体" w:eastAsia="宋体" w:cs="宋体"/>
          <w:kern w:val="0"/>
          <w:szCs w:val="21"/>
        </w:rPr>
        <w:t>新提交响应文件</w:t>
      </w:r>
      <w:r>
        <w:rPr>
          <w:rFonts w:hint="eastAsia" w:ascii="宋体" w:hAnsi="宋体" w:eastAsia="宋体" w:cs="宋体"/>
          <w:bCs/>
          <w:szCs w:val="21"/>
        </w:rPr>
        <w:t>。</w:t>
      </w:r>
      <w:r>
        <w:rPr>
          <w:rFonts w:hint="eastAsia" w:ascii="宋体" w:hAnsi="宋体" w:eastAsia="宋体" w:cs="宋体"/>
          <w:kern w:val="0"/>
          <w:szCs w:val="21"/>
        </w:rPr>
        <w:t>磋商小组应当</w:t>
      </w:r>
      <w:r>
        <w:rPr>
          <w:rFonts w:hint="eastAsia" w:ascii="宋体" w:hAnsi="宋体" w:eastAsia="宋体" w:cs="宋体"/>
          <w:szCs w:val="21"/>
        </w:rPr>
        <w:t>根据本章第26.2</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对供应商重新提交的响应文件进行审查。供应商重新提交的响应文件审查不合格的，不得进入下一轮磋商，也不得要求提交最后报价。</w:t>
      </w:r>
    </w:p>
    <w:p w14:paraId="43D97FD8">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（1）磋商文件能够详细列明采购需求的技术、服务要求的，磋商结束后，磋商小组应当要求所有继续参加磋商的供应商在规定时间内提交最后报价。</w:t>
      </w:r>
    </w:p>
    <w:p w14:paraId="2818B259">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磋商文件不能详细列明采购需求的技术、服务要求，需经磋商由供应商提供最终服务方案或解决方案的，磋商结束后，磋商小组应当按照少数服从多数的原则投票推荐3家以上供应商的服务方案或者解决方案，并要求其在规定时间内提交最后报价。</w:t>
      </w:r>
    </w:p>
    <w:p w14:paraId="033D0B83">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bCs/>
          <w:szCs w:val="21"/>
        </w:rPr>
        <w:t>30.3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szCs w:val="21"/>
        </w:rPr>
        <w:t>本章第</w:t>
      </w:r>
      <w:r>
        <w:rPr>
          <w:rFonts w:hint="eastAsia" w:ascii="宋体" w:hAnsi="宋体" w:eastAsia="宋体" w:cs="宋体"/>
        </w:rPr>
        <w:t>21.3</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由其法定代表人（单位负责人）或其授权的代理人（签字或印章）或者加盖</w:t>
      </w:r>
      <w:r>
        <w:rPr>
          <w:rFonts w:hint="eastAsia" w:ascii="宋体" w:hAnsi="宋体" w:eastAsia="宋体" w:cs="宋体"/>
          <w:kern w:val="0"/>
        </w:rPr>
        <w:t>供应商单位</w:t>
      </w:r>
      <w:r>
        <w:rPr>
          <w:rFonts w:hint="eastAsia" w:ascii="宋体" w:hAnsi="宋体" w:eastAsia="宋体" w:cs="宋体"/>
          <w:kern w:val="0"/>
          <w:szCs w:val="21"/>
        </w:rPr>
        <w:t>章，在规定时间内密封递交给磋商小组</w:t>
      </w:r>
      <w:r>
        <w:rPr>
          <w:rFonts w:hint="eastAsia" w:ascii="宋体" w:hAnsi="宋体" w:eastAsia="宋体" w:cs="宋体"/>
          <w:bCs/>
          <w:szCs w:val="21"/>
        </w:rPr>
        <w:t>。</w:t>
      </w:r>
    </w:p>
    <w:p w14:paraId="55AED7B6">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30.4</w:t>
      </w:r>
      <w:r>
        <w:rPr>
          <w:rFonts w:hint="eastAsia" w:ascii="宋体" w:hAnsi="宋体" w:eastAsia="宋体" w:cs="宋体"/>
          <w:kern w:val="0"/>
          <w:szCs w:val="21"/>
          <w:lang w:val="zh-CN"/>
        </w:rPr>
        <w:t>供应商的</w:t>
      </w:r>
      <w:r>
        <w:rPr>
          <w:rFonts w:hint="eastAsia" w:ascii="宋体" w:hAnsi="宋体" w:eastAsia="宋体" w:cs="宋体"/>
          <w:bCs/>
          <w:szCs w:val="21"/>
        </w:rPr>
        <w:t>最</w:t>
      </w:r>
      <w:r>
        <w:rPr>
          <w:rFonts w:hint="eastAsia" w:ascii="宋体" w:hAnsi="宋体" w:eastAsia="宋体" w:cs="宋体"/>
          <w:kern w:val="0"/>
          <w:szCs w:val="21"/>
          <w:lang w:val="zh-CN"/>
        </w:rPr>
        <w:t>后</w:t>
      </w:r>
      <w:r>
        <w:rPr>
          <w:rFonts w:hint="eastAsia" w:ascii="宋体" w:hAnsi="宋体" w:eastAsia="宋体" w:cs="宋体"/>
          <w:bCs/>
          <w:szCs w:val="21"/>
        </w:rPr>
        <w:t>报价及</w:t>
      </w:r>
      <w:r>
        <w:rPr>
          <w:rFonts w:hint="eastAsia" w:ascii="宋体" w:hAnsi="宋体" w:eastAsia="宋体" w:cs="宋体"/>
          <w:kern w:val="0"/>
          <w:szCs w:val="21"/>
        </w:rPr>
        <w:t>政府采购政策规定的价格扣除情况，磋商小组应召集所有参加最后报价的供应商当场开封</w:t>
      </w:r>
      <w:r>
        <w:rPr>
          <w:rFonts w:hint="eastAsia" w:ascii="宋体" w:hAnsi="宋体" w:eastAsia="宋体" w:cs="宋体"/>
          <w:bCs/>
          <w:szCs w:val="21"/>
        </w:rPr>
        <w:t>公布，并由供应商代表签字确认。</w:t>
      </w:r>
    </w:p>
    <w:p w14:paraId="0C94CA02">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30.5提交首次响应文件的供应商，在提交最后报价之前，可以根据磋商情况退出磋商，</w:t>
      </w:r>
      <w:r>
        <w:rPr>
          <w:rFonts w:hint="eastAsia" w:ascii="宋体" w:hAnsi="宋体" w:eastAsia="宋体" w:cs="宋体"/>
          <w:kern w:val="0"/>
        </w:rPr>
        <w:t>并书面通知采购代理机构或者磋商小组。</w:t>
      </w:r>
      <w:r>
        <w:rPr>
          <w:rFonts w:hint="eastAsia" w:ascii="宋体" w:hAnsi="宋体" w:eastAsia="宋体" w:cs="宋体"/>
        </w:rPr>
        <w:t>该通知由供应商法定代表人（单位负责人）或其授权的代理人（签字或印章）。</w:t>
      </w:r>
      <w:r>
        <w:rPr>
          <w:rFonts w:hint="eastAsia" w:ascii="宋体" w:hAnsi="宋体" w:eastAsia="宋体" w:cs="宋体"/>
          <w:kern w:val="0"/>
          <w:szCs w:val="21"/>
        </w:rPr>
        <w:t>采购代理机构</w:t>
      </w:r>
      <w:r>
        <w:rPr>
          <w:rFonts w:hint="eastAsia" w:ascii="宋体" w:hAnsi="宋体" w:eastAsia="宋体" w:cs="宋体"/>
          <w:kern w:val="0"/>
        </w:rPr>
        <w:t>按</w:t>
      </w:r>
      <w:r>
        <w:rPr>
          <w:rFonts w:hint="eastAsia" w:ascii="宋体" w:hAnsi="宋体" w:eastAsia="宋体" w:cs="宋体"/>
          <w:kern w:val="0"/>
          <w:szCs w:val="21"/>
        </w:rPr>
        <w:t>本章第</w:t>
      </w:r>
      <w:r>
        <w:rPr>
          <w:rFonts w:hint="eastAsia" w:ascii="宋体" w:hAnsi="宋体" w:eastAsia="宋体" w:cs="宋体"/>
        </w:rPr>
        <w:t>19.4</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退还退出磋商的供应商的磋商保证金。</w:t>
      </w:r>
    </w:p>
    <w:p w14:paraId="1D9413AA">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bCs/>
          <w:szCs w:val="21"/>
        </w:rPr>
        <w:t>30.6</w:t>
      </w:r>
      <w:r>
        <w:rPr>
          <w:rFonts w:hint="eastAsia" w:ascii="宋体" w:hAnsi="宋体" w:eastAsia="宋体" w:cs="宋体"/>
          <w:kern w:val="0"/>
          <w:szCs w:val="21"/>
        </w:rPr>
        <w:t>提交首次响应文件的供应商，未按磋商文件规定及磋商小组要求提交最后报价</w:t>
      </w:r>
      <w:r>
        <w:rPr>
          <w:rFonts w:hint="eastAsia" w:ascii="宋体" w:hAnsi="宋体" w:eastAsia="宋体" w:cs="宋体"/>
          <w:kern w:val="0"/>
          <w:szCs w:val="21"/>
          <w:lang w:eastAsia="zh-CN"/>
        </w:rPr>
        <w:t>（</w:t>
      </w:r>
      <w:r>
        <w:rPr>
          <w:rFonts w:hint="eastAsia" w:ascii="宋体" w:hAnsi="宋体" w:eastAsia="宋体" w:cs="宋体"/>
          <w:kern w:val="0"/>
          <w:szCs w:val="21"/>
        </w:rPr>
        <w:t>或者</w:t>
      </w:r>
      <w:r>
        <w:rPr>
          <w:rFonts w:hint="eastAsia" w:ascii="宋体" w:hAnsi="宋体" w:eastAsia="宋体" w:cs="宋体"/>
          <w:bCs/>
          <w:szCs w:val="21"/>
        </w:rPr>
        <w:t>重</w:t>
      </w:r>
      <w:r>
        <w:rPr>
          <w:rFonts w:hint="eastAsia" w:ascii="宋体" w:hAnsi="宋体" w:eastAsia="宋体" w:cs="宋体"/>
          <w:kern w:val="0"/>
          <w:szCs w:val="21"/>
        </w:rPr>
        <w:t>新提交的响应文件和最后报价</w:t>
      </w:r>
      <w:r>
        <w:rPr>
          <w:rFonts w:hint="eastAsia" w:ascii="宋体" w:hAnsi="宋体" w:eastAsia="宋体" w:cs="宋体"/>
          <w:kern w:val="0"/>
          <w:szCs w:val="21"/>
          <w:lang w:eastAsia="zh-CN"/>
        </w:rPr>
        <w:t>）</w:t>
      </w:r>
      <w:r>
        <w:rPr>
          <w:rFonts w:hint="eastAsia" w:ascii="宋体" w:hAnsi="宋体" w:eastAsia="宋体" w:cs="宋体"/>
          <w:kern w:val="0"/>
          <w:szCs w:val="21"/>
        </w:rPr>
        <w:t>，且又</w:t>
      </w:r>
      <w:r>
        <w:rPr>
          <w:rFonts w:hint="eastAsia" w:ascii="宋体" w:hAnsi="宋体" w:eastAsia="宋体" w:cs="宋体"/>
          <w:kern w:val="0"/>
        </w:rPr>
        <w:t>未按</w:t>
      </w:r>
      <w:r>
        <w:rPr>
          <w:rFonts w:hint="eastAsia" w:ascii="宋体" w:hAnsi="宋体" w:eastAsia="宋体" w:cs="宋体"/>
          <w:kern w:val="0"/>
          <w:szCs w:val="21"/>
        </w:rPr>
        <w:t>本章第</w:t>
      </w:r>
      <w:r>
        <w:rPr>
          <w:rFonts w:hint="eastAsia" w:ascii="宋体" w:hAnsi="宋体" w:eastAsia="宋体" w:cs="宋体"/>
        </w:rPr>
        <w:t>30.5</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退出磋商的，供应商的磋商保证金不予退还。</w:t>
      </w:r>
    </w:p>
    <w:p w14:paraId="17D432B2">
      <w:pPr>
        <w:widowControl/>
        <w:adjustRightInd w:val="0"/>
        <w:snapToGrid w:val="0"/>
        <w:spacing w:line="360" w:lineRule="auto"/>
        <w:jc w:val="left"/>
        <w:rPr>
          <w:rFonts w:ascii="宋体" w:hAnsi="宋体" w:eastAsia="宋体" w:cs="宋体"/>
          <w:b/>
          <w:bCs/>
          <w:szCs w:val="21"/>
        </w:rPr>
      </w:pPr>
      <w:r>
        <w:rPr>
          <w:rFonts w:hint="eastAsia" w:ascii="宋体" w:hAnsi="宋体" w:eastAsia="宋体" w:cs="宋体"/>
          <w:b/>
          <w:kern w:val="0"/>
          <w:szCs w:val="21"/>
        </w:rPr>
        <w:t>31.响应文件评审</w:t>
      </w:r>
    </w:p>
    <w:p w14:paraId="1B70BAAC">
      <w:pPr>
        <w:widowControl/>
        <w:adjustRightInd w:val="0"/>
        <w:snapToGrid w:val="0"/>
        <w:spacing w:line="360" w:lineRule="auto"/>
        <w:ind w:firstLine="420" w:firstLineChars="200"/>
        <w:jc w:val="left"/>
        <w:rPr>
          <w:rFonts w:ascii="宋体" w:hAnsi="宋体" w:eastAsia="宋体" w:cs="宋体"/>
          <w:bCs/>
          <w:szCs w:val="21"/>
        </w:rPr>
      </w:pPr>
      <w:r>
        <w:rPr>
          <w:rFonts w:hint="eastAsia" w:ascii="宋体" w:hAnsi="宋体" w:eastAsia="宋体" w:cs="宋体"/>
          <w:bCs/>
          <w:szCs w:val="21"/>
        </w:rPr>
        <w:t>31.1经磋商确定最终采购需求和提交最后报价的供应商后，由磋商小组采用综合评分法对提交最后报价的供应商的响应文件和最后报价进行综合评价。</w:t>
      </w:r>
    </w:p>
    <w:p w14:paraId="680DB674">
      <w:pPr>
        <w:widowControl/>
        <w:adjustRightInd w:val="0"/>
        <w:snapToGrid w:val="0"/>
        <w:spacing w:line="360" w:lineRule="auto"/>
        <w:ind w:firstLine="420" w:firstLineChars="200"/>
        <w:jc w:val="left"/>
        <w:rPr>
          <w:rFonts w:ascii="宋体" w:hAnsi="宋体" w:eastAsia="宋体" w:cs="宋体"/>
          <w:bCs/>
          <w:szCs w:val="21"/>
        </w:rPr>
      </w:pPr>
      <w:r>
        <w:rPr>
          <w:rFonts w:hint="eastAsia" w:ascii="宋体" w:hAnsi="宋体" w:eastAsia="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szCs w:val="21"/>
        </w:rPr>
        <w:t>磋商须知前附表。</w:t>
      </w:r>
    </w:p>
    <w:p w14:paraId="79EAAAFA">
      <w:pPr>
        <w:widowControl/>
        <w:adjustRightInd w:val="0"/>
        <w:snapToGrid w:val="0"/>
        <w:spacing w:beforeLines="50" w:line="360" w:lineRule="auto"/>
        <w:ind w:firstLine="420" w:firstLineChars="200"/>
        <w:jc w:val="left"/>
        <w:rPr>
          <w:rFonts w:ascii="宋体" w:hAnsi="宋体" w:eastAsia="宋体" w:cs="宋体"/>
          <w:bCs/>
          <w:szCs w:val="21"/>
        </w:rPr>
      </w:pPr>
      <w:r>
        <w:rPr>
          <w:rFonts w:hint="eastAsia" w:ascii="宋体" w:hAnsi="宋体" w:eastAsia="宋体" w:cs="宋体"/>
          <w:kern w:val="0"/>
          <w:szCs w:val="21"/>
        </w:rPr>
        <w:t>31.3</w:t>
      </w:r>
      <w:r>
        <w:rPr>
          <w:rFonts w:hint="eastAsia" w:ascii="宋体" w:hAnsi="宋体" w:eastAsia="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szCs w:val="21"/>
        </w:rPr>
        <w:t>磋商须知前附表</w:t>
      </w:r>
      <w:r>
        <w:rPr>
          <w:rFonts w:hint="eastAsia" w:ascii="宋体" w:hAnsi="宋体" w:eastAsia="宋体" w:cs="宋体"/>
          <w:szCs w:val="21"/>
        </w:rPr>
        <w:t>。</w:t>
      </w:r>
    </w:p>
    <w:p w14:paraId="2758BB2E">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1F4B3B0E">
      <w:pPr>
        <w:widowControl/>
        <w:adjustRightInd w:val="0"/>
        <w:snapToGrid w:val="0"/>
        <w:spacing w:line="360" w:lineRule="auto"/>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磋商报价得分=（磋商基准价/最后磋商报价）×价格分值</w:t>
      </w:r>
    </w:p>
    <w:p w14:paraId="289F7281">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项目评审过程中，不得去掉最后报价中的最高报价和最低报价。</w:t>
      </w:r>
    </w:p>
    <w:p w14:paraId="3AE64BAC">
      <w:pPr>
        <w:widowControl/>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bCs/>
          <w:szCs w:val="21"/>
        </w:rPr>
        <w:t>31.5</w:t>
      </w:r>
      <w:r>
        <w:rPr>
          <w:rFonts w:hint="eastAsia" w:ascii="宋体" w:hAnsi="宋体" w:eastAsia="宋体" w:cs="宋体"/>
          <w:szCs w:val="21"/>
        </w:rPr>
        <w:t>涉及政府采购政策优惠对供应商分值进行调整的，</w:t>
      </w:r>
      <w:r>
        <w:rPr>
          <w:rFonts w:hint="eastAsia" w:ascii="宋体" w:hAnsi="宋体" w:eastAsia="宋体" w:cs="宋体"/>
          <w:bCs/>
          <w:szCs w:val="21"/>
        </w:rPr>
        <w:t>按</w:t>
      </w:r>
      <w:r>
        <w:rPr>
          <w:rFonts w:hint="eastAsia" w:ascii="宋体" w:hAnsi="宋体" w:eastAsia="宋体" w:cs="宋体"/>
          <w:b/>
          <w:szCs w:val="21"/>
        </w:rPr>
        <w:t>磋商须知前附表</w:t>
      </w:r>
      <w:r>
        <w:rPr>
          <w:rFonts w:hint="eastAsia" w:ascii="宋体" w:hAnsi="宋体" w:eastAsia="宋体" w:cs="宋体"/>
          <w:bCs/>
          <w:szCs w:val="21"/>
        </w:rPr>
        <w:t>规定</w:t>
      </w:r>
      <w:r>
        <w:rPr>
          <w:rFonts w:hint="eastAsia" w:ascii="宋体" w:hAnsi="宋体" w:eastAsia="宋体" w:cs="宋体"/>
          <w:szCs w:val="21"/>
        </w:rPr>
        <w:t>调整供应商的技术、商务、价格</w:t>
      </w:r>
      <w:r>
        <w:rPr>
          <w:rFonts w:hint="eastAsia" w:ascii="宋体" w:hAnsi="宋体" w:eastAsia="宋体" w:cs="宋体"/>
          <w:kern w:val="0"/>
          <w:szCs w:val="21"/>
        </w:rPr>
        <w:t>得分或总得分</w:t>
      </w:r>
      <w:r>
        <w:rPr>
          <w:rFonts w:hint="eastAsia" w:ascii="宋体" w:hAnsi="宋体" w:eastAsia="宋体" w:cs="宋体"/>
          <w:szCs w:val="21"/>
        </w:rPr>
        <w:t>。</w:t>
      </w:r>
    </w:p>
    <w:p w14:paraId="0349D15F">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31.6涉及多处或部分获得政府采购政策优惠的，其多处或部分享受政府采购优惠政策的计算方法见</w:t>
      </w:r>
      <w:r>
        <w:rPr>
          <w:rFonts w:hint="eastAsia" w:ascii="宋体" w:hAnsi="宋体" w:eastAsia="宋体" w:cs="宋体"/>
          <w:b/>
          <w:szCs w:val="21"/>
        </w:rPr>
        <w:t>磋商须知前附表</w:t>
      </w:r>
      <w:r>
        <w:rPr>
          <w:rFonts w:hint="eastAsia" w:ascii="宋体" w:hAnsi="宋体" w:eastAsia="宋体" w:cs="宋体"/>
          <w:szCs w:val="21"/>
        </w:rPr>
        <w:t>相关规定。</w:t>
      </w:r>
    </w:p>
    <w:p w14:paraId="0D7BFA16">
      <w:pPr>
        <w:widowControl/>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rPr>
        <w:t>31.7</w:t>
      </w:r>
      <w:r>
        <w:rPr>
          <w:rFonts w:hint="eastAsia" w:ascii="宋体" w:hAnsi="宋体" w:eastAsia="宋体" w:cs="宋体"/>
          <w:szCs w:val="21"/>
        </w:rPr>
        <w:t>评审时，磋商小组各成员应当独立对每个供应商的</w:t>
      </w:r>
      <w:r>
        <w:rPr>
          <w:rFonts w:hint="eastAsia" w:ascii="宋体" w:hAnsi="宋体" w:eastAsia="宋体" w:cs="宋体"/>
          <w:bCs/>
          <w:szCs w:val="21"/>
        </w:rPr>
        <w:t>响应文件</w:t>
      </w:r>
      <w:r>
        <w:rPr>
          <w:rFonts w:hint="eastAsia" w:ascii="宋体" w:hAnsi="宋体" w:eastAsia="宋体" w:cs="宋体"/>
          <w:szCs w:val="21"/>
        </w:rPr>
        <w:t>进行评价、评分，并按照政府采购优惠政策对最后报价进行价格扣除和技术、商务、价格加分后，汇总各供应商的总得分。</w:t>
      </w:r>
    </w:p>
    <w:p w14:paraId="20B71B0E">
      <w:pPr>
        <w:widowControl/>
        <w:numPr>
          <w:ilvl w:val="0"/>
          <w:numId w:val="2"/>
        </w:numPr>
        <w:adjustRightInd w:val="0"/>
        <w:snapToGrid w:val="0"/>
        <w:spacing w:line="360" w:lineRule="auto"/>
        <w:jc w:val="left"/>
        <w:rPr>
          <w:rFonts w:ascii="宋体" w:hAnsi="宋体" w:eastAsia="宋体" w:cs="宋体"/>
          <w:b/>
          <w:bCs/>
          <w:szCs w:val="21"/>
        </w:rPr>
      </w:pPr>
      <w:r>
        <w:rPr>
          <w:rFonts w:hint="eastAsia" w:ascii="宋体" w:hAnsi="宋体" w:eastAsia="宋体" w:cs="宋体"/>
          <w:b/>
          <w:bCs/>
          <w:szCs w:val="21"/>
        </w:rPr>
        <w:t>提出成交供应商</w:t>
      </w:r>
    </w:p>
    <w:p w14:paraId="23E2FA89">
      <w:pPr>
        <w:widowControl/>
        <w:adjustRightInd w:val="0"/>
        <w:snapToGrid w:val="0"/>
        <w:spacing w:line="360" w:lineRule="auto"/>
        <w:jc w:val="left"/>
        <w:rPr>
          <w:rFonts w:ascii="宋体" w:hAnsi="宋体" w:eastAsia="宋体" w:cs="宋体"/>
          <w:color w:val="000000"/>
          <w:kern w:val="0"/>
          <w:szCs w:val="21"/>
        </w:rPr>
      </w:pPr>
      <w:r>
        <w:rPr>
          <w:rFonts w:hint="eastAsia" w:ascii="宋体" w:hAnsi="宋体" w:eastAsia="宋体" w:cs="宋体"/>
          <w:kern w:val="0"/>
          <w:szCs w:val="21"/>
        </w:rPr>
        <w:t xml:space="preserve">  32.1</w:t>
      </w:r>
      <w:r>
        <w:rPr>
          <w:rFonts w:hint="eastAsia" w:ascii="宋体" w:hAnsi="宋体" w:eastAsia="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hAnsi="宋体" w:eastAsia="宋体" w:cs="宋体"/>
          <w:bCs/>
          <w:szCs w:val="21"/>
          <w:lang w:eastAsia="zh-CN"/>
        </w:rPr>
        <w:t>（</w:t>
      </w:r>
      <w:r>
        <w:rPr>
          <w:rFonts w:hint="eastAsia" w:ascii="宋体" w:hAnsi="宋体" w:eastAsia="宋体" w:cs="宋体"/>
          <w:bCs/>
          <w:szCs w:val="21"/>
        </w:rPr>
        <w:t>财库〔2014〕214号</w:t>
      </w:r>
      <w:r>
        <w:rPr>
          <w:rFonts w:hint="eastAsia" w:ascii="宋体" w:hAnsi="宋体" w:eastAsia="宋体" w:cs="宋体"/>
          <w:bCs/>
          <w:szCs w:val="21"/>
          <w:lang w:eastAsia="zh-CN"/>
        </w:rPr>
        <w:t>）</w:t>
      </w:r>
      <w:r>
        <w:rPr>
          <w:rFonts w:hint="eastAsia" w:ascii="宋体" w:hAnsi="宋体" w:eastAsia="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szCs w:val="21"/>
        </w:rPr>
        <w:t>可以推荐2家成交候选供应商。</w:t>
      </w:r>
    </w:p>
    <w:p w14:paraId="618DE1C2">
      <w:pPr>
        <w:tabs>
          <w:tab w:val="left" w:pos="0"/>
        </w:tabs>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33.确定成交供应商</w:t>
      </w:r>
    </w:p>
    <w:p w14:paraId="083A97E1">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33.1采购代理机构应当在评审结束后2个工作日内将评审报告送采购人确认。</w:t>
      </w:r>
    </w:p>
    <w:p w14:paraId="4579FE29">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007314FB">
      <w:pPr>
        <w:pStyle w:val="20"/>
        <w:widowControl/>
        <w:adjustRightInd w:val="0"/>
        <w:snapToGrid w:val="0"/>
        <w:spacing w:line="360" w:lineRule="auto"/>
        <w:ind w:left="634" w:hanging="630" w:hangingChars="300"/>
        <w:rPr>
          <w:rFonts w:hint="default" w:hAnsi="宋体"/>
          <w:b/>
        </w:rPr>
      </w:pPr>
      <w:r>
        <w:rPr>
          <w:rFonts w:hAnsi="宋体"/>
          <w:b/>
        </w:rPr>
        <w:t>34.磋商终止</w:t>
      </w:r>
    </w:p>
    <w:p w14:paraId="588CB4AB">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bCs/>
          <w:szCs w:val="21"/>
        </w:rPr>
        <w:t>34.1</w:t>
      </w:r>
      <w:r>
        <w:rPr>
          <w:rFonts w:hint="eastAsia" w:ascii="宋体" w:hAnsi="宋体" w:eastAsia="宋体" w:cs="宋体"/>
          <w:kern w:val="0"/>
          <w:szCs w:val="21"/>
        </w:rPr>
        <w:t>出现下列情形之一的，采购人或者采购代理机构应当终止竞争性磋商采购活动，</w:t>
      </w:r>
      <w:r>
        <w:rPr>
          <w:rFonts w:hint="eastAsia" w:ascii="宋体" w:hAnsi="宋体" w:eastAsia="宋体" w:cs="宋体"/>
        </w:rPr>
        <w:t>在本章第37.1款指定的媒体上</w:t>
      </w:r>
      <w:r>
        <w:rPr>
          <w:rFonts w:hint="eastAsia" w:ascii="宋体" w:hAnsi="宋体" w:eastAsia="宋体" w:cs="宋体"/>
          <w:kern w:val="0"/>
          <w:szCs w:val="21"/>
        </w:rPr>
        <w:t xml:space="preserve">发布项目终止公告并说明原因，重新开展采购活动： </w:t>
      </w:r>
    </w:p>
    <w:p w14:paraId="4398D1FC">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（1）因情况变化，不再符合规定的竞争性磋商采购方式适用情形的；</w:t>
      </w:r>
    </w:p>
    <w:p w14:paraId="0811A969">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（2）出现影响采购公正的违法、违规行为的；</w:t>
      </w:r>
    </w:p>
    <w:p w14:paraId="2C80B88B">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rPr>
        <w:t>（3）</w:t>
      </w:r>
      <w:r>
        <w:rPr>
          <w:rFonts w:hint="eastAsia" w:ascii="宋体" w:hAnsi="宋体" w:eastAsia="宋体" w:cs="宋体"/>
          <w:bCs/>
          <w:szCs w:val="21"/>
        </w:rPr>
        <w:t>除《政府采购竞争性磋商采购方式管理暂行办法》</w:t>
      </w:r>
      <w:r>
        <w:rPr>
          <w:rFonts w:hint="eastAsia" w:ascii="宋体" w:hAnsi="宋体" w:eastAsia="宋体" w:cs="宋体"/>
          <w:bCs/>
          <w:szCs w:val="21"/>
          <w:lang w:eastAsia="zh-CN"/>
        </w:rPr>
        <w:t>（</w:t>
      </w:r>
      <w:r>
        <w:rPr>
          <w:rFonts w:hint="eastAsia" w:ascii="宋体" w:hAnsi="宋体" w:eastAsia="宋体" w:cs="宋体"/>
          <w:bCs/>
          <w:szCs w:val="21"/>
        </w:rPr>
        <w:t>财库〔2014〕214号</w:t>
      </w:r>
      <w:r>
        <w:rPr>
          <w:rFonts w:hint="eastAsia" w:ascii="宋体" w:hAnsi="宋体" w:eastAsia="宋体" w:cs="宋体"/>
          <w:bCs/>
          <w:szCs w:val="21"/>
          <w:lang w:eastAsia="zh-CN"/>
        </w:rPr>
        <w:t>）</w:t>
      </w:r>
      <w:r>
        <w:rPr>
          <w:rFonts w:hint="eastAsia" w:ascii="宋体" w:hAnsi="宋体" w:eastAsia="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szCs w:val="21"/>
        </w:rPr>
        <w:t>情形外，在采购过程中符合要求的供应商或者报价未超过采购预算的供应商不足3家的；</w:t>
      </w:r>
    </w:p>
    <w:p w14:paraId="768951B1">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rPr>
        <w:t>（4）因重大变故，采购任务取消的。</w:t>
      </w:r>
    </w:p>
    <w:p w14:paraId="49D09CAE">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lang w:eastAsia="zh-CN"/>
        </w:rPr>
        <w:t>35.</w:t>
      </w:r>
      <w:r>
        <w:rPr>
          <w:rFonts w:hint="eastAsia" w:ascii="宋体" w:hAnsi="宋体" w:eastAsia="宋体" w:cs="宋体"/>
          <w:b/>
          <w:kern w:val="0"/>
          <w:szCs w:val="21"/>
        </w:rPr>
        <w:t>重新评审</w:t>
      </w:r>
    </w:p>
    <w:p w14:paraId="246C2FBB">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r>
        <w:rPr>
          <w:rFonts w:hint="eastAsia" w:ascii="宋体" w:hAnsi="宋体" w:eastAsia="宋体" w:cs="宋体"/>
          <w:color w:val="000000"/>
          <w:kern w:val="0"/>
          <w:szCs w:val="21"/>
        </w:rPr>
        <w:t>并同时书面报告本级财政部门。</w:t>
      </w:r>
    </w:p>
    <w:p w14:paraId="02C15758">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36.保密及串通行为</w:t>
      </w:r>
    </w:p>
    <w:p w14:paraId="1D3614CF">
      <w:pPr>
        <w:adjustRightInd w:val="0"/>
        <w:snapToGrid w:val="0"/>
        <w:spacing w:line="360" w:lineRule="auto"/>
        <w:ind w:firstLine="420" w:firstLineChars="200"/>
        <w:rPr>
          <w:rFonts w:ascii="宋体" w:hAnsi="宋体" w:eastAsia="宋体" w:cs="宋体"/>
        </w:rPr>
      </w:pPr>
      <w:r>
        <w:rPr>
          <w:rFonts w:hint="eastAsia" w:ascii="宋体" w:hAnsi="宋体" w:eastAsia="宋体" w:cs="宋体"/>
        </w:rPr>
        <w:t>36.1磋商小组成员以及与评审工作有关的人员不得泄露评审情况以及评审过程中获悉的国家秘密、商业秘密。</w:t>
      </w:r>
    </w:p>
    <w:p w14:paraId="2C7C0374">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36.2</w:t>
      </w:r>
      <w:r>
        <w:rPr>
          <w:rFonts w:hint="eastAsia" w:ascii="宋体" w:hAnsi="宋体" w:eastAsia="宋体" w:cs="宋体"/>
          <w:kern w:val="0"/>
          <w:szCs w:val="21"/>
        </w:rPr>
        <w:t>供应商</w:t>
      </w:r>
      <w:r>
        <w:rPr>
          <w:rFonts w:hint="eastAsia" w:ascii="宋体" w:hAnsi="宋体" w:eastAsia="宋体" w:cs="宋体"/>
          <w:szCs w:val="21"/>
        </w:rPr>
        <w:t>不得与</w:t>
      </w:r>
      <w:r>
        <w:rPr>
          <w:rFonts w:hint="eastAsia" w:ascii="宋体" w:hAnsi="宋体" w:eastAsia="宋体" w:cs="宋体"/>
          <w:kern w:val="0"/>
          <w:szCs w:val="21"/>
        </w:rPr>
        <w:t>采购人、采购代理机构、其他供应商恶意</w:t>
      </w:r>
      <w:r>
        <w:rPr>
          <w:rFonts w:hint="eastAsia" w:ascii="宋体" w:hAnsi="宋体" w:eastAsia="宋体" w:cs="宋体"/>
          <w:szCs w:val="21"/>
        </w:rPr>
        <w:t>串通；不得向</w:t>
      </w:r>
      <w:r>
        <w:rPr>
          <w:rFonts w:hint="eastAsia" w:ascii="宋体" w:hAnsi="宋体" w:eastAsia="宋体" w:cs="宋体"/>
          <w:kern w:val="0"/>
          <w:szCs w:val="21"/>
        </w:rPr>
        <w:t>采购人、采购代理机构</w:t>
      </w:r>
      <w:r>
        <w:rPr>
          <w:rFonts w:hint="eastAsia" w:ascii="宋体" w:hAnsi="宋体" w:eastAsia="宋体" w:cs="宋体"/>
          <w:szCs w:val="21"/>
        </w:rPr>
        <w:t>或者磋商小组成员行贿或者提供其他不正当利益；不得提供虚假资料谋取成交；不得以任何方式干扰、影响采购工作。</w:t>
      </w:r>
    </w:p>
    <w:p w14:paraId="6786A9CD">
      <w:pPr>
        <w:pStyle w:val="32"/>
        <w:adjustRightInd w:val="0"/>
        <w:snapToGrid w:val="0"/>
        <w:spacing w:beforeAutospacing="0" w:afterAutospacing="0" w:line="360" w:lineRule="auto"/>
        <w:ind w:firstLine="420" w:firstLineChars="200"/>
        <w:rPr>
          <w:rFonts w:hint="default"/>
          <w:sz w:val="21"/>
          <w:szCs w:val="21"/>
          <w:lang w:val="zh-CN"/>
        </w:rPr>
      </w:pPr>
      <w:r>
        <w:rPr>
          <w:rFonts w:cs="Arial"/>
          <w:sz w:val="21"/>
          <w:szCs w:val="21"/>
        </w:rPr>
        <w:t>36.3</w:t>
      </w:r>
      <w:r>
        <w:rPr>
          <w:sz w:val="21"/>
          <w:szCs w:val="21"/>
          <w:lang w:val="zh-CN"/>
        </w:rPr>
        <w:t>有下列情形之一的，属于恶意串通，对供应商依照政府采购法第七十七条第一款的规定追究法律责任：</w:t>
      </w:r>
    </w:p>
    <w:p w14:paraId="73E7DCF4">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（一）供应商直接或者间接从采购人或者采购代理机构处获得其他供应商的相关情况并修改其投标文件或者响应文件；</w:t>
      </w:r>
    </w:p>
    <w:p w14:paraId="26BE6484">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（二）供应商按照采购人或者采购代理机构的授意撤换、修改投标文件或者响应文件；</w:t>
      </w:r>
    </w:p>
    <w:p w14:paraId="4FE17144">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（三）供应商之间协商报价、技术方案等投标文件或者响应文件的实质性内容；</w:t>
      </w:r>
    </w:p>
    <w:p w14:paraId="21A3BB3F">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（四）属于同一集团、协会、商会等组织成员的供应商按照该组织要求协同参加政府采购活动；</w:t>
      </w:r>
    </w:p>
    <w:p w14:paraId="141ACCC7">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（五）供应商之间事先约定由某一特定供应商中标、成交；</w:t>
      </w:r>
    </w:p>
    <w:p w14:paraId="004A47F0">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（六）供应商之间商定部分供应商放弃参加政府采购活动或者放弃中标、成交；</w:t>
      </w:r>
    </w:p>
    <w:p w14:paraId="4C2A4AA7">
      <w:pPr>
        <w:pStyle w:val="32"/>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（七）供应商与采购人或者采购代理机构之间、供应商相互之间，为谋求特定供应商中标、成交或者排斥其他供应商的其他串通行为。</w:t>
      </w:r>
    </w:p>
    <w:p w14:paraId="57CD1758">
      <w:pPr>
        <w:pStyle w:val="4"/>
        <w:widowControl/>
      </w:pPr>
      <w:bookmarkStart w:id="23" w:name="_Toc28762"/>
      <w:r>
        <w:rPr>
          <w:rFonts w:hint="eastAsia" w:cs="黑体"/>
        </w:rPr>
        <w:t>六、成交结果信息公布与授予合同</w:t>
      </w:r>
      <w:bookmarkEnd w:id="23"/>
    </w:p>
    <w:p w14:paraId="0C8EC734">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37.成交信息的公布</w:t>
      </w:r>
    </w:p>
    <w:p w14:paraId="7887C06B">
      <w:pPr>
        <w:pStyle w:val="20"/>
        <w:widowControl/>
        <w:adjustRightInd w:val="0"/>
        <w:snapToGrid w:val="0"/>
        <w:spacing w:line="360" w:lineRule="auto"/>
        <w:ind w:firstLine="420" w:firstLineChars="200"/>
        <w:rPr>
          <w:rFonts w:hint="default" w:hAnsi="宋体"/>
        </w:rPr>
      </w:pPr>
      <w:r>
        <w:rPr>
          <w:rFonts w:hAnsi="宋体"/>
        </w:rPr>
        <w:t>37.1成交供应商确定后2个工作日内，成交结果信息将在</w:t>
      </w:r>
      <w:r>
        <w:rPr>
          <w:rFonts w:hAnsi="宋体"/>
          <w:b/>
        </w:rPr>
        <w:t>磋商须知前附表</w:t>
      </w:r>
      <w:r>
        <w:rPr>
          <w:rFonts w:hAnsi="宋体"/>
        </w:rPr>
        <w:t>指定的媒体上公布。</w:t>
      </w:r>
    </w:p>
    <w:p w14:paraId="4CD1161B">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38.询问及质疑</w:t>
      </w:r>
    </w:p>
    <w:p w14:paraId="0E7F4AAA">
      <w:pPr>
        <w:adjustRightInd w:val="0"/>
        <w:snapToGrid w:val="0"/>
        <w:spacing w:line="360" w:lineRule="auto"/>
        <w:ind w:firstLine="420" w:firstLineChars="200"/>
        <w:jc w:val="left"/>
        <w:rPr>
          <w:rFonts w:hAnsi="宋体"/>
        </w:rPr>
      </w:pPr>
      <w:r>
        <w:rPr>
          <w:rFonts w:hint="eastAsia" w:ascii="宋体" w:hAnsi="宋体" w:eastAsia="宋体" w:cs="宋体"/>
          <w:szCs w:val="21"/>
        </w:rPr>
        <w:t>38.1供应商对政府采购活动事项有疑问的，可以向采购人或采购代理机构提出询问。</w:t>
      </w:r>
    </w:p>
    <w:p w14:paraId="405E5EC6">
      <w:pPr>
        <w:adjustRightInd w:val="0"/>
        <w:snapToGrid w:val="0"/>
        <w:spacing w:line="360" w:lineRule="auto"/>
        <w:ind w:firstLine="420" w:firstLineChars="200"/>
        <w:jc w:val="left"/>
        <w:rPr>
          <w:rFonts w:ascii="宋体" w:hAnsi="宋体" w:eastAsia="宋体" w:cs="宋体"/>
          <w:color w:val="FF0000"/>
          <w:szCs w:val="21"/>
        </w:rPr>
      </w:pPr>
      <w:r>
        <w:rPr>
          <w:rFonts w:hint="eastAsia" w:ascii="宋体" w:hAnsi="宋体" w:eastAsia="宋体" w:cs="宋体"/>
          <w:szCs w:val="21"/>
        </w:rPr>
        <w:t>38.2供应商若认为磋商文件、采购过程和成交结果使自己的权益受到损害，可以按法律、行政法规及湖南省财政厅规范性文件规定向采购人或采购代理机构提出质疑。</w:t>
      </w:r>
    </w:p>
    <w:p w14:paraId="723A6814">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39.成交通知</w:t>
      </w:r>
    </w:p>
    <w:p w14:paraId="3D8B62A8">
      <w:pPr>
        <w:pStyle w:val="20"/>
        <w:widowControl/>
        <w:adjustRightInd w:val="0"/>
        <w:snapToGrid w:val="0"/>
        <w:spacing w:line="360" w:lineRule="auto"/>
        <w:ind w:firstLine="420" w:firstLineChars="200"/>
        <w:rPr>
          <w:rFonts w:hint="default" w:hAnsi="宋体"/>
        </w:rPr>
      </w:pPr>
      <w:r>
        <w:rPr>
          <w:rFonts w:hAnsi="宋体"/>
        </w:rPr>
        <w:t>39.1成交供应商确定后，采购人或采购代理机构将以书面形式向成交供应商发出成交通知书。成交通知书对采购人和成交供应商具有同等法律效力。</w:t>
      </w:r>
    </w:p>
    <w:p w14:paraId="4F6C0683">
      <w:pPr>
        <w:pStyle w:val="20"/>
        <w:widowControl/>
        <w:adjustRightInd w:val="0"/>
        <w:snapToGrid w:val="0"/>
        <w:spacing w:line="360" w:lineRule="auto"/>
        <w:ind w:firstLine="420" w:firstLineChars="200"/>
        <w:rPr>
          <w:rFonts w:hint="default" w:hAnsi="宋体"/>
        </w:rPr>
      </w:pPr>
      <w:r>
        <w:rPr>
          <w:rFonts w:hAnsi="宋体"/>
        </w:rPr>
        <w:t>39.2 成交通知书是合同文件的组成部分。</w:t>
      </w:r>
    </w:p>
    <w:p w14:paraId="2D2D7C17">
      <w:pPr>
        <w:tabs>
          <w:tab w:val="left" w:pos="7560"/>
          <w:tab w:val="left" w:pos="7740"/>
          <w:tab w:val="left" w:pos="7920"/>
        </w:tabs>
        <w:autoSpaceDN w:val="0"/>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kern w:val="0"/>
          <w:szCs w:val="21"/>
        </w:rPr>
        <w:t xml:space="preserve">39.3 </w:t>
      </w:r>
      <w:r>
        <w:rPr>
          <w:rFonts w:hint="eastAsia" w:ascii="宋体" w:hAnsi="宋体" w:eastAsia="宋体" w:cs="宋体"/>
          <w:szCs w:val="21"/>
        </w:rPr>
        <w:t>成交供应商在收到采购代理机构的成交通知书后10日内，应按照</w:t>
      </w:r>
      <w:r>
        <w:rPr>
          <w:rFonts w:hint="eastAsia" w:ascii="宋体" w:hAnsi="宋体" w:eastAsia="宋体" w:cs="宋体"/>
          <w:b/>
          <w:szCs w:val="21"/>
        </w:rPr>
        <w:t>磋商须知前附表</w:t>
      </w:r>
      <w:r>
        <w:rPr>
          <w:rFonts w:hint="eastAsia" w:ascii="宋体" w:hAnsi="宋体" w:eastAsia="宋体" w:cs="宋体"/>
          <w:szCs w:val="21"/>
        </w:rPr>
        <w:t>的规定，向采购人提交履约担保。联合体成交的，履约担保由联合体各方或</w:t>
      </w:r>
      <w:r>
        <w:rPr>
          <w:rFonts w:hint="eastAsia" w:ascii="宋体" w:hAnsi="宋体" w:eastAsia="宋体" w:cs="宋体"/>
          <w:szCs w:val="21"/>
          <w:lang w:eastAsia="zh-CN"/>
        </w:rPr>
        <w:t>联合体</w:t>
      </w:r>
      <w:r>
        <w:rPr>
          <w:rFonts w:hint="eastAsia" w:ascii="宋体" w:hAnsi="宋体" w:eastAsia="宋体" w:cs="宋体"/>
          <w:szCs w:val="21"/>
        </w:rPr>
        <w:t>牵头人的名义提交。</w:t>
      </w:r>
    </w:p>
    <w:p w14:paraId="03BA3ED5">
      <w:pPr>
        <w:pStyle w:val="20"/>
        <w:widowControl/>
        <w:adjustRightInd w:val="0"/>
        <w:snapToGrid w:val="0"/>
        <w:spacing w:line="360" w:lineRule="auto"/>
        <w:ind w:firstLine="420" w:firstLineChars="200"/>
        <w:rPr>
          <w:rFonts w:hint="default" w:hAnsi="宋体"/>
        </w:rPr>
      </w:pPr>
      <w:r>
        <w:rPr>
          <w:rFonts w:hAnsi="宋体"/>
        </w:rPr>
        <w:t>39.4 成交供应商</w:t>
      </w:r>
      <w:r>
        <w:rPr>
          <w:rFonts w:hAnsi="宋体"/>
          <w:spacing w:val="4"/>
        </w:rPr>
        <w:t>没有按照本章第39.3</w:t>
      </w:r>
      <w:r>
        <w:rPr>
          <w:rFonts w:hAnsi="宋体" w:cs="宋体"/>
          <w:kern w:val="0"/>
          <w:lang w:val="zh-CN"/>
        </w:rPr>
        <w:t>款</w:t>
      </w:r>
      <w:r>
        <w:rPr>
          <w:rFonts w:hAnsi="宋体"/>
          <w:spacing w:val="4"/>
        </w:rPr>
        <w:t>规定</w:t>
      </w:r>
      <w:r>
        <w:rPr>
          <w:rFonts w:hAnsi="宋体"/>
        </w:rPr>
        <w:t>提交履约担保的</w:t>
      </w:r>
      <w:r>
        <w:rPr>
          <w:rFonts w:hAnsi="宋体"/>
          <w:spacing w:val="4"/>
        </w:rPr>
        <w:t>，视为放弃</w:t>
      </w:r>
      <w:r>
        <w:rPr>
          <w:rFonts w:hAnsi="宋体"/>
        </w:rPr>
        <w:t>成交资格</w:t>
      </w:r>
      <w:r>
        <w:rPr>
          <w:rFonts w:hAnsi="宋体"/>
          <w:spacing w:val="4"/>
        </w:rPr>
        <w:t>，</w:t>
      </w:r>
      <w:r>
        <w:rPr>
          <w:rFonts w:hAnsi="宋体"/>
          <w:spacing w:val="2"/>
        </w:rPr>
        <w:t>其保证金不予退还。</w:t>
      </w:r>
    </w:p>
    <w:p w14:paraId="79556DB3">
      <w:pPr>
        <w:adjustRightInd w:val="0"/>
        <w:snapToGrid w:val="0"/>
        <w:spacing w:line="360" w:lineRule="auto"/>
        <w:rPr>
          <w:rFonts w:ascii="宋体" w:hAnsi="宋体" w:eastAsia="宋体" w:cs="宋体"/>
          <w:b/>
          <w:bCs/>
          <w:szCs w:val="21"/>
        </w:rPr>
      </w:pPr>
      <w:r>
        <w:rPr>
          <w:rFonts w:hint="eastAsia" w:ascii="宋体" w:hAnsi="宋体" w:eastAsia="宋体" w:cs="宋体"/>
          <w:b/>
          <w:bCs/>
          <w:szCs w:val="21"/>
        </w:rPr>
        <w:t>40.签订合同</w:t>
      </w:r>
    </w:p>
    <w:p w14:paraId="24EDC03D">
      <w:pPr>
        <w:pStyle w:val="20"/>
        <w:widowControl/>
        <w:adjustRightInd w:val="0"/>
        <w:snapToGrid w:val="0"/>
        <w:spacing w:line="360" w:lineRule="auto"/>
        <w:ind w:firstLine="420" w:firstLineChars="200"/>
        <w:rPr>
          <w:rFonts w:hint="default" w:hAnsi="宋体"/>
        </w:rPr>
      </w:pPr>
      <w:r>
        <w:rPr>
          <w:rFonts w:hAnsi="宋体"/>
        </w:rPr>
        <w:t>40.1成交供应商应当在成交通知书发出之日起30日内与采购人签订政府采购合同。</w:t>
      </w:r>
    </w:p>
    <w:p w14:paraId="43ED40C0">
      <w:pPr>
        <w:pStyle w:val="20"/>
        <w:widowControl/>
        <w:adjustRightInd w:val="0"/>
        <w:snapToGrid w:val="0"/>
        <w:spacing w:line="360" w:lineRule="auto"/>
        <w:ind w:firstLine="420" w:firstLineChars="200"/>
        <w:rPr>
          <w:rFonts w:hint="default" w:hAnsi="宋体"/>
        </w:rPr>
      </w:pPr>
      <w:r>
        <w:rPr>
          <w:rFonts w:hAnsi="宋体"/>
        </w:rPr>
        <w:t>40.2磋商文件、成交供应商的响应文件等均为签订政府采购合同的依据。</w:t>
      </w:r>
    </w:p>
    <w:p w14:paraId="3DEE9BC6">
      <w:pPr>
        <w:pStyle w:val="20"/>
        <w:widowControl/>
        <w:adjustRightInd w:val="0"/>
        <w:snapToGrid w:val="0"/>
        <w:spacing w:line="360" w:lineRule="auto"/>
        <w:ind w:firstLine="420" w:firstLineChars="200"/>
        <w:rPr>
          <w:rFonts w:hint="default" w:hAnsi="宋体"/>
        </w:rPr>
      </w:pPr>
      <w:r>
        <w:rPr>
          <w:rFonts w:hAnsi="宋体"/>
        </w:rPr>
        <w:t>40.3 成交供应商应当按照合同约定履行义务。成交供应商不得向他人转让成交项目，也不得将成交项目分包后分别向他人转让。</w:t>
      </w:r>
    </w:p>
    <w:p w14:paraId="05D34B9C">
      <w:pPr>
        <w:pStyle w:val="20"/>
        <w:widowControl/>
        <w:adjustRightInd w:val="0"/>
        <w:snapToGrid w:val="0"/>
        <w:spacing w:line="360" w:lineRule="auto"/>
        <w:ind w:firstLine="420" w:firstLineChars="200"/>
        <w:rPr>
          <w:rFonts w:hint="default" w:hAnsi="宋体"/>
        </w:rPr>
      </w:pPr>
      <w:r>
        <w:rPr>
          <w:rFonts w:hAnsi="宋体"/>
        </w:rPr>
        <w:t>40.4 成交供应商有下列情形之一的，责令限期改正，情节严重的，列入不良行为记录名单，在1至3年内禁止参加政府采购活动，并予以通报：</w:t>
      </w:r>
    </w:p>
    <w:p w14:paraId="18623F83">
      <w:pPr>
        <w:pStyle w:val="20"/>
        <w:widowControl/>
        <w:adjustRightInd w:val="0"/>
        <w:snapToGrid w:val="0"/>
        <w:spacing w:line="360" w:lineRule="auto"/>
        <w:ind w:firstLine="420" w:firstLineChars="200"/>
        <w:rPr>
          <w:rFonts w:hint="default" w:hAnsi="宋体"/>
        </w:rPr>
      </w:pPr>
      <w:r>
        <w:rPr>
          <w:rFonts w:hAnsi="宋体"/>
        </w:rPr>
        <w:t>（一）成交后无正当理由不与采购人签订合同的；</w:t>
      </w:r>
    </w:p>
    <w:p w14:paraId="53195028">
      <w:pPr>
        <w:pStyle w:val="20"/>
        <w:widowControl/>
        <w:adjustRightInd w:val="0"/>
        <w:snapToGrid w:val="0"/>
        <w:spacing w:line="360" w:lineRule="auto"/>
        <w:ind w:firstLine="420" w:firstLineChars="200"/>
        <w:rPr>
          <w:rFonts w:hint="default" w:hAnsi="宋体"/>
        </w:rPr>
      </w:pPr>
      <w:r>
        <w:rPr>
          <w:rFonts w:hAnsi="宋体"/>
        </w:rPr>
        <w:t>（二）未按照采购文件确定的事项签订政府采购合同，或者与采购人另行订立背离合同实质性内容的协议的；</w:t>
      </w:r>
    </w:p>
    <w:p w14:paraId="423AD3EE">
      <w:pPr>
        <w:pStyle w:val="20"/>
        <w:widowControl/>
        <w:adjustRightInd w:val="0"/>
        <w:snapToGrid w:val="0"/>
        <w:spacing w:line="360" w:lineRule="auto"/>
        <w:ind w:firstLine="420" w:firstLineChars="200"/>
        <w:rPr>
          <w:rFonts w:hint="default" w:hAnsi="宋体"/>
        </w:rPr>
      </w:pPr>
      <w:r>
        <w:rPr>
          <w:rFonts w:hAnsi="宋体"/>
        </w:rPr>
        <w:t>（三）拒绝履行合同义务的；</w:t>
      </w:r>
    </w:p>
    <w:p w14:paraId="7F3FAF45">
      <w:pPr>
        <w:pStyle w:val="20"/>
        <w:widowControl/>
        <w:adjustRightInd w:val="0"/>
        <w:snapToGrid w:val="0"/>
        <w:spacing w:line="360" w:lineRule="auto"/>
        <w:ind w:firstLine="420" w:firstLineChars="200"/>
        <w:rPr>
          <w:rFonts w:hint="default" w:hAnsi="宋体" w:cs="宋体"/>
          <w:kern w:val="0"/>
        </w:rPr>
      </w:pPr>
      <w:r>
        <w:rPr>
          <w:rFonts w:hAnsi="宋体"/>
        </w:rPr>
        <w:t>（四）</w:t>
      </w:r>
      <w:r>
        <w:rPr>
          <w:rFonts w:hAnsi="宋体" w:cs="宋体"/>
          <w:kern w:val="0"/>
        </w:rPr>
        <w:t>违反法律、规章、规范性文件规定的。</w:t>
      </w:r>
    </w:p>
    <w:p w14:paraId="00B7EE5B">
      <w:pPr>
        <w:pStyle w:val="4"/>
        <w:widowControl/>
      </w:pPr>
      <w:bookmarkStart w:id="24" w:name="_Toc20238"/>
      <w:r>
        <w:rPr>
          <w:rFonts w:hint="eastAsia" w:cs="黑体"/>
        </w:rPr>
        <w:t>七、其他规定</w:t>
      </w:r>
      <w:bookmarkEnd w:id="24"/>
    </w:p>
    <w:p w14:paraId="2669720E">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rPr>
        <w:t>41.1采购代理服务费</w:t>
      </w:r>
    </w:p>
    <w:p w14:paraId="6D1BA1BC">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41.1采购代理机构应按</w:t>
      </w:r>
      <w:r>
        <w:rPr>
          <w:rFonts w:hint="eastAsia" w:ascii="宋体" w:hAnsi="宋体" w:eastAsia="宋体" w:cs="宋体"/>
          <w:b/>
          <w:szCs w:val="21"/>
        </w:rPr>
        <w:t>磋商须知前附表</w:t>
      </w:r>
      <w:r>
        <w:rPr>
          <w:rFonts w:hint="eastAsia" w:ascii="宋体" w:hAnsi="宋体" w:eastAsia="宋体" w:cs="宋体"/>
          <w:szCs w:val="21"/>
        </w:rPr>
        <w:t>规定收取采购代理服务费。</w:t>
      </w:r>
    </w:p>
    <w:p w14:paraId="2A7B4647">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41.2集中采购机构不得收取采购代理服务费。</w:t>
      </w:r>
    </w:p>
    <w:p w14:paraId="7B8B81A9">
      <w:pPr>
        <w:tabs>
          <w:tab w:val="left" w:pos="420"/>
          <w:tab w:val="left" w:pos="7560"/>
          <w:tab w:val="left" w:pos="7740"/>
          <w:tab w:val="left" w:pos="7920"/>
        </w:tabs>
        <w:adjustRightInd w:val="0"/>
        <w:snapToGrid w:val="0"/>
        <w:spacing w:line="360" w:lineRule="auto"/>
        <w:rPr>
          <w:rFonts w:hAnsi="宋体"/>
          <w:b/>
        </w:rPr>
      </w:pPr>
      <w:r>
        <w:rPr>
          <w:rFonts w:hint="eastAsia" w:ascii="宋体" w:hAnsi="宋体" w:eastAsia="宋体" w:cs="宋体"/>
          <w:b/>
          <w:szCs w:val="21"/>
        </w:rPr>
        <w:t>42.</w:t>
      </w:r>
      <w:r>
        <w:rPr>
          <w:rFonts w:ascii="Times New Roman" w:hAnsi="宋体" w:eastAsia="宋体" w:cs="Times New Roman"/>
          <w:b/>
        </w:rPr>
        <w:t xml:space="preserve"> </w:t>
      </w:r>
      <w:r>
        <w:rPr>
          <w:rFonts w:hint="eastAsia" w:ascii="Times New Roman" w:hAnsi="宋体" w:eastAsia="宋体" w:cs="宋体"/>
          <w:b/>
        </w:rPr>
        <w:t>其他规定</w:t>
      </w:r>
    </w:p>
    <w:p w14:paraId="51B5EB83">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rPr>
        <w:t>42.1</w:t>
      </w:r>
      <w:r>
        <w:rPr>
          <w:rFonts w:hint="eastAsia" w:ascii="宋体" w:hAnsi="宋体" w:eastAsia="宋体" w:cs="宋体"/>
          <w:szCs w:val="21"/>
        </w:rPr>
        <w:t>磋商文件</w:t>
      </w:r>
      <w:r>
        <w:rPr>
          <w:rFonts w:hint="eastAsia" w:ascii="Times New Roman" w:hAnsi="宋体" w:eastAsia="宋体" w:cs="宋体"/>
        </w:rPr>
        <w:t>的其他规定</w:t>
      </w:r>
      <w:r>
        <w:rPr>
          <w:rFonts w:hint="eastAsia" w:ascii="宋体" w:hAnsi="宋体" w:eastAsia="宋体" w:cs="宋体"/>
          <w:szCs w:val="21"/>
        </w:rPr>
        <w:t>见</w:t>
      </w:r>
      <w:r>
        <w:rPr>
          <w:rFonts w:hint="eastAsia" w:ascii="宋体" w:hAnsi="宋体" w:eastAsia="宋体" w:cs="宋体"/>
          <w:b/>
          <w:szCs w:val="21"/>
        </w:rPr>
        <w:t>磋商须知前附表</w:t>
      </w:r>
      <w:r>
        <w:rPr>
          <w:rFonts w:hint="eastAsia" w:ascii="宋体" w:hAnsi="宋体" w:eastAsia="宋体" w:cs="宋体"/>
          <w:szCs w:val="21"/>
        </w:rPr>
        <w:t>。</w:t>
      </w:r>
    </w:p>
    <w:p w14:paraId="56D63E90">
      <w:pPr>
        <w:rPr>
          <w:rFonts w:ascii="宋体" w:hAnsi="宋体" w:eastAsia="宋体" w:cs="宋体"/>
          <w:b/>
          <w:bCs/>
          <w:szCs w:val="21"/>
        </w:rPr>
      </w:pPr>
    </w:p>
    <w:p w14:paraId="35452B31">
      <w:pPr>
        <w:rPr>
          <w:rFonts w:ascii="Times New Roman" w:hAnsi="Times New Roman" w:eastAsia="宋体" w:cs="宋体"/>
          <w:sz w:val="28"/>
          <w:szCs w:val="28"/>
        </w:rPr>
      </w:pPr>
      <w:r>
        <w:rPr>
          <w:rFonts w:hint="eastAsia" w:ascii="Times New Roman" w:hAnsi="Times New Roman" w:eastAsia="宋体" w:cs="宋体"/>
          <w:sz w:val="28"/>
          <w:szCs w:val="28"/>
        </w:rPr>
        <w:br w:type="page"/>
      </w:r>
    </w:p>
    <w:p w14:paraId="095A4DFC">
      <w:pPr>
        <w:adjustRightInd w:val="0"/>
        <w:snapToGrid w:val="0"/>
        <w:spacing w:line="360" w:lineRule="auto"/>
        <w:jc w:val="center"/>
        <w:rPr>
          <w:rStyle w:val="85"/>
          <w:rFonts w:cs="Times New Roman"/>
        </w:rPr>
      </w:pPr>
      <w:r>
        <w:rPr>
          <w:rStyle w:val="85"/>
          <w:rFonts w:hint="eastAsia" w:cs="Times New Roman"/>
        </w:rPr>
        <w:t>第三章</w:t>
      </w:r>
      <w:r>
        <w:rPr>
          <w:rStyle w:val="85"/>
          <w:rFonts w:cs="Times New Roman"/>
        </w:rPr>
        <w:t xml:space="preserve">  </w:t>
      </w:r>
      <w:r>
        <w:rPr>
          <w:rStyle w:val="85"/>
          <w:rFonts w:hint="eastAsia" w:cs="Times New Roman"/>
        </w:rPr>
        <w:t>政府采购合同格式条款</w:t>
      </w:r>
    </w:p>
    <w:p w14:paraId="639B9A08">
      <w:pPr>
        <w:pStyle w:val="3"/>
        <w:widowControl/>
        <w:adjustRightInd w:val="0"/>
        <w:spacing w:line="312" w:lineRule="auto"/>
        <w:rPr>
          <w:rFonts w:ascii="宋体" w:hAnsi="宋体" w:eastAsia="宋体" w:cs="宋体"/>
          <w:sz w:val="28"/>
          <w:szCs w:val="28"/>
        </w:rPr>
      </w:pPr>
      <w:bookmarkStart w:id="25" w:name="_Toc20651237"/>
      <w:bookmarkStart w:id="26" w:name="_Toc29048"/>
      <w:r>
        <w:rPr>
          <w:rFonts w:hint="eastAsia" w:ascii="宋体" w:hAnsi="宋体" w:eastAsia="宋体" w:cs="宋体"/>
          <w:sz w:val="28"/>
          <w:szCs w:val="28"/>
        </w:rPr>
        <w:t>第一节 政府采购合同协议书</w:t>
      </w:r>
      <w:bookmarkEnd w:id="25"/>
    </w:p>
    <w:p w14:paraId="0653412E">
      <w:pPr>
        <w:adjustRightInd w:val="0"/>
        <w:snapToGrid w:val="0"/>
        <w:spacing w:beforeLines="50" w:line="360" w:lineRule="auto"/>
        <w:ind w:firstLine="5460" w:firstLineChars="2600"/>
        <w:rPr>
          <w:rFonts w:ascii="宋体" w:hAnsi="宋体" w:eastAsia="宋体" w:cs="宋体"/>
          <w:b/>
          <w:szCs w:val="21"/>
        </w:rPr>
      </w:pPr>
      <w:r>
        <w:rPr>
          <w:rFonts w:hint="eastAsia" w:ascii="宋体" w:hAnsi="宋体" w:eastAsia="宋体" w:cs="宋体"/>
          <w:szCs w:val="21"/>
        </w:rPr>
        <w:t>采购合同编号：</w:t>
      </w:r>
    </w:p>
    <w:p w14:paraId="49CA4A30">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17D306EC">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供应商（全称）：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41E8DAEE">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为了保护甲、乙双方合法权益，根据《中华人民共和国民法典</w:t>
      </w:r>
      <w:r>
        <w:rPr>
          <w:rFonts w:hint="eastAsia" w:ascii="宋体" w:hAnsi="宋体" w:eastAsia="宋体" w:cs="宋体"/>
          <w:szCs w:val="21"/>
          <w:lang w:eastAsia="zh-CN"/>
        </w:rPr>
        <w:t>》《</w:t>
      </w:r>
      <w:r>
        <w:rPr>
          <w:rFonts w:hint="eastAsia" w:ascii="宋体" w:hAnsi="宋体" w:eastAsia="宋体" w:cs="宋体"/>
          <w:szCs w:val="21"/>
        </w:rPr>
        <w:t>中华人民共和国政府采购法》及其他有关</w:t>
      </w:r>
      <w:r>
        <w:rPr>
          <w:rFonts w:hint="eastAsia" w:ascii="宋体" w:hAnsi="宋体" w:eastAsia="宋体" w:cs="宋体"/>
          <w:szCs w:val="21"/>
          <w:lang w:eastAsia="zh-CN"/>
        </w:rPr>
        <w:t>法律法规</w:t>
      </w:r>
      <w:r>
        <w:rPr>
          <w:rFonts w:hint="eastAsia" w:ascii="宋体" w:hAnsi="宋体" w:eastAsia="宋体" w:cs="宋体"/>
          <w:szCs w:val="21"/>
        </w:rPr>
        <w:t>、规章，双方签订本合同协议书。</w:t>
      </w:r>
    </w:p>
    <w:p w14:paraId="1F9AF930">
      <w:pPr>
        <w:adjustRightInd w:val="0"/>
        <w:snapToGrid w:val="0"/>
        <w:spacing w:beforeLines="50" w:line="360" w:lineRule="auto"/>
        <w:ind w:firstLine="420" w:firstLineChars="200"/>
        <w:rPr>
          <w:rFonts w:ascii="宋体" w:hAnsi="宋体" w:eastAsia="宋体" w:cs="宋体"/>
          <w:b/>
          <w:szCs w:val="21"/>
        </w:rPr>
      </w:pPr>
      <w:r>
        <w:rPr>
          <w:rFonts w:hint="eastAsia" w:ascii="宋体" w:hAnsi="宋体" w:eastAsia="宋体" w:cs="宋体"/>
          <w:b/>
          <w:szCs w:val="21"/>
        </w:rPr>
        <w:t>1.项目信息</w:t>
      </w:r>
    </w:p>
    <w:p w14:paraId="1B9F3C1E">
      <w:pPr>
        <w:adjustRightInd w:val="0"/>
        <w:snapToGrid w:val="0"/>
        <w:spacing w:beforeLines="50" w:line="360" w:lineRule="auto"/>
        <w:ind w:left="420" w:leftChars="200"/>
        <w:rPr>
          <w:rFonts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2F027F3D">
      <w:pPr>
        <w:adjustRightInd w:val="0"/>
        <w:snapToGrid w:val="0"/>
        <w:spacing w:beforeLines="50" w:line="360" w:lineRule="auto"/>
        <w:ind w:left="420" w:leftChars="200"/>
        <w:rPr>
          <w:rFonts w:ascii="宋体" w:hAnsi="宋体" w:eastAsia="宋体" w:cs="宋体"/>
          <w:szCs w:val="21"/>
        </w:rPr>
      </w:pPr>
      <w:r>
        <w:rPr>
          <w:rFonts w:hint="eastAsia" w:ascii="宋体" w:hAnsi="宋体" w:eastAsia="宋体" w:cs="宋体"/>
          <w:szCs w:val="21"/>
        </w:rPr>
        <w:t>（2）政府采购计划编号：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3340DE8">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10D41BE2">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0C9CA50A">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76EF2311">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1BF89F53">
      <w:pPr>
        <w:adjustRightInd w:val="0"/>
        <w:snapToGrid w:val="0"/>
        <w:spacing w:beforeLines="50" w:line="360" w:lineRule="auto"/>
        <w:ind w:firstLine="411" w:firstLineChars="196"/>
        <w:rPr>
          <w:rFonts w:ascii="宋体" w:hAnsi="宋体" w:eastAsia="宋体" w:cs="宋体"/>
          <w:b/>
          <w:szCs w:val="21"/>
        </w:rPr>
      </w:pPr>
      <w:r>
        <w:rPr>
          <w:rFonts w:hint="eastAsia" w:ascii="宋体" w:hAnsi="宋体" w:eastAsia="宋体" w:cs="宋体"/>
          <w:b/>
          <w:szCs w:val="21"/>
        </w:rPr>
        <w:t>2.合同金额</w:t>
      </w:r>
    </w:p>
    <w:p w14:paraId="74D2967F">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336A9F6">
      <w:pPr>
        <w:adjustRightInd w:val="0"/>
        <w:snapToGrid w:val="0"/>
        <w:spacing w:beforeLines="50" w:line="360" w:lineRule="auto"/>
        <w:ind w:firstLine="1260" w:firstLineChars="600"/>
        <w:rPr>
          <w:rFonts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1DEA6E1">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（2）具体标的见附件。</w:t>
      </w:r>
    </w:p>
    <w:p w14:paraId="210F91DD">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（3）合同定价方式：</w:t>
      </w:r>
      <w:r>
        <w:rPr>
          <w:rFonts w:ascii="宋体" w:hAnsi="宋体" w:eastAsia="宋体" w:cs="Wingdings"/>
          <w:iCs/>
          <w:szCs w:val="21"/>
        </w:rPr>
        <w:sym w:font="Wingdings" w:char="00FE"/>
      </w:r>
      <w:r>
        <w:rPr>
          <w:rFonts w:hint="eastAsia" w:ascii="宋体" w:hAnsi="宋体" w:eastAsia="宋体" w:cs="宋体"/>
          <w:iCs/>
          <w:szCs w:val="21"/>
        </w:rPr>
        <w:t xml:space="preserve">固定总价 </w:t>
      </w:r>
      <w:r>
        <w:rPr>
          <w:rFonts w:ascii="宋体" w:hAnsi="宋体" w:eastAsia="宋体" w:cs="Wingdings"/>
          <w:iCs/>
          <w:szCs w:val="21"/>
        </w:rPr>
        <w:sym w:font="Wingdings" w:char="00A8"/>
      </w:r>
      <w:r>
        <w:rPr>
          <w:rFonts w:hint="eastAsia" w:ascii="宋体" w:hAnsi="宋体" w:eastAsia="宋体" w:cs="宋体"/>
          <w:iCs/>
          <w:szCs w:val="21"/>
        </w:rPr>
        <w:t xml:space="preserve">固定单价 </w:t>
      </w:r>
      <w:r>
        <w:rPr>
          <w:rFonts w:ascii="宋体" w:hAnsi="宋体" w:eastAsia="宋体" w:cs="Wingdings"/>
          <w:iCs/>
          <w:szCs w:val="21"/>
        </w:rPr>
        <w:sym w:font="Wingdings" w:char="00A8"/>
      </w:r>
      <w:r>
        <w:rPr>
          <w:rFonts w:hint="eastAsia" w:ascii="宋体" w:hAnsi="宋体" w:eastAsia="宋体" w:cs="宋体"/>
          <w:iCs/>
          <w:szCs w:val="21"/>
        </w:rPr>
        <w:t xml:space="preserve">成本补偿 </w:t>
      </w:r>
      <w:r>
        <w:rPr>
          <w:rFonts w:ascii="宋体" w:hAnsi="宋体" w:eastAsia="宋体" w:cs="Wingdings"/>
          <w:iCs/>
          <w:szCs w:val="21"/>
        </w:rPr>
        <w:sym w:font="Wingdings" w:char="00A8"/>
      </w:r>
      <w:r>
        <w:rPr>
          <w:rFonts w:hint="eastAsia" w:ascii="宋体" w:hAnsi="宋体" w:eastAsia="宋体" w:cs="宋体"/>
          <w:iCs/>
          <w:szCs w:val="21"/>
        </w:rPr>
        <w:t>绩效激励</w:t>
      </w:r>
    </w:p>
    <w:p w14:paraId="33E94FDB">
      <w:pPr>
        <w:spacing w:line="360" w:lineRule="auto"/>
        <w:ind w:firstLine="420" w:firstLineChars="200"/>
        <w:rPr>
          <w:szCs w:val="21"/>
        </w:rPr>
      </w:pPr>
      <w:r>
        <w:rPr>
          <w:rFonts w:hint="eastAsia" w:ascii="宋体" w:hAnsi="宋体" w:eastAsia="宋体" w:cs="宋体"/>
          <w:szCs w:val="21"/>
        </w:rPr>
        <w:t>（4）付款方式（按项目实际勾选填写）：</w:t>
      </w:r>
    </w:p>
    <w:p w14:paraId="64C10EEF">
      <w:pPr>
        <w:adjustRightInd w:val="0"/>
        <w:snapToGrid w:val="0"/>
        <w:spacing w:beforeLines="50" w:line="360" w:lineRule="auto"/>
        <w:ind w:firstLine="630" w:firstLineChars="300"/>
        <w:rPr>
          <w:rFonts w:ascii="宋体" w:hAnsi="宋体" w:eastAsia="宋体" w:cs="宋体"/>
          <w:szCs w:val="21"/>
          <w:u w:val="single"/>
        </w:rPr>
      </w:pPr>
      <w:r>
        <w:rPr>
          <w:rFonts w:ascii="宋体" w:hAnsi="宋体" w:eastAsia="宋体" w:cs="Wingdings"/>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（应一次性支付全部合同款项）                    </w:t>
      </w:r>
    </w:p>
    <w:p w14:paraId="4DA145E3">
      <w:pPr>
        <w:adjustRightInd w:val="0"/>
        <w:snapToGrid w:val="0"/>
        <w:spacing w:beforeLines="50" w:line="360" w:lineRule="auto"/>
        <w:ind w:firstLine="630" w:firstLineChars="300"/>
        <w:rPr>
          <w:rFonts w:ascii="宋体" w:hAnsi="宋体" w:eastAsia="宋体" w:cs="宋体"/>
          <w:szCs w:val="21"/>
          <w:u w:val="single"/>
        </w:rPr>
      </w:pPr>
      <w:r>
        <w:rPr>
          <w:rFonts w:ascii="宋体" w:hAnsi="宋体" w:eastAsia="宋体" w:cs="Wingdings"/>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（应明确预付款的支付比例和支付条件）               </w:t>
      </w:r>
    </w:p>
    <w:p w14:paraId="46FFD106">
      <w:pPr>
        <w:adjustRightInd w:val="0"/>
        <w:snapToGrid w:val="0"/>
        <w:spacing w:beforeLines="50" w:line="360" w:lineRule="auto"/>
        <w:ind w:firstLine="630" w:firstLineChars="300"/>
        <w:rPr>
          <w:rFonts w:ascii="宋体" w:hAnsi="宋体" w:eastAsia="宋体" w:cs="宋体"/>
          <w:szCs w:val="21"/>
        </w:rPr>
      </w:pPr>
      <w:r>
        <w:rPr>
          <w:rFonts w:ascii="宋体" w:hAnsi="宋体" w:eastAsia="宋体" w:cs="Wingdings"/>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（应按照季度分期支付合同款项）                   </w:t>
      </w:r>
    </w:p>
    <w:p w14:paraId="423CD5D6">
      <w:pPr>
        <w:adjustRightInd w:val="0"/>
        <w:snapToGrid w:val="0"/>
        <w:spacing w:beforeLines="50" w:line="360" w:lineRule="auto"/>
        <w:ind w:firstLine="630" w:firstLineChars="300"/>
        <w:rPr>
          <w:rFonts w:ascii="宋体" w:hAnsi="宋体" w:eastAsia="宋体" w:cs="宋体"/>
          <w:szCs w:val="21"/>
        </w:rPr>
      </w:pPr>
      <w:r>
        <w:rPr>
          <w:rFonts w:ascii="宋体" w:hAnsi="宋体" w:eastAsia="宋体" w:cs="Wingdings"/>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（应明确按照成本补偿方式的支付方式和支付条件）   </w:t>
      </w:r>
    </w:p>
    <w:p w14:paraId="78070553">
      <w:pPr>
        <w:adjustRightInd w:val="0"/>
        <w:snapToGrid w:val="0"/>
        <w:spacing w:beforeLines="50" w:line="360" w:lineRule="auto"/>
        <w:ind w:firstLine="630" w:firstLineChars="300"/>
        <w:rPr>
          <w:rFonts w:ascii="宋体" w:hAnsi="宋体" w:eastAsia="宋体" w:cs="宋体"/>
          <w:szCs w:val="21"/>
        </w:rPr>
      </w:pPr>
      <w:r>
        <w:rPr>
          <w:rFonts w:ascii="宋体" w:hAnsi="宋体" w:eastAsia="宋体" w:cs="Wingdings"/>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（应明确按照绩效激励方式的支付方式和支付条件）   </w:t>
      </w:r>
    </w:p>
    <w:p w14:paraId="5E123BD2">
      <w:pPr>
        <w:adjustRightInd w:val="0"/>
        <w:snapToGrid w:val="0"/>
        <w:spacing w:beforeLines="50" w:line="360" w:lineRule="auto"/>
        <w:ind w:firstLine="420" w:firstLineChars="200"/>
        <w:rPr>
          <w:rFonts w:ascii="宋体" w:hAnsi="宋体" w:eastAsia="宋体" w:cs="宋体"/>
          <w:szCs w:val="21"/>
          <w:u w:val="single"/>
        </w:rPr>
      </w:pPr>
      <w:r>
        <w:rPr>
          <w:rFonts w:hint="eastAsia" w:ascii="宋体" w:hAnsi="宋体" w:eastAsia="宋体" w:cs="宋体"/>
          <w:b/>
          <w:szCs w:val="21"/>
        </w:rPr>
        <w:t>3.合同履行</w:t>
      </w:r>
    </w:p>
    <w:p w14:paraId="2889C66A">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420150FC">
      <w:pPr>
        <w:adjustRightInd w:val="0"/>
        <w:snapToGrid w:val="0"/>
        <w:spacing w:beforeLines="50" w:line="360" w:lineRule="auto"/>
        <w:ind w:firstLine="420" w:firstLineChars="200"/>
        <w:rPr>
          <w:rFonts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310E3B50">
      <w:pPr>
        <w:adjustRightInd w:val="0"/>
        <w:snapToGrid w:val="0"/>
        <w:spacing w:beforeLines="50" w:line="360" w:lineRule="auto"/>
        <w:ind w:firstLine="420" w:firstLineChars="200"/>
        <w:rPr>
          <w:rFonts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3B11598A">
      <w:pPr>
        <w:adjustRightInd w:val="0"/>
        <w:snapToGrid w:val="0"/>
        <w:spacing w:beforeLines="50" w:line="360" w:lineRule="auto"/>
        <w:ind w:firstLine="420" w:firstLineChars="200"/>
        <w:rPr>
          <w:rFonts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4DCBCDEF">
      <w:pPr>
        <w:adjustRightInd w:val="0"/>
        <w:snapToGrid w:val="0"/>
        <w:spacing w:beforeLines="50" w:line="360" w:lineRule="auto"/>
        <w:ind w:firstLine="420" w:firstLineChars="200"/>
        <w:rPr>
          <w:rFonts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7B7567D0">
      <w:pPr>
        <w:adjustRightInd w:val="0"/>
        <w:snapToGrid w:val="0"/>
        <w:spacing w:beforeLines="50" w:line="360" w:lineRule="auto"/>
        <w:ind w:firstLine="420" w:firstLineChars="200"/>
        <w:rPr>
          <w:rFonts w:ascii="宋体" w:hAnsi="宋体" w:eastAsia="宋体" w:cs="宋体"/>
          <w:b/>
          <w:szCs w:val="21"/>
        </w:rPr>
      </w:pPr>
      <w:r>
        <w:rPr>
          <w:rFonts w:hint="eastAsia" w:ascii="宋体" w:hAnsi="宋体" w:eastAsia="宋体" w:cs="宋体"/>
          <w:b/>
          <w:szCs w:val="21"/>
        </w:rPr>
        <w:t>4.合同验收</w:t>
      </w:r>
    </w:p>
    <w:p w14:paraId="44D2B2A3">
      <w:pPr>
        <w:adjustRightInd w:val="0"/>
        <w:snapToGrid w:val="0"/>
        <w:spacing w:beforeLines="50" w:line="360" w:lineRule="auto"/>
        <w:ind w:firstLine="420" w:firstLineChars="200"/>
        <w:rPr>
          <w:rFonts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4904102C">
      <w:pPr>
        <w:adjustRightInd w:val="0"/>
        <w:snapToGrid w:val="0"/>
        <w:spacing w:beforeLines="50" w:line="360" w:lineRule="auto"/>
        <w:ind w:firstLine="420" w:firstLineChars="200"/>
        <w:rPr>
          <w:rFonts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9CE50B2">
      <w:pPr>
        <w:adjustRightInd w:val="0"/>
        <w:snapToGrid w:val="0"/>
        <w:spacing w:beforeLines="50" w:line="360" w:lineRule="auto"/>
        <w:ind w:firstLine="420" w:firstLineChars="200"/>
        <w:rPr>
          <w:rFonts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2F3616D7">
      <w:pPr>
        <w:adjustRightInd w:val="0"/>
        <w:snapToGrid w:val="0"/>
        <w:spacing w:beforeLines="50" w:line="360" w:lineRule="auto"/>
        <w:ind w:firstLine="420" w:firstLineChars="200"/>
        <w:rPr>
          <w:rFonts w:ascii="宋体" w:hAnsi="宋体" w:eastAsia="宋体" w:cs="宋体"/>
          <w:b/>
          <w:szCs w:val="21"/>
        </w:rPr>
      </w:pPr>
      <w:r>
        <w:rPr>
          <w:rFonts w:hint="eastAsia" w:ascii="宋体" w:hAnsi="宋体" w:eastAsia="宋体" w:cs="宋体"/>
          <w:b/>
          <w:szCs w:val="21"/>
        </w:rPr>
        <w:t>5.组成合同的文件</w:t>
      </w:r>
    </w:p>
    <w:p w14:paraId="3068DE29">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51A8C06E">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7CB9063B">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（2）本合同协议书</w:t>
      </w:r>
    </w:p>
    <w:p w14:paraId="0DE08755">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（3）成交通知书</w:t>
      </w:r>
    </w:p>
    <w:p w14:paraId="6EEE767B">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（4）响应文件</w:t>
      </w:r>
    </w:p>
    <w:p w14:paraId="459F5EDB">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（5）政府采购合同专用条款</w:t>
      </w:r>
    </w:p>
    <w:p w14:paraId="7CFA2BD2">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（6）政府采购合同通用条款</w:t>
      </w:r>
    </w:p>
    <w:p w14:paraId="4E594DCE">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（7）标准、规范及有关技术文件，图纸。</w:t>
      </w:r>
    </w:p>
    <w:p w14:paraId="1870F9CD">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（8）其他合同文件。</w:t>
      </w:r>
    </w:p>
    <w:p w14:paraId="272E5C74">
      <w:pPr>
        <w:adjustRightInd w:val="0"/>
        <w:snapToGrid w:val="0"/>
        <w:spacing w:beforeLines="50" w:line="360" w:lineRule="auto"/>
        <w:ind w:firstLine="308" w:firstLineChars="147"/>
        <w:rPr>
          <w:rFonts w:ascii="宋体" w:hAnsi="宋体" w:eastAsia="宋体" w:cs="宋体"/>
          <w:b/>
          <w:szCs w:val="21"/>
        </w:rPr>
      </w:pPr>
      <w:r>
        <w:rPr>
          <w:rFonts w:hint="eastAsia" w:ascii="宋体" w:hAnsi="宋体" w:eastAsia="宋体" w:cs="宋体"/>
          <w:b/>
          <w:szCs w:val="21"/>
        </w:rPr>
        <w:t>6.合同生效</w:t>
      </w:r>
    </w:p>
    <w:p w14:paraId="546E3C1F">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7478B391">
      <w:pPr>
        <w:adjustRightInd w:val="0"/>
        <w:snapToGrid w:val="0"/>
        <w:spacing w:beforeLines="50" w:line="360" w:lineRule="auto"/>
        <w:ind w:firstLine="308" w:firstLineChars="147"/>
        <w:rPr>
          <w:rFonts w:ascii="宋体" w:hAnsi="宋体" w:eastAsia="宋体" w:cs="宋体"/>
          <w:b/>
          <w:szCs w:val="21"/>
        </w:rPr>
      </w:pPr>
      <w:r>
        <w:rPr>
          <w:rFonts w:hint="eastAsia" w:ascii="宋体" w:hAnsi="宋体" w:eastAsia="宋体" w:cs="宋体"/>
          <w:b/>
          <w:szCs w:val="21"/>
        </w:rPr>
        <w:t>7.合同份数</w:t>
      </w:r>
    </w:p>
    <w:p w14:paraId="194CF4C9">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4BCA8943">
      <w:pPr>
        <w:adjustRightInd w:val="0"/>
        <w:snapToGrid w:val="0"/>
        <w:spacing w:beforeLines="50" w:line="360" w:lineRule="auto"/>
        <w:rPr>
          <w:rFonts w:ascii="宋体" w:hAnsi="宋体" w:eastAsia="宋体" w:cs="宋体"/>
          <w:szCs w:val="21"/>
        </w:rPr>
      </w:pPr>
    </w:p>
    <w:p w14:paraId="6F36DD88">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A069F3C">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0B4E2CC4">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 xml:space="preserve">附件：具体标的明细、分包合同等。    </w:t>
      </w:r>
    </w:p>
    <w:p w14:paraId="623B7362">
      <w:pPr>
        <w:ind w:firstLine="420" w:firstLineChars="200"/>
        <w:rPr>
          <w:rFonts w:ascii="宋体" w:hAnsi="宋体" w:eastAsia="宋体" w:cs="宋体"/>
          <w:szCs w:val="21"/>
        </w:rPr>
      </w:pPr>
    </w:p>
    <w:p w14:paraId="6FEEF2CB">
      <w:pPr>
        <w:ind w:firstLine="420" w:firstLineChars="200"/>
        <w:rPr>
          <w:rFonts w:ascii="宋体" w:hAnsi="宋体" w:eastAsia="宋体" w:cs="宋体"/>
          <w:szCs w:val="21"/>
        </w:rPr>
      </w:pPr>
    </w:p>
    <w:p w14:paraId="36470446">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甲      方：（公章）                     乙      方：（公章）</w:t>
      </w:r>
    </w:p>
    <w:p w14:paraId="3FA419AA">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F1D38EA">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6BC042F1">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1EE46B2A">
      <w:pPr>
        <w:adjustRightInd w:val="0"/>
        <w:snapToGrid w:val="0"/>
        <w:spacing w:beforeLines="50" w:line="360" w:lineRule="auto"/>
        <w:rPr>
          <w:rFonts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1E1B883C">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358B2550">
      <w:pPr>
        <w:adjustRightInd w:val="0"/>
        <w:snapToGrid w:val="0"/>
        <w:spacing w:beforeLines="50" w:line="360" w:lineRule="auto"/>
        <w:jc w:val="center"/>
        <w:rPr>
          <w:rFonts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3CA1904C">
      <w:pPr>
        <w:spacing w:line="276" w:lineRule="auto"/>
        <w:rPr>
          <w:rFonts w:ascii="宋体" w:hAnsi="宋体" w:eastAsia="宋体" w:cs="宋体"/>
          <w:bCs/>
          <w:szCs w:val="21"/>
        </w:rPr>
      </w:pPr>
      <w:r>
        <w:rPr>
          <w:rFonts w:hint="eastAsia" w:ascii="宋体" w:hAnsi="宋体" w:eastAsia="宋体" w:cs="宋体"/>
          <w:b/>
          <w:szCs w:val="21"/>
        </w:rPr>
        <w:t>（注：本合同提供的为一般格式范本，仅供参考。合同双方可根据项目实际情况进行补充修订或依法另行签订补充合同。）</w:t>
      </w:r>
    </w:p>
    <w:p w14:paraId="57BE8786">
      <w:pPr>
        <w:pStyle w:val="3"/>
        <w:widowControl/>
        <w:adjustRightInd w:val="0"/>
        <w:spacing w:beforeLines="50"/>
        <w:rPr>
          <w:rFonts w:ascii="黑体" w:hAnsi="宋体" w:cs="黑体"/>
          <w:sz w:val="28"/>
          <w:szCs w:val="28"/>
        </w:rPr>
      </w:pPr>
      <w:r>
        <w:rPr>
          <w:rFonts w:hint="eastAsia" w:ascii="宋体" w:hAnsi="宋体"/>
          <w:color w:val="000000"/>
          <w:sz w:val="21"/>
          <w:szCs w:val="21"/>
          <w:u w:val="single"/>
        </w:rPr>
        <w:br w:type="page"/>
      </w:r>
      <w:bookmarkStart w:id="27" w:name="_Toc20651238"/>
      <w:r>
        <w:rPr>
          <w:rFonts w:hint="eastAsia" w:ascii="黑体" w:hAnsi="宋体" w:cs="黑体"/>
          <w:sz w:val="28"/>
          <w:szCs w:val="28"/>
        </w:rPr>
        <w:t>第二节 政府采购合同通用条款</w:t>
      </w:r>
      <w:bookmarkEnd w:id="27"/>
    </w:p>
    <w:p w14:paraId="259B2B7C">
      <w:pPr>
        <w:tabs>
          <w:tab w:val="left" w:pos="8820"/>
          <w:tab w:val="left" w:pos="9345"/>
          <w:tab w:val="left" w:pos="9765"/>
        </w:tabs>
        <w:adjustRightInd w:val="0"/>
        <w:snapToGrid w:val="0"/>
        <w:spacing w:before="50" w:line="360" w:lineRule="auto"/>
        <w:jc w:val="left"/>
        <w:rPr>
          <w:rFonts w:ascii="宋体" w:hAnsi="宋体" w:eastAsia="宋体" w:cs="宋体"/>
          <w:b/>
          <w:bCs/>
          <w:sz w:val="24"/>
        </w:rPr>
      </w:pPr>
      <w:bookmarkStart w:id="28" w:name="_Toc20651239"/>
      <w:r>
        <w:rPr>
          <w:rFonts w:hint="eastAsia" w:ascii="宋体" w:hAnsi="宋体" w:eastAsia="宋体" w:cs="宋体"/>
          <w:b/>
          <w:sz w:val="24"/>
        </w:rPr>
        <w:t>1.</w:t>
      </w:r>
      <w:r>
        <w:rPr>
          <w:rFonts w:hint="eastAsia" w:ascii="宋体" w:hAnsi="宋体" w:eastAsia="宋体" w:cs="宋体"/>
          <w:b/>
          <w:bCs/>
          <w:sz w:val="24"/>
        </w:rPr>
        <w:t>定义</w:t>
      </w:r>
    </w:p>
    <w:p w14:paraId="4F781F8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1.1合同当事人</w:t>
      </w:r>
    </w:p>
    <w:p w14:paraId="1CB8C59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（1）采购人（以</w:t>
      </w:r>
      <w:r>
        <w:rPr>
          <w:rFonts w:hint="eastAsia" w:ascii="宋体" w:hAnsi="宋体" w:eastAsia="宋体" w:cs="宋体"/>
          <w:szCs w:val="21"/>
          <w:lang w:eastAsia="zh-CN"/>
        </w:rPr>
        <w:t>下简</w:t>
      </w:r>
      <w:r>
        <w:rPr>
          <w:rFonts w:hint="eastAsia" w:ascii="宋体" w:hAnsi="宋体" w:eastAsia="宋体" w:cs="宋体"/>
          <w:szCs w:val="21"/>
        </w:rPr>
        <w:t>称甲方）是指使用财政性资金，通过政府采购程序向供应商购买货物、服务的国家机关、事业单位、团体组织。本次采购的甲方名称、地址见</w:t>
      </w:r>
      <w:r>
        <w:rPr>
          <w:rFonts w:hint="eastAsia" w:ascii="宋体" w:hAnsi="宋体" w:eastAsia="宋体" w:cs="宋体"/>
          <w:b/>
          <w:szCs w:val="21"/>
        </w:rPr>
        <w:t>【政府采购合同专用条款】。</w:t>
      </w:r>
    </w:p>
    <w:p w14:paraId="5C45D862">
      <w:pPr>
        <w:autoSpaceDE w:val="0"/>
        <w:autoSpaceDN w:val="0"/>
        <w:adjustRightInd w:val="0"/>
        <w:snapToGrid w:val="0"/>
        <w:spacing w:before="50" w:line="360" w:lineRule="auto"/>
        <w:ind w:firstLine="420" w:firstLineChars="200"/>
        <w:jc w:val="left"/>
        <w:rPr>
          <w:rFonts w:ascii="宋体" w:hAnsi="宋体" w:eastAsia="宋体" w:cs="宋体"/>
          <w:b/>
          <w:szCs w:val="21"/>
        </w:rPr>
      </w:pPr>
      <w:r>
        <w:rPr>
          <w:rFonts w:hint="eastAsia" w:ascii="宋体" w:hAnsi="宋体" w:eastAsia="宋体" w:cs="宋体"/>
          <w:szCs w:val="21"/>
        </w:rPr>
        <w:t>（2）供应商（以</w:t>
      </w:r>
      <w:r>
        <w:rPr>
          <w:rFonts w:hint="eastAsia" w:ascii="宋体" w:hAnsi="宋体" w:eastAsia="宋体" w:cs="宋体"/>
          <w:szCs w:val="21"/>
          <w:lang w:eastAsia="zh-CN"/>
        </w:rPr>
        <w:t>下简</w:t>
      </w:r>
      <w:r>
        <w:rPr>
          <w:rFonts w:hint="eastAsia" w:ascii="宋体" w:hAnsi="宋体" w:eastAsia="宋体" w:cs="宋体"/>
          <w:szCs w:val="21"/>
        </w:rPr>
        <w:t>称乙方）是指参加政府采购活动而取得中标结果，并向采购人提供货物、服务的法人、其他组织或者自然人。</w:t>
      </w:r>
    </w:p>
    <w:p w14:paraId="08678E23">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1.2本合同下列术语应解释为：</w:t>
      </w:r>
    </w:p>
    <w:p w14:paraId="102F4C24">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（1）“合同”系指甲乙双方签署的、政府采购合同协议书中载明的甲乙双方所达成的协议，包括所有的附件、附录和上述文件所提到的构成合同的所有文件。</w:t>
      </w:r>
    </w:p>
    <w:p w14:paraId="0136595A">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（2）“合同价”系指根据本合同规定乙方在正确地完全履行合同义务后甲方应支付给乙方的价款。</w:t>
      </w:r>
    </w:p>
    <w:p w14:paraId="51DEF5CC">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（3）“货物”系指乙方根据本合同规定须向甲方提供的各种形态和种类的物品，包括原材料、设备、产品（包括软件）及相关的</w:t>
      </w:r>
      <w:r>
        <w:rPr>
          <w:rFonts w:hint="eastAsia" w:ascii="宋体" w:hAnsi="宋体" w:eastAsia="宋体" w:cs="宋体"/>
          <w:szCs w:val="21"/>
          <w:lang w:eastAsia="zh-CN"/>
        </w:rPr>
        <w:t>其他</w:t>
      </w:r>
      <w:r>
        <w:rPr>
          <w:rFonts w:hint="eastAsia" w:ascii="宋体" w:hAnsi="宋体" w:eastAsia="宋体" w:cs="宋体"/>
          <w:szCs w:val="21"/>
        </w:rPr>
        <w:t>备品备件、工具、手册及其它技术资料和材料。</w:t>
      </w:r>
    </w:p>
    <w:p w14:paraId="27CDFBFA">
      <w:pPr>
        <w:tabs>
          <w:tab w:val="left" w:pos="570"/>
          <w:tab w:val="left" w:pos="888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（4）“服务”系指根据合同规定，乙方应提供的技术、管理和</w:t>
      </w:r>
      <w:r>
        <w:rPr>
          <w:rFonts w:hint="eastAsia" w:ascii="宋体" w:hAnsi="宋体" w:eastAsia="宋体" w:cs="宋体"/>
          <w:szCs w:val="21"/>
          <w:lang w:eastAsia="zh-CN"/>
        </w:rPr>
        <w:t>其他</w:t>
      </w:r>
      <w:r>
        <w:rPr>
          <w:rFonts w:hint="eastAsia" w:ascii="宋体" w:hAnsi="宋体" w:eastAsia="宋体" w:cs="宋体"/>
          <w:szCs w:val="21"/>
        </w:rPr>
        <w:t>服务，包括但不限于：管理和质量保证、运输、保险、检验、现场准备、安装、集成、调试、培训、维修、技术支持等以及合同中规定乙方应承担的其它义务。</w:t>
      </w:r>
    </w:p>
    <w:p w14:paraId="302DDA6C">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（5）“合同条款”系指本合同条款。</w:t>
      </w:r>
    </w:p>
    <w:p w14:paraId="66D481E9">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（6）“项目现场”系指本合同项下货物安装、运行的现场，其名称见</w:t>
      </w:r>
      <w:r>
        <w:rPr>
          <w:rFonts w:hint="eastAsia" w:ascii="宋体" w:hAnsi="宋体" w:eastAsia="宋体" w:cs="宋体"/>
          <w:b/>
          <w:szCs w:val="21"/>
        </w:rPr>
        <w:t>【政府采购合同专用条款】</w:t>
      </w:r>
      <w:r>
        <w:rPr>
          <w:rFonts w:hint="eastAsia" w:ascii="宋体" w:hAnsi="宋体" w:eastAsia="宋体" w:cs="宋体"/>
          <w:szCs w:val="21"/>
        </w:rPr>
        <w:t>。</w:t>
      </w:r>
    </w:p>
    <w:p w14:paraId="6738D0B4">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2.合同的适用范围</w:t>
      </w:r>
    </w:p>
    <w:p w14:paraId="423F5CF1">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2.1 本合同条款适用于没有被本合同其他部分的条款所取代的范围。</w:t>
      </w:r>
    </w:p>
    <w:p w14:paraId="4D57E4F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2.2 合同内容根据招标文件、投标文件而确定。</w:t>
      </w:r>
    </w:p>
    <w:p w14:paraId="0A82BE00">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3.</w:t>
      </w:r>
      <w:r>
        <w:rPr>
          <w:rFonts w:hint="eastAsia" w:ascii="宋体" w:hAnsi="宋体" w:eastAsia="宋体" w:cs="宋体"/>
          <w:b/>
          <w:sz w:val="24"/>
        </w:rPr>
        <w:t>合同标的及金额</w:t>
      </w:r>
    </w:p>
    <w:p w14:paraId="02D3C8C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3.1 合同标的及金额应与中标结果一致。</w:t>
      </w:r>
    </w:p>
    <w:p w14:paraId="56511CF6">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4.</w:t>
      </w:r>
      <w:r>
        <w:rPr>
          <w:rFonts w:hint="eastAsia" w:ascii="宋体" w:hAnsi="宋体" w:eastAsia="宋体" w:cs="宋体"/>
          <w:b/>
          <w:sz w:val="24"/>
        </w:rPr>
        <w:t>合同价款</w:t>
      </w:r>
    </w:p>
    <w:p w14:paraId="40F994DA">
      <w:pPr>
        <w:adjustRightInd w:val="0"/>
        <w:snapToGrid w:val="0"/>
        <w:spacing w:before="50" w:line="360" w:lineRule="auto"/>
        <w:ind w:firstLine="420" w:firstLineChars="200"/>
        <w:jc w:val="left"/>
        <w:rPr>
          <w:rFonts w:ascii="宋体" w:hAnsi="宋体" w:eastAsia="宋体" w:cs="宋体"/>
          <w:b/>
          <w:bCs/>
          <w:i/>
          <w:iCs/>
          <w:szCs w:val="21"/>
        </w:rPr>
      </w:pPr>
      <w:r>
        <w:rPr>
          <w:rFonts w:hint="eastAsia" w:ascii="宋体" w:hAnsi="宋体" w:eastAsia="宋体" w:cs="宋体"/>
          <w:szCs w:val="21"/>
        </w:rPr>
        <w:t>4.1具体合同价款见本合同第3.1条。乙方为履行本合同而发生的所有费用均应包含在合同价款中，甲方不再另行支付</w:t>
      </w:r>
      <w:r>
        <w:rPr>
          <w:rFonts w:hint="eastAsia" w:ascii="宋体" w:hAnsi="宋体" w:eastAsia="宋体" w:cs="宋体"/>
          <w:szCs w:val="21"/>
          <w:lang w:eastAsia="zh-CN"/>
        </w:rPr>
        <w:t>其他</w:t>
      </w:r>
      <w:r>
        <w:rPr>
          <w:rFonts w:hint="eastAsia" w:ascii="宋体" w:hAnsi="宋体" w:eastAsia="宋体" w:cs="宋体"/>
          <w:szCs w:val="21"/>
        </w:rPr>
        <w:t>任何费用。</w:t>
      </w:r>
    </w:p>
    <w:p w14:paraId="03FD0BA0">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5.履行合同的时间、地点和方式</w:t>
      </w:r>
    </w:p>
    <w:p w14:paraId="3ACAAD4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5.1 乙方应当在甲方确定的时间、指定的地点履行合同，具体的交货时间、地点和方式见</w:t>
      </w:r>
      <w:r>
        <w:rPr>
          <w:rFonts w:hint="eastAsia" w:ascii="宋体" w:hAnsi="宋体" w:eastAsia="宋体" w:cs="宋体"/>
          <w:b/>
          <w:szCs w:val="21"/>
        </w:rPr>
        <w:t>【政府采购合同专用条款】</w:t>
      </w:r>
      <w:r>
        <w:rPr>
          <w:rFonts w:hint="eastAsia" w:ascii="宋体" w:hAnsi="宋体" w:eastAsia="宋体" w:cs="宋体"/>
          <w:szCs w:val="21"/>
        </w:rPr>
        <w:t>。</w:t>
      </w:r>
    </w:p>
    <w:p w14:paraId="18302D5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5.2 乙方提供服务的应当在甲方指定的地点完成服务项目。</w:t>
      </w:r>
    </w:p>
    <w:p w14:paraId="57A51E35">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6.</w:t>
      </w:r>
      <w:r>
        <w:rPr>
          <w:rFonts w:hint="eastAsia" w:ascii="宋体" w:hAnsi="宋体" w:eastAsia="宋体" w:cs="宋体"/>
          <w:b/>
          <w:sz w:val="24"/>
        </w:rPr>
        <w:t>货物的验收</w:t>
      </w:r>
    </w:p>
    <w:p w14:paraId="0FBED02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6.1 甲方在收到乙方交付的货物后应当及时组织验收。</w:t>
      </w:r>
    </w:p>
    <w:p w14:paraId="5AF39B6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6.2 货物的表面瑕疵，甲方应在验收时当面提出；对质量问题有异议的应在安装调试后十个工作日内提出。</w:t>
      </w:r>
    </w:p>
    <w:p w14:paraId="24BDE95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6.3 在验收过程中发现数量不足或有质量、技术等问题，乙方应负责按照甲方的要求采取补足、更换或退货等处理措施，并承担由此发生的一切费用和损失。</w:t>
      </w:r>
    </w:p>
    <w:p w14:paraId="4766F26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6.4 甲方在乙方按合同规定交货或安装、调试后，无正当理由而拖延接收、验收或拒绝接收、验收的，应承担因此给乙方造成的直接损失。</w:t>
      </w:r>
    </w:p>
    <w:p w14:paraId="345AC11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6.5 甲方对货物进行检查验收合格后，应当收取发票并在《交货验收单》上签署验收意见及加盖单位印章。</w:t>
      </w:r>
    </w:p>
    <w:p w14:paraId="0A72D74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6.6 大型或者复杂的货物采购项目，甲方可以邀请国家认可的质量检测机构参加验收工作，并由其出具验收报告单。</w:t>
      </w:r>
    </w:p>
    <w:p w14:paraId="24CD1345">
      <w:pPr>
        <w:autoSpaceDE w:val="0"/>
        <w:autoSpaceDN w:val="0"/>
        <w:adjustRightInd w:val="0"/>
        <w:snapToGrid w:val="0"/>
        <w:spacing w:before="50" w:line="360" w:lineRule="auto"/>
        <w:ind w:firstLine="420" w:firstLineChars="200"/>
        <w:jc w:val="left"/>
        <w:rPr>
          <w:rFonts w:ascii="宋体" w:hAnsi="宋体" w:eastAsia="宋体" w:cs="宋体"/>
          <w:color w:val="FF0000"/>
          <w:szCs w:val="21"/>
        </w:rPr>
      </w:pPr>
      <w:r>
        <w:rPr>
          <w:rFonts w:hint="eastAsia" w:ascii="宋体" w:hAnsi="宋体" w:eastAsia="宋体" w:cs="宋体"/>
          <w:szCs w:val="21"/>
        </w:rPr>
        <w:t>6.7 乙方提供的进口产品，乙方应出示中华人民共和国进出口商品检验部门出具的检验证书（磋商文件第四章采购需求另有约定的除外）。</w:t>
      </w:r>
    </w:p>
    <w:p w14:paraId="39F70DBC">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7.货物包装要求</w:t>
      </w:r>
    </w:p>
    <w:p w14:paraId="7C2999E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EC71D8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7.2 每一个包装箱内应附一份详细装箱单、质量证书和保修保养证书。</w:t>
      </w:r>
    </w:p>
    <w:p w14:paraId="76C44DB0">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8.运输和保险</w:t>
      </w:r>
    </w:p>
    <w:p w14:paraId="519BD127">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8.1乙方负责办理将货物运抵本合同第5.1条规定的交货地点的一切运输事项，相关费用应包括在合同总价中。</w:t>
      </w:r>
    </w:p>
    <w:p w14:paraId="7DF96CB3">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8.2乙方应向保险公司投保以甲方为受益人的发运合同货物发票金额的110％运输一切险。</w:t>
      </w:r>
    </w:p>
    <w:p w14:paraId="3D3639C7">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9.质量标准和保证</w:t>
      </w:r>
    </w:p>
    <w:p w14:paraId="2F4841ED">
      <w:pPr>
        <w:pStyle w:val="20"/>
        <w:widowControl/>
        <w:adjustRightInd w:val="0"/>
        <w:snapToGrid w:val="0"/>
        <w:spacing w:before="50" w:line="360" w:lineRule="auto"/>
        <w:ind w:firstLine="420" w:firstLineChars="200"/>
        <w:jc w:val="left"/>
        <w:rPr>
          <w:rFonts w:hint="default" w:hAnsi="宋体"/>
          <w:b/>
        </w:rPr>
      </w:pPr>
      <w:r>
        <w:rPr>
          <w:rFonts w:hAnsi="宋体"/>
        </w:rPr>
        <w:t>9.1 质量标准</w:t>
      </w:r>
    </w:p>
    <w:p w14:paraId="373E5F7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（1）本合同下交付的货物应符合磋商文件第四章“采购需求”所述的标准。如果没有提及适用标准，则应符合中华人民共和国有关机构发布的最新版本的标准。</w:t>
      </w:r>
    </w:p>
    <w:p w14:paraId="156AC76F">
      <w:pPr>
        <w:pStyle w:val="20"/>
        <w:widowControl/>
        <w:adjustRightInd w:val="0"/>
        <w:snapToGrid w:val="0"/>
        <w:spacing w:before="50" w:line="360" w:lineRule="auto"/>
        <w:ind w:firstLine="420" w:firstLineChars="200"/>
        <w:jc w:val="left"/>
        <w:rPr>
          <w:rFonts w:hint="default" w:hAnsi="宋体"/>
        </w:rPr>
      </w:pPr>
      <w:r>
        <w:rPr>
          <w:rFonts w:hAnsi="宋体"/>
        </w:rPr>
        <w:t>（2）采用中华人民共和国法定计量单位。</w:t>
      </w:r>
    </w:p>
    <w:p w14:paraId="031C96C1">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（3）乙方所出售的货物还应符合国家有关安全、环保、卫生之规定。</w:t>
      </w:r>
    </w:p>
    <w:p w14:paraId="789CF3C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9.2 保证</w:t>
      </w:r>
    </w:p>
    <w:p w14:paraId="1DCE302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Cs w:val="21"/>
        </w:rPr>
        <w:t>【政府采购合同专用条款】</w:t>
      </w:r>
      <w:r>
        <w:rPr>
          <w:rFonts w:hint="eastAsia" w:ascii="宋体" w:hAnsi="宋体" w:eastAsia="宋体" w:cs="宋体"/>
          <w:szCs w:val="21"/>
        </w:rPr>
        <w:t>规定或乙方承诺（两者以较长的为准）的质量保证期内，本保证保持有效。</w:t>
      </w:r>
    </w:p>
    <w:p w14:paraId="716DEDA8">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（2）在质量保证期内所发现的缺陷，甲方应尽快以书面形式通知乙方。</w:t>
      </w:r>
    </w:p>
    <w:p w14:paraId="3CE3B6F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（3）乙方收到通知后应在</w:t>
      </w:r>
      <w:r>
        <w:rPr>
          <w:rFonts w:hint="eastAsia" w:ascii="宋体" w:hAnsi="宋体" w:eastAsia="宋体" w:cs="宋体"/>
          <w:b/>
          <w:szCs w:val="21"/>
        </w:rPr>
        <w:t>【政府采购合同专用条款】</w:t>
      </w:r>
      <w:r>
        <w:rPr>
          <w:rFonts w:hint="eastAsia" w:ascii="宋体" w:hAnsi="宋体" w:eastAsia="宋体" w:cs="宋体"/>
          <w:szCs w:val="21"/>
        </w:rPr>
        <w:t>规定的响应时间内以合理的速度免费维修或更换有缺陷的货物或部件。</w:t>
      </w:r>
    </w:p>
    <w:p w14:paraId="0EE9DA6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67EB6721">
      <w:pPr>
        <w:adjustRightInd w:val="0"/>
        <w:snapToGrid w:val="0"/>
        <w:spacing w:before="50" w:line="360" w:lineRule="auto"/>
        <w:ind w:firstLine="420" w:firstLineChars="200"/>
        <w:jc w:val="left"/>
        <w:rPr>
          <w:rFonts w:ascii="宋体" w:hAnsi="宋体" w:eastAsia="宋体" w:cs="宋体"/>
          <w:b/>
          <w:szCs w:val="21"/>
        </w:rPr>
      </w:pPr>
      <w:r>
        <w:rPr>
          <w:rFonts w:hint="eastAsia" w:ascii="宋体" w:hAnsi="宋体" w:eastAsia="宋体" w:cs="宋体"/>
          <w:szCs w:val="21"/>
        </w:rPr>
        <w:t>（5）乙方在约定的时间内未能弥补缺陷，甲方可采取必要的补救措施，但其风险和费用将由乙方承担，甲方根据合同规定对乙方行使的其他权利不受影响。</w:t>
      </w:r>
    </w:p>
    <w:p w14:paraId="22379FF2">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10.权利瑕疵担保</w:t>
      </w:r>
    </w:p>
    <w:p w14:paraId="2FCBEC8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10.1 乙方保证对其出售的货物享有合法的权利。</w:t>
      </w:r>
    </w:p>
    <w:p w14:paraId="123A0DA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10.2 乙方保证在其出售的货物上不存在任何未曾向甲方透露的担保物权，如抵押权、质押权、留置权等。</w:t>
      </w:r>
    </w:p>
    <w:p w14:paraId="2E95EEB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10.3 如甲方使用该货物构成上述侵权的，则由乙方承担全部责任。</w:t>
      </w:r>
    </w:p>
    <w:p w14:paraId="69AFA53D">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11.知识产权保护</w:t>
      </w:r>
    </w:p>
    <w:p w14:paraId="28F083AD">
      <w:pPr>
        <w:autoSpaceDE w:val="0"/>
        <w:autoSpaceDN w:val="0"/>
        <w:adjustRightInd w:val="0"/>
        <w:snapToGrid w:val="0"/>
        <w:spacing w:before="50" w:line="360" w:lineRule="auto"/>
        <w:ind w:firstLine="420" w:firstLineChars="200"/>
        <w:jc w:val="left"/>
        <w:rPr>
          <w:rFonts w:ascii="宋体" w:hAnsi="宋体" w:eastAsia="宋体" w:cs="宋体"/>
          <w:color w:val="000000"/>
          <w:szCs w:val="21"/>
        </w:rPr>
      </w:pPr>
      <w:r>
        <w:rPr>
          <w:rFonts w:hint="eastAsia" w:ascii="宋体" w:hAnsi="宋体" w:eastAsia="宋体" w:cs="宋体"/>
          <w:color w:val="000000"/>
          <w:szCs w:val="21"/>
        </w:rPr>
        <w:t>11.1</w:t>
      </w:r>
      <w:r>
        <w:rPr>
          <w:rFonts w:hint="eastAsia" w:ascii="宋体" w:hAnsi="宋体" w:eastAsia="宋体" w:cs="宋体"/>
          <w:b/>
          <w:bCs/>
          <w:color w:val="000000"/>
          <w:szCs w:val="21"/>
        </w:rPr>
        <w:t xml:space="preserve"> 乙方对其所销售的货物应当享有知识产权或经权利人合法授权，保证没有侵犯任何第三人的知识产权和商业秘密等权利</w:t>
      </w:r>
      <w:r>
        <w:rPr>
          <w:rFonts w:hint="eastAsia" w:ascii="宋体" w:hAnsi="宋体" w:eastAsia="宋体" w:cs="宋体"/>
          <w:color w:val="000000"/>
          <w:szCs w:val="21"/>
        </w:rPr>
        <w:t>。</w:t>
      </w:r>
    </w:p>
    <w:p w14:paraId="3ED3905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11.2 甲方使用乙方提供的货物对第三人构成侵权的，应当由乙方承担全部法律责任，给甲方造成损害的，乙方应当承担赔偿责任。</w:t>
      </w:r>
    </w:p>
    <w:p w14:paraId="12E5137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11.3 甲方委托乙方开发的产品，甲方享有知识产权，未经甲方许可乙方不得转让任何第三人。</w:t>
      </w:r>
    </w:p>
    <w:p w14:paraId="1E1B28DC">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12.保密义务</w:t>
      </w:r>
    </w:p>
    <w:p w14:paraId="09A49DA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12.1 甲、乙双方在采购和履行合同过程中所获悉的对方属于保密的内容，双方均有保密义务。</w:t>
      </w:r>
    </w:p>
    <w:p w14:paraId="22D3E60F">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13.合同价款支付</w:t>
      </w:r>
    </w:p>
    <w:p w14:paraId="24D829A6">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13.1验收合格后，乙方出具正规发票给甲方，凭甲方开具的《政府采购合同验收报告单》办理合同价</w:t>
      </w:r>
      <w:r>
        <w:rPr>
          <w:rFonts w:hint="eastAsia" w:ascii="宋体" w:hAnsi="宋体" w:eastAsia="宋体" w:cs="宋体"/>
          <w:bCs/>
          <w:szCs w:val="21"/>
        </w:rPr>
        <w:t>款</w:t>
      </w:r>
      <w:r>
        <w:rPr>
          <w:rFonts w:hint="eastAsia" w:ascii="宋体" w:hAnsi="宋体" w:eastAsia="宋体" w:cs="宋体"/>
          <w:szCs w:val="21"/>
        </w:rPr>
        <w:t>结算手续。</w:t>
      </w:r>
    </w:p>
    <w:p w14:paraId="3F726528">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13.2 合同价款构成中应当由财政支付的部分，甲方应当在货物验收合格后的十五个工作日内向国库管理部门申请支付，经国库管理部门审核后直接支付给乙方。</w:t>
      </w:r>
    </w:p>
    <w:p w14:paraId="7F85E236">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13.3 合同价款构成中应当由甲方自行支付的部分，甲方应当在货物验收合格后十五个</w:t>
      </w:r>
      <w:r>
        <w:rPr>
          <w:rFonts w:hint="eastAsia" w:ascii="宋体" w:hAnsi="宋体" w:eastAsia="宋体" w:cs="宋体"/>
          <w:szCs w:val="21"/>
          <w:lang w:eastAsia="zh-CN"/>
        </w:rPr>
        <w:t>工作日内</w:t>
      </w:r>
      <w:r>
        <w:rPr>
          <w:rFonts w:hint="eastAsia" w:ascii="宋体" w:hAnsi="宋体" w:eastAsia="宋体" w:cs="宋体"/>
          <w:szCs w:val="21"/>
        </w:rPr>
        <w:t>支付。</w:t>
      </w:r>
    </w:p>
    <w:p w14:paraId="05761564">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13.4支付合同价</w:t>
      </w:r>
      <w:r>
        <w:rPr>
          <w:rFonts w:hint="eastAsia" w:ascii="宋体" w:hAnsi="宋体" w:eastAsia="宋体" w:cs="宋体"/>
          <w:bCs/>
          <w:szCs w:val="21"/>
        </w:rPr>
        <w:t>款</w:t>
      </w:r>
      <w:r>
        <w:rPr>
          <w:rFonts w:hint="eastAsia" w:ascii="宋体" w:hAnsi="宋体" w:eastAsia="宋体" w:cs="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6C374B2E">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13.5 合同价款支付方式</w:t>
      </w:r>
      <w:r>
        <w:rPr>
          <w:rFonts w:hint="eastAsia" w:ascii="宋体" w:hAnsi="宋体" w:eastAsia="宋体" w:cs="宋体"/>
          <w:bCs/>
          <w:szCs w:val="21"/>
        </w:rPr>
        <w:t>和条件在</w:t>
      </w:r>
      <w:r>
        <w:rPr>
          <w:rFonts w:hint="eastAsia" w:ascii="宋体" w:hAnsi="宋体" w:eastAsia="宋体" w:cs="宋体"/>
          <w:b/>
          <w:szCs w:val="21"/>
        </w:rPr>
        <w:t>【政府采购合同专用条款】</w:t>
      </w:r>
      <w:r>
        <w:rPr>
          <w:rFonts w:hint="eastAsia" w:ascii="宋体" w:hAnsi="宋体" w:eastAsia="宋体" w:cs="宋体"/>
          <w:szCs w:val="21"/>
        </w:rPr>
        <w:t>中另有规定。</w:t>
      </w:r>
    </w:p>
    <w:p w14:paraId="63D224DB">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bCs/>
          <w:sz w:val="24"/>
        </w:rPr>
        <w:t>14.</w:t>
      </w:r>
      <w:r>
        <w:rPr>
          <w:rFonts w:hint="eastAsia" w:ascii="Times New Roman" w:hAnsi="Times New Roman" w:eastAsia="宋体" w:cs="宋体"/>
          <w:b/>
          <w:sz w:val="24"/>
        </w:rPr>
        <w:t>乙方应提供的</w:t>
      </w:r>
      <w:r>
        <w:rPr>
          <w:rFonts w:hint="eastAsia" w:ascii="宋体" w:hAnsi="宋体" w:eastAsia="宋体" w:cs="宋体"/>
          <w:b/>
          <w:sz w:val="24"/>
        </w:rPr>
        <w:t>服务</w:t>
      </w:r>
    </w:p>
    <w:p w14:paraId="5FFA7401">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14.1 乙方应向甲方提交所提供货物的技术文件，包括相应的中文技术文件，如：产品目录、图纸、操作手册、使用说明、维护手册或服务指南。这些文件应包装好随同货物一起发运。</w:t>
      </w:r>
    </w:p>
    <w:p w14:paraId="554EA0D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14.2 乙方还应提供下列服务：</w:t>
      </w:r>
    </w:p>
    <w:p w14:paraId="50BC786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（1）货物的现场移动、安装、调试、启动监督及技术支持；</w:t>
      </w:r>
    </w:p>
    <w:p w14:paraId="6E09CC5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（2）提供货物组装和维修所需的专用工具和辅助材料；</w:t>
      </w:r>
    </w:p>
    <w:p w14:paraId="7CA28AC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（3）在合同各方商定的一定期限内对所有的货物实施运行监督、维修，但前提条件是该服务并不能免除乙方在质量保证期内所承担的义务；</w:t>
      </w:r>
    </w:p>
    <w:p w14:paraId="382AA978">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（4）在制造商或项目现场就货物的安装、启动、运营、维护对甲方操作人员进行培训；</w:t>
      </w:r>
    </w:p>
    <w:p w14:paraId="2B0BB26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（5）</w:t>
      </w:r>
      <w:r>
        <w:rPr>
          <w:rFonts w:hint="eastAsia" w:ascii="宋体" w:hAnsi="宋体" w:eastAsia="宋体" w:cs="宋体"/>
          <w:b/>
          <w:szCs w:val="21"/>
        </w:rPr>
        <w:t>【政府采购合同专用条款】</w:t>
      </w:r>
      <w:r>
        <w:rPr>
          <w:rFonts w:hint="eastAsia" w:ascii="宋体" w:hAnsi="宋体" w:eastAsia="宋体" w:cs="宋体"/>
          <w:szCs w:val="21"/>
        </w:rPr>
        <w:t>规定由乙方提供的其他服务。</w:t>
      </w:r>
    </w:p>
    <w:p w14:paraId="1AC7ED5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14.3 乙方提供的服务的费用应包含在合同价款中，甲方不再另行支付。</w:t>
      </w:r>
    </w:p>
    <w:p w14:paraId="36D918ED">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15.违约责任</w:t>
      </w:r>
    </w:p>
    <w:p w14:paraId="7CD76386">
      <w:pPr>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rPr>
        <w:t>15.1质量瑕疵的补救措施和索赔</w:t>
      </w:r>
    </w:p>
    <w:p w14:paraId="52F0CA7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40504F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①乙方同意退货并将货款退还给甲方，由此发生的一切费用和损失由乙方承担。</w:t>
      </w:r>
    </w:p>
    <w:p w14:paraId="4570007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②根据货物的质量状况以及甲方所遭受的损失，经过甲乙双方商定降低货物的价格。</w:t>
      </w:r>
    </w:p>
    <w:p w14:paraId="0519A38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9FF8778">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754784BC">
      <w:pPr>
        <w:autoSpaceDE w:val="0"/>
        <w:autoSpaceDN w:val="0"/>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rPr>
        <w:t>15.2 迟延交货的违约责任</w:t>
      </w:r>
    </w:p>
    <w:p w14:paraId="1321152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F09051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（2）除本合同</w:t>
      </w:r>
      <w:r>
        <w:rPr>
          <w:rFonts w:hint="eastAsia" w:ascii="宋体" w:hAnsi="宋体" w:eastAsia="宋体" w:cs="宋体"/>
          <w:bCs/>
          <w:szCs w:val="21"/>
        </w:rPr>
        <w:t>第19条</w:t>
      </w:r>
      <w:r>
        <w:rPr>
          <w:rFonts w:hint="eastAsia" w:ascii="宋体" w:hAnsi="宋体" w:eastAsia="宋体" w:cs="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93F47D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BF93D7B">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16.合同的变更</w:t>
      </w:r>
    </w:p>
    <w:p w14:paraId="3F60517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16.1 在合同履行过程中，甲、乙双方可就合同履行的时间、地点和方式等协商进行变更。协商一致后，双方应签订书面的补充协议。</w:t>
      </w:r>
    </w:p>
    <w:p w14:paraId="0E53305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16.2 在不改变合同其他条款的前提下，甲方有权在合同价款百分之十的范围内追加与合同标的相同的货物或服务，并就此与乙方签订补充合同，乙方不得拒绝。</w:t>
      </w:r>
    </w:p>
    <w:p w14:paraId="17F40FF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16.3 除双方签署书面协议，并成为合同不可分割的一部分外，本合同条件不得有任何变更。</w:t>
      </w:r>
    </w:p>
    <w:p w14:paraId="2FE41402">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17.合同中止与终止</w:t>
      </w:r>
    </w:p>
    <w:p w14:paraId="533DFC4C">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17.1合同的中止</w:t>
      </w:r>
    </w:p>
    <w:p w14:paraId="5B2B98C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（1）合同在履行过程中，因采购计划调整，甲方可以要求中止履行，待计划确定后继续履行；</w:t>
      </w:r>
    </w:p>
    <w:p w14:paraId="65286F5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（2）合同履行过程中因供应商就采购过程或结果提起投诉的，甲方认为有必要或财政部门责令中止的，应当中止合同的履行。</w:t>
      </w:r>
    </w:p>
    <w:p w14:paraId="61AEEFA0">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17.2合同的终止</w:t>
      </w:r>
    </w:p>
    <w:p w14:paraId="3A21F1D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（1）合同因有效期限届满而终止；</w:t>
      </w:r>
    </w:p>
    <w:p w14:paraId="5C1CF9C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（2）乙方未能依照本合同约定条件履行合同，已构成根本性违约的，甲方有权终止本合同，并追究乙方的违约责任。</w:t>
      </w:r>
    </w:p>
    <w:p w14:paraId="57DD1C8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（3）如果乙方丧失履约能力或被宣告破产，甲方可在任何时候以书面形式通知乙方终止合同而不给乙方补偿。</w:t>
      </w:r>
    </w:p>
    <w:p w14:paraId="0F24D93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（4）如果乙方在履行合同过程中有不正当竞争行为，甲方有权解除合同，并按《中华人民共和国反不正当竞争法》规定由有关部门追究其法律责任。</w:t>
      </w:r>
    </w:p>
    <w:p w14:paraId="5F62A0C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（5）如果合同的履行将损害国家利益或社会公共利益，甲方有权终止合同的履行，给乙方造成损失的予以相应补偿。</w:t>
      </w:r>
    </w:p>
    <w:p w14:paraId="45904DC3">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18.合同转让和分包</w:t>
      </w:r>
    </w:p>
    <w:p w14:paraId="3543C41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18.1 乙方不得以任何形式将合同转包。</w:t>
      </w:r>
    </w:p>
    <w:p w14:paraId="283E22D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18.2 乙方未在投标文件中说明，不得将</w:t>
      </w:r>
      <w:r>
        <w:rPr>
          <w:rFonts w:hint="eastAsia" w:ascii="宋体" w:hAnsi="宋体" w:eastAsia="宋体" w:cs="宋体"/>
          <w:bCs/>
          <w:szCs w:val="21"/>
        </w:rPr>
        <w:t>合同</w:t>
      </w:r>
      <w:r>
        <w:rPr>
          <w:rFonts w:hint="eastAsia" w:ascii="宋体" w:hAnsi="宋体" w:eastAsia="宋体" w:cs="宋体"/>
          <w:szCs w:val="21"/>
        </w:rPr>
        <w:t>的非主体、非关键性工作分包给他人。</w:t>
      </w:r>
    </w:p>
    <w:p w14:paraId="2057894B">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19.不可抗力</w:t>
      </w:r>
    </w:p>
    <w:p w14:paraId="2DBDF73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19.1 不可抗力是指合同双方不可预见、不可避免、不可克服的自然灾害和社会事件。</w:t>
      </w:r>
    </w:p>
    <w:p w14:paraId="72AE4BF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19.2 任何一方对由于不可抗力造成的部分或全部不能履行合同不承担违约责任。但迟延履行后发生不可抗力的，不能免除责任。</w:t>
      </w:r>
    </w:p>
    <w:p w14:paraId="0FBB187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19.3 遇有不可抗力的一方，应在三日内将事件的情况以书面形式通知另一方，并在事件发生后十日内，向另一方提交合同不能履行或部分不能履行或需要延期履行理由的报告。</w:t>
      </w:r>
    </w:p>
    <w:p w14:paraId="4D83F849">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20.解决争议的方法</w:t>
      </w:r>
    </w:p>
    <w:p w14:paraId="6EC5049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20.1 合同各方应通过友好协商，解决在执行合同过程中所发生的或与合同有关的一切争端。如从协商开始后十日内仍不能解决，可以向财政部门提请调解。</w:t>
      </w:r>
    </w:p>
    <w:p w14:paraId="5B44A3E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20.2 调解不成可以按</w:t>
      </w:r>
      <w:r>
        <w:rPr>
          <w:rFonts w:hint="eastAsia" w:ascii="宋体" w:hAnsi="宋体" w:eastAsia="宋体" w:cs="宋体"/>
          <w:b/>
          <w:szCs w:val="21"/>
        </w:rPr>
        <w:t>【政府采购合同专用条款】</w:t>
      </w:r>
      <w:r>
        <w:rPr>
          <w:rFonts w:hint="eastAsia" w:ascii="宋体" w:hAnsi="宋体" w:eastAsia="宋体" w:cs="宋体"/>
          <w:szCs w:val="21"/>
        </w:rPr>
        <w:t>中约定中规定下列方式之一提起仲裁或诉讼：</w:t>
      </w:r>
    </w:p>
    <w:p w14:paraId="159EA72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（1）向甲方所在地仲裁机构提起仲裁；</w:t>
      </w:r>
    </w:p>
    <w:p w14:paraId="35E965E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（2）向甲方所在地人民法院提起诉讼。</w:t>
      </w:r>
    </w:p>
    <w:p w14:paraId="7FA79A3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20.3 如仲裁或诉讼事项不影响合同</w:t>
      </w:r>
      <w:r>
        <w:rPr>
          <w:rFonts w:hint="eastAsia" w:ascii="宋体" w:hAnsi="宋体" w:eastAsia="宋体" w:cs="宋体"/>
          <w:szCs w:val="21"/>
          <w:lang w:eastAsia="zh-CN"/>
        </w:rPr>
        <w:t>其他部分</w:t>
      </w:r>
      <w:r>
        <w:rPr>
          <w:rFonts w:hint="eastAsia" w:ascii="宋体" w:hAnsi="宋体" w:eastAsia="宋体" w:cs="宋体"/>
          <w:szCs w:val="21"/>
        </w:rPr>
        <w:t>的履行，则在仲裁或诉讼期间，除正在进行仲裁或诉讼的部分外，合同</w:t>
      </w:r>
      <w:r>
        <w:rPr>
          <w:rFonts w:hint="eastAsia" w:ascii="宋体" w:hAnsi="宋体" w:eastAsia="宋体" w:cs="宋体"/>
          <w:szCs w:val="21"/>
          <w:lang w:eastAsia="zh-CN"/>
        </w:rPr>
        <w:t>的其他部分</w:t>
      </w:r>
      <w:r>
        <w:rPr>
          <w:rFonts w:hint="eastAsia" w:ascii="宋体" w:hAnsi="宋体" w:eastAsia="宋体" w:cs="宋体"/>
          <w:szCs w:val="21"/>
        </w:rPr>
        <w:t>应继续执行。</w:t>
      </w:r>
    </w:p>
    <w:p w14:paraId="44B41302">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rPr>
        <w:t>21.法律适用</w:t>
      </w:r>
    </w:p>
    <w:p w14:paraId="7B45F0B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21.1 本合同适用中华人民共和国现行法律、行政法规和规章，如合同条款与法律、行政法规和规章不一致的，按照法律、行政法规和规章修改本合同。</w:t>
      </w:r>
    </w:p>
    <w:p w14:paraId="7E2828D4">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bCs/>
          <w:sz w:val="24"/>
        </w:rPr>
        <w:t>22.</w:t>
      </w:r>
      <w:r>
        <w:rPr>
          <w:rFonts w:hint="eastAsia" w:ascii="宋体" w:hAnsi="宋体" w:eastAsia="宋体" w:cs="宋体"/>
          <w:b/>
          <w:sz w:val="24"/>
        </w:rPr>
        <w:t>通知</w:t>
      </w:r>
    </w:p>
    <w:p w14:paraId="59DF4D12">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22.1本合同一方给另一方的通知均应采用书面形式，传真或快递送到本合同中规定的对方的地址和办理签收手续，</w:t>
      </w:r>
    </w:p>
    <w:p w14:paraId="1FC7C72C">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22.2通知以送到之日或通知书中规定的生效之日起生效，两者中以较迟之日为准。</w:t>
      </w:r>
    </w:p>
    <w:p w14:paraId="64590174">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23. 合同未尽事项</w:t>
      </w:r>
    </w:p>
    <w:p w14:paraId="1D259388">
      <w:pPr>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rPr>
        <w:t>23.1合同未尽事项见</w:t>
      </w:r>
      <w:r>
        <w:rPr>
          <w:rFonts w:hint="eastAsia" w:ascii="宋体" w:hAnsi="宋体" w:eastAsia="宋体" w:cs="宋体"/>
          <w:b/>
          <w:szCs w:val="21"/>
        </w:rPr>
        <w:t>【政府采购合同专用条款】。</w:t>
      </w:r>
    </w:p>
    <w:p w14:paraId="680F9F0B">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rPr>
        <w:t>24.合同生效</w:t>
      </w:r>
    </w:p>
    <w:p w14:paraId="610B78BB">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rPr>
        <w:t>24.1 本合同在合同双方签字盖章后生效。</w:t>
      </w:r>
    </w:p>
    <w:p w14:paraId="4A7DA139">
      <w:r>
        <w:rPr>
          <w:rFonts w:hint="eastAsia" w:ascii="宋体" w:hAnsi="宋体" w:eastAsia="宋体" w:cs="宋体"/>
          <w:szCs w:val="21"/>
        </w:rPr>
        <w:br w:type="page"/>
      </w:r>
    </w:p>
    <w:bookmarkEnd w:id="26"/>
    <w:bookmarkEnd w:id="28"/>
    <w:p w14:paraId="614A6579">
      <w:pPr>
        <w:pStyle w:val="2"/>
        <w:rPr>
          <w:color w:val="000000"/>
          <w:sz w:val="36"/>
          <w:szCs w:val="24"/>
        </w:rPr>
      </w:pPr>
      <w:bookmarkStart w:id="29" w:name="_Toc256000017"/>
      <w:r>
        <w:rPr>
          <w:rFonts w:hint="eastAsia" w:ascii="Times New Roman" w:hAnsi="Times New Roman" w:cs="Times New Roman"/>
          <w:color w:val="000000"/>
          <w:sz w:val="36"/>
          <w:szCs w:val="24"/>
          <w:lang w:val="en-US" w:eastAsia="zh-CN"/>
        </w:rPr>
        <w:t xml:space="preserve"> </w:t>
      </w:r>
      <w:r>
        <w:rPr>
          <w:rFonts w:hint="eastAsia" w:ascii="Times New Roman" w:hAnsi="Times New Roman" w:cs="Times New Roman"/>
          <w:color w:val="000000"/>
          <w:sz w:val="36"/>
          <w:szCs w:val="24"/>
          <w:lang w:eastAsia="zh-CN"/>
        </w:rPr>
        <w:t xml:space="preserve">第四章 </w:t>
      </w:r>
      <w:bookmarkEnd w:id="29"/>
      <w:r>
        <w:rPr>
          <w:rFonts w:hint="eastAsia" w:cs="Times New Roman"/>
          <w:color w:val="000000"/>
          <w:sz w:val="36"/>
          <w:szCs w:val="24"/>
          <w:lang w:val="en-US" w:eastAsia="zh-CN"/>
        </w:rPr>
        <w:t xml:space="preserve"> </w:t>
      </w:r>
      <w:r>
        <w:rPr>
          <w:rFonts w:hint="eastAsia" w:ascii="Times New Roman" w:hAnsi="Times New Roman" w:cs="Times New Roman"/>
          <w:color w:val="000000"/>
          <w:sz w:val="36"/>
          <w:szCs w:val="24"/>
          <w:lang w:val="en-US" w:eastAsia="zh-CN"/>
        </w:rPr>
        <w:t xml:space="preserve"> </w:t>
      </w:r>
      <w:r>
        <w:rPr>
          <w:rFonts w:hint="eastAsia"/>
          <w:color w:val="000000"/>
          <w:sz w:val="36"/>
          <w:szCs w:val="24"/>
          <w:lang w:eastAsia="zh-CN"/>
        </w:rPr>
        <w:t>采购需求</w:t>
      </w:r>
    </w:p>
    <w:p w14:paraId="0827B34B">
      <w:pPr>
        <w:pStyle w:val="51"/>
        <w:rPr>
          <w:rStyle w:val="57"/>
          <w:rFonts w:hint="eastAsia"/>
          <w:color w:val="000000"/>
          <w:sz w:val="32"/>
          <w:szCs w:val="22"/>
        </w:rPr>
      </w:pPr>
    </w:p>
    <w:p w14:paraId="1A7828CE">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一、服务内容</w:t>
      </w:r>
    </w:p>
    <w:p w14:paraId="3CE240DC">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基本查明勘查区内地层层位的岩性、厚度、产状，研究其分布规律及控矿作用，特别是含矿岩系的岩性、厚度、产状及分布规律。</w:t>
      </w:r>
    </w:p>
    <w:p w14:paraId="73DC51CA">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基本查明主要褶皱与断裂构造的数量、性质、规模、产状、分布和相互关系，研究其对矿体的破坏作用。</w:t>
      </w:r>
    </w:p>
    <w:p w14:paraId="29E8E13A">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基本查明矿体的分布范围、数量、规模、产状、厚度、形态特征及其分布规律；基本查明矿体的岩性、矿石质量、矿石类型及赋存规律。</w:t>
      </w:r>
    </w:p>
    <w:p w14:paraId="2364EC70">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4.</w:t>
      </w:r>
      <w:r>
        <w:rPr>
          <w:rFonts w:hint="eastAsia" w:ascii="仿宋_GB2312" w:hAnsi="仿宋_GB2312" w:eastAsia="仿宋_GB2312" w:cs="仿宋_GB2312"/>
          <w:sz w:val="30"/>
          <w:szCs w:val="30"/>
        </w:rPr>
        <w:t>基本查明矿石的主要物理性能和主要化学成分；基本查明矿石中有毒有害物质的种类、形态、大小、数量、分布规律。</w:t>
      </w:r>
    </w:p>
    <w:p w14:paraId="146CDCC1">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5.</w:t>
      </w:r>
      <w:r>
        <w:rPr>
          <w:rFonts w:hint="eastAsia" w:ascii="仿宋_GB2312" w:hAnsi="仿宋_GB2312" w:eastAsia="仿宋_GB2312" w:cs="仿宋_GB2312"/>
          <w:sz w:val="30"/>
          <w:szCs w:val="30"/>
        </w:rPr>
        <w:t>基本查明矿体中的夹石、顶底板的岩性、厚度、分布范围，分析其利用方向。</w:t>
      </w:r>
    </w:p>
    <w:p w14:paraId="57127706">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6.</w:t>
      </w:r>
      <w:r>
        <w:rPr>
          <w:rFonts w:hint="eastAsia" w:ascii="仿宋_GB2312" w:hAnsi="仿宋_GB2312" w:eastAsia="仿宋_GB2312" w:cs="仿宋_GB2312"/>
          <w:sz w:val="30"/>
          <w:szCs w:val="30"/>
        </w:rPr>
        <w:t>基本查明覆盖层的分布规律、厚度变化，研究覆盖层的种类、物理性能、矿物成分、化学成分等。</w:t>
      </w:r>
    </w:p>
    <w:p w14:paraId="6A4C3131">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7.</w:t>
      </w:r>
      <w:r>
        <w:rPr>
          <w:rFonts w:hint="eastAsia" w:ascii="仿宋_GB2312" w:hAnsi="仿宋_GB2312" w:eastAsia="仿宋_GB2312" w:cs="仿宋_GB2312"/>
          <w:sz w:val="30"/>
          <w:szCs w:val="30"/>
        </w:rPr>
        <w:t>基本查明勘查区内岩溶的形态、规模、分布范围和变化规律，研究岩溶充填程度、充填物的种类及其对资源量估算和开采的影响。</w:t>
      </w:r>
    </w:p>
    <w:p w14:paraId="1491C022">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8.</w:t>
      </w:r>
      <w:r>
        <w:rPr>
          <w:rFonts w:hint="eastAsia" w:ascii="仿宋_GB2312" w:hAnsi="仿宋_GB2312" w:eastAsia="仿宋_GB2312" w:cs="仿宋_GB2312"/>
          <w:sz w:val="30"/>
          <w:szCs w:val="30"/>
        </w:rPr>
        <w:t>类比分析同类矿山矿石加工技术性能。</w:t>
      </w:r>
    </w:p>
    <w:p w14:paraId="240B8B92">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9.</w:t>
      </w:r>
      <w:r>
        <w:rPr>
          <w:rFonts w:hint="eastAsia" w:ascii="仿宋_GB2312" w:hAnsi="仿宋_GB2312" w:eastAsia="仿宋_GB2312" w:cs="仿宋_GB2312"/>
          <w:sz w:val="30"/>
          <w:szCs w:val="30"/>
        </w:rPr>
        <w:t>基本确定勘查区水文地质、工程地质勘查类型，评价水文地质、工程地质条件的复杂程度，预测勘查区地质环境质量类别。</w:t>
      </w:r>
    </w:p>
    <w:p w14:paraId="5EB5195A">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lang w:eastAsia="zh-CN"/>
        </w:rPr>
        <w:t>10.</w:t>
      </w:r>
      <w:r>
        <w:rPr>
          <w:rFonts w:hint="eastAsia" w:ascii="仿宋_GB2312" w:hAnsi="仿宋_GB2312" w:eastAsia="仿宋_GB2312" w:cs="仿宋_GB2312"/>
          <w:sz w:val="30"/>
          <w:szCs w:val="30"/>
        </w:rPr>
        <w:t>探求控制资源量。</w:t>
      </w:r>
      <w:r>
        <w:rPr>
          <w:rFonts w:hint="eastAsia" w:ascii="仿宋_GB2312" w:hAnsi="仿宋_GB2312" w:eastAsia="仿宋_GB2312" w:cs="仿宋_GB2312"/>
          <w:bCs/>
          <w:sz w:val="30"/>
          <w:szCs w:val="30"/>
        </w:rPr>
        <w:t>在规定时间内提交勘查报告，并通过自然资源主管部门审查。</w:t>
      </w:r>
    </w:p>
    <w:p w14:paraId="2060BBB6">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二、技术服务要求</w:t>
      </w:r>
    </w:p>
    <w:p w14:paraId="70282DCD">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bookmarkStart w:id="30" w:name="_Toc422993356"/>
      <w:bookmarkStart w:id="31" w:name="_Toc419452101"/>
      <w:r>
        <w:rPr>
          <w:rFonts w:hint="eastAsia" w:ascii="仿宋_GB2312" w:hAnsi="仿宋_GB2312" w:eastAsia="仿宋_GB2312" w:cs="仿宋_GB2312"/>
          <w:bCs/>
          <w:sz w:val="30"/>
          <w:szCs w:val="30"/>
        </w:rPr>
        <w:t>勘查工作内容包括通过地形测绘、地质测量、工程测量、钻探、槽探、地质编录、样品采集及岩矿测试，以及内业资料整理等工作，编制完成矿区《勘查报告》等成果资料。野外工作量需通过怀化市自然资源和规划局组织的野外验收，并取得野外验收意见书。</w:t>
      </w:r>
    </w:p>
    <w:p w14:paraId="5B12E207">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三、服务成果编制要求</w:t>
      </w:r>
    </w:p>
    <w:p w14:paraId="5BE2C0C4">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编制的成果资料必须满足如下要求：</w:t>
      </w:r>
    </w:p>
    <w:p w14:paraId="1EFA44CB">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《矿产地质勘查规范建筑用石料类》DZT0341-2020；</w:t>
      </w:r>
    </w:p>
    <w:p w14:paraId="4C41BD37">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《建设用砂》（GB/T14684）、《建设用卵石、碎石》（GB/T14685）；</w:t>
      </w:r>
    </w:p>
    <w:p w14:paraId="756FE738">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《固体矿产勘查规范总则》（GB/T13908）；</w:t>
      </w:r>
    </w:p>
    <w:p w14:paraId="27287609">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《固体矿产勘查原始资料编录规程》（DZT0078）；</w:t>
      </w:r>
    </w:p>
    <w:p w14:paraId="0AF43DC1">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《湖南省固体矿产勘查原始地质编录细则》（2011）；</w:t>
      </w:r>
    </w:p>
    <w:p w14:paraId="574C89BE">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《地质岩心钻探规范》（DZ/T0227）；</w:t>
      </w:r>
    </w:p>
    <w:p w14:paraId="407A6C6B">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《固体矿产勘查地质资料综合整体、综合研究规定》（DZ/T0079）；</w:t>
      </w:r>
    </w:p>
    <w:p w14:paraId="364532CC">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《矿区水文地质工程地质勘探规范》（GB12719-91）；</w:t>
      </w:r>
    </w:p>
    <w:p w14:paraId="7F59628C">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《全球卫星定位系统（GPS）测量规范》（GB/T18314-2009）；</w:t>
      </w:r>
    </w:p>
    <w:p w14:paraId="4D5C4AC9">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《固体矿产资源储量分类》（GB/T17766）；</w:t>
      </w:r>
    </w:p>
    <w:p w14:paraId="4210D031">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《矿产资源综合勘查评价规范》（GB/T25283）；</w:t>
      </w:r>
    </w:p>
    <w:p w14:paraId="08725B58">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《地质矿产勘查测量规范》（GB/T18341）；</w:t>
      </w:r>
    </w:p>
    <w:p w14:paraId="71721366">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《固体矿产地质勘查报告编写规范》（GB/T0033）；</w:t>
      </w:r>
    </w:p>
    <w:p w14:paraId="729A7352">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《固体矿产资源储量估算规程》（GB/T0038）；</w:t>
      </w:r>
    </w:p>
    <w:p w14:paraId="068D5CCE">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国家标准《工程测量规范》（GB50026-2016）；</w:t>
      </w:r>
    </w:p>
    <w:p w14:paraId="727899D5">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建筑材料放射性核素限量（GB6566）；</w:t>
      </w:r>
    </w:p>
    <w:p w14:paraId="000CC252">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国家标准《1:500、1:1000、1:2000地形图图式》（GB/T20257.1-2007）；</w:t>
      </w:r>
    </w:p>
    <w:p w14:paraId="7A33A206">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国家标准《1:500、1:1000、1:2000地形图数字化规范》（GB/T14912-2005）；</w:t>
      </w:r>
    </w:p>
    <w:p w14:paraId="5400BB92">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《地质矿产试验室测试质量管理规范》（D2/T0130</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rPr>
        <w:t>；</w:t>
      </w:r>
    </w:p>
    <w:p w14:paraId="55AA2AC6">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《湖南省普通建筑材料用砂石矿勘查、资源储量评审要求（试行）》</w:t>
      </w:r>
      <w:r>
        <w:rPr>
          <w:rFonts w:hint="eastAsia" w:ascii="仿宋_GB2312" w:hAnsi="仿宋_GB2312" w:eastAsia="仿宋_GB2312" w:cs="仿宋_GB2312"/>
          <w:bCs/>
          <w:sz w:val="30"/>
          <w:szCs w:val="30"/>
        </w:rPr>
        <w:t>。</w:t>
      </w:r>
    </w:p>
    <w:p w14:paraId="7CD28D21">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四、服务地点、期限及付款方式</w:t>
      </w:r>
    </w:p>
    <w:p w14:paraId="79A5168E">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1.</w:t>
      </w:r>
      <w:r>
        <w:rPr>
          <w:rFonts w:hint="eastAsia" w:ascii="仿宋_GB2312" w:hAnsi="仿宋_GB2312" w:eastAsia="仿宋_GB2312" w:cs="仿宋_GB2312"/>
          <w:bCs/>
          <w:sz w:val="30"/>
          <w:szCs w:val="30"/>
        </w:rPr>
        <w:t>服务地点：</w:t>
      </w:r>
      <w:r>
        <w:rPr>
          <w:rFonts w:hint="eastAsia" w:ascii="仿宋_GB2312" w:hAnsi="仿宋_GB2312" w:eastAsia="仿宋_GB2312" w:cs="仿宋_GB2312"/>
          <w:bCs/>
          <w:sz w:val="30"/>
          <w:szCs w:val="30"/>
          <w:lang w:eastAsia="zh-CN"/>
        </w:rPr>
        <w:t>溆浦</w:t>
      </w:r>
      <w:r>
        <w:rPr>
          <w:rFonts w:hint="eastAsia" w:ascii="仿宋_GB2312" w:hAnsi="仿宋_GB2312" w:eastAsia="仿宋_GB2312" w:cs="仿宋_GB2312"/>
          <w:bCs/>
          <w:sz w:val="30"/>
          <w:szCs w:val="30"/>
        </w:rPr>
        <w:t>县</w:t>
      </w:r>
      <w:r>
        <w:rPr>
          <w:rFonts w:hint="eastAsia" w:ascii="仿宋_GB2312" w:hAnsi="仿宋_GB2312" w:eastAsia="仿宋_GB2312" w:cs="仿宋_GB2312"/>
          <w:bCs/>
          <w:sz w:val="30"/>
          <w:szCs w:val="30"/>
          <w:lang w:val="en-US" w:eastAsia="zh-CN"/>
        </w:rPr>
        <w:t>深子湖镇</w:t>
      </w:r>
      <w:r>
        <w:rPr>
          <w:rFonts w:hint="eastAsia" w:ascii="仿宋_GB2312" w:hAnsi="仿宋_GB2312" w:eastAsia="仿宋_GB2312" w:cs="仿宋_GB2312"/>
          <w:bCs/>
          <w:sz w:val="30"/>
          <w:szCs w:val="30"/>
        </w:rPr>
        <w:t>。</w:t>
      </w:r>
    </w:p>
    <w:p w14:paraId="0DF84249">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2.</w:t>
      </w:r>
      <w:r>
        <w:rPr>
          <w:rFonts w:hint="eastAsia" w:ascii="仿宋_GB2312" w:hAnsi="仿宋_GB2312" w:eastAsia="仿宋_GB2312" w:cs="仿宋_GB2312"/>
          <w:bCs/>
          <w:sz w:val="30"/>
          <w:szCs w:val="30"/>
        </w:rPr>
        <w:t>付款方式：具体以合同签订时约定为准。</w:t>
      </w:r>
    </w:p>
    <w:p w14:paraId="3787B90F">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3.</w:t>
      </w:r>
      <w:r>
        <w:rPr>
          <w:rFonts w:hint="eastAsia" w:ascii="仿宋_GB2312" w:hAnsi="仿宋_GB2312" w:eastAsia="仿宋_GB2312" w:cs="仿宋_GB2312"/>
          <w:bCs/>
          <w:sz w:val="30"/>
          <w:szCs w:val="30"/>
        </w:rPr>
        <w:t>服务期：签订合同后</w:t>
      </w:r>
      <w:r>
        <w:rPr>
          <w:rFonts w:hint="eastAsia" w:ascii="仿宋_GB2312" w:hAnsi="仿宋_GB2312" w:eastAsia="仿宋_GB2312" w:cs="仿宋_GB2312"/>
          <w:bCs/>
          <w:sz w:val="30"/>
          <w:szCs w:val="30"/>
          <w:highlight w:val="none"/>
        </w:rPr>
        <w:t>90日</w:t>
      </w:r>
      <w:r>
        <w:rPr>
          <w:rFonts w:hint="eastAsia" w:ascii="仿宋_GB2312" w:hAnsi="仿宋_GB2312" w:eastAsia="仿宋_GB2312" w:cs="仿宋_GB2312"/>
          <w:bCs/>
          <w:sz w:val="30"/>
          <w:szCs w:val="30"/>
        </w:rPr>
        <w:t>历天内完成。</w:t>
      </w:r>
    </w:p>
    <w:p w14:paraId="3B50F6D3">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五、项目验收要求</w:t>
      </w:r>
    </w:p>
    <w:p w14:paraId="6F982B16">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1.</w:t>
      </w:r>
      <w:r>
        <w:rPr>
          <w:rFonts w:hint="eastAsia" w:ascii="仿宋_GB2312" w:hAnsi="仿宋_GB2312" w:eastAsia="仿宋_GB2312" w:cs="仿宋_GB2312"/>
          <w:bCs/>
          <w:sz w:val="30"/>
          <w:szCs w:val="30"/>
        </w:rPr>
        <w:t>成交供应商勘查工作完成后需报请采购人进行野外验收。</w:t>
      </w:r>
      <w:r>
        <w:rPr>
          <w:rFonts w:hint="eastAsia" w:ascii="仿宋_GB2312" w:hAnsi="仿宋_GB2312" w:eastAsia="仿宋_GB2312" w:cs="仿宋_GB2312"/>
          <w:kern w:val="0"/>
          <w:sz w:val="30"/>
          <w:szCs w:val="30"/>
        </w:rPr>
        <w:t>严格按自然资源部和中国地质调查局的有关国家标准、地勘行业标准及</w:t>
      </w:r>
      <w:r>
        <w:rPr>
          <w:rFonts w:hint="eastAsia" w:ascii="仿宋_GB2312" w:hAnsi="仿宋_GB2312" w:eastAsia="仿宋_GB2312" w:cs="仿宋_GB2312"/>
          <w:kern w:val="0"/>
          <w:sz w:val="30"/>
          <w:szCs w:val="30"/>
          <w:lang w:eastAsia="zh-CN"/>
        </w:rPr>
        <w:t>相关</w:t>
      </w:r>
      <w:r>
        <w:rPr>
          <w:rFonts w:hint="eastAsia" w:ascii="仿宋_GB2312" w:hAnsi="仿宋_GB2312" w:eastAsia="仿宋_GB2312" w:cs="仿宋_GB2312"/>
          <w:kern w:val="0"/>
          <w:sz w:val="30"/>
          <w:szCs w:val="30"/>
        </w:rPr>
        <w:t>规范、规定执行。</w:t>
      </w:r>
      <w:r>
        <w:rPr>
          <w:rFonts w:hint="eastAsia" w:ascii="仿宋_GB2312" w:hAnsi="仿宋_GB2312" w:eastAsia="仿宋_GB2312" w:cs="仿宋_GB2312"/>
          <w:bCs/>
          <w:sz w:val="30"/>
          <w:szCs w:val="30"/>
        </w:rPr>
        <w:t>验收后方可进行报告的编制工作。</w:t>
      </w:r>
    </w:p>
    <w:p w14:paraId="2F122B4E">
      <w:pPr>
        <w:keepNext w:val="0"/>
        <w:keepLines w:val="0"/>
        <w:pageBreakBefore w:val="0"/>
        <w:widowControl w:val="0"/>
        <w:kinsoku/>
        <w:wordWrap/>
        <w:overflowPunct/>
        <w:topLinePunct w:val="0"/>
        <w:autoSpaceDE/>
        <w:autoSpaceDN/>
        <w:bidi w:val="0"/>
        <w:adjustRightInd/>
        <w:spacing w:line="520" w:lineRule="exact"/>
        <w:ind w:left="0" w:firstLine="600" w:firstLineChars="20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eastAsia="zh-CN"/>
        </w:rPr>
        <w:t>2.</w:t>
      </w:r>
      <w:r>
        <w:rPr>
          <w:rFonts w:hint="eastAsia" w:ascii="仿宋_GB2312" w:hAnsi="仿宋_GB2312" w:eastAsia="仿宋_GB2312" w:cs="仿宋_GB2312"/>
          <w:bCs/>
          <w:sz w:val="30"/>
          <w:szCs w:val="30"/>
        </w:rPr>
        <w:t>所要求的资料、文档等按规定移交完毕。</w:t>
      </w:r>
    </w:p>
    <w:p w14:paraId="6F37255E">
      <w:pPr>
        <w:keepNext w:val="0"/>
        <w:keepLines w:val="0"/>
        <w:pageBreakBefore w:val="0"/>
        <w:widowControl w:val="0"/>
        <w:kinsoku/>
        <w:wordWrap/>
        <w:overflowPunct/>
        <w:topLinePunct w:val="0"/>
        <w:autoSpaceDE/>
        <w:autoSpaceDN/>
        <w:bidi w:val="0"/>
        <w:adjustRightInd/>
        <w:snapToGrid w:val="0"/>
        <w:spacing w:line="520" w:lineRule="exact"/>
        <w:ind w:left="0" w:firstLine="600" w:firstLineChars="200"/>
        <w:textAlignment w:val="auto"/>
        <w:rPr>
          <w:rFonts w:hint="eastAsia" w:ascii="黑体" w:hAnsi="黑体" w:eastAsia="黑体" w:cs="黑体"/>
          <w:b/>
          <w:sz w:val="30"/>
          <w:szCs w:val="30"/>
          <w:lang w:val="en-US" w:eastAsia="zh-CN"/>
        </w:rPr>
      </w:pPr>
      <w:r>
        <w:rPr>
          <w:rFonts w:hint="eastAsia" w:ascii="黑体" w:hAnsi="黑体" w:eastAsia="黑体" w:cs="黑体"/>
          <w:b/>
          <w:sz w:val="30"/>
          <w:szCs w:val="30"/>
          <w:lang w:val="en-US" w:eastAsia="zh-CN"/>
        </w:rPr>
        <w:t>六、成果质量要求</w:t>
      </w:r>
    </w:p>
    <w:p w14:paraId="0D797565">
      <w:pPr>
        <w:spacing w:after="0" w:line="360" w:lineRule="auto"/>
        <w:ind w:firstLine="600" w:firstLineChars="200"/>
        <w:rPr>
          <w:rFonts w:hint="eastAsia" w:ascii="宋体" w:hAnsi="宋体" w:eastAsia="宋体"/>
          <w:sz w:val="28"/>
          <w:szCs w:val="28"/>
        </w:rPr>
      </w:pPr>
      <w:r>
        <w:rPr>
          <w:rFonts w:hint="eastAsia" w:ascii="仿宋_GB2312" w:hAnsi="仿宋_GB2312" w:eastAsia="仿宋_GB2312" w:cs="仿宋_GB2312"/>
          <w:bCs/>
          <w:sz w:val="30"/>
          <w:szCs w:val="30"/>
        </w:rPr>
        <w:t>项目的成果质量由评审专家审查认定的意见为准，如评审结论为不合格，须重新返工补正，直至评审合格为止。</w:t>
      </w:r>
      <w:bookmarkEnd w:id="30"/>
      <w:bookmarkEnd w:id="31"/>
    </w:p>
    <w:p w14:paraId="5D235E24">
      <w:pPr>
        <w:rPr>
          <w:rFonts w:ascii="宋体" w:hAnsi="宋体" w:cs="宋体"/>
          <w:b/>
          <w:kern w:val="1"/>
          <w:sz w:val="32"/>
          <w:szCs w:val="32"/>
        </w:rPr>
      </w:pPr>
      <w:r>
        <w:rPr>
          <w:rFonts w:hint="eastAsia" w:ascii="宋体" w:hAnsi="宋体" w:cs="宋体"/>
          <w:b/>
          <w:kern w:val="1"/>
          <w:sz w:val="32"/>
          <w:szCs w:val="32"/>
        </w:rPr>
        <w:br w:type="page"/>
      </w:r>
    </w:p>
    <w:p w14:paraId="06E45E0A">
      <w:pPr>
        <w:widowControl/>
        <w:jc w:val="center"/>
        <w:rPr>
          <w:rFonts w:ascii="宋体" w:hAnsi="宋体" w:cs="宋体"/>
          <w:b/>
          <w:kern w:val="1"/>
          <w:sz w:val="32"/>
          <w:szCs w:val="32"/>
        </w:rPr>
      </w:pPr>
      <w:r>
        <w:rPr>
          <w:rFonts w:hint="eastAsia" w:ascii="宋体" w:hAnsi="宋体" w:cs="宋体"/>
          <w:b/>
          <w:kern w:val="1"/>
          <w:sz w:val="32"/>
          <w:szCs w:val="32"/>
          <w:lang w:val="en-US" w:eastAsia="zh-CN"/>
        </w:rPr>
        <w:t xml:space="preserve"> </w:t>
      </w:r>
      <w:r>
        <w:rPr>
          <w:rFonts w:hint="eastAsia" w:ascii="宋体" w:hAnsi="宋体" w:cs="宋体"/>
          <w:b/>
          <w:kern w:val="1"/>
          <w:sz w:val="32"/>
          <w:szCs w:val="32"/>
        </w:rPr>
        <w:t>第五章 响应文件组成</w:t>
      </w:r>
    </w:p>
    <w:p w14:paraId="22331413">
      <w:pPr>
        <w:spacing w:line="360" w:lineRule="auto"/>
        <w:rPr>
          <w:rFonts w:ascii="宋体" w:hAnsi="宋体" w:eastAsia="宋体" w:cs="宋体"/>
        </w:rPr>
      </w:pPr>
      <w:r>
        <w:rPr>
          <w:rFonts w:hint="eastAsia" w:ascii="宋体" w:hAnsi="宋体" w:eastAsia="宋体" w:cs="宋体"/>
        </w:rPr>
        <w:t>供应商的响应文件应包含以下十个部分：</w:t>
      </w:r>
    </w:p>
    <w:p w14:paraId="75C25D52">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rPr>
        <w:t>一、磋商响应声明</w:t>
      </w:r>
    </w:p>
    <w:p w14:paraId="7305A997">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附件1：法定代表人（单位负责人）身份证明</w:t>
      </w:r>
    </w:p>
    <w:p w14:paraId="374ECF85">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附件2：法定代表人（单位负责人）授权委托书</w:t>
      </w:r>
    </w:p>
    <w:p w14:paraId="5250DAFF">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rPr>
        <w:t>二、保证金</w:t>
      </w:r>
    </w:p>
    <w:p w14:paraId="0612DC46">
      <w:pPr>
        <w:adjustRightInd w:val="0"/>
        <w:snapToGrid w:val="0"/>
        <w:spacing w:line="360" w:lineRule="auto"/>
        <w:jc w:val="left"/>
        <w:rPr>
          <w:rFonts w:ascii="宋体" w:hAnsi="宋体" w:eastAsia="宋体" w:cs="宋体"/>
          <w:b/>
          <w:szCs w:val="21"/>
        </w:rPr>
      </w:pPr>
      <w:r>
        <w:rPr>
          <w:rFonts w:hint="eastAsia" w:ascii="宋体" w:hAnsi="宋体"/>
          <w:b/>
          <w:szCs w:val="21"/>
        </w:rPr>
        <w:t>三、联合体协议（如有）</w:t>
      </w:r>
    </w:p>
    <w:p w14:paraId="3535D480">
      <w:pPr>
        <w:adjustRightInd w:val="0"/>
        <w:snapToGrid w:val="0"/>
        <w:spacing w:line="360" w:lineRule="auto"/>
        <w:jc w:val="left"/>
        <w:rPr>
          <w:rFonts w:ascii="宋体" w:hAnsi="宋体" w:eastAsia="宋体" w:cs="宋体"/>
          <w:b/>
          <w:szCs w:val="21"/>
        </w:rPr>
      </w:pPr>
      <w:r>
        <w:rPr>
          <w:rFonts w:hint="eastAsia" w:ascii="宋体" w:hAnsi="宋体" w:cs="宋体"/>
          <w:b/>
          <w:szCs w:val="21"/>
        </w:rPr>
        <w:t>四</w:t>
      </w:r>
      <w:r>
        <w:rPr>
          <w:rFonts w:hint="eastAsia" w:ascii="宋体" w:hAnsi="宋体" w:eastAsia="宋体" w:cs="宋体"/>
          <w:b/>
          <w:szCs w:val="21"/>
        </w:rPr>
        <w:t>、</w:t>
      </w:r>
      <w:r>
        <w:rPr>
          <w:rFonts w:hint="eastAsia" w:ascii="宋体" w:hAnsi="宋体" w:eastAsia="宋体" w:cs="Times New Roman"/>
          <w:b/>
          <w:szCs w:val="21"/>
        </w:rPr>
        <w:t>供应商的资格证明文件</w:t>
      </w:r>
    </w:p>
    <w:p w14:paraId="48E96BF4">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附件3：供应商基本情况表</w:t>
      </w:r>
    </w:p>
    <w:p w14:paraId="4FE950B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附件4：磋商文件规定的基本资格条件证明资料</w:t>
      </w:r>
    </w:p>
    <w:p w14:paraId="38CD6BB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附件5：磋商文件规定的特定资格条件证明资料</w:t>
      </w:r>
    </w:p>
    <w:p w14:paraId="34D20CDF">
      <w:pPr>
        <w:adjustRightInd w:val="0"/>
        <w:snapToGrid w:val="0"/>
        <w:spacing w:line="360" w:lineRule="auto"/>
        <w:ind w:firstLine="420" w:firstLineChars="200"/>
        <w:rPr>
          <w:rFonts w:ascii="宋体" w:hAnsi="宋体" w:eastAsia="宋体" w:cs="宋体"/>
          <w:bCs/>
          <w:szCs w:val="21"/>
        </w:rPr>
      </w:pPr>
      <w:r>
        <w:rPr>
          <w:rFonts w:hint="eastAsia" w:ascii="宋体" w:hAnsi="宋体" w:eastAsia="宋体" w:cs="宋体"/>
          <w:bCs/>
          <w:szCs w:val="21"/>
        </w:rPr>
        <w:t>附件6：</w:t>
      </w:r>
      <w:r>
        <w:rPr>
          <w:rFonts w:hint="eastAsia" w:ascii="宋体" w:hAnsi="宋体"/>
          <w:szCs w:val="21"/>
        </w:rPr>
        <w:t>其他证明资料或说明</w:t>
      </w:r>
    </w:p>
    <w:p w14:paraId="4FEEE5A9">
      <w:pPr>
        <w:pStyle w:val="20"/>
        <w:adjustRightInd w:val="0"/>
        <w:snapToGrid w:val="0"/>
        <w:spacing w:line="360" w:lineRule="auto"/>
        <w:rPr>
          <w:rFonts w:ascii="宋体" w:hAnsi="宋体" w:eastAsia="宋体"/>
          <w:szCs w:val="21"/>
        </w:rPr>
      </w:pPr>
      <w:r>
        <w:rPr>
          <w:rFonts w:hAnsi="宋体" w:cs="宋体"/>
          <w:b/>
          <w:szCs w:val="24"/>
        </w:rPr>
        <w:t>五、技术方案说明</w:t>
      </w:r>
    </w:p>
    <w:p w14:paraId="68D79ECD">
      <w:pPr>
        <w:adjustRightInd w:val="0"/>
        <w:snapToGrid w:val="0"/>
        <w:spacing w:line="360" w:lineRule="auto"/>
        <w:rPr>
          <w:rFonts w:ascii="宋体" w:hAnsi="宋体" w:eastAsia="宋体" w:cs="宋体"/>
          <w:b/>
        </w:rPr>
      </w:pPr>
      <w:r>
        <w:rPr>
          <w:rFonts w:hint="eastAsia" w:ascii="宋体" w:hAnsi="宋体" w:cs="宋体"/>
          <w:b/>
        </w:rPr>
        <w:t>六</w:t>
      </w:r>
      <w:r>
        <w:rPr>
          <w:rFonts w:hint="eastAsia" w:ascii="宋体" w:hAnsi="宋体" w:eastAsia="宋体" w:cs="宋体"/>
          <w:b/>
        </w:rPr>
        <w:t>、技术/商务响应与偏离表</w:t>
      </w:r>
    </w:p>
    <w:p w14:paraId="08BCAAC7">
      <w:pPr>
        <w:adjustRightInd w:val="0"/>
        <w:snapToGrid w:val="0"/>
        <w:spacing w:line="360" w:lineRule="auto"/>
        <w:rPr>
          <w:rFonts w:ascii="宋体" w:hAnsi="宋体" w:eastAsia="宋体" w:cs="宋体"/>
          <w:b/>
        </w:rPr>
      </w:pPr>
      <w:r>
        <w:rPr>
          <w:rFonts w:hint="eastAsia" w:ascii="宋体" w:hAnsi="宋体" w:cs="宋体"/>
          <w:b/>
        </w:rPr>
        <w:t>七</w:t>
      </w:r>
      <w:r>
        <w:rPr>
          <w:rFonts w:hint="eastAsia" w:ascii="宋体" w:hAnsi="宋体" w:eastAsia="宋体" w:cs="宋体"/>
          <w:b/>
        </w:rPr>
        <w:t>、提供享受政府采购政策的证明材料和清单表</w:t>
      </w:r>
    </w:p>
    <w:p w14:paraId="36AB7E14">
      <w:pPr>
        <w:spacing w:line="360" w:lineRule="auto"/>
        <w:rPr>
          <w:rFonts w:ascii="宋体" w:hAnsi="宋体"/>
          <w:szCs w:val="21"/>
        </w:rPr>
      </w:pPr>
      <w:r>
        <w:rPr>
          <w:rFonts w:hint="eastAsia" w:ascii="宋体" w:hAnsi="宋体" w:eastAsia="宋体" w:cs="宋体"/>
          <w:b/>
        </w:rPr>
        <w:t xml:space="preserve">  </w:t>
      </w:r>
      <w:r>
        <w:rPr>
          <w:rFonts w:hint="eastAsia" w:ascii="宋体" w:hAnsi="宋体" w:eastAsia="宋体" w:cs="宋体"/>
          <w:szCs w:val="21"/>
        </w:rPr>
        <w:t xml:space="preserve">  </w:t>
      </w:r>
      <w:r>
        <w:rPr>
          <w:rFonts w:hint="eastAsia" w:ascii="宋体" w:hAnsi="宋体"/>
          <w:szCs w:val="21"/>
        </w:rPr>
        <w:t>附件</w:t>
      </w:r>
      <w:r>
        <w:rPr>
          <w:rFonts w:ascii="宋体" w:hAnsi="宋体"/>
          <w:szCs w:val="21"/>
        </w:rPr>
        <w:t>8</w:t>
      </w:r>
      <w:r>
        <w:rPr>
          <w:rFonts w:hint="eastAsia" w:ascii="宋体" w:hAnsi="宋体"/>
          <w:szCs w:val="21"/>
        </w:rPr>
        <w:t>-1：小型、微型企业声明函</w:t>
      </w:r>
    </w:p>
    <w:p w14:paraId="4D225CDB">
      <w:pPr>
        <w:spacing w:line="360" w:lineRule="auto"/>
        <w:ind w:firstLine="420" w:firstLineChars="200"/>
        <w:rPr>
          <w:rFonts w:ascii="宋体" w:hAnsi="宋体"/>
          <w:szCs w:val="21"/>
        </w:rPr>
      </w:pPr>
      <w:r>
        <w:rPr>
          <w:rFonts w:hint="eastAsia" w:ascii="宋体" w:hAnsi="宋体"/>
          <w:szCs w:val="21"/>
        </w:rPr>
        <w:t>附件</w:t>
      </w:r>
      <w:r>
        <w:rPr>
          <w:rFonts w:ascii="宋体" w:hAnsi="宋体"/>
          <w:szCs w:val="21"/>
        </w:rPr>
        <w:t>8</w:t>
      </w:r>
      <w:r>
        <w:rPr>
          <w:rFonts w:hint="eastAsia" w:ascii="宋体" w:hAnsi="宋体"/>
          <w:szCs w:val="21"/>
        </w:rPr>
        <w:t>-2：残疾人福利性单位声明函</w:t>
      </w:r>
    </w:p>
    <w:p w14:paraId="0B14FC7A">
      <w:pPr>
        <w:spacing w:line="360" w:lineRule="auto"/>
        <w:ind w:firstLine="420" w:firstLineChars="200"/>
        <w:rPr>
          <w:rFonts w:ascii="宋体" w:hAnsi="宋体"/>
          <w:szCs w:val="21"/>
        </w:rPr>
      </w:pPr>
      <w:r>
        <w:rPr>
          <w:rFonts w:hint="eastAsia" w:ascii="宋体" w:hAnsi="宋体"/>
          <w:szCs w:val="21"/>
        </w:rPr>
        <w:t>附件</w:t>
      </w:r>
      <w:r>
        <w:rPr>
          <w:rFonts w:ascii="宋体" w:hAnsi="宋体"/>
          <w:szCs w:val="21"/>
        </w:rPr>
        <w:t>8</w:t>
      </w:r>
      <w:r>
        <w:rPr>
          <w:rFonts w:hint="eastAsia" w:ascii="宋体" w:hAnsi="宋体"/>
          <w:szCs w:val="21"/>
        </w:rPr>
        <w:t>-3：监狱企业证明资料</w:t>
      </w:r>
    </w:p>
    <w:p w14:paraId="0E414B5D">
      <w:pPr>
        <w:pStyle w:val="20"/>
        <w:adjustRightInd w:val="0"/>
        <w:snapToGrid w:val="0"/>
        <w:spacing w:line="360" w:lineRule="auto"/>
        <w:rPr>
          <w:rFonts w:hint="default" w:hAnsi="宋体" w:cs="宋体"/>
          <w:b/>
        </w:rPr>
      </w:pPr>
      <w:r>
        <w:rPr>
          <w:rFonts w:hAnsi="宋体" w:cs="宋体"/>
          <w:b/>
        </w:rPr>
        <w:t>八、报价一览表及分项价格表</w:t>
      </w:r>
    </w:p>
    <w:p w14:paraId="5AA1E620">
      <w:pPr>
        <w:adjustRightInd w:val="0"/>
        <w:snapToGrid w:val="0"/>
        <w:spacing w:line="360" w:lineRule="auto"/>
        <w:ind w:firstLine="420" w:firstLineChars="200"/>
        <w:jc w:val="left"/>
        <w:rPr>
          <w:rFonts w:ascii="宋体" w:hAnsi="宋体" w:eastAsia="宋体" w:cs="宋体"/>
          <w:bCs/>
          <w:szCs w:val="21"/>
        </w:rPr>
      </w:pPr>
      <w:r>
        <w:rPr>
          <w:rFonts w:hint="eastAsia" w:ascii="宋体" w:hAnsi="宋体" w:eastAsia="宋体" w:cs="宋体"/>
          <w:szCs w:val="21"/>
        </w:rPr>
        <w:t>附件</w:t>
      </w:r>
      <w:r>
        <w:rPr>
          <w:rFonts w:hint="eastAsia" w:ascii="宋体" w:hAnsi="宋体" w:cs="宋体"/>
          <w:szCs w:val="21"/>
        </w:rPr>
        <w:t>9</w:t>
      </w:r>
      <w:r>
        <w:rPr>
          <w:rFonts w:hint="eastAsia" w:ascii="宋体" w:hAnsi="宋体" w:eastAsia="宋体" w:cs="宋体"/>
          <w:szCs w:val="21"/>
        </w:rPr>
        <w:t>：</w:t>
      </w:r>
      <w:r>
        <w:rPr>
          <w:rFonts w:hint="eastAsia" w:ascii="宋体" w:hAnsi="宋体" w:eastAsia="宋体" w:cs="宋体"/>
          <w:bCs/>
          <w:szCs w:val="21"/>
        </w:rPr>
        <w:t>报价一览表</w:t>
      </w:r>
    </w:p>
    <w:p w14:paraId="2E3CD670">
      <w:pPr>
        <w:pStyle w:val="20"/>
        <w:adjustRightInd w:val="0"/>
        <w:snapToGrid w:val="0"/>
        <w:spacing w:line="360" w:lineRule="auto"/>
        <w:rPr>
          <w:rFonts w:hint="default" w:hAnsi="宋体" w:cs="宋体"/>
          <w:b/>
        </w:rPr>
      </w:pPr>
      <w:r>
        <w:rPr>
          <w:rFonts w:hAnsi="宋体" w:cs="宋体"/>
          <w:b/>
        </w:rPr>
        <w:t>九、供应商认为需提供的</w:t>
      </w:r>
      <w:r>
        <w:rPr>
          <w:rFonts w:hint="eastAsia" w:hAnsi="宋体" w:cs="宋体"/>
          <w:b/>
          <w:lang w:eastAsia="zh-CN"/>
        </w:rPr>
        <w:t>其他</w:t>
      </w:r>
      <w:r>
        <w:rPr>
          <w:rFonts w:hAnsi="宋体" w:cs="宋体"/>
          <w:b/>
        </w:rPr>
        <w:t>资料</w:t>
      </w:r>
    </w:p>
    <w:p w14:paraId="31D11508">
      <w:pPr>
        <w:pStyle w:val="20"/>
        <w:adjustRightInd w:val="0"/>
        <w:snapToGrid w:val="0"/>
        <w:spacing w:line="360" w:lineRule="auto"/>
        <w:rPr>
          <w:rFonts w:hint="default" w:hAnsi="宋体" w:cs="宋体"/>
        </w:rPr>
      </w:pPr>
      <w:r>
        <w:rPr>
          <w:rFonts w:hAnsi="宋体" w:cs="宋体"/>
          <w:b/>
        </w:rPr>
        <w:t>十、最后报价</w:t>
      </w:r>
    </w:p>
    <w:p w14:paraId="5260A95C">
      <w:pPr>
        <w:spacing w:line="360" w:lineRule="exact"/>
        <w:rPr>
          <w:rFonts w:ascii="宋体" w:hAnsi="宋体" w:eastAsia="宋体" w:cs="宋体"/>
          <w:sz w:val="32"/>
          <w:szCs w:val="32"/>
        </w:rPr>
      </w:pPr>
    </w:p>
    <w:p w14:paraId="5C351E51">
      <w:pPr>
        <w:pStyle w:val="4"/>
        <w:jc w:val="center"/>
        <w:rPr>
          <w:rFonts w:ascii="宋体" w:hAnsi="宋体" w:eastAsia="宋体" w:cs="宋体"/>
          <w:sz w:val="32"/>
        </w:rPr>
      </w:pPr>
      <w:r>
        <w:rPr>
          <w:rFonts w:hint="eastAsia" w:ascii="宋体" w:hAnsi="宋体" w:eastAsia="宋体" w:cs="宋体"/>
          <w:sz w:val="32"/>
        </w:rPr>
        <w:br w:type="page"/>
      </w:r>
      <w:r>
        <w:rPr>
          <w:rFonts w:hint="eastAsia" w:ascii="宋体" w:hAnsi="宋体" w:eastAsia="宋体" w:cs="宋体"/>
          <w:sz w:val="32"/>
        </w:rPr>
        <w:t>一、磋商响应声明</w:t>
      </w:r>
    </w:p>
    <w:p w14:paraId="025E8AFC">
      <w:pPr>
        <w:adjustRightInd w:val="0"/>
        <w:snapToGrid w:val="0"/>
        <w:spacing w:line="360" w:lineRule="auto"/>
        <w:rPr>
          <w:rFonts w:ascii="宋体" w:hAnsi="宋体" w:eastAsia="宋体" w:cs="宋体"/>
          <w:sz w:val="24"/>
        </w:rPr>
      </w:pPr>
    </w:p>
    <w:p w14:paraId="6DC44965">
      <w:pPr>
        <w:adjustRightInd w:val="0"/>
        <w:snapToGrid w:val="0"/>
        <w:spacing w:line="360" w:lineRule="auto"/>
        <w:rPr>
          <w:rFonts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lang w:eastAsia="zh-CN"/>
        </w:rPr>
        <w:t>（</w:t>
      </w:r>
      <w:r>
        <w:rPr>
          <w:rFonts w:hint="eastAsia" w:ascii="宋体" w:hAnsi="宋体" w:eastAsia="宋体" w:cs="宋体"/>
          <w:szCs w:val="21"/>
        </w:rPr>
        <w:t>采购人或采购代理机构</w:t>
      </w:r>
      <w:r>
        <w:rPr>
          <w:rFonts w:hint="eastAsia" w:ascii="宋体" w:hAnsi="宋体" w:eastAsia="宋体" w:cs="宋体"/>
          <w:szCs w:val="21"/>
          <w:lang w:eastAsia="zh-CN"/>
        </w:rPr>
        <w:t>）</w:t>
      </w:r>
      <w:r>
        <w:rPr>
          <w:rFonts w:hint="eastAsia" w:ascii="宋体" w:hAnsi="宋体" w:eastAsia="宋体" w:cs="宋体"/>
          <w:szCs w:val="21"/>
        </w:rPr>
        <w:t>：</w:t>
      </w:r>
    </w:p>
    <w:p w14:paraId="69677B5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我方已仔细研究了</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w:t>
      </w:r>
      <w:r>
        <w:rPr>
          <w:rFonts w:hint="eastAsia" w:ascii="宋体" w:hAnsi="宋体" w:eastAsia="宋体" w:cs="宋体"/>
          <w:szCs w:val="21"/>
        </w:rPr>
        <w:t>项目名称</w:t>
      </w:r>
      <w:r>
        <w:rPr>
          <w:rFonts w:hint="eastAsia" w:ascii="宋体" w:hAnsi="宋体" w:eastAsia="宋体" w:cs="宋体"/>
          <w:szCs w:val="21"/>
          <w:lang w:eastAsia="zh-CN"/>
        </w:rPr>
        <w:t>）</w:t>
      </w:r>
      <w:r>
        <w:rPr>
          <w:rFonts w:hint="eastAsia" w:ascii="宋体" w:hAnsi="宋体" w:eastAsia="宋体" w:cs="宋体"/>
          <w:szCs w:val="21"/>
        </w:rPr>
        <w:t>的</w:t>
      </w:r>
      <w:r>
        <w:rPr>
          <w:rFonts w:hint="eastAsia" w:ascii="宋体" w:hAnsi="宋体" w:cs="宋体"/>
          <w:szCs w:val="21"/>
        </w:rPr>
        <w:t>磋商</w:t>
      </w:r>
      <w:r>
        <w:rPr>
          <w:rFonts w:hint="eastAsia" w:ascii="宋体" w:hAnsi="宋体" w:eastAsia="宋体" w:cs="宋体"/>
          <w:szCs w:val="21"/>
        </w:rPr>
        <w:t>文件（政府采购编号：</w:t>
      </w:r>
      <w:r>
        <w:rPr>
          <w:rFonts w:hint="eastAsia" w:ascii="宋体" w:hAnsi="宋体" w:eastAsia="宋体" w:cs="宋体"/>
          <w:szCs w:val="21"/>
          <w:u w:val="single"/>
        </w:rPr>
        <w:t xml:space="preserve">            </w:t>
      </w:r>
      <w:r>
        <w:rPr>
          <w:rFonts w:hint="eastAsia" w:ascii="宋体" w:hAnsi="宋体" w:eastAsia="宋体" w:cs="宋体"/>
          <w:szCs w:val="21"/>
        </w:rPr>
        <w:t xml:space="preserve"> ；采购代理编号：</w:t>
      </w:r>
      <w:r>
        <w:rPr>
          <w:rFonts w:hint="eastAsia" w:ascii="宋体" w:hAnsi="宋体" w:eastAsia="宋体" w:cs="宋体"/>
          <w:szCs w:val="21"/>
          <w:u w:val="single"/>
        </w:rPr>
        <w:t xml:space="preserve">           </w:t>
      </w:r>
      <w:r>
        <w:rPr>
          <w:rFonts w:hint="eastAsia" w:ascii="宋体" w:hAnsi="宋体" w:eastAsia="宋体" w:cs="宋体"/>
          <w:szCs w:val="21"/>
        </w:rPr>
        <w:t>）的全部内容，</w:t>
      </w:r>
      <w:r>
        <w:rPr>
          <w:rFonts w:hint="eastAsia" w:ascii="宋体" w:hAnsi="宋体" w:eastAsia="宋体" w:cs="宋体"/>
        </w:rPr>
        <w:t>知悉参加</w:t>
      </w:r>
      <w:r>
        <w:rPr>
          <w:rFonts w:hint="eastAsia" w:ascii="宋体" w:hAnsi="宋体" w:cs="宋体"/>
        </w:rPr>
        <w:t>磋商</w:t>
      </w:r>
      <w:r>
        <w:rPr>
          <w:rFonts w:hint="eastAsia" w:ascii="宋体" w:hAnsi="宋体" w:eastAsia="宋体" w:cs="宋体"/>
        </w:rPr>
        <w:t>的风险，我方承诺接受磋商文件的全部条款且无任何异议。</w:t>
      </w:r>
    </w:p>
    <w:p w14:paraId="7EB41485">
      <w:pPr>
        <w:pStyle w:val="20"/>
        <w:adjustRightInd w:val="0"/>
        <w:snapToGrid w:val="0"/>
        <w:spacing w:line="360" w:lineRule="auto"/>
        <w:ind w:firstLine="420" w:firstLineChars="200"/>
        <w:rPr>
          <w:rFonts w:hint="default" w:hAnsi="宋体" w:cs="宋体"/>
        </w:rPr>
      </w:pPr>
      <w:r>
        <w:rPr>
          <w:rFonts w:hAnsi="宋体" w:cs="宋体"/>
        </w:rPr>
        <w:t>一、我方同意在磋商文件中规定的提交首次响应文件截止时间起</w:t>
      </w:r>
      <w:r>
        <w:rPr>
          <w:rFonts w:hAnsi="宋体" w:cs="宋体"/>
          <w:u w:val="single"/>
        </w:rPr>
        <w:t xml:space="preserve">    </w:t>
      </w:r>
      <w:r>
        <w:rPr>
          <w:rFonts w:hAnsi="宋体" w:cs="宋体"/>
        </w:rPr>
        <w:t>日内</w:t>
      </w:r>
      <w:r>
        <w:rPr>
          <w:rFonts w:hint="eastAsia" w:hAnsi="宋体" w:cs="宋体"/>
          <w:lang w:eastAsia="zh-CN"/>
        </w:rPr>
        <w:t>（</w:t>
      </w:r>
      <w:r>
        <w:rPr>
          <w:rFonts w:hAnsi="宋体" w:cs="宋体"/>
        </w:rPr>
        <w:t>响应文件有效期</w:t>
      </w:r>
      <w:r>
        <w:rPr>
          <w:rFonts w:hint="eastAsia" w:hAnsi="宋体" w:cs="宋体"/>
          <w:lang w:eastAsia="zh-CN"/>
        </w:rPr>
        <w:t>）</w:t>
      </w:r>
      <w:r>
        <w:rPr>
          <w:rFonts w:hAnsi="宋体" w:cs="宋体"/>
        </w:rPr>
        <w:t>遵守本响应文件中的承诺且在此期限期满之前均具有法律约束力。</w:t>
      </w:r>
    </w:p>
    <w:p w14:paraId="6EF16A46">
      <w:pPr>
        <w:pStyle w:val="20"/>
        <w:adjustRightInd w:val="0"/>
        <w:snapToGrid w:val="0"/>
        <w:spacing w:line="360" w:lineRule="auto"/>
        <w:ind w:firstLine="420" w:firstLineChars="200"/>
        <w:rPr>
          <w:rFonts w:hint="default" w:hAnsi="宋体" w:cs="宋体"/>
        </w:rPr>
      </w:pPr>
      <w:r>
        <w:rPr>
          <w:rFonts w:hAnsi="宋体" w:cs="宋体"/>
        </w:rPr>
        <w:t>二、我方提交响应文件正本一份和副本一式</w:t>
      </w:r>
      <w:r>
        <w:rPr>
          <w:rFonts w:hAnsi="宋体" w:cs="宋体"/>
          <w:u w:val="single"/>
        </w:rPr>
        <w:t xml:space="preserve">     </w:t>
      </w:r>
      <w:r>
        <w:rPr>
          <w:rFonts w:hAnsi="宋体" w:cs="宋体"/>
        </w:rPr>
        <w:t>份，并保证响应文件提供的数据和资料全部内容真实、合法、准确和完整，我们对此负责，并愿承担由此引起的法律责任。</w:t>
      </w:r>
    </w:p>
    <w:p w14:paraId="366DCDC3">
      <w:pPr>
        <w:pStyle w:val="20"/>
        <w:adjustRightInd w:val="0"/>
        <w:snapToGrid w:val="0"/>
        <w:spacing w:line="360" w:lineRule="auto"/>
        <w:ind w:firstLine="420" w:firstLineChars="200"/>
        <w:rPr>
          <w:rFonts w:hint="default" w:hAnsi="宋体" w:cs="宋体"/>
        </w:rPr>
      </w:pPr>
      <w:r>
        <w:rPr>
          <w:rFonts w:hAnsi="宋体" w:cs="宋体"/>
        </w:rPr>
        <w:t>三、我方愿意向贵方提供任何与本项采购有关的数据、情况和技术资料。若贵方需要，我方愿意提供我方作出的一切承诺的证明资料。</w:t>
      </w:r>
    </w:p>
    <w:p w14:paraId="5E7F6315">
      <w:pPr>
        <w:pStyle w:val="20"/>
        <w:adjustRightInd w:val="0"/>
        <w:snapToGrid w:val="0"/>
        <w:spacing w:line="360" w:lineRule="auto"/>
        <w:ind w:firstLine="420" w:firstLineChars="200"/>
        <w:rPr>
          <w:rFonts w:hint="default" w:hAnsi="宋体" w:cs="宋体"/>
        </w:rPr>
      </w:pPr>
      <w:r>
        <w:rPr>
          <w:rFonts w:hAnsi="宋体" w:cs="宋体"/>
        </w:rPr>
        <w:t>四、我方愿意按磋商文件规定和磋商小组要求重新提交响应文件和最后报价。</w:t>
      </w:r>
    </w:p>
    <w:p w14:paraId="2DB95C21">
      <w:pPr>
        <w:pStyle w:val="20"/>
        <w:adjustRightInd w:val="0"/>
        <w:snapToGrid w:val="0"/>
        <w:spacing w:line="360" w:lineRule="auto"/>
        <w:ind w:firstLine="420" w:firstLineChars="200"/>
        <w:rPr>
          <w:rFonts w:hint="default" w:hAnsi="宋体" w:cs="宋体"/>
        </w:rPr>
      </w:pPr>
      <w:r>
        <w:rPr>
          <w:rFonts w:hAnsi="宋体" w:cs="宋体"/>
        </w:rPr>
        <w:t>五、我方承诺遵守《中华人民共和国政府采购法》的有关规定，保证在获得成交资格后，按照磋商文件确定的事项签订政府采购合同，履行双方所签订的合同，并承担合同规定的责任和义务。</w:t>
      </w:r>
    </w:p>
    <w:p w14:paraId="14581B76">
      <w:pPr>
        <w:pStyle w:val="20"/>
        <w:adjustRightInd w:val="0"/>
        <w:snapToGrid w:val="0"/>
        <w:spacing w:line="360" w:lineRule="auto"/>
        <w:ind w:firstLine="420" w:firstLineChars="200"/>
        <w:rPr>
          <w:rFonts w:hint="default" w:hAnsi="宋体" w:cs="宋体"/>
        </w:rPr>
      </w:pPr>
      <w:r>
        <w:rPr>
          <w:rFonts w:hAnsi="宋体" w:cs="宋体"/>
        </w:rPr>
        <w:t xml:space="preserve">六、我方在此声明： </w:t>
      </w:r>
    </w:p>
    <w:p w14:paraId="29DB5BF2">
      <w:pPr>
        <w:pStyle w:val="20"/>
        <w:adjustRightInd w:val="0"/>
        <w:snapToGrid w:val="0"/>
        <w:spacing w:line="360" w:lineRule="auto"/>
        <w:ind w:firstLine="420" w:firstLineChars="200"/>
        <w:rPr>
          <w:rFonts w:hint="default" w:hAnsi="宋体" w:cs="宋体"/>
        </w:rPr>
      </w:pPr>
      <w:r>
        <w:rPr>
          <w:rFonts w:hAnsi="宋体" w:cs="宋体"/>
        </w:rPr>
        <w:t>（一）具有独立承担民事责任的能力。</w:t>
      </w:r>
    </w:p>
    <w:p w14:paraId="31F81235">
      <w:pPr>
        <w:pStyle w:val="20"/>
        <w:adjustRightInd w:val="0"/>
        <w:snapToGrid w:val="0"/>
        <w:spacing w:line="360" w:lineRule="auto"/>
        <w:ind w:firstLine="420" w:firstLineChars="200"/>
        <w:rPr>
          <w:rFonts w:hint="default" w:hAnsi="宋体" w:cs="宋体"/>
        </w:rPr>
      </w:pPr>
      <w:r>
        <w:rPr>
          <w:rFonts w:hAnsi="宋体" w:cs="宋体"/>
        </w:rPr>
        <w:t>（二）我方未被列入失信被执行人、重大税收违法案件当事人名单，我方未被列入政府采购严重违法失信行为记录名单。</w:t>
      </w:r>
    </w:p>
    <w:p w14:paraId="56D5A17B">
      <w:pPr>
        <w:pStyle w:val="20"/>
        <w:adjustRightInd w:val="0"/>
        <w:snapToGrid w:val="0"/>
        <w:spacing w:line="360" w:lineRule="auto"/>
        <w:ind w:firstLine="420" w:firstLineChars="200"/>
        <w:rPr>
          <w:rFonts w:hint="default" w:hAnsi="宋体" w:cs="宋体"/>
        </w:rPr>
      </w:pPr>
      <w:r>
        <w:rPr>
          <w:rFonts w:hAnsi="宋体" w:cs="宋体"/>
        </w:rPr>
        <w:t>（三）我方具有良好的商业信誉和健全的财务会计制度。</w:t>
      </w:r>
    </w:p>
    <w:p w14:paraId="10311762">
      <w:pPr>
        <w:pStyle w:val="20"/>
        <w:adjustRightInd w:val="0"/>
        <w:snapToGrid w:val="0"/>
        <w:spacing w:line="360" w:lineRule="auto"/>
        <w:ind w:firstLine="420" w:firstLineChars="200"/>
        <w:rPr>
          <w:rFonts w:hint="default" w:hAnsi="宋体" w:cs="宋体"/>
        </w:rPr>
      </w:pPr>
      <w:r>
        <w:rPr>
          <w:rFonts w:hAnsi="宋体" w:cs="宋体"/>
        </w:rPr>
        <w:t>（四）我方具有履行本项目采购合同所必需的设备和专业技术能力，并具有履行合同的良好记录。</w:t>
      </w:r>
    </w:p>
    <w:p w14:paraId="54703932">
      <w:pPr>
        <w:pStyle w:val="20"/>
        <w:adjustRightInd w:val="0"/>
        <w:snapToGrid w:val="0"/>
        <w:spacing w:line="360" w:lineRule="auto"/>
        <w:ind w:firstLine="420" w:firstLineChars="200"/>
        <w:rPr>
          <w:rFonts w:hint="default" w:hAnsi="宋体" w:cs="宋体"/>
        </w:rPr>
      </w:pPr>
      <w:r>
        <w:rPr>
          <w:rFonts w:hAnsi="宋体" w:cs="宋体"/>
        </w:rPr>
        <w:t>（五）我方与采购人或采购代理机构不存在隶属关系或者其他利害关系。</w:t>
      </w:r>
    </w:p>
    <w:p w14:paraId="454AE4C6">
      <w:pPr>
        <w:pStyle w:val="20"/>
        <w:adjustRightInd w:val="0"/>
        <w:snapToGrid w:val="0"/>
        <w:spacing w:line="360" w:lineRule="auto"/>
        <w:ind w:firstLine="420" w:firstLineChars="200"/>
        <w:rPr>
          <w:rFonts w:hint="default" w:hAnsi="宋体" w:cs="宋体"/>
        </w:rPr>
      </w:pPr>
      <w:r>
        <w:rPr>
          <w:rFonts w:hAnsi="宋体" w:cs="宋体"/>
        </w:rPr>
        <w:t>（六）我方与参加本项目的其他供应商不存在直接控股、管理关系，或者与其他供应商法定代表人（或者负责人）为同一人。</w:t>
      </w:r>
    </w:p>
    <w:p w14:paraId="4E12DB95">
      <w:pPr>
        <w:pStyle w:val="20"/>
        <w:adjustRightInd w:val="0"/>
        <w:snapToGrid w:val="0"/>
        <w:spacing w:line="360" w:lineRule="auto"/>
        <w:ind w:firstLine="420" w:firstLineChars="200"/>
        <w:rPr>
          <w:rFonts w:hint="default" w:hAnsi="宋体" w:cs="宋体"/>
        </w:rPr>
      </w:pPr>
      <w:r>
        <w:rPr>
          <w:rFonts w:hAnsi="宋体" w:cs="宋体"/>
        </w:rPr>
        <w:t>（七）我方未为本项目前期准备提供设计或咨询服务。</w:t>
      </w:r>
    </w:p>
    <w:p w14:paraId="55617762">
      <w:pPr>
        <w:pStyle w:val="20"/>
        <w:adjustRightInd w:val="0"/>
        <w:snapToGrid w:val="0"/>
        <w:spacing w:line="360" w:lineRule="auto"/>
        <w:ind w:firstLine="420" w:firstLineChars="200"/>
        <w:rPr>
          <w:rFonts w:hint="default" w:hAnsi="宋体" w:cs="宋体"/>
        </w:rPr>
      </w:pPr>
      <w:r>
        <w:rPr>
          <w:rFonts w:hAnsi="宋体" w:cs="宋体"/>
        </w:rPr>
        <w:t>（八）我方承诺（承诺期：成立三年以上的，为提交首次响应文件截止时间前三年内；成立不足三年的，为实际时间）：</w:t>
      </w:r>
    </w:p>
    <w:p w14:paraId="3790771C">
      <w:pPr>
        <w:pStyle w:val="20"/>
        <w:adjustRightInd w:val="0"/>
        <w:snapToGrid w:val="0"/>
        <w:spacing w:line="360" w:lineRule="auto"/>
        <w:ind w:firstLine="420" w:firstLineChars="200"/>
        <w:rPr>
          <w:rFonts w:hint="default" w:hAnsi="宋体" w:cs="宋体"/>
        </w:rPr>
      </w:pPr>
      <w:r>
        <w:rPr>
          <w:rFonts w:hint="eastAsia" w:hAnsi="宋体" w:cs="宋体"/>
          <w:lang w:eastAsia="zh-CN"/>
        </w:rPr>
        <w:t>1.</w:t>
      </w:r>
      <w:r>
        <w:rPr>
          <w:rFonts w:hAnsi="宋体" w:cs="宋体"/>
        </w:rPr>
        <w:t>我方依法缴纳了各项税费及各项社会保障资金，没有偷税、漏税及欠缴行为。</w:t>
      </w:r>
    </w:p>
    <w:p w14:paraId="3D6B2D40">
      <w:pPr>
        <w:pStyle w:val="20"/>
        <w:adjustRightInd w:val="0"/>
        <w:snapToGrid w:val="0"/>
        <w:spacing w:line="360" w:lineRule="auto"/>
        <w:ind w:firstLine="420" w:firstLineChars="200"/>
        <w:rPr>
          <w:rFonts w:hint="default" w:hAnsi="宋体" w:cs="宋体"/>
        </w:rPr>
      </w:pPr>
      <w:r>
        <w:rPr>
          <w:rFonts w:hint="eastAsia" w:hAnsi="宋体" w:cs="宋体"/>
          <w:lang w:eastAsia="zh-CN"/>
        </w:rPr>
        <w:t>2.</w:t>
      </w:r>
      <w:r>
        <w:rPr>
          <w:rFonts w:hAnsi="宋体" w:cs="宋体"/>
        </w:rPr>
        <w:t>我方在经营活动中没有存在下列重大违法记录：</w:t>
      </w:r>
    </w:p>
    <w:p w14:paraId="1F88F6FD">
      <w:pPr>
        <w:pStyle w:val="20"/>
        <w:adjustRightInd w:val="0"/>
        <w:snapToGrid w:val="0"/>
        <w:spacing w:line="360" w:lineRule="auto"/>
        <w:ind w:firstLine="420" w:firstLineChars="200"/>
        <w:rPr>
          <w:rFonts w:hint="default" w:hAnsi="宋体" w:cs="宋体"/>
        </w:rPr>
      </w:pPr>
      <w:r>
        <w:rPr>
          <w:rFonts w:hint="eastAsia" w:hAnsi="宋体" w:cs="宋体"/>
          <w:lang w:eastAsia="zh-CN"/>
        </w:rPr>
        <w:t>（1）</w:t>
      </w:r>
      <w:r>
        <w:rPr>
          <w:rFonts w:hAnsi="宋体" w:cs="宋体"/>
        </w:rPr>
        <w:t>受到刑事处罚；</w:t>
      </w:r>
    </w:p>
    <w:p w14:paraId="25F3392E">
      <w:pPr>
        <w:pStyle w:val="20"/>
        <w:adjustRightInd w:val="0"/>
        <w:snapToGrid w:val="0"/>
        <w:spacing w:line="360" w:lineRule="auto"/>
        <w:ind w:firstLine="420" w:firstLineChars="200"/>
        <w:rPr>
          <w:rFonts w:hint="default" w:hAnsi="宋体" w:cs="宋体"/>
        </w:rPr>
      </w:pPr>
      <w:r>
        <w:rPr>
          <w:rFonts w:hint="eastAsia" w:hAnsi="宋体" w:cs="宋体"/>
          <w:lang w:eastAsia="zh-CN"/>
        </w:rPr>
        <w:t>（2）</w:t>
      </w:r>
      <w:r>
        <w:rPr>
          <w:rFonts w:hAnsi="宋体" w:cs="宋体"/>
        </w:rPr>
        <w:t>受到三万元以上的罚款、责令停产停业、在一至三年内禁止参加政府采购活动、暂扣或者吊销许可证、暂扣或者吊销执照的行政处罚。</w:t>
      </w:r>
    </w:p>
    <w:p w14:paraId="1692BE88">
      <w:pPr>
        <w:pStyle w:val="20"/>
        <w:adjustRightInd w:val="0"/>
        <w:snapToGrid w:val="0"/>
        <w:spacing w:line="360" w:lineRule="auto"/>
        <w:ind w:firstLine="420" w:firstLineChars="200"/>
        <w:rPr>
          <w:rFonts w:hint="default" w:hAnsi="宋体" w:cs="宋体"/>
        </w:rPr>
      </w:pPr>
      <w:r>
        <w:rPr>
          <w:rFonts w:hAnsi="宋体" w:cs="宋体"/>
        </w:rPr>
        <w:t>（九）我方无以下不良信用记录情形：</w:t>
      </w:r>
    </w:p>
    <w:p w14:paraId="06DF43E4">
      <w:pPr>
        <w:pStyle w:val="20"/>
        <w:adjustRightInd w:val="0"/>
        <w:snapToGrid w:val="0"/>
        <w:spacing w:line="360" w:lineRule="auto"/>
        <w:ind w:firstLine="420" w:firstLineChars="200"/>
        <w:rPr>
          <w:rFonts w:hint="default" w:hAnsi="宋体" w:cs="宋体"/>
        </w:rPr>
      </w:pPr>
      <w:r>
        <w:rPr>
          <w:rFonts w:hint="eastAsia" w:hAnsi="宋体" w:cs="宋体"/>
          <w:lang w:eastAsia="zh-CN"/>
        </w:rPr>
        <w:t>1.</w:t>
      </w:r>
      <w:r>
        <w:rPr>
          <w:rFonts w:hAnsi="宋体" w:cs="宋体"/>
        </w:rPr>
        <w:t>在“信用中国”网站被列入失信被执行人和重大税收违法案件当事人名单；</w:t>
      </w:r>
    </w:p>
    <w:p w14:paraId="57FF6376">
      <w:pPr>
        <w:pStyle w:val="20"/>
        <w:adjustRightInd w:val="0"/>
        <w:snapToGrid w:val="0"/>
        <w:spacing w:line="360" w:lineRule="auto"/>
        <w:ind w:firstLine="420" w:firstLineChars="200"/>
        <w:rPr>
          <w:rFonts w:hint="default" w:hAnsi="宋体" w:cs="宋体"/>
        </w:rPr>
      </w:pPr>
      <w:r>
        <w:rPr>
          <w:rFonts w:hint="eastAsia" w:hAnsi="宋体" w:cs="宋体"/>
          <w:lang w:eastAsia="zh-CN"/>
        </w:rPr>
        <w:t>2.</w:t>
      </w:r>
      <w:r>
        <w:rPr>
          <w:rFonts w:hAnsi="宋体" w:cs="宋体"/>
        </w:rPr>
        <w:t>在“中国政府采购网”网站被列入政府采购严重违法失信行为记录名单；</w:t>
      </w:r>
    </w:p>
    <w:p w14:paraId="6888CC22">
      <w:pPr>
        <w:pStyle w:val="20"/>
        <w:adjustRightInd w:val="0"/>
        <w:snapToGrid w:val="0"/>
        <w:spacing w:line="360" w:lineRule="auto"/>
        <w:ind w:firstLine="420" w:firstLineChars="200"/>
        <w:rPr>
          <w:rFonts w:hint="default" w:hAnsi="宋体" w:cs="宋体"/>
        </w:rPr>
      </w:pPr>
      <w:r>
        <w:rPr>
          <w:rFonts w:hint="eastAsia" w:hAnsi="宋体" w:cs="宋体"/>
          <w:lang w:eastAsia="zh-CN"/>
        </w:rPr>
        <w:t>3.</w:t>
      </w:r>
      <w:r>
        <w:rPr>
          <w:rFonts w:hAnsi="宋体" w:cs="宋体"/>
        </w:rPr>
        <w:t>不符合《</w:t>
      </w:r>
      <w:r>
        <w:rPr>
          <w:rFonts w:hint="eastAsia" w:hAnsi="宋体" w:cs="宋体"/>
          <w:lang w:eastAsia="zh-CN"/>
        </w:rPr>
        <w:t>中华人民共和国政府采购法</w:t>
      </w:r>
      <w:r>
        <w:rPr>
          <w:rFonts w:hAnsi="宋体" w:cs="宋体"/>
        </w:rPr>
        <w:t>》第二十二条规定的条件。</w:t>
      </w:r>
    </w:p>
    <w:p w14:paraId="3712E53C">
      <w:pPr>
        <w:adjustRightInd w:val="0"/>
        <w:snapToGrid w:val="0"/>
        <w:spacing w:line="360" w:lineRule="auto"/>
        <w:ind w:right="24"/>
        <w:rPr>
          <w:rFonts w:ascii="宋体" w:hAnsi="宋体" w:eastAsia="宋体" w:cs="宋体"/>
          <w:szCs w:val="21"/>
        </w:rPr>
      </w:pPr>
      <w:r>
        <w:rPr>
          <w:rFonts w:hint="eastAsia" w:ascii="宋体" w:hAnsi="宋体" w:eastAsia="宋体" w:cs="宋体"/>
          <w:bCs/>
          <w:szCs w:val="21"/>
        </w:rPr>
        <w:t>附件1：</w:t>
      </w:r>
      <w:r>
        <w:rPr>
          <w:rFonts w:hint="eastAsia" w:ascii="宋体" w:hAnsi="宋体" w:eastAsia="宋体" w:cs="宋体"/>
          <w:szCs w:val="21"/>
        </w:rPr>
        <w:t>法定代表人（单位负责人）身份证明</w:t>
      </w:r>
    </w:p>
    <w:p w14:paraId="48BCB71B">
      <w:pPr>
        <w:adjustRightInd w:val="0"/>
        <w:snapToGrid w:val="0"/>
        <w:spacing w:line="360" w:lineRule="auto"/>
        <w:ind w:right="24"/>
        <w:rPr>
          <w:rFonts w:ascii="宋体" w:hAnsi="宋体" w:eastAsia="宋体" w:cs="宋体"/>
          <w:szCs w:val="21"/>
        </w:rPr>
      </w:pPr>
      <w:r>
        <w:rPr>
          <w:rFonts w:hint="eastAsia" w:ascii="宋体" w:hAnsi="宋体" w:eastAsia="宋体" w:cs="宋体"/>
          <w:bCs/>
          <w:szCs w:val="21"/>
        </w:rPr>
        <w:t>附件2</w:t>
      </w:r>
      <w:r>
        <w:rPr>
          <w:rFonts w:hint="eastAsia" w:ascii="宋体" w:hAnsi="宋体" w:eastAsia="宋体" w:cs="宋体"/>
          <w:szCs w:val="21"/>
        </w:rPr>
        <w:t>：法定代表人（单位负责人）授权书</w:t>
      </w:r>
    </w:p>
    <w:p w14:paraId="124D9692">
      <w:pPr>
        <w:pStyle w:val="20"/>
        <w:adjustRightInd w:val="0"/>
        <w:snapToGrid w:val="0"/>
        <w:spacing w:line="360" w:lineRule="auto"/>
        <w:rPr>
          <w:rFonts w:hint="default" w:hAnsi="宋体" w:cs="宋体"/>
        </w:rPr>
      </w:pPr>
    </w:p>
    <w:p w14:paraId="423EC42F">
      <w:pPr>
        <w:pStyle w:val="20"/>
        <w:adjustRightInd w:val="0"/>
        <w:snapToGrid w:val="0"/>
        <w:spacing w:line="360" w:lineRule="auto"/>
        <w:rPr>
          <w:rFonts w:hAnsi="宋体" w:cs="宋体"/>
        </w:rPr>
      </w:pPr>
    </w:p>
    <w:p w14:paraId="0475987B">
      <w:pPr>
        <w:pStyle w:val="20"/>
        <w:adjustRightInd w:val="0"/>
        <w:snapToGrid w:val="0"/>
        <w:spacing w:line="360" w:lineRule="auto"/>
        <w:rPr>
          <w:rFonts w:hAnsi="宋体" w:cs="宋体"/>
        </w:rPr>
      </w:pPr>
    </w:p>
    <w:p w14:paraId="21C3B760">
      <w:pPr>
        <w:pStyle w:val="20"/>
        <w:adjustRightInd w:val="0"/>
        <w:snapToGrid w:val="0"/>
        <w:spacing w:line="360" w:lineRule="auto"/>
        <w:rPr>
          <w:rFonts w:hAnsi="宋体" w:cs="宋体"/>
        </w:rPr>
      </w:pPr>
    </w:p>
    <w:p w14:paraId="71EB2FAD">
      <w:pPr>
        <w:pStyle w:val="20"/>
        <w:adjustRightInd w:val="0"/>
        <w:snapToGrid w:val="0"/>
        <w:spacing w:line="360" w:lineRule="auto"/>
        <w:rPr>
          <w:rFonts w:hint="default" w:hAnsi="宋体" w:cs="宋体"/>
        </w:rPr>
      </w:pPr>
      <w:r>
        <w:rPr>
          <w:rFonts w:hAnsi="宋体" w:cs="宋体"/>
        </w:rPr>
        <w:t>供应商名称</w:t>
      </w:r>
      <w:r>
        <w:rPr>
          <w:rFonts w:hint="eastAsia" w:hAnsi="宋体" w:cs="宋体"/>
          <w:lang w:eastAsia="zh-CN"/>
        </w:rPr>
        <w:t>（</w:t>
      </w:r>
      <w:r>
        <w:rPr>
          <w:rFonts w:hAnsi="宋体" w:cs="宋体"/>
        </w:rPr>
        <w:t>盖单位章</w:t>
      </w:r>
      <w:r>
        <w:rPr>
          <w:rFonts w:hint="eastAsia" w:hAnsi="宋体" w:cs="宋体"/>
          <w:lang w:eastAsia="zh-CN"/>
        </w:rPr>
        <w:t>）</w:t>
      </w:r>
      <w:r>
        <w:rPr>
          <w:rFonts w:hAnsi="宋体" w:cs="宋体"/>
        </w:rPr>
        <w:t>：</w:t>
      </w:r>
    </w:p>
    <w:p w14:paraId="516DFECB">
      <w:pPr>
        <w:adjustRightInd w:val="0"/>
        <w:snapToGrid w:val="0"/>
        <w:spacing w:line="360" w:lineRule="auto"/>
        <w:rPr>
          <w:rFonts w:ascii="宋体" w:hAnsi="宋体" w:eastAsia="宋体" w:cs="宋体"/>
          <w:szCs w:val="21"/>
        </w:rPr>
      </w:pPr>
      <w:r>
        <w:rPr>
          <w:rFonts w:hint="eastAsia" w:ascii="宋体" w:hAnsi="宋体" w:eastAsia="宋体" w:cs="宋体"/>
          <w:szCs w:val="21"/>
        </w:rPr>
        <w:t xml:space="preserve">法定代表人（单位负责人）或其委托代理人 </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r>
        <w:rPr>
          <w:rFonts w:hint="eastAsia" w:ascii="宋体" w:hAnsi="宋体" w:eastAsia="宋体" w:cs="宋体"/>
          <w:szCs w:val="21"/>
        </w:rPr>
        <w:t>：</w:t>
      </w:r>
      <w:r>
        <w:rPr>
          <w:rFonts w:hint="eastAsia" w:ascii="宋体" w:hAnsi="宋体" w:eastAsia="宋体" w:cs="宋体"/>
          <w:szCs w:val="21"/>
          <w:u w:val="single"/>
        </w:rPr>
        <w:t xml:space="preserve">            </w:t>
      </w:r>
    </w:p>
    <w:p w14:paraId="40F18FB0">
      <w:pPr>
        <w:adjustRightInd w:val="0"/>
        <w:snapToGrid w:val="0"/>
        <w:spacing w:line="360" w:lineRule="auto"/>
        <w:rPr>
          <w:rFonts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858276B"/>
    <w:p w14:paraId="5CC4CCCA">
      <w:pPr>
        <w:pStyle w:val="61"/>
      </w:pPr>
    </w:p>
    <w:p w14:paraId="5A4D4E0D">
      <w:pPr>
        <w:pStyle w:val="61"/>
      </w:pPr>
    </w:p>
    <w:p w14:paraId="20BE61EC">
      <w:pPr>
        <w:pStyle w:val="61"/>
      </w:pPr>
    </w:p>
    <w:p w14:paraId="7A82FE66">
      <w:pPr>
        <w:pStyle w:val="61"/>
      </w:pPr>
    </w:p>
    <w:p w14:paraId="11A1A47D">
      <w:pPr>
        <w:pStyle w:val="61"/>
      </w:pPr>
    </w:p>
    <w:p w14:paraId="0A51482B">
      <w:pPr>
        <w:pStyle w:val="61"/>
      </w:pPr>
    </w:p>
    <w:p w14:paraId="7E674F11">
      <w:pPr>
        <w:pStyle w:val="61"/>
      </w:pPr>
    </w:p>
    <w:p w14:paraId="4D1FBB07">
      <w:pPr>
        <w:pStyle w:val="61"/>
      </w:pPr>
    </w:p>
    <w:p w14:paraId="55039036">
      <w:pPr>
        <w:pStyle w:val="61"/>
      </w:pPr>
    </w:p>
    <w:p w14:paraId="222BE01C">
      <w:pPr>
        <w:pStyle w:val="61"/>
      </w:pPr>
    </w:p>
    <w:p w14:paraId="20020B62">
      <w:pPr>
        <w:pStyle w:val="61"/>
      </w:pPr>
    </w:p>
    <w:p w14:paraId="65C3A1A6">
      <w:pPr>
        <w:pStyle w:val="61"/>
      </w:pPr>
    </w:p>
    <w:p w14:paraId="11CFD40D">
      <w:pPr>
        <w:pStyle w:val="61"/>
      </w:pPr>
    </w:p>
    <w:p w14:paraId="59F1EE77">
      <w:pPr>
        <w:pStyle w:val="61"/>
      </w:pPr>
    </w:p>
    <w:p w14:paraId="39F158CB">
      <w:pPr>
        <w:pStyle w:val="61"/>
      </w:pPr>
    </w:p>
    <w:p w14:paraId="533AEAB5">
      <w:pPr>
        <w:pStyle w:val="61"/>
      </w:pPr>
    </w:p>
    <w:p w14:paraId="57ACE1E5">
      <w:pPr>
        <w:pStyle w:val="5"/>
        <w:rPr>
          <w:rFonts w:ascii="宋体" w:hAnsi="宋体" w:eastAsia="宋体" w:cs="宋体"/>
          <w:sz w:val="30"/>
          <w:szCs w:val="30"/>
        </w:rPr>
      </w:pPr>
      <w:r>
        <w:rPr>
          <w:rFonts w:hint="eastAsia" w:ascii="宋体" w:hAnsi="宋体" w:eastAsia="宋体" w:cs="宋体"/>
          <w:sz w:val="24"/>
          <w:szCs w:val="24"/>
        </w:rPr>
        <w:t>附件1法定代表人（单位负责人）身份证明</w:t>
      </w:r>
      <w:bookmarkStart w:id="35" w:name="_GoBack"/>
      <w:bookmarkEnd w:id="35"/>
    </w:p>
    <w:p w14:paraId="4E9FB54C">
      <w:pPr>
        <w:jc w:val="center"/>
        <w:rPr>
          <w:rFonts w:ascii="宋体" w:hAnsi="宋体" w:eastAsia="宋体" w:cs="宋体"/>
          <w:b/>
          <w:sz w:val="30"/>
          <w:szCs w:val="30"/>
        </w:rPr>
      </w:pPr>
      <w:r>
        <w:rPr>
          <w:rFonts w:hint="eastAsia" w:ascii="宋体" w:hAnsi="宋体" w:eastAsia="宋体" w:cs="宋体"/>
          <w:b/>
          <w:sz w:val="30"/>
          <w:szCs w:val="30"/>
        </w:rPr>
        <w:t>法定代表人（单位负责人）身份证明</w:t>
      </w:r>
    </w:p>
    <w:p w14:paraId="7541805D">
      <w:pPr>
        <w:jc w:val="center"/>
        <w:rPr>
          <w:rFonts w:ascii="宋体" w:hAnsi="宋体" w:eastAsia="宋体" w:cs="宋体"/>
          <w:b/>
          <w:sz w:val="30"/>
          <w:szCs w:val="30"/>
        </w:rPr>
      </w:pPr>
      <w:r>
        <w:rPr>
          <w:rFonts w:hint="eastAsia" w:ascii="宋体" w:hAnsi="宋体" w:eastAsia="宋体" w:cs="宋体"/>
          <w:b/>
          <w:sz w:val="30"/>
          <w:szCs w:val="30"/>
        </w:rPr>
        <w:t>(法定代表人（单位负责人）参加磋商)</w:t>
      </w:r>
    </w:p>
    <w:p w14:paraId="02DC0FCD">
      <w:pPr>
        <w:jc w:val="center"/>
        <w:rPr>
          <w:rFonts w:ascii="宋体" w:hAnsi="宋体" w:eastAsia="宋体" w:cs="宋体"/>
          <w:b/>
          <w:sz w:val="30"/>
          <w:szCs w:val="30"/>
        </w:rPr>
      </w:pPr>
    </w:p>
    <w:p w14:paraId="78720C26">
      <w:pPr>
        <w:snapToGrid w:val="0"/>
        <w:spacing w:line="480" w:lineRule="auto"/>
        <w:rPr>
          <w:rFonts w:ascii="宋体" w:hAnsi="宋体" w:eastAsia="宋体" w:cs="宋体"/>
          <w:szCs w:val="21"/>
        </w:rPr>
      </w:pPr>
    </w:p>
    <w:p w14:paraId="28CA22A5">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szCs w:val="21"/>
        </w:rPr>
        <w:t>供应商</w:t>
      </w:r>
      <w:r>
        <w:rPr>
          <w:rFonts w:hint="eastAsia" w:ascii="宋体" w:hAnsi="宋体" w:eastAsia="宋体" w:cs="宋体"/>
          <w:kern w:val="0"/>
          <w:szCs w:val="21"/>
        </w:rPr>
        <w:t>名称：</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5340E5B9">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kern w:val="0"/>
          <w:szCs w:val="21"/>
        </w:rPr>
        <w:t>注册号：</w:t>
      </w:r>
      <w:r>
        <w:rPr>
          <w:rFonts w:hint="eastAsia" w:ascii="宋体" w:hAnsi="宋体" w:eastAsia="宋体" w:cs="宋体"/>
          <w:kern w:val="0"/>
          <w:szCs w:val="21"/>
          <w:u w:val="single"/>
        </w:rPr>
        <w:t xml:space="preserve">                  </w:t>
      </w:r>
    </w:p>
    <w:p w14:paraId="2105D76A">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kern w:val="0"/>
          <w:szCs w:val="21"/>
        </w:rPr>
        <w:t>注册地址：</w:t>
      </w:r>
      <w:r>
        <w:rPr>
          <w:rFonts w:hint="eastAsia" w:ascii="宋体" w:hAnsi="宋体" w:eastAsia="宋体" w:cs="宋体"/>
          <w:kern w:val="0"/>
          <w:szCs w:val="21"/>
          <w:u w:val="single"/>
        </w:rPr>
        <w:t xml:space="preserve">                                    </w:t>
      </w:r>
    </w:p>
    <w:p w14:paraId="1341B2AE">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kern w:val="0"/>
          <w:szCs w:val="21"/>
        </w:rPr>
        <w:t xml:space="preserve">成立时间：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年 </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日</w:t>
      </w:r>
    </w:p>
    <w:p w14:paraId="05F39088">
      <w:pPr>
        <w:autoSpaceDE w:val="0"/>
        <w:autoSpaceDN w:val="0"/>
        <w:adjustRightInd w:val="0"/>
        <w:snapToGrid w:val="0"/>
        <w:spacing w:line="360" w:lineRule="auto"/>
        <w:jc w:val="left"/>
        <w:rPr>
          <w:rFonts w:ascii="宋体" w:hAnsi="宋体" w:eastAsia="宋体" w:cs="宋体"/>
          <w:kern w:val="0"/>
          <w:szCs w:val="21"/>
          <w:u w:val="single"/>
        </w:rPr>
      </w:pPr>
      <w:r>
        <w:rPr>
          <w:rFonts w:hint="eastAsia" w:ascii="宋体" w:hAnsi="宋体" w:eastAsia="宋体" w:cs="宋体"/>
          <w:kern w:val="0"/>
          <w:szCs w:val="21"/>
        </w:rPr>
        <w:t>经营期限：</w:t>
      </w:r>
      <w:r>
        <w:rPr>
          <w:rFonts w:hint="eastAsia" w:ascii="宋体" w:hAnsi="宋体" w:eastAsia="宋体" w:cs="宋体"/>
          <w:kern w:val="0"/>
          <w:szCs w:val="21"/>
          <w:u w:val="single"/>
        </w:rPr>
        <w:t xml:space="preserve">                  </w:t>
      </w:r>
    </w:p>
    <w:p w14:paraId="6ED48AA4">
      <w:pPr>
        <w:autoSpaceDE w:val="0"/>
        <w:autoSpaceDN w:val="0"/>
        <w:adjustRightInd w:val="0"/>
        <w:snapToGrid w:val="0"/>
        <w:spacing w:line="360" w:lineRule="auto"/>
        <w:jc w:val="left"/>
        <w:rPr>
          <w:rFonts w:ascii="宋体" w:hAnsi="宋体" w:eastAsia="宋体" w:cs="宋体"/>
          <w:kern w:val="0"/>
          <w:szCs w:val="21"/>
          <w:u w:val="single"/>
        </w:rPr>
      </w:pPr>
      <w:r>
        <w:rPr>
          <w:rFonts w:hint="eastAsia" w:ascii="宋体" w:hAnsi="宋体" w:eastAsia="宋体" w:cs="宋体"/>
          <w:kern w:val="0"/>
          <w:szCs w:val="21"/>
        </w:rPr>
        <w:t>经营范围：主营：</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；兼营：</w:t>
      </w:r>
      <w:r>
        <w:rPr>
          <w:rFonts w:hint="eastAsia" w:ascii="宋体" w:hAnsi="宋体" w:eastAsia="宋体" w:cs="宋体"/>
          <w:kern w:val="0"/>
          <w:szCs w:val="21"/>
          <w:u w:val="single"/>
        </w:rPr>
        <w:t xml:space="preserve">              </w:t>
      </w:r>
    </w:p>
    <w:p w14:paraId="260AE620">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kern w:val="0"/>
          <w:szCs w:val="21"/>
        </w:rPr>
        <w:t>姓名：</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性别：</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年龄：</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系</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rPr>
        <w:t>供应商</w:t>
      </w:r>
      <w:r>
        <w:rPr>
          <w:rFonts w:hint="eastAsia" w:ascii="宋体" w:hAnsi="宋体" w:eastAsia="宋体" w:cs="宋体"/>
          <w:kern w:val="0"/>
          <w:szCs w:val="21"/>
        </w:rPr>
        <w:t>名称）的法定代表人（单位负责人）。</w:t>
      </w:r>
    </w:p>
    <w:p w14:paraId="3F92A1F7">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kern w:val="0"/>
          <w:szCs w:val="21"/>
        </w:rPr>
        <w:t>特此证明。</w:t>
      </w:r>
    </w:p>
    <w:p w14:paraId="726DE125">
      <w:pPr>
        <w:autoSpaceDE w:val="0"/>
        <w:autoSpaceDN w:val="0"/>
        <w:adjustRightInd w:val="0"/>
        <w:snapToGrid w:val="0"/>
        <w:spacing w:line="360" w:lineRule="auto"/>
        <w:jc w:val="left"/>
        <w:rPr>
          <w:rFonts w:ascii="宋体" w:hAnsi="宋体" w:eastAsia="宋体" w:cs="宋体"/>
          <w:kern w:val="0"/>
          <w:szCs w:val="21"/>
        </w:rPr>
      </w:pPr>
      <w:r>
        <w:rPr>
          <w:rFonts w:hint="eastAsia" w:ascii="宋体" w:hAnsi="宋体" w:eastAsia="宋体" w:cs="宋体"/>
          <w:szCs w:val="21"/>
        </w:rPr>
        <w:t>附：法定代表人（单位负责人）身份证复印件</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9"/>
        <w:gridCol w:w="4200"/>
      </w:tblGrid>
      <w:tr w14:paraId="0D7C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4199" w:type="dxa"/>
            <w:vAlign w:val="center"/>
          </w:tcPr>
          <w:p w14:paraId="1A3B4309">
            <w:pPr>
              <w:adjustRightInd w:val="0"/>
              <w:snapToGrid w:val="0"/>
              <w:spacing w:beforeLines="50" w:line="360" w:lineRule="auto"/>
              <w:jc w:val="center"/>
              <w:rPr>
                <w:rFonts w:ascii="宋体" w:hAnsi="宋体"/>
                <w:szCs w:val="21"/>
              </w:rPr>
            </w:pPr>
            <w:r>
              <w:rPr>
                <w:rFonts w:hint="eastAsia" w:ascii="宋体" w:hAnsi="宋体"/>
                <w:szCs w:val="21"/>
              </w:rPr>
              <w:t>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200" w:type="dxa"/>
            <w:vAlign w:val="center"/>
          </w:tcPr>
          <w:p w14:paraId="555C7927">
            <w:pPr>
              <w:adjustRightInd w:val="0"/>
              <w:snapToGrid w:val="0"/>
              <w:spacing w:beforeLines="50" w:line="360" w:lineRule="auto"/>
              <w:jc w:val="center"/>
              <w:rPr>
                <w:rFonts w:ascii="宋体" w:hAnsi="宋体"/>
                <w:szCs w:val="21"/>
              </w:rPr>
            </w:pPr>
            <w:r>
              <w:rPr>
                <w:rFonts w:hint="eastAsia" w:ascii="宋体" w:hAnsi="宋体"/>
                <w:szCs w:val="21"/>
              </w:rPr>
              <w:t>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4FE6954A">
      <w:pPr>
        <w:snapToGrid w:val="0"/>
        <w:spacing w:line="480" w:lineRule="auto"/>
        <w:rPr>
          <w:rFonts w:ascii="宋体" w:hAnsi="宋体" w:eastAsia="宋体" w:cs="宋体"/>
          <w:szCs w:val="21"/>
        </w:rPr>
      </w:pPr>
    </w:p>
    <w:p w14:paraId="456266A1">
      <w:pPr>
        <w:snapToGrid w:val="0"/>
        <w:rPr>
          <w:rFonts w:ascii="宋体" w:hAnsi="宋体" w:eastAsia="宋体" w:cs="宋体"/>
          <w:szCs w:val="21"/>
        </w:rPr>
      </w:pPr>
    </w:p>
    <w:p w14:paraId="71223B72">
      <w:pPr>
        <w:adjustRightInd w:val="0"/>
        <w:snapToGrid w:val="0"/>
        <w:spacing w:line="360" w:lineRule="auto"/>
        <w:rPr>
          <w:rFonts w:ascii="宋体" w:hAnsi="宋体" w:eastAsia="宋体" w:cs="宋体"/>
          <w:szCs w:val="21"/>
        </w:rPr>
      </w:pPr>
    </w:p>
    <w:p w14:paraId="5173994E">
      <w:pPr>
        <w:adjustRightInd w:val="0"/>
        <w:snapToGrid w:val="0"/>
        <w:spacing w:line="360" w:lineRule="auto"/>
        <w:ind w:right="420"/>
        <w:rPr>
          <w:rFonts w:ascii="宋体" w:hAnsi="宋体" w:eastAsia="宋体" w:cs="宋体"/>
          <w:szCs w:val="21"/>
        </w:rPr>
      </w:pPr>
      <w:r>
        <w:rPr>
          <w:rFonts w:hint="eastAsia" w:ascii="宋体" w:hAnsi="宋体" w:eastAsia="宋体" w:cs="宋体"/>
          <w:szCs w:val="21"/>
        </w:rPr>
        <w:t>供应商名称（盖单位章）：</w:t>
      </w:r>
    </w:p>
    <w:p w14:paraId="5C1B598F">
      <w:pPr>
        <w:adjustRightInd w:val="0"/>
        <w:snapToGrid w:val="0"/>
        <w:spacing w:line="360" w:lineRule="auto"/>
        <w:ind w:right="420"/>
        <w:rPr>
          <w:rFonts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19759AD5">
      <w:pPr>
        <w:adjustRightInd w:val="0"/>
        <w:snapToGrid w:val="0"/>
        <w:spacing w:beforeLines="50" w:line="360" w:lineRule="auto"/>
        <w:rPr>
          <w:rFonts w:ascii="宋体" w:hAnsi="宋体" w:eastAsia="宋体" w:cs="宋体"/>
          <w:b/>
          <w:szCs w:val="21"/>
        </w:rPr>
      </w:pPr>
      <w:r>
        <w:rPr>
          <w:rFonts w:hint="eastAsia" w:ascii="宋体" w:hAnsi="宋体" w:eastAsia="宋体" w:cs="宋体"/>
          <w:b/>
          <w:szCs w:val="21"/>
        </w:rPr>
        <w:t>（注：除响应文件中提供外，还需另备一份原件单独开标会议递交，无需密封。）</w:t>
      </w:r>
    </w:p>
    <w:p w14:paraId="540C3574">
      <w:pPr>
        <w:adjustRightInd w:val="0"/>
        <w:snapToGrid w:val="0"/>
        <w:spacing w:beforeLines="50" w:line="360" w:lineRule="auto"/>
        <w:rPr>
          <w:rStyle w:val="129"/>
        </w:rPr>
        <w:sectPr>
          <w:headerReference r:id="rId3" w:type="default"/>
          <w:footerReference r:id="rId4" w:type="default"/>
          <w:pgSz w:w="11906" w:h="16838"/>
          <w:pgMar w:top="1587" w:right="1587" w:bottom="1474" w:left="1474" w:header="851" w:footer="992" w:gutter="0"/>
          <w:pgNumType w:start="1"/>
          <w:cols w:space="720" w:num="1"/>
          <w:docGrid w:type="linesAndChars" w:linePitch="312" w:charSpace="121"/>
        </w:sectPr>
      </w:pPr>
    </w:p>
    <w:p w14:paraId="68F149E8">
      <w:pPr>
        <w:pStyle w:val="5"/>
        <w:rPr>
          <w:rFonts w:ascii="宋体" w:hAnsi="宋体" w:eastAsia="宋体" w:cs="宋体"/>
          <w:sz w:val="30"/>
          <w:szCs w:val="30"/>
        </w:rPr>
      </w:pPr>
      <w:r>
        <w:rPr>
          <w:rStyle w:val="129"/>
          <w:rFonts w:hint="eastAsia" w:ascii="宋体" w:hAnsi="宋体" w:cs="宋体"/>
          <w:b/>
          <w:bCs/>
          <w:sz w:val="24"/>
          <w:szCs w:val="24"/>
        </w:rPr>
        <w:t>附件2法定代表人（单位负责人）授权委托书</w:t>
      </w:r>
    </w:p>
    <w:p w14:paraId="7089730E">
      <w:pPr>
        <w:jc w:val="center"/>
        <w:rPr>
          <w:rFonts w:ascii="宋体" w:hAnsi="宋体" w:eastAsia="宋体" w:cs="宋体"/>
          <w:b/>
          <w:sz w:val="30"/>
          <w:szCs w:val="30"/>
        </w:rPr>
      </w:pPr>
      <w:r>
        <w:rPr>
          <w:rFonts w:hint="eastAsia" w:ascii="宋体" w:hAnsi="宋体" w:eastAsia="宋体" w:cs="宋体"/>
          <w:b/>
          <w:sz w:val="30"/>
          <w:szCs w:val="30"/>
        </w:rPr>
        <w:t>法定代表人（单位负责人）授权委托书</w:t>
      </w:r>
    </w:p>
    <w:p w14:paraId="6D5C290B">
      <w:pPr>
        <w:jc w:val="center"/>
        <w:rPr>
          <w:rFonts w:ascii="宋体" w:hAnsi="宋体" w:eastAsia="宋体" w:cs="宋体"/>
          <w:b/>
          <w:sz w:val="30"/>
          <w:szCs w:val="30"/>
        </w:rPr>
      </w:pPr>
      <w:r>
        <w:rPr>
          <w:rFonts w:hint="eastAsia" w:ascii="宋体" w:hAnsi="宋体" w:eastAsia="宋体" w:cs="宋体"/>
          <w:b/>
          <w:sz w:val="30"/>
          <w:szCs w:val="30"/>
          <w:lang w:eastAsia="zh-CN"/>
        </w:rPr>
        <w:t>（</w:t>
      </w:r>
      <w:r>
        <w:rPr>
          <w:rFonts w:hint="eastAsia" w:ascii="宋体" w:hAnsi="宋体" w:eastAsia="宋体" w:cs="宋体"/>
          <w:b/>
          <w:sz w:val="30"/>
          <w:szCs w:val="30"/>
        </w:rPr>
        <w:t>委托代理人参加磋商</w:t>
      </w:r>
      <w:r>
        <w:rPr>
          <w:rFonts w:hint="eastAsia" w:ascii="宋体" w:hAnsi="宋体" w:eastAsia="宋体" w:cs="宋体"/>
          <w:b/>
          <w:sz w:val="30"/>
          <w:szCs w:val="30"/>
          <w:lang w:eastAsia="zh-CN"/>
        </w:rPr>
        <w:t>）</w:t>
      </w:r>
    </w:p>
    <w:p w14:paraId="21329CC3">
      <w:pPr>
        <w:autoSpaceDE w:val="0"/>
        <w:autoSpaceDN w:val="0"/>
        <w:adjustRightInd w:val="0"/>
        <w:snapToGrid w:val="0"/>
        <w:spacing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供应商</w:t>
      </w:r>
      <w:r>
        <w:rPr>
          <w:rFonts w:hint="eastAsia" w:ascii="宋体" w:hAnsi="宋体" w:eastAsia="宋体" w:cs="宋体"/>
          <w:kern w:val="0"/>
          <w:szCs w:val="21"/>
        </w:rPr>
        <w:t>名称）的法定代表人（单位负责人），现授权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w:t>
      </w:r>
      <w:r>
        <w:rPr>
          <w:rFonts w:hint="eastAsia" w:ascii="宋体" w:hAnsi="宋体" w:eastAsia="宋体" w:cs="宋体"/>
          <w:kern w:val="0"/>
          <w:szCs w:val="21"/>
          <w:lang w:eastAsia="zh-CN"/>
        </w:rPr>
        <w:t>（</w:t>
      </w:r>
      <w:r>
        <w:rPr>
          <w:rFonts w:hint="eastAsia" w:ascii="宋体" w:hAnsi="宋体" w:eastAsia="宋体" w:cs="宋体"/>
          <w:kern w:val="0"/>
          <w:szCs w:val="21"/>
        </w:rPr>
        <w:t>1</w:t>
      </w:r>
      <w:r>
        <w:rPr>
          <w:rFonts w:hint="eastAsia" w:ascii="宋体" w:hAnsi="宋体" w:eastAsia="宋体" w:cs="宋体"/>
          <w:kern w:val="0"/>
          <w:szCs w:val="21"/>
          <w:lang w:eastAsia="zh-CN"/>
        </w:rPr>
        <w:t>）</w:t>
      </w:r>
      <w:r>
        <w:rPr>
          <w:rFonts w:hint="eastAsia" w:ascii="宋体" w:hAnsi="宋体" w:eastAsia="宋体" w:cs="宋体"/>
          <w:kern w:val="0"/>
          <w:szCs w:val="21"/>
        </w:rPr>
        <w:t>签署、澄清、补正、修改、撤回、提交</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hint="eastAsia" w:ascii="宋体" w:hAnsi="宋体" w:eastAsia="宋体" w:cs="宋体"/>
          <w:szCs w:val="21"/>
        </w:rPr>
        <w:t>政府</w:t>
      </w:r>
      <w:r>
        <w:rPr>
          <w:rFonts w:hint="eastAsia" w:ascii="宋体" w:hAnsi="宋体" w:eastAsia="宋体" w:cs="宋体"/>
          <w:kern w:val="0"/>
          <w:szCs w:val="21"/>
        </w:rPr>
        <w:t>采购编号、采购代理机构编号）响应文件；</w:t>
      </w:r>
      <w:r>
        <w:rPr>
          <w:rFonts w:hint="eastAsia" w:ascii="宋体" w:hAnsi="宋体" w:eastAsia="宋体" w:cs="宋体"/>
          <w:kern w:val="0"/>
          <w:szCs w:val="21"/>
          <w:lang w:eastAsia="zh-CN"/>
        </w:rPr>
        <w:t>（</w:t>
      </w:r>
      <w:r>
        <w:rPr>
          <w:rFonts w:hint="eastAsia" w:ascii="宋体" w:hAnsi="宋体" w:eastAsia="宋体" w:cs="宋体"/>
          <w:kern w:val="0"/>
          <w:szCs w:val="21"/>
        </w:rPr>
        <w:t>2</w:t>
      </w:r>
      <w:r>
        <w:rPr>
          <w:rFonts w:hint="eastAsia" w:ascii="宋体" w:hAnsi="宋体" w:eastAsia="宋体" w:cs="宋体"/>
          <w:kern w:val="0"/>
          <w:szCs w:val="21"/>
          <w:lang w:eastAsia="zh-CN"/>
        </w:rPr>
        <w:t>）</w:t>
      </w:r>
      <w:r>
        <w:rPr>
          <w:rFonts w:hint="eastAsia" w:ascii="宋体" w:hAnsi="宋体" w:eastAsia="宋体" w:cs="宋体"/>
          <w:kern w:val="0"/>
          <w:szCs w:val="21"/>
        </w:rPr>
        <w:t>签署并重新提交响应文件及最后报价；</w:t>
      </w:r>
      <w:r>
        <w:rPr>
          <w:rFonts w:hint="eastAsia" w:ascii="宋体" w:hAnsi="宋体" w:eastAsia="宋体" w:cs="宋体"/>
          <w:kern w:val="0"/>
          <w:szCs w:val="21"/>
          <w:lang w:eastAsia="zh-CN"/>
        </w:rPr>
        <w:t>（</w:t>
      </w:r>
      <w:r>
        <w:rPr>
          <w:rFonts w:hint="eastAsia" w:ascii="宋体" w:hAnsi="宋体" w:eastAsia="宋体" w:cs="宋体"/>
          <w:kern w:val="0"/>
          <w:szCs w:val="21"/>
        </w:rPr>
        <w:t>3</w:t>
      </w:r>
      <w:r>
        <w:rPr>
          <w:rFonts w:hint="eastAsia" w:ascii="宋体" w:hAnsi="宋体" w:eastAsia="宋体" w:cs="宋体"/>
          <w:kern w:val="0"/>
          <w:szCs w:val="21"/>
          <w:lang w:eastAsia="zh-CN"/>
        </w:rPr>
        <w:t>）</w:t>
      </w:r>
      <w:r>
        <w:rPr>
          <w:rFonts w:hint="eastAsia" w:ascii="宋体" w:hAnsi="宋体" w:eastAsia="宋体" w:cs="宋体"/>
          <w:kern w:val="0"/>
          <w:szCs w:val="21"/>
        </w:rPr>
        <w:t>签订合同和处理有关事宜，其法律后果由我方承担；（4）询问、质疑、投诉等相关事项，其法律后果由我方承担。</w:t>
      </w:r>
    </w:p>
    <w:p w14:paraId="253FDC28">
      <w:pPr>
        <w:autoSpaceDE w:val="0"/>
        <w:autoSpaceDN w:val="0"/>
        <w:adjustRightInd w:val="0"/>
        <w:snapToGrid w:val="0"/>
        <w:spacing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7F2273BC">
      <w:pPr>
        <w:spacing w:line="360" w:lineRule="auto"/>
        <w:ind w:firstLine="435"/>
        <w:rPr>
          <w:rFonts w:ascii="宋体" w:hAnsi="宋体" w:eastAsia="宋体" w:cs="宋体"/>
          <w:kern w:val="0"/>
          <w:szCs w:val="21"/>
        </w:rPr>
      </w:pPr>
      <w:r>
        <w:rPr>
          <w:rFonts w:hint="eastAsia" w:ascii="宋体" w:hAnsi="宋体" w:eastAsia="宋体" w:cs="宋体"/>
          <w:kern w:val="0"/>
          <w:szCs w:val="21"/>
        </w:rPr>
        <w:t>代理人无转委托权。</w:t>
      </w:r>
    </w:p>
    <w:p w14:paraId="049746FD">
      <w:pPr>
        <w:spacing w:line="360" w:lineRule="auto"/>
        <w:ind w:firstLine="435"/>
        <w:rPr>
          <w:rFonts w:ascii="宋体" w:hAnsi="宋体" w:eastAsia="宋体" w:cs="宋体"/>
          <w:szCs w:val="21"/>
        </w:rPr>
      </w:pPr>
      <w:r>
        <w:rPr>
          <w:rFonts w:hint="eastAsia" w:ascii="宋体" w:hAnsi="宋体" w:eastAsia="宋体" w:cs="宋体"/>
          <w:szCs w:val="21"/>
        </w:rPr>
        <w:t>本授权书于</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日签字生效，特此声明。</w:t>
      </w:r>
    </w:p>
    <w:p w14:paraId="5C2C6ECB">
      <w:pPr>
        <w:adjustRightInd w:val="0"/>
        <w:snapToGrid w:val="0"/>
        <w:spacing w:beforeLines="50" w:line="360" w:lineRule="auto"/>
        <w:ind w:firstLine="420" w:firstLineChars="200"/>
        <w:rPr>
          <w:rFonts w:ascii="宋体" w:hAnsi="宋体" w:eastAsia="宋体" w:cs="宋体"/>
          <w:szCs w:val="21"/>
        </w:rPr>
      </w:pPr>
      <w:r>
        <w:rPr>
          <w:rFonts w:hint="eastAsia" w:ascii="宋体" w:hAnsi="宋体" w:eastAsia="宋体" w:cs="宋体"/>
          <w:szCs w:val="21"/>
        </w:rPr>
        <w:t>附：委托代理人身份证复印件及法定代表人（单位负责人）身份证明</w:t>
      </w:r>
      <w:r>
        <w:rPr>
          <w:rFonts w:hint="eastAsia" w:ascii="宋体" w:hAnsi="宋体" w:eastAsia="宋体" w:cs="宋体"/>
          <w:szCs w:val="21"/>
          <w:lang w:eastAsia="zh-CN"/>
        </w:rPr>
        <w:t>（</w:t>
      </w:r>
      <w:r>
        <w:rPr>
          <w:rFonts w:hint="eastAsia" w:ascii="宋体" w:hAnsi="宋体" w:eastAsia="宋体" w:cs="宋体"/>
          <w:szCs w:val="21"/>
        </w:rPr>
        <w:t>附件1，原件</w:t>
      </w:r>
      <w:r>
        <w:rPr>
          <w:rFonts w:hint="eastAsia" w:ascii="宋体" w:hAnsi="宋体" w:eastAsia="宋体" w:cs="宋体"/>
          <w:szCs w:val="21"/>
          <w:lang w:eastAsia="zh-CN"/>
        </w:rPr>
        <w:t>）</w:t>
      </w:r>
    </w:p>
    <w:tbl>
      <w:tblPr>
        <w:tblStyle w:val="36"/>
        <w:tblW w:w="837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9"/>
        <w:gridCol w:w="4190"/>
      </w:tblGrid>
      <w:tr w14:paraId="2E6E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4189" w:type="dxa"/>
            <w:vAlign w:val="center"/>
          </w:tcPr>
          <w:p w14:paraId="7EB08011">
            <w:pPr>
              <w:adjustRightInd w:val="0"/>
              <w:snapToGrid w:val="0"/>
              <w:spacing w:beforeLines="50" w:line="360" w:lineRule="auto"/>
              <w:jc w:val="center"/>
              <w:rPr>
                <w:rFonts w:ascii="宋体" w:hAnsi="宋体"/>
                <w:szCs w:val="21"/>
              </w:rPr>
            </w:pPr>
            <w:r>
              <w:rPr>
                <w:rFonts w:hint="eastAsia" w:ascii="宋体" w:hAnsi="宋体"/>
                <w:szCs w:val="21"/>
              </w:rPr>
              <w:t>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190" w:type="dxa"/>
            <w:vAlign w:val="center"/>
          </w:tcPr>
          <w:p w14:paraId="0B6EF59E">
            <w:pPr>
              <w:adjustRightInd w:val="0"/>
              <w:snapToGrid w:val="0"/>
              <w:spacing w:beforeLines="50" w:line="360" w:lineRule="auto"/>
              <w:jc w:val="center"/>
              <w:rPr>
                <w:rFonts w:ascii="宋体" w:hAnsi="宋体"/>
                <w:szCs w:val="21"/>
              </w:rPr>
            </w:pPr>
            <w:r>
              <w:rPr>
                <w:rFonts w:hint="eastAsia" w:ascii="宋体" w:hAnsi="宋体"/>
                <w:szCs w:val="21"/>
              </w:rPr>
              <w:t>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14:paraId="22D4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4189" w:type="dxa"/>
            <w:vAlign w:val="center"/>
          </w:tcPr>
          <w:p w14:paraId="28E86181">
            <w:pPr>
              <w:adjustRightInd w:val="0"/>
              <w:snapToGrid w:val="0"/>
              <w:spacing w:beforeLines="50" w:line="360" w:lineRule="auto"/>
              <w:jc w:val="center"/>
              <w:rPr>
                <w:rFonts w:ascii="宋体" w:hAnsi="宋体" w:eastAsia="宋体" w:cs="Times New Roman"/>
                <w:szCs w:val="21"/>
              </w:rPr>
            </w:pPr>
            <w:r>
              <w:rPr>
                <w:rFonts w:hint="eastAsia" w:ascii="宋体" w:hAnsi="宋体"/>
                <w:szCs w:val="21"/>
              </w:rPr>
              <w:t>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190" w:type="dxa"/>
            <w:vAlign w:val="center"/>
          </w:tcPr>
          <w:p w14:paraId="3E5999B3">
            <w:pPr>
              <w:adjustRightInd w:val="0"/>
              <w:snapToGrid w:val="0"/>
              <w:spacing w:beforeLines="50" w:line="360" w:lineRule="auto"/>
              <w:jc w:val="center"/>
              <w:rPr>
                <w:rFonts w:ascii="宋体" w:hAnsi="宋体" w:eastAsia="宋体" w:cs="Times New Roman"/>
                <w:szCs w:val="21"/>
              </w:rPr>
            </w:pPr>
            <w:r>
              <w:rPr>
                <w:rFonts w:hint="eastAsia" w:ascii="宋体" w:hAnsi="宋体"/>
                <w:szCs w:val="21"/>
              </w:rPr>
              <w:t>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31B60C64">
      <w:pPr>
        <w:adjustRightInd w:val="0"/>
        <w:snapToGrid w:val="0"/>
        <w:spacing w:line="360" w:lineRule="auto"/>
        <w:ind w:right="420"/>
        <w:rPr>
          <w:rFonts w:ascii="宋体" w:hAnsi="宋体" w:eastAsia="宋体" w:cs="宋体"/>
          <w:szCs w:val="21"/>
        </w:rPr>
      </w:pPr>
    </w:p>
    <w:p w14:paraId="54295C85">
      <w:pPr>
        <w:pStyle w:val="20"/>
        <w:adjustRightInd w:val="0"/>
        <w:snapToGrid w:val="0"/>
        <w:spacing w:beforeLines="50" w:line="360" w:lineRule="auto"/>
        <w:rPr>
          <w:rFonts w:hint="default" w:hAnsi="宋体"/>
        </w:rPr>
      </w:pPr>
      <w:r>
        <w:rPr>
          <w:rFonts w:hAnsi="宋体"/>
        </w:rPr>
        <w:t>供应商名称</w:t>
      </w:r>
      <w:r>
        <w:rPr>
          <w:rFonts w:hint="eastAsia" w:hAnsi="宋体"/>
          <w:lang w:eastAsia="zh-CN"/>
        </w:rPr>
        <w:t>（</w:t>
      </w:r>
      <w:r>
        <w:rPr>
          <w:rFonts w:hAnsi="宋体"/>
        </w:rPr>
        <w:t>盖单位公章</w:t>
      </w:r>
      <w:r>
        <w:rPr>
          <w:rFonts w:hint="eastAsia" w:hAnsi="宋体"/>
          <w:lang w:eastAsia="zh-CN"/>
        </w:rPr>
        <w:t>）</w:t>
      </w:r>
      <w:r>
        <w:rPr>
          <w:rFonts w:hAnsi="宋体"/>
        </w:rPr>
        <w:t>：</w:t>
      </w:r>
    </w:p>
    <w:p w14:paraId="551DF9E6">
      <w:pPr>
        <w:adjustRightInd w:val="0"/>
        <w:snapToGrid w:val="0"/>
        <w:spacing w:beforeLines="50"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2421F10B">
      <w:pPr>
        <w:pStyle w:val="35"/>
        <w:spacing w:line="360" w:lineRule="auto"/>
        <w:ind w:left="0" w:leftChars="0" w:firstLine="0" w:firstLineChars="0"/>
      </w:pPr>
      <w:r>
        <w:rPr>
          <w:rFonts w:hint="eastAsia" w:ascii="宋体" w:hAnsi="宋体" w:cs="微软雅黑"/>
          <w:kern w:val="0"/>
          <w:szCs w:val="21"/>
        </w:rPr>
        <w:t>授权的代理人（签字或印章）</w:t>
      </w:r>
      <w:r>
        <w:rPr>
          <w:rFonts w:hint="eastAsia" w:ascii="宋体" w:hAnsi="宋体"/>
          <w:szCs w:val="21"/>
        </w:rPr>
        <w:t>：</w:t>
      </w:r>
      <w:r>
        <w:rPr>
          <w:rFonts w:hint="eastAsia" w:ascii="宋体" w:hAnsi="宋体"/>
          <w:szCs w:val="21"/>
          <w:u w:val="single"/>
        </w:rPr>
        <w:t xml:space="preserve">               </w:t>
      </w:r>
    </w:p>
    <w:p w14:paraId="4183AABC">
      <w:pPr>
        <w:adjustRightInd w:val="0"/>
        <w:snapToGrid w:val="0"/>
        <w:spacing w:line="360" w:lineRule="auto"/>
        <w:ind w:right="24"/>
        <w:rPr>
          <w:rFonts w:ascii="宋体" w:hAnsi="宋体" w:eastAsia="宋体" w:cs="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FD198F">
      <w:pPr>
        <w:adjustRightInd w:val="0"/>
        <w:snapToGrid w:val="0"/>
        <w:spacing w:beforeLines="50" w:line="360" w:lineRule="auto"/>
        <w:rPr>
          <w:rFonts w:ascii="宋体" w:hAnsi="宋体" w:eastAsia="宋体" w:cs="宋体"/>
          <w:b/>
          <w:szCs w:val="21"/>
        </w:rPr>
      </w:pPr>
      <w:r>
        <w:rPr>
          <w:rFonts w:hint="eastAsia" w:ascii="宋体" w:hAnsi="宋体" w:eastAsia="宋体" w:cs="宋体"/>
          <w:b/>
          <w:szCs w:val="21"/>
        </w:rPr>
        <w:t>（注：除响应文件中提供外，还需另备一份原件单独开标会议递交，无需密封。</w:t>
      </w:r>
      <w:r>
        <w:rPr>
          <w:rFonts w:hint="eastAsia" w:ascii="宋体" w:hAnsi="宋体" w:cs="宋体"/>
          <w:b/>
          <w:szCs w:val="21"/>
        </w:rPr>
        <w:t>法人直接参加响应的，无需提供法人代表授权委托书</w:t>
      </w:r>
      <w:r>
        <w:rPr>
          <w:rFonts w:hint="eastAsia" w:ascii="宋体" w:hAnsi="宋体" w:eastAsia="宋体" w:cs="宋体"/>
          <w:b/>
          <w:szCs w:val="21"/>
        </w:rPr>
        <w:t>）</w:t>
      </w:r>
    </w:p>
    <w:p w14:paraId="2AFBE3A1">
      <w:pPr>
        <w:adjustRightInd w:val="0"/>
        <w:snapToGrid w:val="0"/>
        <w:spacing w:line="360" w:lineRule="auto"/>
        <w:ind w:right="420"/>
        <w:rPr>
          <w:rFonts w:ascii="宋体" w:hAnsi="宋体" w:eastAsia="宋体" w:cs="宋体"/>
          <w:szCs w:val="21"/>
        </w:rPr>
      </w:pPr>
    </w:p>
    <w:p w14:paraId="2562BC96">
      <w:pPr>
        <w:pStyle w:val="4"/>
        <w:jc w:val="center"/>
        <w:rPr>
          <w:rFonts w:ascii="宋体" w:hAnsi="宋体" w:eastAsia="宋体" w:cs="宋体"/>
          <w:sz w:val="32"/>
        </w:rPr>
      </w:pPr>
      <w:r>
        <w:rPr>
          <w:rFonts w:hint="eastAsia" w:ascii="宋体" w:hAnsi="宋体" w:eastAsia="宋体" w:cs="宋体"/>
          <w:sz w:val="32"/>
        </w:rPr>
        <w:br w:type="page"/>
      </w:r>
      <w:r>
        <w:rPr>
          <w:rFonts w:hint="eastAsia" w:ascii="宋体" w:hAnsi="宋体" w:eastAsia="宋体" w:cs="宋体"/>
          <w:sz w:val="32"/>
        </w:rPr>
        <w:t>二、保证金</w:t>
      </w:r>
    </w:p>
    <w:p w14:paraId="31B5F044">
      <w:pPr>
        <w:pStyle w:val="4"/>
        <w:jc w:val="center"/>
        <w:rPr>
          <w:rFonts w:ascii="宋体" w:hAnsi="宋体" w:eastAsia="宋体" w:cs="宋体"/>
          <w:sz w:val="32"/>
        </w:rPr>
      </w:pPr>
      <w:r>
        <w:rPr>
          <w:rFonts w:hint="eastAsia" w:cs="宋体"/>
          <w:sz w:val="32"/>
        </w:rPr>
        <w:t>（本项目不要求）</w:t>
      </w:r>
    </w:p>
    <w:p w14:paraId="34EFE1A0">
      <w:pPr>
        <w:spacing w:line="480" w:lineRule="exact"/>
        <w:ind w:right="23" w:rightChars="11"/>
        <w:rPr>
          <w:rFonts w:ascii="宋体" w:hAnsi="宋体" w:eastAsia="宋体" w:cs="宋体"/>
          <w:sz w:val="24"/>
        </w:rPr>
      </w:pPr>
    </w:p>
    <w:p w14:paraId="1FC4068F">
      <w:pPr>
        <w:pStyle w:val="20"/>
        <w:adjustRightInd w:val="0"/>
        <w:snapToGrid w:val="0"/>
        <w:spacing w:beforeLines="50" w:line="360" w:lineRule="auto"/>
        <w:rPr>
          <w:rFonts w:hint="default" w:hAnsi="宋体" w:cs="宋体"/>
          <w:b/>
          <w:bCs/>
        </w:rPr>
      </w:pPr>
    </w:p>
    <w:p w14:paraId="72DCBC68">
      <w:pPr>
        <w:pStyle w:val="4"/>
        <w:jc w:val="center"/>
        <w:rPr>
          <w:rFonts w:hint="eastAsia" w:eastAsia="黑体"/>
          <w:sz w:val="32"/>
          <w:lang w:val="en-US" w:eastAsia="zh-CN"/>
        </w:rPr>
      </w:pPr>
      <w:r>
        <w:rPr>
          <w:rFonts w:hint="eastAsia" w:ascii="宋体" w:hAnsi="宋体" w:eastAsia="宋体" w:cs="宋体"/>
        </w:rPr>
        <w:br w:type="page"/>
      </w:r>
      <w:r>
        <w:rPr>
          <w:rFonts w:hint="eastAsia"/>
          <w:sz w:val="32"/>
        </w:rPr>
        <w:t>三、</w:t>
      </w:r>
      <w:bookmarkStart w:id="32" w:name="_Hlk74041453"/>
      <w:r>
        <w:rPr>
          <w:rFonts w:hint="eastAsia"/>
          <w:sz w:val="32"/>
        </w:rPr>
        <w:t>联合体协议</w:t>
      </w:r>
      <w:bookmarkEnd w:id="32"/>
    </w:p>
    <w:p w14:paraId="25A23167">
      <w:pPr>
        <w:adjustRightInd w:val="0"/>
        <w:snapToGrid w:val="0"/>
        <w:spacing w:line="360" w:lineRule="auto"/>
        <w:rPr>
          <w:rFonts w:ascii="宋体" w:hAnsi="宋体" w:cs="宋体"/>
          <w:sz w:val="24"/>
          <w:szCs w:val="21"/>
        </w:rPr>
      </w:pPr>
    </w:p>
    <w:p w14:paraId="1607E210">
      <w:pPr>
        <w:adjustRightInd w:val="0"/>
        <w:snapToGrid w:val="0"/>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采购人或采购代理机构</w:t>
      </w:r>
      <w:r>
        <w:rPr>
          <w:rFonts w:hint="eastAsia" w:ascii="宋体" w:hAnsi="宋体" w:cs="宋体"/>
          <w:szCs w:val="21"/>
          <w:lang w:eastAsia="zh-CN"/>
        </w:rPr>
        <w:t>）</w:t>
      </w:r>
      <w:r>
        <w:rPr>
          <w:rFonts w:hint="eastAsia" w:ascii="宋体" w:hAnsi="宋体" w:cs="宋体"/>
          <w:szCs w:val="21"/>
        </w:rPr>
        <w:t>：</w:t>
      </w:r>
    </w:p>
    <w:p w14:paraId="2B1FCC30">
      <w:pPr>
        <w:adjustRightInd w:val="0"/>
        <w:snapToGrid w:val="0"/>
        <w:spacing w:line="360" w:lineRule="auto"/>
        <w:ind w:firstLine="420" w:firstLineChars="200"/>
        <w:rPr>
          <w:rFonts w:ascii="宋体" w:hAnsi="宋体" w:cs="宋体"/>
          <w:szCs w:val="21"/>
        </w:rPr>
      </w:pPr>
      <w:r>
        <w:rPr>
          <w:rFonts w:hint="eastAsia" w:ascii="宋体" w:hAnsi="宋体" w:cs="宋体"/>
          <w:szCs w:val="21"/>
        </w:rPr>
        <w:t>经研究，我们决定自愿组成联合体共同申请参加</w:t>
      </w:r>
      <w:r>
        <w:rPr>
          <w:rFonts w:hint="eastAsia" w:ascii="宋体" w:hAnsi="宋体" w:cs="宋体"/>
          <w:szCs w:val="21"/>
          <w:u w:val="single"/>
        </w:rPr>
        <w:t xml:space="preserve">        </w:t>
      </w:r>
      <w:r>
        <w:rPr>
          <w:rFonts w:hint="eastAsia" w:ascii="宋体" w:hAnsi="宋体" w:cs="宋体"/>
          <w:szCs w:val="21"/>
        </w:rPr>
        <w:t>（项目名称）项目</w:t>
      </w:r>
      <w:r>
        <w:rPr>
          <w:rFonts w:hint="eastAsia" w:ascii="宋体" w:hAnsi="宋体" w:cs="宋体"/>
          <w:szCs w:val="21"/>
          <w:u w:val="single"/>
        </w:rPr>
        <w:t xml:space="preserve">        </w:t>
      </w:r>
      <w:r>
        <w:rPr>
          <w:rFonts w:hint="eastAsia" w:ascii="宋体" w:hAnsi="宋体" w:cs="宋体"/>
          <w:szCs w:val="21"/>
        </w:rPr>
        <w:t>（政府采购编号、采购代理编号）的磋商。现就联合体事宜订立如下协议：</w:t>
      </w:r>
    </w:p>
    <w:p w14:paraId="47C73D8E">
      <w:pPr>
        <w:adjustRightInd w:val="0"/>
        <w:snapToGrid w:val="0"/>
        <w:spacing w:line="360" w:lineRule="auto"/>
        <w:ind w:firstLine="420" w:firstLineChars="200"/>
        <w:rPr>
          <w:rFonts w:ascii="宋体" w:hAnsi="宋体" w:cs="宋体"/>
          <w:szCs w:val="21"/>
          <w:u w:val="single"/>
        </w:rPr>
      </w:pPr>
      <w:r>
        <w:rPr>
          <w:rFonts w:hint="eastAsia" w:ascii="宋体" w:hAnsi="宋体" w:cs="宋体"/>
          <w:szCs w:val="21"/>
        </w:rPr>
        <w:t>一、联合体基本信息：</w:t>
      </w:r>
      <w:r>
        <w:rPr>
          <w:rFonts w:hint="eastAsia" w:ascii="宋体" w:hAnsi="宋体" w:cs="宋体"/>
          <w:szCs w:val="21"/>
          <w:u w:val="single"/>
        </w:rPr>
        <w:t xml:space="preserve">                                  </w:t>
      </w:r>
      <w:r>
        <w:rPr>
          <w:rFonts w:hint="eastAsia" w:ascii="宋体" w:hAnsi="宋体" w:cs="宋体"/>
          <w:szCs w:val="21"/>
        </w:rPr>
        <w:t>（各方公司名称、地址、营业执照、法定代表人姓名）。</w:t>
      </w:r>
    </w:p>
    <w:p w14:paraId="0E9116BF">
      <w:pPr>
        <w:adjustRightInd w:val="0"/>
        <w:snapToGrid w:val="0"/>
        <w:spacing w:line="360" w:lineRule="auto"/>
        <w:ind w:firstLine="420" w:firstLineChars="200"/>
        <w:rPr>
          <w:rFonts w:ascii="宋体" w:hAnsi="宋体" w:cs="宋体"/>
          <w:szCs w:val="21"/>
        </w:rPr>
      </w:pPr>
      <w:r>
        <w:rPr>
          <w:rFonts w:hint="eastAsia" w:ascii="宋体" w:hAnsi="宋体" w:cs="宋体"/>
          <w:szCs w:val="21"/>
        </w:rPr>
        <w:t>二、</w:t>
      </w:r>
      <w:r>
        <w:rPr>
          <w:rFonts w:hint="eastAsia" w:ascii="宋体" w:hAnsi="宋体" w:cs="宋体"/>
          <w:szCs w:val="21"/>
          <w:u w:val="single"/>
        </w:rPr>
        <w:t xml:space="preserve">         </w:t>
      </w:r>
      <w:r>
        <w:rPr>
          <w:rFonts w:hint="eastAsia" w:ascii="宋体" w:hAnsi="宋体" w:cs="宋体"/>
          <w:szCs w:val="21"/>
        </w:rPr>
        <w:t>（某成员单位名称）为</w:t>
      </w:r>
      <w:r>
        <w:rPr>
          <w:rFonts w:hint="eastAsia" w:ascii="宋体" w:hAnsi="宋体" w:cs="宋体"/>
          <w:szCs w:val="21"/>
          <w:u w:val="single"/>
        </w:rPr>
        <w:t xml:space="preserve">         </w:t>
      </w:r>
      <w:r>
        <w:rPr>
          <w:rFonts w:hint="eastAsia" w:ascii="宋体" w:hAnsi="宋体" w:cs="宋体"/>
          <w:szCs w:val="21"/>
        </w:rPr>
        <w:t>（联合体名称）牵头人。</w:t>
      </w:r>
    </w:p>
    <w:p w14:paraId="4B4EFE7F">
      <w:pPr>
        <w:adjustRightInd w:val="0"/>
        <w:snapToGrid w:val="0"/>
        <w:spacing w:line="360" w:lineRule="auto"/>
        <w:ind w:firstLine="420" w:firstLineChars="200"/>
        <w:rPr>
          <w:rFonts w:ascii="宋体" w:hAnsi="宋体" w:cs="宋体"/>
          <w:szCs w:val="21"/>
        </w:rPr>
      </w:pPr>
      <w:r>
        <w:rPr>
          <w:rFonts w:hint="eastAsia" w:ascii="宋体" w:hAnsi="宋体" w:cs="宋体"/>
          <w:szCs w:val="21"/>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12E63BDF">
      <w:pPr>
        <w:adjustRightInd w:val="0"/>
        <w:snapToGrid w:val="0"/>
        <w:spacing w:line="360" w:lineRule="auto"/>
        <w:ind w:firstLine="420" w:firstLineChars="200"/>
        <w:rPr>
          <w:rFonts w:ascii="宋体" w:hAnsi="宋体" w:cs="宋体"/>
          <w:szCs w:val="21"/>
        </w:rPr>
      </w:pPr>
      <w:r>
        <w:rPr>
          <w:rFonts w:hint="eastAsia" w:ascii="宋体" w:hAnsi="宋体" w:cs="宋体"/>
          <w:szCs w:val="21"/>
          <w:lang w:eastAsia="zh-CN"/>
        </w:rPr>
        <w:t>四、</w:t>
      </w:r>
      <w:r>
        <w:rPr>
          <w:rFonts w:hint="eastAsia" w:ascii="宋体" w:hAnsi="宋体" w:cs="宋体"/>
          <w:szCs w:val="21"/>
        </w:rPr>
        <w:t>联合体将严格按照磋商文件的各项要求，递交响应文件，参加磋商，履行成交义务和成交后的合同，并向采购人承担连带责任。</w:t>
      </w:r>
    </w:p>
    <w:p w14:paraId="1A849720">
      <w:pPr>
        <w:adjustRightInd w:val="0"/>
        <w:snapToGrid w:val="0"/>
        <w:spacing w:line="360" w:lineRule="auto"/>
        <w:ind w:firstLine="420" w:firstLineChars="200"/>
        <w:rPr>
          <w:rFonts w:ascii="宋体" w:hAnsi="宋体" w:cs="宋体"/>
          <w:szCs w:val="21"/>
          <w:u w:val="single"/>
        </w:rPr>
      </w:pPr>
      <w:r>
        <w:rPr>
          <w:rFonts w:hint="eastAsia" w:ascii="宋体" w:hAnsi="宋体" w:cs="宋体"/>
          <w:szCs w:val="21"/>
        </w:rPr>
        <w:t>五、联合体各成员单位内部的职责分工如下：</w:t>
      </w:r>
      <w:r>
        <w:rPr>
          <w:rFonts w:hint="eastAsia" w:ascii="宋体" w:hAnsi="宋体" w:cs="宋体"/>
          <w:szCs w:val="21"/>
          <w:u w:val="single"/>
        </w:rPr>
        <w:t xml:space="preserve">               </w:t>
      </w:r>
      <w:r>
        <w:rPr>
          <w:rFonts w:hint="eastAsia" w:ascii="宋体" w:hAnsi="宋体" w:cs="宋体"/>
          <w:szCs w:val="21"/>
        </w:rPr>
        <w:t>。按照本条上述分工，联合体成员单位各自所承担的合同工作量比例如下：</w:t>
      </w:r>
      <w:r>
        <w:rPr>
          <w:rFonts w:hint="eastAsia" w:ascii="宋体" w:hAnsi="宋体" w:cs="宋体"/>
          <w:szCs w:val="21"/>
          <w:u w:val="single"/>
        </w:rPr>
        <w:t xml:space="preserve">               </w:t>
      </w:r>
      <w:r>
        <w:rPr>
          <w:rFonts w:hint="eastAsia" w:ascii="宋体" w:hAnsi="宋体" w:cs="宋体"/>
          <w:szCs w:val="21"/>
        </w:rPr>
        <w:t>。</w:t>
      </w:r>
    </w:p>
    <w:p w14:paraId="52845323">
      <w:pPr>
        <w:adjustRightInd w:val="0"/>
        <w:snapToGrid w:val="0"/>
        <w:spacing w:line="360" w:lineRule="auto"/>
        <w:ind w:firstLine="420" w:firstLineChars="200"/>
        <w:rPr>
          <w:rFonts w:ascii="宋体" w:hAnsi="宋体" w:cs="宋体"/>
          <w:szCs w:val="21"/>
        </w:rPr>
      </w:pPr>
      <w:r>
        <w:rPr>
          <w:rFonts w:hint="eastAsia" w:ascii="宋体" w:hAnsi="宋体" w:cs="宋体"/>
          <w:szCs w:val="21"/>
        </w:rPr>
        <w:t>六、本协议书自签署之日起生效，合同履行完毕后自动失效。</w:t>
      </w:r>
    </w:p>
    <w:p w14:paraId="41ACE084">
      <w:pPr>
        <w:adjustRightInd w:val="0"/>
        <w:snapToGrid w:val="0"/>
        <w:spacing w:line="360" w:lineRule="auto"/>
        <w:ind w:firstLine="420" w:firstLineChars="200"/>
        <w:rPr>
          <w:rFonts w:ascii="宋体" w:hAnsi="宋体" w:cs="宋体"/>
          <w:szCs w:val="21"/>
        </w:rPr>
      </w:pPr>
      <w:r>
        <w:rPr>
          <w:rFonts w:hint="eastAsia" w:ascii="宋体" w:hAnsi="宋体" w:cs="宋体"/>
          <w:szCs w:val="21"/>
        </w:rPr>
        <w:t>七、本协议书一式</w:t>
      </w:r>
      <w:r>
        <w:rPr>
          <w:rFonts w:hint="eastAsia" w:ascii="宋体" w:hAnsi="宋体" w:cs="宋体"/>
          <w:szCs w:val="21"/>
          <w:u w:val="single"/>
        </w:rPr>
        <w:t xml:space="preserve">       </w:t>
      </w:r>
      <w:r>
        <w:rPr>
          <w:rFonts w:hint="eastAsia" w:ascii="宋体" w:hAnsi="宋体" w:cs="宋体"/>
          <w:szCs w:val="21"/>
        </w:rPr>
        <w:t>份，联合体成员和采购人各执一份。</w:t>
      </w:r>
    </w:p>
    <w:p w14:paraId="1E6D13F0">
      <w:pPr>
        <w:adjustRightInd w:val="0"/>
        <w:snapToGrid w:val="0"/>
        <w:spacing w:line="360" w:lineRule="auto"/>
        <w:rPr>
          <w:rFonts w:ascii="宋体" w:hAnsi="宋体" w:cs="宋体"/>
          <w:szCs w:val="21"/>
        </w:rPr>
      </w:pPr>
      <w:r>
        <w:rPr>
          <w:rFonts w:hint="eastAsia" w:ascii="宋体" w:hAnsi="宋体" w:cs="宋体"/>
          <w:szCs w:val="21"/>
        </w:rPr>
        <w:t>牵头人名称（盖单位章）：</w:t>
      </w:r>
      <w:r>
        <w:rPr>
          <w:rFonts w:ascii="宋体" w:hAnsi="宋体" w:cs="宋体"/>
          <w:szCs w:val="21"/>
          <w:u w:val="single"/>
        </w:rPr>
        <w:t>        </w:t>
      </w:r>
      <w:r>
        <w:rPr>
          <w:rFonts w:hint="eastAsia" w:ascii="宋体" w:hAnsi="宋体" w:cs="宋体"/>
          <w:szCs w:val="21"/>
          <w:u w:val="single"/>
        </w:rPr>
        <w:t xml:space="preserve">          </w:t>
      </w:r>
      <w:r>
        <w:rPr>
          <w:rFonts w:ascii="宋体" w:hAnsi="宋体" w:cs="宋体"/>
          <w:szCs w:val="21"/>
          <w:u w:val="single"/>
        </w:rPr>
        <w:t> </w:t>
      </w:r>
      <w:r>
        <w:rPr>
          <w:rFonts w:ascii="宋体" w:hAnsi="宋体" w:cs="宋体"/>
          <w:szCs w:val="21"/>
        </w:rPr>
        <w:t> </w:t>
      </w:r>
    </w:p>
    <w:p w14:paraId="1A0ADEC3">
      <w:pPr>
        <w:adjustRightInd w:val="0"/>
        <w:snapToGrid w:val="0"/>
        <w:spacing w:line="360" w:lineRule="auto"/>
        <w:rPr>
          <w:rFonts w:ascii="宋体" w:hAnsi="宋体" w:cs="宋体"/>
          <w:szCs w:val="21"/>
        </w:rPr>
      </w:pPr>
      <w:r>
        <w:rPr>
          <w:rFonts w:hint="eastAsia" w:ascii="宋体" w:hAnsi="宋体" w:cs="宋体"/>
          <w:szCs w:val="21"/>
        </w:rPr>
        <w:t>法定代表人或其委托代理人（签字）：</w:t>
      </w:r>
      <w:r>
        <w:rPr>
          <w:rFonts w:ascii="宋体" w:hAnsi="宋体" w:cs="宋体"/>
          <w:szCs w:val="21"/>
          <w:u w:val="single"/>
        </w:rPr>
        <w:t>         </w:t>
      </w:r>
      <w:r>
        <w:rPr>
          <w:rFonts w:hint="eastAsia" w:ascii="宋体" w:hAnsi="宋体" w:cs="宋体"/>
          <w:szCs w:val="21"/>
          <w:u w:val="single"/>
        </w:rPr>
        <w:t xml:space="preserve">  </w:t>
      </w:r>
    </w:p>
    <w:p w14:paraId="1006B648">
      <w:pPr>
        <w:adjustRightInd w:val="0"/>
        <w:snapToGrid w:val="0"/>
        <w:spacing w:line="360" w:lineRule="auto"/>
        <w:rPr>
          <w:rFonts w:ascii="宋体" w:hAnsi="宋体" w:cs="宋体"/>
          <w:szCs w:val="21"/>
        </w:rPr>
      </w:pPr>
    </w:p>
    <w:p w14:paraId="1CD0A899">
      <w:pPr>
        <w:adjustRightInd w:val="0"/>
        <w:snapToGrid w:val="0"/>
        <w:spacing w:line="360" w:lineRule="auto"/>
        <w:rPr>
          <w:rFonts w:ascii="宋体" w:hAnsi="宋体" w:cs="宋体"/>
          <w:szCs w:val="21"/>
        </w:rPr>
      </w:pPr>
      <w:r>
        <w:rPr>
          <w:rFonts w:hint="eastAsia" w:ascii="宋体" w:hAnsi="宋体" w:cs="宋体"/>
          <w:szCs w:val="21"/>
        </w:rPr>
        <w:t>成员二名称（盖单位章）：</w:t>
      </w:r>
      <w:r>
        <w:rPr>
          <w:rFonts w:ascii="宋体" w:hAnsi="宋体" w:cs="宋体"/>
          <w:szCs w:val="21"/>
          <w:u w:val="single"/>
        </w:rPr>
        <w:t>        </w:t>
      </w:r>
      <w:r>
        <w:rPr>
          <w:rFonts w:hint="eastAsia" w:ascii="宋体" w:hAnsi="宋体" w:cs="宋体"/>
          <w:szCs w:val="21"/>
          <w:u w:val="single"/>
        </w:rPr>
        <w:t xml:space="preserve">          </w:t>
      </w:r>
      <w:r>
        <w:rPr>
          <w:rFonts w:ascii="宋体" w:hAnsi="宋体" w:cs="宋体"/>
          <w:szCs w:val="21"/>
          <w:u w:val="single"/>
        </w:rPr>
        <w:t> </w:t>
      </w:r>
      <w:r>
        <w:rPr>
          <w:rFonts w:hint="eastAsia" w:ascii="宋体" w:hAnsi="宋体" w:cs="宋体"/>
          <w:szCs w:val="21"/>
          <w:u w:val="single"/>
        </w:rPr>
        <w:t xml:space="preserve">  </w:t>
      </w:r>
    </w:p>
    <w:p w14:paraId="4047369C">
      <w:pPr>
        <w:adjustRightInd w:val="0"/>
        <w:snapToGrid w:val="0"/>
        <w:spacing w:line="360" w:lineRule="auto"/>
        <w:rPr>
          <w:rFonts w:ascii="宋体" w:hAnsi="宋体" w:cs="宋体"/>
          <w:szCs w:val="21"/>
        </w:rPr>
      </w:pPr>
      <w:r>
        <w:rPr>
          <w:rFonts w:hint="eastAsia" w:ascii="宋体" w:hAnsi="宋体" w:cs="宋体"/>
          <w:szCs w:val="21"/>
        </w:rPr>
        <w:t>法定代表人或其委托代理人（签字）：</w:t>
      </w:r>
      <w:r>
        <w:rPr>
          <w:rFonts w:ascii="宋体" w:hAnsi="宋体" w:cs="宋体"/>
          <w:szCs w:val="21"/>
          <w:u w:val="single"/>
        </w:rPr>
        <w:t>         </w:t>
      </w:r>
      <w:r>
        <w:rPr>
          <w:rFonts w:hint="eastAsia" w:ascii="宋体" w:hAnsi="宋体" w:cs="宋体"/>
          <w:szCs w:val="21"/>
          <w:u w:val="single"/>
        </w:rPr>
        <w:t xml:space="preserve">  </w:t>
      </w:r>
    </w:p>
    <w:p w14:paraId="5907915D">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p>
    <w:p w14:paraId="6E2A6FF0">
      <w:pPr>
        <w:adjustRightInd w:val="0"/>
        <w:snapToGrid w:val="0"/>
        <w:spacing w:line="360" w:lineRule="auto"/>
        <w:rPr>
          <w:rFonts w:ascii="宋体" w:hAnsi="宋体" w:cs="宋体"/>
          <w:szCs w:val="21"/>
        </w:rPr>
      </w:pPr>
    </w:p>
    <w:p w14:paraId="47FD463F">
      <w:pPr>
        <w:adjustRightInd w:val="0"/>
        <w:snapToGrid w:val="0"/>
        <w:spacing w:line="360" w:lineRule="auto"/>
        <w:jc w:val="center"/>
        <w:rPr>
          <w:rFonts w:ascii="宋体" w:hAnsi="宋体" w:cs="宋体"/>
          <w:b/>
          <w:sz w:val="32"/>
          <w:szCs w:val="32"/>
        </w:rPr>
      </w:pPr>
    </w:p>
    <w:p w14:paraId="02F589F0">
      <w:pPr>
        <w:adjustRightInd w:val="0"/>
        <w:snapToGrid w:val="0"/>
        <w:spacing w:line="360" w:lineRule="auto"/>
        <w:rPr>
          <w:rFonts w:ascii="宋体" w:hAnsi="宋体" w:cs="宋体"/>
          <w:b/>
          <w:bCs/>
          <w:szCs w:val="21"/>
        </w:rPr>
      </w:pPr>
      <w:r>
        <w:rPr>
          <w:rFonts w:hint="eastAsia" w:ascii="宋体" w:hAnsi="宋体" w:cs="宋体"/>
          <w:b/>
          <w:bCs/>
          <w:szCs w:val="21"/>
        </w:rPr>
        <w:t>说明：1、本协议书由委托代理人签字的，应附法定代表人签字的授权委托书。</w:t>
      </w:r>
    </w:p>
    <w:p w14:paraId="1AE467DA">
      <w:pPr>
        <w:adjustRightInd w:val="0"/>
        <w:snapToGrid w:val="0"/>
        <w:spacing w:line="360" w:lineRule="auto"/>
        <w:ind w:firstLine="630" w:firstLineChars="300"/>
        <w:rPr>
          <w:rFonts w:ascii="宋体" w:hAnsi="宋体" w:cs="宋体"/>
          <w:b/>
          <w:bCs/>
          <w:kern w:val="0"/>
          <w:szCs w:val="21"/>
        </w:rPr>
      </w:pPr>
      <w:r>
        <w:rPr>
          <w:rFonts w:hint="eastAsia" w:ascii="宋体" w:hAnsi="宋体" w:cs="宋体"/>
          <w:b/>
          <w:bCs/>
          <w:szCs w:val="21"/>
          <w:lang w:eastAsia="zh-CN"/>
        </w:rPr>
        <w:t>2.</w:t>
      </w:r>
      <w:r>
        <w:rPr>
          <w:rFonts w:hint="eastAsia" w:ascii="宋体" w:hAnsi="宋体" w:cs="宋体"/>
          <w:b/>
          <w:bCs/>
          <w:szCs w:val="21"/>
        </w:rPr>
        <w:t>联合体符合</w:t>
      </w:r>
      <w:r>
        <w:rPr>
          <w:rFonts w:hint="eastAsia" w:ascii="宋体" w:hAnsi="宋体" w:cs="宋体"/>
          <w:b/>
          <w:bCs/>
          <w:spacing w:val="6"/>
          <w:kern w:val="0"/>
          <w:szCs w:val="21"/>
        </w:rPr>
        <w:t>《工业和信息化部、国家统计局、国家发展和改革委员会、财政部关于印发中小企业划型标准规定的通知》（工信部联企业</w:t>
      </w:r>
      <w:r>
        <w:rPr>
          <w:rFonts w:hint="eastAsia" w:ascii="宋体" w:hAnsi="宋体" w:cs="宋体"/>
          <w:b/>
          <w:bCs/>
          <w:spacing w:val="6"/>
          <w:kern w:val="0"/>
          <w:szCs w:val="21"/>
          <w:lang w:eastAsia="zh-CN"/>
        </w:rPr>
        <w:t>〔2011〕300号</w:t>
      </w:r>
      <w:r>
        <w:rPr>
          <w:rFonts w:hint="eastAsia" w:ascii="宋体" w:hAnsi="宋体" w:cs="宋体"/>
          <w:b/>
          <w:bCs/>
          <w:spacing w:val="6"/>
          <w:kern w:val="0"/>
          <w:szCs w:val="21"/>
        </w:rPr>
        <w:t>）和</w:t>
      </w:r>
      <w:r>
        <w:rPr>
          <w:rFonts w:hint="eastAsia" w:ascii="宋体" w:hAnsi="宋体" w:cs="宋体"/>
          <w:b/>
          <w:bCs/>
          <w:spacing w:val="6"/>
          <w:szCs w:val="21"/>
        </w:rPr>
        <w:t>《政府采购促进中小企业发展管理办法》（财库〔2020〕46号）</w:t>
      </w:r>
      <w:r>
        <w:rPr>
          <w:rFonts w:hint="eastAsia" w:ascii="宋体" w:hAnsi="宋体" w:cs="宋体"/>
          <w:b/>
          <w:bCs/>
          <w:szCs w:val="21"/>
        </w:rPr>
        <w:t>相关规定的，应提交《附件8-2：</w:t>
      </w:r>
      <w:r>
        <w:rPr>
          <w:rFonts w:hint="eastAsia" w:ascii="宋体" w:hAnsi="宋体" w:cs="宋体"/>
          <w:b/>
          <w:bCs/>
          <w:spacing w:val="6"/>
          <w:kern w:val="0"/>
          <w:szCs w:val="21"/>
        </w:rPr>
        <w:t>小型、微型企业声明函》。</w:t>
      </w:r>
    </w:p>
    <w:p w14:paraId="2B2A92BA">
      <w:pPr>
        <w:pStyle w:val="4"/>
        <w:jc w:val="center"/>
        <w:rPr>
          <w:rFonts w:hint="eastAsia" w:eastAsia="黑体"/>
          <w:sz w:val="32"/>
          <w:lang w:val="en-US" w:eastAsia="zh-CN"/>
        </w:rPr>
      </w:pPr>
      <w:r>
        <w:rPr>
          <w:rFonts w:hint="eastAsia"/>
          <w:sz w:val="32"/>
          <w:lang w:eastAsia="zh-CN"/>
        </w:rPr>
        <w:t>（注：若无联合体可不填）</w:t>
      </w:r>
    </w:p>
    <w:p w14:paraId="1C7856FC">
      <w:pPr>
        <w:adjustRightInd w:val="0"/>
        <w:snapToGrid w:val="0"/>
        <w:spacing w:line="360" w:lineRule="auto"/>
        <w:jc w:val="center"/>
        <w:rPr>
          <w:rFonts w:ascii="宋体" w:hAnsi="宋体" w:eastAsia="宋体" w:cs="宋体"/>
          <w:b/>
          <w:sz w:val="32"/>
          <w:szCs w:val="32"/>
        </w:rPr>
      </w:pPr>
    </w:p>
    <w:p w14:paraId="7F9B9DB3">
      <w:pPr>
        <w:pStyle w:val="4"/>
        <w:jc w:val="center"/>
        <w:rPr>
          <w:rFonts w:ascii="宋体" w:hAnsi="宋体" w:eastAsia="宋体" w:cs="宋体"/>
          <w:sz w:val="32"/>
        </w:rPr>
      </w:pPr>
      <w:r>
        <w:rPr>
          <w:rFonts w:hint="eastAsia" w:ascii="宋体" w:hAnsi="宋体" w:cs="宋体"/>
          <w:sz w:val="32"/>
        </w:rPr>
        <w:t>四</w:t>
      </w:r>
      <w:r>
        <w:rPr>
          <w:rFonts w:hint="eastAsia" w:ascii="宋体" w:hAnsi="宋体" w:eastAsia="宋体" w:cs="宋体"/>
          <w:sz w:val="32"/>
        </w:rPr>
        <w:t>、供应商的资格证明资料</w:t>
      </w:r>
    </w:p>
    <w:p w14:paraId="3E977EB9">
      <w:pPr>
        <w:pStyle w:val="5"/>
        <w:rPr>
          <w:rFonts w:ascii="宋体" w:hAnsi="宋体" w:eastAsia="宋体" w:cs="宋体"/>
          <w:sz w:val="24"/>
          <w:szCs w:val="24"/>
        </w:rPr>
      </w:pPr>
      <w:r>
        <w:rPr>
          <w:rFonts w:hint="eastAsia" w:ascii="宋体" w:hAnsi="宋体" w:eastAsia="宋体" w:cs="宋体"/>
          <w:sz w:val="24"/>
          <w:szCs w:val="24"/>
        </w:rPr>
        <w:t>附件3 供应商基本情况表</w:t>
      </w:r>
    </w:p>
    <w:p w14:paraId="01B4D690">
      <w:pPr>
        <w:spacing w:line="480" w:lineRule="exact"/>
        <w:jc w:val="center"/>
        <w:rPr>
          <w:rFonts w:ascii="宋体" w:hAnsi="宋体" w:eastAsia="宋体" w:cs="宋体"/>
          <w:sz w:val="30"/>
          <w:szCs w:val="30"/>
        </w:rPr>
      </w:pPr>
      <w:r>
        <w:rPr>
          <w:rFonts w:hint="eastAsia" w:ascii="宋体" w:hAnsi="宋体" w:cs="宋体"/>
          <w:sz w:val="30"/>
          <w:szCs w:val="30"/>
        </w:rPr>
        <w:t>供应商基本情况表</w:t>
      </w:r>
    </w:p>
    <w:p w14:paraId="1E9D7999">
      <w:pPr>
        <w:adjustRightInd w:val="0"/>
        <w:snapToGrid w:val="0"/>
        <w:spacing w:line="360" w:lineRule="auto"/>
        <w:rPr>
          <w:rFonts w:ascii="宋体" w:hAnsi="宋体" w:eastAsia="宋体" w:cs="宋体"/>
          <w:szCs w:val="21"/>
        </w:rPr>
      </w:pPr>
      <w:r>
        <w:rPr>
          <w:rFonts w:hint="eastAsia" w:ascii="宋体" w:hAnsi="宋体" w:eastAsia="宋体" w:cs="宋体"/>
          <w:szCs w:val="21"/>
        </w:rPr>
        <w:t>盖供应商单位章</w:t>
      </w: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760F4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vAlign w:val="center"/>
          </w:tcPr>
          <w:p w14:paraId="28CABF9B">
            <w:pPr>
              <w:topLinePunct/>
              <w:spacing w:line="440" w:lineRule="exact"/>
              <w:jc w:val="center"/>
              <w:rPr>
                <w:rFonts w:ascii="宋体" w:hAnsi="宋体" w:eastAsia="宋体" w:cs="宋体"/>
                <w:szCs w:val="21"/>
              </w:rPr>
            </w:pPr>
            <w:r>
              <w:rPr>
                <w:rFonts w:hint="eastAsia" w:ascii="宋体" w:hAnsi="宋体" w:eastAsia="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6F5E78FD">
            <w:pPr>
              <w:topLinePunct/>
              <w:spacing w:line="440" w:lineRule="exact"/>
              <w:jc w:val="center"/>
              <w:rPr>
                <w:rFonts w:ascii="宋体" w:hAnsi="宋体" w:eastAsia="宋体" w:cs="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0D72F127">
            <w:pPr>
              <w:topLinePunct/>
              <w:spacing w:line="440" w:lineRule="exact"/>
              <w:jc w:val="center"/>
              <w:rPr>
                <w:rFonts w:ascii="宋体" w:hAnsi="宋体" w:eastAsia="宋体" w:cs="宋体"/>
                <w:szCs w:val="21"/>
              </w:rPr>
            </w:pPr>
            <w:r>
              <w:rPr>
                <w:rFonts w:hint="eastAsia" w:ascii="宋体" w:hAnsi="宋体" w:eastAsia="宋体" w:cs="宋体"/>
                <w:szCs w:val="21"/>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33F7B4FD">
            <w:pPr>
              <w:topLinePunct/>
              <w:spacing w:line="440" w:lineRule="exact"/>
              <w:jc w:val="center"/>
              <w:rPr>
                <w:rFonts w:ascii="宋体" w:hAnsi="宋体" w:eastAsia="宋体" w:cs="宋体"/>
                <w:szCs w:val="21"/>
              </w:rPr>
            </w:pPr>
          </w:p>
        </w:tc>
      </w:tr>
      <w:tr w14:paraId="3A738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189F85D">
            <w:pPr>
              <w:topLinePunct/>
              <w:spacing w:line="440" w:lineRule="exact"/>
              <w:jc w:val="center"/>
              <w:rPr>
                <w:rFonts w:ascii="宋体" w:hAnsi="宋体" w:eastAsia="宋体" w:cs="宋体"/>
                <w:szCs w:val="21"/>
              </w:rPr>
            </w:pPr>
            <w:r>
              <w:rPr>
                <w:rFonts w:hint="eastAsia" w:ascii="宋体" w:hAnsi="宋体" w:eastAsia="宋体" w:cs="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BE90C00">
            <w:pPr>
              <w:topLinePunct/>
              <w:spacing w:line="440" w:lineRule="exact"/>
              <w:jc w:val="center"/>
              <w:rPr>
                <w:rFonts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41BE80A">
            <w:pPr>
              <w:topLinePunct/>
              <w:spacing w:line="440" w:lineRule="exact"/>
              <w:jc w:val="center"/>
              <w:rPr>
                <w:rFonts w:ascii="宋体" w:hAnsi="宋体" w:eastAsia="宋体" w:cs="宋体"/>
                <w:szCs w:val="21"/>
              </w:rPr>
            </w:pPr>
            <w:r>
              <w:rPr>
                <w:rFonts w:hint="eastAsia" w:ascii="宋体" w:hAnsi="宋体" w:eastAsia="宋体" w:cs="宋体"/>
                <w:szCs w:val="21"/>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4B7D6F82">
            <w:pPr>
              <w:topLinePunct/>
              <w:spacing w:line="440" w:lineRule="exact"/>
              <w:jc w:val="center"/>
              <w:rPr>
                <w:rFonts w:ascii="宋体" w:hAnsi="宋体" w:eastAsia="宋体" w:cs="宋体"/>
                <w:szCs w:val="21"/>
              </w:rPr>
            </w:pPr>
          </w:p>
        </w:tc>
      </w:tr>
      <w:tr w14:paraId="43002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881E682">
            <w:pPr>
              <w:topLinePunct/>
              <w:spacing w:line="440" w:lineRule="exact"/>
              <w:jc w:val="center"/>
              <w:rPr>
                <w:rFonts w:ascii="宋体" w:hAnsi="宋体" w:eastAsia="宋体" w:cs="宋体"/>
                <w:szCs w:val="21"/>
              </w:rPr>
            </w:pPr>
            <w:r>
              <w:rPr>
                <w:rFonts w:hint="eastAsia" w:ascii="宋体" w:hAnsi="宋体" w:eastAsia="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ED26187">
            <w:pPr>
              <w:topLinePunct/>
              <w:spacing w:line="440" w:lineRule="exact"/>
              <w:jc w:val="center"/>
              <w:rPr>
                <w:rFonts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B212224">
            <w:pPr>
              <w:topLinePunct/>
              <w:spacing w:line="440" w:lineRule="exact"/>
              <w:jc w:val="center"/>
              <w:rPr>
                <w:rFonts w:ascii="宋体" w:hAnsi="宋体" w:eastAsia="宋体" w:cs="宋体"/>
                <w:szCs w:val="21"/>
              </w:rPr>
            </w:pPr>
            <w:r>
              <w:rPr>
                <w:rFonts w:hint="eastAsia" w:ascii="宋体" w:hAnsi="宋体" w:eastAsia="宋体" w:cs="宋体"/>
                <w:szCs w:val="21"/>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3502772F">
            <w:pPr>
              <w:topLinePunct/>
              <w:spacing w:line="440" w:lineRule="exact"/>
              <w:jc w:val="center"/>
              <w:rPr>
                <w:rFonts w:ascii="宋体" w:hAnsi="宋体" w:eastAsia="宋体" w:cs="宋体"/>
                <w:szCs w:val="21"/>
              </w:rPr>
            </w:pPr>
          </w:p>
        </w:tc>
      </w:tr>
      <w:tr w14:paraId="6CFFC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20C5C8B7">
            <w:pPr>
              <w:topLinePunct/>
              <w:spacing w:line="440" w:lineRule="exact"/>
              <w:jc w:val="center"/>
              <w:rPr>
                <w:rFonts w:ascii="宋体" w:hAnsi="宋体" w:eastAsia="宋体" w:cs="宋体"/>
                <w:szCs w:val="21"/>
              </w:rPr>
            </w:pPr>
            <w:r>
              <w:rPr>
                <w:rFonts w:hint="eastAsia" w:ascii="宋体" w:hAnsi="宋体" w:eastAsia="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0029D6F8">
            <w:pPr>
              <w:topLinePunct/>
              <w:spacing w:line="440" w:lineRule="exact"/>
              <w:jc w:val="center"/>
              <w:rPr>
                <w:rFonts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848060B">
            <w:pPr>
              <w:topLinePunct/>
              <w:spacing w:line="440" w:lineRule="exact"/>
              <w:jc w:val="center"/>
              <w:rPr>
                <w:rFonts w:ascii="宋体" w:hAnsi="宋体" w:eastAsia="宋体" w:cs="宋体"/>
                <w:szCs w:val="21"/>
              </w:rPr>
            </w:pPr>
            <w:r>
              <w:rPr>
                <w:rFonts w:hint="eastAsia" w:ascii="宋体" w:hAnsi="宋体" w:eastAsia="宋体" w:cs="宋体"/>
                <w:szCs w:val="21"/>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7A25BF15">
            <w:pPr>
              <w:topLinePunct/>
              <w:spacing w:line="440" w:lineRule="exact"/>
              <w:jc w:val="center"/>
              <w:rPr>
                <w:rFonts w:ascii="宋体" w:hAnsi="宋体" w:eastAsia="宋体" w:cs="宋体"/>
                <w:szCs w:val="21"/>
              </w:rPr>
            </w:pPr>
          </w:p>
        </w:tc>
      </w:tr>
      <w:tr w14:paraId="630CB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65138ECB">
            <w:pPr>
              <w:topLinePunct/>
              <w:spacing w:line="440" w:lineRule="exact"/>
              <w:jc w:val="center"/>
              <w:rPr>
                <w:rFonts w:ascii="宋体" w:hAnsi="宋体" w:eastAsia="宋体" w:cs="宋体"/>
                <w:szCs w:val="21"/>
              </w:rPr>
            </w:pPr>
            <w:r>
              <w:rPr>
                <w:rFonts w:hint="eastAsia" w:ascii="宋体" w:hAnsi="宋体" w:eastAsia="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4959877">
            <w:pPr>
              <w:topLinePunct/>
              <w:spacing w:line="440" w:lineRule="exact"/>
              <w:jc w:val="center"/>
              <w:rPr>
                <w:rFonts w:ascii="宋体" w:hAnsi="宋体" w:eastAsia="宋体" w:cs="宋体"/>
                <w:szCs w:val="21"/>
              </w:rPr>
            </w:pPr>
            <w:r>
              <w:rPr>
                <w:rFonts w:hint="eastAsia" w:ascii="宋体" w:hAnsi="宋体" w:eastAsia="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50184AF">
            <w:pPr>
              <w:topLinePunct/>
              <w:spacing w:line="440" w:lineRule="exact"/>
              <w:jc w:val="center"/>
              <w:rPr>
                <w:rFonts w:ascii="宋体" w:hAnsi="宋体" w:eastAsia="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2241AAF">
            <w:pPr>
              <w:topLinePunct/>
              <w:spacing w:line="440" w:lineRule="exact"/>
              <w:ind w:firstLine="105" w:firstLineChars="50"/>
              <w:jc w:val="center"/>
              <w:rPr>
                <w:rFonts w:ascii="宋体" w:hAnsi="宋体" w:eastAsia="宋体" w:cs="宋体"/>
                <w:szCs w:val="21"/>
              </w:rPr>
            </w:pPr>
            <w:r>
              <w:rPr>
                <w:rFonts w:hint="eastAsia" w:ascii="宋体" w:hAnsi="宋体" w:eastAsia="宋体" w:cs="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1A76D96">
            <w:pPr>
              <w:topLinePunct/>
              <w:spacing w:line="440" w:lineRule="exact"/>
              <w:ind w:firstLine="105" w:firstLineChars="50"/>
              <w:jc w:val="center"/>
              <w:rPr>
                <w:rFonts w:ascii="宋体" w:hAnsi="宋体" w:eastAsia="宋体" w:cs="宋体"/>
                <w:szCs w:val="21"/>
              </w:rPr>
            </w:pPr>
          </w:p>
        </w:tc>
      </w:tr>
      <w:tr w14:paraId="49BEF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11059D0">
            <w:pPr>
              <w:topLinePunct/>
              <w:spacing w:line="440" w:lineRule="exact"/>
              <w:jc w:val="center"/>
              <w:rPr>
                <w:rFonts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019CBDD">
            <w:pPr>
              <w:topLinePunct/>
              <w:spacing w:line="440" w:lineRule="exact"/>
              <w:jc w:val="center"/>
              <w:rPr>
                <w:rFonts w:ascii="宋体" w:hAnsi="宋体" w:eastAsia="宋体" w:cs="宋体"/>
                <w:szCs w:val="21"/>
              </w:rPr>
            </w:pPr>
            <w:r>
              <w:rPr>
                <w:rFonts w:hint="eastAsia" w:ascii="宋体" w:hAnsi="宋体" w:eastAsia="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69E75005">
            <w:pPr>
              <w:topLinePunct/>
              <w:spacing w:line="440" w:lineRule="exact"/>
              <w:jc w:val="center"/>
              <w:rPr>
                <w:rFonts w:ascii="宋体" w:hAnsi="宋体" w:eastAsia="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701D116">
            <w:pPr>
              <w:topLinePunct/>
              <w:spacing w:line="440" w:lineRule="exact"/>
              <w:ind w:firstLine="105" w:firstLineChars="50"/>
              <w:jc w:val="center"/>
              <w:rPr>
                <w:rFonts w:ascii="宋体" w:hAnsi="宋体" w:eastAsia="宋体" w:cs="宋体"/>
                <w:szCs w:val="21"/>
              </w:rPr>
            </w:pPr>
            <w:r>
              <w:rPr>
                <w:rFonts w:hint="eastAsia" w:ascii="宋体" w:hAnsi="宋体" w:eastAsia="宋体" w:cs="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CE66CF9">
            <w:pPr>
              <w:topLinePunct/>
              <w:spacing w:line="440" w:lineRule="exact"/>
              <w:ind w:firstLine="105" w:firstLineChars="50"/>
              <w:jc w:val="center"/>
              <w:rPr>
                <w:rFonts w:ascii="宋体" w:hAnsi="宋体" w:eastAsia="宋体" w:cs="宋体"/>
                <w:szCs w:val="21"/>
              </w:rPr>
            </w:pPr>
          </w:p>
        </w:tc>
      </w:tr>
      <w:tr w14:paraId="4929D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A0342C5">
            <w:pPr>
              <w:topLinePunct/>
              <w:spacing w:line="440" w:lineRule="exact"/>
              <w:jc w:val="center"/>
              <w:rPr>
                <w:rFonts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F516027">
            <w:pPr>
              <w:topLinePunct/>
              <w:spacing w:line="440" w:lineRule="exact"/>
              <w:jc w:val="center"/>
              <w:rPr>
                <w:rFonts w:ascii="宋体" w:hAnsi="宋体" w:eastAsia="宋体" w:cs="宋体"/>
                <w:szCs w:val="21"/>
              </w:rPr>
            </w:pPr>
            <w:r>
              <w:rPr>
                <w:rFonts w:hint="eastAsia" w:ascii="宋体" w:hAnsi="宋体" w:eastAsia="宋体" w:cs="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B3B16A3">
            <w:pPr>
              <w:topLinePunct/>
              <w:spacing w:line="440" w:lineRule="exact"/>
              <w:ind w:firstLine="105" w:firstLineChars="50"/>
              <w:jc w:val="center"/>
              <w:rPr>
                <w:rFonts w:ascii="宋体" w:hAnsi="宋体" w:eastAsia="宋体" w:cs="宋体"/>
                <w:szCs w:val="21"/>
              </w:rPr>
            </w:pPr>
          </w:p>
        </w:tc>
      </w:tr>
      <w:tr w14:paraId="6047C6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543E3D4">
            <w:pPr>
              <w:topLinePunct/>
              <w:spacing w:line="440" w:lineRule="exact"/>
              <w:jc w:val="center"/>
              <w:rPr>
                <w:rFonts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A0908D8">
            <w:pPr>
              <w:topLinePunct/>
              <w:spacing w:line="440" w:lineRule="exact"/>
              <w:jc w:val="center"/>
              <w:rPr>
                <w:rFonts w:ascii="宋体" w:hAnsi="宋体" w:eastAsia="宋体" w:cs="宋体"/>
                <w:szCs w:val="21"/>
              </w:rPr>
            </w:pPr>
            <w:r>
              <w:rPr>
                <w:rFonts w:hint="eastAsia" w:ascii="宋体" w:hAnsi="宋体" w:eastAsia="宋体" w:cs="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1980FB3">
            <w:pPr>
              <w:topLinePunct/>
              <w:spacing w:line="440" w:lineRule="exact"/>
              <w:ind w:firstLine="105" w:firstLineChars="50"/>
              <w:jc w:val="center"/>
              <w:rPr>
                <w:rFonts w:ascii="宋体" w:hAnsi="宋体" w:eastAsia="宋体" w:cs="宋体"/>
                <w:szCs w:val="21"/>
              </w:rPr>
            </w:pPr>
          </w:p>
        </w:tc>
      </w:tr>
      <w:tr w14:paraId="5AF93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1F5025E">
            <w:pPr>
              <w:topLinePunct/>
              <w:spacing w:line="440" w:lineRule="exact"/>
              <w:jc w:val="center"/>
              <w:rPr>
                <w:rFonts w:ascii="宋体" w:hAnsi="宋体" w:eastAsia="宋体" w:cs="宋体"/>
                <w:szCs w:val="21"/>
              </w:rPr>
            </w:pPr>
            <w:r>
              <w:rPr>
                <w:rFonts w:hint="eastAsia" w:ascii="宋体" w:hAnsi="宋体" w:eastAsia="宋体" w:cs="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3076398">
            <w:pPr>
              <w:topLinePunct/>
              <w:spacing w:line="440" w:lineRule="exact"/>
              <w:jc w:val="center"/>
              <w:rPr>
                <w:rFonts w:ascii="宋体" w:hAnsi="宋体" w:eastAsia="宋体" w:cs="宋体"/>
                <w:szCs w:val="21"/>
              </w:rPr>
            </w:pPr>
          </w:p>
        </w:tc>
      </w:tr>
      <w:tr w14:paraId="02E28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7DB09B0F">
            <w:pPr>
              <w:topLinePunct/>
              <w:spacing w:line="440" w:lineRule="exact"/>
              <w:jc w:val="center"/>
              <w:rPr>
                <w:rFonts w:ascii="宋体" w:hAnsi="宋体" w:eastAsia="宋体" w:cs="宋体"/>
                <w:szCs w:val="21"/>
              </w:rPr>
            </w:pPr>
            <w:r>
              <w:rPr>
                <w:rFonts w:hint="eastAsia" w:ascii="宋体" w:hAnsi="宋体" w:eastAsia="宋体" w:cs="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5C29A39">
            <w:pPr>
              <w:topLinePunct/>
              <w:spacing w:line="440" w:lineRule="exact"/>
              <w:jc w:val="center"/>
              <w:rPr>
                <w:rFonts w:ascii="宋体" w:hAnsi="宋体" w:eastAsia="宋体" w:cs="宋体"/>
                <w:szCs w:val="21"/>
              </w:rPr>
            </w:pPr>
          </w:p>
        </w:tc>
      </w:tr>
      <w:tr w14:paraId="12A4C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D2ADEDF">
            <w:pPr>
              <w:topLinePunct/>
              <w:spacing w:line="440" w:lineRule="exact"/>
              <w:jc w:val="center"/>
              <w:rPr>
                <w:rFonts w:ascii="宋体" w:hAnsi="宋体" w:eastAsia="宋体" w:cs="宋体"/>
                <w:szCs w:val="21"/>
              </w:rPr>
            </w:pPr>
            <w:r>
              <w:rPr>
                <w:rFonts w:hint="eastAsia" w:ascii="宋体" w:hAnsi="宋体" w:eastAsia="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4E9C0D4">
            <w:pPr>
              <w:topLinePunct/>
              <w:spacing w:line="440" w:lineRule="exact"/>
              <w:jc w:val="center"/>
              <w:rPr>
                <w:rFonts w:ascii="宋体" w:hAnsi="宋体" w:eastAsia="宋体" w:cs="宋体"/>
                <w:szCs w:val="21"/>
              </w:rPr>
            </w:pPr>
            <w:r>
              <w:rPr>
                <w:rFonts w:hint="eastAsia" w:ascii="宋体" w:hAnsi="宋体" w:eastAsia="宋体" w:cs="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4BB375E3">
            <w:pPr>
              <w:topLinePunct/>
              <w:spacing w:line="440" w:lineRule="exact"/>
              <w:jc w:val="center"/>
              <w:rPr>
                <w:rFonts w:ascii="宋体" w:hAnsi="宋体" w:eastAsia="宋体" w:cs="宋体"/>
                <w:szCs w:val="21"/>
              </w:rPr>
            </w:pPr>
            <w:r>
              <w:rPr>
                <w:rFonts w:hint="eastAsia" w:ascii="宋体" w:hAnsi="宋体" w:eastAsia="宋体" w:cs="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6FABA322">
            <w:pPr>
              <w:topLinePunct/>
              <w:spacing w:line="440" w:lineRule="exact"/>
              <w:jc w:val="center"/>
              <w:rPr>
                <w:rFonts w:ascii="宋体" w:hAnsi="宋体" w:eastAsia="宋体" w:cs="宋体"/>
                <w:szCs w:val="21"/>
              </w:rPr>
            </w:pPr>
            <w:r>
              <w:rPr>
                <w:rFonts w:hint="eastAsia" w:ascii="宋体" w:hAnsi="宋体" w:eastAsia="宋体" w:cs="宋体"/>
                <w:szCs w:val="21"/>
              </w:rPr>
              <w:t>有效期</w:t>
            </w:r>
          </w:p>
        </w:tc>
      </w:tr>
      <w:tr w14:paraId="775DE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80C098D">
            <w:pPr>
              <w:topLinePunct/>
              <w:spacing w:line="440" w:lineRule="exact"/>
              <w:jc w:val="center"/>
              <w:rPr>
                <w:rFonts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4DB9BDE">
            <w:pPr>
              <w:topLinePunct/>
              <w:spacing w:line="440" w:lineRule="exact"/>
              <w:jc w:val="center"/>
              <w:rPr>
                <w:rFonts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FD2955D">
            <w:pPr>
              <w:topLinePunct/>
              <w:spacing w:line="440" w:lineRule="exact"/>
              <w:jc w:val="center"/>
              <w:rPr>
                <w:rFonts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91647E1">
            <w:pPr>
              <w:topLinePunct/>
              <w:spacing w:line="440" w:lineRule="exact"/>
              <w:jc w:val="center"/>
              <w:rPr>
                <w:rFonts w:ascii="宋体" w:hAnsi="宋体" w:eastAsia="宋体" w:cs="宋体"/>
                <w:szCs w:val="21"/>
              </w:rPr>
            </w:pPr>
          </w:p>
        </w:tc>
      </w:tr>
      <w:tr w14:paraId="52225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A3ABBAA">
            <w:pPr>
              <w:topLinePunct/>
              <w:spacing w:line="440" w:lineRule="exact"/>
              <w:jc w:val="center"/>
              <w:rPr>
                <w:rFonts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4BA8FAC">
            <w:pPr>
              <w:topLinePunct/>
              <w:spacing w:line="440" w:lineRule="exact"/>
              <w:jc w:val="center"/>
              <w:rPr>
                <w:rFonts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B392430">
            <w:pPr>
              <w:topLinePunct/>
              <w:spacing w:line="440" w:lineRule="exact"/>
              <w:jc w:val="center"/>
              <w:rPr>
                <w:rFonts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93D6A31">
            <w:pPr>
              <w:topLinePunct/>
              <w:spacing w:line="440" w:lineRule="exact"/>
              <w:jc w:val="center"/>
              <w:rPr>
                <w:rFonts w:ascii="宋体" w:hAnsi="宋体" w:eastAsia="宋体" w:cs="宋体"/>
                <w:szCs w:val="21"/>
              </w:rPr>
            </w:pPr>
          </w:p>
        </w:tc>
      </w:tr>
      <w:tr w14:paraId="74CAD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A53062B">
            <w:pPr>
              <w:topLinePunct/>
              <w:spacing w:line="440" w:lineRule="exact"/>
              <w:jc w:val="center"/>
              <w:rPr>
                <w:rFonts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53C6711">
            <w:pPr>
              <w:topLinePunct/>
              <w:spacing w:line="440" w:lineRule="exact"/>
              <w:jc w:val="center"/>
              <w:rPr>
                <w:rFonts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70F7796">
            <w:pPr>
              <w:topLinePunct/>
              <w:spacing w:line="440" w:lineRule="exact"/>
              <w:jc w:val="center"/>
              <w:rPr>
                <w:rFonts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77D93CB6">
            <w:pPr>
              <w:topLinePunct/>
              <w:spacing w:line="440" w:lineRule="exact"/>
              <w:jc w:val="center"/>
              <w:rPr>
                <w:rFonts w:ascii="宋体" w:hAnsi="宋体" w:eastAsia="宋体" w:cs="宋体"/>
                <w:szCs w:val="21"/>
              </w:rPr>
            </w:pPr>
          </w:p>
        </w:tc>
      </w:tr>
      <w:tr w14:paraId="27A0A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814DC20">
            <w:pPr>
              <w:topLinePunct/>
              <w:spacing w:line="440" w:lineRule="exact"/>
              <w:jc w:val="center"/>
              <w:rPr>
                <w:rFonts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E10ADB2">
            <w:pPr>
              <w:topLinePunct/>
              <w:spacing w:line="440" w:lineRule="exact"/>
              <w:jc w:val="center"/>
              <w:rPr>
                <w:rFonts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844DEDE">
            <w:pPr>
              <w:topLinePunct/>
              <w:spacing w:line="440" w:lineRule="exact"/>
              <w:jc w:val="center"/>
              <w:rPr>
                <w:rFonts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0626143">
            <w:pPr>
              <w:topLinePunct/>
              <w:spacing w:line="440" w:lineRule="exact"/>
              <w:jc w:val="center"/>
              <w:rPr>
                <w:rFonts w:ascii="宋体" w:hAnsi="宋体" w:eastAsia="宋体" w:cs="宋体"/>
                <w:szCs w:val="21"/>
              </w:rPr>
            </w:pPr>
          </w:p>
        </w:tc>
      </w:tr>
      <w:tr w14:paraId="1F06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4B5EADD">
            <w:pPr>
              <w:topLinePunct/>
              <w:spacing w:line="440" w:lineRule="exact"/>
              <w:jc w:val="center"/>
              <w:rPr>
                <w:rFonts w:ascii="宋体" w:hAnsi="宋体" w:eastAsia="宋体" w:cs="宋体"/>
                <w:szCs w:val="21"/>
              </w:rPr>
            </w:pPr>
            <w:r>
              <w:rPr>
                <w:rFonts w:hint="eastAsia" w:ascii="宋体" w:hAnsi="宋体" w:eastAsia="宋体" w:cs="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599F3E89">
            <w:pPr>
              <w:topLinePunct/>
              <w:spacing w:line="440" w:lineRule="exact"/>
              <w:rPr>
                <w:rFonts w:ascii="宋体" w:hAnsi="宋体" w:eastAsia="宋体" w:cs="宋体"/>
                <w:szCs w:val="21"/>
              </w:rPr>
            </w:pPr>
          </w:p>
        </w:tc>
      </w:tr>
    </w:tbl>
    <w:p w14:paraId="4EC65A34">
      <w:pPr>
        <w:spacing w:line="480" w:lineRule="exact"/>
        <w:rPr>
          <w:rFonts w:ascii="宋体" w:hAnsi="宋体" w:eastAsia="宋体" w:cs="宋体"/>
          <w:sz w:val="30"/>
          <w:szCs w:val="30"/>
        </w:rPr>
        <w:sectPr>
          <w:pgSz w:w="11906" w:h="16838"/>
          <w:pgMar w:top="1587" w:right="1587" w:bottom="1474" w:left="1474" w:header="851" w:footer="992" w:gutter="0"/>
          <w:cols w:space="720" w:num="1"/>
          <w:docGrid w:type="linesAndChars" w:linePitch="312" w:charSpace="121"/>
        </w:sectPr>
      </w:pPr>
    </w:p>
    <w:p w14:paraId="16C95436">
      <w:pPr>
        <w:pStyle w:val="5"/>
        <w:rPr>
          <w:rFonts w:ascii="宋体" w:hAnsi="宋体" w:eastAsia="宋体" w:cs="宋体"/>
          <w:sz w:val="24"/>
          <w:szCs w:val="24"/>
        </w:rPr>
      </w:pPr>
      <w:r>
        <w:rPr>
          <w:rFonts w:hint="eastAsia" w:ascii="宋体" w:hAnsi="宋体" w:eastAsia="宋体" w:cs="宋体"/>
          <w:sz w:val="24"/>
          <w:szCs w:val="24"/>
        </w:rPr>
        <w:t>附件4 磋商文件规定的基本资格条件证明资料</w:t>
      </w:r>
    </w:p>
    <w:p w14:paraId="0B96DF63">
      <w:pPr>
        <w:spacing w:line="480" w:lineRule="exact"/>
        <w:rPr>
          <w:rFonts w:ascii="宋体" w:hAnsi="宋体" w:eastAsia="宋体" w:cs="宋体"/>
          <w:szCs w:val="21"/>
        </w:rPr>
      </w:pPr>
      <w:r>
        <w:rPr>
          <w:rFonts w:hint="eastAsia" w:ascii="宋体" w:hAnsi="宋体" w:eastAsia="宋体" w:cs="宋体"/>
          <w:b/>
          <w:bCs/>
          <w:szCs w:val="21"/>
        </w:rPr>
        <w:t>4.1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646B4DBC"/>
    <w:p w14:paraId="5652E5C1"/>
    <w:p w14:paraId="58273A77">
      <w:pPr>
        <w:pStyle w:val="17"/>
      </w:pPr>
    </w:p>
    <w:p w14:paraId="17BA13C0">
      <w:pPr>
        <w:pStyle w:val="162"/>
        <w:ind w:firstLine="0" w:firstLineChars="0"/>
      </w:pPr>
    </w:p>
    <w:p w14:paraId="0614A3F9">
      <w:pPr>
        <w:pStyle w:val="162"/>
        <w:ind w:firstLine="0" w:firstLineChars="0"/>
      </w:pPr>
    </w:p>
    <w:p w14:paraId="62BAE601">
      <w:pPr>
        <w:jc w:val="left"/>
        <w:rPr>
          <w:rFonts w:ascii="宋体" w:hAnsi="宋体" w:eastAsia="宋体" w:cs="宋体"/>
          <w:szCs w:val="21"/>
        </w:rPr>
      </w:pPr>
      <w:r>
        <w:rPr>
          <w:rFonts w:hint="eastAsia"/>
        </w:rPr>
        <w:br w:type="page"/>
      </w:r>
      <w:r>
        <w:rPr>
          <w:rFonts w:hint="eastAsia" w:ascii="宋体" w:hAnsi="宋体" w:eastAsia="宋体" w:cs="宋体"/>
          <w:b/>
          <w:bCs/>
          <w:sz w:val="24"/>
        </w:rPr>
        <w:t>1.</w:t>
      </w:r>
      <w:r>
        <w:rPr>
          <w:rFonts w:hint="eastAsia" w:ascii="宋体" w:hAnsi="宋体" w:eastAsia="宋体" w:cs="宋体"/>
          <w:b/>
          <w:sz w:val="24"/>
        </w:rPr>
        <w:t>投标人资格声明</w:t>
      </w:r>
    </w:p>
    <w:p w14:paraId="0FD1B656">
      <w:pPr>
        <w:widowControl/>
        <w:adjustRightInd w:val="0"/>
        <w:snapToGrid w:val="0"/>
        <w:spacing w:beforeLines="50" w:line="360" w:lineRule="auto"/>
        <w:jc w:val="center"/>
        <w:rPr>
          <w:rFonts w:ascii="宋体" w:hAnsi="宋体" w:cs="宋体"/>
          <w:szCs w:val="21"/>
        </w:rPr>
      </w:pPr>
      <w:r>
        <w:rPr>
          <w:rFonts w:hint="eastAsia" w:ascii="黑体" w:hAnsi="仿宋" w:eastAsia="黑体" w:cs="宋体"/>
          <w:b/>
          <w:sz w:val="28"/>
          <w:szCs w:val="28"/>
        </w:rPr>
        <w:t>投标人资格声明</w:t>
      </w:r>
    </w:p>
    <w:p w14:paraId="494DE821">
      <w:pPr>
        <w:widowControl/>
        <w:adjustRightInd w:val="0"/>
        <w:snapToGrid w:val="0"/>
        <w:spacing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采购人、采购代理机构</w:t>
      </w:r>
      <w:r>
        <w:rPr>
          <w:rFonts w:hint="eastAsia" w:ascii="宋体" w:hAnsi="宋体" w:cs="宋体"/>
          <w:szCs w:val="21"/>
          <w:lang w:eastAsia="zh-CN"/>
        </w:rPr>
        <w:t>）</w:t>
      </w:r>
      <w:r>
        <w:rPr>
          <w:rFonts w:hint="eastAsia" w:ascii="宋体" w:hAnsi="宋体" w:cs="宋体"/>
          <w:szCs w:val="21"/>
        </w:rPr>
        <w:t>：</w:t>
      </w:r>
    </w:p>
    <w:p w14:paraId="1F83F4E3">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项目名称</w:t>
      </w:r>
      <w:r>
        <w:rPr>
          <w:rFonts w:hint="eastAsia" w:ascii="宋体" w:hAnsi="宋体" w:cs="宋体"/>
          <w:szCs w:val="21"/>
          <w:lang w:eastAsia="zh-CN"/>
        </w:rPr>
        <w:t>）</w:t>
      </w:r>
      <w:r>
        <w:rPr>
          <w:rFonts w:hint="eastAsia" w:ascii="宋体" w:hAnsi="宋体" w:cs="宋体"/>
          <w:szCs w:val="21"/>
        </w:rPr>
        <w:t>邀请函的规定，我单位郑重声明如下：</w:t>
      </w:r>
    </w:p>
    <w:p w14:paraId="439906B4">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642739B8">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二</w:t>
      </w:r>
      <w:r>
        <w:rPr>
          <w:rFonts w:hint="eastAsia" w:ascii="宋体" w:hAnsi="宋体" w:cs="宋体"/>
          <w:color w:val="FF0000"/>
          <w:szCs w:val="21"/>
        </w:rPr>
        <w:t>、</w:t>
      </w:r>
      <w:r>
        <w:rPr>
          <w:rFonts w:hint="eastAsia" w:ascii="宋体" w:hAnsi="宋体" w:cs="宋体"/>
          <w:szCs w:val="21"/>
        </w:rPr>
        <w:t>我单位具有良好的商业信誉和健全的财务会计制度。</w:t>
      </w:r>
    </w:p>
    <w:p w14:paraId="3E6C38AE">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24DC114A">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5A3140B">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w:t>
      </w:r>
      <w:r>
        <w:rPr>
          <w:rFonts w:hint="eastAsia" w:ascii="宋体" w:hAnsi="宋体" w:cs="宋体"/>
          <w:szCs w:val="21"/>
          <w:lang w:eastAsia="zh-CN"/>
        </w:rPr>
        <w:t>法律法规</w:t>
      </w:r>
      <w:r>
        <w:rPr>
          <w:rFonts w:hint="eastAsia" w:ascii="宋体" w:hAnsi="宋体" w:cs="宋体"/>
          <w:szCs w:val="21"/>
        </w:rPr>
        <w:t>、规章、国务院有关行政主管部门对“较大数额罚款”金额标准另有规定的，从其规定。</w:t>
      </w:r>
    </w:p>
    <w:p w14:paraId="5D9E3893">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01EBEB6D">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六、我单位具备法律、行政法规规定的其他条件。</w:t>
      </w:r>
    </w:p>
    <w:p w14:paraId="226748D0">
      <w:pPr>
        <w:widowControl/>
        <w:adjustRightInd w:val="0"/>
        <w:snapToGrid w:val="0"/>
        <w:spacing w:beforeLines="50" w:line="360" w:lineRule="auto"/>
        <w:ind w:firstLine="420" w:firstLineChars="200"/>
        <w:jc w:val="left"/>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1B81F95E">
      <w:pPr>
        <w:widowControl/>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szCs w:val="21"/>
          <w:lang w:eastAsia="zh-CN"/>
        </w:rPr>
        <w:t>1.</w:t>
      </w:r>
      <w:r>
        <w:rPr>
          <w:rFonts w:hint="eastAsia" w:ascii="宋体" w:hAnsi="宋体" w:eastAsia="宋体" w:cs="宋体"/>
          <w:szCs w:val="21"/>
        </w:rPr>
        <w:t>与我单位的法定代表人（单位负责人）为同一人的其他单位如下：</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65C6FF13">
      <w:pPr>
        <w:widowControl/>
        <w:adjustRightInd w:val="0"/>
        <w:snapToGrid w:val="0"/>
        <w:spacing w:beforeLines="50" w:line="360" w:lineRule="auto"/>
        <w:ind w:firstLine="420" w:firstLineChars="200"/>
        <w:jc w:val="left"/>
        <w:rPr>
          <w:rFonts w:ascii="宋体" w:hAnsi="宋体" w:eastAsia="宋体" w:cs="宋体"/>
          <w:szCs w:val="21"/>
          <w:u w:val="single"/>
        </w:rPr>
      </w:pPr>
      <w:r>
        <w:rPr>
          <w:rFonts w:hint="eastAsia" w:ascii="宋体" w:hAnsi="宋体" w:eastAsia="宋体" w:cs="宋体"/>
          <w:szCs w:val="21"/>
          <w:lang w:eastAsia="zh-CN"/>
        </w:rPr>
        <w:t>2.</w:t>
      </w:r>
      <w:r>
        <w:rPr>
          <w:rFonts w:hint="eastAsia" w:ascii="宋体" w:hAnsi="宋体" w:eastAsia="宋体" w:cs="宋体"/>
          <w:szCs w:val="21"/>
        </w:rPr>
        <w:t>我单位直接控股的其他单位如下：</w:t>
      </w:r>
      <w:r>
        <w:rPr>
          <w:rFonts w:hint="eastAsia" w:ascii="宋体" w:hAnsi="宋体" w:eastAsia="宋体" w:cs="宋体"/>
          <w:szCs w:val="21"/>
          <w:u w:val="single"/>
        </w:rPr>
        <w:t xml:space="preserve">         </w:t>
      </w:r>
    </w:p>
    <w:p w14:paraId="48E01ECA">
      <w:pPr>
        <w:widowControl/>
        <w:adjustRightInd w:val="0"/>
        <w:snapToGrid w:val="0"/>
        <w:spacing w:beforeLines="50" w:line="360" w:lineRule="auto"/>
        <w:ind w:firstLine="420" w:firstLineChars="200"/>
        <w:jc w:val="left"/>
        <w:rPr>
          <w:rFonts w:ascii="宋体" w:hAnsi="宋体" w:eastAsia="宋体" w:cs="宋体"/>
          <w:szCs w:val="21"/>
        </w:rPr>
      </w:pPr>
      <w:r>
        <w:rPr>
          <w:rFonts w:hint="eastAsia" w:ascii="宋体" w:hAnsi="宋体" w:eastAsia="宋体" w:cs="宋体"/>
          <w:szCs w:val="21"/>
          <w:lang w:eastAsia="zh-CN"/>
        </w:rPr>
        <w:t>3.</w:t>
      </w:r>
      <w:r>
        <w:rPr>
          <w:rFonts w:hint="eastAsia" w:ascii="宋体" w:hAnsi="宋体" w:eastAsia="宋体" w:cs="宋体"/>
          <w:szCs w:val="21"/>
        </w:rPr>
        <w:t>与我单位存在管理关系的其他单位如下：</w:t>
      </w:r>
      <w:r>
        <w:rPr>
          <w:rFonts w:hint="eastAsia" w:ascii="宋体" w:hAnsi="宋体" w:eastAsia="宋体" w:cs="宋体"/>
          <w:szCs w:val="21"/>
          <w:u w:val="single"/>
        </w:rPr>
        <w:t xml:space="preserve">         </w:t>
      </w:r>
    </w:p>
    <w:p w14:paraId="62367A3F">
      <w:pPr>
        <w:widowControl/>
        <w:adjustRightInd w:val="0"/>
        <w:snapToGrid w:val="0"/>
        <w:spacing w:beforeLines="50" w:line="360" w:lineRule="auto"/>
        <w:ind w:firstLine="420" w:firstLineChars="200"/>
        <w:jc w:val="left"/>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7979F59B">
      <w:pPr>
        <w:widowControl/>
        <w:adjustRightInd w:val="0"/>
        <w:snapToGrid w:val="0"/>
        <w:spacing w:beforeLines="50" w:line="360" w:lineRule="auto"/>
        <w:ind w:firstLine="420" w:firstLineChars="200"/>
        <w:jc w:val="left"/>
        <w:rPr>
          <w:rFonts w:ascii="宋体" w:hAnsi="宋体"/>
          <w:szCs w:val="21"/>
        </w:rPr>
      </w:pPr>
      <w:r>
        <w:rPr>
          <w:rFonts w:hint="eastAsia" w:ascii="宋体" w:hAnsi="宋体"/>
          <w:szCs w:val="21"/>
        </w:rPr>
        <w:t>九、</w:t>
      </w:r>
      <w:r>
        <w:rPr>
          <w:rFonts w:ascii="宋体" w:hAnsi="宋体"/>
          <w:szCs w:val="21"/>
        </w:rPr>
        <w:t>我单位无以下不良信用记录情形：</w:t>
      </w:r>
    </w:p>
    <w:p w14:paraId="13E21982">
      <w:pPr>
        <w:widowControl/>
        <w:adjustRightInd w:val="0"/>
        <w:snapToGrid w:val="0"/>
        <w:spacing w:beforeLines="50" w:line="360" w:lineRule="auto"/>
        <w:ind w:firstLine="420" w:firstLineChars="200"/>
        <w:jc w:val="left"/>
        <w:rPr>
          <w:rFonts w:ascii="宋体" w:hAnsi="宋体"/>
          <w:szCs w:val="21"/>
        </w:rPr>
      </w:pPr>
      <w:r>
        <w:rPr>
          <w:rFonts w:hint="eastAsia" w:ascii="宋体" w:hAnsi="宋体"/>
          <w:szCs w:val="21"/>
          <w:lang w:eastAsia="zh-CN"/>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53496563">
      <w:pPr>
        <w:widowControl/>
        <w:adjustRightInd w:val="0"/>
        <w:snapToGrid w:val="0"/>
        <w:spacing w:beforeLines="50" w:line="360" w:lineRule="auto"/>
        <w:ind w:firstLine="420" w:firstLineChars="200"/>
        <w:jc w:val="left"/>
        <w:rPr>
          <w:rFonts w:ascii="宋体" w:hAnsi="宋体"/>
          <w:szCs w:val="21"/>
        </w:rPr>
      </w:pPr>
      <w:r>
        <w:rPr>
          <w:rFonts w:hint="eastAsia" w:ascii="宋体" w:hAnsi="宋体"/>
          <w:szCs w:val="21"/>
          <w:lang w:eastAsia="zh-CN"/>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4564EBBF">
      <w:pPr>
        <w:widowControl/>
        <w:adjustRightInd w:val="0"/>
        <w:snapToGrid w:val="0"/>
        <w:spacing w:beforeLines="50" w:line="360" w:lineRule="auto"/>
        <w:ind w:firstLine="420" w:firstLineChars="200"/>
        <w:jc w:val="left"/>
        <w:rPr>
          <w:rFonts w:ascii="宋体" w:hAnsi="宋体"/>
          <w:szCs w:val="21"/>
        </w:rPr>
      </w:pPr>
      <w:r>
        <w:rPr>
          <w:rFonts w:hint="eastAsia" w:ascii="宋体" w:hAnsi="宋体"/>
          <w:szCs w:val="21"/>
          <w:lang w:eastAsia="zh-CN"/>
        </w:rPr>
        <w:t>3.</w:t>
      </w:r>
      <w:r>
        <w:rPr>
          <w:rFonts w:ascii="宋体" w:hAnsi="宋体"/>
          <w:szCs w:val="21"/>
        </w:rPr>
        <w:t>不符合《</w:t>
      </w:r>
      <w:r>
        <w:rPr>
          <w:rFonts w:hint="eastAsia" w:ascii="宋体" w:hAnsi="宋体"/>
          <w:szCs w:val="21"/>
          <w:lang w:eastAsia="zh-CN"/>
        </w:rPr>
        <w:t>中华人民共和国政府采购法</w:t>
      </w:r>
      <w:r>
        <w:rPr>
          <w:rFonts w:ascii="宋体" w:hAnsi="宋体"/>
          <w:szCs w:val="21"/>
        </w:rPr>
        <w:t>》第二十二条规定的条件。</w:t>
      </w:r>
    </w:p>
    <w:p w14:paraId="0890A972">
      <w:pPr>
        <w:widowControl/>
        <w:adjustRightInd w:val="0"/>
        <w:snapToGrid w:val="0"/>
        <w:spacing w:beforeLines="50" w:line="360" w:lineRule="auto"/>
        <w:ind w:firstLine="420" w:firstLineChars="200"/>
        <w:jc w:val="left"/>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297F9C0B">
      <w:pPr>
        <w:widowControl/>
        <w:adjustRightInd w:val="0"/>
        <w:snapToGrid w:val="0"/>
        <w:spacing w:beforeLines="50" w:line="360" w:lineRule="auto"/>
        <w:jc w:val="left"/>
        <w:rPr>
          <w:rFonts w:ascii="宋体" w:hAnsi="宋体" w:cs="宋体"/>
          <w:szCs w:val="21"/>
        </w:rPr>
      </w:pPr>
      <w:r>
        <w:rPr>
          <w:rFonts w:hint="eastAsia" w:ascii="宋体" w:hAnsi="宋体" w:cs="宋体"/>
          <w:szCs w:val="21"/>
        </w:rPr>
        <w:t>注：第三条“良好的商业信誉”是指供应商经营状况良好，无本资格声明第九条情形。</w:t>
      </w:r>
    </w:p>
    <w:p w14:paraId="7802D12A">
      <w:pPr>
        <w:widowControl/>
        <w:adjustRightInd w:val="0"/>
        <w:snapToGrid w:val="0"/>
        <w:spacing w:beforeLines="50" w:line="360" w:lineRule="auto"/>
        <w:jc w:val="left"/>
        <w:rPr>
          <w:rFonts w:ascii="宋体" w:hAnsi="宋体" w:cs="宋体"/>
          <w:szCs w:val="21"/>
        </w:rPr>
      </w:pPr>
    </w:p>
    <w:p w14:paraId="30023DAA">
      <w:pPr>
        <w:widowControl/>
        <w:adjustRightInd w:val="0"/>
        <w:snapToGrid w:val="0"/>
        <w:spacing w:line="360" w:lineRule="auto"/>
        <w:jc w:val="left"/>
        <w:rPr>
          <w:rFonts w:ascii="宋体" w:hAnsi="宋体" w:cs="宋体"/>
          <w:kern w:val="0"/>
          <w:szCs w:val="21"/>
        </w:rPr>
      </w:pPr>
      <w:r>
        <w:rPr>
          <w:rFonts w:hint="eastAsia" w:ascii="宋体" w:hAnsi="宋体" w:cs="宋体"/>
          <w:szCs w:val="21"/>
        </w:rPr>
        <w:t>供应商名称（盖单位公章）：</w:t>
      </w:r>
    </w:p>
    <w:p w14:paraId="2FB579C3">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5643EB97">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6E55D6A"/>
    <w:p w14:paraId="0447BDC9">
      <w:pPr>
        <w:pStyle w:val="61"/>
      </w:pPr>
    </w:p>
    <w:p w14:paraId="49053DD6">
      <w:pPr>
        <w:pStyle w:val="61"/>
      </w:pPr>
    </w:p>
    <w:p w14:paraId="19AFD1D4">
      <w:pPr>
        <w:pStyle w:val="61"/>
      </w:pPr>
    </w:p>
    <w:p w14:paraId="0AB1FD96">
      <w:pPr>
        <w:pStyle w:val="61"/>
      </w:pPr>
    </w:p>
    <w:p w14:paraId="126E8166">
      <w:pPr>
        <w:pStyle w:val="61"/>
      </w:pPr>
    </w:p>
    <w:p w14:paraId="3B77EEEA">
      <w:pPr>
        <w:pStyle w:val="61"/>
      </w:pPr>
    </w:p>
    <w:p w14:paraId="0589504B">
      <w:pPr>
        <w:pStyle w:val="61"/>
      </w:pPr>
    </w:p>
    <w:p w14:paraId="35460D46">
      <w:pPr>
        <w:pStyle w:val="61"/>
      </w:pPr>
    </w:p>
    <w:p w14:paraId="7D175DA6">
      <w:pPr>
        <w:pStyle w:val="61"/>
      </w:pPr>
    </w:p>
    <w:p w14:paraId="5F8FD7A7">
      <w:pPr>
        <w:pStyle w:val="61"/>
      </w:pPr>
    </w:p>
    <w:p w14:paraId="69EFF0FB">
      <w:pPr>
        <w:pStyle w:val="61"/>
      </w:pPr>
    </w:p>
    <w:p w14:paraId="3E73EEB1">
      <w:pPr>
        <w:pStyle w:val="61"/>
      </w:pPr>
    </w:p>
    <w:p w14:paraId="3D0E860F">
      <w:pPr>
        <w:pStyle w:val="61"/>
      </w:pPr>
    </w:p>
    <w:p w14:paraId="50A1349E">
      <w:pPr>
        <w:pStyle w:val="61"/>
      </w:pPr>
    </w:p>
    <w:p w14:paraId="5EF074E6">
      <w:pPr>
        <w:pStyle w:val="61"/>
      </w:pPr>
    </w:p>
    <w:p w14:paraId="3406AC74">
      <w:pPr>
        <w:pStyle w:val="61"/>
      </w:pPr>
    </w:p>
    <w:p w14:paraId="3CE22F11">
      <w:pPr>
        <w:pStyle w:val="5"/>
        <w:spacing w:line="240" w:lineRule="auto"/>
        <w:rPr>
          <w:rFonts w:ascii="黑体" w:hAnsi="仿宋" w:cs="宋体"/>
        </w:rPr>
      </w:pPr>
      <w:r>
        <w:rPr>
          <w:rFonts w:hint="eastAsia" w:ascii="宋体" w:hAnsi="宋体" w:eastAsia="宋体" w:cs="宋体"/>
          <w:sz w:val="24"/>
          <w:szCs w:val="24"/>
        </w:rPr>
        <w:t>2.湖南省政府采购供应商资格承诺函</w:t>
      </w:r>
    </w:p>
    <w:p w14:paraId="4FA7C065">
      <w:pPr>
        <w:jc w:val="center"/>
        <w:rPr>
          <w:rFonts w:ascii="黑体" w:hAnsi="仿宋" w:eastAsia="黑体" w:cs="宋体"/>
          <w:b/>
          <w:sz w:val="28"/>
          <w:szCs w:val="28"/>
        </w:rPr>
      </w:pPr>
      <w:r>
        <w:rPr>
          <w:rFonts w:hint="eastAsia" w:ascii="黑体" w:hAnsi="仿宋" w:eastAsia="黑体" w:cs="宋体"/>
          <w:b/>
          <w:sz w:val="28"/>
          <w:szCs w:val="28"/>
        </w:rPr>
        <w:t>湖南省政府采购供应商资格承诺函</w:t>
      </w:r>
    </w:p>
    <w:p w14:paraId="7DBEBE8E">
      <w:pPr>
        <w:spacing w:line="480" w:lineRule="auto"/>
        <w:ind w:firstLine="480" w:firstLineChars="200"/>
        <w:rPr>
          <w:rFonts w:ascii="宋体" w:hAnsi="宋体" w:eastAsia="宋体" w:cs="宋体"/>
          <w:sz w:val="24"/>
        </w:rPr>
      </w:pPr>
    </w:p>
    <w:p w14:paraId="023696E1">
      <w:pPr>
        <w:spacing w:line="480" w:lineRule="auto"/>
        <w:ind w:firstLine="480" w:firstLineChars="200"/>
        <w:rPr>
          <w:rFonts w:ascii="宋体" w:hAnsi="宋体" w:eastAsia="宋体" w:cs="宋体"/>
          <w:sz w:val="24"/>
        </w:rPr>
      </w:pPr>
      <w:r>
        <w:rPr>
          <w:rFonts w:hint="eastAsia" w:ascii="宋体" w:hAnsi="宋体" w:eastAsia="宋体" w:cs="宋体"/>
          <w:sz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29FFEF2">
      <w:pPr>
        <w:spacing w:line="360" w:lineRule="auto"/>
        <w:ind w:firstLine="480" w:firstLineChars="200"/>
        <w:rPr>
          <w:rFonts w:ascii="宋体" w:hAnsi="宋体" w:eastAsia="宋体" w:cs="宋体"/>
          <w:sz w:val="24"/>
        </w:rPr>
      </w:pPr>
      <w:r>
        <w:rPr>
          <w:rFonts w:hint="eastAsia" w:ascii="宋体" w:hAnsi="宋体" w:eastAsia="宋体" w:cs="宋体"/>
          <w:sz w:val="24"/>
        </w:rPr>
        <w:t>按照《政府采购促进中小企业发展管理办法》（财库〔2020〕46号），本公司企业规模为：</w:t>
      </w:r>
      <w:r>
        <w:rPr>
          <w:rFonts w:hint="eastAsia" w:ascii="宋体" w:hAnsi="宋体" w:eastAsia="宋体" w:cs="宋体"/>
          <w:b/>
          <w:bCs/>
          <w:sz w:val="24"/>
        </w:rPr>
        <w:t>大型</w:t>
      </w:r>
      <w:r>
        <w:rPr>
          <w:rFonts w:hint="eastAsia" w:ascii="宋体" w:hAnsi="宋体" w:cs="宋体"/>
          <w:b/>
          <w:bCs/>
          <w:sz w:val="28"/>
          <w:szCs w:val="28"/>
        </w:rPr>
        <w:t>□</w:t>
      </w:r>
      <w:r>
        <w:rPr>
          <w:rFonts w:hint="eastAsia" w:ascii="宋体" w:hAnsi="宋体" w:eastAsia="宋体" w:cs="宋体"/>
          <w:b/>
          <w:bCs/>
          <w:sz w:val="24"/>
        </w:rPr>
        <w:t>中型</w:t>
      </w:r>
      <w:r>
        <w:rPr>
          <w:rFonts w:hint="eastAsia" w:ascii="宋体" w:hAnsi="宋体" w:eastAsia="宋体" w:cs="宋体"/>
          <w:b/>
          <w:bCs/>
          <w:sz w:val="28"/>
          <w:szCs w:val="28"/>
        </w:rPr>
        <w:t>□</w:t>
      </w:r>
      <w:r>
        <w:rPr>
          <w:rFonts w:hint="eastAsia" w:ascii="宋体" w:hAnsi="宋体" w:eastAsia="宋体" w:cs="宋体"/>
          <w:b/>
          <w:bCs/>
          <w:sz w:val="24"/>
        </w:rPr>
        <w:t>小型</w:t>
      </w:r>
      <w:r>
        <w:rPr>
          <w:rFonts w:hint="eastAsia" w:ascii="宋体" w:hAnsi="宋体" w:eastAsia="宋体" w:cs="宋体"/>
          <w:b/>
          <w:bCs/>
          <w:sz w:val="28"/>
          <w:szCs w:val="28"/>
        </w:rPr>
        <w:t>□</w:t>
      </w:r>
      <w:r>
        <w:rPr>
          <w:rFonts w:hint="eastAsia" w:ascii="宋体" w:hAnsi="宋体" w:eastAsia="宋体" w:cs="宋体"/>
          <w:b/>
          <w:bCs/>
          <w:sz w:val="24"/>
        </w:rPr>
        <w:t>微型</w:t>
      </w:r>
      <w:r>
        <w:rPr>
          <w:rFonts w:hint="eastAsia" w:ascii="宋体" w:hAnsi="宋体" w:eastAsia="宋体" w:cs="宋体"/>
          <w:b/>
          <w:bCs/>
          <w:sz w:val="28"/>
          <w:szCs w:val="28"/>
        </w:rPr>
        <w:t>□</w:t>
      </w:r>
      <w:r>
        <w:rPr>
          <w:rFonts w:hint="eastAsia" w:ascii="宋体" w:hAnsi="宋体" w:eastAsia="宋体" w:cs="宋体"/>
          <w:sz w:val="24"/>
        </w:rPr>
        <w:t></w:t>
      </w:r>
    </w:p>
    <w:p w14:paraId="61A0674F">
      <w:pPr>
        <w:wordWrap w:val="0"/>
        <w:spacing w:before="221" w:line="223" w:lineRule="auto"/>
        <w:jc w:val="right"/>
        <w:rPr>
          <w:rFonts w:hint="default" w:ascii="宋体" w:hAnsi="宋体" w:eastAsia="宋体" w:cs="宋体"/>
          <w:spacing w:val="17"/>
          <w:sz w:val="24"/>
          <w:lang w:val="en-US" w:eastAsia="zh-CN"/>
        </w:rPr>
      </w:pPr>
      <w:r>
        <w:rPr>
          <w:rFonts w:hint="eastAsia" w:ascii="宋体" w:hAnsi="宋体" w:eastAsia="宋体" w:cs="宋体"/>
          <w:spacing w:val="17"/>
          <w:sz w:val="24"/>
          <w:lang w:val="en-US" w:eastAsia="zh-CN"/>
        </w:rPr>
        <w:t xml:space="preserve">  </w:t>
      </w:r>
    </w:p>
    <w:p w14:paraId="6ED07DFB">
      <w:pPr>
        <w:wordWrap w:val="0"/>
        <w:spacing w:before="221" w:line="223" w:lineRule="auto"/>
        <w:jc w:val="right"/>
        <w:rPr>
          <w:rFonts w:hint="eastAsia" w:ascii="宋体" w:hAnsi="宋体" w:eastAsia="宋体" w:cs="宋体"/>
          <w:spacing w:val="17"/>
          <w:sz w:val="24"/>
        </w:rPr>
      </w:pPr>
    </w:p>
    <w:p w14:paraId="50A71F32">
      <w:pPr>
        <w:wordWrap w:val="0"/>
        <w:spacing w:before="221" w:line="223" w:lineRule="auto"/>
        <w:jc w:val="right"/>
        <w:rPr>
          <w:rFonts w:hint="eastAsia" w:ascii="宋体" w:hAnsi="宋体" w:eastAsia="宋体" w:cs="宋体"/>
          <w:spacing w:val="17"/>
          <w:sz w:val="24"/>
        </w:rPr>
      </w:pPr>
    </w:p>
    <w:p w14:paraId="1B6D41A0">
      <w:pPr>
        <w:wordWrap w:val="0"/>
        <w:spacing w:before="221" w:line="223" w:lineRule="auto"/>
        <w:jc w:val="right"/>
        <w:rPr>
          <w:rFonts w:ascii="宋体" w:hAnsi="宋体" w:eastAsia="宋体" w:cs="宋体"/>
          <w:sz w:val="24"/>
        </w:rPr>
      </w:pPr>
      <w:r>
        <w:rPr>
          <w:rFonts w:hint="eastAsia" w:ascii="宋体" w:hAnsi="宋体" w:eastAsia="宋体" w:cs="宋体"/>
          <w:spacing w:val="17"/>
          <w:sz w:val="24"/>
        </w:rPr>
        <w:t>公司</w:t>
      </w:r>
      <w:r>
        <w:rPr>
          <w:rFonts w:hint="eastAsia" w:ascii="宋体" w:hAnsi="宋体" w:eastAsia="宋体" w:cs="宋体"/>
          <w:spacing w:val="17"/>
          <w:sz w:val="24"/>
          <w:lang w:eastAsia="zh-CN"/>
        </w:rPr>
        <w:t>（</w:t>
      </w:r>
      <w:r>
        <w:rPr>
          <w:rFonts w:hint="eastAsia" w:ascii="宋体" w:hAnsi="宋体" w:eastAsia="宋体" w:cs="宋体"/>
          <w:spacing w:val="17"/>
          <w:sz w:val="24"/>
        </w:rPr>
        <w:t>单位</w:t>
      </w:r>
      <w:r>
        <w:rPr>
          <w:rFonts w:hint="eastAsia" w:ascii="宋体" w:hAnsi="宋体" w:eastAsia="宋体" w:cs="宋体"/>
          <w:spacing w:val="17"/>
          <w:sz w:val="24"/>
          <w:lang w:eastAsia="zh-CN"/>
        </w:rPr>
        <w:t>）</w:t>
      </w:r>
      <w:r>
        <w:rPr>
          <w:rFonts w:hint="eastAsia" w:ascii="宋体" w:hAnsi="宋体" w:eastAsia="宋体" w:cs="宋体"/>
          <w:spacing w:val="17"/>
          <w:sz w:val="24"/>
        </w:rPr>
        <w:t>名称</w:t>
      </w:r>
      <w:r>
        <w:rPr>
          <w:rFonts w:hint="eastAsia" w:ascii="宋体" w:hAnsi="宋体" w:eastAsia="宋体" w:cs="宋体"/>
          <w:spacing w:val="17"/>
          <w:sz w:val="24"/>
          <w:lang w:eastAsia="zh-CN"/>
        </w:rPr>
        <w:t>（</w:t>
      </w:r>
      <w:r>
        <w:rPr>
          <w:rFonts w:hint="eastAsia" w:ascii="宋体" w:hAnsi="宋体" w:eastAsia="宋体" w:cs="宋体"/>
          <w:spacing w:val="17"/>
          <w:sz w:val="24"/>
        </w:rPr>
        <w:t>盖章</w:t>
      </w:r>
      <w:r>
        <w:rPr>
          <w:rFonts w:hint="eastAsia" w:ascii="宋体" w:hAnsi="宋体" w:eastAsia="宋体" w:cs="宋体"/>
          <w:spacing w:val="17"/>
          <w:sz w:val="24"/>
          <w:lang w:eastAsia="zh-CN"/>
        </w:rPr>
        <w:t>）</w:t>
      </w:r>
      <w:r>
        <w:rPr>
          <w:rFonts w:hint="eastAsia" w:ascii="宋体" w:hAnsi="宋体" w:eastAsia="宋体" w:cs="宋体"/>
          <w:spacing w:val="17"/>
          <w:sz w:val="24"/>
        </w:rPr>
        <w:t>:</w:t>
      </w:r>
      <w:r>
        <w:rPr>
          <w:rFonts w:hint="eastAsia" w:ascii="宋体" w:hAnsi="宋体" w:eastAsia="宋体" w:cs="宋体"/>
          <w:spacing w:val="17"/>
          <w:sz w:val="24"/>
          <w:u w:val="single"/>
        </w:rPr>
        <w:t xml:space="preserve">                </w:t>
      </w:r>
    </w:p>
    <w:p w14:paraId="336B88A1">
      <w:pPr>
        <w:spacing w:line="285" w:lineRule="auto"/>
        <w:jc w:val="right"/>
        <w:rPr>
          <w:rFonts w:ascii="宋体" w:hAnsi="宋体" w:eastAsia="宋体" w:cs="宋体"/>
          <w:szCs w:val="21"/>
        </w:r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7D54ABA">
      <w:pPr>
        <w:spacing w:line="480" w:lineRule="auto"/>
        <w:jc w:val="right"/>
        <w:rPr>
          <w:rFonts w:ascii="宋体" w:hAnsi="宋体" w:eastAsia="宋体" w:cs="宋体"/>
          <w:sz w:val="24"/>
        </w:rPr>
      </w:pPr>
    </w:p>
    <w:p w14:paraId="3E2691BD">
      <w:pPr>
        <w:adjustRightInd w:val="0"/>
        <w:snapToGrid w:val="0"/>
        <w:spacing w:line="360" w:lineRule="auto"/>
        <w:rPr>
          <w:rFonts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7B25ED1">
      <w:pPr>
        <w:adjustRightInd w:val="0"/>
        <w:snapToGrid w:val="0"/>
        <w:spacing w:line="360" w:lineRule="auto"/>
        <w:rPr>
          <w:rFonts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070C80EA">
      <w:pPr>
        <w:spacing w:line="360" w:lineRule="auto"/>
        <w:rPr>
          <w:rFonts w:ascii="宋体" w:hAnsi="宋体" w:eastAsia="宋体" w:cs="宋体"/>
          <w:sz w:val="24"/>
        </w:rPr>
      </w:pPr>
    </w:p>
    <w:p w14:paraId="0C5A7623">
      <w:pPr>
        <w:spacing w:line="360" w:lineRule="auto"/>
        <w:rPr>
          <w:rFonts w:ascii="宋体" w:hAnsi="宋体" w:eastAsia="宋体" w:cs="宋体"/>
          <w:sz w:val="24"/>
        </w:rPr>
      </w:pPr>
      <w:r>
        <w:rPr>
          <w:rFonts w:hint="eastAsia" w:ascii="宋体" w:hAnsi="宋体" w:eastAsia="宋体" w:cs="宋体"/>
          <w:sz w:val="24"/>
        </w:rPr>
        <w:t>法定代表人（负责人）姓名（签字）</w:t>
      </w:r>
      <w:r>
        <w:rPr>
          <w:rFonts w:hint="eastAsia" w:ascii="宋体" w:hAnsi="宋体" w:eastAsia="宋体" w:cs="宋体"/>
          <w:sz w:val="24"/>
          <w:lang w:eastAsia="zh-CN"/>
        </w:rPr>
        <w:t>：</w:t>
      </w:r>
      <w:r>
        <w:rPr>
          <w:rFonts w:hint="eastAsia" w:ascii="宋体" w:hAnsi="宋体" w:eastAsia="宋体" w:cs="宋体"/>
          <w:spacing w:val="17"/>
          <w:sz w:val="24"/>
          <w:u w:val="single"/>
        </w:rPr>
        <w:t xml:space="preserve">              </w:t>
      </w:r>
    </w:p>
    <w:p w14:paraId="6C1191D6">
      <w:pPr>
        <w:spacing w:line="360" w:lineRule="auto"/>
        <w:rPr>
          <w:rFonts w:ascii="宋体" w:hAnsi="宋体" w:eastAsia="宋体" w:cs="宋体"/>
          <w:sz w:val="24"/>
        </w:rPr>
      </w:pPr>
      <w:r>
        <w:rPr>
          <w:rFonts w:hint="eastAsia" w:ascii="宋体" w:hAnsi="宋体" w:eastAsia="宋体" w:cs="宋体"/>
          <w:sz w:val="24"/>
        </w:rPr>
        <w:t>身份证号</w:t>
      </w:r>
      <w:r>
        <w:rPr>
          <w:rFonts w:hint="eastAsia" w:ascii="宋体" w:hAnsi="宋体" w:eastAsia="宋体" w:cs="宋体"/>
          <w:sz w:val="24"/>
          <w:lang w:eastAsia="zh-CN"/>
        </w:rPr>
        <w:t>：</w:t>
      </w:r>
    </w:p>
    <w:p w14:paraId="3FE28BD9">
      <w:pPr>
        <w:spacing w:line="360" w:lineRule="auto"/>
        <w:rPr>
          <w:rFonts w:ascii="宋体" w:hAnsi="宋体" w:eastAsia="宋体" w:cs="宋体"/>
          <w:sz w:val="24"/>
        </w:rPr>
      </w:pPr>
      <w:r>
        <w:rPr>
          <w:rFonts w:hint="eastAsia" w:ascii="宋体" w:hAnsi="宋体" w:eastAsia="宋体" w:cs="宋体"/>
          <w:sz w:val="24"/>
        </w:rPr>
        <w:t>手机号：</w:t>
      </w:r>
    </w:p>
    <w:p w14:paraId="1C6D40D0">
      <w:pPr>
        <w:spacing w:line="360" w:lineRule="auto"/>
        <w:rPr>
          <w:rFonts w:ascii="宋体" w:hAnsi="宋体" w:eastAsia="宋体" w:cs="宋体"/>
          <w:sz w:val="24"/>
        </w:rPr>
      </w:pPr>
    </w:p>
    <w:p w14:paraId="235199E6">
      <w:pPr>
        <w:spacing w:line="360" w:lineRule="auto"/>
        <w:rPr>
          <w:rFonts w:ascii="宋体" w:hAnsi="宋体" w:eastAsia="宋体" w:cs="宋体"/>
          <w:sz w:val="24"/>
        </w:rPr>
      </w:pPr>
      <w:r>
        <w:rPr>
          <w:rFonts w:hint="eastAsia" w:ascii="宋体" w:hAnsi="宋体" w:eastAsia="宋体" w:cs="宋体"/>
          <w:sz w:val="24"/>
        </w:rPr>
        <w:t>授权代表人姓名（签字）</w:t>
      </w:r>
      <w:r>
        <w:rPr>
          <w:rFonts w:hint="eastAsia" w:ascii="宋体" w:hAnsi="宋体" w:eastAsia="宋体" w:cs="宋体"/>
          <w:sz w:val="24"/>
          <w:lang w:eastAsia="zh-CN"/>
        </w:rPr>
        <w:t>：</w:t>
      </w:r>
      <w:r>
        <w:rPr>
          <w:rFonts w:hint="eastAsia" w:ascii="宋体" w:hAnsi="宋体" w:eastAsia="宋体" w:cs="宋体"/>
          <w:spacing w:val="17"/>
          <w:sz w:val="24"/>
          <w:u w:val="single"/>
        </w:rPr>
        <w:t xml:space="preserve">              </w:t>
      </w:r>
    </w:p>
    <w:p w14:paraId="0663C8B8">
      <w:pPr>
        <w:spacing w:line="360" w:lineRule="auto"/>
        <w:rPr>
          <w:rFonts w:ascii="宋体" w:hAnsi="宋体" w:eastAsia="宋体" w:cs="宋体"/>
          <w:sz w:val="24"/>
        </w:rPr>
      </w:pPr>
      <w:r>
        <w:rPr>
          <w:rFonts w:hint="eastAsia" w:ascii="宋体" w:hAnsi="宋体" w:eastAsia="宋体" w:cs="宋体"/>
          <w:sz w:val="24"/>
        </w:rPr>
        <w:t>身份证号</w:t>
      </w:r>
      <w:r>
        <w:rPr>
          <w:rFonts w:hint="eastAsia" w:ascii="宋体" w:hAnsi="宋体" w:eastAsia="宋体" w:cs="宋体"/>
          <w:sz w:val="24"/>
          <w:lang w:eastAsia="zh-CN"/>
        </w:rPr>
        <w:t>：</w:t>
      </w:r>
    </w:p>
    <w:p w14:paraId="063573C9">
      <w:pPr>
        <w:spacing w:line="360" w:lineRule="auto"/>
        <w:rPr>
          <w:rFonts w:ascii="宋体" w:hAnsi="宋体" w:eastAsia="宋体" w:cs="宋体"/>
          <w:sz w:val="24"/>
        </w:rPr>
      </w:pPr>
      <w:r>
        <w:rPr>
          <w:rFonts w:hint="eastAsia" w:ascii="宋体" w:hAnsi="宋体" w:eastAsia="宋体" w:cs="宋体"/>
          <w:sz w:val="24"/>
        </w:rPr>
        <w:t>手机号：</w:t>
      </w:r>
    </w:p>
    <w:p w14:paraId="4044FD17">
      <w:pPr>
        <w:pStyle w:val="5"/>
        <w:rPr>
          <w:rFonts w:ascii="宋体" w:hAnsi="宋体" w:eastAsia="宋体" w:cs="宋体"/>
          <w:szCs w:val="21"/>
        </w:rPr>
      </w:pPr>
      <w:r>
        <w:rPr>
          <w:rStyle w:val="129"/>
          <w:rFonts w:hint="eastAsia" w:ascii="宋体" w:hAnsi="宋体" w:cs="宋体"/>
          <w:b/>
          <w:bCs/>
          <w:sz w:val="24"/>
          <w:szCs w:val="24"/>
        </w:rPr>
        <w:t>附件5 磋商文件规定的特定资格条件证明资料</w:t>
      </w:r>
    </w:p>
    <w:p w14:paraId="7F155FA6">
      <w:pPr>
        <w:pStyle w:val="5"/>
        <w:rPr>
          <w:rFonts w:ascii="宋体" w:hAnsi="宋体" w:eastAsia="宋体" w:cs="宋体"/>
          <w:szCs w:val="21"/>
        </w:rPr>
      </w:pPr>
      <w:r>
        <w:rPr>
          <w:rFonts w:hint="eastAsia" w:ascii="宋体" w:hAnsi="宋体" w:eastAsia="宋体" w:cs="宋体"/>
          <w:szCs w:val="21"/>
        </w:rPr>
        <w:t>备注：提供第二章 磋商须知第3.1款供应商特定资格条件证明资料的复印件。</w:t>
      </w:r>
    </w:p>
    <w:p w14:paraId="487B76C5">
      <w:pPr>
        <w:pStyle w:val="5"/>
        <w:rPr>
          <w:rFonts w:ascii="宋体" w:hAnsi="宋体" w:eastAsia="宋体" w:cs="宋体"/>
          <w:szCs w:val="21"/>
        </w:rPr>
      </w:pPr>
    </w:p>
    <w:p w14:paraId="7F05E43F">
      <w:pPr>
        <w:pStyle w:val="5"/>
        <w:rPr>
          <w:rFonts w:ascii="宋体" w:hAnsi="宋体" w:eastAsia="宋体" w:cs="宋体"/>
          <w:szCs w:val="21"/>
        </w:rPr>
      </w:pPr>
    </w:p>
    <w:p w14:paraId="756BD67F">
      <w:pPr>
        <w:pStyle w:val="5"/>
        <w:rPr>
          <w:rFonts w:ascii="宋体" w:hAnsi="宋体" w:eastAsia="宋体" w:cs="宋体"/>
          <w:szCs w:val="21"/>
        </w:rPr>
      </w:pPr>
    </w:p>
    <w:p w14:paraId="4A1EDD45">
      <w:pPr>
        <w:pStyle w:val="5"/>
        <w:rPr>
          <w:rFonts w:ascii="宋体" w:hAnsi="宋体" w:eastAsia="宋体" w:cs="宋体"/>
          <w:szCs w:val="21"/>
        </w:rPr>
      </w:pPr>
    </w:p>
    <w:p w14:paraId="4D35DC31">
      <w:pPr>
        <w:pStyle w:val="5"/>
        <w:rPr>
          <w:rFonts w:ascii="宋体" w:hAnsi="宋体" w:eastAsia="宋体" w:cs="宋体"/>
          <w:szCs w:val="21"/>
        </w:rPr>
      </w:pPr>
    </w:p>
    <w:p w14:paraId="30C69052">
      <w:pPr>
        <w:pStyle w:val="5"/>
        <w:rPr>
          <w:rFonts w:ascii="宋体" w:hAnsi="宋体" w:eastAsia="宋体" w:cs="宋体"/>
          <w:szCs w:val="21"/>
        </w:rPr>
      </w:pPr>
    </w:p>
    <w:p w14:paraId="2C62211E">
      <w:pPr>
        <w:pStyle w:val="5"/>
        <w:rPr>
          <w:rFonts w:ascii="宋体" w:hAnsi="宋体" w:eastAsia="宋体" w:cs="宋体"/>
          <w:szCs w:val="21"/>
        </w:rPr>
      </w:pPr>
    </w:p>
    <w:p w14:paraId="1BB7B406">
      <w:pPr>
        <w:pStyle w:val="5"/>
        <w:rPr>
          <w:rFonts w:ascii="宋体" w:hAnsi="宋体" w:eastAsia="宋体" w:cs="宋体"/>
          <w:szCs w:val="21"/>
        </w:rPr>
      </w:pPr>
    </w:p>
    <w:p w14:paraId="5DC3B52E">
      <w:pPr>
        <w:pStyle w:val="5"/>
        <w:rPr>
          <w:rFonts w:ascii="宋体" w:hAnsi="宋体" w:eastAsia="宋体" w:cs="宋体"/>
          <w:szCs w:val="21"/>
        </w:rPr>
      </w:pPr>
    </w:p>
    <w:p w14:paraId="7819E1CA">
      <w:pPr>
        <w:pStyle w:val="5"/>
        <w:rPr>
          <w:rFonts w:ascii="宋体" w:hAnsi="宋体" w:eastAsia="宋体" w:cs="宋体"/>
          <w:szCs w:val="21"/>
        </w:rPr>
      </w:pPr>
    </w:p>
    <w:p w14:paraId="7025B4D2">
      <w:pPr>
        <w:pStyle w:val="5"/>
        <w:rPr>
          <w:rFonts w:ascii="宋体" w:hAnsi="宋体" w:eastAsia="宋体" w:cs="宋体"/>
          <w:szCs w:val="21"/>
        </w:rPr>
      </w:pPr>
    </w:p>
    <w:p w14:paraId="79CD79A9">
      <w:pPr>
        <w:pStyle w:val="5"/>
        <w:rPr>
          <w:rFonts w:ascii="宋体" w:hAnsi="宋体" w:eastAsia="宋体" w:cs="宋体"/>
          <w:szCs w:val="21"/>
        </w:rPr>
      </w:pPr>
    </w:p>
    <w:p w14:paraId="10C28BD1">
      <w:pPr>
        <w:pStyle w:val="5"/>
        <w:rPr>
          <w:rFonts w:ascii="宋体" w:hAnsi="宋体" w:eastAsia="宋体" w:cs="宋体"/>
          <w:sz w:val="24"/>
          <w:szCs w:val="24"/>
        </w:rPr>
      </w:pPr>
    </w:p>
    <w:p w14:paraId="4DCF9E2E">
      <w:pPr>
        <w:pStyle w:val="4"/>
        <w:jc w:val="both"/>
        <w:rPr>
          <w:rFonts w:ascii="宋体" w:hAnsi="宋体" w:eastAsia="宋体" w:cs="宋体"/>
          <w:szCs w:val="24"/>
        </w:rPr>
      </w:pPr>
      <w:r>
        <w:rPr>
          <w:rFonts w:hint="eastAsia" w:ascii="宋体" w:hAnsi="宋体" w:eastAsia="宋体" w:cs="宋体"/>
          <w:szCs w:val="24"/>
        </w:rPr>
        <w:t>附件6其他证明资料或说明</w:t>
      </w:r>
    </w:p>
    <w:p w14:paraId="1B03F9F3">
      <w:pPr>
        <w:pStyle w:val="4"/>
        <w:jc w:val="center"/>
        <w:rPr>
          <w:rFonts w:ascii="宋体" w:hAnsi="宋体" w:eastAsia="宋体" w:cs="宋体"/>
          <w:szCs w:val="24"/>
        </w:rPr>
      </w:pPr>
    </w:p>
    <w:p w14:paraId="68E43368">
      <w:pPr>
        <w:pStyle w:val="4"/>
        <w:jc w:val="center"/>
        <w:rPr>
          <w:rFonts w:ascii="宋体" w:hAnsi="宋体" w:eastAsia="宋体" w:cs="宋体"/>
          <w:szCs w:val="24"/>
        </w:rPr>
      </w:pPr>
    </w:p>
    <w:p w14:paraId="2B8E2523">
      <w:pPr>
        <w:pStyle w:val="4"/>
        <w:jc w:val="center"/>
        <w:rPr>
          <w:rFonts w:ascii="宋体" w:hAnsi="宋体" w:eastAsia="宋体" w:cs="宋体"/>
          <w:szCs w:val="24"/>
        </w:rPr>
      </w:pPr>
    </w:p>
    <w:p w14:paraId="7B668850">
      <w:pPr>
        <w:pStyle w:val="4"/>
        <w:jc w:val="center"/>
        <w:rPr>
          <w:rFonts w:ascii="宋体" w:hAnsi="宋体" w:eastAsia="宋体" w:cs="宋体"/>
          <w:szCs w:val="24"/>
        </w:rPr>
      </w:pPr>
    </w:p>
    <w:p w14:paraId="056C03AD">
      <w:pPr>
        <w:pStyle w:val="4"/>
        <w:jc w:val="center"/>
        <w:rPr>
          <w:rFonts w:ascii="宋体" w:hAnsi="宋体" w:eastAsia="宋体" w:cs="宋体"/>
          <w:szCs w:val="24"/>
        </w:rPr>
      </w:pPr>
    </w:p>
    <w:p w14:paraId="7512F7C9">
      <w:pPr>
        <w:pStyle w:val="4"/>
        <w:jc w:val="center"/>
        <w:rPr>
          <w:rFonts w:ascii="宋体" w:hAnsi="宋体" w:eastAsia="宋体" w:cs="宋体"/>
          <w:szCs w:val="24"/>
        </w:rPr>
      </w:pPr>
    </w:p>
    <w:p w14:paraId="644B5EB2">
      <w:pPr>
        <w:pStyle w:val="4"/>
        <w:jc w:val="center"/>
        <w:rPr>
          <w:rFonts w:ascii="宋体" w:hAnsi="宋体" w:eastAsia="宋体" w:cs="宋体"/>
          <w:szCs w:val="24"/>
        </w:rPr>
      </w:pPr>
    </w:p>
    <w:p w14:paraId="2AAADD86">
      <w:pPr>
        <w:pStyle w:val="4"/>
        <w:jc w:val="center"/>
        <w:rPr>
          <w:rFonts w:ascii="宋体" w:hAnsi="宋体" w:eastAsia="宋体" w:cs="宋体"/>
          <w:szCs w:val="24"/>
        </w:rPr>
      </w:pPr>
    </w:p>
    <w:p w14:paraId="3D78765D">
      <w:pPr>
        <w:pStyle w:val="4"/>
        <w:jc w:val="center"/>
        <w:rPr>
          <w:rFonts w:ascii="宋体" w:hAnsi="宋体" w:eastAsia="宋体" w:cs="宋体"/>
          <w:szCs w:val="24"/>
        </w:rPr>
      </w:pPr>
    </w:p>
    <w:p w14:paraId="29D6BE99">
      <w:pPr>
        <w:pStyle w:val="4"/>
        <w:jc w:val="center"/>
        <w:rPr>
          <w:rFonts w:ascii="宋体" w:hAnsi="宋体" w:eastAsia="宋体" w:cs="宋体"/>
          <w:szCs w:val="24"/>
        </w:rPr>
      </w:pPr>
    </w:p>
    <w:p w14:paraId="7F07AA88">
      <w:pPr>
        <w:pStyle w:val="4"/>
        <w:jc w:val="center"/>
        <w:rPr>
          <w:rFonts w:ascii="宋体" w:hAnsi="宋体" w:eastAsia="宋体" w:cs="宋体"/>
          <w:szCs w:val="24"/>
        </w:rPr>
      </w:pPr>
    </w:p>
    <w:p w14:paraId="200ED74C">
      <w:pPr>
        <w:pStyle w:val="4"/>
        <w:jc w:val="center"/>
        <w:rPr>
          <w:rFonts w:ascii="宋体" w:hAnsi="宋体" w:eastAsia="宋体" w:cs="宋体"/>
          <w:szCs w:val="24"/>
        </w:rPr>
      </w:pPr>
    </w:p>
    <w:p w14:paraId="5D58D507">
      <w:pPr>
        <w:pStyle w:val="4"/>
        <w:jc w:val="center"/>
        <w:rPr>
          <w:rFonts w:ascii="宋体" w:hAnsi="宋体" w:eastAsia="宋体" w:cs="宋体"/>
          <w:szCs w:val="24"/>
        </w:rPr>
      </w:pPr>
    </w:p>
    <w:p w14:paraId="7E418275">
      <w:pPr>
        <w:pStyle w:val="4"/>
        <w:jc w:val="center"/>
        <w:rPr>
          <w:rFonts w:ascii="宋体" w:hAnsi="宋体" w:eastAsia="宋体" w:cs="宋体"/>
          <w:szCs w:val="24"/>
        </w:rPr>
      </w:pPr>
    </w:p>
    <w:p w14:paraId="5F0E5D88">
      <w:pPr>
        <w:pStyle w:val="4"/>
        <w:jc w:val="both"/>
        <w:rPr>
          <w:rFonts w:ascii="宋体" w:hAnsi="宋体" w:eastAsia="宋体" w:cs="宋体"/>
          <w:szCs w:val="24"/>
        </w:rPr>
      </w:pPr>
    </w:p>
    <w:p w14:paraId="57E3ECAD"/>
    <w:p w14:paraId="4C8FF9D5">
      <w:pPr>
        <w:pStyle w:val="4"/>
        <w:jc w:val="center"/>
        <w:rPr>
          <w:rFonts w:ascii="宋体" w:hAnsi="宋体" w:eastAsia="宋体" w:cs="宋体"/>
          <w:szCs w:val="24"/>
        </w:rPr>
      </w:pPr>
    </w:p>
    <w:p w14:paraId="14D7DDAB">
      <w:pPr>
        <w:pStyle w:val="4"/>
        <w:jc w:val="center"/>
        <w:rPr>
          <w:sz w:val="32"/>
        </w:rPr>
      </w:pPr>
      <w:r>
        <w:rPr>
          <w:rFonts w:hint="eastAsia"/>
          <w:sz w:val="32"/>
        </w:rPr>
        <w:t>五、技术方案说明</w:t>
      </w:r>
    </w:p>
    <w:p w14:paraId="036538A4">
      <w:pPr>
        <w:pStyle w:val="5"/>
        <w:rPr>
          <w:rFonts w:ascii="宋体" w:hAnsi="宋体" w:eastAsia="宋体"/>
          <w:sz w:val="24"/>
        </w:rPr>
      </w:pPr>
      <w:r>
        <w:rPr>
          <w:rFonts w:hint="eastAsia" w:ascii="宋体" w:hAnsi="宋体"/>
          <w:sz w:val="24"/>
        </w:rPr>
        <w:t>备注：供应商根据磋商文件的“评审因素和标准”的内容要求自行编制</w:t>
      </w:r>
      <w:r>
        <w:rPr>
          <w:rFonts w:hint="eastAsia" w:ascii="宋体" w:hAnsi="宋体" w:eastAsia="宋体"/>
          <w:sz w:val="24"/>
        </w:rPr>
        <w:t>，格式自拟。</w:t>
      </w:r>
    </w:p>
    <w:p w14:paraId="70AB4AF9">
      <w:pPr>
        <w:pStyle w:val="5"/>
        <w:rPr>
          <w:rFonts w:ascii="宋体" w:hAnsi="宋体" w:eastAsia="宋体"/>
          <w:sz w:val="24"/>
        </w:rPr>
      </w:pPr>
    </w:p>
    <w:p w14:paraId="58AC7767">
      <w:pPr>
        <w:pStyle w:val="5"/>
        <w:rPr>
          <w:rFonts w:ascii="宋体" w:hAnsi="宋体" w:eastAsia="宋体"/>
          <w:sz w:val="24"/>
        </w:rPr>
      </w:pPr>
    </w:p>
    <w:p w14:paraId="382DEE35">
      <w:pPr>
        <w:pStyle w:val="5"/>
        <w:rPr>
          <w:rFonts w:ascii="宋体" w:hAnsi="宋体" w:eastAsia="宋体"/>
          <w:sz w:val="24"/>
        </w:rPr>
      </w:pPr>
    </w:p>
    <w:p w14:paraId="5762DACA">
      <w:pPr>
        <w:pStyle w:val="5"/>
        <w:rPr>
          <w:rFonts w:ascii="宋体" w:hAnsi="宋体" w:eastAsia="宋体"/>
          <w:sz w:val="24"/>
        </w:rPr>
      </w:pPr>
    </w:p>
    <w:p w14:paraId="6358AAC0">
      <w:pPr>
        <w:pStyle w:val="5"/>
        <w:rPr>
          <w:rFonts w:ascii="宋体" w:hAnsi="宋体" w:eastAsia="宋体"/>
          <w:sz w:val="24"/>
        </w:rPr>
      </w:pPr>
    </w:p>
    <w:p w14:paraId="676C1AC6">
      <w:pPr>
        <w:pStyle w:val="5"/>
        <w:rPr>
          <w:rFonts w:ascii="宋体" w:hAnsi="宋体" w:eastAsia="宋体"/>
          <w:sz w:val="24"/>
        </w:rPr>
      </w:pPr>
    </w:p>
    <w:p w14:paraId="7930CE8A">
      <w:pPr>
        <w:pStyle w:val="5"/>
        <w:rPr>
          <w:rFonts w:ascii="宋体" w:hAnsi="宋体" w:eastAsia="宋体"/>
          <w:sz w:val="24"/>
        </w:rPr>
      </w:pPr>
    </w:p>
    <w:p w14:paraId="7B6F4FEF">
      <w:pPr>
        <w:pStyle w:val="5"/>
        <w:rPr>
          <w:rFonts w:ascii="宋体" w:hAnsi="宋体" w:eastAsia="宋体"/>
          <w:sz w:val="24"/>
        </w:rPr>
      </w:pPr>
    </w:p>
    <w:p w14:paraId="324902D7">
      <w:pPr>
        <w:pStyle w:val="5"/>
        <w:rPr>
          <w:rFonts w:ascii="宋体" w:hAnsi="宋体" w:eastAsia="宋体"/>
          <w:sz w:val="24"/>
        </w:rPr>
      </w:pPr>
    </w:p>
    <w:p w14:paraId="3E956623">
      <w:pPr>
        <w:pStyle w:val="5"/>
        <w:rPr>
          <w:rFonts w:ascii="宋体" w:hAnsi="宋体" w:eastAsia="宋体"/>
          <w:sz w:val="24"/>
        </w:rPr>
      </w:pPr>
    </w:p>
    <w:p w14:paraId="507A1019">
      <w:pPr>
        <w:pStyle w:val="5"/>
        <w:rPr>
          <w:rFonts w:ascii="宋体" w:hAnsi="宋体" w:eastAsia="宋体"/>
          <w:sz w:val="24"/>
        </w:rPr>
      </w:pPr>
    </w:p>
    <w:p w14:paraId="399EDBBD">
      <w:pPr>
        <w:pStyle w:val="5"/>
        <w:rPr>
          <w:rFonts w:ascii="宋体" w:hAnsi="宋体" w:eastAsia="宋体"/>
          <w:sz w:val="24"/>
        </w:rPr>
      </w:pPr>
    </w:p>
    <w:p w14:paraId="5C592EAC">
      <w:pPr>
        <w:pStyle w:val="5"/>
        <w:rPr>
          <w:rFonts w:ascii="宋体" w:hAnsi="宋体" w:eastAsia="宋体"/>
          <w:sz w:val="24"/>
        </w:rPr>
      </w:pPr>
    </w:p>
    <w:p w14:paraId="3375AA82">
      <w:pPr>
        <w:pStyle w:val="61"/>
        <w:ind w:firstLine="0"/>
        <w:rPr>
          <w:rFonts w:ascii="宋体" w:hAnsi="宋体" w:cs="宋体"/>
          <w:b/>
          <w:sz w:val="32"/>
          <w:szCs w:val="32"/>
        </w:rPr>
      </w:pPr>
    </w:p>
    <w:p w14:paraId="1D0CFAD4">
      <w:pPr>
        <w:rPr>
          <w:rFonts w:ascii="宋体" w:hAnsi="宋体" w:cs="宋体"/>
          <w:b/>
          <w:sz w:val="32"/>
          <w:szCs w:val="32"/>
        </w:rPr>
      </w:pPr>
      <w:r>
        <w:rPr>
          <w:rFonts w:hint="eastAsia" w:ascii="宋体" w:hAnsi="宋体" w:cs="宋体"/>
          <w:b/>
          <w:sz w:val="32"/>
          <w:szCs w:val="32"/>
        </w:rPr>
        <w:br w:type="page"/>
      </w:r>
    </w:p>
    <w:p w14:paraId="5FE715EA">
      <w:pPr>
        <w:pStyle w:val="4"/>
        <w:jc w:val="center"/>
        <w:rPr>
          <w:rFonts w:ascii="宋体" w:hAnsi="宋体" w:eastAsia="宋体" w:cs="宋体"/>
          <w:sz w:val="30"/>
          <w:szCs w:val="30"/>
        </w:rPr>
      </w:pPr>
      <w:r>
        <w:rPr>
          <w:rFonts w:hint="eastAsia" w:ascii="宋体" w:hAnsi="宋体" w:cs="宋体"/>
          <w:sz w:val="32"/>
        </w:rPr>
        <w:t>六</w:t>
      </w:r>
      <w:r>
        <w:rPr>
          <w:rFonts w:hint="eastAsia" w:ascii="宋体" w:hAnsi="宋体" w:eastAsia="宋体" w:cs="宋体"/>
          <w:sz w:val="32"/>
        </w:rPr>
        <w:t>、技术/商务响应与偏离表</w:t>
      </w:r>
    </w:p>
    <w:p w14:paraId="45C8DE49">
      <w:pPr>
        <w:adjustRightInd w:val="0"/>
        <w:snapToGrid w:val="0"/>
        <w:ind w:left="-88" w:leftChars="-42" w:firstLine="315" w:firstLineChars="150"/>
        <w:rPr>
          <w:rFonts w:ascii="宋体" w:hAnsi="宋体" w:eastAsia="宋体" w:cs="宋体"/>
          <w:szCs w:val="21"/>
          <w:u w:val="single"/>
        </w:rPr>
      </w:pP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58"/>
        <w:gridCol w:w="1750"/>
        <w:gridCol w:w="2023"/>
        <w:gridCol w:w="2700"/>
        <w:gridCol w:w="1260"/>
        <w:gridCol w:w="686"/>
      </w:tblGrid>
      <w:tr w14:paraId="53711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11" w:hRule="atLeast"/>
          <w:jc w:val="center"/>
        </w:trPr>
        <w:tc>
          <w:tcPr>
            <w:tcW w:w="658" w:type="dxa"/>
            <w:tcBorders>
              <w:tl2br w:val="nil"/>
              <w:tr2bl w:val="nil"/>
            </w:tcBorders>
            <w:vAlign w:val="center"/>
          </w:tcPr>
          <w:p w14:paraId="3ED9414B">
            <w:pPr>
              <w:adjustRightInd w:val="0"/>
              <w:snapToGrid w:val="0"/>
              <w:ind w:left="-88" w:leftChars="-42"/>
              <w:jc w:val="center"/>
              <w:rPr>
                <w:rFonts w:ascii="宋体" w:hAnsi="宋体" w:eastAsia="宋体" w:cs="宋体"/>
                <w:bCs/>
                <w:szCs w:val="21"/>
              </w:rPr>
            </w:pPr>
            <w:r>
              <w:rPr>
                <w:rFonts w:hint="eastAsia" w:ascii="宋体" w:hAnsi="宋体" w:eastAsia="宋体" w:cs="宋体"/>
                <w:bCs/>
                <w:szCs w:val="21"/>
              </w:rPr>
              <w:t>序号</w:t>
            </w:r>
          </w:p>
        </w:tc>
        <w:tc>
          <w:tcPr>
            <w:tcW w:w="1750" w:type="dxa"/>
            <w:tcBorders>
              <w:tl2br w:val="nil"/>
              <w:tr2bl w:val="nil"/>
            </w:tcBorders>
            <w:vAlign w:val="center"/>
          </w:tcPr>
          <w:p w14:paraId="3329C23E">
            <w:pPr>
              <w:adjustRightInd w:val="0"/>
              <w:snapToGrid w:val="0"/>
              <w:ind w:left="-88" w:leftChars="-42"/>
              <w:jc w:val="center"/>
              <w:rPr>
                <w:rFonts w:ascii="宋体" w:hAnsi="宋体" w:eastAsia="宋体" w:cs="宋体"/>
                <w:szCs w:val="21"/>
              </w:rPr>
            </w:pPr>
            <w:r>
              <w:rPr>
                <w:rFonts w:hint="eastAsia" w:ascii="宋体" w:hAnsi="宋体" w:eastAsia="宋体" w:cs="宋体"/>
                <w:szCs w:val="21"/>
              </w:rPr>
              <w:t>磋商文件条目号</w:t>
            </w:r>
          </w:p>
        </w:tc>
        <w:tc>
          <w:tcPr>
            <w:tcW w:w="2023" w:type="dxa"/>
            <w:tcBorders>
              <w:tl2br w:val="nil"/>
              <w:tr2bl w:val="nil"/>
            </w:tcBorders>
            <w:vAlign w:val="center"/>
          </w:tcPr>
          <w:p w14:paraId="5AC50E1F">
            <w:pPr>
              <w:adjustRightInd w:val="0"/>
              <w:snapToGrid w:val="0"/>
              <w:ind w:left="-88" w:leftChars="-42"/>
              <w:jc w:val="center"/>
              <w:rPr>
                <w:rFonts w:ascii="宋体" w:hAnsi="宋体" w:eastAsia="宋体" w:cs="宋体"/>
                <w:szCs w:val="21"/>
              </w:rPr>
            </w:pPr>
            <w:r>
              <w:rPr>
                <w:rFonts w:hint="eastAsia" w:ascii="宋体" w:hAnsi="宋体" w:eastAsia="宋体" w:cs="宋体"/>
                <w:szCs w:val="21"/>
              </w:rPr>
              <w:t>采购规格/商务条款</w:t>
            </w:r>
          </w:p>
        </w:tc>
        <w:tc>
          <w:tcPr>
            <w:tcW w:w="2700" w:type="dxa"/>
            <w:tcBorders>
              <w:tl2br w:val="nil"/>
              <w:tr2bl w:val="nil"/>
            </w:tcBorders>
            <w:vAlign w:val="center"/>
          </w:tcPr>
          <w:p w14:paraId="39D4C75C">
            <w:pPr>
              <w:adjustRightInd w:val="0"/>
              <w:snapToGrid w:val="0"/>
              <w:ind w:left="-88" w:leftChars="-42"/>
              <w:jc w:val="center"/>
              <w:rPr>
                <w:rFonts w:ascii="宋体" w:hAnsi="宋体" w:eastAsia="宋体" w:cs="宋体"/>
                <w:szCs w:val="21"/>
              </w:rPr>
            </w:pPr>
            <w:r>
              <w:rPr>
                <w:rFonts w:hint="eastAsia" w:ascii="宋体" w:hAnsi="宋体" w:eastAsia="宋体" w:cs="宋体"/>
                <w:szCs w:val="21"/>
              </w:rPr>
              <w:t>响应文件的技术规格/商务条款</w:t>
            </w:r>
          </w:p>
        </w:tc>
        <w:tc>
          <w:tcPr>
            <w:tcW w:w="1260" w:type="dxa"/>
            <w:tcBorders>
              <w:tl2br w:val="nil"/>
              <w:tr2bl w:val="nil"/>
            </w:tcBorders>
            <w:vAlign w:val="center"/>
          </w:tcPr>
          <w:p w14:paraId="129B7F97">
            <w:pPr>
              <w:adjustRightInd w:val="0"/>
              <w:snapToGrid w:val="0"/>
              <w:ind w:left="-88" w:leftChars="-42"/>
              <w:jc w:val="center"/>
              <w:rPr>
                <w:rFonts w:ascii="宋体" w:hAnsi="宋体" w:eastAsia="宋体" w:cs="宋体"/>
                <w:szCs w:val="21"/>
              </w:rPr>
            </w:pPr>
            <w:r>
              <w:rPr>
                <w:rFonts w:hint="eastAsia" w:ascii="宋体" w:hAnsi="宋体" w:eastAsia="宋体" w:cs="宋体"/>
                <w:szCs w:val="21"/>
              </w:rPr>
              <w:t>响应与偏离</w:t>
            </w:r>
          </w:p>
        </w:tc>
        <w:tc>
          <w:tcPr>
            <w:tcW w:w="686" w:type="dxa"/>
            <w:tcBorders>
              <w:tl2br w:val="nil"/>
              <w:tr2bl w:val="nil"/>
            </w:tcBorders>
            <w:vAlign w:val="center"/>
          </w:tcPr>
          <w:p w14:paraId="7C941DC3">
            <w:pPr>
              <w:adjustRightInd w:val="0"/>
              <w:snapToGrid w:val="0"/>
              <w:ind w:left="-88" w:leftChars="-42"/>
              <w:jc w:val="center"/>
              <w:rPr>
                <w:rFonts w:ascii="宋体" w:hAnsi="宋体" w:eastAsia="宋体" w:cs="宋体"/>
                <w:szCs w:val="21"/>
              </w:rPr>
            </w:pPr>
            <w:r>
              <w:rPr>
                <w:rFonts w:hint="eastAsia" w:ascii="宋体" w:hAnsi="宋体" w:eastAsia="宋体" w:cs="宋体"/>
                <w:szCs w:val="21"/>
              </w:rPr>
              <w:t>说明</w:t>
            </w:r>
          </w:p>
        </w:tc>
      </w:tr>
      <w:tr w14:paraId="07DAF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49" w:hRule="atLeast"/>
          <w:jc w:val="center"/>
        </w:trPr>
        <w:tc>
          <w:tcPr>
            <w:tcW w:w="658" w:type="dxa"/>
            <w:tcBorders>
              <w:tl2br w:val="nil"/>
              <w:tr2bl w:val="nil"/>
            </w:tcBorders>
          </w:tcPr>
          <w:p w14:paraId="213D4FEA">
            <w:pPr>
              <w:adjustRightInd w:val="0"/>
              <w:snapToGrid w:val="0"/>
              <w:ind w:left="-88" w:leftChars="-42"/>
              <w:jc w:val="center"/>
              <w:rPr>
                <w:rFonts w:ascii="宋体" w:hAnsi="宋体" w:eastAsia="宋体" w:cs="宋体"/>
                <w:szCs w:val="21"/>
              </w:rPr>
            </w:pPr>
          </w:p>
        </w:tc>
        <w:tc>
          <w:tcPr>
            <w:tcW w:w="1750" w:type="dxa"/>
            <w:tcBorders>
              <w:tl2br w:val="nil"/>
              <w:tr2bl w:val="nil"/>
            </w:tcBorders>
            <w:vAlign w:val="center"/>
          </w:tcPr>
          <w:p w14:paraId="05C0EF6D">
            <w:pPr>
              <w:adjustRightInd w:val="0"/>
              <w:snapToGrid w:val="0"/>
              <w:ind w:left="-88" w:leftChars="-42"/>
              <w:jc w:val="center"/>
              <w:rPr>
                <w:rFonts w:ascii="宋体" w:hAnsi="宋体" w:eastAsia="宋体" w:cs="宋体"/>
                <w:szCs w:val="21"/>
              </w:rPr>
            </w:pPr>
          </w:p>
        </w:tc>
        <w:tc>
          <w:tcPr>
            <w:tcW w:w="2023" w:type="dxa"/>
            <w:tcBorders>
              <w:tl2br w:val="nil"/>
              <w:tr2bl w:val="nil"/>
            </w:tcBorders>
            <w:vAlign w:val="center"/>
          </w:tcPr>
          <w:p w14:paraId="41A6DD0A">
            <w:pPr>
              <w:adjustRightInd w:val="0"/>
              <w:snapToGrid w:val="0"/>
              <w:ind w:left="-88" w:leftChars="-42"/>
              <w:jc w:val="center"/>
              <w:rPr>
                <w:rFonts w:ascii="宋体" w:hAnsi="宋体" w:eastAsia="宋体" w:cs="宋体"/>
                <w:szCs w:val="21"/>
              </w:rPr>
            </w:pPr>
          </w:p>
        </w:tc>
        <w:tc>
          <w:tcPr>
            <w:tcW w:w="2700" w:type="dxa"/>
            <w:tcBorders>
              <w:tl2br w:val="nil"/>
              <w:tr2bl w:val="nil"/>
            </w:tcBorders>
            <w:vAlign w:val="center"/>
          </w:tcPr>
          <w:p w14:paraId="3DC31690">
            <w:pPr>
              <w:adjustRightInd w:val="0"/>
              <w:snapToGrid w:val="0"/>
              <w:ind w:left="-88" w:leftChars="-42"/>
              <w:jc w:val="center"/>
              <w:rPr>
                <w:rFonts w:ascii="宋体" w:hAnsi="宋体" w:eastAsia="宋体" w:cs="宋体"/>
                <w:szCs w:val="21"/>
              </w:rPr>
            </w:pPr>
          </w:p>
        </w:tc>
        <w:tc>
          <w:tcPr>
            <w:tcW w:w="1260" w:type="dxa"/>
            <w:tcBorders>
              <w:tl2br w:val="nil"/>
              <w:tr2bl w:val="nil"/>
            </w:tcBorders>
            <w:vAlign w:val="center"/>
          </w:tcPr>
          <w:p w14:paraId="212CD9D1">
            <w:pPr>
              <w:adjustRightInd w:val="0"/>
              <w:snapToGrid w:val="0"/>
              <w:ind w:left="-88" w:leftChars="-42"/>
              <w:jc w:val="center"/>
              <w:rPr>
                <w:rFonts w:ascii="宋体" w:hAnsi="宋体" w:eastAsia="宋体" w:cs="宋体"/>
                <w:szCs w:val="21"/>
              </w:rPr>
            </w:pPr>
          </w:p>
        </w:tc>
        <w:tc>
          <w:tcPr>
            <w:tcW w:w="686" w:type="dxa"/>
            <w:tcBorders>
              <w:tl2br w:val="nil"/>
              <w:tr2bl w:val="nil"/>
            </w:tcBorders>
            <w:vAlign w:val="center"/>
          </w:tcPr>
          <w:p w14:paraId="40273C17">
            <w:pPr>
              <w:adjustRightInd w:val="0"/>
              <w:snapToGrid w:val="0"/>
              <w:ind w:left="-88" w:leftChars="-42"/>
              <w:jc w:val="center"/>
              <w:rPr>
                <w:rFonts w:ascii="宋体" w:hAnsi="宋体" w:eastAsia="宋体" w:cs="宋体"/>
                <w:szCs w:val="21"/>
              </w:rPr>
            </w:pPr>
          </w:p>
        </w:tc>
      </w:tr>
      <w:tr w14:paraId="5FC48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9" w:hRule="atLeast"/>
          <w:jc w:val="center"/>
        </w:trPr>
        <w:tc>
          <w:tcPr>
            <w:tcW w:w="658" w:type="dxa"/>
            <w:tcBorders>
              <w:tl2br w:val="nil"/>
              <w:tr2bl w:val="nil"/>
            </w:tcBorders>
          </w:tcPr>
          <w:p w14:paraId="3D5CE082">
            <w:pPr>
              <w:adjustRightInd w:val="0"/>
              <w:snapToGrid w:val="0"/>
              <w:ind w:left="-88" w:leftChars="-42"/>
              <w:jc w:val="center"/>
              <w:rPr>
                <w:rFonts w:ascii="宋体" w:hAnsi="宋体" w:eastAsia="宋体" w:cs="宋体"/>
                <w:szCs w:val="21"/>
              </w:rPr>
            </w:pPr>
          </w:p>
        </w:tc>
        <w:tc>
          <w:tcPr>
            <w:tcW w:w="1750" w:type="dxa"/>
            <w:tcBorders>
              <w:tl2br w:val="nil"/>
              <w:tr2bl w:val="nil"/>
            </w:tcBorders>
            <w:vAlign w:val="center"/>
          </w:tcPr>
          <w:p w14:paraId="3DEF2E41">
            <w:pPr>
              <w:adjustRightInd w:val="0"/>
              <w:snapToGrid w:val="0"/>
              <w:ind w:left="-88" w:leftChars="-42"/>
              <w:jc w:val="center"/>
              <w:rPr>
                <w:rFonts w:ascii="宋体" w:hAnsi="宋体" w:eastAsia="宋体" w:cs="宋体"/>
                <w:szCs w:val="21"/>
              </w:rPr>
            </w:pPr>
          </w:p>
        </w:tc>
        <w:tc>
          <w:tcPr>
            <w:tcW w:w="2023" w:type="dxa"/>
            <w:tcBorders>
              <w:tl2br w:val="nil"/>
              <w:tr2bl w:val="nil"/>
            </w:tcBorders>
            <w:vAlign w:val="center"/>
          </w:tcPr>
          <w:p w14:paraId="06AD2B25">
            <w:pPr>
              <w:adjustRightInd w:val="0"/>
              <w:snapToGrid w:val="0"/>
              <w:ind w:left="-88" w:leftChars="-42"/>
              <w:jc w:val="center"/>
              <w:rPr>
                <w:rFonts w:ascii="宋体" w:hAnsi="宋体" w:eastAsia="宋体" w:cs="宋体"/>
                <w:szCs w:val="21"/>
              </w:rPr>
            </w:pPr>
          </w:p>
        </w:tc>
        <w:tc>
          <w:tcPr>
            <w:tcW w:w="2700" w:type="dxa"/>
            <w:tcBorders>
              <w:tl2br w:val="nil"/>
              <w:tr2bl w:val="nil"/>
            </w:tcBorders>
            <w:vAlign w:val="center"/>
          </w:tcPr>
          <w:p w14:paraId="23C8189C">
            <w:pPr>
              <w:adjustRightInd w:val="0"/>
              <w:snapToGrid w:val="0"/>
              <w:ind w:left="-88" w:leftChars="-42"/>
              <w:jc w:val="center"/>
              <w:rPr>
                <w:rFonts w:ascii="宋体" w:hAnsi="宋体" w:eastAsia="宋体" w:cs="宋体"/>
                <w:szCs w:val="21"/>
              </w:rPr>
            </w:pPr>
          </w:p>
        </w:tc>
        <w:tc>
          <w:tcPr>
            <w:tcW w:w="1260" w:type="dxa"/>
            <w:tcBorders>
              <w:tl2br w:val="nil"/>
              <w:tr2bl w:val="nil"/>
            </w:tcBorders>
            <w:vAlign w:val="center"/>
          </w:tcPr>
          <w:p w14:paraId="20AECBCA">
            <w:pPr>
              <w:adjustRightInd w:val="0"/>
              <w:snapToGrid w:val="0"/>
              <w:ind w:left="-88" w:leftChars="-42"/>
              <w:jc w:val="center"/>
              <w:rPr>
                <w:rFonts w:ascii="宋体" w:hAnsi="宋体" w:eastAsia="宋体" w:cs="宋体"/>
                <w:szCs w:val="21"/>
              </w:rPr>
            </w:pPr>
          </w:p>
        </w:tc>
        <w:tc>
          <w:tcPr>
            <w:tcW w:w="686" w:type="dxa"/>
            <w:tcBorders>
              <w:tl2br w:val="nil"/>
              <w:tr2bl w:val="nil"/>
            </w:tcBorders>
            <w:vAlign w:val="center"/>
          </w:tcPr>
          <w:p w14:paraId="57684055">
            <w:pPr>
              <w:adjustRightInd w:val="0"/>
              <w:snapToGrid w:val="0"/>
              <w:ind w:left="-88" w:leftChars="-42"/>
              <w:jc w:val="center"/>
              <w:rPr>
                <w:rFonts w:ascii="宋体" w:hAnsi="宋体" w:eastAsia="宋体" w:cs="宋体"/>
                <w:szCs w:val="21"/>
              </w:rPr>
            </w:pPr>
          </w:p>
        </w:tc>
      </w:tr>
      <w:tr w14:paraId="78EC8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49" w:hRule="atLeast"/>
          <w:jc w:val="center"/>
        </w:trPr>
        <w:tc>
          <w:tcPr>
            <w:tcW w:w="658" w:type="dxa"/>
            <w:tcBorders>
              <w:tl2br w:val="nil"/>
              <w:tr2bl w:val="nil"/>
            </w:tcBorders>
          </w:tcPr>
          <w:p w14:paraId="32096C69">
            <w:pPr>
              <w:adjustRightInd w:val="0"/>
              <w:snapToGrid w:val="0"/>
              <w:ind w:left="-88" w:leftChars="-42"/>
              <w:jc w:val="center"/>
              <w:rPr>
                <w:rFonts w:ascii="宋体" w:hAnsi="宋体" w:eastAsia="宋体" w:cs="宋体"/>
                <w:szCs w:val="21"/>
              </w:rPr>
            </w:pPr>
          </w:p>
        </w:tc>
        <w:tc>
          <w:tcPr>
            <w:tcW w:w="1750" w:type="dxa"/>
            <w:tcBorders>
              <w:tl2br w:val="nil"/>
              <w:tr2bl w:val="nil"/>
            </w:tcBorders>
            <w:vAlign w:val="center"/>
          </w:tcPr>
          <w:p w14:paraId="49AA6924">
            <w:pPr>
              <w:adjustRightInd w:val="0"/>
              <w:snapToGrid w:val="0"/>
              <w:ind w:left="-88" w:leftChars="-42"/>
              <w:jc w:val="center"/>
              <w:rPr>
                <w:rFonts w:ascii="宋体" w:hAnsi="宋体" w:eastAsia="宋体" w:cs="宋体"/>
                <w:szCs w:val="21"/>
              </w:rPr>
            </w:pPr>
          </w:p>
        </w:tc>
        <w:tc>
          <w:tcPr>
            <w:tcW w:w="2023" w:type="dxa"/>
            <w:tcBorders>
              <w:tl2br w:val="nil"/>
              <w:tr2bl w:val="nil"/>
            </w:tcBorders>
            <w:vAlign w:val="center"/>
          </w:tcPr>
          <w:p w14:paraId="2331AF62">
            <w:pPr>
              <w:adjustRightInd w:val="0"/>
              <w:snapToGrid w:val="0"/>
              <w:ind w:left="-88" w:leftChars="-42"/>
              <w:jc w:val="center"/>
              <w:rPr>
                <w:rFonts w:ascii="宋体" w:hAnsi="宋体" w:eastAsia="宋体" w:cs="宋体"/>
                <w:szCs w:val="21"/>
              </w:rPr>
            </w:pPr>
          </w:p>
        </w:tc>
        <w:tc>
          <w:tcPr>
            <w:tcW w:w="2700" w:type="dxa"/>
            <w:tcBorders>
              <w:tl2br w:val="nil"/>
              <w:tr2bl w:val="nil"/>
            </w:tcBorders>
            <w:vAlign w:val="center"/>
          </w:tcPr>
          <w:p w14:paraId="1FDEE7F2">
            <w:pPr>
              <w:adjustRightInd w:val="0"/>
              <w:snapToGrid w:val="0"/>
              <w:ind w:left="-88" w:leftChars="-42"/>
              <w:jc w:val="center"/>
              <w:rPr>
                <w:rFonts w:ascii="宋体" w:hAnsi="宋体" w:eastAsia="宋体" w:cs="宋体"/>
                <w:szCs w:val="21"/>
              </w:rPr>
            </w:pPr>
          </w:p>
        </w:tc>
        <w:tc>
          <w:tcPr>
            <w:tcW w:w="1260" w:type="dxa"/>
            <w:tcBorders>
              <w:tl2br w:val="nil"/>
              <w:tr2bl w:val="nil"/>
            </w:tcBorders>
            <w:vAlign w:val="center"/>
          </w:tcPr>
          <w:p w14:paraId="3972D346">
            <w:pPr>
              <w:adjustRightInd w:val="0"/>
              <w:snapToGrid w:val="0"/>
              <w:ind w:left="-88" w:leftChars="-42"/>
              <w:jc w:val="center"/>
              <w:rPr>
                <w:rFonts w:ascii="宋体" w:hAnsi="宋体" w:eastAsia="宋体" w:cs="宋体"/>
                <w:szCs w:val="21"/>
              </w:rPr>
            </w:pPr>
          </w:p>
        </w:tc>
        <w:tc>
          <w:tcPr>
            <w:tcW w:w="686" w:type="dxa"/>
            <w:tcBorders>
              <w:tl2br w:val="nil"/>
              <w:tr2bl w:val="nil"/>
            </w:tcBorders>
            <w:vAlign w:val="center"/>
          </w:tcPr>
          <w:p w14:paraId="4702A36C">
            <w:pPr>
              <w:adjustRightInd w:val="0"/>
              <w:snapToGrid w:val="0"/>
              <w:ind w:left="-88" w:leftChars="-42"/>
              <w:jc w:val="center"/>
              <w:rPr>
                <w:rFonts w:ascii="宋体" w:hAnsi="宋体" w:eastAsia="宋体" w:cs="宋体"/>
                <w:szCs w:val="21"/>
              </w:rPr>
            </w:pPr>
          </w:p>
        </w:tc>
      </w:tr>
      <w:tr w14:paraId="51CFA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9" w:hRule="atLeast"/>
          <w:jc w:val="center"/>
        </w:trPr>
        <w:tc>
          <w:tcPr>
            <w:tcW w:w="658" w:type="dxa"/>
            <w:tcBorders>
              <w:tl2br w:val="nil"/>
              <w:tr2bl w:val="nil"/>
            </w:tcBorders>
          </w:tcPr>
          <w:p w14:paraId="1AF90019">
            <w:pPr>
              <w:adjustRightInd w:val="0"/>
              <w:snapToGrid w:val="0"/>
              <w:ind w:left="-88" w:leftChars="-42"/>
              <w:jc w:val="center"/>
              <w:rPr>
                <w:rFonts w:ascii="宋体" w:hAnsi="宋体" w:eastAsia="宋体" w:cs="宋体"/>
                <w:szCs w:val="21"/>
              </w:rPr>
            </w:pPr>
          </w:p>
        </w:tc>
        <w:tc>
          <w:tcPr>
            <w:tcW w:w="1750" w:type="dxa"/>
            <w:tcBorders>
              <w:tl2br w:val="nil"/>
              <w:tr2bl w:val="nil"/>
            </w:tcBorders>
            <w:vAlign w:val="center"/>
          </w:tcPr>
          <w:p w14:paraId="21FBC7DA">
            <w:pPr>
              <w:adjustRightInd w:val="0"/>
              <w:snapToGrid w:val="0"/>
              <w:ind w:left="-88" w:leftChars="-42"/>
              <w:jc w:val="center"/>
              <w:rPr>
                <w:rFonts w:ascii="宋体" w:hAnsi="宋体" w:eastAsia="宋体" w:cs="宋体"/>
                <w:szCs w:val="21"/>
              </w:rPr>
            </w:pPr>
          </w:p>
        </w:tc>
        <w:tc>
          <w:tcPr>
            <w:tcW w:w="2023" w:type="dxa"/>
            <w:tcBorders>
              <w:tl2br w:val="nil"/>
              <w:tr2bl w:val="nil"/>
            </w:tcBorders>
            <w:vAlign w:val="center"/>
          </w:tcPr>
          <w:p w14:paraId="688B1C24">
            <w:pPr>
              <w:adjustRightInd w:val="0"/>
              <w:snapToGrid w:val="0"/>
              <w:ind w:left="-88" w:leftChars="-42"/>
              <w:jc w:val="center"/>
              <w:rPr>
                <w:rFonts w:ascii="宋体" w:hAnsi="宋体" w:eastAsia="宋体" w:cs="宋体"/>
                <w:szCs w:val="21"/>
              </w:rPr>
            </w:pPr>
          </w:p>
        </w:tc>
        <w:tc>
          <w:tcPr>
            <w:tcW w:w="2700" w:type="dxa"/>
            <w:tcBorders>
              <w:tl2br w:val="nil"/>
              <w:tr2bl w:val="nil"/>
            </w:tcBorders>
            <w:vAlign w:val="center"/>
          </w:tcPr>
          <w:p w14:paraId="20E8CC89">
            <w:pPr>
              <w:adjustRightInd w:val="0"/>
              <w:snapToGrid w:val="0"/>
              <w:ind w:left="-88" w:leftChars="-42"/>
              <w:jc w:val="center"/>
              <w:rPr>
                <w:rFonts w:ascii="宋体" w:hAnsi="宋体" w:eastAsia="宋体" w:cs="宋体"/>
                <w:szCs w:val="21"/>
              </w:rPr>
            </w:pPr>
          </w:p>
        </w:tc>
        <w:tc>
          <w:tcPr>
            <w:tcW w:w="1260" w:type="dxa"/>
            <w:tcBorders>
              <w:tl2br w:val="nil"/>
              <w:tr2bl w:val="nil"/>
            </w:tcBorders>
            <w:vAlign w:val="center"/>
          </w:tcPr>
          <w:p w14:paraId="02A9235C">
            <w:pPr>
              <w:adjustRightInd w:val="0"/>
              <w:snapToGrid w:val="0"/>
              <w:ind w:left="-88" w:leftChars="-42"/>
              <w:jc w:val="center"/>
              <w:rPr>
                <w:rFonts w:ascii="宋体" w:hAnsi="宋体" w:eastAsia="宋体" w:cs="宋体"/>
                <w:szCs w:val="21"/>
              </w:rPr>
            </w:pPr>
          </w:p>
        </w:tc>
        <w:tc>
          <w:tcPr>
            <w:tcW w:w="686" w:type="dxa"/>
            <w:tcBorders>
              <w:tl2br w:val="nil"/>
              <w:tr2bl w:val="nil"/>
            </w:tcBorders>
            <w:vAlign w:val="center"/>
          </w:tcPr>
          <w:p w14:paraId="3774C06A">
            <w:pPr>
              <w:adjustRightInd w:val="0"/>
              <w:snapToGrid w:val="0"/>
              <w:ind w:left="-88" w:leftChars="-42"/>
              <w:jc w:val="center"/>
              <w:rPr>
                <w:rFonts w:ascii="宋体" w:hAnsi="宋体" w:eastAsia="宋体" w:cs="宋体"/>
                <w:szCs w:val="21"/>
              </w:rPr>
            </w:pPr>
          </w:p>
        </w:tc>
      </w:tr>
      <w:tr w14:paraId="691B7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1" w:hRule="atLeast"/>
          <w:jc w:val="center"/>
        </w:trPr>
        <w:tc>
          <w:tcPr>
            <w:tcW w:w="658" w:type="dxa"/>
            <w:tcBorders>
              <w:tl2br w:val="nil"/>
              <w:tr2bl w:val="nil"/>
            </w:tcBorders>
          </w:tcPr>
          <w:p w14:paraId="3E51D36A">
            <w:pPr>
              <w:adjustRightInd w:val="0"/>
              <w:snapToGrid w:val="0"/>
              <w:ind w:left="-88" w:leftChars="-42"/>
              <w:jc w:val="center"/>
              <w:rPr>
                <w:rFonts w:ascii="宋体" w:hAnsi="宋体" w:eastAsia="宋体" w:cs="宋体"/>
                <w:szCs w:val="21"/>
              </w:rPr>
            </w:pPr>
          </w:p>
        </w:tc>
        <w:tc>
          <w:tcPr>
            <w:tcW w:w="1750" w:type="dxa"/>
            <w:tcBorders>
              <w:tl2br w:val="nil"/>
              <w:tr2bl w:val="nil"/>
            </w:tcBorders>
            <w:vAlign w:val="center"/>
          </w:tcPr>
          <w:p w14:paraId="77FB4F8A">
            <w:pPr>
              <w:adjustRightInd w:val="0"/>
              <w:snapToGrid w:val="0"/>
              <w:ind w:left="-88" w:leftChars="-42"/>
              <w:jc w:val="center"/>
              <w:rPr>
                <w:rFonts w:ascii="宋体" w:hAnsi="宋体" w:eastAsia="宋体" w:cs="宋体"/>
                <w:szCs w:val="21"/>
              </w:rPr>
            </w:pPr>
          </w:p>
        </w:tc>
        <w:tc>
          <w:tcPr>
            <w:tcW w:w="2023" w:type="dxa"/>
            <w:tcBorders>
              <w:tl2br w:val="nil"/>
              <w:tr2bl w:val="nil"/>
            </w:tcBorders>
            <w:vAlign w:val="center"/>
          </w:tcPr>
          <w:p w14:paraId="50691B80">
            <w:pPr>
              <w:adjustRightInd w:val="0"/>
              <w:snapToGrid w:val="0"/>
              <w:ind w:left="-88" w:leftChars="-42"/>
              <w:jc w:val="center"/>
              <w:rPr>
                <w:rFonts w:ascii="宋体" w:hAnsi="宋体" w:eastAsia="宋体" w:cs="宋体"/>
                <w:szCs w:val="21"/>
              </w:rPr>
            </w:pPr>
          </w:p>
        </w:tc>
        <w:tc>
          <w:tcPr>
            <w:tcW w:w="2700" w:type="dxa"/>
            <w:tcBorders>
              <w:tl2br w:val="nil"/>
              <w:tr2bl w:val="nil"/>
            </w:tcBorders>
            <w:vAlign w:val="center"/>
          </w:tcPr>
          <w:p w14:paraId="4AF1F7C6">
            <w:pPr>
              <w:adjustRightInd w:val="0"/>
              <w:snapToGrid w:val="0"/>
              <w:ind w:left="-88" w:leftChars="-42"/>
              <w:jc w:val="center"/>
              <w:rPr>
                <w:rFonts w:ascii="宋体" w:hAnsi="宋体" w:eastAsia="宋体" w:cs="宋体"/>
                <w:szCs w:val="21"/>
              </w:rPr>
            </w:pPr>
          </w:p>
        </w:tc>
        <w:tc>
          <w:tcPr>
            <w:tcW w:w="1260" w:type="dxa"/>
            <w:tcBorders>
              <w:tl2br w:val="nil"/>
              <w:tr2bl w:val="nil"/>
            </w:tcBorders>
            <w:vAlign w:val="center"/>
          </w:tcPr>
          <w:p w14:paraId="34DEA742">
            <w:pPr>
              <w:adjustRightInd w:val="0"/>
              <w:snapToGrid w:val="0"/>
              <w:ind w:left="-88" w:leftChars="-42"/>
              <w:jc w:val="center"/>
              <w:rPr>
                <w:rFonts w:ascii="宋体" w:hAnsi="宋体" w:eastAsia="宋体" w:cs="宋体"/>
                <w:szCs w:val="21"/>
              </w:rPr>
            </w:pPr>
          </w:p>
        </w:tc>
        <w:tc>
          <w:tcPr>
            <w:tcW w:w="686" w:type="dxa"/>
            <w:tcBorders>
              <w:tl2br w:val="nil"/>
              <w:tr2bl w:val="nil"/>
            </w:tcBorders>
            <w:vAlign w:val="center"/>
          </w:tcPr>
          <w:p w14:paraId="33DF02AA">
            <w:pPr>
              <w:adjustRightInd w:val="0"/>
              <w:snapToGrid w:val="0"/>
              <w:ind w:left="-88" w:leftChars="-42"/>
              <w:jc w:val="center"/>
              <w:rPr>
                <w:rFonts w:ascii="宋体" w:hAnsi="宋体" w:eastAsia="宋体" w:cs="宋体"/>
                <w:szCs w:val="21"/>
              </w:rPr>
            </w:pPr>
          </w:p>
        </w:tc>
      </w:tr>
    </w:tbl>
    <w:p w14:paraId="2CD54D2E">
      <w:pPr>
        <w:adjustRightInd w:val="0"/>
        <w:snapToGrid w:val="0"/>
        <w:spacing w:line="360" w:lineRule="auto"/>
        <w:ind w:left="-88" w:leftChars="-42"/>
        <w:rPr>
          <w:rFonts w:ascii="宋体" w:hAnsi="宋体" w:eastAsia="宋体" w:cs="宋体"/>
          <w:szCs w:val="21"/>
        </w:rPr>
      </w:pPr>
    </w:p>
    <w:p w14:paraId="271DBD46">
      <w:pPr>
        <w:adjustRightInd w:val="0"/>
        <w:snapToGrid w:val="0"/>
        <w:spacing w:line="360" w:lineRule="auto"/>
        <w:ind w:left="-88" w:leftChars="-42"/>
        <w:rPr>
          <w:rFonts w:ascii="宋体" w:hAnsi="宋体" w:eastAsia="宋体" w:cs="宋体"/>
          <w:szCs w:val="21"/>
        </w:rPr>
      </w:pPr>
      <w:r>
        <w:rPr>
          <w:rFonts w:hint="eastAsia" w:ascii="宋体" w:hAnsi="宋体" w:eastAsia="宋体" w:cs="宋体"/>
          <w:szCs w:val="21"/>
        </w:rPr>
        <w:t>说明：1、“响应与偏离”应注明“响应”或“偏离”。</w:t>
      </w:r>
    </w:p>
    <w:p w14:paraId="19F738BD">
      <w:pPr>
        <w:adjustRightInd w:val="0"/>
        <w:snapToGrid w:val="0"/>
        <w:spacing w:line="360" w:lineRule="auto"/>
        <w:rPr>
          <w:rFonts w:ascii="宋体" w:hAnsi="宋体" w:eastAsia="宋体" w:cs="宋体"/>
          <w:szCs w:val="21"/>
        </w:rPr>
      </w:pPr>
      <w:r>
        <w:rPr>
          <w:rFonts w:hint="eastAsia" w:ascii="宋体" w:hAnsi="宋体" w:eastAsia="宋体" w:cs="宋体"/>
          <w:b/>
          <w:szCs w:val="21"/>
        </w:rPr>
        <w:t xml:space="preserve">     </w:t>
      </w:r>
      <w:r>
        <w:rPr>
          <w:rFonts w:hint="eastAsia" w:ascii="宋体" w:hAnsi="宋体" w:eastAsia="宋体" w:cs="宋体"/>
          <w:b/>
          <w:szCs w:val="21"/>
          <w:lang w:eastAsia="zh-CN"/>
        </w:rPr>
        <w:t>2.</w:t>
      </w:r>
      <w:r>
        <w:rPr>
          <w:rFonts w:hint="eastAsia" w:ascii="宋体" w:hAnsi="宋体" w:eastAsia="宋体" w:cs="宋体"/>
          <w:szCs w:val="21"/>
        </w:rPr>
        <w:t>属磋商文件规定可能变动的内容在“说明”栏中注明。</w:t>
      </w:r>
    </w:p>
    <w:p w14:paraId="7D936E5C">
      <w:pPr>
        <w:pStyle w:val="21"/>
        <w:adjustRightInd w:val="0"/>
        <w:snapToGrid w:val="0"/>
        <w:spacing w:line="360" w:lineRule="auto"/>
        <w:rPr>
          <w:rFonts w:ascii="宋体" w:hAnsi="宋体" w:cs="宋体"/>
          <w:sz w:val="21"/>
          <w:szCs w:val="21"/>
        </w:rPr>
      </w:pPr>
    </w:p>
    <w:p w14:paraId="14D5984D">
      <w:pPr>
        <w:rPr>
          <w:rFonts w:ascii="宋体" w:hAnsi="宋体" w:eastAsia="宋体" w:cs="宋体"/>
        </w:rPr>
      </w:pPr>
    </w:p>
    <w:p w14:paraId="652106CF">
      <w:pPr>
        <w:rPr>
          <w:rFonts w:ascii="宋体" w:hAnsi="宋体" w:eastAsia="宋体" w:cs="宋体"/>
        </w:rPr>
      </w:pPr>
    </w:p>
    <w:p w14:paraId="59BA6960">
      <w:pPr>
        <w:rPr>
          <w:rFonts w:ascii="宋体" w:hAnsi="宋体" w:eastAsia="宋体" w:cs="宋体"/>
        </w:rPr>
      </w:pPr>
    </w:p>
    <w:p w14:paraId="3B233584">
      <w:pPr>
        <w:rPr>
          <w:rFonts w:ascii="宋体" w:hAnsi="宋体" w:eastAsia="宋体" w:cs="宋体"/>
        </w:rPr>
      </w:pPr>
    </w:p>
    <w:p w14:paraId="16377013">
      <w:pPr>
        <w:pStyle w:val="21"/>
        <w:adjustRightInd w:val="0"/>
        <w:snapToGrid w:val="0"/>
        <w:spacing w:line="360" w:lineRule="auto"/>
        <w:rPr>
          <w:rFonts w:ascii="宋体" w:hAnsi="宋体" w:cs="宋体"/>
          <w:bCs/>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p w14:paraId="5A5D2108">
      <w:pPr>
        <w:adjustRightInd w:val="0"/>
        <w:snapToGrid w:val="0"/>
        <w:spacing w:line="360" w:lineRule="auto"/>
        <w:rPr>
          <w:rFonts w:ascii="宋体" w:hAnsi="宋体" w:eastAsia="宋体" w:cs="宋体"/>
          <w:szCs w:val="21"/>
        </w:rPr>
      </w:pPr>
      <w:r>
        <w:rPr>
          <w:rFonts w:hint="eastAsia" w:ascii="宋体" w:hAnsi="宋体" w:eastAsia="宋体" w:cs="宋体"/>
          <w:szCs w:val="21"/>
        </w:rPr>
        <w:t>法定代表人（单位负责人）或其委托代理人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r>
        <w:rPr>
          <w:rFonts w:hint="eastAsia" w:ascii="宋体" w:hAnsi="宋体" w:eastAsia="宋体" w:cs="宋体"/>
          <w:szCs w:val="21"/>
        </w:rPr>
        <w:t>：</w:t>
      </w:r>
      <w:r>
        <w:rPr>
          <w:rFonts w:hint="eastAsia" w:ascii="宋体" w:hAnsi="宋体" w:eastAsia="宋体" w:cs="宋体"/>
          <w:szCs w:val="21"/>
          <w:u w:val="single"/>
        </w:rPr>
        <w:t xml:space="preserve">                   </w:t>
      </w:r>
    </w:p>
    <w:p w14:paraId="26930897">
      <w:pPr>
        <w:adjustRightInd w:val="0"/>
        <w:snapToGrid w:val="0"/>
        <w:spacing w:line="360" w:lineRule="auto"/>
        <w:rPr>
          <w:rFonts w:ascii="宋体" w:hAnsi="宋体" w:eastAsia="宋体" w:cs="宋体"/>
          <w:szCs w:val="21"/>
        </w:rPr>
      </w:pPr>
      <w:r>
        <w:rPr>
          <w:rFonts w:hint="eastAsia" w:ascii="宋体" w:hAnsi="宋体" w:eastAsia="宋体" w:cs="宋体"/>
          <w:szCs w:val="21"/>
        </w:rPr>
        <w:t xml:space="preserve">日          期： </w:t>
      </w:r>
      <w:r>
        <w:rPr>
          <w:rFonts w:hint="eastAsia" w:ascii="宋体" w:hAnsi="宋体" w:eastAsia="宋体" w:cs="宋体"/>
          <w:szCs w:val="21"/>
          <w:u w:val="single"/>
        </w:rPr>
        <w:t xml:space="preserve">     </w:t>
      </w:r>
      <w:r>
        <w:rPr>
          <w:rFonts w:hint="eastAsia" w:ascii="宋体" w:hAnsi="宋体" w:eastAsia="宋体" w:cs="宋体"/>
          <w:szCs w:val="21"/>
        </w:rPr>
        <w:t xml:space="preserve"> 年 </w:t>
      </w:r>
      <w:r>
        <w:rPr>
          <w:rFonts w:hint="eastAsia" w:ascii="宋体" w:hAnsi="宋体" w:eastAsia="宋体" w:cs="宋体"/>
          <w:szCs w:val="21"/>
          <w:u w:val="single"/>
        </w:rPr>
        <w:t xml:space="preserve">    </w:t>
      </w:r>
      <w:r>
        <w:rPr>
          <w:rFonts w:hint="eastAsia" w:ascii="宋体" w:hAnsi="宋体" w:eastAsia="宋体" w:cs="宋体"/>
          <w:szCs w:val="21"/>
        </w:rPr>
        <w:t xml:space="preserve"> 月 </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0BBC1AC4">
      <w:pPr>
        <w:adjustRightInd w:val="0"/>
        <w:snapToGrid w:val="0"/>
        <w:spacing w:line="360" w:lineRule="auto"/>
        <w:rPr>
          <w:rFonts w:ascii="宋体" w:hAnsi="宋体" w:eastAsia="宋体" w:cs="宋体"/>
          <w:szCs w:val="21"/>
        </w:rPr>
      </w:pPr>
    </w:p>
    <w:p w14:paraId="797B45DC"/>
    <w:p w14:paraId="37FA52FC"/>
    <w:p w14:paraId="0E4BA554"/>
    <w:p w14:paraId="4B5A6416">
      <w:pPr>
        <w:sectPr>
          <w:pgSz w:w="11906" w:h="16838"/>
          <w:pgMar w:top="1587" w:right="1587" w:bottom="1474" w:left="1474" w:header="851" w:footer="992" w:gutter="0"/>
          <w:cols w:space="720" w:num="1"/>
          <w:docGrid w:type="linesAndChars" w:linePitch="312" w:charSpace="121"/>
        </w:sectPr>
      </w:pPr>
    </w:p>
    <w:p w14:paraId="516BB303">
      <w:pPr>
        <w:pStyle w:val="4"/>
        <w:jc w:val="center"/>
        <w:rPr>
          <w:rStyle w:val="167"/>
          <w:b/>
          <w:bCs w:val="0"/>
        </w:rPr>
      </w:pPr>
      <w:r>
        <w:rPr>
          <w:rFonts w:hint="eastAsia"/>
          <w:sz w:val="32"/>
        </w:rPr>
        <w:t>七、提供</w:t>
      </w:r>
      <w:r>
        <w:rPr>
          <w:rFonts w:hint="eastAsia"/>
          <w:sz w:val="32"/>
          <w:lang w:eastAsia="zh-CN"/>
        </w:rPr>
        <w:t>政府采购绿色产品</w:t>
      </w:r>
      <w:r>
        <w:rPr>
          <w:rFonts w:hint="eastAsia"/>
          <w:sz w:val="32"/>
        </w:rPr>
        <w:t>等证明材料</w:t>
      </w:r>
    </w:p>
    <w:p w14:paraId="58D67986">
      <w:pPr>
        <w:pStyle w:val="5"/>
        <w:rPr>
          <w:rFonts w:ascii="宋体" w:hAnsi="宋体" w:eastAsia="宋体" w:cs="宋体"/>
          <w:szCs w:val="32"/>
        </w:rPr>
      </w:pPr>
      <w:r>
        <w:rPr>
          <w:rFonts w:hint="eastAsia" w:ascii="宋体" w:hAnsi="宋体" w:eastAsia="宋体" w:cs="宋体"/>
          <w:sz w:val="24"/>
          <w:szCs w:val="24"/>
        </w:rPr>
        <w:t>附件8-1中小企业声明函</w:t>
      </w:r>
    </w:p>
    <w:p w14:paraId="4F89EAAB">
      <w:pPr>
        <w:widowControl/>
        <w:adjustRightInd w:val="0"/>
        <w:snapToGrid w:val="0"/>
        <w:spacing w:line="360" w:lineRule="auto"/>
        <w:jc w:val="center"/>
        <w:rPr>
          <w:rFonts w:ascii="黑体" w:hAnsi="黑体" w:eastAsia="黑体" w:cs="宋体"/>
          <w:b/>
          <w:bCs/>
          <w:spacing w:val="6"/>
          <w:kern w:val="0"/>
          <w:sz w:val="28"/>
          <w:szCs w:val="28"/>
        </w:rPr>
      </w:pPr>
      <w:r>
        <w:rPr>
          <w:rFonts w:hint="eastAsia" w:ascii="黑体" w:hAnsi="黑体" w:eastAsia="黑体" w:cs="黑体"/>
          <w:b/>
          <w:bCs/>
          <w:spacing w:val="6"/>
          <w:kern w:val="0"/>
          <w:sz w:val="28"/>
          <w:szCs w:val="28"/>
        </w:rPr>
        <w:t>中小企业声明函（</w:t>
      </w:r>
      <w:r>
        <w:rPr>
          <w:rFonts w:hint="eastAsia" w:ascii="黑体" w:hAnsi="黑体" w:eastAsia="黑体" w:cs="黑体"/>
          <w:b/>
          <w:bCs/>
          <w:spacing w:val="6"/>
          <w:kern w:val="0"/>
          <w:sz w:val="28"/>
          <w:szCs w:val="28"/>
          <w:lang w:eastAsia="zh-CN"/>
        </w:rPr>
        <w:t>服务</w:t>
      </w:r>
      <w:r>
        <w:rPr>
          <w:rFonts w:hint="eastAsia" w:ascii="黑体" w:hAnsi="黑体" w:eastAsia="黑体" w:cs="黑体"/>
          <w:b/>
          <w:bCs/>
          <w:spacing w:val="6"/>
          <w:kern w:val="0"/>
          <w:sz w:val="28"/>
          <w:szCs w:val="28"/>
        </w:rPr>
        <w:t>类）</w:t>
      </w:r>
    </w:p>
    <w:p w14:paraId="0A1D23F7">
      <w:pPr>
        <w:widowControl/>
        <w:adjustRightInd w:val="0"/>
        <w:snapToGrid w:val="0"/>
        <w:spacing w:line="360" w:lineRule="auto"/>
        <w:jc w:val="center"/>
        <w:rPr>
          <w:rFonts w:ascii="宋体" w:hAnsi="宋体" w:cs="宋体"/>
          <w:kern w:val="0"/>
          <w:szCs w:val="21"/>
          <w:lang w:bidi="ar"/>
        </w:rPr>
      </w:pPr>
      <w:r>
        <w:rPr>
          <w:rFonts w:hint="eastAsia" w:ascii="宋体" w:hAnsi="宋体" w:cs="宋体"/>
          <w:b/>
          <w:spacing w:val="6"/>
          <w:kern w:val="0"/>
          <w:szCs w:val="21"/>
          <w:lang w:eastAsia="zh-CN"/>
        </w:rPr>
        <w:t>（</w:t>
      </w:r>
      <w:r>
        <w:rPr>
          <w:rFonts w:hint="eastAsia" w:ascii="宋体" w:hAnsi="宋体" w:cs="宋体"/>
          <w:b/>
          <w:spacing w:val="6"/>
          <w:kern w:val="0"/>
          <w:szCs w:val="21"/>
        </w:rPr>
        <w:t>不满足以下条件的无需填写</w:t>
      </w:r>
      <w:r>
        <w:rPr>
          <w:rFonts w:hint="eastAsia" w:ascii="宋体" w:hAnsi="宋体" w:cs="宋体"/>
          <w:b/>
          <w:spacing w:val="6"/>
          <w:kern w:val="0"/>
          <w:szCs w:val="21"/>
          <w:lang w:eastAsia="zh-CN"/>
        </w:rPr>
        <w:t>）</w:t>
      </w:r>
    </w:p>
    <w:p w14:paraId="2E80385C">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本公司（联合体）郑重声明，根据《政府采购促进中小企业发展管理办法》（财库﹝2020﹞46 号）的规定，本公司（联合体）参加</w:t>
      </w:r>
      <w:r>
        <w:rPr>
          <w:rFonts w:hint="eastAsia" w:ascii="宋体" w:hAnsi="宋体" w:cs="宋体"/>
          <w:kern w:val="0"/>
          <w:szCs w:val="21"/>
          <w:u w:val="single"/>
          <w:lang w:bidi="ar"/>
        </w:rPr>
        <w:t>（单位名称）</w:t>
      </w:r>
      <w:r>
        <w:rPr>
          <w:rFonts w:hint="eastAsia" w:ascii="宋体" w:hAnsi="宋体" w:cs="宋体"/>
          <w:kern w:val="0"/>
          <w:szCs w:val="21"/>
          <w:lang w:bidi="ar"/>
        </w:rPr>
        <w:t>的</w:t>
      </w:r>
      <w:r>
        <w:rPr>
          <w:rFonts w:hint="eastAsia" w:ascii="宋体" w:hAnsi="宋体" w:cs="宋体"/>
          <w:kern w:val="0"/>
          <w:szCs w:val="21"/>
          <w:u w:val="single"/>
          <w:lang w:bidi="ar"/>
        </w:rPr>
        <w:t>（项目名称）</w:t>
      </w:r>
      <w:r>
        <w:rPr>
          <w:rFonts w:hint="eastAsia" w:ascii="宋体" w:hAnsi="宋体" w:cs="宋体"/>
          <w:kern w:val="0"/>
          <w:szCs w:val="21"/>
          <w:lang w:bidi="ar"/>
        </w:rPr>
        <w:t>采购活动，</w:t>
      </w:r>
      <w:r>
        <w:rPr>
          <w:rFonts w:hint="eastAsia" w:ascii="宋体" w:hAnsi="宋体" w:cs="宋体"/>
          <w:kern w:val="0"/>
          <w:szCs w:val="21"/>
          <w:lang w:eastAsia="zh-CN" w:bidi="ar"/>
        </w:rPr>
        <w:t>服务全部由符合政策要求的中小企业承接</w:t>
      </w:r>
      <w:r>
        <w:rPr>
          <w:rFonts w:hint="eastAsia" w:ascii="宋体" w:hAnsi="宋体" w:cs="宋体"/>
          <w:kern w:val="0"/>
          <w:szCs w:val="21"/>
          <w:lang w:bidi="ar"/>
        </w:rPr>
        <w:t xml:space="preserve">。相关企业（含联合体中的中小企业、签订分包意向协议的中小企业）的具体情况如下： </w:t>
      </w:r>
    </w:p>
    <w:p w14:paraId="64BA4356">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 xml:space="preserve">1.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kern w:val="0"/>
          <w:szCs w:val="21"/>
          <w:lang w:eastAsia="zh-CN" w:bidi="ar"/>
        </w:rPr>
        <w:t>承接企业</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3F2FB941">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 xml:space="preserve">2.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kern w:val="0"/>
          <w:szCs w:val="21"/>
          <w:lang w:eastAsia="zh-CN" w:bidi="ar"/>
        </w:rPr>
        <w:t>承接企业</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281C40D8">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w:t>
      </w:r>
    </w:p>
    <w:p w14:paraId="11758237">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6A855553">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 xml:space="preserve">企业名称（盖章）： </w:t>
      </w:r>
    </w:p>
    <w:p w14:paraId="775C5254">
      <w:pPr>
        <w:widowControl/>
        <w:spacing w:line="360" w:lineRule="auto"/>
        <w:ind w:firstLine="420" w:firstLineChars="200"/>
        <w:jc w:val="left"/>
        <w:rPr>
          <w:rFonts w:ascii="宋体" w:hAnsi="宋体" w:cs="宋体"/>
          <w:szCs w:val="21"/>
        </w:rPr>
      </w:pPr>
      <w:r>
        <w:rPr>
          <w:rFonts w:hint="eastAsia" w:ascii="宋体" w:hAnsi="宋体" w:cs="宋体"/>
          <w:kern w:val="0"/>
          <w:szCs w:val="21"/>
          <w:lang w:bidi="ar"/>
        </w:rPr>
        <w:t xml:space="preserve">日 期： </w:t>
      </w:r>
    </w:p>
    <w:p w14:paraId="6FDCA92C">
      <w:pPr>
        <w:widowControl/>
        <w:ind w:firstLine="360" w:firstLineChars="200"/>
        <w:jc w:val="left"/>
        <w:rPr>
          <w:rFonts w:ascii="宋体" w:hAnsi="宋体" w:cs="宋体"/>
          <w:kern w:val="0"/>
          <w:sz w:val="18"/>
          <w:szCs w:val="18"/>
          <w:lang w:bidi="ar"/>
        </w:rPr>
      </w:pPr>
    </w:p>
    <w:p w14:paraId="2DE0DD4F">
      <w:pPr>
        <w:widowControl/>
        <w:ind w:firstLine="420" w:firstLineChars="200"/>
        <w:jc w:val="left"/>
        <w:rPr>
          <w:rFonts w:ascii="黑体" w:hAnsi="华文中宋" w:eastAsia="黑体" w:cs="宋体"/>
          <w:bCs/>
          <w:spacing w:val="6"/>
          <w:kern w:val="0"/>
          <w:szCs w:val="21"/>
        </w:rPr>
      </w:pPr>
      <w:r>
        <w:rPr>
          <w:rFonts w:hint="eastAsia" w:ascii="宋体" w:hAnsi="宋体" w:cs="宋体"/>
          <w:kern w:val="0"/>
          <w:szCs w:val="21"/>
          <w:lang w:bidi="ar"/>
        </w:rPr>
        <w:t>注：1.从业人员、营业收入、资产总额填报上一年度数据，无上一年度数据的新成立企业可不填报。</w:t>
      </w:r>
    </w:p>
    <w:p w14:paraId="1E33B241">
      <w:pPr>
        <w:widowControl/>
        <w:adjustRightInd w:val="0"/>
        <w:snapToGrid w:val="0"/>
        <w:spacing w:line="360" w:lineRule="auto"/>
        <w:ind w:firstLine="420" w:firstLineChars="200"/>
        <w:jc w:val="left"/>
      </w:pPr>
    </w:p>
    <w:p w14:paraId="2AA88A8B">
      <w:pPr>
        <w:pStyle w:val="168"/>
      </w:pPr>
    </w:p>
    <w:p w14:paraId="7617EA3A">
      <w:pPr>
        <w:pStyle w:val="168"/>
        <w:sectPr>
          <w:pgSz w:w="11906" w:h="16838"/>
          <w:pgMar w:top="1587" w:right="1587" w:bottom="1474" w:left="1474" w:header="851" w:footer="992" w:gutter="0"/>
          <w:cols w:space="720" w:num="1"/>
          <w:docGrid w:type="linesAndChars" w:linePitch="312" w:charSpace="121"/>
        </w:sectPr>
      </w:pPr>
    </w:p>
    <w:p w14:paraId="28A9C530">
      <w:pPr>
        <w:pStyle w:val="5"/>
      </w:pPr>
      <w:bookmarkStart w:id="33" w:name="_Toc22533"/>
      <w:r>
        <w:rPr>
          <w:rFonts w:hint="eastAsia" w:ascii="宋体" w:hAnsi="宋体" w:eastAsia="宋体" w:cs="宋体"/>
          <w:sz w:val="24"/>
          <w:szCs w:val="24"/>
        </w:rPr>
        <w:t>附件8-2 残疾人福利性单位声明函</w:t>
      </w:r>
      <w:bookmarkEnd w:id="33"/>
    </w:p>
    <w:p w14:paraId="6B4FCA5E">
      <w:pPr>
        <w:adjustRightInd w:val="0"/>
        <w:snapToGrid w:val="0"/>
        <w:spacing w:line="360" w:lineRule="auto"/>
        <w:jc w:val="center"/>
        <w:rPr>
          <w:rFonts w:ascii="黑体" w:hAnsi="黑体" w:eastAsia="黑体"/>
          <w:b/>
          <w:spacing w:val="6"/>
          <w:sz w:val="28"/>
          <w:szCs w:val="28"/>
        </w:rPr>
      </w:pPr>
    </w:p>
    <w:p w14:paraId="4DDC7941">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7FEEEFB1">
      <w:pPr>
        <w:adjustRightInd w:val="0"/>
        <w:snapToGrid w:val="0"/>
        <w:spacing w:line="360" w:lineRule="auto"/>
        <w:jc w:val="center"/>
        <w:rPr>
          <w:rFonts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不属于残疾人福利性单位的无需填写</w:t>
      </w:r>
      <w:r>
        <w:rPr>
          <w:rFonts w:hint="eastAsia" w:ascii="宋体" w:hAnsi="宋体"/>
          <w:b/>
          <w:spacing w:val="6"/>
          <w:szCs w:val="21"/>
          <w:lang w:eastAsia="zh-CN"/>
        </w:rPr>
        <w:t>）</w:t>
      </w:r>
    </w:p>
    <w:p w14:paraId="4BDA7217">
      <w:pPr>
        <w:adjustRightInd w:val="0"/>
        <w:snapToGrid w:val="0"/>
        <w:spacing w:line="360" w:lineRule="auto"/>
        <w:ind w:firstLine="444" w:firstLineChars="200"/>
        <w:rPr>
          <w:rFonts w:ascii="宋体" w:hAnsi="宋体"/>
          <w:spacing w:val="6"/>
          <w:szCs w:val="21"/>
        </w:rPr>
      </w:pPr>
    </w:p>
    <w:p w14:paraId="4539C974">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E5FF34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1B887F88">
      <w:pPr>
        <w:adjustRightInd w:val="0"/>
        <w:snapToGrid w:val="0"/>
        <w:spacing w:line="360" w:lineRule="auto"/>
        <w:ind w:firstLine="444" w:firstLineChars="200"/>
        <w:rPr>
          <w:rFonts w:ascii="宋体" w:hAnsi="宋体"/>
          <w:spacing w:val="6"/>
          <w:szCs w:val="21"/>
        </w:rPr>
      </w:pPr>
    </w:p>
    <w:p w14:paraId="72747864">
      <w:pPr>
        <w:adjustRightInd w:val="0"/>
        <w:snapToGrid w:val="0"/>
        <w:spacing w:line="360" w:lineRule="auto"/>
        <w:ind w:firstLine="444" w:firstLineChars="200"/>
        <w:rPr>
          <w:rFonts w:ascii="宋体" w:hAnsi="宋体"/>
          <w:spacing w:val="6"/>
          <w:szCs w:val="21"/>
        </w:rPr>
      </w:pPr>
    </w:p>
    <w:p w14:paraId="4CB12673">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24777FD9">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DC85606">
      <w:pPr>
        <w:widowControl/>
        <w:adjustRightInd w:val="0"/>
        <w:snapToGrid w:val="0"/>
        <w:spacing w:line="360" w:lineRule="auto"/>
        <w:jc w:val="left"/>
        <w:rPr>
          <w:rFonts w:ascii="宋体" w:hAnsi="宋体" w:cs="宋体"/>
          <w:kern w:val="0"/>
          <w:szCs w:val="21"/>
        </w:rPr>
      </w:pPr>
    </w:p>
    <w:p w14:paraId="7F978328">
      <w:pPr>
        <w:widowControl/>
        <w:jc w:val="left"/>
        <w:rPr>
          <w:rFonts w:ascii="黑体" w:hAnsi="华文中宋" w:eastAsia="黑体" w:cs="宋体"/>
          <w:spacing w:val="6"/>
          <w:kern w:val="0"/>
          <w:szCs w:val="21"/>
        </w:rPr>
      </w:pPr>
    </w:p>
    <w:p w14:paraId="532D0BBF">
      <w:pPr>
        <w:pStyle w:val="61"/>
        <w:rPr>
          <w:rFonts w:ascii="黑体" w:hAnsi="华文中宋" w:eastAsia="黑体" w:cs="宋体"/>
          <w:spacing w:val="6"/>
          <w:kern w:val="0"/>
          <w:szCs w:val="21"/>
        </w:rPr>
      </w:pPr>
    </w:p>
    <w:p w14:paraId="2A580B19">
      <w:pPr>
        <w:pStyle w:val="61"/>
        <w:rPr>
          <w:rFonts w:ascii="黑体" w:hAnsi="华文中宋" w:eastAsia="黑体" w:cs="宋体"/>
          <w:spacing w:val="6"/>
          <w:kern w:val="0"/>
          <w:szCs w:val="21"/>
        </w:rPr>
      </w:pPr>
    </w:p>
    <w:p w14:paraId="1E5E9C3B">
      <w:pPr>
        <w:pStyle w:val="61"/>
        <w:rPr>
          <w:rFonts w:ascii="黑体" w:hAnsi="华文中宋" w:eastAsia="黑体" w:cs="宋体"/>
          <w:spacing w:val="6"/>
          <w:kern w:val="0"/>
          <w:szCs w:val="21"/>
        </w:rPr>
      </w:pPr>
    </w:p>
    <w:p w14:paraId="740B0C59">
      <w:pPr>
        <w:pStyle w:val="61"/>
        <w:rPr>
          <w:rFonts w:ascii="黑体" w:hAnsi="华文中宋" w:eastAsia="黑体" w:cs="宋体"/>
          <w:spacing w:val="6"/>
          <w:kern w:val="0"/>
          <w:szCs w:val="21"/>
        </w:rPr>
      </w:pPr>
    </w:p>
    <w:p w14:paraId="7359F6A3">
      <w:pPr>
        <w:pStyle w:val="61"/>
        <w:rPr>
          <w:rFonts w:ascii="黑体" w:hAnsi="华文中宋" w:eastAsia="黑体" w:cs="宋体"/>
          <w:spacing w:val="6"/>
          <w:kern w:val="0"/>
          <w:szCs w:val="21"/>
        </w:rPr>
      </w:pPr>
    </w:p>
    <w:p w14:paraId="5870D279">
      <w:pPr>
        <w:pStyle w:val="61"/>
        <w:rPr>
          <w:rFonts w:ascii="黑体" w:hAnsi="华文中宋" w:eastAsia="黑体" w:cs="宋体"/>
          <w:spacing w:val="6"/>
          <w:kern w:val="0"/>
          <w:szCs w:val="21"/>
        </w:rPr>
      </w:pPr>
    </w:p>
    <w:p w14:paraId="5AE3E4AE">
      <w:pPr>
        <w:pStyle w:val="61"/>
        <w:rPr>
          <w:rFonts w:ascii="黑体" w:hAnsi="华文中宋" w:eastAsia="黑体" w:cs="宋体"/>
          <w:spacing w:val="6"/>
          <w:kern w:val="0"/>
          <w:szCs w:val="21"/>
        </w:rPr>
      </w:pPr>
    </w:p>
    <w:p w14:paraId="1F13C92F">
      <w:pPr>
        <w:pStyle w:val="61"/>
        <w:rPr>
          <w:rFonts w:ascii="黑体" w:hAnsi="华文中宋" w:eastAsia="黑体" w:cs="宋体"/>
          <w:spacing w:val="6"/>
          <w:kern w:val="0"/>
          <w:szCs w:val="21"/>
        </w:rPr>
      </w:pPr>
    </w:p>
    <w:p w14:paraId="04638E15">
      <w:pPr>
        <w:pStyle w:val="61"/>
        <w:rPr>
          <w:rFonts w:ascii="黑体" w:hAnsi="华文中宋" w:eastAsia="黑体" w:cs="宋体"/>
          <w:spacing w:val="6"/>
          <w:kern w:val="0"/>
          <w:szCs w:val="21"/>
        </w:rPr>
      </w:pPr>
    </w:p>
    <w:p w14:paraId="32D72478">
      <w:pPr>
        <w:pStyle w:val="61"/>
        <w:rPr>
          <w:rFonts w:ascii="黑体" w:hAnsi="华文中宋" w:eastAsia="黑体" w:cs="宋体"/>
          <w:spacing w:val="6"/>
          <w:kern w:val="0"/>
          <w:szCs w:val="21"/>
        </w:rPr>
      </w:pPr>
    </w:p>
    <w:p w14:paraId="3C746183">
      <w:pPr>
        <w:pStyle w:val="5"/>
      </w:pPr>
      <w:bookmarkStart w:id="34" w:name="_Toc21030"/>
      <w:r>
        <w:rPr>
          <w:rFonts w:hint="eastAsia" w:ascii="宋体" w:hAnsi="宋体" w:eastAsia="宋体" w:cs="宋体"/>
          <w:sz w:val="24"/>
          <w:szCs w:val="24"/>
        </w:rPr>
        <w:t>附件8-3 监狱企业证明资料</w:t>
      </w:r>
      <w:bookmarkEnd w:id="34"/>
    </w:p>
    <w:p w14:paraId="61D4A8E8">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01CD096">
      <w:pPr>
        <w:adjustRightInd w:val="0"/>
        <w:snapToGrid w:val="0"/>
        <w:spacing w:line="360" w:lineRule="auto"/>
        <w:jc w:val="center"/>
        <w:rPr>
          <w:rFonts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不属于监狱企业的无需提供</w:t>
      </w:r>
      <w:r>
        <w:rPr>
          <w:rFonts w:hint="eastAsia" w:ascii="宋体" w:hAnsi="宋体"/>
          <w:b/>
          <w:spacing w:val="6"/>
          <w:szCs w:val="21"/>
          <w:lang w:eastAsia="zh-CN"/>
        </w:rPr>
        <w:t>）</w:t>
      </w:r>
    </w:p>
    <w:p w14:paraId="100BD5D5">
      <w:pPr>
        <w:adjustRightInd w:val="0"/>
        <w:snapToGrid w:val="0"/>
        <w:spacing w:line="360" w:lineRule="auto"/>
        <w:rPr>
          <w:rFonts w:ascii="宋体" w:hAnsi="宋体" w:eastAsia="宋体"/>
          <w:szCs w:val="21"/>
        </w:rPr>
      </w:pPr>
    </w:p>
    <w:p w14:paraId="061E9847">
      <w:pPr>
        <w:adjustRightInd w:val="0"/>
        <w:snapToGrid w:val="0"/>
        <w:spacing w:line="360" w:lineRule="auto"/>
        <w:ind w:firstLine="444" w:firstLineChars="200"/>
        <w:rPr>
          <w:rFonts w:ascii="宋体" w:hAnsi="宋体" w:eastAsia="宋体"/>
          <w:szCs w:val="21"/>
        </w:rPr>
      </w:pPr>
      <w:r>
        <w:rPr>
          <w:rFonts w:hint="eastAsia" w:ascii="宋体" w:hAnsi="宋体" w:eastAsia="宋体" w:cs="宋体"/>
          <w:bCs/>
          <w:spacing w:val="6"/>
          <w:kern w:val="0"/>
          <w:szCs w:val="21"/>
        </w:rPr>
        <w:t>备注：</w:t>
      </w:r>
      <w:r>
        <w:rPr>
          <w:rFonts w:hint="eastAsia" w:ascii="宋体" w:hAnsi="宋体" w:eastAsia="宋体"/>
          <w:szCs w:val="21"/>
        </w:rPr>
        <w:t>按</w:t>
      </w:r>
      <w:r>
        <w:rPr>
          <w:rFonts w:hint="eastAsia" w:ascii="宋体" w:hAnsi="宋体"/>
          <w:spacing w:val="6"/>
          <w:szCs w:val="21"/>
        </w:rPr>
        <w:t>《</w:t>
      </w:r>
      <w:r>
        <w:rPr>
          <w:rFonts w:hint="eastAsia" w:ascii="宋体" w:hAnsi="宋体" w:eastAsia="宋体"/>
          <w:szCs w:val="21"/>
        </w:rPr>
        <w:t>财政部 司法部关于政府采购支持监狱企业发展有关问题的通知</w:t>
      </w:r>
      <w:r>
        <w:rPr>
          <w:rFonts w:hint="eastAsia" w:ascii="宋体" w:hAnsi="宋体"/>
          <w:spacing w:val="6"/>
          <w:szCs w:val="21"/>
        </w:rPr>
        <w:t>》</w:t>
      </w:r>
      <w:r>
        <w:rPr>
          <w:rFonts w:hint="eastAsia" w:ascii="宋体" w:hAnsi="宋体"/>
          <w:spacing w:val="6"/>
          <w:szCs w:val="21"/>
          <w:lang w:eastAsia="zh-CN"/>
        </w:rPr>
        <w:t>（</w:t>
      </w:r>
      <w:r>
        <w:rPr>
          <w:rFonts w:hint="eastAsia" w:ascii="宋体" w:hAnsi="宋体" w:eastAsia="宋体"/>
          <w:szCs w:val="21"/>
        </w:rPr>
        <w:t>财库〔2014〕68号</w:t>
      </w:r>
      <w:r>
        <w:rPr>
          <w:rFonts w:hint="eastAsia" w:ascii="宋体" w:hAnsi="宋体" w:eastAsia="宋体"/>
          <w:szCs w:val="21"/>
          <w:lang w:eastAsia="zh-CN"/>
        </w:rPr>
        <w:t>）</w:t>
      </w:r>
      <w:r>
        <w:rPr>
          <w:rFonts w:hint="eastAsia" w:ascii="宋体" w:hAnsi="宋体" w:eastAsia="宋体"/>
          <w:szCs w:val="21"/>
        </w:rPr>
        <w:t>文件规定提供证明文件（复印件）。</w:t>
      </w:r>
    </w:p>
    <w:p w14:paraId="7CCC288C">
      <w:pPr>
        <w:rPr>
          <w:rFonts w:ascii="黑体" w:hAnsi="华文中宋" w:eastAsia="黑体" w:cs="宋体"/>
          <w:bCs/>
          <w:spacing w:val="6"/>
          <w:kern w:val="0"/>
          <w:szCs w:val="21"/>
        </w:rPr>
      </w:pPr>
    </w:p>
    <w:p w14:paraId="22CA3AB8">
      <w:pPr>
        <w:pStyle w:val="168"/>
        <w:rPr>
          <w:rFonts w:ascii="黑体" w:hAnsi="华文中宋" w:eastAsia="黑体" w:cs="宋体"/>
          <w:bCs/>
          <w:spacing w:val="6"/>
          <w:kern w:val="0"/>
          <w:szCs w:val="21"/>
        </w:rPr>
        <w:sectPr>
          <w:pgSz w:w="11906" w:h="16838"/>
          <w:pgMar w:top="1587" w:right="1587" w:bottom="1474" w:left="1474" w:header="851" w:footer="992" w:gutter="0"/>
          <w:cols w:space="720" w:num="1"/>
          <w:docGrid w:type="linesAndChars" w:linePitch="312" w:charSpace="121"/>
        </w:sectPr>
      </w:pPr>
    </w:p>
    <w:p w14:paraId="64D6080F">
      <w:pPr>
        <w:pStyle w:val="4"/>
        <w:jc w:val="center"/>
        <w:rPr>
          <w:rFonts w:ascii="宋体" w:hAnsi="宋体" w:eastAsia="宋体" w:cs="宋体"/>
        </w:rPr>
      </w:pPr>
      <w:r>
        <w:rPr>
          <w:rFonts w:hint="eastAsia"/>
          <w:sz w:val="32"/>
        </w:rPr>
        <w:t>八、报价一览表及报价文件</w:t>
      </w:r>
    </w:p>
    <w:p w14:paraId="08BF1883">
      <w:pPr>
        <w:pStyle w:val="5"/>
        <w:rPr>
          <w:rFonts w:ascii="宋体" w:hAnsi="宋体" w:eastAsia="宋体" w:cs="宋体"/>
          <w:szCs w:val="30"/>
        </w:rPr>
      </w:pPr>
      <w:r>
        <w:rPr>
          <w:rFonts w:hint="eastAsia" w:ascii="宋体" w:hAnsi="宋体" w:eastAsia="宋体" w:cs="宋体"/>
          <w:sz w:val="24"/>
          <w:szCs w:val="24"/>
        </w:rPr>
        <w:t>附件9报价一览表</w:t>
      </w:r>
    </w:p>
    <w:p w14:paraId="787532A7">
      <w:pPr>
        <w:jc w:val="center"/>
        <w:rPr>
          <w:rFonts w:ascii="宋体" w:hAnsi="宋体" w:eastAsia="宋体" w:cs="宋体"/>
          <w:sz w:val="28"/>
          <w:szCs w:val="28"/>
        </w:rPr>
      </w:pPr>
      <w:r>
        <w:rPr>
          <w:rFonts w:hint="eastAsia" w:ascii="宋体" w:hAnsi="宋体" w:eastAsia="宋体" w:cs="宋体"/>
          <w:bCs/>
          <w:sz w:val="28"/>
          <w:szCs w:val="28"/>
        </w:rPr>
        <w:t>报价一览表</w:t>
      </w:r>
    </w:p>
    <w:tbl>
      <w:tblPr>
        <w:tblStyle w:val="36"/>
        <w:tblW w:w="908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3222"/>
        <w:gridCol w:w="1535"/>
        <w:gridCol w:w="2397"/>
      </w:tblGrid>
      <w:tr w14:paraId="7CCAB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9" w:hRule="atLeast"/>
        </w:trPr>
        <w:tc>
          <w:tcPr>
            <w:tcW w:w="1934" w:type="dxa"/>
            <w:vMerge w:val="restart"/>
            <w:tcBorders>
              <w:tl2br w:val="nil"/>
              <w:tr2bl w:val="nil"/>
            </w:tcBorders>
            <w:vAlign w:val="center"/>
          </w:tcPr>
          <w:p w14:paraId="654EC2EC">
            <w:pPr>
              <w:ind w:left="-88" w:leftChars="-42"/>
              <w:jc w:val="center"/>
              <w:rPr>
                <w:rFonts w:ascii="宋体" w:hAnsi="宋体" w:eastAsia="宋体" w:cs="宋体"/>
                <w:szCs w:val="21"/>
              </w:rPr>
            </w:pPr>
            <w:r>
              <w:rPr>
                <w:rFonts w:hint="eastAsia" w:ascii="宋体" w:hAnsi="宋体" w:eastAsia="宋体" w:cs="宋体"/>
                <w:szCs w:val="21"/>
              </w:rPr>
              <w:t>项目名称</w:t>
            </w:r>
          </w:p>
        </w:tc>
        <w:tc>
          <w:tcPr>
            <w:tcW w:w="3222" w:type="dxa"/>
            <w:vMerge w:val="restart"/>
            <w:tcBorders>
              <w:tl2br w:val="nil"/>
              <w:tr2bl w:val="nil"/>
            </w:tcBorders>
            <w:vAlign w:val="center"/>
          </w:tcPr>
          <w:p w14:paraId="314040CC">
            <w:pPr>
              <w:widowControl/>
              <w:rPr>
                <w:rFonts w:ascii="宋体" w:hAnsi="宋体" w:eastAsia="宋体" w:cs="宋体"/>
                <w:szCs w:val="21"/>
              </w:rPr>
            </w:pPr>
          </w:p>
        </w:tc>
        <w:tc>
          <w:tcPr>
            <w:tcW w:w="1535" w:type="dxa"/>
            <w:tcBorders>
              <w:tl2br w:val="nil"/>
              <w:tr2bl w:val="nil"/>
            </w:tcBorders>
            <w:vAlign w:val="center"/>
          </w:tcPr>
          <w:p w14:paraId="36468EDC">
            <w:pPr>
              <w:widowControl/>
              <w:ind w:left="-88" w:leftChars="-42"/>
              <w:jc w:val="center"/>
              <w:rPr>
                <w:rFonts w:ascii="宋体" w:hAnsi="宋体" w:eastAsia="宋体" w:cs="宋体"/>
                <w:szCs w:val="21"/>
              </w:rPr>
            </w:pPr>
            <w:r>
              <w:rPr>
                <w:rFonts w:hint="eastAsia" w:ascii="宋体" w:hAnsi="宋体" w:eastAsia="宋体" w:cs="宋体"/>
                <w:szCs w:val="21"/>
              </w:rPr>
              <w:t>政府采购编号</w:t>
            </w:r>
          </w:p>
        </w:tc>
        <w:tc>
          <w:tcPr>
            <w:tcW w:w="2397" w:type="dxa"/>
            <w:tcBorders>
              <w:tl2br w:val="nil"/>
              <w:tr2bl w:val="nil"/>
            </w:tcBorders>
            <w:vAlign w:val="center"/>
          </w:tcPr>
          <w:p w14:paraId="7B3FADD5">
            <w:pPr>
              <w:widowControl/>
              <w:ind w:left="-88" w:leftChars="-42"/>
              <w:rPr>
                <w:rFonts w:ascii="宋体" w:hAnsi="宋体" w:eastAsia="宋体" w:cs="宋体"/>
                <w:szCs w:val="21"/>
              </w:rPr>
            </w:pPr>
          </w:p>
        </w:tc>
      </w:tr>
      <w:tr w14:paraId="73735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934" w:type="dxa"/>
            <w:vMerge w:val="continue"/>
            <w:tcBorders>
              <w:tl2br w:val="nil"/>
              <w:tr2bl w:val="nil"/>
            </w:tcBorders>
            <w:vAlign w:val="center"/>
          </w:tcPr>
          <w:p w14:paraId="00D82AE7">
            <w:pPr>
              <w:widowControl/>
              <w:ind w:left="-88" w:leftChars="-42"/>
              <w:jc w:val="center"/>
              <w:rPr>
                <w:rFonts w:ascii="宋体" w:hAnsi="宋体" w:eastAsia="宋体" w:cs="宋体"/>
                <w:szCs w:val="21"/>
              </w:rPr>
            </w:pPr>
          </w:p>
        </w:tc>
        <w:tc>
          <w:tcPr>
            <w:tcW w:w="3222" w:type="dxa"/>
            <w:vMerge w:val="continue"/>
            <w:tcBorders>
              <w:tl2br w:val="nil"/>
              <w:tr2bl w:val="nil"/>
            </w:tcBorders>
            <w:vAlign w:val="center"/>
          </w:tcPr>
          <w:p w14:paraId="179E7021">
            <w:pPr>
              <w:widowControl/>
              <w:ind w:left="-88" w:leftChars="-42"/>
              <w:jc w:val="center"/>
              <w:rPr>
                <w:rFonts w:ascii="宋体" w:hAnsi="宋体" w:eastAsia="宋体" w:cs="宋体"/>
                <w:szCs w:val="21"/>
              </w:rPr>
            </w:pPr>
          </w:p>
        </w:tc>
        <w:tc>
          <w:tcPr>
            <w:tcW w:w="1535" w:type="dxa"/>
            <w:tcBorders>
              <w:tl2br w:val="nil"/>
              <w:tr2bl w:val="nil"/>
            </w:tcBorders>
            <w:vAlign w:val="center"/>
          </w:tcPr>
          <w:p w14:paraId="18F679F8">
            <w:pPr>
              <w:widowControl/>
              <w:ind w:left="-88" w:leftChars="-42"/>
              <w:jc w:val="center"/>
              <w:rPr>
                <w:rFonts w:ascii="宋体" w:hAnsi="宋体" w:eastAsia="宋体" w:cs="宋体"/>
                <w:szCs w:val="21"/>
              </w:rPr>
            </w:pPr>
            <w:r>
              <w:rPr>
                <w:rFonts w:hint="eastAsia" w:ascii="宋体" w:hAnsi="宋体" w:eastAsia="宋体" w:cs="宋体"/>
                <w:szCs w:val="21"/>
              </w:rPr>
              <w:t>采购代理编号</w:t>
            </w:r>
          </w:p>
        </w:tc>
        <w:tc>
          <w:tcPr>
            <w:tcW w:w="2397" w:type="dxa"/>
            <w:tcBorders>
              <w:tl2br w:val="nil"/>
              <w:tr2bl w:val="nil"/>
            </w:tcBorders>
            <w:vAlign w:val="center"/>
          </w:tcPr>
          <w:p w14:paraId="47FE9820">
            <w:pPr>
              <w:widowControl/>
              <w:ind w:left="-88" w:leftChars="-42"/>
              <w:rPr>
                <w:rFonts w:ascii="宋体" w:hAnsi="宋体" w:eastAsia="宋体" w:cs="宋体"/>
                <w:szCs w:val="21"/>
              </w:rPr>
            </w:pPr>
          </w:p>
        </w:tc>
      </w:tr>
      <w:tr w14:paraId="790F9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934" w:type="dxa"/>
            <w:tcBorders>
              <w:tl2br w:val="nil"/>
              <w:tr2bl w:val="nil"/>
            </w:tcBorders>
            <w:vAlign w:val="center"/>
          </w:tcPr>
          <w:p w14:paraId="088733E4">
            <w:pPr>
              <w:adjustRightInd w:val="0"/>
              <w:snapToGrid w:val="0"/>
              <w:ind w:left="-88" w:leftChars="-42"/>
              <w:jc w:val="center"/>
              <w:rPr>
                <w:rFonts w:ascii="宋体" w:hAnsi="宋体" w:eastAsia="宋体" w:cs="宋体"/>
                <w:bCs/>
                <w:szCs w:val="21"/>
              </w:rPr>
            </w:pPr>
            <w:r>
              <w:rPr>
                <w:rFonts w:hint="eastAsia" w:ascii="宋体" w:hAnsi="宋体" w:eastAsia="宋体" w:cs="宋体"/>
                <w:bCs/>
                <w:szCs w:val="21"/>
              </w:rPr>
              <w:t>总报价人民币</w:t>
            </w:r>
          </w:p>
        </w:tc>
        <w:tc>
          <w:tcPr>
            <w:tcW w:w="7154" w:type="dxa"/>
            <w:gridSpan w:val="3"/>
            <w:tcBorders>
              <w:tl2br w:val="nil"/>
              <w:tr2bl w:val="nil"/>
            </w:tcBorders>
            <w:vAlign w:val="center"/>
          </w:tcPr>
          <w:p w14:paraId="5165516E">
            <w:pPr>
              <w:adjustRightInd w:val="0"/>
              <w:snapToGrid w:val="0"/>
              <w:ind w:left="-88" w:leftChars="-42" w:firstLine="105" w:firstLineChars="50"/>
              <w:rPr>
                <w:rFonts w:hint="eastAsia"/>
              </w:rPr>
            </w:pPr>
          </w:p>
          <w:p w14:paraId="200B7A80">
            <w:pPr>
              <w:adjustRightInd w:val="0"/>
              <w:snapToGrid w:val="0"/>
              <w:ind w:left="-88" w:leftChars="-42" w:firstLine="105" w:firstLineChars="50"/>
              <w:rPr>
                <w:rFonts w:hint="eastAsia"/>
              </w:rPr>
            </w:pPr>
          </w:p>
          <w:p w14:paraId="0B69BA48">
            <w:pPr>
              <w:adjustRightInd w:val="0"/>
              <w:snapToGrid w:val="0"/>
              <w:ind w:left="-88" w:leftChars="-42" w:firstLine="105" w:firstLineChars="50"/>
            </w:pPr>
            <w:r>
              <w:rPr>
                <w:rFonts w:hint="eastAsia"/>
              </w:rPr>
              <w:t>大写：</w:t>
            </w:r>
            <w:r>
              <w:rPr>
                <w:rFonts w:hint="eastAsia"/>
                <w:u w:val="single"/>
              </w:rPr>
              <w:t xml:space="preserve">                                     </w:t>
            </w:r>
            <w:r>
              <w:rPr>
                <w:rFonts w:hint="eastAsia"/>
              </w:rPr>
              <w:t>元人民币整</w:t>
            </w:r>
          </w:p>
          <w:p w14:paraId="017CDF47">
            <w:pPr>
              <w:adjustRightInd w:val="0"/>
              <w:snapToGrid w:val="0"/>
              <w:ind w:left="-88" w:leftChars="-42" w:firstLine="105" w:firstLineChars="50"/>
            </w:pPr>
          </w:p>
          <w:p w14:paraId="0F7BA4FB">
            <w:pPr>
              <w:adjustRightInd w:val="0"/>
              <w:snapToGrid w:val="0"/>
              <w:ind w:left="-88" w:leftChars="-42" w:firstLine="105" w:firstLineChars="50"/>
            </w:pPr>
            <w:r>
              <w:rPr>
                <w:rFonts w:hint="eastAsia"/>
              </w:rPr>
              <w:t>小写：</w:t>
            </w:r>
            <w:r>
              <w:rPr>
                <w:rFonts w:hint="eastAsia"/>
                <w:u w:val="single"/>
              </w:rPr>
              <w:t xml:space="preserve">                                     </w:t>
            </w:r>
            <w:r>
              <w:rPr>
                <w:rFonts w:hint="eastAsia"/>
              </w:rPr>
              <w:t>元人民币整</w:t>
            </w:r>
          </w:p>
          <w:p w14:paraId="498DE510">
            <w:pPr>
              <w:pStyle w:val="3"/>
              <w:jc w:val="both"/>
            </w:pPr>
            <w:r>
              <w:rPr>
                <w:rFonts w:hint="eastAsia" w:ascii="宋体" w:hAnsi="宋体"/>
                <w:kern w:val="0"/>
                <w:szCs w:val="21"/>
              </w:rPr>
              <w:t>（</w:t>
            </w:r>
            <w:r>
              <w:rPr>
                <w:rFonts w:hint="eastAsia" w:ascii="黑体" w:hAnsi="黑体"/>
                <w:kern w:val="0"/>
                <w:sz w:val="24"/>
              </w:rPr>
              <w:t>大写金额与小写金额不一致时，以大写金额为准</w:t>
            </w:r>
            <w:r>
              <w:rPr>
                <w:rFonts w:hint="eastAsia" w:ascii="宋体" w:hAnsi="宋体"/>
                <w:kern w:val="0"/>
                <w:szCs w:val="21"/>
              </w:rPr>
              <w:t>）</w:t>
            </w:r>
          </w:p>
        </w:tc>
      </w:tr>
      <w:tr w14:paraId="08887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934" w:type="dxa"/>
            <w:tcBorders>
              <w:tl2br w:val="nil"/>
              <w:tr2bl w:val="nil"/>
            </w:tcBorders>
            <w:vAlign w:val="center"/>
          </w:tcPr>
          <w:p w14:paraId="15B99398">
            <w:pPr>
              <w:adjustRightInd w:val="0"/>
              <w:snapToGrid w:val="0"/>
              <w:ind w:left="-88" w:leftChars="-42"/>
              <w:jc w:val="center"/>
              <w:rPr>
                <w:rFonts w:ascii="宋体" w:hAnsi="宋体" w:eastAsia="宋体" w:cs="宋体"/>
                <w:bCs/>
                <w:szCs w:val="21"/>
              </w:rPr>
            </w:pPr>
            <w:r>
              <w:rPr>
                <w:rFonts w:hint="eastAsia" w:ascii="宋体" w:hAnsi="宋体" w:eastAsia="宋体" w:cs="宋体"/>
                <w:bCs/>
                <w:szCs w:val="21"/>
              </w:rPr>
              <w:t>服务期限</w:t>
            </w:r>
          </w:p>
        </w:tc>
        <w:tc>
          <w:tcPr>
            <w:tcW w:w="7154" w:type="dxa"/>
            <w:gridSpan w:val="3"/>
            <w:tcBorders>
              <w:tl2br w:val="nil"/>
              <w:tr2bl w:val="nil"/>
            </w:tcBorders>
            <w:vAlign w:val="center"/>
          </w:tcPr>
          <w:p w14:paraId="72A05DB3">
            <w:pPr>
              <w:pStyle w:val="3"/>
              <w:rPr>
                <w:rFonts w:ascii="宋体" w:hAnsi="宋体"/>
                <w:kern w:val="0"/>
                <w:szCs w:val="21"/>
              </w:rPr>
            </w:pPr>
          </w:p>
        </w:tc>
      </w:tr>
      <w:tr w14:paraId="04DA6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934" w:type="dxa"/>
            <w:tcBorders>
              <w:tl2br w:val="nil"/>
              <w:tr2bl w:val="nil"/>
            </w:tcBorders>
            <w:vAlign w:val="center"/>
          </w:tcPr>
          <w:p w14:paraId="1C9D7ED7">
            <w:pPr>
              <w:adjustRightInd w:val="0"/>
              <w:snapToGrid w:val="0"/>
              <w:ind w:left="-88" w:leftChars="-42"/>
              <w:jc w:val="center"/>
              <w:rPr>
                <w:rFonts w:ascii="宋体" w:hAnsi="宋体" w:eastAsia="宋体" w:cs="宋体"/>
                <w:bCs/>
                <w:szCs w:val="21"/>
              </w:rPr>
            </w:pPr>
            <w:r>
              <w:rPr>
                <w:rFonts w:hint="eastAsia" w:ascii="宋体" w:hAnsi="宋体" w:cs="宋体"/>
                <w:bCs/>
                <w:szCs w:val="21"/>
              </w:rPr>
              <w:t>项目负责人</w:t>
            </w:r>
          </w:p>
        </w:tc>
        <w:tc>
          <w:tcPr>
            <w:tcW w:w="7154" w:type="dxa"/>
            <w:gridSpan w:val="3"/>
            <w:tcBorders>
              <w:tl2br w:val="nil"/>
              <w:tr2bl w:val="nil"/>
            </w:tcBorders>
            <w:vAlign w:val="center"/>
          </w:tcPr>
          <w:p w14:paraId="406C748B">
            <w:pPr>
              <w:pStyle w:val="3"/>
              <w:rPr>
                <w:rFonts w:ascii="宋体" w:hAnsi="宋体"/>
                <w:kern w:val="0"/>
                <w:szCs w:val="21"/>
              </w:rPr>
            </w:pPr>
          </w:p>
        </w:tc>
      </w:tr>
      <w:tr w14:paraId="5A9C5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934" w:type="dxa"/>
            <w:tcBorders>
              <w:tl2br w:val="nil"/>
              <w:tr2bl w:val="nil"/>
            </w:tcBorders>
            <w:vAlign w:val="center"/>
          </w:tcPr>
          <w:p w14:paraId="6A9EFB05">
            <w:pPr>
              <w:adjustRightInd w:val="0"/>
              <w:snapToGrid w:val="0"/>
              <w:ind w:left="-88" w:leftChars="-42"/>
              <w:jc w:val="center"/>
              <w:rPr>
                <w:rFonts w:ascii="宋体" w:hAnsi="宋体" w:eastAsia="宋体" w:cs="宋体"/>
                <w:bCs/>
                <w:szCs w:val="21"/>
              </w:rPr>
            </w:pPr>
            <w:r>
              <w:rPr>
                <w:rFonts w:hint="eastAsia" w:ascii="宋体" w:hAnsi="宋体"/>
                <w:bCs/>
                <w:kern w:val="0"/>
                <w:szCs w:val="21"/>
              </w:rPr>
              <w:t>其他内容</w:t>
            </w:r>
          </w:p>
        </w:tc>
        <w:tc>
          <w:tcPr>
            <w:tcW w:w="7154" w:type="dxa"/>
            <w:gridSpan w:val="3"/>
            <w:tcBorders>
              <w:tl2br w:val="nil"/>
              <w:tr2bl w:val="nil"/>
            </w:tcBorders>
            <w:vAlign w:val="center"/>
          </w:tcPr>
          <w:p w14:paraId="0453ADCE">
            <w:pPr>
              <w:pStyle w:val="3"/>
            </w:pPr>
          </w:p>
        </w:tc>
      </w:tr>
    </w:tbl>
    <w:p w14:paraId="2229C8EB">
      <w:pPr>
        <w:pStyle w:val="12"/>
        <w:rPr>
          <w:rFonts w:hint="default" w:ascii="宋体" w:hAnsi="宋体" w:eastAsia="宋体" w:cs="宋体"/>
          <w:sz w:val="24"/>
        </w:rPr>
      </w:pPr>
    </w:p>
    <w:p w14:paraId="0046551E">
      <w:pPr>
        <w:adjustRightInd w:val="0"/>
        <w:snapToGrid w:val="0"/>
        <w:jc w:val="right"/>
        <w:rPr>
          <w:rFonts w:ascii="宋体" w:hAnsi="宋体" w:eastAsia="宋体" w:cs="宋体"/>
          <w:szCs w:val="21"/>
        </w:rPr>
      </w:pPr>
    </w:p>
    <w:p w14:paraId="7060F0E9">
      <w:pPr>
        <w:adjustRightInd w:val="0"/>
        <w:snapToGrid w:val="0"/>
        <w:spacing w:line="360" w:lineRule="auto"/>
        <w:rPr>
          <w:rFonts w:ascii="宋体" w:hAnsi="宋体" w:eastAsia="宋体" w:cs="宋体"/>
          <w:szCs w:val="21"/>
        </w:rPr>
      </w:pPr>
    </w:p>
    <w:p w14:paraId="349975B4">
      <w:pPr>
        <w:adjustRightInd w:val="0"/>
        <w:snapToGrid w:val="0"/>
        <w:spacing w:line="360" w:lineRule="auto"/>
        <w:rPr>
          <w:rFonts w:ascii="宋体" w:hAnsi="宋体" w:eastAsia="宋体" w:cs="宋体"/>
          <w:szCs w:val="21"/>
        </w:rPr>
      </w:pPr>
      <w:r>
        <w:rPr>
          <w:rFonts w:hint="eastAsia" w:ascii="宋体" w:hAnsi="宋体" w:eastAsia="宋体" w:cs="宋体"/>
          <w:szCs w:val="21"/>
        </w:rPr>
        <w:t>供应商（盖单位章）：</w:t>
      </w:r>
      <w:r>
        <w:rPr>
          <w:rFonts w:hint="eastAsia" w:ascii="宋体" w:hAnsi="宋体" w:eastAsia="宋体" w:cs="宋体"/>
          <w:szCs w:val="21"/>
          <w:u w:val="single"/>
        </w:rPr>
        <w:t xml:space="preserve">     </w:t>
      </w:r>
      <w:r>
        <w:rPr>
          <w:rFonts w:hint="eastAsia" w:ascii="宋体" w:hAnsi="宋体" w:cs="宋体"/>
          <w:szCs w:val="21"/>
          <w:u w:val="single"/>
        </w:rPr>
        <w:t xml:space="preserve">              </w:t>
      </w:r>
      <w:r>
        <w:rPr>
          <w:rFonts w:hint="eastAsia" w:ascii="宋体" w:hAnsi="宋体" w:eastAsia="宋体" w:cs="宋体"/>
          <w:szCs w:val="21"/>
          <w:u w:val="single"/>
        </w:rPr>
        <w:t xml:space="preserve">  </w:t>
      </w:r>
    </w:p>
    <w:p w14:paraId="2B862D76">
      <w:pPr>
        <w:adjustRightInd w:val="0"/>
        <w:snapToGrid w:val="0"/>
        <w:spacing w:line="360" w:lineRule="auto"/>
        <w:rPr>
          <w:rFonts w:ascii="宋体" w:hAnsi="宋体" w:eastAsia="宋体" w:cs="宋体"/>
          <w:szCs w:val="21"/>
        </w:rPr>
      </w:pPr>
      <w:r>
        <w:rPr>
          <w:rFonts w:hint="eastAsia" w:ascii="宋体" w:hAnsi="宋体" w:eastAsia="宋体" w:cs="宋体"/>
          <w:szCs w:val="21"/>
        </w:rPr>
        <w:t>法定代表人（单位负责人）或其委托代理人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r>
        <w:rPr>
          <w:rFonts w:hint="eastAsia" w:ascii="宋体" w:hAnsi="宋体" w:eastAsia="宋体" w:cs="宋体"/>
          <w:szCs w:val="21"/>
        </w:rPr>
        <w:t>：</w:t>
      </w:r>
      <w:r>
        <w:rPr>
          <w:rFonts w:hint="eastAsia" w:ascii="宋体" w:hAnsi="宋体" w:eastAsia="宋体" w:cs="宋体"/>
          <w:szCs w:val="21"/>
          <w:u w:val="single"/>
        </w:rPr>
        <w:t xml:space="preserve">       </w:t>
      </w:r>
    </w:p>
    <w:p w14:paraId="02319EF9">
      <w:pPr>
        <w:adjustRightInd w:val="0"/>
        <w:snapToGrid w:val="0"/>
        <w:spacing w:line="360" w:lineRule="auto"/>
        <w:rPr>
          <w:rFonts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FDB0"/>
    <w:p w14:paraId="33135551"/>
    <w:p w14:paraId="1949B0CB">
      <w:pPr>
        <w:pStyle w:val="35"/>
        <w:ind w:left="0" w:leftChars="0" w:firstLine="0" w:firstLineChars="0"/>
        <w:sectPr>
          <w:pgSz w:w="11906" w:h="16838"/>
          <w:pgMar w:top="1587" w:right="1587" w:bottom="1474" w:left="1474" w:header="851" w:footer="992" w:gutter="0"/>
          <w:cols w:space="720" w:num="1"/>
          <w:docGrid w:type="linesAndChars" w:linePitch="312" w:charSpace="121"/>
        </w:sectPr>
      </w:pPr>
    </w:p>
    <w:p w14:paraId="187534EF">
      <w:pPr>
        <w:pStyle w:val="4"/>
        <w:jc w:val="center"/>
        <w:rPr>
          <w:sz w:val="30"/>
          <w:szCs w:val="30"/>
        </w:rPr>
      </w:pPr>
      <w:r>
        <w:rPr>
          <w:rFonts w:hint="eastAsia"/>
          <w:sz w:val="32"/>
        </w:rPr>
        <w:t>九、供应商认为需要提供的</w:t>
      </w:r>
      <w:r>
        <w:rPr>
          <w:rFonts w:hint="eastAsia"/>
          <w:sz w:val="32"/>
          <w:lang w:eastAsia="zh-CN"/>
        </w:rPr>
        <w:t>其他</w:t>
      </w:r>
      <w:r>
        <w:rPr>
          <w:rFonts w:hint="eastAsia"/>
          <w:sz w:val="32"/>
        </w:rPr>
        <w:t>资料</w:t>
      </w:r>
    </w:p>
    <w:p w14:paraId="01A8062E">
      <w:pPr>
        <w:snapToGrid w:val="0"/>
        <w:spacing w:line="360" w:lineRule="auto"/>
        <w:ind w:firstLine="420" w:firstLineChars="200"/>
        <w:rPr>
          <w:rFonts w:ascii="宋体" w:hAnsi="宋体" w:eastAsia="宋体" w:cs="宋体"/>
          <w:sz w:val="24"/>
        </w:rPr>
      </w:pPr>
      <w:r>
        <w:rPr>
          <w:rFonts w:hint="eastAsia"/>
        </w:rPr>
        <w:t>注：评审因素和标准中涉及的</w:t>
      </w:r>
      <w:r>
        <w:rPr>
          <w:rFonts w:hint="eastAsia"/>
          <w:lang w:eastAsia="zh-CN"/>
        </w:rPr>
        <w:t>其他</w:t>
      </w:r>
      <w:r>
        <w:rPr>
          <w:rFonts w:hint="eastAsia"/>
        </w:rPr>
        <w:t>资料</w:t>
      </w:r>
    </w:p>
    <w:p w14:paraId="746A6FF1">
      <w:pPr>
        <w:pStyle w:val="168"/>
        <w:rPr>
          <w:rFonts w:hAnsi="宋体" w:eastAsia="宋体" w:cs="宋体"/>
          <w:b/>
          <w:sz w:val="32"/>
          <w:szCs w:val="32"/>
        </w:rPr>
        <w:sectPr>
          <w:footerReference r:id="rId5" w:type="default"/>
          <w:pgSz w:w="11906" w:h="16838"/>
          <w:pgMar w:top="1474" w:right="1474" w:bottom="232" w:left="1588" w:header="851" w:footer="992" w:gutter="0"/>
          <w:cols w:space="720" w:num="1"/>
          <w:docGrid w:type="lines" w:linePitch="312" w:charSpace="0"/>
        </w:sectPr>
      </w:pPr>
    </w:p>
    <w:p w14:paraId="094AB0FA">
      <w:pPr>
        <w:adjustRightInd w:val="0"/>
        <w:snapToGrid w:val="0"/>
        <w:spacing w:beforeLines="50" w:line="360" w:lineRule="auto"/>
        <w:rPr>
          <w:rFonts w:ascii="宋体" w:hAnsi="宋体" w:eastAsia="宋体" w:cs="宋体"/>
          <w:b/>
          <w:sz w:val="32"/>
          <w:szCs w:val="32"/>
        </w:rPr>
      </w:pPr>
    </w:p>
    <w:p w14:paraId="1163431E">
      <w:pPr>
        <w:pStyle w:val="4"/>
        <w:numPr>
          <w:ilvl w:val="0"/>
          <w:numId w:val="3"/>
        </w:numPr>
        <w:jc w:val="center"/>
        <w:rPr>
          <w:rFonts w:hint="eastAsia"/>
          <w:sz w:val="32"/>
        </w:rPr>
      </w:pPr>
      <w:r>
        <w:rPr>
          <w:rFonts w:hint="eastAsia"/>
          <w:sz w:val="32"/>
        </w:rPr>
        <w:t>最后报价</w:t>
      </w:r>
    </w:p>
    <w:p w14:paraId="33B0BF9E">
      <w:pPr>
        <w:widowControl w:val="0"/>
        <w:numPr>
          <w:numId w:val="0"/>
        </w:numPr>
        <w:jc w:val="both"/>
      </w:pPr>
    </w:p>
    <w:p w14:paraId="1A28FD85">
      <w:pPr>
        <w:jc w:val="center"/>
        <w:rPr>
          <w:rFonts w:ascii="宋体" w:hAnsi="宋体" w:eastAsia="宋体" w:cs="宋体"/>
          <w:sz w:val="28"/>
          <w:szCs w:val="28"/>
        </w:rPr>
      </w:pPr>
      <w:r>
        <w:rPr>
          <w:rFonts w:hint="eastAsia" w:ascii="宋体" w:hAnsi="宋体" w:eastAsia="宋体" w:cs="宋体"/>
          <w:bCs/>
          <w:sz w:val="28"/>
          <w:szCs w:val="28"/>
        </w:rPr>
        <w:t>报价一览表</w:t>
      </w:r>
    </w:p>
    <w:tbl>
      <w:tblPr>
        <w:tblStyle w:val="36"/>
        <w:tblW w:w="908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3222"/>
        <w:gridCol w:w="1535"/>
        <w:gridCol w:w="2397"/>
      </w:tblGrid>
      <w:tr w14:paraId="784CE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9" w:hRule="atLeast"/>
        </w:trPr>
        <w:tc>
          <w:tcPr>
            <w:tcW w:w="1934" w:type="dxa"/>
            <w:vMerge w:val="restart"/>
            <w:tcBorders>
              <w:tl2br w:val="nil"/>
              <w:tr2bl w:val="nil"/>
            </w:tcBorders>
            <w:vAlign w:val="center"/>
          </w:tcPr>
          <w:p w14:paraId="1D35A2D6">
            <w:pPr>
              <w:ind w:left="-88" w:leftChars="-42"/>
              <w:jc w:val="center"/>
              <w:rPr>
                <w:rFonts w:ascii="宋体" w:hAnsi="宋体" w:eastAsia="宋体" w:cs="宋体"/>
                <w:szCs w:val="21"/>
              </w:rPr>
            </w:pPr>
            <w:r>
              <w:rPr>
                <w:rFonts w:hint="eastAsia" w:ascii="宋体" w:hAnsi="宋体" w:eastAsia="宋体" w:cs="宋体"/>
                <w:szCs w:val="21"/>
              </w:rPr>
              <w:t>项目名称</w:t>
            </w:r>
          </w:p>
        </w:tc>
        <w:tc>
          <w:tcPr>
            <w:tcW w:w="3222" w:type="dxa"/>
            <w:vMerge w:val="restart"/>
            <w:tcBorders>
              <w:tl2br w:val="nil"/>
              <w:tr2bl w:val="nil"/>
            </w:tcBorders>
            <w:vAlign w:val="center"/>
          </w:tcPr>
          <w:p w14:paraId="6CFD079E">
            <w:pPr>
              <w:widowControl/>
              <w:rPr>
                <w:rFonts w:ascii="宋体" w:hAnsi="宋体" w:eastAsia="宋体" w:cs="宋体"/>
                <w:szCs w:val="21"/>
              </w:rPr>
            </w:pPr>
          </w:p>
        </w:tc>
        <w:tc>
          <w:tcPr>
            <w:tcW w:w="1535" w:type="dxa"/>
            <w:tcBorders>
              <w:tl2br w:val="nil"/>
              <w:tr2bl w:val="nil"/>
            </w:tcBorders>
            <w:vAlign w:val="center"/>
          </w:tcPr>
          <w:p w14:paraId="0747967F">
            <w:pPr>
              <w:widowControl/>
              <w:ind w:left="-88" w:leftChars="-42"/>
              <w:jc w:val="center"/>
              <w:rPr>
                <w:rFonts w:ascii="宋体" w:hAnsi="宋体" w:eastAsia="宋体" w:cs="宋体"/>
                <w:szCs w:val="21"/>
              </w:rPr>
            </w:pPr>
            <w:r>
              <w:rPr>
                <w:rFonts w:hint="eastAsia" w:ascii="宋体" w:hAnsi="宋体" w:eastAsia="宋体" w:cs="宋体"/>
                <w:szCs w:val="21"/>
              </w:rPr>
              <w:t>政府采购编号</w:t>
            </w:r>
          </w:p>
        </w:tc>
        <w:tc>
          <w:tcPr>
            <w:tcW w:w="2397" w:type="dxa"/>
            <w:tcBorders>
              <w:tl2br w:val="nil"/>
              <w:tr2bl w:val="nil"/>
            </w:tcBorders>
            <w:vAlign w:val="center"/>
          </w:tcPr>
          <w:p w14:paraId="45921223">
            <w:pPr>
              <w:widowControl/>
              <w:ind w:left="-88" w:leftChars="-42"/>
              <w:rPr>
                <w:rFonts w:ascii="宋体" w:hAnsi="宋体" w:eastAsia="宋体" w:cs="宋体"/>
                <w:szCs w:val="21"/>
              </w:rPr>
            </w:pPr>
          </w:p>
        </w:tc>
      </w:tr>
      <w:tr w14:paraId="424C4D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934" w:type="dxa"/>
            <w:vMerge w:val="continue"/>
            <w:tcBorders>
              <w:tl2br w:val="nil"/>
              <w:tr2bl w:val="nil"/>
            </w:tcBorders>
            <w:vAlign w:val="center"/>
          </w:tcPr>
          <w:p w14:paraId="2C679267">
            <w:pPr>
              <w:widowControl/>
              <w:ind w:left="-88" w:leftChars="-42"/>
              <w:jc w:val="center"/>
              <w:rPr>
                <w:rFonts w:ascii="宋体" w:hAnsi="宋体" w:eastAsia="宋体" w:cs="宋体"/>
                <w:szCs w:val="21"/>
              </w:rPr>
            </w:pPr>
          </w:p>
        </w:tc>
        <w:tc>
          <w:tcPr>
            <w:tcW w:w="3222" w:type="dxa"/>
            <w:vMerge w:val="continue"/>
            <w:tcBorders>
              <w:tl2br w:val="nil"/>
              <w:tr2bl w:val="nil"/>
            </w:tcBorders>
            <w:vAlign w:val="center"/>
          </w:tcPr>
          <w:p w14:paraId="5C240210">
            <w:pPr>
              <w:widowControl/>
              <w:ind w:left="-88" w:leftChars="-42"/>
              <w:jc w:val="center"/>
              <w:rPr>
                <w:rFonts w:ascii="宋体" w:hAnsi="宋体" w:eastAsia="宋体" w:cs="宋体"/>
                <w:szCs w:val="21"/>
              </w:rPr>
            </w:pPr>
          </w:p>
        </w:tc>
        <w:tc>
          <w:tcPr>
            <w:tcW w:w="1535" w:type="dxa"/>
            <w:tcBorders>
              <w:tl2br w:val="nil"/>
              <w:tr2bl w:val="nil"/>
            </w:tcBorders>
            <w:vAlign w:val="center"/>
          </w:tcPr>
          <w:p w14:paraId="078CA141">
            <w:pPr>
              <w:widowControl/>
              <w:ind w:left="-88" w:leftChars="-42"/>
              <w:jc w:val="center"/>
              <w:rPr>
                <w:rFonts w:ascii="宋体" w:hAnsi="宋体" w:eastAsia="宋体" w:cs="宋体"/>
                <w:szCs w:val="21"/>
              </w:rPr>
            </w:pPr>
            <w:r>
              <w:rPr>
                <w:rFonts w:hint="eastAsia" w:ascii="宋体" w:hAnsi="宋体" w:eastAsia="宋体" w:cs="宋体"/>
                <w:szCs w:val="21"/>
              </w:rPr>
              <w:t>采购代理编号</w:t>
            </w:r>
          </w:p>
        </w:tc>
        <w:tc>
          <w:tcPr>
            <w:tcW w:w="2397" w:type="dxa"/>
            <w:tcBorders>
              <w:tl2br w:val="nil"/>
              <w:tr2bl w:val="nil"/>
            </w:tcBorders>
            <w:vAlign w:val="center"/>
          </w:tcPr>
          <w:p w14:paraId="1C0BE8FE">
            <w:pPr>
              <w:widowControl/>
              <w:ind w:left="-88" w:leftChars="-42"/>
              <w:rPr>
                <w:rFonts w:ascii="宋体" w:hAnsi="宋体" w:eastAsia="宋体" w:cs="宋体"/>
                <w:szCs w:val="21"/>
              </w:rPr>
            </w:pPr>
          </w:p>
        </w:tc>
      </w:tr>
      <w:tr w14:paraId="18DCE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934" w:type="dxa"/>
            <w:tcBorders>
              <w:tl2br w:val="nil"/>
              <w:tr2bl w:val="nil"/>
            </w:tcBorders>
            <w:vAlign w:val="center"/>
          </w:tcPr>
          <w:p w14:paraId="781C43B8">
            <w:pPr>
              <w:adjustRightInd w:val="0"/>
              <w:snapToGrid w:val="0"/>
              <w:ind w:left="-88" w:leftChars="-42"/>
              <w:jc w:val="center"/>
              <w:rPr>
                <w:rFonts w:ascii="宋体" w:hAnsi="宋体" w:eastAsia="宋体" w:cs="宋体"/>
                <w:bCs/>
                <w:szCs w:val="21"/>
              </w:rPr>
            </w:pPr>
            <w:r>
              <w:rPr>
                <w:rFonts w:hint="eastAsia" w:ascii="宋体" w:hAnsi="宋体" w:eastAsia="宋体" w:cs="宋体"/>
                <w:bCs/>
                <w:szCs w:val="21"/>
              </w:rPr>
              <w:t>总报价人民币</w:t>
            </w:r>
          </w:p>
        </w:tc>
        <w:tc>
          <w:tcPr>
            <w:tcW w:w="7154" w:type="dxa"/>
            <w:gridSpan w:val="3"/>
            <w:tcBorders>
              <w:tl2br w:val="nil"/>
              <w:tr2bl w:val="nil"/>
            </w:tcBorders>
            <w:vAlign w:val="center"/>
          </w:tcPr>
          <w:p w14:paraId="453A5CF4">
            <w:pPr>
              <w:adjustRightInd w:val="0"/>
              <w:snapToGrid w:val="0"/>
              <w:ind w:left="-88" w:leftChars="-42" w:firstLine="105" w:firstLineChars="50"/>
              <w:rPr>
                <w:rFonts w:hint="eastAsia"/>
              </w:rPr>
            </w:pPr>
          </w:p>
          <w:p w14:paraId="19DFF24D">
            <w:pPr>
              <w:adjustRightInd w:val="0"/>
              <w:snapToGrid w:val="0"/>
              <w:ind w:left="-88" w:leftChars="-42" w:firstLine="105" w:firstLineChars="50"/>
              <w:rPr>
                <w:rFonts w:hint="eastAsia"/>
              </w:rPr>
            </w:pPr>
          </w:p>
          <w:p w14:paraId="3AE6D29B">
            <w:pPr>
              <w:adjustRightInd w:val="0"/>
              <w:snapToGrid w:val="0"/>
              <w:ind w:left="-88" w:leftChars="-42" w:firstLine="105" w:firstLineChars="50"/>
            </w:pPr>
            <w:r>
              <w:rPr>
                <w:rFonts w:hint="eastAsia"/>
              </w:rPr>
              <w:t>大写：</w:t>
            </w:r>
            <w:r>
              <w:rPr>
                <w:rFonts w:hint="eastAsia"/>
                <w:u w:val="single"/>
              </w:rPr>
              <w:t xml:space="preserve">                                     </w:t>
            </w:r>
            <w:r>
              <w:rPr>
                <w:rFonts w:hint="eastAsia"/>
              </w:rPr>
              <w:t>元人民币整</w:t>
            </w:r>
          </w:p>
          <w:p w14:paraId="31296371">
            <w:pPr>
              <w:adjustRightInd w:val="0"/>
              <w:snapToGrid w:val="0"/>
              <w:ind w:left="-88" w:leftChars="-42" w:firstLine="105" w:firstLineChars="50"/>
            </w:pPr>
          </w:p>
          <w:p w14:paraId="0A035A18">
            <w:pPr>
              <w:adjustRightInd w:val="0"/>
              <w:snapToGrid w:val="0"/>
              <w:ind w:left="-88" w:leftChars="-42" w:firstLine="105" w:firstLineChars="50"/>
            </w:pPr>
            <w:r>
              <w:rPr>
                <w:rFonts w:hint="eastAsia"/>
              </w:rPr>
              <w:t>小写：</w:t>
            </w:r>
            <w:r>
              <w:rPr>
                <w:rFonts w:hint="eastAsia"/>
                <w:u w:val="single"/>
              </w:rPr>
              <w:t xml:space="preserve">                                     </w:t>
            </w:r>
            <w:r>
              <w:rPr>
                <w:rFonts w:hint="eastAsia"/>
              </w:rPr>
              <w:t>元人民币整</w:t>
            </w:r>
          </w:p>
          <w:p w14:paraId="64350EA7">
            <w:pPr>
              <w:pStyle w:val="3"/>
              <w:jc w:val="both"/>
            </w:pPr>
            <w:r>
              <w:rPr>
                <w:rFonts w:hint="eastAsia" w:ascii="宋体" w:hAnsi="宋体"/>
                <w:kern w:val="0"/>
                <w:szCs w:val="21"/>
              </w:rPr>
              <w:t>（</w:t>
            </w:r>
            <w:r>
              <w:rPr>
                <w:rFonts w:hint="eastAsia" w:ascii="黑体" w:hAnsi="黑体"/>
                <w:kern w:val="0"/>
                <w:sz w:val="24"/>
              </w:rPr>
              <w:t>大写金额与小写金额不一致时，以大写金额为准</w:t>
            </w:r>
            <w:r>
              <w:rPr>
                <w:rFonts w:hint="eastAsia" w:ascii="宋体" w:hAnsi="宋体"/>
                <w:kern w:val="0"/>
                <w:szCs w:val="21"/>
              </w:rPr>
              <w:t>）</w:t>
            </w:r>
          </w:p>
        </w:tc>
      </w:tr>
      <w:tr w14:paraId="3400E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934" w:type="dxa"/>
            <w:tcBorders>
              <w:tl2br w:val="nil"/>
              <w:tr2bl w:val="nil"/>
            </w:tcBorders>
            <w:vAlign w:val="center"/>
          </w:tcPr>
          <w:p w14:paraId="312C8BBD">
            <w:pPr>
              <w:adjustRightInd w:val="0"/>
              <w:snapToGrid w:val="0"/>
              <w:ind w:left="-88" w:leftChars="-42"/>
              <w:jc w:val="center"/>
              <w:rPr>
                <w:rFonts w:ascii="宋体" w:hAnsi="宋体" w:eastAsia="宋体" w:cs="宋体"/>
                <w:bCs/>
                <w:szCs w:val="21"/>
              </w:rPr>
            </w:pPr>
            <w:r>
              <w:rPr>
                <w:rFonts w:hint="eastAsia" w:ascii="宋体" w:hAnsi="宋体" w:eastAsia="宋体" w:cs="宋体"/>
                <w:bCs/>
                <w:szCs w:val="21"/>
              </w:rPr>
              <w:t>服务期限</w:t>
            </w:r>
          </w:p>
        </w:tc>
        <w:tc>
          <w:tcPr>
            <w:tcW w:w="7154" w:type="dxa"/>
            <w:gridSpan w:val="3"/>
            <w:tcBorders>
              <w:tl2br w:val="nil"/>
              <w:tr2bl w:val="nil"/>
            </w:tcBorders>
            <w:vAlign w:val="center"/>
          </w:tcPr>
          <w:p w14:paraId="330B2D27">
            <w:pPr>
              <w:pStyle w:val="3"/>
              <w:rPr>
                <w:rFonts w:ascii="宋体" w:hAnsi="宋体"/>
                <w:kern w:val="0"/>
                <w:szCs w:val="21"/>
              </w:rPr>
            </w:pPr>
          </w:p>
        </w:tc>
      </w:tr>
      <w:tr w14:paraId="5FB24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934" w:type="dxa"/>
            <w:tcBorders>
              <w:tl2br w:val="nil"/>
              <w:tr2bl w:val="nil"/>
            </w:tcBorders>
            <w:vAlign w:val="center"/>
          </w:tcPr>
          <w:p w14:paraId="7C7D44E7">
            <w:pPr>
              <w:adjustRightInd w:val="0"/>
              <w:snapToGrid w:val="0"/>
              <w:ind w:left="-88" w:leftChars="-42"/>
              <w:jc w:val="center"/>
              <w:rPr>
                <w:rFonts w:ascii="宋体" w:hAnsi="宋体" w:eastAsia="宋体" w:cs="宋体"/>
                <w:bCs/>
                <w:szCs w:val="21"/>
              </w:rPr>
            </w:pPr>
            <w:r>
              <w:rPr>
                <w:rFonts w:hint="eastAsia" w:ascii="宋体" w:hAnsi="宋体" w:cs="宋体"/>
                <w:bCs/>
                <w:szCs w:val="21"/>
              </w:rPr>
              <w:t>项目负责人</w:t>
            </w:r>
          </w:p>
        </w:tc>
        <w:tc>
          <w:tcPr>
            <w:tcW w:w="7154" w:type="dxa"/>
            <w:gridSpan w:val="3"/>
            <w:tcBorders>
              <w:tl2br w:val="nil"/>
              <w:tr2bl w:val="nil"/>
            </w:tcBorders>
            <w:vAlign w:val="center"/>
          </w:tcPr>
          <w:p w14:paraId="1C48454D">
            <w:pPr>
              <w:pStyle w:val="3"/>
              <w:rPr>
                <w:rFonts w:ascii="宋体" w:hAnsi="宋体"/>
                <w:kern w:val="0"/>
                <w:szCs w:val="21"/>
              </w:rPr>
            </w:pPr>
          </w:p>
        </w:tc>
      </w:tr>
      <w:tr w14:paraId="58DA1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934" w:type="dxa"/>
            <w:tcBorders>
              <w:tl2br w:val="nil"/>
              <w:tr2bl w:val="nil"/>
            </w:tcBorders>
            <w:vAlign w:val="center"/>
          </w:tcPr>
          <w:p w14:paraId="3ABC1C7E">
            <w:pPr>
              <w:adjustRightInd w:val="0"/>
              <w:snapToGrid w:val="0"/>
              <w:ind w:left="-88" w:leftChars="-42"/>
              <w:jc w:val="center"/>
              <w:rPr>
                <w:rFonts w:ascii="宋体" w:hAnsi="宋体" w:eastAsia="宋体" w:cs="宋体"/>
                <w:bCs/>
                <w:szCs w:val="21"/>
              </w:rPr>
            </w:pPr>
            <w:r>
              <w:rPr>
                <w:rFonts w:hint="eastAsia" w:ascii="宋体" w:hAnsi="宋体"/>
                <w:bCs/>
                <w:kern w:val="0"/>
                <w:szCs w:val="21"/>
              </w:rPr>
              <w:t>其他内容</w:t>
            </w:r>
          </w:p>
        </w:tc>
        <w:tc>
          <w:tcPr>
            <w:tcW w:w="7154" w:type="dxa"/>
            <w:gridSpan w:val="3"/>
            <w:tcBorders>
              <w:tl2br w:val="nil"/>
              <w:tr2bl w:val="nil"/>
            </w:tcBorders>
            <w:vAlign w:val="center"/>
          </w:tcPr>
          <w:p w14:paraId="1928970E">
            <w:pPr>
              <w:pStyle w:val="3"/>
            </w:pPr>
          </w:p>
        </w:tc>
      </w:tr>
    </w:tbl>
    <w:p w14:paraId="387328AB">
      <w:pPr>
        <w:pStyle w:val="12"/>
        <w:rPr>
          <w:rFonts w:hint="default" w:ascii="宋体" w:hAnsi="宋体" w:eastAsia="宋体" w:cs="宋体"/>
          <w:sz w:val="24"/>
        </w:rPr>
      </w:pPr>
    </w:p>
    <w:p w14:paraId="23A998AC">
      <w:pPr>
        <w:adjustRightInd w:val="0"/>
        <w:snapToGrid w:val="0"/>
        <w:jc w:val="right"/>
        <w:rPr>
          <w:rFonts w:ascii="宋体" w:hAnsi="宋体" w:eastAsia="宋体" w:cs="宋体"/>
          <w:szCs w:val="21"/>
        </w:rPr>
      </w:pPr>
    </w:p>
    <w:p w14:paraId="627994E3">
      <w:pPr>
        <w:adjustRightInd w:val="0"/>
        <w:snapToGrid w:val="0"/>
        <w:spacing w:line="360" w:lineRule="auto"/>
        <w:rPr>
          <w:rFonts w:ascii="宋体" w:hAnsi="宋体" w:eastAsia="宋体" w:cs="宋体"/>
          <w:szCs w:val="21"/>
        </w:rPr>
      </w:pPr>
    </w:p>
    <w:p w14:paraId="1E1ED756">
      <w:pPr>
        <w:adjustRightInd w:val="0"/>
        <w:snapToGrid w:val="0"/>
        <w:spacing w:line="360" w:lineRule="auto"/>
        <w:rPr>
          <w:rFonts w:ascii="宋体" w:hAnsi="宋体" w:eastAsia="宋体" w:cs="宋体"/>
          <w:szCs w:val="21"/>
        </w:rPr>
      </w:pPr>
      <w:r>
        <w:rPr>
          <w:rFonts w:hint="eastAsia" w:ascii="宋体" w:hAnsi="宋体" w:eastAsia="宋体" w:cs="宋体"/>
          <w:szCs w:val="21"/>
        </w:rPr>
        <w:t>供应商（盖单位章）：</w:t>
      </w:r>
      <w:r>
        <w:rPr>
          <w:rFonts w:hint="eastAsia" w:ascii="宋体" w:hAnsi="宋体" w:eastAsia="宋体" w:cs="宋体"/>
          <w:szCs w:val="21"/>
          <w:u w:val="single"/>
        </w:rPr>
        <w:t xml:space="preserve">     </w:t>
      </w:r>
      <w:r>
        <w:rPr>
          <w:rFonts w:hint="eastAsia" w:ascii="宋体" w:hAnsi="宋体" w:cs="宋体"/>
          <w:szCs w:val="21"/>
          <w:u w:val="single"/>
        </w:rPr>
        <w:t xml:space="preserve">              </w:t>
      </w:r>
      <w:r>
        <w:rPr>
          <w:rFonts w:hint="eastAsia" w:ascii="宋体" w:hAnsi="宋体" w:eastAsia="宋体" w:cs="宋体"/>
          <w:szCs w:val="21"/>
          <w:u w:val="single"/>
        </w:rPr>
        <w:t xml:space="preserve">  </w:t>
      </w:r>
    </w:p>
    <w:p w14:paraId="6A5583CA">
      <w:pPr>
        <w:adjustRightInd w:val="0"/>
        <w:snapToGrid w:val="0"/>
        <w:spacing w:line="360" w:lineRule="auto"/>
        <w:rPr>
          <w:rFonts w:ascii="宋体" w:hAnsi="宋体" w:eastAsia="宋体" w:cs="宋体"/>
          <w:szCs w:val="21"/>
        </w:rPr>
      </w:pPr>
      <w:r>
        <w:rPr>
          <w:rFonts w:hint="eastAsia" w:ascii="宋体" w:hAnsi="宋体" w:eastAsia="宋体" w:cs="宋体"/>
          <w:szCs w:val="21"/>
        </w:rPr>
        <w:t>法定代表人（单位负责人）或其委托代理人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r>
        <w:rPr>
          <w:rFonts w:hint="eastAsia" w:ascii="宋体" w:hAnsi="宋体" w:eastAsia="宋体" w:cs="宋体"/>
          <w:szCs w:val="21"/>
        </w:rPr>
        <w:t>：</w:t>
      </w:r>
      <w:r>
        <w:rPr>
          <w:rFonts w:hint="eastAsia" w:ascii="宋体" w:hAnsi="宋体" w:eastAsia="宋体" w:cs="宋体"/>
          <w:szCs w:val="21"/>
          <w:u w:val="single"/>
        </w:rPr>
        <w:t xml:space="preserve">       </w:t>
      </w:r>
    </w:p>
    <w:p w14:paraId="2708C9F7">
      <w:pPr>
        <w:adjustRightInd w:val="0"/>
        <w:snapToGrid w:val="0"/>
        <w:spacing w:line="360" w:lineRule="auto"/>
        <w:rPr>
          <w:rFonts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日</w:t>
      </w:r>
    </w:p>
    <w:p w14:paraId="2ED25181">
      <w:pPr>
        <w:pStyle w:val="2"/>
        <w:jc w:val="both"/>
      </w:pPr>
    </w:p>
    <w:p w14:paraId="6BE6D800">
      <w:pPr>
        <w:adjustRightInd w:val="0"/>
        <w:snapToGrid w:val="0"/>
        <w:spacing w:line="360" w:lineRule="auto"/>
        <w:rPr>
          <w:rFonts w:ascii="宋体" w:hAnsi="宋体" w:eastAsia="宋体" w:cs="宋体"/>
          <w:b/>
          <w:bCs/>
          <w:sz w:val="24"/>
        </w:rPr>
      </w:pPr>
      <w:r>
        <w:rPr>
          <w:rFonts w:hint="eastAsia" w:ascii="宋体" w:hAnsi="宋体" w:eastAsia="宋体" w:cs="宋体"/>
          <w:b/>
          <w:bCs/>
          <w:sz w:val="24"/>
        </w:rPr>
        <w:t>注：《最后报价》不得装订在响应文件中，填写项目基本信息</w:t>
      </w:r>
      <w:r>
        <w:rPr>
          <w:rFonts w:hint="eastAsia" w:ascii="宋体" w:hAnsi="宋体" w:eastAsia="宋体" w:cs="宋体"/>
          <w:b/>
          <w:bCs/>
          <w:sz w:val="24"/>
          <w:lang w:val="en-US" w:eastAsia="zh-CN"/>
        </w:rPr>
        <w:t>并</w:t>
      </w:r>
      <w:r>
        <w:rPr>
          <w:rFonts w:hint="eastAsia" w:ascii="宋体" w:hAnsi="宋体" w:eastAsia="宋体" w:cs="宋体"/>
          <w:b/>
          <w:bCs/>
          <w:sz w:val="24"/>
        </w:rPr>
        <w:t>加盖单位公章。</w:t>
      </w:r>
    </w:p>
    <w:p w14:paraId="023402FD">
      <w:pPr>
        <w:adjustRightInd w:val="0"/>
        <w:snapToGrid w:val="0"/>
        <w:spacing w:line="360" w:lineRule="auto"/>
        <w:ind w:left="-88" w:leftChars="-42" w:firstLine="602" w:firstLineChars="250"/>
        <w:rPr>
          <w:rFonts w:hint="eastAsia" w:eastAsiaTheme="minorEastAsia"/>
          <w:lang w:val="en-US" w:eastAsia="zh-CN"/>
        </w:rPr>
      </w:pPr>
      <w:r>
        <w:rPr>
          <w:rFonts w:hint="eastAsia" w:ascii="宋体" w:hAnsi="宋体" w:eastAsia="宋体" w:cs="宋体"/>
          <w:b/>
          <w:bCs/>
          <w:sz w:val="24"/>
        </w:rPr>
        <w:t>供应商自行准备，不装订在响应文件中，现场递交。</w:t>
      </w:r>
    </w:p>
    <w:p w14:paraId="7768DF71"/>
    <w:sectPr>
      <w:headerReference r:id="rId6" w:type="default"/>
      <w:footerReference r:id="rId7"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ail">
    <w:altName w:val="Times New Roman"/>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Sans Serif">
    <w:altName w:val="Arial"/>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0000000000000000000"/>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5E57F">
    <w:pPr>
      <w:pStyle w:val="24"/>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EEC93A">
                          <w:pPr>
                            <w:pStyle w:val="2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9EEC93A">
                    <w:pPr>
                      <w:pStyle w:val="2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AFB65">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B3F6BB">
                          <w:pPr>
                            <w:pStyle w:val="24"/>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2B3F6BB">
                    <w:pPr>
                      <w:pStyle w:val="24"/>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7BDEE">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8DD9BB">
                          <w:pPr>
                            <w:pStyle w:val="2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2A8DD9BB">
                    <w:pPr>
                      <w:pStyle w:val="2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32813">
    <w:pPr>
      <w:pStyle w:val="25"/>
      <w:jc w:val="center"/>
    </w:pPr>
    <w:r>
      <w:rPr>
        <w:rFonts w:hint="eastAsia"/>
        <w:szCs w:val="18"/>
      </w:rP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12C89">
    <w:pPr>
      <w:spacing w:line="14" w:lineRule="exact"/>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3" name="矩形 3"/>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a:effectLst/>
                    </wps:spPr>
                    <wps:bodyPr upright="1"/>
                  </wps:wsp>
                </a:graphicData>
              </a:graphic>
            </wp:anchor>
          </w:drawing>
        </mc:Choice>
        <mc:Fallback>
          <w:pict>
            <v:rect id="_x0000_s1026" o:spid="_x0000_s1026" o:spt="1" style="position:absolute;left:0pt;margin-left:79.4pt;margin-top:53.85pt;height:0.75pt;width:442.25pt;mso-position-horizontal-relative:page;mso-position-vertical-relative:page;z-index:251659264;mso-width-relative:page;mso-height-relative:page;" fillcolor="#000000" filled="t" stroked="f" coordsize="21600,21600" o:allowincell="f" o:gfxdata="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NH8j7ZAAAADAEAAA8AAAAAAAAAAQAgAAAAIgAAAGRycy9kb3ducmV2LnhtbFBLAQIUABQAAAAI&#10;AIdO4kAI6vSOswEAAGsDAAAOAAAAAAAAAAEAIAAAACgBAABkcnMvZTJvRG9jLnhtbFBLBQYAAAAA&#10;BgAGAFkBAABNBQ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4DF15"/>
    <w:multiLevelType w:val="multilevel"/>
    <w:tmpl w:val="8CF4DF15"/>
    <w:lvl w:ilvl="0" w:tentative="0">
      <w:start w:val="1"/>
      <w:numFmt w:val="chineseCounting"/>
      <w:suff w:val="space"/>
      <w:lvlText w:val="第%1章"/>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8DD6D25F"/>
    <w:multiLevelType w:val="singleLevel"/>
    <w:tmpl w:val="8DD6D25F"/>
    <w:lvl w:ilvl="0" w:tentative="0">
      <w:start w:val="10"/>
      <w:numFmt w:val="chineseCounting"/>
      <w:suff w:val="nothing"/>
      <w:lvlText w:val="%1、"/>
      <w:lvlJc w:val="left"/>
      <w:rPr>
        <w:rFonts w:hint="eastAsia"/>
      </w:rPr>
    </w:lvl>
  </w:abstractNum>
  <w:abstractNum w:abstractNumId="2">
    <w:nsid w:val="6E24E573"/>
    <w:multiLevelType w:val="multilevel"/>
    <w:tmpl w:val="6E24E573"/>
    <w:lvl w:ilvl="0" w:tentative="0">
      <w:start w:val="32"/>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yYTNjNzVjYWI5ZGJjNjUwNzA2NjYzZmFhZDUxNDkifQ=="/>
  </w:docVars>
  <w:rsids>
    <w:rsidRoot w:val="00245A05"/>
    <w:rsid w:val="00245A05"/>
    <w:rsid w:val="0065332B"/>
    <w:rsid w:val="007A1658"/>
    <w:rsid w:val="00A95991"/>
    <w:rsid w:val="00F21995"/>
    <w:rsid w:val="01210DBB"/>
    <w:rsid w:val="013920F4"/>
    <w:rsid w:val="014E5AB0"/>
    <w:rsid w:val="01751533"/>
    <w:rsid w:val="018067FB"/>
    <w:rsid w:val="02141BAA"/>
    <w:rsid w:val="02A31D73"/>
    <w:rsid w:val="02CB619B"/>
    <w:rsid w:val="02F254D6"/>
    <w:rsid w:val="02F56D74"/>
    <w:rsid w:val="02FA6931"/>
    <w:rsid w:val="032A7EA8"/>
    <w:rsid w:val="033337C7"/>
    <w:rsid w:val="033F437F"/>
    <w:rsid w:val="039C3694"/>
    <w:rsid w:val="03B92498"/>
    <w:rsid w:val="03C76963"/>
    <w:rsid w:val="03EE2141"/>
    <w:rsid w:val="04785EAF"/>
    <w:rsid w:val="047D262A"/>
    <w:rsid w:val="04C9670A"/>
    <w:rsid w:val="04F874F6"/>
    <w:rsid w:val="05031F8E"/>
    <w:rsid w:val="05AE5D59"/>
    <w:rsid w:val="05DB66F5"/>
    <w:rsid w:val="05F35E11"/>
    <w:rsid w:val="0605598E"/>
    <w:rsid w:val="063B5715"/>
    <w:rsid w:val="063F0270"/>
    <w:rsid w:val="065E1F8B"/>
    <w:rsid w:val="06644556"/>
    <w:rsid w:val="067B1C86"/>
    <w:rsid w:val="06D51397"/>
    <w:rsid w:val="071E05AD"/>
    <w:rsid w:val="079E3E7E"/>
    <w:rsid w:val="07B2410E"/>
    <w:rsid w:val="07D63653"/>
    <w:rsid w:val="080F6B2A"/>
    <w:rsid w:val="081626AA"/>
    <w:rsid w:val="084A7B62"/>
    <w:rsid w:val="08760BF6"/>
    <w:rsid w:val="089A4646"/>
    <w:rsid w:val="08C950D2"/>
    <w:rsid w:val="08D21C28"/>
    <w:rsid w:val="08DD1A87"/>
    <w:rsid w:val="08F8784D"/>
    <w:rsid w:val="09006F08"/>
    <w:rsid w:val="09353CDF"/>
    <w:rsid w:val="095A5267"/>
    <w:rsid w:val="098552F6"/>
    <w:rsid w:val="09E162A4"/>
    <w:rsid w:val="0A3217D7"/>
    <w:rsid w:val="0A7655B9"/>
    <w:rsid w:val="0A8F5D00"/>
    <w:rsid w:val="0AB669EE"/>
    <w:rsid w:val="0AE147AE"/>
    <w:rsid w:val="0B1266AC"/>
    <w:rsid w:val="0B7A69B0"/>
    <w:rsid w:val="0BC419DA"/>
    <w:rsid w:val="0C352F2D"/>
    <w:rsid w:val="0C3C499F"/>
    <w:rsid w:val="0D0814E7"/>
    <w:rsid w:val="0E0E4AD3"/>
    <w:rsid w:val="0E185C00"/>
    <w:rsid w:val="0E6A6868"/>
    <w:rsid w:val="0E6E7C8C"/>
    <w:rsid w:val="0EC03073"/>
    <w:rsid w:val="0EE02FCE"/>
    <w:rsid w:val="0EEE276F"/>
    <w:rsid w:val="0F71782B"/>
    <w:rsid w:val="0FDB2144"/>
    <w:rsid w:val="0FF94D19"/>
    <w:rsid w:val="0FFF0413"/>
    <w:rsid w:val="1006196F"/>
    <w:rsid w:val="100D1BA1"/>
    <w:rsid w:val="101B708D"/>
    <w:rsid w:val="10BD2DC5"/>
    <w:rsid w:val="114E6116"/>
    <w:rsid w:val="116A15B6"/>
    <w:rsid w:val="11CC43AB"/>
    <w:rsid w:val="11D34725"/>
    <w:rsid w:val="11DC7908"/>
    <w:rsid w:val="12D34280"/>
    <w:rsid w:val="12E0359D"/>
    <w:rsid w:val="132E669F"/>
    <w:rsid w:val="13547AE7"/>
    <w:rsid w:val="13C24A51"/>
    <w:rsid w:val="13F310AE"/>
    <w:rsid w:val="144B29A7"/>
    <w:rsid w:val="14952165"/>
    <w:rsid w:val="14AE6B0B"/>
    <w:rsid w:val="14DA7CAE"/>
    <w:rsid w:val="152C43B8"/>
    <w:rsid w:val="155971CF"/>
    <w:rsid w:val="159C3C45"/>
    <w:rsid w:val="1606331B"/>
    <w:rsid w:val="162A2284"/>
    <w:rsid w:val="165322D8"/>
    <w:rsid w:val="16A4518D"/>
    <w:rsid w:val="16E73E3D"/>
    <w:rsid w:val="16FB6BF7"/>
    <w:rsid w:val="18900BC2"/>
    <w:rsid w:val="18E735ED"/>
    <w:rsid w:val="194505FE"/>
    <w:rsid w:val="1945415A"/>
    <w:rsid w:val="195A31CA"/>
    <w:rsid w:val="1A4613F7"/>
    <w:rsid w:val="1A64229A"/>
    <w:rsid w:val="1A670100"/>
    <w:rsid w:val="1B0B5850"/>
    <w:rsid w:val="1BBD779E"/>
    <w:rsid w:val="1BDB0DA5"/>
    <w:rsid w:val="1C47468D"/>
    <w:rsid w:val="1CFA34AD"/>
    <w:rsid w:val="1D5046F7"/>
    <w:rsid w:val="1DF20628"/>
    <w:rsid w:val="1E023BFB"/>
    <w:rsid w:val="1E2C58E8"/>
    <w:rsid w:val="1E5170FD"/>
    <w:rsid w:val="1E937715"/>
    <w:rsid w:val="1ECB5101"/>
    <w:rsid w:val="1EF154F6"/>
    <w:rsid w:val="1EF21C5E"/>
    <w:rsid w:val="1F444EB4"/>
    <w:rsid w:val="1FBC0EEE"/>
    <w:rsid w:val="1FDD07F7"/>
    <w:rsid w:val="1FFC62A9"/>
    <w:rsid w:val="202F5F65"/>
    <w:rsid w:val="202F7912"/>
    <w:rsid w:val="207D067D"/>
    <w:rsid w:val="21224D81"/>
    <w:rsid w:val="21246D4B"/>
    <w:rsid w:val="21A071D4"/>
    <w:rsid w:val="21A30BB3"/>
    <w:rsid w:val="21DD05CC"/>
    <w:rsid w:val="224C216A"/>
    <w:rsid w:val="226A244C"/>
    <w:rsid w:val="23112E46"/>
    <w:rsid w:val="2336066A"/>
    <w:rsid w:val="234055AE"/>
    <w:rsid w:val="23BF2D5B"/>
    <w:rsid w:val="2427235E"/>
    <w:rsid w:val="24420C90"/>
    <w:rsid w:val="2499595B"/>
    <w:rsid w:val="24A26904"/>
    <w:rsid w:val="24C07498"/>
    <w:rsid w:val="24C517A2"/>
    <w:rsid w:val="25276E09"/>
    <w:rsid w:val="252F3F10"/>
    <w:rsid w:val="255822AB"/>
    <w:rsid w:val="256722A8"/>
    <w:rsid w:val="256C5DA2"/>
    <w:rsid w:val="25A14E0E"/>
    <w:rsid w:val="260B31F7"/>
    <w:rsid w:val="265209B9"/>
    <w:rsid w:val="267B53F0"/>
    <w:rsid w:val="269063AC"/>
    <w:rsid w:val="26E2748C"/>
    <w:rsid w:val="26F7711C"/>
    <w:rsid w:val="270C62B7"/>
    <w:rsid w:val="278861C2"/>
    <w:rsid w:val="27932534"/>
    <w:rsid w:val="27BB1A8B"/>
    <w:rsid w:val="27C70430"/>
    <w:rsid w:val="27C9064C"/>
    <w:rsid w:val="27F21951"/>
    <w:rsid w:val="27F27B64"/>
    <w:rsid w:val="280478D6"/>
    <w:rsid w:val="283F6788"/>
    <w:rsid w:val="28444499"/>
    <w:rsid w:val="285A12A4"/>
    <w:rsid w:val="28C411E9"/>
    <w:rsid w:val="28D948BF"/>
    <w:rsid w:val="28DB5EA4"/>
    <w:rsid w:val="292F44DF"/>
    <w:rsid w:val="298C36DF"/>
    <w:rsid w:val="29A02754"/>
    <w:rsid w:val="29CF6F0C"/>
    <w:rsid w:val="2A6E7289"/>
    <w:rsid w:val="2A877AAD"/>
    <w:rsid w:val="2ABE5C09"/>
    <w:rsid w:val="2ACF5F79"/>
    <w:rsid w:val="2ADE40AB"/>
    <w:rsid w:val="2B17347C"/>
    <w:rsid w:val="2B53311C"/>
    <w:rsid w:val="2B8D373E"/>
    <w:rsid w:val="2B9866A5"/>
    <w:rsid w:val="2BD548D8"/>
    <w:rsid w:val="2C041284"/>
    <w:rsid w:val="2C1B0D9E"/>
    <w:rsid w:val="2C3B13EC"/>
    <w:rsid w:val="2C526E62"/>
    <w:rsid w:val="2C8F1C75"/>
    <w:rsid w:val="2CA8777C"/>
    <w:rsid w:val="2CBB44D9"/>
    <w:rsid w:val="2CCE6F26"/>
    <w:rsid w:val="2CED0939"/>
    <w:rsid w:val="2CFF0DBE"/>
    <w:rsid w:val="2D55022E"/>
    <w:rsid w:val="2E1F3B78"/>
    <w:rsid w:val="2E2063F8"/>
    <w:rsid w:val="2E21011D"/>
    <w:rsid w:val="2E3F0C81"/>
    <w:rsid w:val="2E683D48"/>
    <w:rsid w:val="2ED32BA7"/>
    <w:rsid w:val="30336FAA"/>
    <w:rsid w:val="30D77936"/>
    <w:rsid w:val="30E47124"/>
    <w:rsid w:val="31125555"/>
    <w:rsid w:val="31592A40"/>
    <w:rsid w:val="315947EF"/>
    <w:rsid w:val="318F4ACA"/>
    <w:rsid w:val="31D07AD6"/>
    <w:rsid w:val="31F821FB"/>
    <w:rsid w:val="32454D73"/>
    <w:rsid w:val="325B6344"/>
    <w:rsid w:val="327300D3"/>
    <w:rsid w:val="32996D1B"/>
    <w:rsid w:val="32A750C6"/>
    <w:rsid w:val="32B421AE"/>
    <w:rsid w:val="32B515CD"/>
    <w:rsid w:val="336B14D3"/>
    <w:rsid w:val="33721B98"/>
    <w:rsid w:val="33742F61"/>
    <w:rsid w:val="338B2C59"/>
    <w:rsid w:val="33911D23"/>
    <w:rsid w:val="33A361F5"/>
    <w:rsid w:val="33BA709B"/>
    <w:rsid w:val="340822AB"/>
    <w:rsid w:val="340A2341"/>
    <w:rsid w:val="34385302"/>
    <w:rsid w:val="34623325"/>
    <w:rsid w:val="346278A6"/>
    <w:rsid w:val="346314E0"/>
    <w:rsid w:val="347418C9"/>
    <w:rsid w:val="34F921AD"/>
    <w:rsid w:val="357F67EE"/>
    <w:rsid w:val="35CE2160"/>
    <w:rsid w:val="36213401"/>
    <w:rsid w:val="36445017"/>
    <w:rsid w:val="36794939"/>
    <w:rsid w:val="36BE5673"/>
    <w:rsid w:val="36FB1EA4"/>
    <w:rsid w:val="373D24BC"/>
    <w:rsid w:val="38393973"/>
    <w:rsid w:val="384358B1"/>
    <w:rsid w:val="38A00F55"/>
    <w:rsid w:val="38C8225A"/>
    <w:rsid w:val="38D11B1B"/>
    <w:rsid w:val="395973DE"/>
    <w:rsid w:val="396877D9"/>
    <w:rsid w:val="3995135A"/>
    <w:rsid w:val="39B76556"/>
    <w:rsid w:val="39C72511"/>
    <w:rsid w:val="3A0868E1"/>
    <w:rsid w:val="3A24682E"/>
    <w:rsid w:val="3A6A35C8"/>
    <w:rsid w:val="3ABC7B9C"/>
    <w:rsid w:val="3AE1208C"/>
    <w:rsid w:val="3AFA4727"/>
    <w:rsid w:val="3B207931"/>
    <w:rsid w:val="3B3F4A55"/>
    <w:rsid w:val="3BEB698B"/>
    <w:rsid w:val="3C011562"/>
    <w:rsid w:val="3C2A1BED"/>
    <w:rsid w:val="3C6F3118"/>
    <w:rsid w:val="3C7D7C75"/>
    <w:rsid w:val="3C8E5F87"/>
    <w:rsid w:val="3CCD0876"/>
    <w:rsid w:val="3CDD2778"/>
    <w:rsid w:val="3CE068D3"/>
    <w:rsid w:val="3D122796"/>
    <w:rsid w:val="3D7309E6"/>
    <w:rsid w:val="3DB4423A"/>
    <w:rsid w:val="3DBF7C21"/>
    <w:rsid w:val="3DD00D25"/>
    <w:rsid w:val="3DD73607"/>
    <w:rsid w:val="3DFE0BF8"/>
    <w:rsid w:val="3E3A1837"/>
    <w:rsid w:val="3E710C48"/>
    <w:rsid w:val="3F15021D"/>
    <w:rsid w:val="3F214472"/>
    <w:rsid w:val="3F7C0FEA"/>
    <w:rsid w:val="3FA0183A"/>
    <w:rsid w:val="3FBA627E"/>
    <w:rsid w:val="40110D4C"/>
    <w:rsid w:val="403A3642"/>
    <w:rsid w:val="40662A84"/>
    <w:rsid w:val="40E3261D"/>
    <w:rsid w:val="410361D4"/>
    <w:rsid w:val="411E56DF"/>
    <w:rsid w:val="4153125A"/>
    <w:rsid w:val="4156739B"/>
    <w:rsid w:val="41D103D1"/>
    <w:rsid w:val="41E83DAB"/>
    <w:rsid w:val="420A5691"/>
    <w:rsid w:val="42433936"/>
    <w:rsid w:val="4292125A"/>
    <w:rsid w:val="42927B60"/>
    <w:rsid w:val="434C41B3"/>
    <w:rsid w:val="434F5BC0"/>
    <w:rsid w:val="43EC25A2"/>
    <w:rsid w:val="44054362"/>
    <w:rsid w:val="440D3533"/>
    <w:rsid w:val="441A1070"/>
    <w:rsid w:val="44A55BE9"/>
    <w:rsid w:val="44BA006F"/>
    <w:rsid w:val="44EC28A2"/>
    <w:rsid w:val="453A531B"/>
    <w:rsid w:val="45D870F5"/>
    <w:rsid w:val="45DA40C8"/>
    <w:rsid w:val="45F82894"/>
    <w:rsid w:val="467246C3"/>
    <w:rsid w:val="472F6852"/>
    <w:rsid w:val="4746573E"/>
    <w:rsid w:val="479C4FDD"/>
    <w:rsid w:val="47A65E5C"/>
    <w:rsid w:val="47ED2F87"/>
    <w:rsid w:val="47F85524"/>
    <w:rsid w:val="485670AB"/>
    <w:rsid w:val="491B5802"/>
    <w:rsid w:val="491D3148"/>
    <w:rsid w:val="49A32653"/>
    <w:rsid w:val="49C376F0"/>
    <w:rsid w:val="49FB7BB3"/>
    <w:rsid w:val="4A3B6D2F"/>
    <w:rsid w:val="4A69564B"/>
    <w:rsid w:val="4AC703F7"/>
    <w:rsid w:val="4AD06AB2"/>
    <w:rsid w:val="4B7A73E4"/>
    <w:rsid w:val="4BA37612"/>
    <w:rsid w:val="4C003D8D"/>
    <w:rsid w:val="4C3B625B"/>
    <w:rsid w:val="4C5B7215"/>
    <w:rsid w:val="4C6C5721"/>
    <w:rsid w:val="4C6E358B"/>
    <w:rsid w:val="4D106251"/>
    <w:rsid w:val="4D6D36A4"/>
    <w:rsid w:val="4D956757"/>
    <w:rsid w:val="4DC21F09"/>
    <w:rsid w:val="4E4B5067"/>
    <w:rsid w:val="4EC340B4"/>
    <w:rsid w:val="4ED67027"/>
    <w:rsid w:val="4F002673"/>
    <w:rsid w:val="4F304989"/>
    <w:rsid w:val="4F400944"/>
    <w:rsid w:val="4F42646A"/>
    <w:rsid w:val="4F5307A9"/>
    <w:rsid w:val="4F7C1829"/>
    <w:rsid w:val="502142D2"/>
    <w:rsid w:val="51002483"/>
    <w:rsid w:val="51437FD7"/>
    <w:rsid w:val="51CE0E4F"/>
    <w:rsid w:val="51E073BF"/>
    <w:rsid w:val="5206072F"/>
    <w:rsid w:val="520F6922"/>
    <w:rsid w:val="522855B9"/>
    <w:rsid w:val="523D28A0"/>
    <w:rsid w:val="528B1C6F"/>
    <w:rsid w:val="53144C78"/>
    <w:rsid w:val="535855B2"/>
    <w:rsid w:val="53A45DD6"/>
    <w:rsid w:val="53D92FDD"/>
    <w:rsid w:val="53F555CD"/>
    <w:rsid w:val="5415414D"/>
    <w:rsid w:val="54297BF9"/>
    <w:rsid w:val="54FE7B86"/>
    <w:rsid w:val="55175CA3"/>
    <w:rsid w:val="553928B2"/>
    <w:rsid w:val="555A35CD"/>
    <w:rsid w:val="55880EF7"/>
    <w:rsid w:val="55943798"/>
    <w:rsid w:val="571C0C37"/>
    <w:rsid w:val="57496231"/>
    <w:rsid w:val="57A3112F"/>
    <w:rsid w:val="57E6502A"/>
    <w:rsid w:val="57EB6F88"/>
    <w:rsid w:val="57ED2D4B"/>
    <w:rsid w:val="58260BDB"/>
    <w:rsid w:val="588673C8"/>
    <w:rsid w:val="58C359AD"/>
    <w:rsid w:val="58CE4F5C"/>
    <w:rsid w:val="592C4FA1"/>
    <w:rsid w:val="59576FB6"/>
    <w:rsid w:val="59705BAE"/>
    <w:rsid w:val="59CD551A"/>
    <w:rsid w:val="59D048BE"/>
    <w:rsid w:val="59F1782A"/>
    <w:rsid w:val="5A1D0200"/>
    <w:rsid w:val="5A8E4C59"/>
    <w:rsid w:val="5ABD72ED"/>
    <w:rsid w:val="5B8322E4"/>
    <w:rsid w:val="5BE76B74"/>
    <w:rsid w:val="5BF962E8"/>
    <w:rsid w:val="5C1F66ED"/>
    <w:rsid w:val="5C292E8C"/>
    <w:rsid w:val="5C37038A"/>
    <w:rsid w:val="5C5E7736"/>
    <w:rsid w:val="5C675762"/>
    <w:rsid w:val="5CB5471F"/>
    <w:rsid w:val="5CC17396"/>
    <w:rsid w:val="5CF92611"/>
    <w:rsid w:val="5D020244"/>
    <w:rsid w:val="5D8F6912"/>
    <w:rsid w:val="5D935958"/>
    <w:rsid w:val="5E4D0988"/>
    <w:rsid w:val="5EB86749"/>
    <w:rsid w:val="5EEE084A"/>
    <w:rsid w:val="5EF33758"/>
    <w:rsid w:val="5F033926"/>
    <w:rsid w:val="5F4A3584"/>
    <w:rsid w:val="5F7C7343"/>
    <w:rsid w:val="5FF217E7"/>
    <w:rsid w:val="606062EF"/>
    <w:rsid w:val="607B7A2E"/>
    <w:rsid w:val="60855722"/>
    <w:rsid w:val="60912DAE"/>
    <w:rsid w:val="60A86E0A"/>
    <w:rsid w:val="60C22226"/>
    <w:rsid w:val="615108A9"/>
    <w:rsid w:val="61B8780C"/>
    <w:rsid w:val="61BC20AC"/>
    <w:rsid w:val="61D65260"/>
    <w:rsid w:val="621232CD"/>
    <w:rsid w:val="6231659D"/>
    <w:rsid w:val="627D619B"/>
    <w:rsid w:val="628A3F58"/>
    <w:rsid w:val="62B80AC5"/>
    <w:rsid w:val="62C51434"/>
    <w:rsid w:val="63051831"/>
    <w:rsid w:val="630F0E10"/>
    <w:rsid w:val="63D84403"/>
    <w:rsid w:val="63DB45B2"/>
    <w:rsid w:val="64D44071"/>
    <w:rsid w:val="64D64140"/>
    <w:rsid w:val="64D75E78"/>
    <w:rsid w:val="655905BE"/>
    <w:rsid w:val="657038D9"/>
    <w:rsid w:val="657140A7"/>
    <w:rsid w:val="65D92C79"/>
    <w:rsid w:val="660614CC"/>
    <w:rsid w:val="660B53B0"/>
    <w:rsid w:val="663761A5"/>
    <w:rsid w:val="66384398"/>
    <w:rsid w:val="673B7F17"/>
    <w:rsid w:val="67454064"/>
    <w:rsid w:val="67944EA0"/>
    <w:rsid w:val="68045DFF"/>
    <w:rsid w:val="682D5292"/>
    <w:rsid w:val="68314A6E"/>
    <w:rsid w:val="6841155D"/>
    <w:rsid w:val="68FE4D8B"/>
    <w:rsid w:val="692D1AE1"/>
    <w:rsid w:val="693D3182"/>
    <w:rsid w:val="6965127B"/>
    <w:rsid w:val="698C6795"/>
    <w:rsid w:val="6A070FA4"/>
    <w:rsid w:val="6A0E1F37"/>
    <w:rsid w:val="6A427F1E"/>
    <w:rsid w:val="6A974592"/>
    <w:rsid w:val="6AA83602"/>
    <w:rsid w:val="6B8137BE"/>
    <w:rsid w:val="6BA0659B"/>
    <w:rsid w:val="6BC431A7"/>
    <w:rsid w:val="6C3D028D"/>
    <w:rsid w:val="6C5E240B"/>
    <w:rsid w:val="6C850266"/>
    <w:rsid w:val="6CB45AEF"/>
    <w:rsid w:val="6CD92331"/>
    <w:rsid w:val="6CEE293B"/>
    <w:rsid w:val="6CF9265A"/>
    <w:rsid w:val="6DBF2CE0"/>
    <w:rsid w:val="6E2539F7"/>
    <w:rsid w:val="6E3C4C7B"/>
    <w:rsid w:val="6E5128EE"/>
    <w:rsid w:val="6E645AB8"/>
    <w:rsid w:val="6E66347A"/>
    <w:rsid w:val="6E7C509D"/>
    <w:rsid w:val="6EAC5256"/>
    <w:rsid w:val="6EB034E3"/>
    <w:rsid w:val="6EC24A7A"/>
    <w:rsid w:val="6EC9405A"/>
    <w:rsid w:val="6ED749C9"/>
    <w:rsid w:val="6EE3511C"/>
    <w:rsid w:val="6EFB5814"/>
    <w:rsid w:val="6F2F65B3"/>
    <w:rsid w:val="6F832452"/>
    <w:rsid w:val="703D6AAE"/>
    <w:rsid w:val="704C763A"/>
    <w:rsid w:val="70672C5C"/>
    <w:rsid w:val="70A23269"/>
    <w:rsid w:val="70D251E5"/>
    <w:rsid w:val="70DC332C"/>
    <w:rsid w:val="70EB69BA"/>
    <w:rsid w:val="71A40CD6"/>
    <w:rsid w:val="71C84761"/>
    <w:rsid w:val="724203AC"/>
    <w:rsid w:val="72480E53"/>
    <w:rsid w:val="7275252F"/>
    <w:rsid w:val="72A91A40"/>
    <w:rsid w:val="72D52FCE"/>
    <w:rsid w:val="73210B59"/>
    <w:rsid w:val="73216899"/>
    <w:rsid w:val="73285AA9"/>
    <w:rsid w:val="735E1DA9"/>
    <w:rsid w:val="73F90F3E"/>
    <w:rsid w:val="742A6D5C"/>
    <w:rsid w:val="745A6E93"/>
    <w:rsid w:val="746217A5"/>
    <w:rsid w:val="74D74669"/>
    <w:rsid w:val="750B717B"/>
    <w:rsid w:val="75A16A06"/>
    <w:rsid w:val="75B640DB"/>
    <w:rsid w:val="760F40D7"/>
    <w:rsid w:val="762A3A1E"/>
    <w:rsid w:val="767228C2"/>
    <w:rsid w:val="76B519D0"/>
    <w:rsid w:val="76CE66B2"/>
    <w:rsid w:val="7700419C"/>
    <w:rsid w:val="770622C3"/>
    <w:rsid w:val="778C28CB"/>
    <w:rsid w:val="77C617F9"/>
    <w:rsid w:val="78126A72"/>
    <w:rsid w:val="78511348"/>
    <w:rsid w:val="786541E0"/>
    <w:rsid w:val="788B1E50"/>
    <w:rsid w:val="78BB2C66"/>
    <w:rsid w:val="78CB691F"/>
    <w:rsid w:val="78D1211B"/>
    <w:rsid w:val="79C348D1"/>
    <w:rsid w:val="79FE72AE"/>
    <w:rsid w:val="7A505630"/>
    <w:rsid w:val="7A9F06BF"/>
    <w:rsid w:val="7B31682F"/>
    <w:rsid w:val="7C2154D6"/>
    <w:rsid w:val="7C287235"/>
    <w:rsid w:val="7C7C0366"/>
    <w:rsid w:val="7C9A5C0D"/>
    <w:rsid w:val="7C9D6FAC"/>
    <w:rsid w:val="7CEA1D6C"/>
    <w:rsid w:val="7D0A5F6A"/>
    <w:rsid w:val="7D321DD5"/>
    <w:rsid w:val="7D791928"/>
    <w:rsid w:val="7DA27C62"/>
    <w:rsid w:val="7DDB29D5"/>
    <w:rsid w:val="7E3C2153"/>
    <w:rsid w:val="7E4D25B2"/>
    <w:rsid w:val="7E5D031B"/>
    <w:rsid w:val="7E7C69F3"/>
    <w:rsid w:val="7E8F2BCB"/>
    <w:rsid w:val="7EE566EC"/>
    <w:rsid w:val="7F194062"/>
    <w:rsid w:val="7F224D4A"/>
    <w:rsid w:val="7F345520"/>
    <w:rsid w:val="7F3C4051"/>
    <w:rsid w:val="7FB53864"/>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3"/>
    <w:autoRedefine/>
    <w:qFormat/>
    <w:uiPriority w:val="0"/>
    <w:pPr>
      <w:keepNext/>
      <w:snapToGrid w:val="0"/>
      <w:spacing w:line="360" w:lineRule="auto"/>
      <w:jc w:val="center"/>
      <w:outlineLvl w:val="0"/>
    </w:pPr>
    <w:rPr>
      <w:rFonts w:ascii="Times New Roman" w:hAnsi="Times New Roman" w:eastAsia="黑体" w:cs="Times New Roman"/>
      <w:bCs/>
      <w:sz w:val="36"/>
      <w:szCs w:val="20"/>
    </w:rPr>
  </w:style>
  <w:style w:type="paragraph" w:styleId="3">
    <w:name w:val="heading 2"/>
    <w:basedOn w:val="1"/>
    <w:next w:val="1"/>
    <w:link w:val="85"/>
    <w:autoRedefine/>
    <w:semiHidden/>
    <w:unhideWhenUsed/>
    <w:qFormat/>
    <w:uiPriority w:val="0"/>
    <w:pPr>
      <w:keepNext/>
      <w:keepLines/>
      <w:snapToGrid w:val="0"/>
      <w:spacing w:line="360" w:lineRule="auto"/>
      <w:jc w:val="center"/>
      <w:outlineLvl w:val="1"/>
    </w:pPr>
    <w:rPr>
      <w:rFonts w:ascii="Arial" w:hAnsi="Arial" w:eastAsia="黑体" w:cs="Times New Roman"/>
      <w:bCs/>
      <w:sz w:val="32"/>
      <w:szCs w:val="32"/>
    </w:rPr>
  </w:style>
  <w:style w:type="paragraph" w:styleId="4">
    <w:name w:val="heading 3"/>
    <w:basedOn w:val="1"/>
    <w:next w:val="1"/>
    <w:link w:val="167"/>
    <w:autoRedefine/>
    <w:semiHidden/>
    <w:unhideWhenUsed/>
    <w:qFormat/>
    <w:uiPriority w:val="0"/>
    <w:pPr>
      <w:keepNext/>
      <w:keepLines/>
      <w:snapToGrid w:val="0"/>
      <w:spacing w:line="360" w:lineRule="auto"/>
      <w:jc w:val="left"/>
      <w:outlineLvl w:val="2"/>
    </w:pPr>
    <w:rPr>
      <w:rFonts w:ascii="Times New Roman" w:hAnsi="Times New Roman" w:eastAsia="黑体" w:cs="Times New Roman"/>
      <w:b/>
      <w:bCs/>
      <w:sz w:val="24"/>
      <w:szCs w:val="32"/>
    </w:rPr>
  </w:style>
  <w:style w:type="paragraph" w:styleId="5">
    <w:name w:val="heading 4"/>
    <w:basedOn w:val="1"/>
    <w:next w:val="1"/>
    <w:link w:val="129"/>
    <w:autoRedefine/>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1"/>
    <w:link w:val="88"/>
    <w:autoRedefine/>
    <w:semiHidden/>
    <w:unhideWhenUsed/>
    <w:qFormat/>
    <w:uiPriority w:val="0"/>
    <w:pPr>
      <w:keepNext/>
      <w:keepLines/>
      <w:spacing w:line="372" w:lineRule="auto"/>
      <w:outlineLvl w:val="4"/>
    </w:pPr>
    <w:rPr>
      <w:b/>
      <w:sz w:val="28"/>
    </w:rPr>
  </w:style>
  <w:style w:type="paragraph" w:styleId="7">
    <w:name w:val="heading 6"/>
    <w:basedOn w:val="1"/>
    <w:next w:val="1"/>
    <w:link w:val="89"/>
    <w:autoRedefine/>
    <w:semiHidden/>
    <w:unhideWhenUsed/>
    <w:qFormat/>
    <w:uiPriority w:val="0"/>
    <w:pPr>
      <w:keepNext/>
      <w:keepLines/>
      <w:spacing w:line="317" w:lineRule="auto"/>
      <w:outlineLvl w:val="5"/>
    </w:pPr>
    <w:rPr>
      <w:rFonts w:ascii="Arial" w:hAnsi="Arial" w:eastAsia="黑体"/>
      <w:b/>
      <w:sz w:val="24"/>
    </w:rPr>
  </w:style>
  <w:style w:type="paragraph" w:styleId="8">
    <w:name w:val="heading 7"/>
    <w:basedOn w:val="1"/>
    <w:next w:val="1"/>
    <w:link w:val="90"/>
    <w:autoRedefine/>
    <w:semiHidden/>
    <w:unhideWhenUsed/>
    <w:qFormat/>
    <w:uiPriority w:val="0"/>
    <w:pPr>
      <w:keepNext/>
      <w:keepLines/>
      <w:spacing w:line="317" w:lineRule="auto"/>
      <w:outlineLvl w:val="6"/>
    </w:pPr>
    <w:rPr>
      <w:b/>
      <w:sz w:val="24"/>
    </w:rPr>
  </w:style>
  <w:style w:type="paragraph" w:styleId="9">
    <w:name w:val="heading 8"/>
    <w:basedOn w:val="1"/>
    <w:next w:val="1"/>
    <w:link w:val="72"/>
    <w:autoRedefine/>
    <w:semiHidden/>
    <w:unhideWhenUsed/>
    <w:qFormat/>
    <w:uiPriority w:val="0"/>
    <w:pPr>
      <w:keepNext/>
      <w:keepLines/>
      <w:spacing w:line="317" w:lineRule="auto"/>
      <w:outlineLvl w:val="7"/>
    </w:pPr>
    <w:rPr>
      <w:rFonts w:ascii="Arial" w:hAnsi="Arial" w:eastAsia="黑体"/>
      <w:sz w:val="24"/>
    </w:rPr>
  </w:style>
  <w:style w:type="paragraph" w:styleId="10">
    <w:name w:val="heading 9"/>
    <w:basedOn w:val="1"/>
    <w:next w:val="1"/>
    <w:link w:val="91"/>
    <w:autoRedefine/>
    <w:semiHidden/>
    <w:unhideWhenUsed/>
    <w:qFormat/>
    <w:uiPriority w:val="0"/>
    <w:pPr>
      <w:keepNext/>
      <w:keepLines/>
      <w:spacing w:line="317" w:lineRule="auto"/>
      <w:outlineLvl w:val="8"/>
    </w:pPr>
    <w:rPr>
      <w:rFonts w:ascii="Arial" w:hAnsi="Arial" w:eastAsia="黑体"/>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autoRedefine/>
    <w:qFormat/>
    <w:uiPriority w:val="0"/>
    <w:pPr>
      <w:widowControl/>
      <w:ind w:firstLine="420"/>
      <w:jc w:val="left"/>
    </w:pPr>
    <w:rPr>
      <w:rFonts w:ascii="Times New Roman" w:hAnsi="Times New Roman" w:eastAsia="宋体" w:cs="Times New Roman"/>
      <w:kern w:val="0"/>
      <w:sz w:val="20"/>
      <w:szCs w:val="20"/>
    </w:rPr>
  </w:style>
  <w:style w:type="paragraph" w:customStyle="1" w:styleId="12">
    <w:name w:val="Default"/>
    <w:basedOn w:val="1"/>
    <w:next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styleId="13">
    <w:name w:val="Document Map"/>
    <w:basedOn w:val="1"/>
    <w:link w:val="94"/>
    <w:autoRedefine/>
    <w:qFormat/>
    <w:uiPriority w:val="0"/>
    <w:pPr>
      <w:shd w:val="clear" w:color="auto" w:fill="000080"/>
    </w:pPr>
  </w:style>
  <w:style w:type="paragraph" w:styleId="14">
    <w:name w:val="annotation text"/>
    <w:basedOn w:val="1"/>
    <w:link w:val="95"/>
    <w:qFormat/>
    <w:uiPriority w:val="0"/>
    <w:pPr>
      <w:jc w:val="left"/>
    </w:pPr>
  </w:style>
  <w:style w:type="paragraph" w:styleId="15">
    <w:name w:val="Salutation"/>
    <w:basedOn w:val="1"/>
    <w:next w:val="1"/>
    <w:link w:val="97"/>
    <w:qFormat/>
    <w:uiPriority w:val="0"/>
  </w:style>
  <w:style w:type="paragraph" w:styleId="16">
    <w:name w:val="Body Text 3"/>
    <w:basedOn w:val="1"/>
    <w:link w:val="59"/>
    <w:qFormat/>
    <w:uiPriority w:val="0"/>
    <w:rPr>
      <w:sz w:val="16"/>
    </w:rPr>
  </w:style>
  <w:style w:type="paragraph" w:styleId="17">
    <w:name w:val="Body Text"/>
    <w:basedOn w:val="1"/>
    <w:link w:val="98"/>
    <w:autoRedefine/>
    <w:qFormat/>
    <w:uiPriority w:val="0"/>
    <w:pPr>
      <w:spacing w:after="120"/>
    </w:pPr>
    <w:rPr>
      <w:rFonts w:ascii="Times New Roman" w:hAnsi="Times New Roman" w:eastAsia="宋体" w:cs="Times New Roman"/>
    </w:rPr>
  </w:style>
  <w:style w:type="paragraph" w:styleId="18">
    <w:name w:val="Body Text Indent"/>
    <w:basedOn w:val="1"/>
    <w:next w:val="1"/>
    <w:link w:val="99"/>
    <w:qFormat/>
    <w:uiPriority w:val="0"/>
    <w:pPr>
      <w:spacing w:after="120"/>
      <w:ind w:left="420" w:leftChars="200"/>
    </w:pPr>
    <w:rPr>
      <w:rFonts w:ascii="Times New Roman" w:hAnsi="Times New Roman" w:eastAsia="宋体" w:cs="Times New Roman"/>
    </w:rPr>
  </w:style>
  <w:style w:type="paragraph" w:styleId="19">
    <w:name w:val="toc 3"/>
    <w:basedOn w:val="1"/>
    <w:next w:val="1"/>
    <w:qFormat/>
    <w:uiPriority w:val="0"/>
    <w:pPr>
      <w:ind w:left="840" w:leftChars="400"/>
    </w:pPr>
    <w:rPr>
      <w:rFonts w:ascii="Times New Roman" w:hAnsi="Times New Roman" w:eastAsia="宋体" w:cs="Times New Roman"/>
    </w:rPr>
  </w:style>
  <w:style w:type="paragraph" w:styleId="20">
    <w:name w:val="Plain Text"/>
    <w:basedOn w:val="1"/>
    <w:link w:val="101"/>
    <w:qFormat/>
    <w:uiPriority w:val="0"/>
    <w:rPr>
      <w:rFonts w:hint="eastAsia" w:ascii="宋体" w:hAnsi="Courier New" w:eastAsia="宋体" w:cs="Times New Roman"/>
      <w:szCs w:val="21"/>
    </w:rPr>
  </w:style>
  <w:style w:type="paragraph" w:styleId="21">
    <w:name w:val="Date"/>
    <w:basedOn w:val="1"/>
    <w:next w:val="1"/>
    <w:link w:val="102"/>
    <w:qFormat/>
    <w:uiPriority w:val="0"/>
    <w:rPr>
      <w:rFonts w:ascii="Times New Roman" w:hAnsi="Times New Roman" w:eastAsia="宋体" w:cs="Times New Roman"/>
      <w:sz w:val="24"/>
      <w:szCs w:val="20"/>
    </w:rPr>
  </w:style>
  <w:style w:type="paragraph" w:styleId="22">
    <w:name w:val="Body Text Indent 2"/>
    <w:basedOn w:val="1"/>
    <w:next w:val="1"/>
    <w:link w:val="100"/>
    <w:qFormat/>
    <w:uiPriority w:val="0"/>
    <w:pPr>
      <w:spacing w:line="480" w:lineRule="auto"/>
      <w:ind w:left="420" w:leftChars="200"/>
    </w:pPr>
  </w:style>
  <w:style w:type="paragraph" w:styleId="23">
    <w:name w:val="Balloon Text"/>
    <w:basedOn w:val="1"/>
    <w:link w:val="74"/>
    <w:qFormat/>
    <w:uiPriority w:val="0"/>
    <w:rPr>
      <w:sz w:val="18"/>
    </w:rPr>
  </w:style>
  <w:style w:type="paragraph" w:styleId="24">
    <w:name w:val="footer"/>
    <w:basedOn w:val="1"/>
    <w:link w:val="81"/>
    <w:qFormat/>
    <w:uiPriority w:val="0"/>
    <w:pPr>
      <w:tabs>
        <w:tab w:val="center" w:pos="4153"/>
        <w:tab w:val="right" w:pos="8306"/>
      </w:tabs>
      <w:snapToGrid w:val="0"/>
      <w:jc w:val="left"/>
    </w:pPr>
    <w:rPr>
      <w:sz w:val="18"/>
    </w:rPr>
  </w:style>
  <w:style w:type="paragraph" w:styleId="25">
    <w:name w:val="header"/>
    <w:basedOn w:val="1"/>
    <w:link w:val="6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6">
    <w:name w:val="toc 1"/>
    <w:basedOn w:val="1"/>
    <w:next w:val="1"/>
    <w:qFormat/>
    <w:uiPriority w:val="0"/>
    <w:rPr>
      <w:rFonts w:ascii="Times New Roman" w:hAnsi="Times New Roman" w:eastAsia="宋体" w:cs="Times New Roman"/>
    </w:rPr>
  </w:style>
  <w:style w:type="paragraph" w:styleId="27">
    <w:name w:val="Body Text Indent 3"/>
    <w:basedOn w:val="1"/>
    <w:link w:val="103"/>
    <w:qFormat/>
    <w:uiPriority w:val="0"/>
    <w:pPr>
      <w:ind w:left="420" w:leftChars="200"/>
    </w:pPr>
    <w:rPr>
      <w:sz w:val="16"/>
    </w:rPr>
  </w:style>
  <w:style w:type="paragraph" w:styleId="28">
    <w:name w:val="toc 2"/>
    <w:basedOn w:val="2"/>
    <w:next w:val="1"/>
    <w:qFormat/>
    <w:uiPriority w:val="0"/>
    <w:pPr>
      <w:ind w:left="420" w:leftChars="200"/>
    </w:pPr>
  </w:style>
  <w:style w:type="paragraph" w:styleId="29">
    <w:name w:val="Body Text 2"/>
    <w:basedOn w:val="2"/>
    <w:next w:val="30"/>
    <w:link w:val="104"/>
    <w:qFormat/>
    <w:uiPriority w:val="0"/>
    <w:pPr>
      <w:spacing w:line="480" w:lineRule="auto"/>
    </w:pPr>
  </w:style>
  <w:style w:type="paragraph" w:styleId="30">
    <w:name w:val="List Continue 2"/>
    <w:basedOn w:val="2"/>
    <w:next w:val="1"/>
    <w:qFormat/>
    <w:uiPriority w:val="0"/>
    <w:pPr>
      <w:widowControl/>
      <w:spacing w:after="120"/>
      <w:ind w:left="840" w:firstLine="2048"/>
    </w:pPr>
    <w:rPr>
      <w:rFonts w:eastAsia="宋体"/>
    </w:rPr>
  </w:style>
  <w:style w:type="paragraph" w:styleId="31">
    <w:name w:val="HTML Preformatted"/>
    <w:basedOn w:val="1"/>
    <w:link w:val="106"/>
    <w:autoRedefine/>
    <w:qFormat/>
    <w:uiPriority w:val="0"/>
    <w:rPr>
      <w:rFonts w:ascii="Courier New" w:hAnsi="Courier New"/>
      <w:sz w:val="20"/>
    </w:rPr>
  </w:style>
  <w:style w:type="paragraph" w:styleId="32">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33">
    <w:name w:val="Title"/>
    <w:basedOn w:val="1"/>
    <w:link w:val="107"/>
    <w:autoRedefine/>
    <w:qFormat/>
    <w:uiPriority w:val="0"/>
    <w:pPr>
      <w:jc w:val="center"/>
      <w:outlineLvl w:val="0"/>
    </w:pPr>
    <w:rPr>
      <w:rFonts w:ascii="Arial" w:hAnsi="Arial"/>
      <w:b/>
      <w:sz w:val="32"/>
    </w:rPr>
  </w:style>
  <w:style w:type="paragraph" w:styleId="34">
    <w:name w:val="annotation subject"/>
    <w:basedOn w:val="14"/>
    <w:next w:val="14"/>
    <w:link w:val="108"/>
    <w:autoRedefine/>
    <w:qFormat/>
    <w:uiPriority w:val="0"/>
    <w:rPr>
      <w:b/>
    </w:rPr>
  </w:style>
  <w:style w:type="paragraph" w:styleId="35">
    <w:name w:val="Body Text First Indent 2"/>
    <w:basedOn w:val="18"/>
    <w:next w:val="11"/>
    <w:autoRedefine/>
    <w:qFormat/>
    <w:uiPriority w:val="0"/>
    <w:pPr>
      <w:ind w:firstLine="420" w:firstLineChars="200"/>
    </w:pPr>
  </w:style>
  <w:style w:type="table" w:styleId="37">
    <w:name w:val="Table Grid"/>
    <w:basedOn w:val="3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9">
    <w:name w:val="Strong"/>
    <w:basedOn w:val="38"/>
    <w:autoRedefine/>
    <w:qFormat/>
    <w:uiPriority w:val="0"/>
    <w:rPr>
      <w:b/>
    </w:rPr>
  </w:style>
  <w:style w:type="character" w:styleId="40">
    <w:name w:val="page number"/>
    <w:basedOn w:val="38"/>
    <w:autoRedefine/>
    <w:qFormat/>
    <w:uiPriority w:val="0"/>
  </w:style>
  <w:style w:type="character" w:styleId="41">
    <w:name w:val="FollowedHyperlink"/>
    <w:basedOn w:val="38"/>
    <w:qFormat/>
    <w:uiPriority w:val="0"/>
    <w:rPr>
      <w:color w:val="3F88BF"/>
      <w:u w:val="none"/>
    </w:rPr>
  </w:style>
  <w:style w:type="character" w:styleId="42">
    <w:name w:val="Emphasis"/>
    <w:basedOn w:val="38"/>
    <w:autoRedefine/>
    <w:qFormat/>
    <w:uiPriority w:val="0"/>
    <w:rPr>
      <w:rFonts w:hint="default" w:ascii="Times New Roman" w:hAnsi="Times New Roman" w:eastAsia="宋体" w:cs="Times New Roman"/>
    </w:rPr>
  </w:style>
  <w:style w:type="character" w:styleId="43">
    <w:name w:val="HTML Definition"/>
    <w:basedOn w:val="38"/>
    <w:autoRedefine/>
    <w:qFormat/>
    <w:uiPriority w:val="0"/>
    <w:rPr>
      <w:rFonts w:hint="default" w:ascii="Times New Roman" w:hAnsi="Times New Roman" w:eastAsia="宋体" w:cs="Times New Roman"/>
    </w:rPr>
  </w:style>
  <w:style w:type="character" w:styleId="44">
    <w:name w:val="HTML Variable"/>
    <w:basedOn w:val="38"/>
    <w:autoRedefine/>
    <w:qFormat/>
    <w:uiPriority w:val="0"/>
    <w:rPr>
      <w:rFonts w:hint="default" w:ascii="Times New Roman" w:hAnsi="Times New Roman" w:eastAsia="宋体" w:cs="Times New Roman"/>
    </w:rPr>
  </w:style>
  <w:style w:type="character" w:styleId="45">
    <w:name w:val="Hyperlink"/>
    <w:basedOn w:val="38"/>
    <w:autoRedefine/>
    <w:qFormat/>
    <w:uiPriority w:val="0"/>
    <w:rPr>
      <w:color w:val="136EC2"/>
      <w:u w:val="single"/>
    </w:rPr>
  </w:style>
  <w:style w:type="character" w:styleId="46">
    <w:name w:val="HTML Code"/>
    <w:basedOn w:val="38"/>
    <w:qFormat/>
    <w:uiPriority w:val="0"/>
    <w:rPr>
      <w:rFonts w:hint="default" w:ascii="Courier New" w:hAnsi="Courier New" w:eastAsia="Courier New" w:cs="Courier New"/>
      <w:sz w:val="20"/>
    </w:rPr>
  </w:style>
  <w:style w:type="character" w:styleId="47">
    <w:name w:val="annotation reference"/>
    <w:basedOn w:val="38"/>
    <w:qFormat/>
    <w:uiPriority w:val="0"/>
    <w:rPr>
      <w:sz w:val="21"/>
      <w:szCs w:val="21"/>
    </w:rPr>
  </w:style>
  <w:style w:type="character" w:styleId="48">
    <w:name w:val="HTML Cite"/>
    <w:basedOn w:val="38"/>
    <w:autoRedefine/>
    <w:qFormat/>
    <w:uiPriority w:val="0"/>
    <w:rPr>
      <w:rFonts w:hint="default" w:ascii="Times New Roman" w:hAnsi="Times New Roman" w:eastAsia="宋体" w:cs="Times New Roman"/>
    </w:rPr>
  </w:style>
  <w:style w:type="character" w:styleId="49">
    <w:name w:val="HTML Keyboard"/>
    <w:basedOn w:val="38"/>
    <w:qFormat/>
    <w:uiPriority w:val="0"/>
    <w:rPr>
      <w:rFonts w:ascii="Courier New" w:hAnsi="Courier New" w:eastAsia="Courier New" w:cs="Courier New"/>
      <w:sz w:val="20"/>
    </w:rPr>
  </w:style>
  <w:style w:type="character" w:styleId="50">
    <w:name w:val="HTML Sample"/>
    <w:basedOn w:val="38"/>
    <w:qFormat/>
    <w:uiPriority w:val="0"/>
    <w:rPr>
      <w:rFonts w:hint="default" w:ascii="Courier New" w:hAnsi="Courier New" w:eastAsia="Courier New" w:cs="Courier New"/>
    </w:rPr>
  </w:style>
  <w:style w:type="paragraph" w:customStyle="1" w:styleId="51">
    <w:name w:val="样式2"/>
    <w:basedOn w:val="17"/>
    <w:next w:val="1"/>
    <w:autoRedefine/>
    <w:qFormat/>
    <w:uiPriority w:val="0"/>
    <w:pPr>
      <w:tabs>
        <w:tab w:val="center" w:pos="4153"/>
        <w:tab w:val="right" w:pos="8306"/>
      </w:tabs>
      <w:jc w:val="left"/>
    </w:pPr>
    <w:rPr>
      <w:sz w:val="28"/>
      <w:szCs w:val="21"/>
    </w:rPr>
  </w:style>
  <w:style w:type="paragraph" w:customStyle="1" w:styleId="52">
    <w:name w:val="CM16"/>
    <w:basedOn w:val="1"/>
    <w:next w:val="53"/>
    <w:qFormat/>
    <w:uiPriority w:val="0"/>
    <w:pPr>
      <w:autoSpaceDE w:val="0"/>
      <w:autoSpaceDN w:val="0"/>
      <w:spacing w:after="208"/>
      <w:ind w:firstLine="5632"/>
      <w:jc w:val="left"/>
    </w:pPr>
    <w:rPr>
      <w:rFonts w:ascii="Times New Roman" w:hAnsi="Times New Roman" w:eastAsia="宋体" w:cs="Times New Roman"/>
      <w:kern w:val="0"/>
      <w:sz w:val="20"/>
      <w:szCs w:val="20"/>
    </w:rPr>
  </w:style>
  <w:style w:type="paragraph" w:customStyle="1" w:styleId="53">
    <w:name w:val="sleftnavsub"/>
    <w:basedOn w:val="2"/>
    <w:next w:val="54"/>
    <w:autoRedefine/>
    <w:qFormat/>
    <w:uiPriority w:val="0"/>
    <w:pPr>
      <w:widowControl/>
      <w:spacing w:before="280" w:after="280" w:line="240" w:lineRule="atLeast"/>
      <w:ind w:firstLine="5120"/>
    </w:pPr>
  </w:style>
  <w:style w:type="paragraph" w:customStyle="1" w:styleId="54">
    <w:name w:val="正文文本缩进1"/>
    <w:basedOn w:val="2"/>
    <w:next w:val="28"/>
    <w:qFormat/>
    <w:uiPriority w:val="0"/>
    <w:pPr>
      <w:widowControl/>
      <w:ind w:left="360" w:firstLine="2664"/>
    </w:pPr>
  </w:style>
  <w:style w:type="paragraph" w:customStyle="1" w:styleId="55">
    <w:name w:val="font5"/>
    <w:basedOn w:val="1"/>
    <w:qFormat/>
    <w:uiPriority w:val="0"/>
    <w:pPr>
      <w:widowControl/>
      <w:spacing w:before="100" w:beforeAutospacing="1" w:after="100" w:afterAutospacing="1"/>
      <w:jc w:val="left"/>
    </w:pPr>
    <w:rPr>
      <w:rFonts w:ascii="宋体"/>
      <w:kern w:val="0"/>
      <w:sz w:val="18"/>
      <w:szCs w:val="18"/>
    </w:rPr>
  </w:style>
  <w:style w:type="character" w:customStyle="1" w:styleId="56">
    <w:name w:val="NormalCharacter"/>
    <w:basedOn w:val="38"/>
    <w:autoRedefine/>
    <w:qFormat/>
    <w:uiPriority w:val="0"/>
  </w:style>
  <w:style w:type="character" w:customStyle="1" w:styleId="57">
    <w:name w:val="标题 1 Char1"/>
    <w:basedOn w:val="38"/>
    <w:link w:val="2"/>
    <w:autoRedefine/>
    <w:qFormat/>
    <w:uiPriority w:val="0"/>
    <w:rPr>
      <w:rFonts w:hint="eastAsia" w:ascii="黑体" w:hAnsi="宋体" w:eastAsia="黑体" w:cs="黑体"/>
      <w:bCs/>
      <w:kern w:val="2"/>
      <w:sz w:val="36"/>
    </w:rPr>
  </w:style>
  <w:style w:type="character" w:customStyle="1" w:styleId="58">
    <w:name w:val="Font Style86"/>
    <w:basedOn w:val="38"/>
    <w:autoRedefine/>
    <w:qFormat/>
    <w:uiPriority w:val="0"/>
    <w:rPr>
      <w:rFonts w:hint="eastAsia" w:ascii="黑体" w:hAnsi="宋体" w:eastAsia="黑体" w:cs="黑体"/>
      <w:spacing w:val="10"/>
      <w:sz w:val="30"/>
    </w:rPr>
  </w:style>
  <w:style w:type="character" w:customStyle="1" w:styleId="59">
    <w:name w:val="正文文本 3 Char"/>
    <w:basedOn w:val="38"/>
    <w:link w:val="16"/>
    <w:autoRedefine/>
    <w:qFormat/>
    <w:uiPriority w:val="0"/>
    <w:rPr>
      <w:rFonts w:hint="eastAsia" w:ascii="宋体" w:hAnsi="宋体" w:eastAsia="宋体" w:cs="宋体"/>
      <w:color w:val="000000"/>
      <w:sz w:val="24"/>
    </w:rPr>
  </w:style>
  <w:style w:type="character" w:customStyle="1" w:styleId="60">
    <w:name w:val="Font Style115"/>
    <w:basedOn w:val="38"/>
    <w:autoRedefine/>
    <w:qFormat/>
    <w:uiPriority w:val="0"/>
    <w:rPr>
      <w:rFonts w:hint="default" w:ascii="Times New Roman" w:hAnsi="Times New Roman" w:eastAsia="Times New Roman" w:cs="Times New Roman"/>
      <w:sz w:val="16"/>
    </w:rPr>
  </w:style>
  <w:style w:type="paragraph" w:customStyle="1" w:styleId="61">
    <w:name w:val="列出段落1"/>
    <w:basedOn w:val="1"/>
    <w:qFormat/>
    <w:uiPriority w:val="0"/>
    <w:pPr>
      <w:spacing w:line="360" w:lineRule="auto"/>
      <w:ind w:firstLine="420"/>
    </w:pPr>
    <w:rPr>
      <w:rFonts w:ascii="Calibri" w:hAnsi="Calibri" w:eastAsia="宋体" w:cs="Times New Roman"/>
      <w:kern w:val="1"/>
      <w:sz w:val="24"/>
      <w:szCs w:val="22"/>
    </w:rPr>
  </w:style>
  <w:style w:type="character" w:customStyle="1" w:styleId="62">
    <w:name w:val="Font Style123"/>
    <w:basedOn w:val="38"/>
    <w:autoRedefine/>
    <w:qFormat/>
    <w:uiPriority w:val="0"/>
    <w:rPr>
      <w:rFonts w:hint="eastAsia" w:ascii="宋体" w:hAnsi="宋体" w:eastAsia="宋体" w:cs="宋体"/>
      <w:b/>
      <w:sz w:val="32"/>
    </w:rPr>
  </w:style>
  <w:style w:type="character" w:customStyle="1" w:styleId="63">
    <w:name w:val="font11"/>
    <w:basedOn w:val="38"/>
    <w:qFormat/>
    <w:uiPriority w:val="0"/>
    <w:rPr>
      <w:rFonts w:hint="eastAsia" w:ascii="宋体" w:hAnsi="宋体" w:eastAsia="宋体" w:cs="宋体"/>
      <w:color w:val="000000"/>
      <w:sz w:val="24"/>
      <w:szCs w:val="24"/>
      <w:u w:val="none"/>
    </w:rPr>
  </w:style>
  <w:style w:type="character" w:customStyle="1" w:styleId="64">
    <w:name w:val="页脚 Char"/>
    <w:basedOn w:val="38"/>
    <w:qFormat/>
    <w:uiPriority w:val="0"/>
    <w:rPr>
      <w:kern w:val="2"/>
      <w:sz w:val="18"/>
      <w:szCs w:val="18"/>
    </w:rPr>
  </w:style>
  <w:style w:type="character" w:customStyle="1" w:styleId="65">
    <w:name w:val="批注文字 Char Char"/>
    <w:basedOn w:val="38"/>
    <w:autoRedefine/>
    <w:qFormat/>
    <w:uiPriority w:val="0"/>
    <w:rPr>
      <w:kern w:val="2"/>
      <w:sz w:val="21"/>
      <w:szCs w:val="24"/>
    </w:rPr>
  </w:style>
  <w:style w:type="character" w:customStyle="1" w:styleId="66">
    <w:name w:val="Font Style104"/>
    <w:basedOn w:val="38"/>
    <w:autoRedefine/>
    <w:qFormat/>
    <w:uiPriority w:val="0"/>
    <w:rPr>
      <w:rFonts w:hint="eastAsia" w:ascii="宋体" w:hAnsi="宋体" w:eastAsia="宋体" w:cs="宋体"/>
      <w:spacing w:val="30"/>
      <w:sz w:val="18"/>
    </w:rPr>
  </w:style>
  <w:style w:type="character" w:customStyle="1" w:styleId="67">
    <w:name w:val="sidecatalog-index2"/>
    <w:basedOn w:val="38"/>
    <w:autoRedefine/>
    <w:qFormat/>
    <w:uiPriority w:val="0"/>
    <w:rPr>
      <w:rFonts w:hint="default" w:ascii="Arail" w:hAnsi="Arail" w:eastAsia="Arail" w:cs="Arail"/>
      <w:color w:val="999999"/>
      <w:sz w:val="21"/>
      <w:szCs w:val="21"/>
    </w:rPr>
  </w:style>
  <w:style w:type="character" w:customStyle="1" w:styleId="68">
    <w:name w:val="页眉 Char1"/>
    <w:basedOn w:val="38"/>
    <w:link w:val="25"/>
    <w:autoRedefine/>
    <w:qFormat/>
    <w:uiPriority w:val="0"/>
    <w:rPr>
      <w:kern w:val="2"/>
      <w:sz w:val="18"/>
      <w:szCs w:val="18"/>
    </w:rPr>
  </w:style>
  <w:style w:type="character" w:customStyle="1" w:styleId="69">
    <w:name w:val="纯文本 Char1"/>
    <w:basedOn w:val="38"/>
    <w:qFormat/>
    <w:uiPriority w:val="0"/>
    <w:rPr>
      <w:rFonts w:hint="eastAsia" w:ascii="宋体" w:hAnsi="Courier New" w:eastAsia="宋体" w:cs="宋体"/>
      <w:szCs w:val="21"/>
    </w:rPr>
  </w:style>
  <w:style w:type="paragraph" w:customStyle="1" w:styleId="70">
    <w:name w:val="p0"/>
    <w:basedOn w:val="1"/>
    <w:link w:val="147"/>
    <w:qFormat/>
    <w:uiPriority w:val="0"/>
    <w:pPr>
      <w:widowControl/>
    </w:pPr>
    <w:rPr>
      <w:rFonts w:ascii="Times New Roman" w:hAnsi="Times New Roman" w:eastAsia="宋体" w:cs="Times New Roman"/>
      <w:kern w:val="0"/>
      <w:szCs w:val="21"/>
    </w:rPr>
  </w:style>
  <w:style w:type="character" w:customStyle="1" w:styleId="71">
    <w:name w:val="Font Style124"/>
    <w:basedOn w:val="38"/>
    <w:autoRedefine/>
    <w:qFormat/>
    <w:uiPriority w:val="0"/>
    <w:rPr>
      <w:rFonts w:hint="eastAsia" w:ascii="宋体" w:hAnsi="宋体" w:eastAsia="宋体" w:cs="宋体"/>
      <w:spacing w:val="30"/>
      <w:sz w:val="24"/>
    </w:rPr>
  </w:style>
  <w:style w:type="character" w:customStyle="1" w:styleId="72">
    <w:name w:val="标题 8 Char1"/>
    <w:basedOn w:val="38"/>
    <w:link w:val="9"/>
    <w:autoRedefine/>
    <w:qFormat/>
    <w:uiPriority w:val="0"/>
    <w:rPr>
      <w:rFonts w:hint="default" w:ascii="Arial" w:hAnsi="Arial" w:eastAsia="黑体" w:cs="Arial"/>
      <w:sz w:val="24"/>
      <w:szCs w:val="24"/>
    </w:rPr>
  </w:style>
  <w:style w:type="character" w:customStyle="1" w:styleId="73">
    <w:name w:val="polysemyexp"/>
    <w:basedOn w:val="38"/>
    <w:autoRedefine/>
    <w:qFormat/>
    <w:uiPriority w:val="0"/>
    <w:rPr>
      <w:rFonts w:hint="default" w:ascii="Times New Roman" w:hAnsi="Times New Roman" w:eastAsia="宋体" w:cs="Times New Roman"/>
      <w:color w:val="AAAAAA"/>
      <w:sz w:val="18"/>
      <w:szCs w:val="18"/>
    </w:rPr>
  </w:style>
  <w:style w:type="character" w:customStyle="1" w:styleId="74">
    <w:name w:val="批注框文本 Char1"/>
    <w:basedOn w:val="38"/>
    <w:link w:val="23"/>
    <w:autoRedefine/>
    <w:qFormat/>
    <w:uiPriority w:val="0"/>
    <w:rPr>
      <w:rFonts w:hint="default" w:ascii="Calibri" w:hAnsi="Calibri" w:cs="Calibri"/>
      <w:kern w:val="2"/>
      <w:sz w:val="18"/>
      <w:szCs w:val="18"/>
    </w:rPr>
  </w:style>
  <w:style w:type="character" w:customStyle="1" w:styleId="75">
    <w:name w:val="ca-101"/>
    <w:basedOn w:val="38"/>
    <w:qFormat/>
    <w:uiPriority w:val="0"/>
    <w:rPr>
      <w:rFonts w:hint="eastAsia" w:ascii="宋体" w:hAnsi="宋体" w:eastAsia="宋体" w:cs="宋体"/>
      <w:b/>
      <w:bCs/>
      <w:spacing w:val="-20"/>
      <w:sz w:val="24"/>
      <w:szCs w:val="24"/>
    </w:rPr>
  </w:style>
  <w:style w:type="character" w:customStyle="1" w:styleId="76">
    <w:name w:val="answer-title"/>
    <w:basedOn w:val="38"/>
    <w:autoRedefine/>
    <w:qFormat/>
    <w:uiPriority w:val="0"/>
  </w:style>
  <w:style w:type="character" w:customStyle="1" w:styleId="77">
    <w:name w:val="lemmatitleh12"/>
    <w:basedOn w:val="38"/>
    <w:autoRedefine/>
    <w:qFormat/>
    <w:uiPriority w:val="0"/>
    <w:rPr>
      <w:rFonts w:hint="default" w:ascii="Times New Roman" w:hAnsi="Times New Roman" w:eastAsia="宋体" w:cs="Times New Roman"/>
    </w:rPr>
  </w:style>
  <w:style w:type="character" w:customStyle="1" w:styleId="78">
    <w:name w:val="批注主题 Char"/>
    <w:basedOn w:val="38"/>
    <w:autoRedefine/>
    <w:qFormat/>
    <w:uiPriority w:val="0"/>
    <w:rPr>
      <w:b/>
      <w:bCs/>
      <w:kern w:val="2"/>
      <w:sz w:val="21"/>
      <w:szCs w:val="24"/>
    </w:rPr>
  </w:style>
  <w:style w:type="character" w:customStyle="1" w:styleId="79">
    <w:name w:val="on"/>
    <w:basedOn w:val="38"/>
    <w:autoRedefine/>
    <w:qFormat/>
    <w:uiPriority w:val="0"/>
  </w:style>
  <w:style w:type="character" w:customStyle="1" w:styleId="80">
    <w:name w:val="批注文字 Char"/>
    <w:basedOn w:val="38"/>
    <w:autoRedefine/>
    <w:qFormat/>
    <w:uiPriority w:val="0"/>
    <w:rPr>
      <w:kern w:val="2"/>
      <w:sz w:val="21"/>
      <w:szCs w:val="24"/>
    </w:rPr>
  </w:style>
  <w:style w:type="character" w:customStyle="1" w:styleId="81">
    <w:name w:val="页脚 Char1"/>
    <w:basedOn w:val="38"/>
    <w:link w:val="24"/>
    <w:qFormat/>
    <w:uiPriority w:val="0"/>
    <w:rPr>
      <w:kern w:val="2"/>
      <w:sz w:val="18"/>
      <w:szCs w:val="18"/>
    </w:rPr>
  </w:style>
  <w:style w:type="character" w:customStyle="1" w:styleId="82">
    <w:name w:val="Char Char15"/>
    <w:basedOn w:val="38"/>
    <w:qFormat/>
    <w:uiPriority w:val="0"/>
    <w:rPr>
      <w:b/>
      <w:bCs/>
      <w:sz w:val="24"/>
      <w:szCs w:val="24"/>
    </w:rPr>
  </w:style>
  <w:style w:type="character" w:customStyle="1" w:styleId="83">
    <w:name w:val="Char Char14"/>
    <w:basedOn w:val="38"/>
    <w:autoRedefine/>
    <w:qFormat/>
    <w:uiPriority w:val="0"/>
    <w:rPr>
      <w:rFonts w:hint="default" w:ascii="Arial" w:hAnsi="Arial" w:eastAsia="黑体" w:cs="Arial"/>
      <w:b/>
      <w:bCs/>
      <w:sz w:val="28"/>
      <w:szCs w:val="28"/>
      <w:lang w:val="en-US" w:eastAsia="zh-CN"/>
    </w:rPr>
  </w:style>
  <w:style w:type="character" w:customStyle="1" w:styleId="84">
    <w:name w:val="sort"/>
    <w:basedOn w:val="38"/>
    <w:qFormat/>
    <w:uiPriority w:val="0"/>
    <w:rPr>
      <w:rFonts w:hint="default" w:ascii="Times New Roman" w:hAnsi="Times New Roman" w:eastAsia="宋体" w:cs="Times New Roman"/>
      <w:color w:val="FFFFFF"/>
      <w:bdr w:val="single" w:color="auto" w:sz="24" w:space="0"/>
    </w:rPr>
  </w:style>
  <w:style w:type="character" w:customStyle="1" w:styleId="85">
    <w:name w:val="标题 2 Char1"/>
    <w:basedOn w:val="38"/>
    <w:link w:val="3"/>
    <w:autoRedefine/>
    <w:qFormat/>
    <w:uiPriority w:val="0"/>
    <w:rPr>
      <w:rFonts w:hint="default" w:ascii="Arial" w:hAnsi="Arial" w:eastAsia="黑体" w:cs="Arial"/>
      <w:bCs/>
      <w:kern w:val="2"/>
      <w:sz w:val="32"/>
      <w:szCs w:val="32"/>
    </w:rPr>
  </w:style>
  <w:style w:type="character" w:customStyle="1" w:styleId="86">
    <w:name w:val="标题 3 字符"/>
    <w:basedOn w:val="38"/>
    <w:link w:val="4"/>
    <w:qFormat/>
    <w:uiPriority w:val="0"/>
    <w:rPr>
      <w:rFonts w:hint="eastAsia" w:ascii="黑体" w:hAnsi="宋体" w:eastAsia="黑体" w:cs="黑体"/>
      <w:b/>
      <w:bCs/>
      <w:kern w:val="2"/>
      <w:sz w:val="24"/>
      <w:szCs w:val="32"/>
    </w:rPr>
  </w:style>
  <w:style w:type="character" w:customStyle="1" w:styleId="87">
    <w:name w:val="标题 4 字符"/>
    <w:basedOn w:val="38"/>
    <w:link w:val="5"/>
    <w:qFormat/>
    <w:uiPriority w:val="0"/>
    <w:rPr>
      <w:rFonts w:hint="default" w:ascii="Arial" w:hAnsi="Arial" w:eastAsia="黑体" w:cs="Arial"/>
      <w:b/>
      <w:bCs/>
      <w:kern w:val="2"/>
      <w:sz w:val="28"/>
      <w:szCs w:val="28"/>
    </w:rPr>
  </w:style>
  <w:style w:type="character" w:customStyle="1" w:styleId="88">
    <w:name w:val="标题 5 Char1"/>
    <w:basedOn w:val="38"/>
    <w:link w:val="6"/>
    <w:qFormat/>
    <w:uiPriority w:val="0"/>
    <w:rPr>
      <w:b/>
      <w:bCs/>
      <w:sz w:val="28"/>
      <w:szCs w:val="28"/>
    </w:rPr>
  </w:style>
  <w:style w:type="character" w:customStyle="1" w:styleId="89">
    <w:name w:val="标题 6 Char1"/>
    <w:basedOn w:val="38"/>
    <w:link w:val="7"/>
    <w:qFormat/>
    <w:uiPriority w:val="0"/>
    <w:rPr>
      <w:rFonts w:hint="default" w:ascii="Arial" w:hAnsi="Arial" w:eastAsia="黑体" w:cs="Arial"/>
      <w:b/>
      <w:bCs/>
      <w:sz w:val="24"/>
      <w:szCs w:val="24"/>
    </w:rPr>
  </w:style>
  <w:style w:type="character" w:customStyle="1" w:styleId="90">
    <w:name w:val="标题 7 Char1"/>
    <w:basedOn w:val="38"/>
    <w:link w:val="8"/>
    <w:qFormat/>
    <w:uiPriority w:val="0"/>
    <w:rPr>
      <w:b/>
      <w:bCs/>
      <w:sz w:val="24"/>
      <w:szCs w:val="24"/>
    </w:rPr>
  </w:style>
  <w:style w:type="character" w:customStyle="1" w:styleId="91">
    <w:name w:val="标题 9 Char1"/>
    <w:basedOn w:val="38"/>
    <w:link w:val="10"/>
    <w:qFormat/>
    <w:uiPriority w:val="0"/>
    <w:rPr>
      <w:rFonts w:hint="default" w:ascii="Arial" w:hAnsi="Arial" w:eastAsia="黑体" w:cs="Arial"/>
      <w:sz w:val="21"/>
      <w:szCs w:val="21"/>
    </w:rPr>
  </w:style>
  <w:style w:type="character" w:customStyle="1" w:styleId="92">
    <w:name w:val="04-正文 Char Char"/>
    <w:basedOn w:val="38"/>
    <w:qFormat/>
    <w:uiPriority w:val="0"/>
    <w:rPr>
      <w:rFonts w:hint="eastAsia" w:ascii="宋体" w:hAnsi="宋体" w:eastAsia="宋体" w:cs="宋体"/>
      <w:sz w:val="24"/>
    </w:rPr>
  </w:style>
  <w:style w:type="character" w:customStyle="1" w:styleId="93">
    <w:name w:val="Font Style117"/>
    <w:basedOn w:val="38"/>
    <w:qFormat/>
    <w:uiPriority w:val="0"/>
    <w:rPr>
      <w:rFonts w:hint="eastAsia" w:ascii="宋体" w:hAnsi="宋体" w:eastAsia="宋体" w:cs="宋体"/>
      <w:spacing w:val="20"/>
      <w:sz w:val="24"/>
    </w:rPr>
  </w:style>
  <w:style w:type="character" w:customStyle="1" w:styleId="94">
    <w:name w:val="文档结构图 Char"/>
    <w:basedOn w:val="38"/>
    <w:link w:val="13"/>
    <w:qFormat/>
    <w:uiPriority w:val="0"/>
    <w:rPr>
      <w:kern w:val="2"/>
      <w:sz w:val="21"/>
      <w:szCs w:val="24"/>
      <w:shd w:val="clear" w:color="auto" w:fill="000080"/>
    </w:rPr>
  </w:style>
  <w:style w:type="character" w:customStyle="1" w:styleId="95">
    <w:name w:val="批注文字 Char1"/>
    <w:basedOn w:val="38"/>
    <w:link w:val="14"/>
    <w:qFormat/>
    <w:uiPriority w:val="0"/>
    <w:rPr>
      <w:kern w:val="2"/>
      <w:sz w:val="21"/>
      <w:szCs w:val="24"/>
    </w:rPr>
  </w:style>
  <w:style w:type="character" w:customStyle="1" w:styleId="96">
    <w:name w:val="标题 2 Char"/>
    <w:basedOn w:val="38"/>
    <w:qFormat/>
    <w:uiPriority w:val="0"/>
    <w:rPr>
      <w:rFonts w:hint="default" w:ascii="Cambria" w:hAnsi="Cambria" w:eastAsia="宋体" w:cs="Times New Roman"/>
      <w:b/>
      <w:bCs/>
      <w:kern w:val="2"/>
      <w:sz w:val="32"/>
      <w:szCs w:val="32"/>
    </w:rPr>
  </w:style>
  <w:style w:type="character" w:customStyle="1" w:styleId="97">
    <w:name w:val="称呼 Char"/>
    <w:basedOn w:val="38"/>
    <w:link w:val="15"/>
    <w:qFormat/>
    <w:uiPriority w:val="0"/>
    <w:rPr>
      <w:rFonts w:hint="eastAsia" w:ascii="仿宋_GB2312" w:eastAsia="仿宋_GB2312" w:cs="仿宋_GB2312"/>
      <w:kern w:val="2"/>
      <w:sz w:val="24"/>
      <w:szCs w:val="24"/>
    </w:rPr>
  </w:style>
  <w:style w:type="character" w:customStyle="1" w:styleId="98">
    <w:name w:val="正文文本 Char"/>
    <w:basedOn w:val="38"/>
    <w:link w:val="17"/>
    <w:qFormat/>
    <w:uiPriority w:val="0"/>
    <w:rPr>
      <w:kern w:val="2"/>
      <w:sz w:val="21"/>
      <w:szCs w:val="24"/>
    </w:rPr>
  </w:style>
  <w:style w:type="character" w:customStyle="1" w:styleId="99">
    <w:name w:val="正文文本缩进 Char"/>
    <w:basedOn w:val="38"/>
    <w:link w:val="18"/>
    <w:qFormat/>
    <w:uiPriority w:val="0"/>
    <w:rPr>
      <w:kern w:val="2"/>
      <w:sz w:val="21"/>
      <w:szCs w:val="24"/>
    </w:rPr>
  </w:style>
  <w:style w:type="character" w:customStyle="1" w:styleId="100">
    <w:name w:val="正文文本缩进 2 Char"/>
    <w:basedOn w:val="38"/>
    <w:link w:val="22"/>
    <w:qFormat/>
    <w:uiPriority w:val="0"/>
    <w:rPr>
      <w:kern w:val="2"/>
      <w:sz w:val="21"/>
      <w:szCs w:val="24"/>
    </w:rPr>
  </w:style>
  <w:style w:type="character" w:customStyle="1" w:styleId="101">
    <w:name w:val="纯文本 Char"/>
    <w:basedOn w:val="38"/>
    <w:link w:val="20"/>
    <w:qFormat/>
    <w:uiPriority w:val="0"/>
    <w:rPr>
      <w:rFonts w:hint="eastAsia" w:ascii="宋体" w:hAnsi="Courier New" w:eastAsia="宋体" w:cs="Courier New"/>
      <w:kern w:val="2"/>
      <w:sz w:val="21"/>
      <w:szCs w:val="21"/>
    </w:rPr>
  </w:style>
  <w:style w:type="character" w:customStyle="1" w:styleId="102">
    <w:name w:val="日期 Char1"/>
    <w:basedOn w:val="38"/>
    <w:link w:val="21"/>
    <w:qFormat/>
    <w:uiPriority w:val="0"/>
    <w:rPr>
      <w:kern w:val="2"/>
      <w:sz w:val="24"/>
    </w:rPr>
  </w:style>
  <w:style w:type="character" w:customStyle="1" w:styleId="103">
    <w:name w:val="正文文本缩进 3 Char1"/>
    <w:basedOn w:val="38"/>
    <w:link w:val="27"/>
    <w:qFormat/>
    <w:uiPriority w:val="0"/>
    <w:rPr>
      <w:kern w:val="2"/>
      <w:sz w:val="16"/>
      <w:szCs w:val="16"/>
    </w:rPr>
  </w:style>
  <w:style w:type="character" w:customStyle="1" w:styleId="104">
    <w:name w:val="正文文本 2 Char"/>
    <w:basedOn w:val="38"/>
    <w:link w:val="29"/>
    <w:qFormat/>
    <w:uiPriority w:val="0"/>
    <w:rPr>
      <w:rFonts w:hint="eastAsia" w:ascii="黑体" w:hAnsi="宋体" w:eastAsia="黑体" w:cs="黑体"/>
      <w:bCs/>
      <w:kern w:val="2"/>
      <w:sz w:val="36"/>
    </w:rPr>
  </w:style>
  <w:style w:type="character" w:customStyle="1" w:styleId="105">
    <w:name w:val="正文文本缩进 3 Char"/>
    <w:basedOn w:val="38"/>
    <w:qFormat/>
    <w:uiPriority w:val="0"/>
    <w:rPr>
      <w:rFonts w:hint="eastAsia" w:ascii="宋体" w:hAnsi="MS Sans Serif" w:eastAsia="宋体" w:cs="宋体"/>
      <w:color w:val="000000"/>
      <w:sz w:val="24"/>
    </w:rPr>
  </w:style>
  <w:style w:type="character" w:customStyle="1" w:styleId="106">
    <w:name w:val="HTML 预设格式 Char"/>
    <w:basedOn w:val="38"/>
    <w:link w:val="31"/>
    <w:qFormat/>
    <w:uiPriority w:val="0"/>
    <w:rPr>
      <w:rFonts w:hint="default" w:ascii="Arial" w:hAnsi="Arial" w:cs="Arial"/>
      <w:sz w:val="24"/>
      <w:szCs w:val="24"/>
    </w:rPr>
  </w:style>
  <w:style w:type="character" w:customStyle="1" w:styleId="107">
    <w:name w:val="标题 Char2"/>
    <w:basedOn w:val="38"/>
    <w:link w:val="33"/>
    <w:qFormat/>
    <w:uiPriority w:val="0"/>
    <w:rPr>
      <w:rFonts w:hint="default" w:ascii="Cambria" w:hAnsi="Cambria" w:eastAsia="Cambria" w:cs="Cambria"/>
      <w:b/>
      <w:kern w:val="2"/>
      <w:sz w:val="32"/>
      <w:szCs w:val="24"/>
    </w:rPr>
  </w:style>
  <w:style w:type="character" w:customStyle="1" w:styleId="108">
    <w:name w:val="批注主题 Char1"/>
    <w:basedOn w:val="95"/>
    <w:link w:val="34"/>
    <w:qFormat/>
    <w:uiPriority w:val="0"/>
    <w:rPr>
      <w:b/>
      <w:bCs/>
      <w:kern w:val="2"/>
      <w:sz w:val="21"/>
      <w:szCs w:val="24"/>
    </w:rPr>
  </w:style>
  <w:style w:type="character" w:customStyle="1" w:styleId="109">
    <w:name w:val="正文文本首行缩进 2 字符"/>
    <w:basedOn w:val="99"/>
    <w:qFormat/>
    <w:uiPriority w:val="0"/>
    <w:rPr>
      <w:kern w:val="2"/>
      <w:sz w:val="21"/>
      <w:szCs w:val="24"/>
    </w:rPr>
  </w:style>
  <w:style w:type="character" w:customStyle="1" w:styleId="110">
    <w:name w:val="页眉 Char"/>
    <w:basedOn w:val="38"/>
    <w:qFormat/>
    <w:uiPriority w:val="0"/>
    <w:rPr>
      <w:kern w:val="2"/>
      <w:sz w:val="18"/>
      <w:szCs w:val="18"/>
    </w:rPr>
  </w:style>
  <w:style w:type="character" w:customStyle="1" w:styleId="111">
    <w:name w:val="bds_more8"/>
    <w:basedOn w:val="38"/>
    <w:qFormat/>
    <w:uiPriority w:val="0"/>
    <w:rPr>
      <w:rFonts w:hint="default" w:ascii="Times New Roman" w:hAnsi="Times New Roman" w:eastAsia="宋体" w:cs="Times New Roman"/>
    </w:rPr>
  </w:style>
  <w:style w:type="character" w:customStyle="1" w:styleId="112">
    <w:name w:val="Font Style94"/>
    <w:basedOn w:val="38"/>
    <w:qFormat/>
    <w:uiPriority w:val="0"/>
    <w:rPr>
      <w:rFonts w:hint="default" w:ascii="Times New Roman" w:hAnsi="Times New Roman" w:eastAsia="Times New Roman" w:cs="Times New Roman"/>
      <w:sz w:val="28"/>
    </w:rPr>
  </w:style>
  <w:style w:type="character" w:customStyle="1" w:styleId="113">
    <w:name w:val="Char Char16"/>
    <w:basedOn w:val="38"/>
    <w:qFormat/>
    <w:uiPriority w:val="0"/>
    <w:rPr>
      <w:rFonts w:hint="eastAsia" w:ascii="宋体" w:hAnsi="Times New Roman" w:eastAsia="宋体" w:cs="宋体"/>
      <w:b/>
      <w:sz w:val="24"/>
      <w:lang w:val="en-US" w:eastAsia="zh-CN"/>
    </w:rPr>
  </w:style>
  <w:style w:type="character" w:customStyle="1" w:styleId="114">
    <w:name w:val="bds_nopic2"/>
    <w:basedOn w:val="38"/>
    <w:qFormat/>
    <w:uiPriority w:val="0"/>
    <w:rPr>
      <w:rFonts w:hint="default" w:ascii="Times New Roman" w:hAnsi="Times New Roman" w:eastAsia="宋体" w:cs="Times New Roman"/>
    </w:rPr>
  </w:style>
  <w:style w:type="character" w:customStyle="1" w:styleId="115">
    <w:name w:val="Font Style126"/>
    <w:basedOn w:val="38"/>
    <w:qFormat/>
    <w:uiPriority w:val="0"/>
    <w:rPr>
      <w:rFonts w:hint="eastAsia" w:ascii="宋体" w:hAnsi="宋体" w:eastAsia="宋体" w:cs="宋体"/>
      <w:b/>
      <w:spacing w:val="-30"/>
      <w:sz w:val="28"/>
    </w:rPr>
  </w:style>
  <w:style w:type="character" w:customStyle="1" w:styleId="116">
    <w:name w:val="bds_more7"/>
    <w:basedOn w:val="38"/>
    <w:qFormat/>
    <w:uiPriority w:val="0"/>
    <w:rPr>
      <w:rFonts w:hint="default" w:ascii="Times New Roman" w:hAnsi="Times New Roman" w:eastAsia="宋体" w:cs="Times New Roman"/>
    </w:rPr>
  </w:style>
  <w:style w:type="character" w:customStyle="1" w:styleId="117">
    <w:name w:val="Font Style127"/>
    <w:basedOn w:val="38"/>
    <w:qFormat/>
    <w:uiPriority w:val="0"/>
    <w:rPr>
      <w:rFonts w:hint="default" w:ascii="Times New Roman" w:hAnsi="Times New Roman" w:eastAsia="Times New Roman" w:cs="Times New Roman"/>
      <w:sz w:val="20"/>
    </w:rPr>
  </w:style>
  <w:style w:type="character" w:customStyle="1" w:styleId="118">
    <w:name w:val="标题 6 Char"/>
    <w:basedOn w:val="38"/>
    <w:autoRedefine/>
    <w:qFormat/>
    <w:uiPriority w:val="0"/>
    <w:rPr>
      <w:rFonts w:hint="default" w:ascii="Arial" w:hAnsi="Arial" w:eastAsia="黑体" w:cs="Arial"/>
      <w:b/>
      <w:bCs/>
      <w:sz w:val="24"/>
      <w:szCs w:val="24"/>
    </w:rPr>
  </w:style>
  <w:style w:type="character" w:customStyle="1" w:styleId="119">
    <w:name w:val="批注框文本 Char"/>
    <w:basedOn w:val="38"/>
    <w:autoRedefine/>
    <w:qFormat/>
    <w:uiPriority w:val="0"/>
    <w:rPr>
      <w:kern w:val="2"/>
      <w:sz w:val="18"/>
      <w:szCs w:val="18"/>
    </w:rPr>
  </w:style>
  <w:style w:type="character" w:customStyle="1" w:styleId="120">
    <w:name w:val="标题 1 Char"/>
    <w:basedOn w:val="38"/>
    <w:qFormat/>
    <w:uiPriority w:val="0"/>
    <w:rPr>
      <w:rFonts w:hint="default" w:ascii="Cambria" w:hAnsi="Cambria" w:eastAsia="Cambria" w:cs="Cambria"/>
      <w:b/>
      <w:bCs/>
      <w:kern w:val="32"/>
      <w:sz w:val="32"/>
      <w:szCs w:val="32"/>
    </w:rPr>
  </w:style>
  <w:style w:type="character" w:customStyle="1" w:styleId="121">
    <w:name w:val="标题 9 Char"/>
    <w:basedOn w:val="38"/>
    <w:qFormat/>
    <w:uiPriority w:val="0"/>
    <w:rPr>
      <w:rFonts w:hint="default" w:ascii="Arial" w:hAnsi="Arial" w:eastAsia="黑体" w:cs="Arial"/>
      <w:sz w:val="21"/>
      <w:szCs w:val="21"/>
    </w:rPr>
  </w:style>
  <w:style w:type="character" w:customStyle="1" w:styleId="122">
    <w:name w:val="纯文本 Char2"/>
    <w:basedOn w:val="38"/>
    <w:autoRedefine/>
    <w:qFormat/>
    <w:uiPriority w:val="0"/>
    <w:rPr>
      <w:rFonts w:hint="eastAsia" w:ascii="宋体" w:hAnsi="Courier New" w:eastAsia="宋体" w:cs="宋体"/>
      <w:kern w:val="2"/>
      <w:sz w:val="21"/>
      <w:szCs w:val="21"/>
      <w:lang w:val="en-US" w:eastAsia="zh-CN"/>
    </w:rPr>
  </w:style>
  <w:style w:type="character" w:customStyle="1" w:styleId="123">
    <w:name w:val="日期 Char"/>
    <w:basedOn w:val="38"/>
    <w:qFormat/>
    <w:uiPriority w:val="0"/>
    <w:rPr>
      <w:kern w:val="2"/>
      <w:sz w:val="21"/>
      <w:szCs w:val="24"/>
    </w:rPr>
  </w:style>
  <w:style w:type="character" w:customStyle="1" w:styleId="124">
    <w:name w:val="Font Style116"/>
    <w:basedOn w:val="38"/>
    <w:qFormat/>
    <w:uiPriority w:val="0"/>
    <w:rPr>
      <w:rFonts w:hint="eastAsia" w:ascii="宋体" w:hAnsi="宋体" w:eastAsia="宋体" w:cs="宋体"/>
      <w:spacing w:val="-20"/>
      <w:sz w:val="24"/>
    </w:rPr>
  </w:style>
  <w:style w:type="character" w:customStyle="1" w:styleId="125">
    <w:name w:val="标题 Char"/>
    <w:basedOn w:val="38"/>
    <w:qFormat/>
    <w:uiPriority w:val="0"/>
    <w:rPr>
      <w:rFonts w:hint="default" w:ascii="Cambria" w:hAnsi="Cambria" w:eastAsia="Cambria" w:cs="Cambria"/>
      <w:b/>
      <w:kern w:val="2"/>
      <w:sz w:val="32"/>
      <w:szCs w:val="24"/>
    </w:rPr>
  </w:style>
  <w:style w:type="character" w:customStyle="1" w:styleId="126">
    <w:name w:val="Font Style134"/>
    <w:basedOn w:val="38"/>
    <w:qFormat/>
    <w:uiPriority w:val="0"/>
    <w:rPr>
      <w:rFonts w:hint="eastAsia" w:ascii="宋体" w:hAnsi="宋体" w:eastAsia="宋体" w:cs="宋体"/>
      <w:spacing w:val="20"/>
      <w:sz w:val="22"/>
    </w:rPr>
  </w:style>
  <w:style w:type="character" w:customStyle="1" w:styleId="127">
    <w:name w:val="sidecatalog-dot"/>
    <w:basedOn w:val="38"/>
    <w:qFormat/>
    <w:uiPriority w:val="0"/>
    <w:rPr>
      <w:rFonts w:hint="default" w:ascii="Times New Roman" w:hAnsi="Times New Roman" w:eastAsia="宋体" w:cs="Times New Roman"/>
    </w:rPr>
  </w:style>
  <w:style w:type="character" w:customStyle="1" w:styleId="128">
    <w:name w:val="bds_more9"/>
    <w:basedOn w:val="38"/>
    <w:qFormat/>
    <w:uiPriority w:val="0"/>
    <w:rPr>
      <w:rFonts w:hint="default" w:ascii="Times New Roman" w:hAnsi="Times New Roman" w:eastAsia="宋体" w:cs="Times New Roman"/>
    </w:rPr>
  </w:style>
  <w:style w:type="character" w:customStyle="1" w:styleId="129">
    <w:name w:val="标题 4 Char"/>
    <w:basedOn w:val="38"/>
    <w:link w:val="5"/>
    <w:qFormat/>
    <w:uiPriority w:val="0"/>
    <w:rPr>
      <w:rFonts w:hint="default" w:ascii="Arial" w:hAnsi="Arial" w:eastAsia="宋体" w:cs="Times New Roman"/>
      <w:b/>
      <w:bCs/>
      <w:szCs w:val="28"/>
    </w:rPr>
  </w:style>
  <w:style w:type="character" w:customStyle="1" w:styleId="130">
    <w:name w:val="Font Style121"/>
    <w:basedOn w:val="38"/>
    <w:qFormat/>
    <w:uiPriority w:val="0"/>
    <w:rPr>
      <w:rFonts w:hint="eastAsia" w:ascii="宋体" w:hAnsi="宋体" w:eastAsia="宋体" w:cs="宋体"/>
      <w:spacing w:val="-10"/>
      <w:sz w:val="30"/>
    </w:rPr>
  </w:style>
  <w:style w:type="character" w:customStyle="1" w:styleId="131">
    <w:name w:val="标题 8 Char"/>
    <w:basedOn w:val="38"/>
    <w:qFormat/>
    <w:uiPriority w:val="0"/>
    <w:rPr>
      <w:rFonts w:hint="default" w:ascii="Arial" w:hAnsi="Arial" w:eastAsia="黑体" w:cs="Arial"/>
      <w:sz w:val="24"/>
      <w:szCs w:val="24"/>
    </w:rPr>
  </w:style>
  <w:style w:type="character" w:customStyle="1" w:styleId="132">
    <w:name w:val="Font Style133"/>
    <w:basedOn w:val="38"/>
    <w:qFormat/>
    <w:uiPriority w:val="0"/>
    <w:rPr>
      <w:rFonts w:hint="eastAsia" w:ascii="宋体" w:hAnsi="宋体" w:eastAsia="宋体" w:cs="宋体"/>
      <w:spacing w:val="30"/>
      <w:sz w:val="24"/>
    </w:rPr>
  </w:style>
  <w:style w:type="character" w:customStyle="1" w:styleId="133">
    <w:name w:val="bds_more10"/>
    <w:basedOn w:val="38"/>
    <w:autoRedefine/>
    <w:qFormat/>
    <w:uiPriority w:val="0"/>
    <w:rPr>
      <w:rFonts w:hint="default" w:ascii="Times New Roman" w:hAnsi="Times New Roman" w:eastAsia="宋体" w:cs="Times New Roman"/>
    </w:rPr>
  </w:style>
  <w:style w:type="character" w:customStyle="1" w:styleId="134">
    <w:name w:val="Font Style105"/>
    <w:basedOn w:val="38"/>
    <w:qFormat/>
    <w:uiPriority w:val="0"/>
    <w:rPr>
      <w:rFonts w:hint="default" w:ascii="Times New Roman" w:hAnsi="Times New Roman" w:eastAsia="Times New Roman" w:cs="Times New Roman"/>
      <w:w w:val="60"/>
      <w:sz w:val="26"/>
    </w:rPr>
  </w:style>
  <w:style w:type="character" w:customStyle="1" w:styleId="135">
    <w:name w:val="morelink-item"/>
    <w:basedOn w:val="38"/>
    <w:qFormat/>
    <w:uiPriority w:val="0"/>
    <w:rPr>
      <w:rFonts w:hint="default" w:ascii="Times New Roman" w:hAnsi="Times New Roman" w:eastAsia="宋体" w:cs="Times New Roman"/>
    </w:rPr>
  </w:style>
  <w:style w:type="character" w:customStyle="1" w:styleId="136">
    <w:name w:val="标题 5 Char"/>
    <w:basedOn w:val="38"/>
    <w:qFormat/>
    <w:uiPriority w:val="0"/>
    <w:rPr>
      <w:b/>
      <w:bCs/>
      <w:kern w:val="2"/>
      <w:sz w:val="28"/>
      <w:szCs w:val="28"/>
    </w:rPr>
  </w:style>
  <w:style w:type="character" w:customStyle="1" w:styleId="137">
    <w:name w:val="标题 Char1"/>
    <w:basedOn w:val="38"/>
    <w:qFormat/>
    <w:uiPriority w:val="0"/>
    <w:rPr>
      <w:rFonts w:hint="default" w:ascii="Cambria" w:hAnsi="Cambria" w:eastAsia="宋体" w:cs="Times New Roman"/>
      <w:b/>
      <w:bCs/>
      <w:sz w:val="32"/>
      <w:szCs w:val="32"/>
    </w:rPr>
  </w:style>
  <w:style w:type="character" w:customStyle="1" w:styleId="138">
    <w:name w:val="标题 4 Char Char"/>
    <w:basedOn w:val="38"/>
    <w:qFormat/>
    <w:uiPriority w:val="0"/>
    <w:rPr>
      <w:rFonts w:hint="default" w:ascii="Arial" w:hAnsi="Arial" w:eastAsia="宋体" w:cs="Arial"/>
      <w:b/>
      <w:bCs/>
      <w:kern w:val="2"/>
      <w:sz w:val="21"/>
      <w:szCs w:val="28"/>
      <w:lang w:val="en-US" w:eastAsia="zh-CN"/>
    </w:rPr>
  </w:style>
  <w:style w:type="character" w:customStyle="1" w:styleId="139">
    <w:name w:val="Font Style90"/>
    <w:basedOn w:val="38"/>
    <w:qFormat/>
    <w:uiPriority w:val="0"/>
    <w:rPr>
      <w:rFonts w:hint="eastAsia" w:ascii="宋体" w:hAnsi="宋体" w:eastAsia="宋体" w:cs="宋体"/>
      <w:b/>
      <w:spacing w:val="-20"/>
      <w:sz w:val="40"/>
    </w:rPr>
  </w:style>
  <w:style w:type="character" w:customStyle="1" w:styleId="140">
    <w:name w:val="Font Style131"/>
    <w:basedOn w:val="38"/>
    <w:qFormat/>
    <w:uiPriority w:val="0"/>
    <w:rPr>
      <w:rFonts w:hint="default" w:ascii="Times New Roman" w:hAnsi="Times New Roman" w:eastAsia="Times New Roman" w:cs="Times New Roman"/>
      <w:sz w:val="18"/>
    </w:rPr>
  </w:style>
  <w:style w:type="character" w:customStyle="1" w:styleId="141">
    <w:name w:val="标题 3 Char"/>
    <w:basedOn w:val="38"/>
    <w:qFormat/>
    <w:uiPriority w:val="0"/>
    <w:rPr>
      <w:b/>
      <w:bCs/>
      <w:sz w:val="24"/>
      <w:szCs w:val="24"/>
    </w:rPr>
  </w:style>
  <w:style w:type="character" w:customStyle="1" w:styleId="142">
    <w:name w:val="sidecatalog-index1"/>
    <w:basedOn w:val="38"/>
    <w:qFormat/>
    <w:uiPriority w:val="0"/>
    <w:rPr>
      <w:rFonts w:hint="default" w:ascii="Arial" w:hAnsi="Arial" w:eastAsia="宋体" w:cs="Arial"/>
      <w:b/>
      <w:color w:val="999999"/>
      <w:sz w:val="21"/>
      <w:szCs w:val="21"/>
    </w:rPr>
  </w:style>
  <w:style w:type="character" w:customStyle="1" w:styleId="143">
    <w:name w:val="p0 Char Char"/>
    <w:basedOn w:val="38"/>
    <w:autoRedefine/>
    <w:qFormat/>
    <w:uiPriority w:val="0"/>
    <w:rPr>
      <w:rFonts w:hint="eastAsia" w:ascii="宋体" w:hAnsi="宋体" w:eastAsia="宋体" w:cs="宋体"/>
      <w:kern w:val="2"/>
      <w:sz w:val="21"/>
      <w:szCs w:val="21"/>
      <w:lang w:val="en-US" w:eastAsia="zh-CN"/>
    </w:rPr>
  </w:style>
  <w:style w:type="character" w:customStyle="1" w:styleId="144">
    <w:name w:val="polysemyred"/>
    <w:basedOn w:val="38"/>
    <w:qFormat/>
    <w:uiPriority w:val="0"/>
    <w:rPr>
      <w:rFonts w:hint="default" w:ascii="Times New Roman" w:hAnsi="Times New Roman" w:eastAsia="宋体" w:cs="Times New Roman"/>
      <w:color w:val="FF6666"/>
      <w:sz w:val="18"/>
      <w:szCs w:val="18"/>
    </w:rPr>
  </w:style>
  <w:style w:type="character" w:customStyle="1" w:styleId="145">
    <w:name w:val="Font Style128"/>
    <w:basedOn w:val="38"/>
    <w:qFormat/>
    <w:uiPriority w:val="0"/>
    <w:rPr>
      <w:rFonts w:hint="default" w:ascii="Times New Roman" w:hAnsi="Times New Roman" w:eastAsia="Times New Roman" w:cs="Times New Roman"/>
      <w:sz w:val="16"/>
    </w:rPr>
  </w:style>
  <w:style w:type="character" w:customStyle="1" w:styleId="146">
    <w:name w:val="标题 7 Char"/>
    <w:basedOn w:val="38"/>
    <w:qFormat/>
    <w:uiPriority w:val="0"/>
    <w:rPr>
      <w:b/>
      <w:bCs/>
      <w:sz w:val="24"/>
      <w:szCs w:val="24"/>
    </w:rPr>
  </w:style>
  <w:style w:type="character" w:customStyle="1" w:styleId="147">
    <w:name w:val="p0 Char"/>
    <w:basedOn w:val="38"/>
    <w:link w:val="70"/>
    <w:qFormat/>
    <w:uiPriority w:val="0"/>
    <w:rPr>
      <w:sz w:val="21"/>
      <w:szCs w:val="21"/>
    </w:rPr>
  </w:style>
  <w:style w:type="character" w:customStyle="1" w:styleId="148">
    <w:name w:val="desc"/>
    <w:basedOn w:val="38"/>
    <w:qFormat/>
    <w:uiPriority w:val="0"/>
    <w:rPr>
      <w:rFonts w:hint="default" w:ascii="Times New Roman" w:hAnsi="Times New Roman" w:eastAsia="宋体" w:cs="Times New Roman"/>
      <w:color w:val="000000"/>
      <w:sz w:val="18"/>
      <w:szCs w:val="18"/>
    </w:rPr>
  </w:style>
  <w:style w:type="character" w:customStyle="1" w:styleId="149">
    <w:name w:val="plus"/>
    <w:basedOn w:val="38"/>
    <w:qFormat/>
    <w:uiPriority w:val="0"/>
    <w:rPr>
      <w:rFonts w:hint="default" w:ascii="Times New Roman" w:hAnsi="Times New Roman" w:eastAsia="宋体" w:cs="Times New Roman"/>
      <w:b/>
      <w:vanish/>
      <w:color w:val="1F8DEF"/>
      <w:sz w:val="24"/>
      <w:szCs w:val="24"/>
    </w:rPr>
  </w:style>
  <w:style w:type="character" w:customStyle="1" w:styleId="150">
    <w:name w:val="bds_more6"/>
    <w:basedOn w:val="38"/>
    <w:qFormat/>
    <w:uiPriority w:val="0"/>
    <w:rPr>
      <w:rFonts w:hint="eastAsia" w:ascii="宋体" w:hAnsi="宋体" w:eastAsia="宋体" w:cs="宋体"/>
    </w:rPr>
  </w:style>
  <w:style w:type="character" w:customStyle="1" w:styleId="151">
    <w:name w:val="sort1"/>
    <w:basedOn w:val="38"/>
    <w:qFormat/>
    <w:uiPriority w:val="0"/>
    <w:rPr>
      <w:rFonts w:hint="default" w:ascii="Times New Roman" w:hAnsi="Times New Roman" w:eastAsia="宋体" w:cs="Times New Roman"/>
    </w:rPr>
  </w:style>
  <w:style w:type="character" w:customStyle="1" w:styleId="152">
    <w:name w:val="Char Char17"/>
    <w:basedOn w:val="38"/>
    <w:qFormat/>
    <w:uiPriority w:val="0"/>
    <w:rPr>
      <w:rFonts w:hint="eastAsia" w:ascii="宋体" w:hAnsi="Times New Roman" w:eastAsia="宋体" w:cs="宋体"/>
      <w:b/>
      <w:sz w:val="28"/>
      <w:lang w:val="en-US" w:eastAsia="zh-CN"/>
    </w:rPr>
  </w:style>
  <w:style w:type="character" w:customStyle="1" w:styleId="153">
    <w:name w:val="sidecatalog-dot1"/>
    <w:basedOn w:val="38"/>
    <w:qFormat/>
    <w:uiPriority w:val="0"/>
    <w:rPr>
      <w:rFonts w:hint="default" w:ascii="Times New Roman" w:hAnsi="Times New Roman" w:eastAsia="宋体" w:cs="Times New Roman"/>
    </w:rPr>
  </w:style>
  <w:style w:type="character" w:customStyle="1" w:styleId="154">
    <w:name w:val="Char Char6"/>
    <w:basedOn w:val="38"/>
    <w:qFormat/>
    <w:uiPriority w:val="0"/>
    <w:rPr>
      <w:rFonts w:hint="default" w:ascii="Arial" w:hAnsi="Arial" w:eastAsia="黑体" w:cs="Arial"/>
      <w:sz w:val="24"/>
      <w:szCs w:val="24"/>
      <w:lang w:val="en-US" w:eastAsia="zh-CN"/>
    </w:rPr>
  </w:style>
  <w:style w:type="character" w:customStyle="1" w:styleId="155">
    <w:name w:val="bds_nopic1"/>
    <w:basedOn w:val="38"/>
    <w:qFormat/>
    <w:uiPriority w:val="0"/>
    <w:rPr>
      <w:rFonts w:hint="default" w:ascii="Times New Roman" w:hAnsi="Times New Roman" w:eastAsia="宋体" w:cs="Times New Roman"/>
    </w:rPr>
  </w:style>
  <w:style w:type="character" w:customStyle="1" w:styleId="156">
    <w:name w:val="bds_nopic"/>
    <w:basedOn w:val="38"/>
    <w:qFormat/>
    <w:uiPriority w:val="0"/>
    <w:rPr>
      <w:rFonts w:hint="default" w:ascii="Times New Roman" w:hAnsi="Times New Roman" w:eastAsia="宋体" w:cs="Times New Roman"/>
    </w:rPr>
  </w:style>
  <w:style w:type="character" w:customStyle="1" w:styleId="157">
    <w:name w:val="Font Style125"/>
    <w:basedOn w:val="38"/>
    <w:qFormat/>
    <w:uiPriority w:val="0"/>
    <w:rPr>
      <w:rFonts w:hint="eastAsia" w:ascii="宋体" w:hAnsi="宋体" w:eastAsia="宋体" w:cs="宋体"/>
      <w:b/>
      <w:sz w:val="26"/>
    </w:rPr>
  </w:style>
  <w:style w:type="character" w:customStyle="1" w:styleId="158">
    <w:name w:val="样式2 Char Char"/>
    <w:basedOn w:val="38"/>
    <w:qFormat/>
    <w:uiPriority w:val="0"/>
    <w:rPr>
      <w:rFonts w:hint="eastAsia" w:ascii="宋体" w:hAnsi="宋体" w:eastAsia="宋体" w:cs="宋体"/>
      <w:kern w:val="2"/>
      <w:sz w:val="18"/>
      <w:szCs w:val="18"/>
      <w:lang w:val="en-US" w:eastAsia="zh-CN"/>
    </w:rPr>
  </w:style>
  <w:style w:type="character" w:customStyle="1" w:styleId="159">
    <w:name w:val="Font Style119"/>
    <w:basedOn w:val="38"/>
    <w:qFormat/>
    <w:uiPriority w:val="0"/>
    <w:rPr>
      <w:rFonts w:hint="eastAsia" w:ascii="宋体" w:hAnsi="宋体" w:eastAsia="宋体" w:cs="宋体"/>
      <w:sz w:val="24"/>
    </w:rPr>
  </w:style>
  <w:style w:type="character" w:customStyle="1" w:styleId="160">
    <w:name w:val="Font Style122"/>
    <w:basedOn w:val="38"/>
    <w:qFormat/>
    <w:uiPriority w:val="0"/>
    <w:rPr>
      <w:rFonts w:hint="eastAsia" w:ascii="宋体" w:hAnsi="宋体" w:eastAsia="宋体" w:cs="宋体"/>
      <w:spacing w:val="20"/>
      <w:sz w:val="24"/>
    </w:rPr>
  </w:style>
  <w:style w:type="character" w:customStyle="1" w:styleId="161">
    <w:name w:val="ca-41"/>
    <w:basedOn w:val="38"/>
    <w:qFormat/>
    <w:uiPriority w:val="0"/>
    <w:rPr>
      <w:rFonts w:hint="eastAsia" w:ascii="宋体" w:hAnsi="宋体" w:eastAsia="宋体" w:cs="宋体"/>
      <w:sz w:val="24"/>
      <w:szCs w:val="24"/>
    </w:rPr>
  </w:style>
  <w:style w:type="paragraph" w:customStyle="1" w:styleId="162">
    <w:name w:val="正文首行缩进1"/>
    <w:basedOn w:val="1"/>
    <w:qFormat/>
    <w:uiPriority w:val="0"/>
    <w:pPr>
      <w:spacing w:after="120"/>
      <w:ind w:firstLine="420" w:firstLineChars="100"/>
    </w:pPr>
    <w:rPr>
      <w:rFonts w:ascii="Times New Roman" w:hAnsi="Times New Roman" w:eastAsia="宋体" w:cs="Times New Roman"/>
    </w:rPr>
  </w:style>
  <w:style w:type="paragraph" w:customStyle="1" w:styleId="163">
    <w:name w:val="Table Paragraph"/>
    <w:basedOn w:val="1"/>
    <w:qFormat/>
    <w:uiPriority w:val="0"/>
    <w:rPr>
      <w:rFonts w:ascii="Calibri" w:hAnsi="Calibri" w:eastAsia="宋体" w:cs="Times New Roman"/>
      <w:sz w:val="24"/>
      <w:szCs w:val="22"/>
    </w:rPr>
  </w:style>
  <w:style w:type="table" w:customStyle="1" w:styleId="164">
    <w:name w:val="Table Normal"/>
    <w:semiHidden/>
    <w:unhideWhenUsed/>
    <w:qFormat/>
    <w:uiPriority w:val="0"/>
    <w:tblPr>
      <w:tblCellMar>
        <w:top w:w="0" w:type="dxa"/>
        <w:left w:w="0" w:type="dxa"/>
        <w:bottom w:w="0" w:type="dxa"/>
        <w:right w:w="0" w:type="dxa"/>
      </w:tblCellMar>
    </w:tblPr>
  </w:style>
  <w:style w:type="character" w:customStyle="1" w:styleId="165">
    <w:name w:val="font31"/>
    <w:basedOn w:val="38"/>
    <w:qFormat/>
    <w:uiPriority w:val="0"/>
    <w:rPr>
      <w:rFonts w:ascii="Calibri" w:hAnsi="Calibri" w:cs="Calibri"/>
      <w:color w:val="000000"/>
      <w:sz w:val="20"/>
      <w:szCs w:val="20"/>
      <w:u w:val="none"/>
    </w:rPr>
  </w:style>
  <w:style w:type="character" w:customStyle="1" w:styleId="166">
    <w:name w:val="font01"/>
    <w:basedOn w:val="38"/>
    <w:qFormat/>
    <w:uiPriority w:val="0"/>
    <w:rPr>
      <w:rFonts w:hint="eastAsia" w:ascii="宋体" w:hAnsi="宋体" w:eastAsia="宋体" w:cs="宋体"/>
      <w:color w:val="000000"/>
      <w:sz w:val="20"/>
      <w:szCs w:val="20"/>
      <w:u w:val="none"/>
    </w:rPr>
  </w:style>
  <w:style w:type="character" w:customStyle="1" w:styleId="167">
    <w:name w:val="标题 3 Char1"/>
    <w:link w:val="4"/>
    <w:qFormat/>
    <w:uiPriority w:val="0"/>
    <w:rPr>
      <w:b/>
      <w:bCs/>
      <w:sz w:val="32"/>
      <w:szCs w:val="32"/>
    </w:rPr>
  </w:style>
  <w:style w:type="paragraph" w:customStyle="1" w:styleId="168">
    <w:name w:val="PlainText"/>
    <w:basedOn w:val="1"/>
    <w:qFormat/>
    <w:uiPriority w:val="0"/>
    <w:pPr>
      <w:textAlignment w:val="baseline"/>
    </w:pPr>
    <w:rPr>
      <w:rFonts w:ascii="宋体" w:hAnsi="Courier New"/>
    </w:rPr>
  </w:style>
  <w:style w:type="character" w:customStyle="1" w:styleId="169">
    <w:name w:val="15"/>
    <w:autoRedefine/>
    <w:qFormat/>
    <w:uiPriority w:val="0"/>
    <w:rPr>
      <w:rFonts w:ascii="Times New Roman" w:hAnsi="Times New Roman"/>
    </w:rPr>
  </w:style>
  <w:style w:type="paragraph" w:customStyle="1" w:styleId="170">
    <w:name w:val="列出段落2"/>
    <w:basedOn w:val="1"/>
    <w:autoRedefine/>
    <w:qFormat/>
    <w:uiPriority w:val="0"/>
    <w:pPr>
      <w:ind w:firstLine="420" w:firstLineChars="200"/>
    </w:pPr>
    <w:rPr>
      <w:rFonts w:ascii="Calibri" w:hAnsi="Calibri" w:cs="Calibri"/>
      <w:szCs w:val="21"/>
    </w:rPr>
  </w:style>
  <w:style w:type="paragraph" w:customStyle="1" w:styleId="171">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styleId="172">
    <w:name w:val="Quote"/>
    <w:basedOn w:val="1"/>
    <w:next w:val="1"/>
    <w:autoRedefine/>
    <w:qFormat/>
    <w:uiPriority w:val="0"/>
    <w:pPr>
      <w:wordWrap w:val="0"/>
      <w:spacing w:before="200" w:after="160"/>
      <w:ind w:left="864" w:right="864"/>
      <w:jc w:val="center"/>
    </w:pPr>
    <w:rPr>
      <w:rFonts w:ascii="Times New Roman" w:hAnsi="Times New Roman" w:eastAsia="宋体" w:cs="Times New Roman"/>
      <w:i/>
    </w:rPr>
  </w:style>
  <w:style w:type="character" w:customStyle="1" w:styleId="173">
    <w:name w:val="标题 1 字符"/>
    <w:basedOn w:val="38"/>
    <w:link w:val="2"/>
    <w:qFormat/>
    <w:uiPriority w:val="0"/>
    <w:rPr>
      <w:rFonts w:hint="default" w:ascii="Times New Roman" w:hAnsi="Times New Roman" w:eastAsia="黑体" w:cs="Times New Roman"/>
      <w:bCs/>
      <w:kern w:val="2"/>
      <w:sz w:val="36"/>
      <w:szCs w:val="20"/>
      <w:lang w:val="en-US" w:eastAsia="zh-CN" w:bidi="ar"/>
    </w:rPr>
  </w:style>
  <w:style w:type="paragraph" w:customStyle="1" w:styleId="174">
    <w:name w:val="List Paragraph"/>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4"/>
      <w:lang w:val="en-US" w:eastAsia="zh-CN" w:bidi="ar"/>
    </w:rPr>
  </w:style>
  <w:style w:type="paragraph" w:customStyle="1" w:styleId="175">
    <w:name w:val="样式 标题 3 + (中文) 黑体 小四 非加粗 段前: 7.8 磅 段后: 0 磅 行距: 固定值 20 磅"/>
    <w:basedOn w:val="4"/>
    <w:qFormat/>
    <w:uiPriority w:val="0"/>
    <w:pPr>
      <w:spacing w:before="0" w:after="0" w:line="400" w:lineRule="exact"/>
    </w:pPr>
    <w:rPr>
      <w:rFonts w:ascii="Calibri" w:hAnsi="Calibri" w:eastAsia="黑体"/>
      <w:b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24ed0116-a955-4276-87c2-e35b8f295c60</errorID>
      <errorWord>:</errorWord>
      <group>L1_Format</group>
      <groupName>格式问题</groupName>
      <ability>L2_HalfPunc_CN</ability>
      <abilityName>全半角问题</abilityName>
      <candidateList>
        <item>：</item>
      </candidateList>
      <explain>文本全半角错误。</explain>
      <paraID>17AEB115</paraID>
      <start>6</start>
      <end>7</end>
      <status>modified</status>
      <modifiedWord>：</modifiedWord>
      <trackRevisions>false</trackRevisions>
    </reviewItem>
    <reviewItem>
      <errorID>369bf0e8-a0d4-4ab8-827f-9df6569e2196</errorID>
      <errorWord>:</errorWord>
      <group>L1_Format</group>
      <groupName>格式问题</groupName>
      <ability>L2_HalfPunc_CN</ability>
      <abilityName>全半角问题</abilityName>
      <candidateList>
        <item>：</item>
      </candidateList>
      <explain>文本全半角错误。</explain>
      <paraID>1098B648</paraID>
      <start>6</start>
      <end>7</end>
      <status>modified</status>
      <modifiedWord>：</modifiedWord>
      <trackRevisions>false</trackRevisions>
    </reviewItem>
    <reviewItem>
      <errorID>fd243e21-7dd3-48f0-834c-9465e7b68569</errorID>
      <errorWord>:</errorWord>
      <group>L1_Format</group>
      <groupName>格式问题</groupName>
      <ability>L2_HalfPunc_CN</ability>
      <abilityName>全半角问题</abilityName>
      <candidateList>
        <item>：</item>
      </candidateList>
      <explain>文本全半角错误。</explain>
      <paraID>605DE4ED</paraID>
      <start>9</start>
      <end>10</end>
      <status>modified</status>
      <modifiedWord>：</modifiedWord>
      <trackRevisions>false</trackRevisions>
    </reviewItem>
    <reviewItem>
      <errorID>87ece98f-7bf4-49ca-bb81-de8daba335a1</errorID>
      <errorWord>:</errorWord>
      <group>L1_Format</group>
      <groupName>格式问题</groupName>
      <ability>L2_HalfPunc_CN</ability>
      <abilityName>全半角问题</abilityName>
      <candidateList>
        <item>：</item>
      </candidateList>
      <explain>文本全半角错误。</explain>
      <paraID> 2A989C7</paraID>
      <start>6</start>
      <end>7</end>
      <status>modified</status>
      <modifiedWord>：</modifiedWord>
      <trackRevisions>false</trackRevisions>
    </reviewItem>
    <reviewItem>
      <errorID>ae945ccb-f0ac-4621-85fd-e3a988e46a83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62708F7E</paraID>
      <start>0</start>
      <end>2</end>
      <status>modified</status>
      <modifiedWord>1.</modifiedWord>
      <trackRevisions>false</trackRevisions>
    </reviewItem>
    <reviewItem>
      <errorID>5a024b39-6910-436a-b596-3b200bb1e978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7FAAFFCA</paraID>
      <start>0</start>
      <end>2</end>
      <status>modified</status>
      <modifiedWord>3.</modifiedWord>
      <trackRevisions>false</trackRevisions>
    </reviewItem>
    <reviewItem>
      <errorID>196ec5aa-8d63-4739-81d2-5053530607e4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5C159EB2</paraID>
      <start>0</start>
      <end>2</end>
      <status>modified</status>
      <modifiedWord>4.</modifiedWord>
      <trackRevisions>false</trackRevisions>
    </reviewItem>
    <reviewItem>
      <errorID>4d86a165-29fb-479a-acea-a03b76acb386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68A9991C</paraID>
      <start>0</start>
      <end>2</end>
      <status>modified</status>
      <modifiedWord>5.</modifiedWord>
      <trackRevisions>false</trackRevisions>
    </reviewItem>
    <reviewItem>
      <errorID>ac1eb3e5-51d8-4418-b80e-dd78c7d8c10a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5AC9BFB2</paraID>
      <start>0</start>
      <end>2</end>
      <status>modified</status>
      <modifiedWord>6.</modifiedWord>
      <trackRevisions>false</trackRevisions>
    </reviewItem>
    <reviewItem>
      <errorID>1c0ed98e-bf2f-4060-be63-3d79cc008ea6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A457E78</paraID>
      <start>0</start>
      <end>2</end>
      <status>modified</status>
      <modifiedWord>7.</modifiedWord>
      <trackRevisions>false</trackRevisions>
    </reviewItem>
    <reviewItem>
      <errorID>ba516744-eeda-4202-88c1-82f1c6a4769a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61138C2A</paraID>
      <start>0</start>
      <end>2</end>
      <status>modified</status>
      <modifiedWord>8.</modifiedWord>
      <trackRevisions>false</trackRevisions>
    </reviewItem>
    <reviewItem>
      <errorID>e626ad50-3d95-44f3-8349-801dc8a54739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6CA27D4A</paraID>
      <start>0</start>
      <end>2</end>
      <status>modified</status>
      <modifiedWord>9.</modifiedWord>
      <trackRevisions>false</trackRevisions>
    </reviewItem>
    <reviewItem>
      <errorID>e1a54944-bf08-4726-892e-05639891e1a6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44727259</paraID>
      <start>0</start>
      <end>3</end>
      <status>modified</status>
      <modifiedWord>10.</modifiedWord>
      <trackRevisions>false</trackRevisions>
    </reviewItem>
    <reviewItem>
      <errorID>42a9127d-36ef-4c06-87aa-5c2face04a25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3053C21B</paraID>
      <start>0</start>
      <end>2</end>
      <status>modified</status>
      <modifiedWord>1.</modifiedWord>
      <trackRevisions>false</trackRevisions>
    </reviewItem>
    <reviewItem>
      <errorID>b442fc5f-f5ad-4973-a267-e1526270dc09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3053C21B</paraID>
      <start>18</start>
      <end>30</end>
      <status>modified</status>
      <modifiedWord>中华人民共和国政府采购法</modifiedWord>
      <trackRevisions>false</trackRevisions>
    </reviewItem>
    <reviewItem>
      <errorID>c0f12ad3-1d26-430a-a3de-24328561d365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5ECFA9E1</paraID>
      <start>0</start>
      <end>2</end>
      <status>modified</status>
      <modifiedWord>2.</modifiedWord>
      <trackRevisions>false</trackRevisions>
    </reviewItem>
    <reviewItem>
      <errorID>cfc31d24-6791-4621-9935-17ab9a425ac9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B6F35AE</paraID>
      <start>0</start>
      <end>2</end>
      <status>modified</status>
      <modifiedWord>3.</modifiedWord>
      <trackRevisions>false</trackRevisions>
    </reviewItem>
    <reviewItem>
      <errorID>2566bbca-27f1-402a-a4f7-258bd23f55d3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4F1AE15C</paraID>
      <start>0</start>
      <end>2</end>
      <status>modified</status>
      <modifiedWord>4.</modifiedWord>
      <trackRevisions>false</trackRevisions>
    </reviewItem>
    <reviewItem>
      <errorID>8229f266-ee38-4abd-8c42-ff39cd9185ea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5C8A3FA3</paraID>
      <start>0</start>
      <end>2</end>
      <status>modified</status>
      <modifiedWord>5.</modifiedWord>
      <trackRevisions>false</trackRevisions>
    </reviewItem>
    <reviewItem>
      <errorID>476e8139-16bf-45e4-be91-4deadc455eb1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1E95F211</paraID>
      <start>0</start>
      <end>2</end>
      <status>modified</status>
      <modifiedWord>6.</modifiedWord>
      <trackRevisions>false</trackRevisions>
    </reviewItem>
    <reviewItem>
      <errorID>2c8e2377-4989-48d2-afcb-5107e444351c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4E6C0FA8</paraID>
      <start>0</start>
      <end>2</end>
      <status>modified</status>
      <modifiedWord>7.</modifiedWord>
      <trackRevisions>false</trackRevisions>
    </reviewItem>
    <reviewItem>
      <errorID>175d7f1d-2da0-483e-b746-3e19ed1b60d2</errorID>
      <errorWord>(</errorWord>
      <group>L1_Format</group>
      <groupName>格式问题</groupName>
      <ability>L2_HalfPunc_CN</ability>
      <abilityName>全半角问题</abilityName>
      <candidateList>
        <item>（</item>
      </candidateList>
      <explain>文本全半角错误。</explain>
      <paraID>4E6C0FA8</paraID>
      <start>20</start>
      <end>21</end>
      <status>modified</status>
      <modifiedWord>（</modifiedWord>
      <trackRevisions>false</trackRevisions>
    </reviewItem>
    <reviewItem>
      <errorID>0bc19314-9732-4b6f-b8cb-0eccc49b6349</errorID>
      <errorWord>)</errorWord>
      <group>L1_Format</group>
      <groupName>格式问题</groupName>
      <ability>L2_HalfPunc_CN</ability>
      <abilityName>全半角问题</abilityName>
      <candidateList>
        <item>）</item>
      </candidateList>
      <explain>文本全半角错误。</explain>
      <paraID>4E6C0FA8</paraID>
      <start>27</start>
      <end>28</end>
      <status>modified</status>
      <modifiedWord>）</modifiedWord>
      <trackRevisions>false</trackRevisions>
    </reviewItem>
    <reviewItem>
      <errorID>f002681f-4f1a-4c7f-8b35-0164e8090b69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5B93EE9C</paraID>
      <start>1</start>
      <end>3</end>
      <status>modified</status>
      <modifiedWord>8.</modifiedWord>
      <trackRevisions>false</trackRevisions>
    </reviewItem>
    <reviewItem>
      <errorID>969bac15-f36e-46ca-a2da-ac8f4c2ea285</errorID>
      <errorWord>，</errorWord>
      <group>L1_Word</group>
      <groupName>字词问题</groupName>
      <ability>L2_Typo</ability>
      <abilityName>字词错误</abilityName>
      <candidateList>
        <item>，并</item>
      </candidateList>
      <explain/>
      <paraID>5B93EE9C</paraID>
      <start>183</start>
      <end>185</end>
      <status>modified</status>
      <modifiedWord>，并</modifiedWord>
      <trackRevisions>false</trackRevisions>
    </reviewItem>
    <reviewItem>
      <errorID>a4c0d911-ea89-4a01-b0ba-d87cd738334b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4395E68E</paraID>
      <start>0</start>
      <end>2</end>
      <status>modified</status>
      <modifiedWord>1.</modifiedWord>
      <trackRevisions>false</trackRevisions>
    </reviewItem>
    <reviewItem>
      <errorID>945fcc4e-08a8-49ee-8cd6-9c36abec0c0c</errorID>
      <errorWord>：</errorWord>
      <group>L1_Format</group>
      <groupName>格式问题</groupName>
      <ability>L2_HalfPunc_CN</ability>
      <abilityName>全半角问题</abilityName>
      <candidateList>
        <item>:</item>
      </candidateList>
      <explain>文本全半角错误。</explain>
      <paraID>4395E68E</paraID>
      <start>35</start>
      <end>36</end>
      <status>modified</status>
      <modifiedWord>:</modifiedWord>
      <trackRevisions>false</trackRevisions>
    </reviewItem>
    <reviewItem>
      <errorID>2179b891-3043-47ec-b83a-4df149172a70</errorID>
      <errorWord>：</errorWord>
      <group>L1_Format</group>
      <groupName>格式问题</groupName>
      <ability>L2_HalfPunc_CN</ability>
      <abilityName>全半角问题</abilityName>
      <candidateList>
        <item>:</item>
      </candidateList>
      <explain>文本全半角错误。</explain>
      <paraID>4395E68E</paraID>
      <start>41</start>
      <end>42</end>
      <status>modified</status>
      <modifiedWord>:</modifiedWord>
      <trackRevisions>false</trackRevisions>
    </reviewItem>
    <reviewItem>
      <errorID>3aa3f464-d1bc-42d7-a95a-1fd65c2c78f3</errorID>
      <errorWord>：</errorWord>
      <group>L1_Format</group>
      <groupName>格式问题</groupName>
      <ability>L2_HalfPunc_CN</ability>
      <abilityName>全半角问题</abilityName>
      <candidateList>
        <item>:</item>
      </candidateList>
      <explain>文本全半角错误。</explain>
      <paraID>4395E68E</paraID>
      <start>47</start>
      <end>48</end>
      <status>modified</status>
      <modifiedWord>:</modifiedWord>
      <trackRevisions>false</trackRevisions>
    </reviewItem>
    <reviewItem>
      <errorID>e428113f-fde0-4074-b9d1-7f27a177e3ed</errorID>
      <errorWord>：</errorWord>
      <group>L1_Format</group>
      <groupName>格式问题</groupName>
      <ability>L2_HalfPunc_CN</ability>
      <abilityName>全半角问题</abilityName>
      <candidateList>
        <item>:</item>
      </candidateList>
      <explain>文本全半角错误。</explain>
      <paraID>4395E68E</paraID>
      <start>53</start>
      <end>54</end>
      <status>modified</status>
      <modifiedWord>:</modifiedWord>
      <trackRevisions>false</trackRevisions>
    </reviewItem>
    <reviewItem>
      <errorID>1d42308c-c0db-4581-ac66-5ac0f2ebffa9</errorID>
      <errorWord>,</errorWord>
      <group>L1_Format</group>
      <groupName>格式问题</groupName>
      <ability>L2_HalfPunc_CN</ability>
      <abilityName>全半角问题</abilityName>
      <candidateList>
        <item>，</item>
      </candidateList>
      <explain>文本全半角错误。</explain>
      <paraID>4395E68E</paraID>
      <start>70</start>
      <end>71</end>
      <status>modified</status>
      <modifiedWord>，</modifiedWord>
      <trackRevisions>false</trackRevisions>
    </reviewItem>
    <reviewItem>
      <errorID>258a1d7d-44f7-4171-805e-fa8ab407f664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56101F71</paraID>
      <start>0</start>
      <end>2</end>
      <status>modified</status>
      <modifiedWord>2.</modifiedWord>
      <trackRevisions>false</trackRevisions>
    </reviewItem>
    <reviewItem>
      <errorID>d89e5302-0000-4305-9528-393763b3bcbd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2D42C32D</paraID>
      <start>0</start>
      <end>2</end>
      <status>modified</status>
      <modifiedWord>3.</modifiedWord>
      <trackRevisions>false</trackRevisions>
    </reviewItem>
    <reviewItem>
      <errorID>d477c9df-64ef-4110-bd6a-7a89bf11d84d</errorID>
      <errorWord>复印件加盖</errorWord>
      <group>L1_Word</group>
      <groupName>字词问题</groupName>
      <ability>L2_Typo</ability>
      <abilityName>字词错误</abilityName>
      <candidateList>
        <item>复印件并加盖</item>
      </candidateList>
      <explain/>
      <paraID>3AA2DDCA</paraID>
      <start>7</start>
      <end>13</end>
      <status>modified</status>
      <modifiedWord>复印件并加盖</modifiedWord>
      <trackRevisions>false</trackRevisions>
    </reviewItem>
    <reviewItem>
      <errorID>44de0054-47ba-4f84-ab6e-dd8f86463772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77BBCC66</paraID>
      <start>0</start>
      <end>2</end>
      <status>modified</status>
      <modifiedWord>4.</modifiedWord>
      <trackRevisions>false</trackRevisions>
    </reviewItem>
    <reviewItem>
      <errorID>15f40d3d-f78c-4c69-bb05-8d3bd029e5f1</errorID>
      <errorWord>(</errorWord>
      <group>L1_Format</group>
      <groupName>格式问题</groupName>
      <ability>L2_HalfPunc_CN</ability>
      <abilityName>全半角问题</abilityName>
      <candidateList>
        <item>（</item>
      </candidateList>
      <explain>文本全半角错误。</explain>
      <paraID>7368E9DD</paraID>
      <start>35</start>
      <end>36</end>
      <status>modified</status>
      <modifiedWord>（</modifiedWord>
      <trackRevisions>false</trackRevisions>
    </reviewItem>
    <reviewItem>
      <errorID>bd7fbb1c-08ef-45bb-a16e-d6620bba1ad4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47D74C76</paraID>
      <start>0</start>
      <end>2</end>
      <status>modified</status>
      <modifiedWord>1.</modifiedWord>
      <trackRevisions>false</trackRevisions>
    </reviewItem>
    <reviewItem>
      <errorID>ac4004c9-6a2c-4baf-a04f-4d8fd64ecaea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52E644FF</paraID>
      <start>0</start>
      <end>2</end>
      <status>modified</status>
      <modifiedWord>2.</modifiedWord>
      <trackRevisions>false</trackRevisions>
    </reviewItem>
    <reviewItem>
      <errorID>cc9dddc3-ae85-42d6-98e0-826f6fc8f33b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2586B1E9</paraID>
      <start>0</start>
      <end>2</end>
      <status>modified</status>
      <modifiedWord>3.</modifiedWord>
      <trackRevisions>false</trackRevisions>
    </reviewItem>
    <reviewItem>
      <errorID>45980a18-7719-4862-a3a3-2acdfa940689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11011654</paraID>
      <start>0</start>
      <end>2</end>
      <status>modified</status>
      <modifiedWord>4.</modifiedWord>
      <trackRevisions>false</trackRevisions>
    </reviewItem>
    <reviewItem>
      <errorID>9e804aa4-1bcf-43f3-adc1-576db2a151c9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5E3BE894</paraID>
      <start>0</start>
      <end>2</end>
      <status>modified</status>
      <modifiedWord>1.</modifiedWord>
      <trackRevisions>false</trackRevisions>
    </reviewItem>
    <reviewItem>
      <errorID>707d5d27-f0ed-402b-bb4d-d8393c39b8c7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143B27DF</paraID>
      <start>0</start>
      <end>2</end>
      <status>modified</status>
      <modifiedWord>2.</modifiedWord>
      <trackRevisions>false</trackRevisions>
    </reviewItem>
    <reviewItem>
      <errorID>97753ff2-be41-446d-ba6a-b710401a3120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7D1E6774</paraID>
      <start>0</start>
      <end>2</end>
      <status>modified</status>
      <modifiedWord>1.</modifiedWord>
      <trackRevisions>false</trackRevisions>
    </reviewItem>
    <reviewItem>
      <errorID>c48240d0-ebd8-4cd5-8a28-687e380677e4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538C8DD7</paraID>
      <start>0</start>
      <end>2</end>
      <status>modified</status>
      <modifiedWord>2.</modifiedWord>
      <trackRevisions>false</trackRevisions>
    </reviewItem>
    <reviewItem>
      <errorID>317b9a37-7ed4-44b1-bbe7-52af1e2fd8f6</errorID>
      <errorWord>(</errorWord>
      <group>L1_Format</group>
      <groupName>格式问题</groupName>
      <ability>L2_HalfPunc_CN</ability>
      <abilityName>全半角问题</abilityName>
      <candidateList>
        <item>（</item>
      </candidateList>
      <explain>文本全半角错误。</explain>
      <paraID>538C8DD7</paraID>
      <start>82</start>
      <end>83</end>
      <status>modified</status>
      <modifiedWord>（</modifiedWord>
      <trackRevisions>false</trackRevisions>
    </reviewItem>
    <reviewItem>
      <errorID>e8e9ebf3-6917-4f47-9b16-f467797e599a</errorID>
      <errorWord>)</errorWord>
      <group>L1_Format</group>
      <groupName>格式问题</groupName>
      <ability>L2_HalfPunc_CN</ability>
      <abilityName>全半角问题</abilityName>
      <candidateList>
        <item>）</item>
      </candidateList>
      <explain>文本全半角错误。</explain>
      <paraID>538C8DD7</paraID>
      <start>95</start>
      <end>96</end>
      <status>modified</status>
      <modifiedWord>）</modifiedWord>
      <trackRevisions>false</trackRevisions>
    </reviewItem>
    <reviewItem>
      <errorID>a03f540f-be6d-43fc-991f-11ed9019e5a6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910DA09</paraID>
      <start>0</start>
      <end>2</end>
      <status>modified</status>
      <modifiedWord>1.</modifiedWord>
      <trackRevisions>false</trackRevisions>
    </reviewItem>
    <reviewItem>
      <errorID>ea4506bd-57e9-4ab5-b7e6-22ec57c5b5bd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534D25D0</paraID>
      <start>0</start>
      <end>2</end>
      <status>modified</status>
      <modifiedWord>2.</modifiedWord>
      <trackRevisions>false</trackRevisions>
    </reviewItem>
    <reviewItem>
      <errorID>60fd48fa-83d6-4236-973e-dddffc9fd5d8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22833804</paraID>
      <start>0</start>
      <end>2</end>
      <status>modified</status>
      <modifiedWord>1.</modifiedWord>
      <trackRevisions>false</trackRevisions>
    </reviewItem>
    <reviewItem>
      <errorID>b4c6fa51-6db8-4cd5-8662-eb044aed3718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2B9C2A6</paraID>
      <start>0</start>
      <end>2</end>
      <status>modified</status>
      <modifiedWord>2.</modifiedWord>
      <trackRevisions>false</trackRevisions>
    </reviewItem>
    <reviewItem>
      <errorID>fbdb663f-78c6-46ed-beb7-56182f54e98e</errorID>
      <errorWord>(</errorWord>
      <group>L1_Format</group>
      <groupName>格式问题</groupName>
      <ability>L2_HalfPunc_CN</ability>
      <abilityName>全半角问题</abilityName>
      <candidateList>
        <item>（</item>
      </candidateList>
      <explain>文本全半角错误。</explain>
      <paraID>427658F3</paraID>
      <start>7</start>
      <end>8</end>
      <status>modified</status>
      <modifiedWord>（</modifiedWord>
      <trackRevisions>false</trackRevisions>
    </reviewItem>
    <reviewItem>
      <errorID>622422d7-a754-4fbb-85fe-fc85acc4ca1a</errorID>
      <errorWord>)</errorWord>
      <group>L1_Format</group>
      <groupName>格式问题</groupName>
      <ability>L2_HalfPunc_CN</ability>
      <abilityName>全半角问题</abilityName>
      <candidateList>
        <item>）</item>
      </candidateList>
      <explain>文本全半角错误。</explain>
      <paraID>427658F3</paraID>
      <start>10</start>
      <end>11</end>
      <status>modified</status>
      <modifiedWord>）</modifiedWord>
      <trackRevisions>false</trackRevisions>
    </reviewItem>
    <reviewItem>
      <errorID>1fd6bc2d-8429-4ba0-b714-cb4867ed8043</errorID>
      <errorWord>(</errorWord>
      <group>L1_Format</group>
      <groupName>格式问题</groupName>
      <ability>L2_HalfPunc_CN</ability>
      <abilityName>全半角问题</abilityName>
      <candidateList>
        <item>（</item>
      </candidateList>
      <explain>文本全半角错误。</explain>
      <paraID>21F9B1FD</paraID>
      <start>19</start>
      <end>20</end>
      <status>modified</status>
      <modifiedWord>（</modifiedWord>
      <trackRevisions>false</trackRevisions>
    </reviewItem>
    <reviewItem>
      <errorID>c4e43ee3-687d-4679-8e15-600760afe1b6</errorID>
      <errorWord>)</errorWord>
      <group>L1_Format</group>
      <groupName>格式问题</groupName>
      <ability>L2_HalfPunc_CN</ability>
      <abilityName>全半角问题</abilityName>
      <candidateList>
        <item>）</item>
      </candidateList>
      <explain>文本全半角错误。</explain>
      <paraID>21F9B1FD</paraID>
      <start>23</start>
      <end>24</end>
      <status>modified</status>
      <modifiedWord>）</modifiedWord>
      <trackRevisions>false</trackRevisions>
    </reviewItem>
    <reviewItem>
      <errorID>deca3bcc-5445-4db6-a54d-d56c6534d565</errorID>
      <errorWord>(</errorWord>
      <group>L1_Format</group>
      <groupName>格式问题</groupName>
      <ability>L2_HalfPunc_CN</ability>
      <abilityName>全半角问题</abilityName>
      <candidateList>
        <item>（</item>
      </candidateList>
      <explain>文本全半角错误。</explain>
      <paraID>2053E6C3</paraID>
      <start>35</start>
      <end>36</end>
      <status>modified</status>
      <modifiedWord>（</modifiedWord>
      <trackRevisions>false</trackRevisions>
    </reviewItem>
    <reviewItem>
      <errorID>d52bd4d6-58c4-4d42-baf4-a8b4e4eaf058</errorID>
      <errorWord>)</errorWord>
      <group>L1_Format</group>
      <groupName>格式问题</groupName>
      <ability>L2_HalfPunc_CN</ability>
      <abilityName>全半角问题</abilityName>
      <candidateList>
        <item>）</item>
      </candidateList>
      <explain>文本全半角错误。</explain>
      <paraID>2053E6C3</paraID>
      <start>40</start>
      <end>41</end>
      <status>modified</status>
      <modifiedWord>）</modifiedWord>
      <trackRevisions>false</trackRevisions>
    </reviewItem>
    <reviewItem>
      <errorID>829f0784-b94e-4069-860b-c2db19a2ab95</errorID>
      <errorWord>法律、法规</errorWord>
      <group>L1_Word</group>
      <groupName>字词问题</groupName>
      <ability>L2_Typo</ability>
      <abilityName>字词错误</abilityName>
      <candidateList>
        <item>法律法规</item>
      </candidateList>
      <explain/>
      <paraID>258D27EA</paraID>
      <start>110</start>
      <end>114</end>
      <status>modified</status>
      <modifiedWord>法律法规</modifiedWord>
      <trackRevisions>false</trackRevisions>
    </reviewItem>
    <reviewItem>
      <errorID>b1105be7-1656-4dbb-8c69-d36263fe0a25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3650F180</paraID>
      <start>0</start>
      <end>2</end>
      <status>modified</status>
      <modifiedWord>1.</modifiedWord>
      <trackRevisions>false</trackRevisions>
    </reviewItem>
    <reviewItem>
      <errorID>3c89f0d2-0701-439a-902e-2e3dbad42b53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B84DE2</paraID>
      <start>0</start>
      <end>2</end>
      <status>modified</status>
      <modifiedWord>2.</modifiedWord>
      <trackRevisions>false</trackRevisions>
    </reviewItem>
    <reviewItem>
      <errorID>ec034fc9-5358-4237-b581-adc40bd3e9e4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540DAECB</paraID>
      <start>0</start>
      <end>2</end>
      <status>modified</status>
      <modifiedWord>3.</modifiedWord>
      <trackRevisions>false</trackRevisions>
    </reviewItem>
    <reviewItem>
      <errorID>5ca5013d-0cc6-4664-8369-2fa27116da0c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7399F5D5</paraID>
      <start>0</start>
      <end>2</end>
      <status>modified</status>
      <modifiedWord>1.</modifiedWord>
      <trackRevisions>false</trackRevisions>
    </reviewItem>
    <reviewItem>
      <errorID>1a562d32-b596-42e0-967f-73d0c2cbcd30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37F73B57</paraID>
      <start>0</start>
      <end>2</end>
      <status>modified</status>
      <modifiedWord>2.</modifiedWord>
      <trackRevisions>false</trackRevisions>
    </reviewItem>
    <reviewItem>
      <errorID>ec314ca5-3272-41b5-b473-c927a1e58eb6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5C46FC8</paraID>
      <start>0</start>
      <end>2</end>
      <status>modified</status>
      <modifiedWord>3.</modifiedWord>
      <trackRevisions>false</trackRevisions>
    </reviewItem>
    <reviewItem>
      <errorID>9e6e079f-3125-4a48-af4e-2ef37c979cbb</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5C46FC8</paraID>
      <start>6</start>
      <end>18</end>
      <status>modified</status>
      <modifiedWord>中华人民共和国政府采购法</modifiedWord>
      <trackRevisions>false</trackRevisions>
    </reviewItem>
    <reviewItem>
      <errorID>afe7354f-c79a-41b2-8abb-ded949e3d3db</errorID>
      <errorWord>(</errorWord>
      <group>L1_Format</group>
      <groupName>格式问题</groupName>
      <ability>L2_HalfPunc_CN</ability>
      <abilityName>全半角问题</abilityName>
      <candidateList>
        <item>（</item>
      </candidateList>
      <explain>文本全半角错误。</explain>
      <paraID> 94373E8</paraID>
      <start>16</start>
      <end>17</end>
      <status>modified</status>
      <modifiedWord>（</modifiedWord>
      <trackRevisions>false</trackRevisions>
    </reviewItem>
    <reviewItem>
      <errorID>b849907f-576f-41b2-91c4-a49d525dd5e0</errorID>
      <errorWord>)</errorWord>
      <group>L1_Format</group>
      <groupName>格式问题</groupName>
      <ability>L2_HalfPunc_CN</ability>
      <abilityName>全半角问题</abilityName>
      <candidateList>
        <item>）</item>
      </candidateList>
      <explain>文本全半角错误。</explain>
      <paraID> 94373E8</paraID>
      <start>19</start>
      <end>20</end>
      <status>modified</status>
      <modifiedWord>）</modifiedWord>
      <trackRevisions>false</trackRevisions>
    </reviewItem>
    <reviewItem>
      <errorID>76223a6f-61f9-4b87-a5b5-55f713690fdb</errorID>
      <errorWord>(</errorWord>
      <group>L1_Format</group>
      <groupName>格式问题</groupName>
      <ability>L2_HalfPunc_CN</ability>
      <abilityName>全半角问题</abilityName>
      <candidateList>
        <item>（</item>
      </candidateList>
      <explain>文本全半角错误。</explain>
      <paraID>5906E7B8</paraID>
      <start>5</start>
      <end>6</end>
      <status>modified</status>
      <modifiedWord>（</modifiedWord>
      <trackRevisions>false</trackRevisions>
    </reviewItem>
    <reviewItem>
      <errorID>2fabd2cf-7535-48fd-9143-65e3c5e7137e</errorID>
      <errorWord>)</errorWord>
      <group>L1_Format</group>
      <groupName>格式问题</groupName>
      <ability>L2_HalfPunc_CN</ability>
      <abilityName>全半角问题</abilityName>
      <candidateList>
        <item>）</item>
      </candidateList>
      <explain>文本全半角错误。</explain>
      <paraID>5906E7B8</paraID>
      <start>11</start>
      <end>12</end>
      <status>modified</status>
      <modifiedWord>）</modifiedWord>
      <trackRevisions>false</trackRevisions>
    </reviewItem>
    <reviewItem>
      <errorID>f1d3a1c6-81f6-4ba0-a889-14ce7ff8053c</errorID>
      <errorWord>(</errorWord>
      <group>L1_Format</group>
      <groupName>格式问题</groupName>
      <ability>L2_HalfPunc_CN</ability>
      <abilityName>全半角问题</abilityName>
      <candidateList>
        <item>（</item>
      </candidateList>
      <explain>文本全半角错误。</explain>
      <paraID>5A625A59</paraID>
      <start>5</start>
      <end>6</end>
      <status>modified</status>
      <modifiedWord>（</modifiedWord>
      <trackRevisions>false</trackRevisions>
    </reviewItem>
    <reviewItem>
      <errorID>64dc5dc4-6aee-4ff3-9a55-a18362247241</errorID>
      <errorWord>)</errorWord>
      <group>L1_Format</group>
      <groupName>格式问题</groupName>
      <ability>L2_HalfPunc_CN</ability>
      <abilityName>全半角问题</abilityName>
      <candidateList>
        <item>）</item>
      </candidateList>
      <explain>文本全半角错误。</explain>
      <paraID>5A625A59</paraID>
      <start>8</start>
      <end>9</end>
      <status>modified</status>
      <modifiedWord>）</modifiedWord>
      <trackRevisions>false</trackRevisions>
    </reviewItem>
    <reviewItem>
      <errorID>1109b034-c920-48fd-9fec-d6cc555a30ce</errorID>
      <errorWord>(</errorWord>
      <group>L1_Format</group>
      <groupName>格式问题</groupName>
      <ability>L2_HalfPunc_CN</ability>
      <abilityName>全半角问题</abilityName>
      <candidateList>
        <item>（</item>
      </candidateList>
      <explain>文本全半角错误。</explain>
      <paraID>19EE4DB0</paraID>
      <start>5</start>
      <end>6</end>
      <status>modified</status>
      <modifiedWord>（</modifiedWord>
      <trackRevisions>false</trackRevisions>
    </reviewItem>
    <reviewItem>
      <errorID>2edac197-a848-4197-8a86-e2344980aad9</errorID>
      <errorWord>)</errorWord>
      <group>L1_Format</group>
      <groupName>格式问题</groupName>
      <ability>L2_HalfPunc_CN</ability>
      <abilityName>全半角问题</abilityName>
      <candidateList>
        <item>）</item>
      </candidateList>
      <explain>文本全半角错误。</explain>
      <paraID>19EE4DB0</paraID>
      <start>11</start>
      <end>12</end>
      <status>modified</status>
      <modifiedWord>）</modifiedWord>
      <trackRevisions>false</trackRevisions>
    </reviewItem>
    <reviewItem>
      <errorID>3126e342-9030-4a8e-9a16-dc43b5ade2cc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25634B3</paraID>
      <start>0</start>
      <end>2</end>
      <status>modified</status>
      <modifiedWord>1.</modifiedWord>
      <trackRevisions>false</trackRevisions>
    </reviewItem>
    <reviewItem>
      <errorID>e1804e04-09c1-4a75-b1fc-8f4d3094c291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25634B3</paraID>
      <start>53</start>
      <end>65</end>
      <status>modified</status>
      <modifiedWord>中华人民共和国政府采购法</modifiedWord>
      <trackRevisions>false</trackRevisions>
    </reviewItem>
    <reviewItem>
      <errorID>fbcaeac6-7145-4910-b151-450f5116bcc9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74D13983</paraID>
      <start>0</start>
      <end>2</end>
      <status>modified</status>
      <modifiedWord>2.</modifiedWord>
      <trackRevisions>false</trackRevisions>
    </reviewItem>
    <reviewItem>
      <errorID>bfecd688-ec5a-4615-8336-298243be89f5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732BEED4</paraID>
      <start>0</start>
      <end>2</end>
      <status>modified</status>
      <modifiedWord>3.</modifiedWord>
      <trackRevisions>false</trackRevisions>
    </reviewItem>
    <reviewItem>
      <errorID>9360d5cd-34c1-416b-84a6-0fd022f9e3bd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6DF1CA2A</paraID>
      <start>0</start>
      <end>2</end>
      <status>modified</status>
      <modifiedWord>4.</modifiedWord>
      <trackRevisions>false</trackRevisions>
    </reviewItem>
    <reviewItem>
      <errorID>49696c91-c9a7-41c0-9f4b-52d6b04bf851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6E82E5BD</paraID>
      <start>0</start>
      <end>2</end>
      <status>modified</status>
      <modifiedWord>5.</modifiedWord>
      <trackRevisions>false</trackRevisions>
    </reviewItem>
    <reviewItem>
      <errorID>00ab6499-013c-48ea-923e-babbb7872ded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15DFB856</paraID>
      <start>0</start>
      <end>2</end>
      <status>modified</status>
      <modifiedWord>6.</modifiedWord>
      <trackRevisions>false</trackRevisions>
    </reviewItem>
    <reviewItem>
      <errorID>2645fb48-49e5-44a1-92be-5806d0f2d063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7D46B8BA</paraID>
      <start>0</start>
      <end>2</end>
      <status>modified</status>
      <modifiedWord>7.</modifiedWord>
      <trackRevisions>false</trackRevisions>
    </reviewItem>
    <reviewItem>
      <errorID>ca607a3b-6916-4fb8-acc4-706614ed8af5</errorID>
      <errorWord>(</errorWord>
      <group>L1_Format</group>
      <groupName>格式问题</groupName>
      <ability>L2_HalfPunc_CN</ability>
      <abilityName>全半角问题</abilityName>
      <candidateList>
        <item>（</item>
      </candidateList>
      <explain>文本全半角错误。</explain>
      <paraID>7D46B8BA</paraID>
      <start>20</start>
      <end>21</end>
      <status>modified</status>
      <modifiedWord>（</modifiedWord>
      <trackRevisions>false</trackRevisions>
    </reviewItem>
    <reviewItem>
      <errorID>ce625026-d061-4595-b6a0-c47b60e4065f</errorID>
      <errorWord>)</errorWord>
      <group>L1_Format</group>
      <groupName>格式问题</groupName>
      <ability>L2_HalfPunc_CN</ability>
      <abilityName>全半角问题</abilityName>
      <candidateList>
        <item>）</item>
      </candidateList>
      <explain>文本全半角错误。</explain>
      <paraID>7D46B8BA</paraID>
      <start>27</start>
      <end>28</end>
      <status>modified</status>
      <modifiedWord>）</modifiedWord>
      <trackRevisions>false</trackRevisions>
    </reviewItem>
    <reviewItem>
      <errorID>f768bed4-1542-4bc7-a077-5d229028fbcb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15ACCD54</paraID>
      <start>0</start>
      <end>2</end>
      <status>modified</status>
      <modifiedWord>8.</modifiedWord>
      <trackRevisions>false</trackRevisions>
    </reviewItem>
    <reviewItem>
      <errorID>cef9ff06-a79d-4390-8aa7-92e822cb0ec9</errorID>
      <errorWord>，</errorWord>
      <group>L1_Word</group>
      <groupName>字词问题</groupName>
      <ability>L2_Typo</ability>
      <abilityName>字词错误</abilityName>
      <candidateList>
        <item>，并</item>
      </candidateList>
      <explain/>
      <paraID>15ACCD54</paraID>
      <start>182</start>
      <end>184</end>
      <status>modified</status>
      <modifiedWord>，并</modifiedWord>
      <trackRevisions>false</trackRevisions>
    </reviewItem>
    <reviewItem>
      <errorID>2de86398-ee28-49b8-b856-5c78ddf621eb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1E572195</paraID>
      <start>0</start>
      <end>2</end>
      <status>modified</status>
      <modifiedWord>1.</modifiedWord>
      <trackRevisions>false</trackRevisions>
    </reviewItem>
    <reviewItem>
      <errorID>5e6295bc-f657-4307-8fba-690f15234b62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1665A354</paraID>
      <start>0</start>
      <end>2</end>
      <status>modified</status>
      <modifiedWord>2.</modifiedWord>
      <trackRevisions>false</trackRevisions>
    </reviewItem>
    <reviewItem>
      <errorID>ad956166-d423-4139-ac77-35b7ac98d364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E65FA6F</paraID>
      <start>0</start>
      <end>2</end>
      <status>modified</status>
      <modifiedWord>1.</modifiedWord>
      <trackRevisions>false</trackRevisions>
    </reviewItem>
    <reviewItem>
      <errorID>2edd016f-2f1e-4cac-b5a0-2bdda25d7f0b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19656B8D</paraID>
      <start>0</start>
      <end>2</end>
      <status>modified</status>
      <modifiedWord>2.</modifiedWord>
      <trackRevisions>false</trackRevisions>
    </reviewItem>
    <reviewItem>
      <errorID>449e167b-e47a-47b8-aa9f-5fe54af69c35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72D3F7D8</paraID>
      <start>0</start>
      <end>2</end>
      <status>modified</status>
      <modifiedWord>3.</modifiedWord>
      <trackRevisions>false</trackRevisions>
    </reviewItem>
    <reviewItem>
      <errorID>68cc04fd-0d73-4e01-ab4c-2e24b048c346</errorID>
      <errorWord>(</errorWord>
      <group>L1_Format</group>
      <groupName>格式问题</groupName>
      <ability>L2_HalfPunc_CN</ability>
      <abilityName>全半角问题</abilityName>
      <candidateList>
        <item>（</item>
      </candidateList>
      <explain>文本全半角错误。</explain>
      <paraID> 6D8729A</paraID>
      <start>17</start>
      <end>18</end>
      <status>modified</status>
      <modifiedWord>（</modifiedWord>
      <trackRevisions>false</trackRevisions>
    </reviewItem>
    <reviewItem>
      <errorID>dbe741b1-df34-4e48-ba2e-ac657e795453</errorID>
      <errorWord>)</errorWord>
      <group>L1_Format</group>
      <groupName>格式问题</groupName>
      <ability>L2_HalfPunc_CN</ability>
      <abilityName>全半角问题</abilityName>
      <candidateList>
        <item>）</item>
      </candidateList>
      <explain>文本全半角错误。</explain>
      <paraID> 6D8729A</paraID>
      <start>22</start>
      <end>23</end>
      <status>modified</status>
      <modifiedWord>）</modifiedWord>
      <trackRevisions>false</trackRevisions>
    </reviewItem>
    <reviewItem>
      <errorID>068bed26-19f4-4106-93d3-0e2a805df823</errorID>
      <errorWord>(</errorWord>
      <group>L1_Format</group>
      <groupName>格式问题</groupName>
      <ability>L2_HalfPunc_CN</ability>
      <abilityName>全半角问题</abilityName>
      <candidateList>
        <item>（</item>
      </candidateList>
      <explain>文本全半角错误。</explain>
      <paraID> D64AA27</paraID>
      <start>19</start>
      <end>20</end>
      <status>modified</status>
      <modifiedWord>（</modifiedWord>
      <trackRevisions>false</trackRevisions>
    </reviewItem>
    <reviewItem>
      <errorID>a04746bc-252c-49de-a894-096938d76864</errorID>
      <errorWord>)</errorWord>
      <group>L1_Format</group>
      <groupName>格式问题</groupName>
      <ability>L2_HalfPunc_CN</ability>
      <abilityName>全半角问题</abilityName>
      <candidateList>
        <item>）</item>
      </candidateList>
      <explain>文本全半角错误。</explain>
      <paraID> D64AA27</paraID>
      <start>24</start>
      <end>25</end>
      <status>modified</status>
      <modifiedWord>）</modifiedWord>
      <trackRevisions>false</trackRevisions>
    </reviewItem>
    <reviewItem>
      <errorID>5f5fdd24-69f2-4527-bf7d-86f410c343f8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1DA78979</paraID>
      <start>0</start>
      <end>2</end>
      <status>modified</status>
      <modifiedWord>1.</modifiedWord>
      <trackRevisions>false</trackRevisions>
    </reviewItem>
    <reviewItem>
      <errorID>50eb97f0-02bc-475e-a4e7-b0c2605b6d14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7F7D0BCB</paraID>
      <start>0</start>
      <end>2</end>
      <status>modified</status>
      <modifiedWord>2.</modifiedWord>
      <trackRevisions>false</trackRevisions>
    </reviewItem>
    <reviewItem>
      <errorID>66befe7a-bf59-42c0-b8e2-9ce5e685b9da</errorID>
      <errorWord>：</errorWord>
      <group>L1_Format</group>
      <groupName>格式问题</groupName>
      <ability>L2_HalfPunc_CN</ability>
      <abilityName>全半角问题</abilityName>
      <candidateList>
        <item>:</item>
      </candidateList>
      <explain>文本全半角错误。</explain>
      <paraID>2CB307C7</paraID>
      <start>28</start>
      <end>29</end>
      <status>modified</status>
      <modifiedWord>:</modifiedWord>
      <trackRevisions>false</trackRevisions>
    </reviewItem>
    <reviewItem>
      <errorID>7aaeacc8-c323-4d02-92dd-345f6f24b783</errorID>
      <errorWord>：</errorWord>
      <group>L1_Format</group>
      <groupName>格式问题</groupName>
      <ability>L2_HalfPunc_CN</ability>
      <abilityName>全半角问题</abilityName>
      <candidateList>
        <item>:</item>
      </candidateList>
      <explain>文本全半角错误。</explain>
      <paraID>2CB307C7</paraID>
      <start>34</start>
      <end>35</end>
      <status>modified</status>
      <modifiedWord>:</modifiedWord>
      <trackRevisions>false</trackRevisions>
    </reviewItem>
    <reviewItem>
      <errorID>3eba5bca-3399-44ff-ad80-99ed7b0df998</errorID>
      <errorWord>：</errorWord>
      <group>L1_Format</group>
      <groupName>格式问题</groupName>
      <ability>L2_HalfPunc_CN</ability>
      <abilityName>全半角问题</abilityName>
      <candidateList>
        <item>:</item>
      </candidateList>
      <explain>文本全半角错误。</explain>
      <paraID>2CB307C7</paraID>
      <start>40</start>
      <end>41</end>
      <status>modified</status>
      <modifiedWord>:</modifiedWord>
      <trackRevisions>false</trackRevisions>
    </reviewItem>
    <reviewItem>
      <errorID>0033cacb-2d6d-4d1c-8bf6-95d30a1f72f6</errorID>
      <errorWord>：</errorWord>
      <group>L1_Format</group>
      <groupName>格式问题</groupName>
      <ability>L2_HalfPunc_CN</ability>
      <abilityName>全半角问题</abilityName>
      <candidateList>
        <item>:</item>
      </candidateList>
      <explain>文本全半角错误。</explain>
      <paraID>2CB307C7</paraID>
      <start>46</start>
      <end>47</end>
      <status>modified</status>
      <modifiedWord>:</modifiedWord>
      <trackRevisions>false</trackRevisions>
    </reviewItem>
    <reviewItem>
      <errorID>f295d288-c539-450b-9c23-f469b4e08208</errorID>
      <errorWord>,</errorWord>
      <group>L1_Format</group>
      <groupName>格式问题</groupName>
      <ability>L2_HalfPunc_CN</ability>
      <abilityName>全半角问题</abilityName>
      <candidateList>
        <item>，</item>
      </candidateList>
      <explain>文本全半角错误。</explain>
      <paraID>261F0BF6</paraID>
      <start>26</start>
      <end>27</end>
      <status>modified</status>
      <modifiedWord>，</modifiedWord>
      <trackRevisions>false</trackRevisions>
    </reviewItem>
    <reviewItem>
      <errorID>39597928-6216-41ce-9afa-c4a9715af2b7</errorID>
      <errorWord>处</errorWord>
      <group>L1_Knowledge</group>
      <groupName>知识性问题</groupName>
      <ability>L2_Knowledge</ability>
      <abilityName>其他知识</abilityName>
      <candidateList>
        <item>次</item>
      </candidateList>
      <explain>请检查“处”是否为量词使用错误，建议修改为“次”。</explain>
      <paraID>  A93E63</paraID>
      <start>1</start>
      <end>2</end>
      <status>modified</status>
      <modifiedWord>次</modifiedWord>
      <trackRevisions>false</trackRevisions>
    </reviewItem>
    <reviewItem>
      <errorID>465b5812-88aa-4e76-98e6-d802d5b51eff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56A99865</paraID>
      <start>0</start>
      <end>2</end>
      <status>modified</status>
      <modifiedWord>1.</modifiedWord>
      <trackRevisions>false</trackRevisions>
    </reviewItem>
    <reviewItem>
      <errorID>231c6e23-15b3-479d-9d57-f562dbf4fb12</errorID>
      <errorWord>(</errorWord>
      <group>L1_Format</group>
      <groupName>格式问题</groupName>
      <ability>L2_HalfPunc_CN</ability>
      <abilityName>全半角问题</abilityName>
      <candidateList>
        <item>（</item>
      </candidateList>
      <explain>文本全半角错误。</explain>
      <paraID>56A99865</paraID>
      <start>42</start>
      <end>43</end>
      <status>modified</status>
      <modifiedWord>（</modifiedWord>
      <trackRevisions>false</trackRevisions>
    </reviewItem>
    <reviewItem>
      <errorID>48da6068-a619-409b-a157-7e906dfa8d89</errorID>
      <errorWord>)</errorWord>
      <group>L1_Format</group>
      <groupName>格式问题</groupName>
      <ability>L2_HalfPunc_CN</ability>
      <abilityName>全半角问题</abilityName>
      <candidateList>
        <item>）</item>
      </candidateList>
      <explain>文本全半角错误。</explain>
      <paraID>56A99865</paraID>
      <start>72</start>
      <end>73</end>
      <status>modified</status>
      <modifiedWord>）</modifiedWord>
      <trackRevisions>false</trackRevisions>
    </reviewItem>
    <reviewItem>
      <errorID>d93fc8c9-adcc-40f7-bb17-c5da1489d9db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75637BA7</paraID>
      <start>0</start>
      <end>2</end>
      <status>modified</status>
      <modifiedWord>2.</modifiedWord>
      <trackRevisions>false</trackRevisions>
    </reviewItem>
    <reviewItem>
      <errorID>7499ffdf-6008-4d1e-9060-38b377161a81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71FCA29F</paraID>
      <start>0</start>
      <end>2</end>
      <status>modified</status>
      <modifiedWord>3.</modifiedWord>
      <trackRevisions>false</trackRevisions>
    </reviewItem>
    <reviewItem>
      <errorID>9940541e-d186-43c9-ba63-dd38fe90cda3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452FE4C1</paraID>
      <start>0</start>
      <end>2</end>
      <status>modified</status>
      <modifiedWord>1.</modifiedWord>
      <trackRevisions>false</trackRevisions>
    </reviewItem>
    <reviewItem>
      <errorID>6a041345-e79a-42ff-902a-9c97d61e83ce</errorID>
      <errorWord>列入列入</errorWord>
      <group>L1_Word</group>
      <groupName>字词问题</groupName>
      <ability>L2_Typo</ability>
      <abilityName>字词错误</abilityName>
      <candidateList>
        <item>列入</item>
      </candidateList>
      <explain/>
      <paraID>452FE4C1</paraID>
      <start>3</start>
      <end>5</end>
      <status>modified</status>
      <modifiedWord>列入</modifiedWord>
      <trackRevisions>false</trackRevisions>
    </reviewItem>
    <reviewItem>
      <errorID>6a122fe9-a79a-443a-a377-49ee560341ce</errorID>
      <errorWord>记录名单记录名单</errorWord>
      <group>L1_Word</group>
      <groupName>字词问题</groupName>
      <ability>L2_Typo</ability>
      <abilityName>字词错误</abilityName>
      <candidateList>
        <item>记录名单</item>
      </candidateList>
      <explain/>
      <paraID>452FE4C1</paraID>
      <start>41</start>
      <end>45</end>
      <status>modified</status>
      <modifiedWord>记录名单</modifiedWord>
      <trackRevisions>false</trackRevisions>
    </reviewItem>
    <reviewItem>
      <errorID>75955df0-42c2-4915-b2db-d9cf9e7e3e7f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29030F0E</paraID>
      <start>0</start>
      <end>2</end>
      <status>modified</status>
      <modifiedWord>2.</modifiedWord>
      <trackRevisions>false</trackRevisions>
    </reviewItem>
    <reviewItem>
      <errorID>5fe89749-2c61-4be1-baae-41c93765c7c3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556D07C5</paraID>
      <start>0</start>
      <end>2</end>
      <status>modified</status>
      <modifiedWord>3.</modifiedWord>
      <trackRevisions>false</trackRevisions>
    </reviewItem>
    <reviewItem>
      <errorID>097d04f4-e173-4b82-921f-cb8f6a82e2f1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67BFC7A5</paraID>
      <start>0</start>
      <end>2</end>
      <status>modified</status>
      <modifiedWord>1.</modifiedWord>
      <trackRevisions>false</trackRevisions>
    </reviewItem>
    <reviewItem>
      <errorID>219fafce-ab56-4a9e-be9b-ba45ef348f3c</errorID>
      <errorWord>（</errorWord>
      <group>L1_Punc</group>
      <groupName>标点问题</groupName>
      <ability>L2_Punc_CN</ability>
      <abilityName>标点符号问题</abilityName>
      <candidateList/>
      <explain>同一形式括号套用。</explain>
      <paraID>67BFC7A5</paraID>
      <start>54</start>
      <end>55</end>
      <status>ignored</status>
      <modifiedWord/>
      <trackRevisions>false</trackRevisions>
    </reviewItem>
    <reviewItem>
      <errorID>192748a5-5d95-472a-9cae-30f1b85d5ddd</errorID>
      <errorWord>）</errorWord>
      <group>L1_Punc</group>
      <groupName>标点问题</groupName>
      <ability>L2_Punc_CN</ability>
      <abilityName>标点符号问题</abilityName>
      <candidateList/>
      <explain>同一形式括号套用。</explain>
      <paraID>67BFC7A5</paraID>
      <start>57</start>
      <end>58</end>
      <status>ignored</status>
      <modifiedWord/>
      <trackRevisions>false</trackRevisions>
    </reviewItem>
    <reviewItem>
      <errorID>473954e2-9536-48ec-bc85-878c4583c44b</errorID>
      <errorWord>,</errorWord>
      <group>L1_Format</group>
      <groupName>格式问题</groupName>
      <ability>L2_HalfPunc_CN</ability>
      <abilityName>全半角问题</abilityName>
      <candidateList>
        <item>，</item>
      </candidateList>
      <explain>文本全半角错误。</explain>
      <paraID>67BFC7A5</paraID>
      <start>93</start>
      <end>94</end>
      <status>modified</status>
      <modifiedWord>，</modifiedWord>
      <trackRevisions>false</trackRevisions>
    </reviewItem>
    <reviewItem>
      <errorID>43828cd5-da0e-4eb1-bfde-c4c12b0bf3da</errorID>
      <errorWord>(</errorWord>
      <group>L1_Format</group>
      <groupName>格式问题</groupName>
      <ability>L2_HalfPunc_CN</ability>
      <abilityName>全半角问题</abilityName>
      <candidateList>
        <item>（</item>
      </candidateList>
      <explain>文本全半角错误。</explain>
      <paraID>7F252795</paraID>
      <start>20</start>
      <end>21</end>
      <status>modified</status>
      <modifiedWord>（</modifiedWord>
      <trackRevisions>false</trackRevisions>
    </reviewItem>
    <reviewItem>
      <errorID>46e33618-7a60-4915-a482-78446536bdc7</errorID>
      <errorWord>)</errorWord>
      <group>L1_Format</group>
      <groupName>格式问题</groupName>
      <ability>L2_HalfPunc_CN</ability>
      <abilityName>全半角问题</abilityName>
      <candidateList>
        <item>）</item>
      </candidateList>
      <explain>文本全半角错误。</explain>
      <paraID>7F252795</paraID>
      <start>32</start>
      <end>33</end>
      <status>modified</status>
      <modifiedWord>）</modifiedWord>
      <trackRevisions>false</trackRevisions>
    </reviewItem>
    <reviewItem>
      <errorID>6ef8940e-c2ef-4fb3-a8ab-9a15f6eac796</errorID>
      <errorWord>(</errorWord>
      <group>L1_Format</group>
      <groupName>格式问题</groupName>
      <ability>L2_HalfPunc_CN</ability>
      <abilityName>全半角问题</abilityName>
      <candidateList>
        <item>（</item>
      </candidateList>
      <explain>文本全半角错误。</explain>
      <paraID>361F6C3C</paraID>
      <start>51</start>
      <end>52</end>
      <status>modified</status>
      <modifiedWord>（</modifiedWord>
      <trackRevisions>false</trackRevisions>
    </reviewItem>
    <reviewItem>
      <errorID>c614e268-7676-479a-a2f5-817a586db816</errorID>
      <errorWord>[2013]189号</errorWord>
      <group>L1_Knowledge</group>
      <groupName>知识性问题</groupName>
      <ability>L2_Knowledge</ability>
      <abilityName>其他知识</abilityName>
      <candidateList>
        <item>〔2013〕189号</item>
      </candidateList>
      <explain>发文字号格式错误。</explain>
      <paraID>361F6C3C</paraID>
      <start>54</start>
      <end>64</end>
      <status>modified</status>
      <modifiedWord>〔2013〕189号</modifiedWord>
      <trackRevisions>false</trackRevisions>
    </reviewItem>
    <reviewItem>
      <errorID>ede77c69-bf96-4e85-b55a-363181910650</errorID>
      <errorWord>)</errorWord>
      <group>L1_Format</group>
      <groupName>格式问题</groupName>
      <ability>L2_HalfPunc_CN</ability>
      <abilityName>全半角问题</abilityName>
      <candidateList>
        <item>）</item>
      </candidateList>
      <explain>文本全半角错误。</explain>
      <paraID>361F6C3C</paraID>
      <start>64</start>
      <end>65</end>
      <status>modified</status>
      <modifiedWord>）</modifiedWord>
      <trackRevisions>false</trackRevisions>
    </reviewItem>
    <reviewItem>
      <errorID>aa683ce6-8b8d-445f-973a-038681a98ff2</errorID>
      <errorWord>(</errorWord>
      <group>L1_Format</group>
      <groupName>格式问题</groupName>
      <ability>L2_HalfPunc_CN</ability>
      <abilityName>全半角问题</abilityName>
      <candidateList>
        <item>（</item>
      </candidateList>
      <explain>文本全半角错误。</explain>
      <paraID>3F23B280</paraID>
      <start>58</start>
      <end>59</end>
      <status>modified</status>
      <modifiedWord>（</modifiedWord>
      <trackRevisions>false</trackRevisions>
    </reviewItem>
    <reviewItem>
      <errorID>7756e20e-f02c-4774-8e20-58cef550e9d7</errorID>
      <errorWord>[2013]189号</errorWord>
      <group>L1_Knowledge</group>
      <groupName>知识性问题</groupName>
      <ability>L2_Knowledge</ability>
      <abilityName>其他知识</abilityName>
      <candidateList>
        <item>〔2013〕189号</item>
      </candidateList>
      <explain>发文字号格式错误。</explain>
      <paraID>3F23B280</paraID>
      <start>61</start>
      <end>71</end>
      <status>modified</status>
      <modifiedWord>〔2013〕189号</modifiedWord>
      <trackRevisions>false</trackRevisions>
    </reviewItem>
    <reviewItem>
      <errorID>4c4084c6-7d97-4109-a66e-938447df3f02</errorID>
      <errorWord>)</errorWord>
      <group>L1_Format</group>
      <groupName>格式问题</groupName>
      <ability>L2_HalfPunc_CN</ability>
      <abilityName>全半角问题</abilityName>
      <candidateList>
        <item>）</item>
      </candidateList>
      <explain>文本全半角错误。</explain>
      <paraID>3F23B280</paraID>
      <start>71</start>
      <end>72</end>
      <status>modified</status>
      <modifiedWord>）</modifiedWord>
      <trackRevisions>false</trackRevisions>
    </reviewItem>
    <reviewItem>
      <errorID>a15ee9a1-3e4f-4a26-ab20-e95506a154ba</errorID>
      <errorWord>(</errorWord>
      <group>L1_Format</group>
      <groupName>格式问题</groupName>
      <ability>L2_HalfPunc_CN</ability>
      <abilityName>全半角问题</abilityName>
      <candidateList>
        <item>（</item>
      </candidateList>
      <explain>文本全半角错误。</explain>
      <paraID>1FE797DF</paraID>
      <start>42</start>
      <end>43</end>
      <status>modified</status>
      <modifiedWord>（</modifiedWord>
      <trackRevisions>false</trackRevisions>
    </reviewItem>
    <reviewItem>
      <errorID>0953867b-64c4-48cd-bea4-4d3ebfd4b354</errorID>
      <errorWord>[2013]189号</errorWord>
      <group>L1_Knowledge</group>
      <groupName>知识性问题</groupName>
      <ability>L2_Knowledge</ability>
      <abilityName>其他知识</abilityName>
      <candidateList>
        <item>〔2013〕189号</item>
      </candidateList>
      <explain>发文字号格式错误。</explain>
      <paraID>1FE797DF</paraID>
      <start>45</start>
      <end>55</end>
      <status>modified</status>
      <modifiedWord>〔2013〕189号</modifiedWord>
      <trackRevisions>false</trackRevisions>
    </reviewItem>
    <reviewItem>
      <errorID>b19a405b-309b-4038-919d-9802d562ec2b</errorID>
      <errorWord>)</errorWord>
      <group>L1_Format</group>
      <groupName>格式问题</groupName>
      <ability>L2_HalfPunc_CN</ability>
      <abilityName>全半角问题</abilityName>
      <candidateList>
        <item>）</item>
      </candidateList>
      <explain>文本全半角错误。</explain>
      <paraID>1FE797DF</paraID>
      <start>55</start>
      <end>56</end>
      <status>modified</status>
      <modifiedWord>）</modifiedWord>
      <trackRevisions>false</trackRevisions>
    </reviewItem>
    <reviewItem>
      <errorID>444d9134-54d8-48ec-9a47-9ac72c108ab5</errorID>
      <errorWord>(</errorWord>
      <group>L1_Format</group>
      <groupName>格式问题</groupName>
      <ability>L2_HalfPunc_CN</ability>
      <abilityName>全半角问题</abilityName>
      <candidateList>
        <item>（</item>
      </candidateList>
      <explain>文本全半角错误。</explain>
      <paraID>3231255B</paraID>
      <start>61</start>
      <end>62</end>
      <status>modified</status>
      <modifiedWord>（</modifiedWord>
      <trackRevisions>false</trackRevisions>
    </reviewItem>
    <reviewItem>
      <errorID>5bfbc928-2243-4d6c-bd01-58010188c0d8</errorID>
      <errorWord>[2007]119号</errorWord>
      <group>L1_Knowledge</group>
      <groupName>知识性问题</groupName>
      <ability>L2_Knowledge</ability>
      <abilityName>其他知识</abilityName>
      <candidateList>
        <item>〔2007〕119号</item>
      </candidateList>
      <explain>发文字号格式错误。</explain>
      <paraID>3231255B</paraID>
      <start>64</start>
      <end>74</end>
      <status>modified</status>
      <modifiedWord>〔2007〕119号</modifiedWord>
      <trackRevisions>false</trackRevisions>
    </reviewItem>
    <reviewItem>
      <errorID>23b00a46-3452-44e7-ac58-c4d15e0bb499</errorID>
      <errorWord>)</errorWord>
      <group>L1_Format</group>
      <groupName>格式问题</groupName>
      <ability>L2_HalfPunc_CN</ability>
      <abilityName>全半角问题</abilityName>
      <candidateList>
        <item>）</item>
      </candidateList>
      <explain>文本全半角错误。</explain>
      <paraID>3231255B</paraID>
      <start>74</start>
      <end>75</end>
      <status>modified</status>
      <modifiedWord>）</modifiedWord>
      <trackRevisions>false</trackRevisions>
    </reviewItem>
    <reviewItem>
      <errorID>8133adc4-9894-4b95-ac1a-b8670ae12eb7</errorID>
      <errorWord>(</errorWord>
      <group>L1_Format</group>
      <groupName>格式问题</groupName>
      <ability>L2_HalfPunc_CN</ability>
      <abilityName>全半角问题</abilityName>
      <candidateList>
        <item>（</item>
      </candidateList>
      <explain>文本全半角错误。</explain>
      <paraID>5E7059DC</paraID>
      <start>43</start>
      <end>44</end>
      <status>modified</status>
      <modifiedWord>（</modifiedWord>
      <trackRevisions>false</trackRevisions>
    </reviewItem>
    <reviewItem>
      <errorID>d78c9739-e124-4d64-9826-18e127e8bd6e</errorID>
      <errorWord>)</errorWord>
      <group>L1_Format</group>
      <groupName>格式问题</groupName>
      <ability>L2_HalfPunc_CN</ability>
      <abilityName>全半角问题</abilityName>
      <candidateList>
        <item>）</item>
      </candidateList>
      <explain>文本全半角错误。</explain>
      <paraID>5E7059DC</paraID>
      <start>55</start>
      <end>56</end>
      <status>modified</status>
      <modifiedWord>）</modifiedWord>
      <trackRevisions>false</trackRevisions>
    </reviewItem>
    <reviewItem>
      <errorID>b922f078-f4bf-419a-8d68-26195a41aaa9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766A8083</paraID>
      <start>0</start>
      <end>2</end>
      <status>modified</status>
      <modifiedWord>5.</modifiedWord>
      <trackRevisions>false</trackRevisions>
    </reviewItem>
    <reviewItem>
      <errorID>3188214d-ee51-4466-a300-4218fcd29f37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7B282643</paraID>
      <start>0</start>
      <end>2</end>
      <status>modified</status>
      <modifiedWord>6.</modifiedWord>
      <trackRevisions>false</trackRevisions>
    </reviewItem>
    <reviewItem>
      <errorID>3649946c-f8a0-4b1b-b0a3-0e178b5e0a6c</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61B8DA33</paraID>
      <start>3</start>
      <end>7</end>
      <status>modified</status>
      <modifiedWord>勘查现场</modifiedWord>
      <trackRevisions>false</trackRevisions>
    </reviewItem>
    <reviewItem>
      <errorID>f211446f-1c00-42bd-b080-81c213f55e8b</errorID>
      <errorWord>中并</errorWord>
      <group>L1_Word</group>
      <groupName>字词问题</groupName>
      <ability>L2_Typo</ability>
      <abilityName>字词错误</abilityName>
      <candidateList>
        <item>中</item>
      </candidateList>
      <explain/>
      <paraID>407958FB</paraID>
      <start>64</start>
      <end>65</end>
      <status>modified</status>
      <modifiedWord>中</modifiedWord>
      <trackRevisions>false</trackRevisions>
    </reviewItem>
    <reviewItem>
      <errorID>854d0e9a-aea3-449b-ad05-e3f3e24b7ca0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6DD9BA6</paraID>
      <start>29</start>
      <end>31</end>
      <status>modified</status>
      <modifiedWord>”“</modifiedWord>
      <trackRevisions>false</trackRevisions>
    </reviewItem>
    <reviewItem>
      <errorID>8e969a40-6a9e-47cf-ab2b-9bcaf853b7b8</errorID>
      <errorWord>(</errorWord>
      <group>L1_Format</group>
      <groupName>格式问题</groupName>
      <ability>L2_HalfPunc_CN</ability>
      <abilityName>全半角问题</abilityName>
      <candidateList>
        <item>（</item>
      </candidateList>
      <explain>文本全半角错误。</explain>
      <paraID>6C996C12</paraID>
      <start>36</start>
      <end>37</end>
      <status>modified</status>
      <modifiedWord>（</modifiedWord>
      <trackRevisions>false</trackRevisions>
    </reviewItem>
    <reviewItem>
      <errorID>9b9f0ae3-b6f6-4383-88ee-23f24530b931</errorID>
      <errorWord>)</errorWord>
      <group>L1_Format</group>
      <groupName>格式问题</groupName>
      <ability>L2_HalfPunc_CN</ability>
      <abilityName>全半角问题</abilityName>
      <candidateList>
        <item>）</item>
      </candidateList>
      <explain>文本全半角错误。</explain>
      <paraID>6C996C12</paraID>
      <start>48</start>
      <end>49</end>
      <status>modified</status>
      <modifiedWord>）</modifiedWord>
      <trackRevisions>false</trackRevisions>
    </reviewItem>
    <reviewItem>
      <errorID>6443cc29-e07c-4dbc-b04d-db73171a4a62</errorID>
      <errorWord>(</errorWord>
      <group>L1_Format</group>
      <groupName>格式问题</groupName>
      <ability>L2_HalfPunc_CN</ability>
      <abilityName>全半角问题</abilityName>
      <candidateList>
        <item>（</item>
      </candidateList>
      <explain>文本全半角错误。</explain>
      <paraID>4DFF0C4C</paraID>
      <start>32</start>
      <end>33</end>
      <status>modified</status>
      <modifiedWord>（</modifiedWord>
      <trackRevisions>false</trackRevisions>
    </reviewItem>
    <reviewItem>
      <errorID>a8c77efe-25b2-4780-9144-20d00a46ee13</errorID>
      <errorWord>)</errorWord>
      <group>L1_Format</group>
      <groupName>格式问题</groupName>
      <ability>L2_HalfPunc_CN</ability>
      <abilityName>全半角问题</abilityName>
      <candidateList>
        <item>）</item>
      </candidateList>
      <explain>文本全半角错误。</explain>
      <paraID>4DFF0C4C</paraID>
      <start>44</start>
      <end>45</end>
      <status>modified</status>
      <modifiedWord>）</modifiedWord>
      <trackRevisions>false</trackRevisions>
    </reviewItem>
    <reviewItem>
      <errorID>f6157b95-5b86-49d2-9132-b94ee0dcf34f</errorID>
      <errorWord>(</errorWord>
      <group>L1_Format</group>
      <groupName>格式问题</groupName>
      <ability>L2_HalfPunc_CN</ability>
      <abilityName>全半角问题</abilityName>
      <candidateList>
        <item>（</item>
      </candidateList>
      <explain>文本全半角错误。</explain>
      <paraID>10DA6502</paraID>
      <start>33</start>
      <end>34</end>
      <status>modified</status>
      <modifiedWord>（</modifiedWord>
      <trackRevisions>false</trackRevisions>
    </reviewItem>
    <reviewItem>
      <errorID>1e671cfa-8266-44df-a57a-f87cd76f96d0</errorID>
      <errorWord>)</errorWord>
      <group>L1_Format</group>
      <groupName>格式问题</groupName>
      <ability>L2_HalfPunc_CN</ability>
      <abilityName>全半角问题</abilityName>
      <candidateList>
        <item>）</item>
      </candidateList>
      <explain>文本全半角错误。</explain>
      <paraID>10DA6502</paraID>
      <start>46</start>
      <end>47</end>
      <status>modified</status>
      <modifiedWord>）</modifiedWord>
      <trackRevisions>false</trackRevisions>
    </reviewItem>
    <reviewItem>
      <errorID>3a283c52-90da-4c43-9c41-bd452c718e69</errorID>
      <errorWord>登陆</errorWord>
      <group>L1_Word</group>
      <groupName>字词问题</groupName>
      <ability>L2_Typo</ability>
      <abilityName>字词错误</abilityName>
      <candidateList>
        <item>登录</item>
      </candidateList>
      <explain/>
      <paraID>6CDD53DA</paraID>
      <start>17</start>
      <end>19</end>
      <status>modified</status>
      <modifiedWord>登录</modifiedWord>
      <trackRevisions>false</trackRevisions>
    </reviewItem>
    <reviewItem>
      <errorID>c48ed999-7098-4bbb-a2f6-a999a9f7714a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718537F3</paraID>
      <start>0</start>
      <end>3</end>
      <status>modified</status>
      <modifiedWord>10.</modifiedWord>
      <trackRevisions>false</trackRevisions>
    </reviewItem>
    <reviewItem>
      <errorID>23e16e86-2731-462d-b378-38bbe641bb52</errorID>
      <errorWord>，</errorWord>
      <group>L1_Word</group>
      <groupName>字词问题</groupName>
      <ability>L2_Typo</ability>
      <abilityName>字词错误</abilityName>
      <candidateList>
        <item>，作</item>
      </candidateList>
      <explain/>
      <paraID>7A23C4A1</paraID>
      <start>30</start>
      <end>32</end>
      <status>modified</status>
      <modifiedWord>，作</modifiedWord>
      <trackRevisions>false</trackRevisions>
    </reviewItem>
    <reviewItem>
      <errorID>87519b3c-18a3-428a-bf71-b29b2a74bce9</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1352F1CC</paraID>
      <start>60</start>
      <end>64</end>
      <status>modified</status>
      <modifiedWord>其他语言</modifiedWord>
      <trackRevisions>false</trackRevisions>
    </reviewItem>
    <reviewItem>
      <errorID>6e21ad15-803f-4d80-a603-ce0e9a4f3ac4</errorID>
      <errorWord>(</errorWord>
      <group>L1_Format</group>
      <groupName>格式问题</groupName>
      <ability>L2_HalfPunc_CN</ability>
      <abilityName>全半角问题</abilityName>
      <candidateList>
        <item>（</item>
      </candidateList>
      <explain>文本全半角错误。</explain>
      <paraID> BFBFAE1</paraID>
      <start>33</start>
      <end>34</end>
      <status>modified</status>
      <modifiedWord>（</modifiedWord>
      <trackRevisions>false</trackRevisions>
    </reviewItem>
    <reviewItem>
      <errorID>8113f71e-5f3e-4678-a930-f6947171bf71</errorID>
      <errorWord>)</errorWord>
      <group>L1_Format</group>
      <groupName>格式问题</groupName>
      <ability>L2_HalfPunc_CN</ability>
      <abilityName>全半角问题</abilityName>
      <candidateList>
        <item>）</item>
      </candidateList>
      <explain>文本全半角错误。</explain>
      <paraID> BFBFAE1</paraID>
      <start>50</start>
      <end>51</end>
      <status>modified</status>
      <modifiedWord>）</modifiedWord>
      <trackRevisions>false</trackRevisions>
    </reviewItem>
    <reviewItem>
      <errorID>4bda10b7-9a67-4352-9678-1494214d2cee</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6BAEF6D3</paraID>
      <start>7</start>
      <end>19</end>
      <status>modified</status>
      <modifiedWord>中华人民共和国政府采购法</modifiedWord>
      <trackRevisions>false</trackRevisions>
    </reviewItem>
    <reviewItem>
      <errorID>5daf33bf-5570-42a9-bb29-df0fd6f2fec7</errorID>
      <errorWord>,</errorWord>
      <group>L1_Format</group>
      <groupName>格式问题</groupName>
      <ability>L2_HalfPunc_CN</ability>
      <abilityName>全半角问题</abilityName>
      <candidateList>
        <item>，</item>
      </candidateList>
      <explain>文本全半角错误。</explain>
      <paraID> E57D03A</paraID>
      <start>33</start>
      <end>34</end>
      <status>modified</status>
      <modifiedWord>，</modifiedWord>
      <trackRevisions>false</trackRevisions>
    </reviewItem>
    <reviewItem>
      <errorID>e6178c42-66ce-4272-a173-a5a17c5d3363</errorID>
      <errorWord>、或</errorWord>
      <group>L1_Word</group>
      <groupName>字词问题</groupName>
      <ability>L2_Typo</ability>
      <abilityName>字词错误</abilityName>
      <candidateList>
        <item>或</item>
      </candidateList>
      <explain/>
      <paraID>7B3D6C9D</paraID>
      <start>49</start>
      <end>50</end>
      <status>modified</status>
      <modifiedWord>或</modifiedWord>
      <trackRevisions>false</trackRevisions>
    </reviewItem>
    <reviewItem>
      <errorID>d18346e2-d42c-4d14-b3d2-3af9dee00630</errorID>
      <errorWord>、或</errorWord>
      <group>L1_Word</group>
      <groupName>字词问题</groupName>
      <ability>L2_Typo</ability>
      <abilityName>字词错误</abilityName>
      <candidateList>
        <item>或</item>
      </candidateList>
      <explain/>
      <paraID>7B3D6C9D</paraID>
      <start>56</start>
      <end>57</end>
      <status>modified</status>
      <modifiedWord>或</modifiedWord>
      <trackRevisions>false</trackRevisions>
    </reviewItem>
    <reviewItem>
      <errorID>50a1f924-6416-4615-bf65-02c83617c9e6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1CAD0DFA</paraID>
      <start>0</start>
      <end>3</end>
      <status>modified</status>
      <modifiedWord>18.</modifiedWord>
      <trackRevisions>false</trackRevisions>
    </reviewItem>
    <reviewItem>
      <errorID>1f26dae4-b927-4262-bb76-5780f0be96bc</errorID>
      <errorWord>(</errorWord>
      <group>L1_Format</group>
      <groupName>格式问题</groupName>
      <ability>L2_HalfPunc_CN</ability>
      <abilityName>全半角问题</abilityName>
      <candidateList>
        <item>（</item>
      </candidateList>
      <explain>文本全半角错误。</explain>
      <paraID>6DBF5BC5</paraID>
      <start>95</start>
      <end>96</end>
      <status>modified</status>
      <modifiedWord>（</modifiedWord>
      <trackRevisions>false</trackRevisions>
    </reviewItem>
    <reviewItem>
      <errorID>be78c459-9d38-4f8a-971b-62355f3c2a08</errorID>
      <errorWord>)</errorWord>
      <group>L1_Format</group>
      <groupName>格式问题</groupName>
      <ability>L2_HalfPunc_CN</ability>
      <abilityName>全半角问题</abilityName>
      <candidateList>
        <item>）</item>
      </candidateList>
      <explain>文本全半角错误。</explain>
      <paraID>6DBF5BC5</paraID>
      <start>109</start>
      <end>110</end>
      <status>modified</status>
      <modifiedWord>）</modifiedWord>
      <trackRevisions>false</trackRevisions>
    </reviewItem>
    <reviewItem>
      <errorID>39234f55-8f33-4ced-9b2f-064c0417f557</errorID>
      <errorWord>签定</errorWord>
      <group>L1_Word</group>
      <groupName>字词问题</groupName>
      <ability>L2_Typo</ability>
      <abilityName>字词错误</abilityName>
      <candidateList>
        <item>签订</item>
      </candidateList>
      <explain/>
      <paraID>5D3E7B55</paraID>
      <start>45</start>
      <end>47</end>
      <status>modified</status>
      <modifiedWord>签订</modifiedWord>
      <trackRevisions>false</trackRevisions>
    </reviewItem>
    <reviewItem>
      <errorID>c2d589aa-ba28-472d-8c04-bde9edf7e433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69B70FF9</paraID>
      <start>0</start>
      <end>3</end>
      <status>modified</status>
      <modifiedWord>（4）</modifiedWord>
      <trackRevisions>false</trackRevisions>
    </reviewItem>
    <reviewItem>
      <errorID>36698e29-a194-41d2-9f9e-ec1893ced4fb</errorID>
      <errorWord>(</errorWord>
      <group>L1_Format</group>
      <groupName>格式问题</groupName>
      <ability>L2_HalfPunc_CN</ability>
      <abilityName>全半角问题</abilityName>
      <candidateList>
        <item>（</item>
      </candidateList>
      <explain>文本全半角错误。</explain>
      <paraID>29211833</paraID>
      <start>36</start>
      <end>37</end>
      <status>modified</status>
      <modifiedWord>（</modifiedWord>
      <trackRevisions>false</trackRevisions>
    </reviewItem>
    <reviewItem>
      <errorID>edc9110d-2cbd-4b14-b796-583ab7bf4955</errorID>
      <errorWord>)</errorWord>
      <group>L1_Format</group>
      <groupName>格式问题</groupName>
      <ability>L2_HalfPunc_CN</ability>
      <abilityName>全半角问题</abilityName>
      <candidateList>
        <item>）</item>
      </candidateList>
      <explain>文本全半角错误。</explain>
      <paraID>29211833</paraID>
      <start>53</start>
      <end>54</end>
      <status>modified</status>
      <modifiedWord>）</modifiedWord>
      <trackRevisions>false</trackRevisions>
    </reviewItem>
    <reviewItem>
      <errorID>1fc45763-44ae-4a77-a694-a764a430b4ed</errorID>
      <errorWord>退色</errorWord>
      <group>L1_Word</group>
      <groupName>字词问题</groupName>
      <ability>L2_Alias</ability>
      <abilityName>也作/曾用词</abilityName>
      <candidateList>
        <item>褪色</item>
      </candidateList>
      <explain>词汇[退色]为不规范表述或旧称，其规范书面表述为[褪色]。</explain>
      <paraID>29211833</paraID>
      <start>66</start>
      <end>68</end>
      <status>modified</status>
      <modifiedWord>褪色</modifiedWord>
      <trackRevisions>false</trackRevisions>
    </reviewItem>
    <reviewItem>
      <errorID>82d32141-bb35-45ac-a58a-39e0b87995fa</errorID>
      <errorWord>处</errorWord>
      <group>L1_Word</group>
      <groupName>字词问题</groupName>
      <ability>L2_Typo</ability>
      <abilityName>字词错误</abilityName>
      <candidateList>
        <item>处加</item>
      </candidateList>
      <explain/>
      <paraID> 428751A</paraID>
      <start>26</start>
      <end>28</end>
      <status>modified</status>
      <modifiedWord>处加</modifiedWord>
      <trackRevisions>false</trackRevisions>
    </reviewItem>
    <reviewItem>
      <errorID>a64abb81-7d22-4a39-9f32-c03de14237db</errorID>
      <errorWord>有</errorWord>
      <group>L1_Word</group>
      <groupName>字词问题</groupName>
      <ability>L2_Typo</ability>
      <abilityName>字词错误</abilityName>
      <candidateList>
        <item>由</item>
      </candidateList>
      <explain>存在发音相同字词的误用。</explain>
      <paraID>6340EEEF</paraID>
      <start>67</start>
      <end>68</end>
      <status>modified</status>
      <modifiedWord>由</modifiedWord>
      <trackRevisions>false</trackRevisions>
    </reviewItem>
    <reviewItem>
      <errorID>de521e0d-feee-4a6a-852b-e08115db9935</errorID>
      <errorWord>或者</errorWord>
      <group>L1_Word</group>
      <groupName>字词问题</groupName>
      <ability>L2_Typo</ability>
      <abilityName>字词错误</abilityName>
      <candidateList>
        <item>或</item>
      </candidateList>
      <explain/>
      <paraID>25E4A1CE</paraID>
      <start>54</start>
      <end>55</end>
      <status>modified</status>
      <modifiedWord>或</modifiedWord>
      <trackRevisions>false</trackRevisions>
    </reviewItem>
    <reviewItem>
      <errorID>718acca0-a847-43d7-ae01-196c54c14b4e</errorID>
      <errorWord>:</errorWord>
      <group>L1_Format</group>
      <groupName>格式问题</groupName>
      <ability>L2_HalfPunc_CN</ability>
      <abilityName>全半角问题</abilityName>
      <candidateList>
        <item>：</item>
      </candidateList>
      <explain>文本全半角错误。</explain>
      <paraID>10E5AD4F</paraID>
      <start>9</start>
      <end>10</end>
      <status>modified</status>
      <modifiedWord>：</modifiedWord>
      <trackRevisions>false</trackRevisions>
    </reviewItem>
    <reviewItem>
      <errorID>613c41c0-d7d8-4f05-b0f6-46693c8f74a7</errorID>
      <errorWord>(</errorWord>
      <group>L1_Format</group>
      <groupName>格式问题</groupName>
      <ability>L2_HalfPunc_CN</ability>
      <abilityName>全半角问题</abilityName>
      <candidateList>
        <item>（</item>
      </candidateList>
      <explain>文本全半角错误。</explain>
      <paraID>10E5AD4F</paraID>
      <start>20</start>
      <end>21</end>
      <status>modified</status>
      <modifiedWord>（</modifiedWord>
      <trackRevisions>false</trackRevisions>
    </reviewItem>
    <reviewItem>
      <errorID>d14a81ab-8595-4b7b-b03c-061859346a9a</errorID>
      <errorWord>)</errorWord>
      <group>L1_Format</group>
      <groupName>格式问题</groupName>
      <ability>L2_HalfPunc_CN</ability>
      <abilityName>全半角问题</abilityName>
      <candidateList>
        <item>）</item>
      </candidateList>
      <explain>文本全半角错误。</explain>
      <paraID>10E5AD4F</paraID>
      <start>42</start>
      <end>43</end>
      <status>modified</status>
      <modifiedWord>）</modifiedWord>
      <trackRevisions>false</trackRevisions>
    </reviewItem>
    <reviewItem>
      <errorID>7e1634d1-19af-4044-9ac7-b78bf2638dcc</errorID>
      <errorWord>(</errorWord>
      <group>L1_Format</group>
      <groupName>格式问题</groupName>
      <ability>L2_HalfPunc_CN</ability>
      <abilityName>全半角问题</abilityName>
      <candidateList>
        <item>（</item>
      </candidateList>
      <explain>文本全半角错误。</explain>
      <paraID>314B5418</paraID>
      <start>15</start>
      <end>16</end>
      <status>modified</status>
      <modifiedWord>（</modifiedWord>
      <trackRevisions>false</trackRevisions>
    </reviewItem>
    <reviewItem>
      <errorID>b838ca83-abdd-4446-8bfa-f75835d5e349</errorID>
      <errorWord>)</errorWord>
      <group>L1_Format</group>
      <groupName>格式问题</groupName>
      <ability>L2_HalfPunc_CN</ability>
      <abilityName>全半角问题</abilityName>
      <candidateList>
        <item>）</item>
      </candidateList>
      <explain>文本全半角错误。</explain>
      <paraID>314B5418</paraID>
      <start>34</start>
      <end>35</end>
      <status>modified</status>
      <modifiedWord>）</modifiedWord>
      <trackRevisions>false</trackRevisions>
    </reviewItem>
    <reviewItem>
      <errorID>c0e56261-1360-4126-af5f-da04a5edbd95</errorID>
      <errorWord>不满足、或不</errorWord>
      <group>L1_Word</group>
      <groupName>字词问题</groupName>
      <ability>L2_Typo</ability>
      <abilityName>字词错误</abilityName>
      <candidateList>
        <item>不满足或不</item>
      </candidateList>
      <explain/>
      <paraID>314B5418</paraID>
      <start>64</start>
      <end>69</end>
      <status>modified</status>
      <modifiedWord>不满足或不</modifiedWord>
      <trackRevisions>false</trackRevisions>
    </reviewItem>
    <reviewItem>
      <errorID>1bade391-7136-4723-8163-3fd7cd1a44ac</errorID>
      <errorWord>属</errorWord>
      <group>L1_Word</group>
      <groupName>字词问题</groupName>
      <ability>L2_Typo</ability>
      <abilityName>字词错误</abilityName>
      <candidateList>
        <item>属于</item>
      </candidateList>
      <explain/>
      <paraID>677422ED</paraID>
      <start>32</start>
      <end>34</end>
      <status>modified</status>
      <modifiedWord>属于</modifiedWord>
      <trackRevisions>false</trackRevisions>
    </reviewItem>
    <reviewItem>
      <errorID>0682e140-b1d0-4907-b4b3-ddf46a54c4b3</errorID>
      <errorWord>(</errorWord>
      <group>L1_Format</group>
      <groupName>格式问题</groupName>
      <ability>L2_HalfPunc_CN</ability>
      <abilityName>全半角问题</abilityName>
      <candidateList>
        <item>（</item>
      </candidateList>
      <explain>文本全半角错误。</explain>
      <paraID>2975F391</paraID>
      <start>101</start>
      <end>102</end>
      <status>modified</status>
      <modifiedWord>（</modifiedWord>
      <trackRevisions>false</trackRevisions>
    </reviewItem>
    <reviewItem>
      <errorID>b5d5e913-ab96-4822-a67e-39a96ce0d262</errorID>
      <errorWord>)</errorWord>
      <group>L1_Format</group>
      <groupName>格式问题</groupName>
      <ability>L2_HalfPunc_CN</ability>
      <abilityName>全半角问题</abilityName>
      <candidateList>
        <item>）</item>
      </candidateList>
      <explain>文本全半角错误。</explain>
      <paraID>2975F391</paraID>
      <start>124</start>
      <end>125</end>
      <status>modified</status>
      <modifiedWord>）</modifiedWord>
      <trackRevisions>false</trackRevisions>
    </reviewItem>
    <reviewItem>
      <errorID>df1b19d4-aae9-4a26-910a-a268332ad664</errorID>
      <errorWord>(</errorWord>
      <group>L1_Format</group>
      <groupName>格式问题</groupName>
      <ability>L2_HalfPunc_CN</ability>
      <abilityName>全半角问题</abilityName>
      <candidateList>
        <item>（</item>
      </candidateList>
      <explain>文本全半角错误。</explain>
      <paraID>1D9413AA</paraID>
      <start>38</start>
      <end>39</end>
      <status>modified</status>
      <modifiedWord>（</modifiedWord>
      <trackRevisions>false</trackRevisions>
    </reviewItem>
    <reviewItem>
      <errorID>49d0cca4-e77f-47b1-b746-a3bdee98f2d0</errorID>
      <errorWord>)</errorWord>
      <group>L1_Format</group>
      <groupName>格式问题</groupName>
      <ability>L2_HalfPunc_CN</ability>
      <abilityName>全半角问题</abilityName>
      <candidateList>
        <item>）</item>
      </candidateList>
      <explain>文本全半角错误。</explain>
      <paraID>1D9413AA</paraID>
      <start>55</start>
      <end>56</end>
      <status>modified</status>
      <modifiedWord>）</modifiedWord>
      <trackRevisions>false</trackRevisions>
    </reviewItem>
    <reviewItem>
      <errorID>5429623a-76ed-4e7d-986d-c46224702706</errorID>
      <errorWord>(</errorWord>
      <group>L1_Format</group>
      <groupName>格式问题</groupName>
      <ability>L2_HalfPunc_CN</ability>
      <abilityName>全半角问题</abilityName>
      <candidateList>
        <item>（</item>
      </candidateList>
      <explain>文本全半角错误。</explain>
      <paraID>23E2FA89</paraID>
      <start>128</start>
      <end>129</end>
      <status>modified</status>
      <modifiedWord>（</modifiedWord>
      <trackRevisions>false</trackRevisions>
    </reviewItem>
    <reviewItem>
      <errorID>213321e3-8177-4023-8b62-79cd022ff016</errorID>
      <errorWord>)</errorWord>
      <group>L1_Format</group>
      <groupName>格式问题</groupName>
      <ability>L2_HalfPunc_CN</ability>
      <abilityName>全半角问题</abilityName>
      <candidateList>
        <item>）</item>
      </candidateList>
      <explain>文本全半角错误。</explain>
      <paraID>23E2FA89</paraID>
      <start>141</start>
      <end>142</end>
      <status>modified</status>
      <modifiedWord>）</modifiedWord>
      <trackRevisions>false</trackRevisions>
    </reviewItem>
    <reviewItem>
      <errorID>cbbc0a4d-30ae-4738-b3c9-d7846bca4b9a</errorID>
      <errorWord>(</errorWord>
      <group>L1_Format</group>
      <groupName>格式问题</groupName>
      <ability>L2_HalfPunc_CN</ability>
      <abilityName>全半角问题</abilityName>
      <candidateList>
        <item>（</item>
      </candidateList>
      <explain>文本全半角错误。</explain>
      <paraID>2C80B88B</paraID>
      <start>25</start>
      <end>26</end>
      <status>modified</status>
      <modifiedWord>（</modifiedWord>
      <trackRevisions>false</trackRevisions>
    </reviewItem>
    <reviewItem>
      <errorID>e95f6bbe-3057-4af0-8cc0-7badff56186f</errorID>
      <errorWord>)</errorWord>
      <group>L1_Format</group>
      <groupName>格式问题</groupName>
      <ability>L2_HalfPunc_CN</ability>
      <abilityName>全半角问题</abilityName>
      <candidateList>
        <item>）</item>
      </candidateList>
      <explain>文本全半角错误。</explain>
      <paraID>2C80B88B</paraID>
      <start>38</start>
      <end>39</end>
      <status>modified</status>
      <modifiedWord>）</modifiedWord>
      <trackRevisions>false</trackRevisions>
    </reviewItem>
    <reviewItem>
      <errorID>f840d0fd-a8e7-4ba4-a212-41232bb5b42c</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49D09CAE</paraID>
      <start>0</start>
      <end>3</end>
      <status>modified</status>
      <modifiedWord>35.</modifiedWord>
      <trackRevisions>false</trackRevisions>
    </reviewItem>
    <reviewItem>
      <errorID>67b22e86-3830-429c-910d-9380143c3300</errorID>
      <errorWord>联合体中</errorWord>
      <group>L1_Word</group>
      <groupName>字词问题</groupName>
      <ability>L2_Typo</ability>
      <abilityName>字词错误</abilityName>
      <candidateList>
        <item>联合体</item>
      </candidateList>
      <explain/>
      <paraID>2D2D7C17</paraID>
      <start>74</start>
      <end>77</end>
      <status>modified</status>
      <modifiedWord>联合体</modifiedWord>
      <trackRevisions>false</trackRevisions>
    </reviewItem>
    <reviewItem>
      <errorID>4e2e5086-ae23-4102-8e82-5575186a9636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41E8DAEE</paraID>
      <start>27</start>
      <end>29</end>
      <status>modified</status>
      <modifiedWord>》《</modifiedWord>
      <trackRevisions>false</trackRevisions>
    </reviewItem>
    <reviewItem>
      <errorID>6aec9ff4-6857-4e50-9c90-9591ee63374c</errorID>
      <errorWord>法律、法规</errorWord>
      <group>L1_Word</group>
      <groupName>字词问题</groupName>
      <ability>L2_Typo</ability>
      <abilityName>字词错误</abilityName>
      <candidateList>
        <item>法律法规</item>
      </candidateList>
      <explain/>
      <paraID>41E8DAEE</paraID>
      <start>47</start>
      <end>51</end>
      <status>modified</status>
      <modifiedWord>法律法规</modifiedWord>
      <trackRevisions>false</trackRevisions>
    </reviewItem>
    <reviewItem>
      <errorID>82571fea-ea50-4174-abfd-2ae70242554f</errorID>
      <errorWord>下</errorWord>
      <group>L1_Word</group>
      <groupName>字词问题</groupName>
      <ability>L2_Typo</ability>
      <abilityName>字词错误</abilityName>
      <candidateList>
        <item>下简</item>
      </candidateList>
      <explain/>
      <paraID>1CB8C597</paraID>
      <start>8</start>
      <end>10</end>
      <status>modified</status>
      <modifiedWord>下简</modifiedWord>
      <trackRevisions>false</trackRevisions>
    </reviewItem>
    <reviewItem>
      <errorID>9f978d4c-ecf5-4657-aa35-165eeb4fc52d</errorID>
      <errorWord>下</errorWord>
      <group>L1_Word</group>
      <groupName>字词问题</groupName>
      <ability>L2_Typo</ability>
      <abilityName>字词错误</abilityName>
      <candidateList>
        <item>下简</item>
      </candidateList>
      <explain/>
      <paraID>5C45D862</paraID>
      <start>8</start>
      <end>10</end>
      <status>modified</status>
      <modifiedWord>下简</modifiedWord>
      <trackRevisions>false</trackRevisions>
    </reviewItem>
    <reviewItem>
      <errorID>b70fdb2b-3fe5-4e6a-8a45-8fa65e0044ba</errorID>
      <errorWord>其</errorWord>
      <group>L1_Word</group>
      <groupName>字词问题</groupName>
      <ability>L2_Typo</ability>
      <abilityName>字词错误</abilityName>
      <candidateList>
        <item>其他</item>
      </candidateList>
      <explain/>
      <paraID>51DEF5CC</paraID>
      <start>57</start>
      <end>59</end>
      <status>modified</status>
      <modifiedWord>其他</modifiedWord>
      <trackRevisions>false</trackRevisions>
    </reviewItem>
    <reviewItem>
      <errorID>880221f0-d9de-4100-a88c-ba12f619b55c</errorID>
      <errorWord>其它</errorWord>
      <group>L1_Word</group>
      <groupName>字词问题</groupName>
      <ability>L2_Alias</ability>
      <abilityName>也作/曾用词</abilityName>
      <candidateList>
        <item>其他</item>
      </candidateList>
      <explain>词汇[其它]为不规范表述或旧称，其规范书面表述为[其他]。</explain>
      <paraID>27CDFBFA</paraID>
      <start>28</start>
      <end>30</end>
      <status>modified</status>
      <modifiedWord>其他</modifiedWord>
      <trackRevisions>false</trackRevisions>
    </reviewItem>
    <reviewItem>
      <errorID>0a23d756-ef18-4975-8e0c-e42c46cbd096</errorID>
      <errorWord>其它</errorWord>
      <group>L1_Word</group>
      <groupName>字词问题</groupName>
      <ability>L2_Alias</ability>
      <abilityName>也作/曾用词</abilityName>
      <candidateList>
        <item>其他</item>
      </candidateList>
      <explain>词汇[其它]为不规范表述或旧称，其规范书面表述为[其他]。</explain>
      <paraID>40F994DA</paraID>
      <start>54</start>
      <end>56</end>
      <status>modified</status>
      <modifiedWord>其他</modifiedWord>
      <trackRevisions>false</trackRevisions>
    </reviewItem>
    <reviewItem>
      <errorID>e17d52b2-af6b-480d-97ea-70e4159f2f70</errorID>
      <errorWord>工作内</errorWord>
      <group>L1_Word</group>
      <groupName>字词问题</groupName>
      <ability>L2_Typo</ability>
      <abilityName>字词错误</abilityName>
      <candidateList>
        <item>工作日内</item>
      </candidateList>
      <explain/>
      <paraID>7F85E236</paraID>
      <start>40</start>
      <end>44</end>
      <status>modified</status>
      <modifiedWord>工作日内</modifiedWord>
      <trackRevisions>false</trackRevisions>
    </reviewItem>
    <reviewItem>
      <errorID>f7ff5bb0-be75-445d-85a5-d6e8802fc729</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7FA79A30</paraID>
      <start>18</start>
      <end>22</end>
      <status>modified</status>
      <modifiedWord>其他部分</modifiedWord>
      <trackRevisions>false</trackRevisions>
    </reviewItem>
    <reviewItem>
      <errorID>70c48fce-706e-4e06-8098-30e8aa315cdb</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7FA79A30</paraID>
      <start>53</start>
      <end>58</end>
      <status>modified</status>
      <modifiedWord>的其他部分</modifiedWord>
      <trackRevisions>false</trackRevisions>
    </reviewItem>
    <reviewItem>
      <errorID>c6f24c37-2ec6-4b6b-8328-5c83806946bf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3CE240DC</paraID>
      <start>0</start>
      <end>2</end>
      <status>modified</status>
      <modifiedWord>1.</modifiedWord>
      <trackRevisions>false</trackRevisions>
    </reviewItem>
    <reviewItem>
      <errorID>1f2c87ba-eebc-4894-bad7-a0b2cebe2fd9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73DC51CA</paraID>
      <start>0</start>
      <end>2</end>
      <status>modified</status>
      <modifiedWord>2.</modifiedWord>
      <trackRevisions>false</trackRevisions>
    </reviewItem>
    <reviewItem>
      <errorID>9a2b080c-6922-47e9-a959-e3ad788054db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29E8E13A</paraID>
      <start>0</start>
      <end>2</end>
      <status>modified</status>
      <modifiedWord>3.</modifiedWord>
      <trackRevisions>false</trackRevisions>
    </reviewItem>
    <reviewItem>
      <errorID>c8d9d5f6-ae19-4ade-8e66-4cbc941d64b7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2364EC70</paraID>
      <start>0</start>
      <end>2</end>
      <status>modified</status>
      <modifiedWord>4.</modifiedWord>
      <trackRevisions>false</trackRevisions>
    </reviewItem>
    <reviewItem>
      <errorID>e3297cd5-56f2-40ef-b4ff-0c1764d97820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146CDCC1</paraID>
      <start>0</start>
      <end>2</end>
      <status>modified</status>
      <modifiedWord>5.</modifiedWord>
      <trackRevisions>false</trackRevisions>
    </reviewItem>
    <reviewItem>
      <errorID>24cc7767-6612-4170-b583-c072e6afc071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57127706</paraID>
      <start>0</start>
      <end>2</end>
      <status>modified</status>
      <modifiedWord>6.</modifiedWord>
      <trackRevisions>false</trackRevisions>
    </reviewItem>
    <reviewItem>
      <errorID>d4fd462f-d667-4fb3-8f0b-121d46902226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6A4C3131</paraID>
      <start>0</start>
      <end>2</end>
      <status>modified</status>
      <modifiedWord>7.</modifiedWord>
      <trackRevisions>false</trackRevisions>
    </reviewItem>
    <reviewItem>
      <errorID>03703fb4-a0a0-400a-8f70-d7430b56fe98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1491C022</paraID>
      <start>0</start>
      <end>2</end>
      <status>modified</status>
      <modifiedWord>8.</modifiedWord>
      <trackRevisions>false</trackRevisions>
    </reviewItem>
    <reviewItem>
      <errorID>1b9ea9c6-6501-44fa-9446-edb1def55d9b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240B8B92</paraID>
      <start>0</start>
      <end>2</end>
      <status>modified</status>
      <modifiedWord>9.</modifiedWord>
      <trackRevisions>false</trackRevisions>
    </reviewItem>
    <reviewItem>
      <errorID>eb5dc5a4-0e98-4e56-821a-ccabd081e33a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5EB5195A</paraID>
      <start>0</start>
      <end>3</end>
      <status>modified</status>
      <modifiedWord>10.</modifiedWord>
      <trackRevisions>false</trackRevisions>
    </reviewItem>
    <reviewItem>
      <errorID>5f55d8c8-075d-4e2a-ba69-327fa7e6a0cb</errorID>
      <errorWord>)</errorWord>
      <group>L1_Format</group>
      <groupName>格式问题</groupName>
      <ability>L2_HalfPunc_CN</ability>
      <abilityName>全半角问题</abilityName>
      <candidateList>
        <item>）</item>
      </candidateList>
      <explain>文本全半角错误。</explain>
      <paraID>5400BB92</paraID>
      <start>26</start>
      <end>27</end>
      <status>modified</status>
      <modifiedWord>）</modifiedWord>
      <trackRevisions>false</trackRevisions>
    </reviewItem>
    <reviewItem>
      <errorID>3f179028-4a4a-417d-b830-87aba93a11fd</errorID>
      <errorWord>《湖南省普通建筑材料用砂石矿勘查、资源储量评审要求》（试行）</errorWord>
      <group>L1_Knowledge</group>
      <groupName>知识性问题</groupName>
      <ability>L2_Knowledge</ability>
      <abilityName>其他知识</abilityName>
      <candidateList>
        <item>《湖南省普通建筑材料用砂石矿勘查、资源储量评审要求（试行）》</item>
      </candidateList>
      <explain>疑似政策文件、法律法规名称等书写不规范，请注意检查。</explain>
      <paraID>55AA2AC6</paraID>
      <start>0</start>
      <end>30</end>
      <status>modified</status>
      <modifiedWord>《湖南省普通建筑材料用砂石矿勘查、资源储量评审要求（试行）》</modifiedWord>
      <trackRevisions>false</trackRevisions>
    </reviewItem>
    <reviewItem>
      <errorID>34c49861-ebb2-4f41-9b56-10d72429d8c7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79A5168E</paraID>
      <start>0</start>
      <end>2</end>
      <status>modified</status>
      <modifiedWord>1.</modifiedWord>
      <trackRevisions>false</trackRevisions>
    </reviewItem>
    <reviewItem>
      <errorID>39e6b7b7-deb8-4f6f-b754-aeff8ccbc1da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DF84249</paraID>
      <start>0</start>
      <end>2</end>
      <status>modified</status>
      <modifiedWord>2.</modifiedWord>
      <trackRevisions>false</trackRevisions>
    </reviewItem>
    <reviewItem>
      <errorID>8258e767-89f5-4dd9-b7fa-d2b54d0161c9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3787B90F</paraID>
      <start>0</start>
      <end>2</end>
      <status>modified</status>
      <modifiedWord>3.</modifiedWord>
      <trackRevisions>false</trackRevisions>
    </reviewItem>
    <reviewItem>
      <errorID>95e6fbae-1656-4c18-a08f-fee328f8dd40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6F982B16</paraID>
      <start>0</start>
      <end>2</end>
      <status>modified</status>
      <modifiedWord>1.</modifiedWord>
      <trackRevisions>false</trackRevisions>
    </reviewItem>
    <reviewItem>
      <errorID>2d23a3f4-e322-402e-a03f-54ec468c2c94</errorID>
      <errorWord>相关的</errorWord>
      <group>L1_Word</group>
      <groupName>字词问题</groupName>
      <ability>L2_Typo</ability>
      <abilityName>字词错误</abilityName>
      <candidateList>
        <item>相关</item>
      </candidateList>
      <explain/>
      <paraID>6F982B16</paraID>
      <start>58</start>
      <end>60</end>
      <status>modified</status>
      <modifiedWord>相关</modifiedWord>
      <trackRevisions>false</trackRevisions>
    </reviewItem>
    <reviewItem>
      <errorID>fc6c3157-f214-43be-8b19-48fbac28ecde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2F122B4E</paraID>
      <start>0</start>
      <end>2</end>
      <status>modified</status>
      <modifiedWord>2.</modifiedWord>
      <trackRevisions>false</trackRevisions>
    </reviewItem>
    <reviewItem>
      <errorID>3d61303e-fbcb-4684-90ed-62546c2ff96f</errorID>
      <errorWord>其它</errorWord>
      <group>L1_Word</group>
      <groupName>字词问题</groupName>
      <ability>L2_Alias</ability>
      <abilityName>也作/曾用词</abilityName>
      <candidateList>
        <item>其他</item>
      </candidateList>
      <explain>词汇[其它]为不规范表述或旧称，其规范书面表述为[其他]。</explain>
      <paraID>2E3CD670</paraID>
      <start>11</start>
      <end>13</end>
      <status>modified</status>
      <modifiedWord>其他</modifiedWord>
      <trackRevisions>false</trackRevisions>
    </reviewItem>
    <reviewItem>
      <errorID>2a8abbd0-0476-492f-a956-4c5fe9e5a2a2</errorID>
      <errorWord>(</errorWord>
      <group>L1_Format</group>
      <groupName>格式问题</groupName>
      <ability>L2_HalfPunc_CN</ability>
      <abilityName>全半角问题</abilityName>
      <candidateList>
        <item>（</item>
      </candidateList>
      <explain>文本全半角错误。</explain>
      <paraID>6DC44965</paraID>
      <start>14</start>
      <end>15</end>
      <status>modified</status>
      <modifiedWord>（</modifiedWord>
      <trackRevisions>false</trackRevisions>
    </reviewItem>
    <reviewItem>
      <errorID>1b8cdb32-c85c-4100-a4c6-49393b4a7af0</errorID>
      <errorWord>)</errorWord>
      <group>L1_Format</group>
      <groupName>格式问题</groupName>
      <ability>L2_HalfPunc_CN</ability>
      <abilityName>全半角问题</abilityName>
      <candidateList>
        <item>）</item>
      </candidateList>
      <explain>文本全半角错误。</explain>
      <paraID>6DC44965</paraID>
      <start>25</start>
      <end>26</end>
      <status>modified</status>
      <modifiedWord>）</modifiedWord>
      <trackRevisions>false</trackRevisions>
    </reviewItem>
    <reviewItem>
      <errorID>1612fee8-615a-4fbb-9b4b-fee3a6f7149c</errorID>
      <errorWord>(</errorWord>
      <group>L1_Format</group>
      <groupName>格式问题</groupName>
      <ability>L2_HalfPunc_CN</ability>
      <abilityName>全半角问题</abilityName>
      <candidateList>
        <item>（</item>
      </candidateList>
      <explain>文本全半角错误。</explain>
      <paraID>69677B5D</paraID>
      <start>25</start>
      <end>26</end>
      <status>modified</status>
      <modifiedWord>（</modifiedWord>
      <trackRevisions>false</trackRevisions>
    </reviewItem>
    <reviewItem>
      <errorID>2b919db7-df22-4d64-b5b7-9149a8668eae</errorID>
      <errorWord>)</errorWord>
      <group>L1_Format</group>
      <groupName>格式问题</groupName>
      <ability>L2_HalfPunc_CN</ability>
      <abilityName>全半角问题</abilityName>
      <candidateList>
        <item>）</item>
      </candidateList>
      <explain>文本全半角错误。</explain>
      <paraID>69677B5D</paraID>
      <start>30</start>
      <end>31</end>
      <status>modified</status>
      <modifiedWord>）</modifiedWord>
      <trackRevisions>false</trackRevisions>
    </reviewItem>
    <reviewItem>
      <errorID>a0b34c05-1707-4906-8a77-70c379960c5c</errorID>
      <errorWord>(</errorWord>
      <group>L1_Format</group>
      <groupName>格式问题</groupName>
      <ability>L2_HalfPunc_CN</ability>
      <abilityName>全半角问题</abilityName>
      <candidateList>
        <item>（</item>
      </candidateList>
      <explain>文本全半角错误。</explain>
      <paraID>7EB41485</paraID>
      <start>34</start>
      <end>35</end>
      <status>modified</status>
      <modifiedWord>（</modifiedWord>
      <trackRevisions>false</trackRevisions>
    </reviewItem>
    <reviewItem>
      <errorID>5c5fe94c-b3ba-49c9-954c-c74c49f4ed13</errorID>
      <errorWord>)</errorWord>
      <group>L1_Format</group>
      <groupName>格式问题</groupName>
      <ability>L2_HalfPunc_CN</ability>
      <abilityName>全半角问题</abilityName>
      <candidateList>
        <item>）</item>
      </candidateList>
      <explain>文本全半角错误。</explain>
      <paraID>7EB41485</paraID>
      <start>42</start>
      <end>43</end>
      <status>modified</status>
      <modifiedWord>）</modifiedWord>
      <trackRevisions>false</trackRevisions>
    </reviewItem>
    <reviewItem>
      <errorID>b19c2efd-493e-4425-8b66-8600a581b5b3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3790771C</paraID>
      <start>0</start>
      <end>2</end>
      <status>modified</status>
      <modifiedWord>1.</modifiedWord>
      <trackRevisions>false</trackRevisions>
    </reviewItem>
    <reviewItem>
      <errorID>7411052c-190e-49a7-bd9c-ff02aef06018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3D6B2D40</paraID>
      <start>0</start>
      <end>2</end>
      <status>modified</status>
      <modifiedWord>2.</modifiedWord>
      <trackRevisions>false</trackRevisions>
    </reviewItem>
    <reviewItem>
      <errorID>659c51fb-86e0-4cfe-a15b-87c587a36687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1F88F6FD</paraID>
      <start>0</start>
      <end>3</end>
      <status>modified</status>
      <modifiedWord>（1）</modifiedWord>
      <trackRevisions>false</trackRevisions>
    </reviewItem>
    <reviewItem>
      <errorID>f6e7dced-53ca-4164-952b-6de397e24a8a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25F3392E</paraID>
      <start>0</start>
      <end>3</end>
      <status>modified</status>
      <modifiedWord>（2）</modifiedWord>
      <trackRevisions>false</trackRevisions>
    </reviewItem>
    <reviewItem>
      <errorID>cc2c12c6-c498-43bd-82f8-97a9be0ae8ee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6DF43E4</paraID>
      <start>0</start>
      <end>2</end>
      <status>modified</status>
      <modifiedWord>1.</modifiedWord>
      <trackRevisions>false</trackRevisions>
    </reviewItem>
    <reviewItem>
      <errorID>7c14c2d5-84cb-4af6-8d83-f952fc0bd275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57FF6376</paraID>
      <start>0</start>
      <end>2</end>
      <status>modified</status>
      <modifiedWord>2.</modifiedWord>
      <trackRevisions>false</trackRevisions>
    </reviewItem>
    <reviewItem>
      <errorID>ccd72978-e6cf-47a0-bce3-259dbacb98a6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6888CC22</paraID>
      <start>0</start>
      <end>2</end>
      <status>modified</status>
      <modifiedWord>3.</modifiedWord>
      <trackRevisions>false</trackRevisions>
    </reviewItem>
    <reviewItem>
      <errorID>b04cd426-04a2-4f17-b87f-cec0cbccb48e</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6888CC22</paraID>
      <start>6</start>
      <end>18</end>
      <status>modified</status>
      <modifiedWord>中华人民共和国政府采购法</modifiedWord>
      <trackRevisions>false</trackRevisions>
    </reviewItem>
    <reviewItem>
      <errorID>e5c9f666-d941-4f78-be2f-d5144f46ad69</errorID>
      <errorWord>(</errorWord>
      <group>L1_Format</group>
      <groupName>格式问题</groupName>
      <ability>L2_HalfPunc_CN</ability>
      <abilityName>全半角问题</abilityName>
      <candidateList>
        <item>（</item>
      </candidateList>
      <explain>文本全半角错误。</explain>
      <paraID>71EB2FAD</paraID>
      <start>5</start>
      <end>6</end>
      <status>modified</status>
      <modifiedWord>（</modifiedWord>
      <trackRevisions>false</trackRevisions>
    </reviewItem>
    <reviewItem>
      <errorID>515c9114-d5db-405f-be7c-7cf4350cc6dc</errorID>
      <errorWord>)</errorWord>
      <group>L1_Format</group>
      <groupName>格式问题</groupName>
      <ability>L2_HalfPunc_CN</ability>
      <abilityName>全半角问题</abilityName>
      <candidateList>
        <item>）</item>
      </candidateList>
      <explain>文本全半角错误。</explain>
      <paraID>71EB2FAD</paraID>
      <start>10</start>
      <end>11</end>
      <status>modified</status>
      <modifiedWord>）</modifiedWord>
      <trackRevisions>false</trackRevisions>
    </reviewItem>
    <reviewItem>
      <errorID>159134af-ff19-40e2-984a-c8bb56b20bd7</errorID>
      <errorWord>(</errorWord>
      <group>L1_Format</group>
      <groupName>格式问题</groupName>
      <ability>L2_HalfPunc_CN</ability>
      <abilityName>全半角问题</abilityName>
      <candidateList>
        <item>（</item>
      </candidateList>
      <explain>文本全半角错误。</explain>
      <paraID>516DFECB</paraID>
      <start>20</start>
      <end>21</end>
      <status>modified</status>
      <modifiedWord>（</modifiedWord>
      <trackRevisions>false</trackRevisions>
    </reviewItem>
    <reviewItem>
      <errorID>1cb9eebc-9fc5-4b1b-8204-5aad9dddf171</errorID>
      <errorWord>)</errorWord>
      <group>L1_Format</group>
      <groupName>格式问题</groupName>
      <ability>L2_HalfPunc_CN</ability>
      <abilityName>全半角问题</abilityName>
      <candidateList>
        <item>）</item>
      </candidateList>
      <explain>文本全半角错误。</explain>
      <paraID>516DFECB</paraID>
      <start>23</start>
      <end>24</end>
      <status>modified</status>
      <modifiedWord>）</modifiedWord>
      <trackRevisions>false</trackRevisions>
    </reviewItem>
    <reviewItem>
      <errorID>3ec9b288-5ca6-442f-9699-18b6ac1605bb</errorID>
      <errorWord>(</errorWord>
      <group>L1_Punc</group>
      <groupName>标点问题</groupName>
      <ability>L2_Punc_CN</ability>
      <abilityName>标点符号问题</abilityName>
      <candidateList/>
      <explain>同一形式括号套用。</explain>
      <paraID>7541805D</paraID>
      <start>0</start>
      <end>1</end>
      <status>ignored</status>
      <modifiedWord/>
      <trackRevisions>false</trackRevisions>
    </reviewItem>
    <reviewItem>
      <errorID>c8d2be37-4be9-48e0-8ebc-ed09789f3485</errorID>
      <errorWord>（</errorWord>
      <group>L1_Punc</group>
      <groupName>标点问题</groupName>
      <ability>L2_Punc_CN</ability>
      <abilityName>标点符号问题</abilityName>
      <candidateList/>
      <explain>同一形式括号套用。</explain>
      <paraID>7541805D</paraID>
      <start>6</start>
      <end>7</end>
      <status>ignored</status>
      <modifiedWord/>
      <trackRevisions>false</trackRevisions>
    </reviewItem>
    <reviewItem>
      <errorID>3b279dbd-be77-4224-9375-bb92c97e651e</errorID>
      <errorWord>）</errorWord>
      <group>L1_Punc</group>
      <groupName>标点问题</groupName>
      <ability>L2_Punc_CN</ability>
      <abilityName>标点符号问题</abilityName>
      <candidateList/>
      <explain>同一形式括号套用。</explain>
      <paraID>7541805D</paraID>
      <start>12</start>
      <end>13</end>
      <status>ignored</status>
      <modifiedWord/>
      <trackRevisions>false</trackRevisions>
    </reviewItem>
    <reviewItem>
      <errorID>ef124c8c-9b1b-4319-aed9-a600523ff60f</errorID>
      <errorWord>)</errorWord>
      <group>L1_Punc</group>
      <groupName>标点问题</groupName>
      <ability>L2_Punc_CN</ability>
      <abilityName>标点符号问题</abilityName>
      <candidateList/>
      <explain>同一形式括号套用。</explain>
      <paraID>7541805D</paraID>
      <start>17</start>
      <end>18</end>
      <status>ignored</status>
      <modifiedWord/>
      <trackRevisions>false</trackRevisions>
    </reviewItem>
    <reviewItem>
      <errorID>3f9bc7ff-5d4c-4f6a-be8b-0b104914f665</errorID>
      <errorWord>(</errorWord>
      <group>L1_Format</group>
      <groupName>格式问题</groupName>
      <ability>L2_HalfPunc_CN</ability>
      <abilityName>全半角问题</abilityName>
      <candidateList>
        <item>（</item>
      </candidateList>
      <explain>文本全半角错误。</explain>
      <paraID>6D5C290B</paraID>
      <start>0</start>
      <end>1</end>
      <status>modified</status>
      <modifiedWord>（</modifiedWord>
      <trackRevisions>false</trackRevisions>
    </reviewItem>
    <reviewItem>
      <errorID>f101635f-e6c4-4afb-9d16-1a5d4d5ad460</errorID>
      <errorWord>)</errorWord>
      <group>L1_Format</group>
      <groupName>格式问题</groupName>
      <ability>L2_HalfPunc_CN</ability>
      <abilityName>全半角问题</abilityName>
      <candidateList>
        <item>）</item>
      </candidateList>
      <explain>文本全半角错误。</explain>
      <paraID>6D5C290B</paraID>
      <start>10</start>
      <end>11</end>
      <status>modified</status>
      <modifiedWord>）</modifiedWord>
      <trackRevisions>false</trackRevisions>
    </reviewItem>
    <reviewItem>
      <errorID>cf5cff82-22ec-46c7-93b2-47135245cdb1</errorID>
      <errorWord>(</errorWord>
      <group>L1_Format</group>
      <groupName>格式问题</groupName>
      <ability>L2_HalfPunc_CN</ability>
      <abilityName>全半角问题</abilityName>
      <candidateList>
        <item>（</item>
      </candidateList>
      <explain>文本全半角错误。</explain>
      <paraID>21329CC3</paraID>
      <start>109</start>
      <end>110</end>
      <status>modified</status>
      <modifiedWord>（</modifiedWord>
      <trackRevisions>false</trackRevisions>
    </reviewItem>
    <reviewItem>
      <errorID>1c315676-21ed-4286-b22e-b8645d306b39</errorID>
      <errorWord>)</errorWord>
      <group>L1_Format</group>
      <groupName>格式问题</groupName>
      <ability>L2_HalfPunc_CN</ability>
      <abilityName>全半角问题</abilityName>
      <candidateList>
        <item>）</item>
      </candidateList>
      <explain>文本全半角错误。</explain>
      <paraID>21329CC3</paraID>
      <start>111</start>
      <end>112</end>
      <status>modified</status>
      <modifiedWord>）</modifiedWord>
      <trackRevisions>false</trackRevisions>
    </reviewItem>
    <reviewItem>
      <errorID>d4a2b5f3-502e-4d20-bc2a-f2169a5899f0</errorID>
      <errorWord>(</errorWord>
      <group>L1_Format</group>
      <groupName>格式问题</groupName>
      <ability>L2_HalfPunc_CN</ability>
      <abilityName>全半角问题</abilityName>
      <candidateList>
        <item>（</item>
      </candidateList>
      <explain>文本全半角错误。</explain>
      <paraID>21329CC3</paraID>
      <start>177</start>
      <end>178</end>
      <status>modified</status>
      <modifiedWord>（</modifiedWord>
      <trackRevisions>false</trackRevisions>
    </reviewItem>
    <reviewItem>
      <errorID>5ae7de7a-6079-4aba-a088-d8fd09127f58</errorID>
      <errorWord>)</errorWord>
      <group>L1_Format</group>
      <groupName>格式问题</groupName>
      <ability>L2_HalfPunc_CN</ability>
      <abilityName>全半角问题</abilityName>
      <candidateList>
        <item>）</item>
      </candidateList>
      <explain>文本全半角错误。</explain>
      <paraID>21329CC3</paraID>
      <start>179</start>
      <end>180</end>
      <status>modified</status>
      <modifiedWord>）</modifiedWord>
      <trackRevisions>false</trackRevisions>
    </reviewItem>
    <reviewItem>
      <errorID>7edcc227-fec3-46ca-940a-ebbdfa2e583a</errorID>
      <errorWord>(</errorWord>
      <group>L1_Format</group>
      <groupName>格式问题</groupName>
      <ability>L2_HalfPunc_CN</ability>
      <abilityName>全半角问题</abilityName>
      <candidateList>
        <item>（</item>
      </candidateList>
      <explain>文本全半角错误。</explain>
      <paraID>21329CC3</paraID>
      <start>197</start>
      <end>198</end>
      <status>modified</status>
      <modifiedWord>（</modifiedWord>
      <trackRevisions>false</trackRevisions>
    </reviewItem>
    <reviewItem>
      <errorID>3a9ad1ab-def7-4e8a-ace9-0eb88c997220</errorID>
      <errorWord>)</errorWord>
      <group>L1_Format</group>
      <groupName>格式问题</groupName>
      <ability>L2_HalfPunc_CN</ability>
      <abilityName>全半角问题</abilityName>
      <candidateList>
        <item>）</item>
      </candidateList>
      <explain>文本全半角错误。</explain>
      <paraID>21329CC3</paraID>
      <start>199</start>
      <end>200</end>
      <status>modified</status>
      <modifiedWord>）</modifiedWord>
      <trackRevisions>false</trackRevisions>
    </reviewItem>
    <reviewItem>
      <errorID>84f382ed-f7b6-4791-9e80-87606fcacabc</errorID>
      <errorWord>(</errorWord>
      <group>L1_Format</group>
      <groupName>格式问题</groupName>
      <ability>L2_HalfPunc_CN</ability>
      <abilityName>全半角问题</abilityName>
      <candidateList>
        <item>（</item>
      </candidateList>
      <explain>文本全半角错误。</explain>
      <paraID>5C2C6ECB</paraID>
      <start>30</start>
      <end>31</end>
      <status>modified</status>
      <modifiedWord>（</modifiedWord>
      <trackRevisions>false</trackRevisions>
    </reviewItem>
    <reviewItem>
      <errorID>79e12b50-60bf-4114-9247-700f06bb97ed</errorID>
      <errorWord>)</errorWord>
      <group>L1_Format</group>
      <groupName>格式问题</groupName>
      <ability>L2_HalfPunc_CN</ability>
      <abilityName>全半角问题</abilityName>
      <candidateList>
        <item>）</item>
      </candidateList>
      <explain>文本全半角错误。</explain>
      <paraID>5C2C6ECB</paraID>
      <start>37</start>
      <end>38</end>
      <status>modified</status>
      <modifiedWord>）</modifiedWord>
      <trackRevisions>false</trackRevisions>
    </reviewItem>
    <reviewItem>
      <errorID>12c5e39a-4280-46da-9d19-09e036d7530d</errorID>
      <errorWord>(</errorWord>
      <group>L1_Format</group>
      <groupName>格式问题</groupName>
      <ability>L2_HalfPunc_CN</ability>
      <abilityName>全半角问题</abilityName>
      <candidateList>
        <item>（</item>
      </candidateList>
      <explain>文本全半角错误。</explain>
      <paraID>54295C85</paraID>
      <start>5</start>
      <end>6</end>
      <status>modified</status>
      <modifiedWord>（</modifiedWord>
      <trackRevisions>false</trackRevisions>
    </reviewItem>
    <reviewItem>
      <errorID>18277c5d-3733-45b2-a0ec-c605fb765e0b</errorID>
      <errorWord>)</errorWord>
      <group>L1_Format</group>
      <groupName>格式问题</groupName>
      <ability>L2_HalfPunc_CN</ability>
      <abilityName>全半角问题</abilityName>
      <candidateList>
        <item>）</item>
      </candidateList>
      <explain>文本全半角错误。</explain>
      <paraID>54295C85</paraID>
      <start>11</start>
      <end>12</end>
      <status>modified</status>
      <modifiedWord>）</modifiedWord>
      <trackRevisions>false</trackRevisions>
    </reviewItem>
    <reviewItem>
      <errorID>a07e6950-8a22-46c2-885e-ae880e36fb35</errorID>
      <errorWord>(</errorWord>
      <group>L1_Format</group>
      <groupName>格式问题</groupName>
      <ability>L2_HalfPunc_CN</ability>
      <abilityName>全半角问题</abilityName>
      <candidateList>
        <item>（</item>
      </candidateList>
      <explain>文本全半角错误。</explain>
      <paraID>1607E210</paraID>
      <start>18</start>
      <end>19</end>
      <status>modified</status>
      <modifiedWord>（</modifiedWord>
      <trackRevisions>false</trackRevisions>
    </reviewItem>
    <reviewItem>
      <errorID>67fc9b78-6466-4df1-95df-1bf417aae135</errorID>
      <errorWord>)</errorWord>
      <group>L1_Format</group>
      <groupName>格式问题</groupName>
      <ability>L2_HalfPunc_CN</ability>
      <abilityName>全半角问题</abilityName>
      <candidateList>
        <item>）</item>
      </candidateList>
      <explain>文本全半角错误。</explain>
      <paraID>1607E210</paraID>
      <start>29</start>
      <end>30</end>
      <status>modified</status>
      <modifiedWord>）</modifiedWord>
      <trackRevisions>false</trackRevisions>
    </reviewItem>
    <reviewItem>
      <errorID>d7fa879e-3987-43fa-bd5a-feb7e1833937</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12E63BDF</paraID>
      <start>0</start>
      <end>2</end>
      <status>modified</status>
      <modifiedWord>四、</modifiedWord>
      <trackRevisions>false</trackRevisions>
    </reviewItem>
    <reviewItem>
      <errorID>520ccc18-08c2-4876-b2d3-2f721b2fef0b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1AE467DA</paraID>
      <start>0</start>
      <end>2</end>
      <status>modified</status>
      <modifiedWord>2.</modifiedWord>
      <trackRevisions>false</trackRevisions>
    </reviewItem>
    <reviewItem>
      <errorID>7208e88c-eed5-4ae9-b65f-b4d9eef3ca2b</errorID>
      <errorWord>[2011]300号</errorWord>
      <group>L1_Knowledge</group>
      <groupName>知识性问题</groupName>
      <ability>L2_Knowledge</ability>
      <abilityName>其他知识</abilityName>
      <candidateList>
        <item>〔2011〕300号</item>
      </candidateList>
      <explain>发文字号格式错误。</explain>
      <paraID>1AE467DA</paraID>
      <start>61</start>
      <end>71</end>
      <status>modified</status>
      <modifiedWord>〔2011〕300号</modifiedWord>
      <trackRevisions>false</trackRevisions>
    </reviewItem>
    <reviewItem>
      <errorID>d32ba4a8-6009-4119-85a3-382e30cdc332</errorID>
      <errorWord>(</errorWord>
      <group>L1_Format</group>
      <groupName>格式问题</groupName>
      <ability>L2_HalfPunc_CN</ability>
      <abilityName>全半角问题</abilityName>
      <candidateList>
        <item>（</item>
      </candidateList>
      <explain>文本全半角错误。</explain>
      <paraID>494DE821</paraID>
      <start>13</start>
      <end>14</end>
      <status>modified</status>
      <modifiedWord>（</modifiedWord>
      <trackRevisions>false</trackRevisions>
    </reviewItem>
    <reviewItem>
      <errorID>38164c05-3e48-4534-84e8-d00316e39a01</errorID>
      <errorWord>)</errorWord>
      <group>L1_Format</group>
      <groupName>格式问题</groupName>
      <ability>L2_HalfPunc_CN</ability>
      <abilityName>全半角问题</abilityName>
      <candidateList>
        <item>）</item>
      </candidateList>
      <explain>文本全半角错误。</explain>
      <paraID>494DE821</paraID>
      <start>24</start>
      <end>25</end>
      <status>modified</status>
      <modifiedWord>）</modifiedWord>
      <trackRevisions>false</trackRevisions>
    </reviewItem>
    <reviewItem>
      <errorID>7f155f60-b153-4577-8f9c-a6a16858a441</errorID>
      <errorWord>(</errorWord>
      <group>L1_Format</group>
      <groupName>格式问题</groupName>
      <ability>L2_HalfPunc_CN</ability>
      <abilityName>全半角问题</abilityName>
      <candidateList>
        <item>（</item>
      </candidateList>
      <explain>文本全半角错误。</explain>
      <paraID>1F83F4E3</paraID>
      <start>31</start>
      <end>32</end>
      <status>modified</status>
      <modifiedWord>（</modifiedWord>
      <trackRevisions>false</trackRevisions>
    </reviewItem>
    <reviewItem>
      <errorID>45692535-19ab-4bb2-b9b2-e50fffb9a533</errorID>
      <errorWord>)</errorWord>
      <group>L1_Format</group>
      <groupName>格式问题</groupName>
      <ability>L2_HalfPunc_CN</ability>
      <abilityName>全半角问题</abilityName>
      <candidateList>
        <item>）</item>
      </candidateList>
      <explain>文本全半角错误。</explain>
      <paraID>1F83F4E3</paraID>
      <start>36</start>
      <end>37</end>
      <status>modified</status>
      <modifiedWord>）</modifiedWord>
      <trackRevisions>false</trackRevisions>
    </reviewItem>
    <reviewItem>
      <errorID>4484e00f-7588-49c6-bedb-d28372e72c85</errorID>
      <errorWord>法律、法规</errorWord>
      <group>L1_Word</group>
      <groupName>字词问题</groupName>
      <ability>L2_Typo</ability>
      <abilityName>字词错误</abilityName>
      <candidateList>
        <item>法律法规</item>
      </candidateList>
      <explain/>
      <paraID>75A3140B</paraID>
      <start>112</start>
      <end>116</end>
      <status>modified</status>
      <modifiedWord>法律法规</modifiedWord>
      <trackRevisions>false</trackRevisions>
    </reviewItem>
    <reviewItem>
      <errorID>c64ac871-2930-41e2-9d1b-2f7e409cb514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1B81F95E</paraID>
      <start>0</start>
      <end>2</end>
      <status>modified</status>
      <modifiedWord>1.</modifiedWord>
      <trackRevisions>false</trackRevisions>
    </reviewItem>
    <reviewItem>
      <errorID>da043af8-5030-4436-9f1c-e215e8a34491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65C6FF13</paraID>
      <start>0</start>
      <end>2</end>
      <status>modified</status>
      <modifiedWord>2.</modifiedWord>
      <trackRevisions>false</trackRevisions>
    </reviewItem>
    <reviewItem>
      <errorID>def50014-23bc-42e9-848e-421f37fee6bd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48E01ECA</paraID>
      <start>0</start>
      <end>2</end>
      <status>modified</status>
      <modifiedWord>3.</modifiedWord>
      <trackRevisions>false</trackRevisions>
    </reviewItem>
    <reviewItem>
      <errorID>0a150b14-7606-444c-8e6f-4a56fe477a74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13E21982</paraID>
      <start>0</start>
      <end>2</end>
      <status>modified</status>
      <modifiedWord>1.</modifiedWord>
      <trackRevisions>false</trackRevisions>
    </reviewItem>
    <reviewItem>
      <errorID>372687d0-00ea-4d5c-a8f8-a45446e9e511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53496563</paraID>
      <start>0</start>
      <end>2</end>
      <status>modified</status>
      <modifiedWord>2.</modifiedWord>
      <trackRevisions>false</trackRevisions>
    </reviewItem>
    <reviewItem>
      <errorID>ea1412c8-d232-4d93-be5e-9b41858d5f0f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4564EBBF</paraID>
      <start>0</start>
      <end>2</end>
      <status>modified</status>
      <modifiedWord>3.</modifiedWord>
      <trackRevisions>false</trackRevisions>
    </reviewItem>
    <reviewItem>
      <errorID>9e3c6b1d-747d-453e-9b61-9f635e25679f</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4564EBBF</paraID>
      <start>6</start>
      <end>18</end>
      <status>modified</status>
      <modifiedWord>中华人民共和国政府采购法</modifiedWord>
      <trackRevisions>false</trackRevisions>
    </reviewItem>
    <reviewItem>
      <errorID>38f64b52-7f43-4c21-99f6-6ef2e4163684</errorID>
      <errorWord>(</errorWord>
      <group>L1_Format</group>
      <groupName>格式问题</groupName>
      <ability>L2_HalfPunc_CN</ability>
      <abilityName>全半角问题</abilityName>
      <candidateList>
        <item>（</item>
      </candidateList>
      <explain>文本全半角错误。</explain>
      <paraID>1B6D41A0</paraID>
      <start>2</start>
      <end>3</end>
      <status>modified</status>
      <modifiedWord>（</modifiedWord>
      <trackRevisions>false</trackRevisions>
    </reviewItem>
    <reviewItem>
      <errorID>40d978b6-eec4-4ed9-a55a-5de3fb74252f</errorID>
      <errorWord>)</errorWord>
      <group>L1_Format</group>
      <groupName>格式问题</groupName>
      <ability>L2_HalfPunc_CN</ability>
      <abilityName>全半角问题</abilityName>
      <candidateList>
        <item>）</item>
      </candidateList>
      <explain>文本全半角错误。</explain>
      <paraID>1B6D41A0</paraID>
      <start>5</start>
      <end>6</end>
      <status>modified</status>
      <modifiedWord>）</modifiedWord>
      <trackRevisions>false</trackRevisions>
    </reviewItem>
    <reviewItem>
      <errorID>1a7c2241-ce13-45c4-b515-203c0204ec4d</errorID>
      <errorWord>(</errorWord>
      <group>L1_Format</group>
      <groupName>格式问题</groupName>
      <ability>L2_HalfPunc_CN</ability>
      <abilityName>全半角问题</abilityName>
      <candidateList>
        <item>（</item>
      </candidateList>
      <explain>文本全半角错误。</explain>
      <paraID>1B6D41A0</paraID>
      <start>8</start>
      <end>9</end>
      <status>modified</status>
      <modifiedWord>（</modifiedWord>
      <trackRevisions>false</trackRevisions>
    </reviewItem>
    <reviewItem>
      <errorID>ab8ce0b7-faa8-4f1b-9060-6d2cfe04cdeb</errorID>
      <errorWord>)</errorWord>
      <group>L1_Format</group>
      <groupName>格式问题</groupName>
      <ability>L2_HalfPunc_CN</ability>
      <abilityName>全半角问题</abilityName>
      <candidateList>
        <item>）</item>
      </candidateList>
      <explain>文本全半角错误。</explain>
      <paraID>1B6D41A0</paraID>
      <start>11</start>
      <end>12</end>
      <status>modified</status>
      <modifiedWord>）</modifiedWord>
      <trackRevisions>false</trackRevisions>
    </reviewItem>
    <reviewItem>
      <errorID>2e692462-bb9e-4bc4-a513-cee2f60241a4</errorID>
      <errorWord>:</errorWord>
      <group>L1_Format</group>
      <groupName>格式问题</groupName>
      <ability>L2_HalfPunc_CN</ability>
      <abilityName>全半角问题</abilityName>
      <candidateList>
        <item>：</item>
      </candidateList>
      <explain>文本全半角错误。</explain>
      <paraID> C5A7623</paraID>
      <start>16</start>
      <end>17</end>
      <status>modified</status>
      <modifiedWord>：</modifiedWord>
      <trackRevisions>false</trackRevisions>
    </reviewItem>
    <reviewItem>
      <errorID>ac5ddec2-a92b-4e9c-96cd-0c614f255b1e</errorID>
      <errorWord>:</errorWord>
      <group>L1_Format</group>
      <groupName>格式问题</groupName>
      <ability>L2_HalfPunc_CN</ability>
      <abilityName>全半角问题</abilityName>
      <candidateList>
        <item>：</item>
      </candidateList>
      <explain>文本全半角错误。</explain>
      <paraID>6C1191D6</paraID>
      <start>4</start>
      <end>5</end>
      <status>modified</status>
      <modifiedWord>：</modifiedWord>
      <trackRevisions>false</trackRevisions>
    </reviewItem>
    <reviewItem>
      <errorID>c152c58e-8453-4c6b-8e63-22571911322e</errorID>
      <errorWord>:</errorWord>
      <group>L1_Format</group>
      <groupName>格式问题</groupName>
      <ability>L2_HalfPunc_CN</ability>
      <abilityName>全半角问题</abilityName>
      <candidateList>
        <item>：</item>
      </candidateList>
      <explain>文本全半角错误。</explain>
      <paraID>235199E6</paraID>
      <start>11</start>
      <end>12</end>
      <status>modified</status>
      <modifiedWord>：</modifiedWord>
      <trackRevisions>false</trackRevisions>
    </reviewItem>
    <reviewItem>
      <errorID>3d58cacf-1aed-4b20-a936-a2306eb82ca9</errorID>
      <errorWord>:</errorWord>
      <group>L1_Format</group>
      <groupName>格式问题</groupName>
      <ability>L2_HalfPunc_CN</ability>
      <abilityName>全半角问题</abilityName>
      <candidateList>
        <item>：</item>
      </candidateList>
      <explain>文本全半角错误。</explain>
      <paraID> 663C8B8</paraID>
      <start>4</start>
      <end>5</end>
      <status>modified</status>
      <modifiedWord>：</modifiedWord>
      <trackRevisions>false</trackRevisions>
    </reviewItem>
    <reviewItem>
      <errorID>7b792276-aac1-435c-aa90-0dfa754a7dc4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19F738BD</paraID>
      <start>5</start>
      <end>7</end>
      <status>modified</status>
      <modifiedWord>2.</modifiedWord>
      <trackRevisions>false</trackRevisions>
    </reviewItem>
    <reviewItem>
      <errorID>6c93b252-d7fc-499b-b6e1-7c73dbde0f7f</errorID>
      <errorWord>(</errorWord>
      <group>L1_Format</group>
      <groupName>格式问题</groupName>
      <ability>L2_HalfPunc_CN</ability>
      <abilityName>全半角问题</abilityName>
      <candidateList>
        <item>（</item>
      </candidateList>
      <explain>文本全半角错误。</explain>
      <paraID>5A5D2108</paraID>
      <start>19</start>
      <end>20</end>
      <status>modified</status>
      <modifiedWord>（</modifiedWord>
      <trackRevisions>false</trackRevisions>
    </reviewItem>
    <reviewItem>
      <errorID>99e94daa-064a-4deb-9bca-d9ef37fb6b07</errorID>
      <errorWord>)</errorWord>
      <group>L1_Format</group>
      <groupName>格式问题</groupName>
      <ability>L2_HalfPunc_CN</ability>
      <abilityName>全半角问题</abilityName>
      <candidateList>
        <item>）</item>
      </candidateList>
      <explain>文本全半角错误。</explain>
      <paraID>5A5D2108</paraID>
      <start>22</start>
      <end>23</end>
      <status>modified</status>
      <modifiedWord>）</modifiedWord>
      <trackRevisions>false</trackRevisions>
    </reviewItem>
    <reviewItem>
      <errorID>feaefe06-f702-4c9c-a6f6-30ed579a4c3d</errorID>
      <errorWord>政府采购政策产品</errorWord>
      <group>L1_Political</group>
      <groupName>政治性问题</groupName>
      <ability>L2_Keyword</ability>
      <abilityName>固定表述</abilityName>
      <candidateList>
        <item>政府采购绿色产品</item>
      </candidateList>
      <explain>词汇“政府采购绿色产品”在特定场景下为固定表述形式，请确认此处的“政府采购政策产品”是否存在不当。</explain>
      <paraID>516BB303</paraID>
      <start>4</start>
      <end>12</end>
      <status>modified</status>
      <modifiedWord>政府采购绿色产品</modifiedWord>
      <trackRevisions>false</trackRevisions>
    </reviewItem>
    <reviewItem>
      <errorID>2ecdaf55-4cc4-4cf5-86c0-422d2871db9a</errorID>
      <errorWord>(</errorWord>
      <group>L1_Format</group>
      <groupName>格式问题</groupName>
      <ability>L2_HalfPunc_CN</ability>
      <abilityName>全半角问题</abilityName>
      <candidateList>
        <item>（</item>
      </candidateList>
      <explain>文本全半角错误。</explain>
      <paraID> A1D23F7</paraID>
      <start>0</start>
      <end>1</end>
      <status>modified</status>
      <modifiedWord>（</modifiedWord>
      <trackRevisions>false</trackRevisions>
    </reviewItem>
    <reviewItem>
      <errorID>d16dc8e7-501f-473a-bf1f-ac4d0f7a8507</errorID>
      <errorWord>)</errorWord>
      <group>L1_Format</group>
      <groupName>格式问题</groupName>
      <ability>L2_HalfPunc_CN</ability>
      <abilityName>全半角问题</abilityName>
      <candidateList>
        <item>）</item>
      </candidateList>
      <explain>文本全半角错误。</explain>
      <paraID> A1D23F7</paraID>
      <start>13</start>
      <end>14</end>
      <status>modified</status>
      <modifiedWord>）</modifiedWord>
      <trackRevisions>false</trackRevisions>
    </reviewItem>
    <reviewItem>
      <errorID>7c4a6b9f-f3f8-4197-bd8b-def9430e233e</errorID>
      <errorWord>(</errorWord>
      <group>L1_Format</group>
      <groupName>格式问题</groupName>
      <ability>L2_HalfPunc_CN</ability>
      <abilityName>全半角问题</abilityName>
      <candidateList>
        <item>（</item>
      </candidateList>
      <explain>文本全半角错误。</explain>
      <paraID>7FEEEFB1</paraID>
      <start>0</start>
      <end>1</end>
      <status>modified</status>
      <modifiedWord>（</modifiedWord>
      <trackRevisions>false</trackRevisions>
    </reviewItem>
    <reviewItem>
      <errorID>d2e5e437-9a40-4bb5-b437-0e66e1622516</errorID>
      <errorWord>)</errorWord>
      <group>L1_Format</group>
      <groupName>格式问题</groupName>
      <ability>L2_HalfPunc_CN</ability>
      <abilityName>全半角问题</abilityName>
      <candidateList>
        <item>）</item>
      </candidateList>
      <explain>文本全半角错误。</explain>
      <paraID>7FEEEFB1</paraID>
      <start>17</start>
      <end>18</end>
      <status>modified</status>
      <modifiedWord>）</modifiedWord>
      <trackRevisions>false</trackRevisions>
    </reviewItem>
    <reviewItem>
      <errorID>7f8a53ae-9d71-423d-b066-6a666a64246f</errorID>
      <errorWord>(</errorWord>
      <group>L1_Format</group>
      <groupName>格式问题</groupName>
      <ability>L2_HalfPunc_CN</ability>
      <abilityName>全半角问题</abilityName>
      <candidateList>
        <item>（</item>
      </candidateList>
      <explain>文本全半角错误。</explain>
      <paraID>301CD096</paraID>
      <start>0</start>
      <end>1</end>
      <status>modified</status>
      <modifiedWord>（</modifiedWord>
      <trackRevisions>false</trackRevisions>
    </reviewItem>
    <reviewItem>
      <errorID>bd54b074-049d-4b8f-b1e0-8e0d63eef902</errorID>
      <errorWord>)</errorWord>
      <group>L1_Format</group>
      <groupName>格式问题</groupName>
      <ability>L2_HalfPunc_CN</ability>
      <abilityName>全半角问题</abilityName>
      <candidateList>
        <item>）</item>
      </candidateList>
      <explain>文本全半角错误。</explain>
      <paraID>301CD096</paraID>
      <start>13</start>
      <end>14</end>
      <status>modified</status>
      <modifiedWord>）</modifiedWord>
      <trackRevisions>false</trackRevisions>
    </reviewItem>
    <reviewItem>
      <errorID>85a7e201-3518-4ac7-b626-1e54a59e14cf</errorID>
      <errorWord>(</errorWord>
      <group>L1_Format</group>
      <groupName>格式问题</groupName>
      <ability>L2_HalfPunc_CN</ability>
      <abilityName>全半角问题</abilityName>
      <candidateList>
        <item>（</item>
      </candidateList>
      <explain>文本全半角错误。</explain>
      <paraID> 61E9847</paraID>
      <start>34</start>
      <end>35</end>
      <status>modified</status>
      <modifiedWord>（</modifiedWord>
      <trackRevisions>false</trackRevisions>
    </reviewItem>
    <reviewItem>
      <errorID>74abadf3-6200-4d75-bc9e-3080d161dc1a</errorID>
      <errorWord>)</errorWord>
      <group>L1_Format</group>
      <groupName>格式问题</groupName>
      <ability>L2_HalfPunc_CN</ability>
      <abilityName>全半角问题</abilityName>
      <candidateList>
        <item>）</item>
      </candidateList>
      <explain>文本全半角错误。</explain>
      <paraID> 61E9847</paraID>
      <start>46</start>
      <end>47</end>
      <status>modified</status>
      <modifiedWord>）</modifiedWord>
      <trackRevisions>false</trackRevisions>
    </reviewItem>
    <reviewItem>
      <errorID>06bc7acf-4cf3-4fb2-98d7-91d2ab630db3</errorID>
      <errorWord>(</errorWord>
      <group>L1_Format</group>
      <groupName>格式问题</groupName>
      <ability>L2_HalfPunc_CN</ability>
      <abilityName>全半角问题</abilityName>
      <candidateList>
        <item>（</item>
      </candidateList>
      <explain>文本全半角错误。</explain>
      <paraID>2B862D76</paraID>
      <start>19</start>
      <end>20</end>
      <status>modified</status>
      <modifiedWord>（</modifiedWord>
      <trackRevisions>false</trackRevisions>
    </reviewItem>
    <reviewItem>
      <errorID>bc5d7dde-aca1-4d39-b3d4-e8c88a6f4129</errorID>
      <errorWord>)</errorWord>
      <group>L1_Format</group>
      <groupName>格式问题</groupName>
      <ability>L2_HalfPunc_CN</ability>
      <abilityName>全半角问题</abilityName>
      <candidateList>
        <item>）</item>
      </candidateList>
      <explain>文本全半角错误。</explain>
      <paraID>2B862D76</paraID>
      <start>22</start>
      <end>23</end>
      <status>modified</status>
      <modifiedWord>）</modifiedWord>
      <trackRevisions>false</trackRevisions>
    </reviewItem>
    <reviewItem>
      <errorID>f1e33ce4-e5ed-436e-9aad-5c32f9b2ec35</errorID>
      <errorWord>其它</errorWord>
      <group>L1_Word</group>
      <groupName>字词问题</groupName>
      <ability>L2_Alias</ability>
      <abilityName>也作/曾用词</abilityName>
      <candidateList>
        <item>其他</item>
      </candidateList>
      <explain>词汇[其它]为不规范表述或旧称，其规范书面表述为[其他]。</explain>
      <paraID>187534EF</paraID>
      <start>12</start>
      <end>14</end>
      <status>modified</status>
      <modifiedWord>其他</modifiedWord>
      <trackRevisions>false</trackRevisions>
    </reviewItem>
    <reviewItem>
      <errorID>73613acd-6748-40b8-aa54-a9660fcc9c12</errorID>
      <errorWord>其它</errorWord>
      <group>L1_Word</group>
      <groupName>字词问题</groupName>
      <ability>L2_Alias</ability>
      <abilityName>也作/曾用词</abilityName>
      <candidateList>
        <item>其他</item>
      </candidateList>
      <explain>词汇[其它]为不规范表述或旧称，其规范书面表述为[其他]。</explain>
      <paraID> 1A8062E</paraID>
      <start>13</start>
      <end>15</end>
      <status>modified</status>
      <modifiedWord>其他</modifiedWord>
      <trackRevisions>false</trackRevisions>
    </reviewItem>
    <reviewItem>
      <errorID>8a9fda09-9985-488d-89b9-06be76e15db5</errorID>
      <errorWord>(</errorWord>
      <group>L1_Format</group>
      <groupName>格式问题</groupName>
      <ability>L2_HalfPunc_CN</ability>
      <abilityName>全半角问题</abilityName>
      <candidateList>
        <item>（</item>
      </candidateList>
      <explain>文本全半角错误。</explain>
      <paraID>6A5583CA</paraID>
      <start>19</start>
      <end>20</end>
      <status>modified</status>
      <modifiedWord>（</modifiedWord>
      <trackRevisions>false</trackRevisions>
    </reviewItem>
    <reviewItem>
      <errorID>ccc97432-3c6d-4a7f-82b1-a61ce3493f80</errorID>
      <errorWord>)</errorWord>
      <group>L1_Format</group>
      <groupName>格式问题</groupName>
      <ability>L2_HalfPunc_CN</ability>
      <abilityName>全半角问题</abilityName>
      <candidateList>
        <item>）</item>
      </candidateList>
      <explain>文本全半角错误。</explain>
      <paraID>6A5583CA</paraID>
      <start>22</start>
      <end>23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3c5681-4ac6-44e9-b693-5b01bd12a9fd}">
  <ds:schemaRefs/>
</ds:datastoreItem>
</file>

<file path=docProps/app.xml><?xml version="1.0" encoding="utf-8"?>
<Properties xmlns="http://schemas.openxmlformats.org/officeDocument/2006/extended-properties" xmlns:vt="http://schemas.openxmlformats.org/officeDocument/2006/docPropsVTypes">
  <Template>Normal</Template>
  <Pages>64</Pages>
  <Words>9131</Words>
  <Characters>9666</Characters>
  <Lines>303</Lines>
  <Paragraphs>85</Paragraphs>
  <TotalTime>4</TotalTime>
  <ScaleCrop>false</ScaleCrop>
  <LinksUpToDate>false</LinksUpToDate>
  <CharactersWithSpaces>10527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2022-09-13T03:24:00Z</dcterms:created>
  <dc:creator>ATKJ</dc:creator>
  <cp:lastModifiedBy>秋后算张</cp:lastModifiedBy>
  <cp:lastPrinted>2025-06-20T06:52:00Z</cp:lastPrinted>
  <dcterms:modified xsi:type="dcterms:W3CDTF">2026-09-10T09:39:01Z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5A9B5FB978D3462B95A121F25618963F_13</vt:lpwstr>
  </property>
  <property fmtid="{D5CDD505-2E9C-101B-9397-08002B2CF9AE}" pid="4" name="KSOTemplateDocerSaveRecord">
    <vt:lpwstr>eyJoZGlkIjoiNmVmNGQ1MzYyY2MwZTY1NTc1YTlmN2IxZmE0NTQ0NGMiLCJ1c2VySWQiOiIxNjA3NDExNzcyIn0=</vt:lpwstr>
  </property>
</Properties>
</file>