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296B5">
      <w:pPr>
        <w:pStyle w:val="16"/>
        <w:widowControl w:val="0"/>
        <w:spacing w:before="0" w:beforeAutospacing="0" w:after="0" w:afterAutospacing="0"/>
        <w:jc w:val="center"/>
        <w:rPr>
          <w:rFonts w:hint="eastAsia" w:asciiTheme="minorEastAsia" w:hAnsiTheme="minorEastAsia" w:eastAsiaTheme="minorEastAsia" w:cstheme="minorEastAsia"/>
          <w:bCs/>
          <w:color w:val="000000"/>
          <w:sz w:val="96"/>
          <w:szCs w:val="96"/>
          <w:highlight w:val="none"/>
        </w:rPr>
      </w:pPr>
    </w:p>
    <w:p w14:paraId="26471C80">
      <w:pPr>
        <w:pStyle w:val="16"/>
        <w:widowControl w:val="0"/>
        <w:spacing w:before="0" w:beforeAutospacing="0" w:after="0" w:afterAutospacing="0"/>
        <w:jc w:val="center"/>
        <w:rPr>
          <w:rFonts w:hint="eastAsia" w:asciiTheme="minorEastAsia" w:hAnsiTheme="minorEastAsia" w:eastAsiaTheme="minorEastAsia" w:cstheme="minorEastAsia"/>
          <w:b/>
          <w:kern w:val="2"/>
          <w:sz w:val="96"/>
          <w:szCs w:val="96"/>
          <w:highlight w:val="none"/>
          <w:lang w:val="en-US" w:eastAsia="zh-CN" w:bidi="ar-SA"/>
        </w:rPr>
      </w:pPr>
      <w:r>
        <w:rPr>
          <w:rFonts w:hint="eastAsia" w:asciiTheme="minorEastAsia" w:hAnsiTheme="minorEastAsia" w:eastAsiaTheme="minorEastAsia" w:cstheme="minorEastAsia"/>
          <w:b/>
          <w:kern w:val="2"/>
          <w:sz w:val="96"/>
          <w:szCs w:val="96"/>
          <w:highlight w:val="none"/>
          <w:lang w:val="en-US" w:eastAsia="zh-CN" w:bidi="ar-SA"/>
        </w:rPr>
        <w:t>政府采购</w:t>
      </w:r>
    </w:p>
    <w:p w14:paraId="5F0EF4AD">
      <w:pPr>
        <w:pStyle w:val="11"/>
        <w:tabs>
          <w:tab w:val="left" w:pos="8400"/>
        </w:tabs>
        <w:adjustRightInd w:val="0"/>
        <w:snapToGrid w:val="0"/>
        <w:spacing w:line="360" w:lineRule="auto"/>
        <w:rPr>
          <w:rFonts w:hint="eastAsia" w:asciiTheme="minorEastAsia" w:hAnsiTheme="minorEastAsia" w:eastAsiaTheme="minorEastAsia" w:cstheme="minorEastAsia"/>
          <w:b/>
          <w:sz w:val="96"/>
          <w:szCs w:val="96"/>
          <w:highlight w:val="none"/>
        </w:rPr>
      </w:pPr>
      <w:r>
        <w:rPr>
          <w:rFonts w:hint="eastAsia" w:asciiTheme="minorEastAsia" w:hAnsiTheme="minorEastAsia" w:eastAsiaTheme="minorEastAsia" w:cstheme="minorEastAsia"/>
          <w:b/>
          <w:sz w:val="96"/>
          <w:szCs w:val="96"/>
          <w:highlight w:val="none"/>
        </w:rPr>
        <w:t>竞争性磋商采购文件</w:t>
      </w:r>
    </w:p>
    <w:p w14:paraId="737982BC">
      <w:pPr>
        <w:widowControl/>
        <w:snapToGrid w:val="0"/>
        <w:spacing w:line="800" w:lineRule="exact"/>
        <w:ind w:left="3207" w:leftChars="456" w:hanging="2249" w:hangingChars="700"/>
        <w:textAlignment w:val="baseline"/>
        <w:rPr>
          <w:rStyle w:val="30"/>
          <w:rFonts w:hint="eastAsia" w:asciiTheme="minorEastAsia" w:hAnsiTheme="minorEastAsia" w:eastAsiaTheme="minorEastAsia" w:cstheme="minorEastAsia"/>
          <w:b/>
          <w:bCs/>
          <w:sz w:val="32"/>
          <w:szCs w:val="32"/>
          <w:highlight w:val="none"/>
        </w:rPr>
      </w:pPr>
    </w:p>
    <w:p w14:paraId="7A3C3369">
      <w:pPr>
        <w:widowControl/>
        <w:snapToGrid w:val="0"/>
        <w:spacing w:line="800" w:lineRule="exact"/>
        <w:ind w:left="3207" w:leftChars="456" w:hanging="2249" w:hangingChars="700"/>
        <w:textAlignment w:val="baseline"/>
        <w:rPr>
          <w:rStyle w:val="30"/>
          <w:rFonts w:hint="eastAsia" w:asciiTheme="minorEastAsia" w:hAnsiTheme="minorEastAsia" w:eastAsiaTheme="minorEastAsia" w:cstheme="minorEastAsia"/>
          <w:b/>
          <w:bCs/>
          <w:sz w:val="32"/>
          <w:szCs w:val="32"/>
          <w:highlight w:val="none"/>
        </w:rPr>
      </w:pPr>
      <w:r>
        <w:rPr>
          <w:rStyle w:val="30"/>
          <w:rFonts w:hint="eastAsia" w:asciiTheme="minorEastAsia" w:hAnsiTheme="minorEastAsia" w:eastAsiaTheme="minorEastAsia" w:cstheme="minorEastAsia"/>
          <w:b/>
          <w:bCs/>
          <w:sz w:val="32"/>
          <w:szCs w:val="32"/>
          <w:highlight w:val="none"/>
        </w:rPr>
        <w:t>采购项目名称：</w:t>
      </w:r>
      <w:r>
        <w:rPr>
          <w:rStyle w:val="30"/>
          <w:rFonts w:hint="eastAsia" w:asciiTheme="minorEastAsia" w:hAnsiTheme="minorEastAsia" w:eastAsiaTheme="minorEastAsia" w:cstheme="minorEastAsia"/>
          <w:b/>
          <w:bCs/>
          <w:sz w:val="32"/>
          <w:szCs w:val="32"/>
          <w:highlight w:val="none"/>
          <w:u w:val="single"/>
        </w:rPr>
        <w:t>湘中历史文化基本陈列之梅山骄子革命楷模--成仿吾生平事迹陈列布展项目</w:t>
      </w:r>
    </w:p>
    <w:p w14:paraId="561669ED">
      <w:pPr>
        <w:widowControl/>
        <w:spacing w:line="800" w:lineRule="exact"/>
        <w:ind w:firstLine="964" w:firstLineChars="300"/>
        <w:textAlignment w:val="baseline"/>
        <w:rPr>
          <w:rStyle w:val="30"/>
          <w:rFonts w:hint="eastAsia" w:asciiTheme="minorEastAsia" w:hAnsiTheme="minorEastAsia" w:eastAsiaTheme="minorEastAsia" w:cstheme="minorEastAsia"/>
          <w:b/>
          <w:bCs/>
          <w:sz w:val="32"/>
          <w:szCs w:val="32"/>
          <w:highlight w:val="none"/>
          <w:u w:val="single"/>
        </w:rPr>
      </w:pPr>
      <w:r>
        <w:rPr>
          <w:rStyle w:val="30"/>
          <w:rFonts w:hint="eastAsia" w:asciiTheme="minorEastAsia" w:hAnsiTheme="minorEastAsia" w:eastAsiaTheme="minorEastAsia" w:cstheme="minorEastAsia"/>
          <w:b/>
          <w:bCs/>
          <w:sz w:val="32"/>
          <w:szCs w:val="32"/>
          <w:highlight w:val="none"/>
        </w:rPr>
        <w:t>政府采购计划编号：</w:t>
      </w:r>
      <w:r>
        <w:rPr>
          <w:rStyle w:val="30"/>
          <w:rFonts w:hint="eastAsia" w:asciiTheme="minorEastAsia" w:hAnsiTheme="minorEastAsia" w:eastAsiaTheme="minorEastAsia" w:cstheme="minorEastAsia"/>
          <w:b/>
          <w:bCs/>
          <w:sz w:val="32"/>
          <w:szCs w:val="32"/>
          <w:highlight w:val="none"/>
          <w:u w:val="single"/>
        </w:rPr>
        <w:t>娄财采计（2026）0102</w:t>
      </w:r>
    </w:p>
    <w:p w14:paraId="2C0A6499">
      <w:pPr>
        <w:widowControl/>
        <w:spacing w:line="800" w:lineRule="exact"/>
        <w:ind w:firstLine="964" w:firstLineChars="300"/>
        <w:textAlignment w:val="baseline"/>
        <w:rPr>
          <w:rStyle w:val="30"/>
          <w:rFonts w:hint="eastAsia" w:asciiTheme="minorEastAsia" w:hAnsiTheme="minorEastAsia" w:eastAsiaTheme="minorEastAsia" w:cstheme="minorEastAsia"/>
          <w:b/>
          <w:bCs/>
          <w:sz w:val="32"/>
          <w:szCs w:val="32"/>
          <w:highlight w:val="none"/>
          <w:u w:val="single"/>
          <w:lang w:val="en-US"/>
        </w:rPr>
      </w:pPr>
      <w:r>
        <w:rPr>
          <w:rStyle w:val="30"/>
          <w:rFonts w:hint="eastAsia" w:asciiTheme="minorEastAsia" w:hAnsiTheme="minorEastAsia" w:eastAsiaTheme="minorEastAsia" w:cstheme="minorEastAsia"/>
          <w:b/>
          <w:bCs/>
          <w:sz w:val="32"/>
          <w:szCs w:val="32"/>
          <w:highlight w:val="none"/>
        </w:rPr>
        <w:t>委托代理编号：</w:t>
      </w:r>
      <w:r>
        <w:rPr>
          <w:rStyle w:val="30"/>
          <w:rFonts w:hint="eastAsia" w:asciiTheme="minorEastAsia" w:hAnsiTheme="minorEastAsia" w:eastAsiaTheme="minorEastAsia" w:cstheme="minorEastAsia"/>
          <w:b/>
          <w:bCs/>
          <w:sz w:val="32"/>
          <w:szCs w:val="32"/>
          <w:highlight w:val="none"/>
          <w:u w:val="single"/>
          <w:lang w:val="en-US"/>
        </w:rPr>
        <w:t>SNDL-2026CS0026</w:t>
      </w:r>
    </w:p>
    <w:p w14:paraId="274BE7F1">
      <w:pPr>
        <w:widowControl/>
        <w:spacing w:line="800" w:lineRule="exact"/>
        <w:ind w:left="3207" w:leftChars="456" w:hanging="2249" w:hangingChars="700"/>
        <w:textAlignment w:val="baseline"/>
        <w:rPr>
          <w:rStyle w:val="30"/>
          <w:rFonts w:hint="eastAsia" w:asciiTheme="minorEastAsia" w:hAnsiTheme="minorEastAsia" w:eastAsiaTheme="minorEastAsia" w:cstheme="minorEastAsia"/>
          <w:b/>
          <w:bCs/>
          <w:sz w:val="32"/>
          <w:szCs w:val="32"/>
          <w:highlight w:val="none"/>
          <w:u w:val="single"/>
        </w:rPr>
      </w:pPr>
      <w:r>
        <w:rPr>
          <w:rStyle w:val="30"/>
          <w:rFonts w:hint="eastAsia" w:asciiTheme="minorEastAsia" w:hAnsiTheme="minorEastAsia" w:eastAsiaTheme="minorEastAsia" w:cstheme="minorEastAsia"/>
          <w:b/>
          <w:bCs/>
          <w:sz w:val="32"/>
          <w:szCs w:val="32"/>
          <w:highlight w:val="none"/>
        </w:rPr>
        <w:t>采购人：</w:t>
      </w:r>
      <w:r>
        <w:rPr>
          <w:rStyle w:val="30"/>
          <w:rFonts w:hint="eastAsia" w:asciiTheme="minorEastAsia" w:hAnsiTheme="minorEastAsia" w:eastAsiaTheme="minorEastAsia" w:cstheme="minorEastAsia"/>
          <w:b/>
          <w:bCs/>
          <w:sz w:val="32"/>
          <w:szCs w:val="32"/>
          <w:highlight w:val="none"/>
          <w:u w:val="single"/>
        </w:rPr>
        <w:t>娄底市文化旅游广电体育局（市博物馆）</w:t>
      </w:r>
    </w:p>
    <w:p w14:paraId="5B255EB0">
      <w:pPr>
        <w:widowControl/>
        <w:spacing w:line="800" w:lineRule="exact"/>
        <w:ind w:firstLine="964" w:firstLineChars="300"/>
        <w:textAlignment w:val="baseline"/>
        <w:rPr>
          <w:rStyle w:val="30"/>
          <w:rFonts w:hint="eastAsia" w:asciiTheme="minorEastAsia" w:hAnsiTheme="minorEastAsia" w:eastAsiaTheme="minorEastAsia" w:cstheme="minorEastAsia"/>
          <w:b/>
          <w:bCs/>
          <w:sz w:val="32"/>
          <w:szCs w:val="32"/>
          <w:highlight w:val="none"/>
        </w:rPr>
      </w:pPr>
      <w:r>
        <w:rPr>
          <w:rStyle w:val="30"/>
          <w:rFonts w:hint="eastAsia" w:asciiTheme="minorEastAsia" w:hAnsiTheme="minorEastAsia" w:eastAsiaTheme="minorEastAsia" w:cstheme="minorEastAsia"/>
          <w:b/>
          <w:bCs/>
          <w:sz w:val="32"/>
          <w:szCs w:val="32"/>
          <w:highlight w:val="none"/>
        </w:rPr>
        <w:t>采购代理机构：</w:t>
      </w:r>
      <w:r>
        <w:rPr>
          <w:rStyle w:val="30"/>
          <w:rFonts w:hint="eastAsia" w:asciiTheme="minorEastAsia" w:hAnsiTheme="minorEastAsia" w:eastAsiaTheme="minorEastAsia" w:cstheme="minorEastAsia"/>
          <w:b/>
          <w:bCs/>
          <w:sz w:val="32"/>
          <w:szCs w:val="32"/>
          <w:highlight w:val="none"/>
          <w:u w:val="single"/>
        </w:rPr>
        <w:t>湖南森诺项目管理有限公司</w:t>
      </w:r>
    </w:p>
    <w:p w14:paraId="63B95962">
      <w:pPr>
        <w:pStyle w:val="31"/>
        <w:snapToGrid w:val="0"/>
        <w:spacing w:line="800" w:lineRule="exact"/>
        <w:ind w:firstLine="900" w:firstLineChars="250"/>
        <w:rPr>
          <w:rStyle w:val="30"/>
          <w:rFonts w:hint="eastAsia" w:asciiTheme="minorEastAsia" w:hAnsiTheme="minorEastAsia" w:eastAsiaTheme="minorEastAsia" w:cstheme="minorEastAsia"/>
          <w:sz w:val="36"/>
          <w:szCs w:val="36"/>
          <w:highlight w:val="none"/>
        </w:rPr>
      </w:pPr>
    </w:p>
    <w:p w14:paraId="20901E3E">
      <w:pPr>
        <w:pStyle w:val="31"/>
        <w:snapToGrid w:val="0"/>
        <w:spacing w:line="800" w:lineRule="exact"/>
        <w:ind w:firstLine="900" w:firstLineChars="250"/>
        <w:rPr>
          <w:rStyle w:val="30"/>
          <w:rFonts w:hint="eastAsia" w:asciiTheme="minorEastAsia" w:hAnsiTheme="minorEastAsia" w:eastAsiaTheme="minorEastAsia" w:cstheme="minorEastAsia"/>
          <w:sz w:val="36"/>
          <w:szCs w:val="36"/>
          <w:highlight w:val="none"/>
        </w:rPr>
      </w:pPr>
    </w:p>
    <w:p w14:paraId="3518C985">
      <w:pPr>
        <w:pStyle w:val="31"/>
        <w:snapToGrid w:val="0"/>
        <w:ind w:firstLine="948" w:firstLineChars="295"/>
        <w:rPr>
          <w:rStyle w:val="30"/>
          <w:rFonts w:hint="eastAsia" w:asciiTheme="minorEastAsia" w:hAnsiTheme="minorEastAsia" w:eastAsiaTheme="minorEastAsia" w:cstheme="minorEastAsia"/>
          <w:b/>
          <w:sz w:val="32"/>
          <w:szCs w:val="32"/>
          <w:highlight w:val="none"/>
        </w:rPr>
      </w:pPr>
    </w:p>
    <w:p w14:paraId="7C0BD247">
      <w:pPr>
        <w:pStyle w:val="31"/>
        <w:snapToGrid w:val="0"/>
        <w:spacing w:line="360" w:lineRule="auto"/>
        <w:jc w:val="center"/>
        <w:rPr>
          <w:rStyle w:val="30"/>
          <w:rFonts w:hint="eastAsia" w:asciiTheme="minorEastAsia" w:hAnsiTheme="minorEastAsia" w:eastAsiaTheme="minorEastAsia" w:cstheme="minorEastAsia"/>
          <w:b/>
          <w:sz w:val="32"/>
          <w:highlight w:val="none"/>
        </w:rPr>
      </w:pPr>
      <w:r>
        <w:rPr>
          <w:rStyle w:val="30"/>
          <w:rFonts w:hint="eastAsia" w:asciiTheme="minorEastAsia" w:hAnsiTheme="minorEastAsia" w:eastAsiaTheme="minorEastAsia" w:cstheme="minorEastAsia"/>
          <w:b/>
          <w:sz w:val="32"/>
          <w:highlight w:val="none"/>
        </w:rPr>
        <w:t>二0二六年</w:t>
      </w:r>
      <w:r>
        <w:rPr>
          <w:rStyle w:val="30"/>
          <w:rFonts w:hint="eastAsia" w:asciiTheme="minorEastAsia" w:hAnsiTheme="minorEastAsia" w:eastAsiaTheme="minorEastAsia" w:cstheme="minorEastAsia"/>
          <w:b/>
          <w:sz w:val="32"/>
          <w:highlight w:val="none"/>
          <w:lang w:val="en-US"/>
        </w:rPr>
        <w:t>七</w:t>
      </w:r>
      <w:r>
        <w:rPr>
          <w:rStyle w:val="30"/>
          <w:rFonts w:hint="eastAsia" w:asciiTheme="minorEastAsia" w:hAnsiTheme="minorEastAsia" w:eastAsiaTheme="minorEastAsia" w:cstheme="minorEastAsia"/>
          <w:b/>
          <w:sz w:val="32"/>
          <w:highlight w:val="none"/>
        </w:rPr>
        <w:t>月</w:t>
      </w:r>
    </w:p>
    <w:p w14:paraId="243A274B">
      <w:pPr>
        <w:pStyle w:val="11"/>
        <w:adjustRightInd w:val="0"/>
        <w:snapToGrid w:val="0"/>
        <w:spacing w:line="600" w:lineRule="auto"/>
        <w:ind w:firstLine="1285" w:firstLineChars="400"/>
        <w:rPr>
          <w:rFonts w:hint="eastAsia" w:asciiTheme="minorEastAsia" w:hAnsiTheme="minorEastAsia" w:eastAsiaTheme="minorEastAsia" w:cstheme="minorEastAsia"/>
          <w:sz w:val="32"/>
          <w:szCs w:val="32"/>
          <w:highlight w:val="none"/>
        </w:rPr>
      </w:pPr>
      <w:r>
        <w:rPr>
          <w:rStyle w:val="30"/>
          <w:rFonts w:hint="eastAsia" w:asciiTheme="minorEastAsia" w:hAnsiTheme="minorEastAsia" w:eastAsiaTheme="minorEastAsia" w:cstheme="minorEastAsia"/>
          <w:b/>
          <w:sz w:val="32"/>
          <w:highlight w:val="none"/>
        </w:rPr>
        <w:br w:type="page"/>
      </w:r>
    </w:p>
    <w:p w14:paraId="56A6FF0C">
      <w:pPr>
        <w:pStyle w:val="11"/>
        <w:adjustRightInd w:val="0"/>
        <w:snapToGrid w:val="0"/>
        <w:spacing w:line="360" w:lineRule="auto"/>
        <w:jc w:val="center"/>
        <w:rPr>
          <w:rFonts w:hint="eastAsia" w:asciiTheme="minorEastAsia" w:hAnsiTheme="minorEastAsia" w:eastAsiaTheme="minorEastAsia" w:cstheme="minorEastAsia"/>
          <w:b/>
          <w:bCs/>
          <w:sz w:val="44"/>
          <w:szCs w:val="44"/>
          <w:highlight w:val="none"/>
        </w:rPr>
      </w:pPr>
      <w:r>
        <w:rPr>
          <w:rFonts w:hint="eastAsia" w:asciiTheme="minorEastAsia" w:hAnsiTheme="minorEastAsia" w:eastAsiaTheme="minorEastAsia" w:cstheme="minorEastAsia"/>
          <w:b/>
          <w:bCs/>
          <w:spacing w:val="160"/>
          <w:sz w:val="44"/>
          <w:szCs w:val="44"/>
          <w:highlight w:val="none"/>
        </w:rPr>
        <w:t>目录</w:t>
      </w:r>
    </w:p>
    <w:p w14:paraId="78C7C294">
      <w:pPr>
        <w:pStyle w:val="11"/>
        <w:adjustRightInd w:val="0"/>
        <w:snapToGrid w:val="0"/>
        <w:spacing w:line="360" w:lineRule="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 xml:space="preserve">   第一章  磋商邀请</w:t>
      </w:r>
    </w:p>
    <w:p w14:paraId="17824A58">
      <w:pPr>
        <w:pStyle w:val="11"/>
        <w:adjustRightInd w:val="0"/>
        <w:snapToGrid w:val="0"/>
        <w:spacing w:line="360" w:lineRule="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 xml:space="preserve">   第二章  磋商须知</w:t>
      </w:r>
    </w:p>
    <w:p w14:paraId="30DE01B0">
      <w:pPr>
        <w:tabs>
          <w:tab w:val="left" w:pos="1440"/>
        </w:tabs>
        <w:adjustRightInd w:val="0"/>
        <w:snapToGrid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磋商须知前附表</w:t>
      </w:r>
    </w:p>
    <w:p w14:paraId="3274A6F4">
      <w:pPr>
        <w:tabs>
          <w:tab w:val="left" w:pos="1440"/>
        </w:tabs>
        <w:adjustRightInd w:val="0"/>
        <w:snapToGrid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磋商须知正文</w:t>
      </w:r>
    </w:p>
    <w:p w14:paraId="1BE9CA12">
      <w:pPr>
        <w:tabs>
          <w:tab w:val="left" w:pos="1440"/>
        </w:tabs>
        <w:adjustRightInd w:val="0"/>
        <w:snapToGrid w:val="0"/>
        <w:spacing w:line="360" w:lineRule="auto"/>
        <w:ind w:firstLine="720" w:firstLineChars="3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一、说明</w:t>
      </w:r>
    </w:p>
    <w:p w14:paraId="0337E7C3">
      <w:pPr>
        <w:tabs>
          <w:tab w:val="left" w:pos="1440"/>
        </w:tabs>
        <w:adjustRightInd w:val="0"/>
        <w:snapToGrid w:val="0"/>
        <w:spacing w:line="360" w:lineRule="auto"/>
        <w:ind w:firstLine="720" w:firstLineChars="3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二、</w:t>
      </w:r>
      <w:r>
        <w:rPr>
          <w:rFonts w:hint="eastAsia" w:asciiTheme="minorEastAsia" w:hAnsiTheme="minorEastAsia" w:eastAsiaTheme="minorEastAsia" w:cstheme="minorEastAsia"/>
          <w:bCs/>
          <w:sz w:val="24"/>
          <w:highlight w:val="none"/>
        </w:rPr>
        <w:t>磋商</w:t>
      </w:r>
      <w:r>
        <w:rPr>
          <w:rFonts w:hint="eastAsia" w:asciiTheme="minorEastAsia" w:hAnsiTheme="minorEastAsia" w:eastAsiaTheme="minorEastAsia" w:cstheme="minorEastAsia"/>
          <w:sz w:val="24"/>
          <w:highlight w:val="none"/>
        </w:rPr>
        <w:t>文件</w:t>
      </w:r>
    </w:p>
    <w:p w14:paraId="260FFBFC">
      <w:pPr>
        <w:adjustRightInd w:val="0"/>
        <w:snapToGrid w:val="0"/>
        <w:spacing w:line="360" w:lineRule="auto"/>
        <w:ind w:firstLine="720" w:firstLineChars="3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三、响应文件</w:t>
      </w:r>
    </w:p>
    <w:p w14:paraId="443B1A43">
      <w:pPr>
        <w:adjustRightInd w:val="0"/>
        <w:snapToGrid w:val="0"/>
        <w:spacing w:line="360" w:lineRule="auto"/>
        <w:ind w:firstLine="720" w:firstLineChars="3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四、响应文件的递交</w:t>
      </w:r>
    </w:p>
    <w:p w14:paraId="759E2765">
      <w:pPr>
        <w:adjustRightInd w:val="0"/>
        <w:snapToGrid w:val="0"/>
        <w:spacing w:line="360" w:lineRule="auto"/>
        <w:ind w:firstLine="720" w:firstLineChars="300"/>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 xml:space="preserve">   五、</w:t>
      </w:r>
      <w:r>
        <w:rPr>
          <w:rFonts w:hint="eastAsia" w:asciiTheme="minorEastAsia" w:hAnsiTheme="minorEastAsia" w:eastAsiaTheme="minorEastAsia" w:cstheme="minorEastAsia"/>
          <w:sz w:val="24"/>
          <w:highlight w:val="none"/>
        </w:rPr>
        <w:t>响应文件</w:t>
      </w:r>
      <w:r>
        <w:rPr>
          <w:rFonts w:hint="eastAsia" w:asciiTheme="minorEastAsia" w:hAnsiTheme="minorEastAsia" w:eastAsiaTheme="minorEastAsia" w:cstheme="minorEastAsia"/>
          <w:bCs/>
          <w:sz w:val="24"/>
          <w:highlight w:val="none"/>
        </w:rPr>
        <w:t>的</w:t>
      </w:r>
      <w:r>
        <w:rPr>
          <w:rFonts w:hint="eastAsia" w:asciiTheme="minorEastAsia" w:hAnsiTheme="minorEastAsia" w:eastAsiaTheme="minorEastAsia" w:cstheme="minorEastAsia"/>
          <w:sz w:val="24"/>
          <w:highlight w:val="none"/>
        </w:rPr>
        <w:t>磋商与评审</w:t>
      </w:r>
    </w:p>
    <w:p w14:paraId="281B51F0">
      <w:pPr>
        <w:adjustRightInd w:val="0"/>
        <w:snapToGrid w:val="0"/>
        <w:spacing w:line="360" w:lineRule="auto"/>
        <w:ind w:firstLine="720" w:firstLineChars="3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六、成交结果信息公布与授予合同</w:t>
      </w:r>
    </w:p>
    <w:p w14:paraId="3249FE8D">
      <w:pPr>
        <w:adjustRightInd w:val="0"/>
        <w:snapToGrid w:val="0"/>
        <w:spacing w:line="360" w:lineRule="auto"/>
        <w:ind w:firstLine="720" w:firstLineChars="3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七、其他规定</w:t>
      </w:r>
    </w:p>
    <w:p w14:paraId="26B35471">
      <w:pPr>
        <w:adjustRightInd w:val="0"/>
        <w:snapToGrid w:val="0"/>
        <w:spacing w:line="360" w:lineRule="auto"/>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 xml:space="preserve">   第三章  采购合同协议书</w:t>
      </w:r>
    </w:p>
    <w:p w14:paraId="3C65207C">
      <w:pPr>
        <w:adjustRightInd w:val="0"/>
        <w:snapToGrid w:val="0"/>
        <w:spacing w:line="360" w:lineRule="auto"/>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b/>
          <w:sz w:val="24"/>
          <w:highlight w:val="none"/>
        </w:rPr>
        <w:t xml:space="preserve">   第四章  采购需求</w:t>
      </w:r>
    </w:p>
    <w:p w14:paraId="2D29BE44">
      <w:pPr>
        <w:pStyle w:val="11"/>
        <w:adjustRightInd w:val="0"/>
        <w:snapToGrid w:val="0"/>
        <w:spacing w:line="360" w:lineRule="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 xml:space="preserve">   第五章  响应文件组成</w:t>
      </w:r>
    </w:p>
    <w:p w14:paraId="49F3B4D1">
      <w:pPr>
        <w:spacing w:line="360" w:lineRule="exact"/>
        <w:rPr>
          <w:rFonts w:hint="eastAsia" w:asciiTheme="minorEastAsia" w:hAnsiTheme="minorEastAsia" w:eastAsiaTheme="minorEastAsia" w:cstheme="minorEastAsia"/>
          <w:b/>
          <w:sz w:val="24"/>
          <w:highlight w:val="none"/>
        </w:rPr>
      </w:pPr>
    </w:p>
    <w:p w14:paraId="692EC1DE">
      <w:pPr>
        <w:spacing w:line="360" w:lineRule="exact"/>
        <w:rPr>
          <w:rFonts w:hint="eastAsia" w:asciiTheme="minorEastAsia" w:hAnsiTheme="minorEastAsia" w:eastAsiaTheme="minorEastAsia" w:cstheme="minorEastAsia"/>
          <w:b/>
          <w:sz w:val="24"/>
          <w:highlight w:val="none"/>
        </w:rPr>
      </w:pPr>
    </w:p>
    <w:p w14:paraId="1563A146">
      <w:pPr>
        <w:spacing w:line="360" w:lineRule="exact"/>
        <w:rPr>
          <w:rFonts w:hint="eastAsia" w:asciiTheme="minorEastAsia" w:hAnsiTheme="minorEastAsia" w:eastAsiaTheme="minorEastAsia" w:cstheme="minorEastAsia"/>
          <w:b/>
          <w:sz w:val="24"/>
          <w:highlight w:val="none"/>
        </w:rPr>
      </w:pPr>
    </w:p>
    <w:p w14:paraId="340EDC01">
      <w:pPr>
        <w:spacing w:line="360" w:lineRule="exact"/>
        <w:rPr>
          <w:rFonts w:hint="eastAsia" w:asciiTheme="minorEastAsia" w:hAnsiTheme="minorEastAsia" w:eastAsiaTheme="minorEastAsia" w:cstheme="minorEastAsia"/>
          <w:b/>
          <w:sz w:val="24"/>
          <w:highlight w:val="none"/>
        </w:rPr>
      </w:pPr>
    </w:p>
    <w:p w14:paraId="552BD396">
      <w:pPr>
        <w:spacing w:line="360" w:lineRule="exact"/>
        <w:rPr>
          <w:rFonts w:hint="eastAsia" w:asciiTheme="minorEastAsia" w:hAnsiTheme="minorEastAsia" w:eastAsiaTheme="minorEastAsia" w:cstheme="minorEastAsia"/>
          <w:b/>
          <w:sz w:val="24"/>
          <w:highlight w:val="none"/>
        </w:rPr>
      </w:pPr>
    </w:p>
    <w:p w14:paraId="32201970">
      <w:pPr>
        <w:jc w:val="center"/>
        <w:rPr>
          <w:rFonts w:hint="eastAsia" w:asciiTheme="minorEastAsia" w:hAnsiTheme="minorEastAsia" w:eastAsiaTheme="minorEastAsia" w:cstheme="minorEastAsia"/>
          <w:sz w:val="32"/>
          <w:szCs w:val="32"/>
          <w:highlight w:val="none"/>
        </w:rPr>
      </w:pPr>
    </w:p>
    <w:p w14:paraId="76E8EAAE">
      <w:pPr>
        <w:jc w:val="center"/>
        <w:rPr>
          <w:rFonts w:hint="eastAsia" w:asciiTheme="minorEastAsia" w:hAnsiTheme="minorEastAsia" w:eastAsiaTheme="minorEastAsia" w:cstheme="minorEastAsia"/>
          <w:sz w:val="32"/>
          <w:szCs w:val="32"/>
          <w:highlight w:val="none"/>
        </w:rPr>
      </w:pPr>
    </w:p>
    <w:p w14:paraId="1169F6D0">
      <w:pPr>
        <w:jc w:val="center"/>
        <w:rPr>
          <w:rFonts w:hint="eastAsia" w:asciiTheme="minorEastAsia" w:hAnsiTheme="minorEastAsia" w:eastAsiaTheme="minorEastAsia" w:cstheme="minorEastAsia"/>
          <w:sz w:val="32"/>
          <w:szCs w:val="32"/>
          <w:highlight w:val="none"/>
        </w:rPr>
      </w:pPr>
    </w:p>
    <w:p w14:paraId="6AD78729">
      <w:pPr>
        <w:jc w:val="center"/>
        <w:rPr>
          <w:rFonts w:hint="eastAsia" w:asciiTheme="minorEastAsia" w:hAnsiTheme="minorEastAsia" w:eastAsiaTheme="minorEastAsia" w:cstheme="minorEastAsia"/>
          <w:sz w:val="32"/>
          <w:szCs w:val="32"/>
          <w:highlight w:val="none"/>
        </w:rPr>
      </w:pPr>
    </w:p>
    <w:p w14:paraId="1158A7F2">
      <w:pPr>
        <w:jc w:val="center"/>
        <w:rPr>
          <w:rFonts w:hint="eastAsia" w:asciiTheme="minorEastAsia" w:hAnsiTheme="minorEastAsia" w:eastAsiaTheme="minorEastAsia" w:cstheme="minorEastAsia"/>
          <w:sz w:val="32"/>
          <w:szCs w:val="32"/>
          <w:highlight w:val="none"/>
        </w:rPr>
      </w:pPr>
    </w:p>
    <w:p w14:paraId="6D18866C">
      <w:pPr>
        <w:rPr>
          <w:rFonts w:hint="eastAsia" w:asciiTheme="minorEastAsia" w:hAnsiTheme="minorEastAsia" w:eastAsiaTheme="minorEastAsia" w:cstheme="minorEastAsia"/>
          <w:b/>
          <w:sz w:val="32"/>
          <w:szCs w:val="32"/>
          <w:highlight w:val="none"/>
        </w:rPr>
        <w:sectPr>
          <w:headerReference r:id="rId3" w:type="default"/>
          <w:footerReference r:id="rId4" w:type="default"/>
          <w:pgSz w:w="11906" w:h="16838"/>
          <w:pgMar w:top="1474" w:right="1474" w:bottom="1474" w:left="1474" w:header="851" w:footer="624" w:gutter="0"/>
          <w:pgNumType w:fmt="decimal" w:start="1"/>
          <w:cols w:space="720" w:num="1"/>
          <w:docGrid w:type="lines" w:linePitch="317" w:charSpace="0"/>
        </w:sectPr>
      </w:pPr>
    </w:p>
    <w:p w14:paraId="4491C26D">
      <w:pPr>
        <w:widowControl/>
        <w:spacing w:line="460" w:lineRule="exact"/>
        <w:jc w:val="center"/>
        <w:outlineLvl w:val="0"/>
        <w:rPr>
          <w:rFonts w:hint="eastAsia" w:asciiTheme="minorEastAsia" w:hAnsiTheme="minorEastAsia" w:eastAsiaTheme="minorEastAsia" w:cstheme="minorEastAsia"/>
          <w:b/>
          <w:bCs/>
          <w:color w:val="000000"/>
          <w:kern w:val="36"/>
          <w:sz w:val="30"/>
          <w:szCs w:val="30"/>
          <w:highlight w:val="none"/>
        </w:rPr>
      </w:pPr>
      <w:bookmarkStart w:id="0" w:name="_Hlk152742046"/>
      <w:r>
        <w:rPr>
          <w:rFonts w:hint="eastAsia" w:asciiTheme="minorEastAsia" w:hAnsiTheme="minorEastAsia" w:eastAsiaTheme="minorEastAsia" w:cstheme="minorEastAsia"/>
          <w:b/>
          <w:bCs/>
          <w:color w:val="000000"/>
          <w:kern w:val="36"/>
          <w:sz w:val="30"/>
          <w:szCs w:val="30"/>
          <w:highlight w:val="none"/>
          <w:lang w:eastAsia="zh-CN"/>
        </w:rPr>
        <w:t>湘中历史文化基本陈列之梅山骄子革命楷模--成仿吾生平事迹陈列布展</w:t>
      </w:r>
      <w:r>
        <w:rPr>
          <w:rFonts w:hint="eastAsia" w:asciiTheme="minorEastAsia" w:hAnsiTheme="minorEastAsia" w:eastAsiaTheme="minorEastAsia" w:cstheme="minorEastAsia"/>
          <w:b/>
          <w:bCs/>
          <w:color w:val="000000"/>
          <w:kern w:val="36"/>
          <w:sz w:val="30"/>
          <w:szCs w:val="30"/>
          <w:highlight w:val="none"/>
        </w:rPr>
        <w:t>项目竞争性磋商邀请公告</w:t>
      </w:r>
    </w:p>
    <w:p w14:paraId="51615ADC">
      <w:pPr>
        <w:spacing w:line="460" w:lineRule="exact"/>
        <w:ind w:firstLine="480" w:firstLineChars="20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u w:val="single"/>
          <w:lang w:eastAsia="zh-CN"/>
        </w:rPr>
        <w:t>娄底市文化旅游广电体育局（市博物馆）</w:t>
      </w:r>
      <w:r>
        <w:rPr>
          <w:rFonts w:hint="eastAsia" w:asciiTheme="minorEastAsia" w:hAnsiTheme="minorEastAsia" w:eastAsiaTheme="minorEastAsia" w:cstheme="minorEastAsia"/>
          <w:color w:val="000000"/>
          <w:kern w:val="0"/>
          <w:sz w:val="24"/>
          <w:highlight w:val="none"/>
          <w:lang w:val="en-US" w:eastAsia="zh-CN"/>
        </w:rPr>
        <w:t>的</w:t>
      </w:r>
      <w:r>
        <w:rPr>
          <w:rFonts w:hint="eastAsia" w:asciiTheme="minorEastAsia" w:hAnsiTheme="minorEastAsia" w:eastAsiaTheme="minorEastAsia" w:cstheme="minorEastAsia"/>
          <w:color w:val="000000"/>
          <w:kern w:val="0"/>
          <w:sz w:val="24"/>
          <w:highlight w:val="none"/>
          <w:u w:val="single"/>
          <w:lang w:eastAsia="zh-CN"/>
        </w:rPr>
        <w:t>湘中历史文化基本陈列之梅山骄子革命楷模--成仿吾生平事迹陈列布展</w:t>
      </w:r>
      <w:r>
        <w:rPr>
          <w:rFonts w:hint="eastAsia" w:asciiTheme="minorEastAsia" w:hAnsiTheme="minorEastAsia" w:eastAsiaTheme="minorEastAsia" w:cstheme="minorEastAsia"/>
          <w:color w:val="000000"/>
          <w:kern w:val="0"/>
          <w:sz w:val="24"/>
          <w:highlight w:val="none"/>
          <w:u w:val="single"/>
          <w:lang w:val="en-US" w:eastAsia="zh-CN"/>
        </w:rPr>
        <w:t>项目</w:t>
      </w:r>
      <w:r>
        <w:rPr>
          <w:rFonts w:hint="eastAsia" w:asciiTheme="minorEastAsia" w:hAnsiTheme="minorEastAsia" w:eastAsiaTheme="minorEastAsia" w:cstheme="minorEastAsia"/>
          <w:color w:val="000000"/>
          <w:kern w:val="0"/>
          <w:sz w:val="24"/>
          <w:highlight w:val="none"/>
        </w:rPr>
        <w:t>进行采购，现邀请合格</w:t>
      </w:r>
      <w:r>
        <w:rPr>
          <w:rFonts w:hint="eastAsia" w:asciiTheme="minorEastAsia" w:hAnsiTheme="minorEastAsia" w:eastAsiaTheme="minorEastAsia" w:cstheme="minorEastAsia"/>
          <w:color w:val="000000"/>
          <w:kern w:val="0"/>
          <w:sz w:val="24"/>
          <w:highlight w:val="none"/>
          <w:lang w:eastAsia="zh-CN"/>
        </w:rPr>
        <w:t>供应商</w:t>
      </w:r>
      <w:r>
        <w:rPr>
          <w:rFonts w:hint="eastAsia" w:asciiTheme="minorEastAsia" w:hAnsiTheme="minorEastAsia" w:eastAsiaTheme="minorEastAsia" w:cstheme="minorEastAsia"/>
          <w:color w:val="000000"/>
          <w:kern w:val="0"/>
          <w:sz w:val="24"/>
          <w:highlight w:val="none"/>
        </w:rPr>
        <w:t>参加投标。</w:t>
      </w:r>
    </w:p>
    <w:p w14:paraId="384A7066">
      <w:pPr>
        <w:widowControl/>
        <w:spacing w:before="75" w:line="460" w:lineRule="exact"/>
        <w:ind w:firstLine="480"/>
        <w:jc w:val="left"/>
        <w:outlineLvl w:val="2"/>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一、采购项目基本信息</w:t>
      </w:r>
    </w:p>
    <w:p w14:paraId="7FA5BFE7">
      <w:pPr>
        <w:spacing w:line="460" w:lineRule="exact"/>
        <w:ind w:firstLine="480" w:firstLineChars="20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1、采购项目名称：</w:t>
      </w:r>
      <w:r>
        <w:rPr>
          <w:rFonts w:hint="eastAsia" w:asciiTheme="minorEastAsia" w:hAnsiTheme="minorEastAsia" w:eastAsiaTheme="minorEastAsia" w:cstheme="minorEastAsia"/>
          <w:color w:val="000000"/>
          <w:kern w:val="0"/>
          <w:sz w:val="24"/>
          <w:highlight w:val="none"/>
          <w:u w:val="single"/>
          <w:lang w:eastAsia="zh-CN"/>
        </w:rPr>
        <w:t>湘中历史文化基本</w:t>
      </w:r>
      <w:bookmarkStart w:id="4" w:name="_GoBack"/>
      <w:bookmarkEnd w:id="4"/>
      <w:r>
        <w:rPr>
          <w:rFonts w:hint="eastAsia" w:asciiTheme="minorEastAsia" w:hAnsiTheme="minorEastAsia" w:eastAsiaTheme="minorEastAsia" w:cstheme="minorEastAsia"/>
          <w:color w:val="000000"/>
          <w:kern w:val="0"/>
          <w:sz w:val="24"/>
          <w:highlight w:val="none"/>
          <w:u w:val="single"/>
          <w:lang w:eastAsia="zh-CN"/>
        </w:rPr>
        <w:t>陈列之梅山骄子革命楷模--成仿吾生平事迹陈列布展项目</w:t>
      </w:r>
    </w:p>
    <w:p w14:paraId="7ECED123">
      <w:pPr>
        <w:spacing w:line="460" w:lineRule="exact"/>
        <w:ind w:firstLine="480" w:firstLineChars="200"/>
        <w:rPr>
          <w:rFonts w:hint="default"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rPr>
        <w:t>2、政府采购计划编号：</w:t>
      </w:r>
      <w:r>
        <w:rPr>
          <w:rFonts w:hint="eastAsia" w:asciiTheme="minorEastAsia" w:hAnsiTheme="minorEastAsia" w:eastAsiaTheme="minorEastAsia" w:cstheme="minorEastAsia"/>
          <w:color w:val="000000"/>
          <w:kern w:val="0"/>
          <w:sz w:val="24"/>
          <w:highlight w:val="none"/>
          <w:lang w:val="en-US" w:eastAsia="zh-CN"/>
        </w:rPr>
        <w:t>娄财采计（2026）0102</w:t>
      </w:r>
    </w:p>
    <w:p w14:paraId="1D675F15">
      <w:pPr>
        <w:spacing w:line="460" w:lineRule="exact"/>
        <w:ind w:firstLine="480" w:firstLineChars="200"/>
        <w:rPr>
          <w:rFonts w:hint="eastAsia" w:asciiTheme="minorEastAsia" w:hAnsiTheme="minorEastAsia" w:eastAsiaTheme="minorEastAsia" w:cstheme="minorEastAsia"/>
          <w:color w:val="000000"/>
          <w:kern w:val="0"/>
          <w:sz w:val="24"/>
          <w:highlight w:val="none"/>
          <w:u w:val="single"/>
          <w:lang w:val="en-US" w:eastAsia="zh-CN"/>
        </w:rPr>
      </w:pPr>
      <w:r>
        <w:rPr>
          <w:rFonts w:hint="eastAsia" w:asciiTheme="minorEastAsia" w:hAnsiTheme="minorEastAsia" w:eastAsiaTheme="minorEastAsia" w:cstheme="minorEastAsia"/>
          <w:color w:val="000000"/>
          <w:kern w:val="0"/>
          <w:sz w:val="24"/>
          <w:highlight w:val="none"/>
        </w:rPr>
        <w:t>3、委托代理编号：</w:t>
      </w:r>
      <w:r>
        <w:rPr>
          <w:rFonts w:hint="eastAsia" w:asciiTheme="minorEastAsia" w:hAnsiTheme="minorEastAsia" w:eastAsiaTheme="minorEastAsia" w:cstheme="minorEastAsia"/>
          <w:color w:val="000000"/>
          <w:kern w:val="0"/>
          <w:sz w:val="24"/>
          <w:highlight w:val="none"/>
          <w:u w:val="single"/>
          <w:lang w:val="en-US" w:eastAsia="zh-CN"/>
        </w:rPr>
        <w:t>SNDL-2026CS0026</w:t>
      </w:r>
    </w:p>
    <w:p w14:paraId="579AC2F0">
      <w:pPr>
        <w:spacing w:line="460" w:lineRule="exact"/>
        <w:ind w:firstLine="480" w:firstLineChars="20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4、采购项目预算：</w:t>
      </w:r>
      <w:r>
        <w:rPr>
          <w:rFonts w:hint="eastAsia" w:asciiTheme="minorEastAsia" w:hAnsiTheme="minorEastAsia" w:eastAsiaTheme="minorEastAsia" w:cstheme="minorEastAsia"/>
          <w:color w:val="000000"/>
          <w:kern w:val="0"/>
          <w:sz w:val="24"/>
          <w:highlight w:val="none"/>
          <w:lang w:val="en-US" w:eastAsia="zh-CN"/>
        </w:rPr>
        <w:t xml:space="preserve"> 2873155.46元</w:t>
      </w:r>
    </w:p>
    <w:p w14:paraId="49CBE4F7">
      <w:pPr>
        <w:widowControl/>
        <w:spacing w:line="460" w:lineRule="exact"/>
        <w:ind w:firstLine="960"/>
        <w:jc w:val="left"/>
        <w:rPr>
          <w:rFonts w:hint="eastAsia" w:asciiTheme="minorEastAsia" w:hAnsiTheme="minorEastAsia" w:eastAsiaTheme="minorEastAsia" w:cstheme="minorEastAsia"/>
          <w:color w:val="000000"/>
          <w:kern w:val="0"/>
          <w:sz w:val="24"/>
          <w:highlight w:val="none"/>
          <w:u w:val="single"/>
        </w:rPr>
      </w:pPr>
      <w:r>
        <w:rPr>
          <w:rFonts w:hint="eastAsia" w:asciiTheme="minorEastAsia" w:hAnsiTheme="minorEastAsia" w:eastAsiaTheme="minorEastAsia" w:cstheme="minorEastAsia"/>
          <w:iCs/>
          <w:highlight w:val="none"/>
        </w:rPr>
        <w:sym w:font="Wingdings" w:char="00FE"/>
      </w:r>
      <w:r>
        <w:rPr>
          <w:rFonts w:hint="eastAsia" w:asciiTheme="minorEastAsia" w:hAnsiTheme="minorEastAsia" w:eastAsiaTheme="minorEastAsia" w:cstheme="minorEastAsia"/>
          <w:color w:val="000000"/>
          <w:kern w:val="0"/>
          <w:sz w:val="24"/>
          <w:highlight w:val="none"/>
        </w:rPr>
        <w:t>支持预付款，预付比例：</w:t>
      </w:r>
      <w:r>
        <w:rPr>
          <w:rFonts w:hint="eastAsia" w:asciiTheme="minorEastAsia" w:hAnsiTheme="minorEastAsia" w:eastAsiaTheme="minorEastAsia" w:cstheme="minorEastAsia"/>
          <w:color w:val="000000"/>
          <w:kern w:val="0"/>
          <w:sz w:val="24"/>
          <w:highlight w:val="none"/>
          <w:u w:val="single"/>
        </w:rPr>
        <w:t xml:space="preserve"> </w:t>
      </w:r>
      <w:r>
        <w:rPr>
          <w:rFonts w:hint="eastAsia" w:asciiTheme="minorEastAsia" w:hAnsiTheme="minorEastAsia" w:eastAsiaTheme="minorEastAsia" w:cstheme="minorEastAsia"/>
          <w:color w:val="000000"/>
          <w:kern w:val="0"/>
          <w:sz w:val="24"/>
          <w:highlight w:val="none"/>
          <w:u w:val="single"/>
          <w:lang w:val="en-US" w:eastAsia="zh-CN"/>
        </w:rPr>
        <w:t>/</w:t>
      </w:r>
      <w:r>
        <w:rPr>
          <w:rFonts w:hint="eastAsia" w:asciiTheme="minorEastAsia" w:hAnsiTheme="minorEastAsia" w:eastAsiaTheme="minorEastAsia" w:cstheme="minorEastAsia"/>
          <w:color w:val="000000"/>
          <w:kern w:val="0"/>
          <w:sz w:val="24"/>
          <w:highlight w:val="none"/>
          <w:u w:val="single"/>
        </w:rPr>
        <w:t>%</w:t>
      </w:r>
    </w:p>
    <w:p w14:paraId="4F8C976B">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 xml:space="preserve">5、本项目对应的中小企业划分标准所属行业：建筑业。 </w:t>
      </w:r>
    </w:p>
    <w:p w14:paraId="7DCEA021">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6、评标方法：综合评分法</w:t>
      </w:r>
    </w:p>
    <w:p w14:paraId="4A4E6C0E">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7、合同定价方式：</w:t>
      </w:r>
      <w:r>
        <w:rPr>
          <w:rFonts w:hint="eastAsia" w:asciiTheme="minorEastAsia" w:hAnsiTheme="minorEastAsia" w:eastAsiaTheme="minorEastAsia" w:cstheme="minorEastAsia"/>
          <w:color w:val="000000"/>
          <w:kern w:val="0"/>
          <w:sz w:val="24"/>
          <w:highlight w:val="none"/>
        </w:rPr>
        <w:object>
          <v:shape id="_x0000_i1025" o:spt="201" alt="" type="#_x0000_t201" style="height:16pt;width:20pt;" o:ole="t" filled="f" o:preferrelative="t" stroked="f" coordsize="21600,21600">
            <v:path/>
            <v:fill on="f" focussize="0,0"/>
            <v:stroke on="f"/>
            <v:imagedata r:id="rId9" o:title=""/>
            <o:lock v:ext="edit" aspectratio="t"/>
            <w10:wrap type="none"/>
            <w10:anchorlock/>
          </v:shape>
          <w:control r:id="rId8" w:name="HTMLCheckbox1" w:shapeid="_x0000_i1025"/>
        </w:object>
      </w:r>
      <w:r>
        <w:rPr>
          <w:rFonts w:hint="eastAsia" w:asciiTheme="minorEastAsia" w:hAnsiTheme="minorEastAsia" w:eastAsiaTheme="minorEastAsia" w:cstheme="minorEastAsia"/>
          <w:color w:val="000000"/>
          <w:kern w:val="0"/>
          <w:sz w:val="24"/>
          <w:highlight w:val="none"/>
        </w:rPr>
        <w:t>固定总价 </w:t>
      </w:r>
      <w:r>
        <w:rPr>
          <w:rFonts w:hint="eastAsia" w:asciiTheme="minorEastAsia" w:hAnsiTheme="minorEastAsia" w:eastAsiaTheme="minorEastAsia" w:cstheme="minorEastAsia"/>
          <w:color w:val="000000"/>
          <w:kern w:val="0"/>
          <w:sz w:val="24"/>
          <w:highlight w:val="none"/>
        </w:rPr>
        <w:object>
          <v:shape id="_x0000_i1026" o:spt="201" alt="" type="#_x0000_t201" style="height:16pt;width:20pt;" o:ole="t" filled="f" o:preferrelative="t" stroked="f" coordsize="21600,21600">
            <v:path/>
            <v:fill on="f" focussize="0,0"/>
            <v:stroke on="f"/>
            <v:imagedata r:id="rId11" o:title=""/>
            <o:lock v:ext="edit" aspectratio="t"/>
            <w10:wrap type="none"/>
            <w10:anchorlock/>
          </v:shape>
          <w:control r:id="rId10" w:name="HTMLCheckbox2" w:shapeid="_x0000_i1026"/>
        </w:object>
      </w:r>
      <w:r>
        <w:rPr>
          <w:rFonts w:hint="eastAsia" w:asciiTheme="minorEastAsia" w:hAnsiTheme="minorEastAsia" w:eastAsiaTheme="minorEastAsia" w:cstheme="minorEastAsia"/>
          <w:color w:val="000000"/>
          <w:kern w:val="0"/>
          <w:sz w:val="24"/>
          <w:highlight w:val="none"/>
        </w:rPr>
        <w:t>固定单价 </w:t>
      </w:r>
      <w:r>
        <w:rPr>
          <w:rFonts w:hint="eastAsia" w:asciiTheme="minorEastAsia" w:hAnsiTheme="minorEastAsia" w:eastAsiaTheme="minorEastAsia" w:cstheme="minorEastAsia"/>
          <w:color w:val="000000"/>
          <w:kern w:val="0"/>
          <w:sz w:val="24"/>
          <w:highlight w:val="none"/>
        </w:rPr>
        <w:object>
          <v:shape id="_x0000_i1027" o:spt="201" alt="" type="#_x0000_t201" style="height:16pt;width:20pt;" o:ole="t" filled="f" o:preferrelative="t" stroked="f" coordsize="21600,21600">
            <v:path/>
            <v:fill on="f" focussize="0,0"/>
            <v:stroke on="f"/>
            <v:imagedata r:id="rId13" o:title=""/>
            <o:lock v:ext="edit" aspectratio="t"/>
            <w10:wrap type="none"/>
            <w10:anchorlock/>
          </v:shape>
          <w:control r:id="rId12" w:name="HTMLCheckbox3" w:shapeid="_x0000_i1027"/>
        </w:object>
      </w:r>
      <w:r>
        <w:rPr>
          <w:rFonts w:hint="eastAsia" w:asciiTheme="minorEastAsia" w:hAnsiTheme="minorEastAsia" w:eastAsiaTheme="minorEastAsia" w:cstheme="minorEastAsia"/>
          <w:color w:val="000000"/>
          <w:kern w:val="0"/>
          <w:sz w:val="24"/>
          <w:highlight w:val="none"/>
        </w:rPr>
        <w:t>成本补偿 </w:t>
      </w:r>
      <w:r>
        <w:rPr>
          <w:rFonts w:hint="eastAsia" w:asciiTheme="minorEastAsia" w:hAnsiTheme="minorEastAsia" w:eastAsiaTheme="minorEastAsia" w:cstheme="minorEastAsia"/>
          <w:color w:val="000000"/>
          <w:kern w:val="0"/>
          <w:sz w:val="24"/>
          <w:highlight w:val="none"/>
        </w:rPr>
        <w:object>
          <v:shape id="_x0000_i1028" o:spt="201" alt="" type="#_x0000_t201" style="height:16pt;width:20pt;" o:ole="t" filled="f" o:preferrelative="t" stroked="f" coordsize="21600,21600">
            <v:path/>
            <v:fill on="f" focussize="0,0"/>
            <v:stroke on="f"/>
            <v:imagedata r:id="rId13" o:title=""/>
            <o:lock v:ext="edit" aspectratio="t"/>
            <w10:wrap type="none"/>
            <w10:anchorlock/>
          </v:shape>
          <w:control r:id="rId14" w:name="HTMLCheckbox4" w:shapeid="_x0000_i1028"/>
        </w:object>
      </w:r>
      <w:r>
        <w:rPr>
          <w:rFonts w:hint="eastAsia" w:asciiTheme="minorEastAsia" w:hAnsiTheme="minorEastAsia" w:eastAsiaTheme="minorEastAsia" w:cstheme="minorEastAsia"/>
          <w:color w:val="000000"/>
          <w:kern w:val="0"/>
          <w:sz w:val="24"/>
          <w:highlight w:val="none"/>
        </w:rPr>
        <w:t>绩效激励</w:t>
      </w:r>
    </w:p>
    <w:p w14:paraId="1901295C">
      <w:pPr>
        <w:widowControl/>
        <w:spacing w:line="460" w:lineRule="exact"/>
        <w:ind w:firstLine="48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8、合同履行期限：</w:t>
      </w:r>
      <w:r>
        <w:rPr>
          <w:rFonts w:hint="eastAsia" w:asciiTheme="minorEastAsia" w:hAnsiTheme="minorEastAsia" w:eastAsiaTheme="minorEastAsia" w:cstheme="minorEastAsia"/>
          <w:color w:val="auto"/>
          <w:kern w:val="0"/>
          <w:sz w:val="24"/>
          <w:highlight w:val="none"/>
          <w:lang w:val="en-US" w:eastAsia="zh-CN"/>
        </w:rPr>
        <w:t>60</w:t>
      </w:r>
      <w:r>
        <w:rPr>
          <w:rFonts w:hint="eastAsia" w:asciiTheme="minorEastAsia" w:hAnsiTheme="minorEastAsia" w:eastAsiaTheme="minorEastAsia" w:cstheme="minorEastAsia"/>
          <w:color w:val="auto"/>
          <w:kern w:val="0"/>
          <w:sz w:val="24"/>
          <w:highlight w:val="none"/>
        </w:rPr>
        <w:t xml:space="preserve">日历天 </w:t>
      </w:r>
    </w:p>
    <w:p w14:paraId="0BBEF489">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9、本项目分阶段要求</w:t>
      </w:r>
      <w:r>
        <w:rPr>
          <w:rFonts w:hint="eastAsia" w:asciiTheme="minorEastAsia" w:hAnsiTheme="minorEastAsia" w:eastAsiaTheme="minorEastAsia" w:cstheme="minorEastAsia"/>
          <w:color w:val="000000"/>
          <w:kern w:val="0"/>
          <w:sz w:val="24"/>
          <w:highlight w:val="none"/>
          <w:lang w:eastAsia="zh-CN"/>
        </w:rPr>
        <w:t>供应商</w:t>
      </w:r>
      <w:r>
        <w:rPr>
          <w:rFonts w:hint="eastAsia" w:asciiTheme="minorEastAsia" w:hAnsiTheme="minorEastAsia" w:eastAsiaTheme="minorEastAsia" w:cstheme="minorEastAsia"/>
          <w:color w:val="000000"/>
          <w:kern w:val="0"/>
          <w:sz w:val="24"/>
          <w:highlight w:val="none"/>
        </w:rPr>
        <w:t>提供以下保证：</w:t>
      </w:r>
    </w:p>
    <w:p w14:paraId="4772B165">
      <w:pPr>
        <w:widowControl/>
        <w:spacing w:line="460" w:lineRule="exact"/>
        <w:ind w:firstLine="96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iCs/>
          <w:highlight w:val="none"/>
        </w:rPr>
        <w:sym w:font="Wingdings" w:char="00A8"/>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投标保证金：采购项目预算的</w:t>
      </w:r>
      <w:r>
        <w:rPr>
          <w:rFonts w:hint="eastAsia" w:asciiTheme="minorEastAsia" w:hAnsiTheme="minorEastAsia" w:eastAsiaTheme="minorEastAsia" w:cstheme="minorEastAsia"/>
          <w:color w:val="000000"/>
          <w:kern w:val="0"/>
          <w:sz w:val="24"/>
          <w:highlight w:val="none"/>
          <w:u w:val="single"/>
        </w:rPr>
        <w:t>  /  </w:t>
      </w:r>
      <w:r>
        <w:rPr>
          <w:rFonts w:hint="eastAsia" w:asciiTheme="minorEastAsia" w:hAnsiTheme="minorEastAsia" w:eastAsiaTheme="minorEastAsia" w:cstheme="minorEastAsia"/>
          <w:color w:val="000000"/>
          <w:kern w:val="0"/>
          <w:sz w:val="24"/>
          <w:highlight w:val="none"/>
        </w:rPr>
        <w:t>%；</w:t>
      </w:r>
    </w:p>
    <w:p w14:paraId="2B93EFF4">
      <w:pPr>
        <w:widowControl/>
        <w:spacing w:line="460" w:lineRule="exact"/>
        <w:ind w:firstLine="96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iCs/>
          <w:highlight w:val="none"/>
        </w:rPr>
        <w:sym w:font="Wingdings" w:char="00A8"/>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履约保证金：中标金额的</w:t>
      </w:r>
      <w:r>
        <w:rPr>
          <w:rFonts w:hint="eastAsia" w:asciiTheme="minorEastAsia" w:hAnsiTheme="minorEastAsia" w:eastAsiaTheme="minorEastAsia" w:cstheme="minorEastAsia"/>
          <w:color w:val="000000"/>
          <w:kern w:val="0"/>
          <w:sz w:val="24"/>
          <w:highlight w:val="none"/>
          <w:u w:val="single"/>
          <w:lang w:val="en-US" w:eastAsia="zh-CN"/>
        </w:rPr>
        <w:t>/</w:t>
      </w:r>
      <w:r>
        <w:rPr>
          <w:rFonts w:hint="eastAsia" w:asciiTheme="minorEastAsia" w:hAnsiTheme="minorEastAsia" w:eastAsiaTheme="minorEastAsia" w:cstheme="minorEastAsia"/>
          <w:color w:val="000000"/>
          <w:kern w:val="0"/>
          <w:sz w:val="24"/>
          <w:highlight w:val="none"/>
        </w:rPr>
        <w:t>%；</w:t>
      </w:r>
    </w:p>
    <w:p w14:paraId="0F1E7394">
      <w:pPr>
        <w:widowControl/>
        <w:spacing w:line="460" w:lineRule="exact"/>
        <w:ind w:firstLine="96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iCs/>
          <w:highlight w:val="none"/>
        </w:rPr>
        <w:sym w:font="Wingdings" w:char="00A8"/>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预付款保证金：预付款的</w:t>
      </w:r>
      <w:r>
        <w:rPr>
          <w:rFonts w:hint="eastAsia" w:asciiTheme="minorEastAsia" w:hAnsiTheme="minorEastAsia" w:eastAsiaTheme="minorEastAsia" w:cstheme="minorEastAsia"/>
          <w:color w:val="000000"/>
          <w:kern w:val="0"/>
          <w:sz w:val="24"/>
          <w:highlight w:val="none"/>
          <w:u w:val="single"/>
        </w:rPr>
        <w:t>  /  </w:t>
      </w:r>
      <w:r>
        <w:rPr>
          <w:rFonts w:hint="eastAsia" w:asciiTheme="minorEastAsia" w:hAnsiTheme="minorEastAsia" w:eastAsiaTheme="minorEastAsia" w:cstheme="minorEastAsia"/>
          <w:color w:val="000000"/>
          <w:kern w:val="0"/>
          <w:sz w:val="24"/>
          <w:highlight w:val="none"/>
        </w:rPr>
        <w:t>%；</w:t>
      </w:r>
    </w:p>
    <w:p w14:paraId="20DDB899">
      <w:pPr>
        <w:widowControl/>
        <w:spacing w:line="460" w:lineRule="exact"/>
        <w:ind w:firstLine="960"/>
        <w:jc w:val="left"/>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iCs/>
          <w:highlight w:val="none"/>
        </w:rPr>
        <w:sym w:font="Wingdings" w:char="00FE"/>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质量保证金：合同金额的</w:t>
      </w:r>
      <w:r>
        <w:rPr>
          <w:rFonts w:hint="eastAsia" w:asciiTheme="minorEastAsia" w:hAnsiTheme="minorEastAsia" w:eastAsiaTheme="minorEastAsia" w:cstheme="minorEastAsia"/>
          <w:color w:val="000000"/>
          <w:kern w:val="0"/>
          <w:sz w:val="24"/>
          <w:highlight w:val="none"/>
          <w:u w:val="single"/>
        </w:rPr>
        <w:t xml:space="preserve">  </w:t>
      </w:r>
      <w:r>
        <w:rPr>
          <w:rFonts w:hint="eastAsia" w:asciiTheme="minorEastAsia" w:hAnsiTheme="minorEastAsia" w:eastAsiaTheme="minorEastAsia" w:cstheme="minorEastAsia"/>
          <w:color w:val="000000"/>
          <w:kern w:val="0"/>
          <w:sz w:val="24"/>
          <w:highlight w:val="none"/>
          <w:u w:val="single"/>
          <w:lang w:val="en-US" w:eastAsia="zh-CN"/>
        </w:rPr>
        <w:t xml:space="preserve">3 </w:t>
      </w:r>
      <w:r>
        <w:rPr>
          <w:rFonts w:hint="eastAsia" w:asciiTheme="minorEastAsia" w:hAnsiTheme="minorEastAsia" w:eastAsiaTheme="minorEastAsia" w:cstheme="minorEastAsia"/>
          <w:color w:val="000000"/>
          <w:kern w:val="0"/>
          <w:sz w:val="24"/>
          <w:highlight w:val="none"/>
          <w:u w:val="single"/>
        </w:rPr>
        <w:t> </w:t>
      </w:r>
      <w:r>
        <w:rPr>
          <w:rFonts w:hint="eastAsia" w:asciiTheme="minorEastAsia" w:hAnsiTheme="minorEastAsia" w:eastAsiaTheme="minorEastAsia" w:cstheme="minorEastAsia"/>
          <w:color w:val="000000"/>
          <w:kern w:val="0"/>
          <w:sz w:val="24"/>
          <w:highlight w:val="none"/>
        </w:rPr>
        <w:t>%；</w:t>
      </w:r>
    </w:p>
    <w:p w14:paraId="240D6F54">
      <w:pPr>
        <w:widowControl/>
        <w:spacing w:before="75" w:line="460" w:lineRule="exact"/>
        <w:ind w:firstLine="480"/>
        <w:jc w:val="left"/>
        <w:outlineLvl w:val="2"/>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二、采购人的采购需求</w:t>
      </w:r>
    </w:p>
    <w:tbl>
      <w:tblPr>
        <w:tblStyle w:val="18"/>
        <w:tblW w:w="10583" w:type="dxa"/>
        <w:tblInd w:w="-7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900"/>
        <w:gridCol w:w="1311"/>
        <w:gridCol w:w="3998"/>
        <w:gridCol w:w="690"/>
        <w:gridCol w:w="950"/>
        <w:gridCol w:w="730"/>
        <w:gridCol w:w="730"/>
      </w:tblGrid>
      <w:tr w14:paraId="5D545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1274" w:type="dxa"/>
            <w:vAlign w:val="center"/>
          </w:tcPr>
          <w:p w14:paraId="529176D5">
            <w:pPr>
              <w:spacing w:line="460" w:lineRule="exact"/>
              <w:jc w:val="center"/>
              <w:rPr>
                <w:rFonts w:hint="eastAsia" w:asciiTheme="minorEastAsia" w:hAnsiTheme="minorEastAsia" w:eastAsiaTheme="minorEastAsia" w:cstheme="minorEastAsia"/>
                <w:bCs/>
                <w:kern w:val="0"/>
                <w:sz w:val="18"/>
                <w:szCs w:val="18"/>
                <w:highlight w:val="none"/>
              </w:rPr>
            </w:pPr>
            <w:r>
              <w:rPr>
                <w:rFonts w:hint="eastAsia" w:asciiTheme="minorEastAsia" w:hAnsiTheme="minorEastAsia" w:eastAsiaTheme="minorEastAsia" w:cstheme="minorEastAsia"/>
                <w:b/>
                <w:bCs/>
                <w:kern w:val="0"/>
                <w:szCs w:val="21"/>
                <w:highlight w:val="none"/>
              </w:rPr>
              <w:t>包名称</w:t>
            </w:r>
          </w:p>
        </w:tc>
        <w:tc>
          <w:tcPr>
            <w:tcW w:w="900" w:type="dxa"/>
            <w:vAlign w:val="center"/>
          </w:tcPr>
          <w:p w14:paraId="1B915B12">
            <w:pPr>
              <w:spacing w:line="460" w:lineRule="exact"/>
              <w:jc w:val="center"/>
              <w:rPr>
                <w:rFonts w:hint="eastAsia" w:asciiTheme="minorEastAsia" w:hAnsiTheme="minorEastAsia" w:eastAsiaTheme="minorEastAsia" w:cstheme="minorEastAsia"/>
                <w:bCs/>
                <w:kern w:val="0"/>
                <w:sz w:val="18"/>
                <w:szCs w:val="18"/>
                <w:highlight w:val="none"/>
              </w:rPr>
            </w:pPr>
            <w:r>
              <w:rPr>
                <w:rFonts w:hint="eastAsia" w:asciiTheme="minorEastAsia" w:hAnsiTheme="minorEastAsia" w:eastAsiaTheme="minorEastAsia" w:cstheme="minorEastAsia"/>
                <w:b/>
                <w:bCs/>
                <w:kern w:val="0"/>
                <w:szCs w:val="21"/>
                <w:highlight w:val="none"/>
              </w:rPr>
              <w:t>最高限价（元）</w:t>
            </w:r>
          </w:p>
        </w:tc>
        <w:tc>
          <w:tcPr>
            <w:tcW w:w="1311" w:type="dxa"/>
            <w:vAlign w:val="center"/>
          </w:tcPr>
          <w:p w14:paraId="0C2B72CB">
            <w:pPr>
              <w:spacing w:line="460" w:lineRule="exact"/>
              <w:jc w:val="center"/>
              <w:rPr>
                <w:rFonts w:hint="eastAsia" w:asciiTheme="minorEastAsia" w:hAnsiTheme="minorEastAsia" w:eastAsiaTheme="minorEastAsia" w:cstheme="minorEastAsia"/>
                <w:bCs/>
                <w:kern w:val="0"/>
                <w:sz w:val="18"/>
                <w:szCs w:val="18"/>
                <w:highlight w:val="none"/>
              </w:rPr>
            </w:pPr>
            <w:r>
              <w:rPr>
                <w:rFonts w:hint="eastAsia" w:asciiTheme="minorEastAsia" w:hAnsiTheme="minorEastAsia" w:eastAsiaTheme="minorEastAsia" w:cstheme="minorEastAsia"/>
                <w:b/>
                <w:bCs/>
                <w:kern w:val="0"/>
                <w:szCs w:val="21"/>
                <w:highlight w:val="none"/>
              </w:rPr>
              <w:t>标的名称</w:t>
            </w:r>
          </w:p>
        </w:tc>
        <w:tc>
          <w:tcPr>
            <w:tcW w:w="3998" w:type="dxa"/>
            <w:vAlign w:val="center"/>
          </w:tcPr>
          <w:p w14:paraId="48A2BB7A">
            <w:pPr>
              <w:spacing w:line="460" w:lineRule="exact"/>
              <w:jc w:val="center"/>
              <w:rPr>
                <w:rFonts w:hint="eastAsia" w:asciiTheme="minorEastAsia" w:hAnsiTheme="minorEastAsia" w:eastAsiaTheme="minorEastAsia" w:cstheme="minorEastAsia"/>
                <w:bCs/>
                <w:kern w:val="0"/>
                <w:sz w:val="18"/>
                <w:szCs w:val="18"/>
                <w:highlight w:val="none"/>
              </w:rPr>
            </w:pPr>
            <w:r>
              <w:rPr>
                <w:rFonts w:hint="eastAsia" w:asciiTheme="minorEastAsia" w:hAnsiTheme="minorEastAsia" w:eastAsiaTheme="minorEastAsia" w:cstheme="minorEastAsia"/>
                <w:b/>
                <w:bCs/>
                <w:kern w:val="0"/>
                <w:szCs w:val="21"/>
                <w:highlight w:val="none"/>
              </w:rPr>
              <w:t>简要技术要求</w:t>
            </w:r>
          </w:p>
        </w:tc>
        <w:tc>
          <w:tcPr>
            <w:tcW w:w="690" w:type="dxa"/>
            <w:vAlign w:val="center"/>
          </w:tcPr>
          <w:p w14:paraId="466B872B">
            <w:pPr>
              <w:spacing w:line="460" w:lineRule="exact"/>
              <w:jc w:val="center"/>
              <w:rPr>
                <w:rFonts w:hint="eastAsia" w:asciiTheme="minorEastAsia" w:hAnsiTheme="minorEastAsia" w:eastAsiaTheme="minorEastAsia" w:cstheme="minorEastAsia"/>
                <w:bCs/>
                <w:kern w:val="0"/>
                <w:sz w:val="18"/>
                <w:szCs w:val="18"/>
                <w:highlight w:val="none"/>
              </w:rPr>
            </w:pPr>
            <w:r>
              <w:rPr>
                <w:rFonts w:hint="eastAsia" w:asciiTheme="minorEastAsia" w:hAnsiTheme="minorEastAsia" w:eastAsiaTheme="minorEastAsia" w:cstheme="minorEastAsia"/>
                <w:b/>
                <w:bCs/>
                <w:kern w:val="0"/>
                <w:szCs w:val="21"/>
                <w:highlight w:val="none"/>
              </w:rPr>
              <w:t>数量</w:t>
            </w:r>
          </w:p>
        </w:tc>
        <w:tc>
          <w:tcPr>
            <w:tcW w:w="950" w:type="dxa"/>
            <w:vAlign w:val="center"/>
          </w:tcPr>
          <w:p w14:paraId="04236D9F">
            <w:pPr>
              <w:spacing w:line="460" w:lineRule="exact"/>
              <w:jc w:val="center"/>
              <w:rPr>
                <w:rFonts w:hint="eastAsia" w:asciiTheme="minorEastAsia" w:hAnsiTheme="minorEastAsia" w:eastAsiaTheme="minorEastAsia" w:cstheme="minorEastAsia"/>
                <w:bCs/>
                <w:kern w:val="0"/>
                <w:sz w:val="18"/>
                <w:szCs w:val="18"/>
                <w:highlight w:val="none"/>
              </w:rPr>
            </w:pPr>
            <w:r>
              <w:rPr>
                <w:rFonts w:hint="eastAsia" w:asciiTheme="minorEastAsia" w:hAnsiTheme="minorEastAsia" w:eastAsiaTheme="minorEastAsia" w:cstheme="minorEastAsia"/>
                <w:b/>
                <w:bCs/>
                <w:kern w:val="0"/>
                <w:szCs w:val="21"/>
                <w:highlight w:val="none"/>
              </w:rPr>
              <w:t>标的预算（元）</w:t>
            </w:r>
          </w:p>
        </w:tc>
        <w:tc>
          <w:tcPr>
            <w:tcW w:w="730" w:type="dxa"/>
            <w:vAlign w:val="center"/>
          </w:tcPr>
          <w:p w14:paraId="35DE3715">
            <w:pPr>
              <w:spacing w:line="460" w:lineRule="exact"/>
              <w:jc w:val="center"/>
              <w:rPr>
                <w:rFonts w:hint="eastAsia" w:asciiTheme="minorEastAsia" w:hAnsiTheme="minorEastAsia" w:eastAsiaTheme="minorEastAsia" w:cstheme="minorEastAsia"/>
                <w:bCs/>
                <w:kern w:val="0"/>
                <w:sz w:val="18"/>
                <w:szCs w:val="18"/>
                <w:highlight w:val="none"/>
              </w:rPr>
            </w:pPr>
            <w:r>
              <w:rPr>
                <w:rFonts w:hint="eastAsia" w:asciiTheme="minorEastAsia" w:hAnsiTheme="minorEastAsia" w:eastAsiaTheme="minorEastAsia" w:cstheme="minorEastAsia"/>
                <w:b/>
                <w:bCs/>
                <w:kern w:val="0"/>
                <w:szCs w:val="21"/>
                <w:highlight w:val="none"/>
              </w:rPr>
              <w:t>节能产品</w:t>
            </w:r>
          </w:p>
        </w:tc>
        <w:tc>
          <w:tcPr>
            <w:tcW w:w="730" w:type="dxa"/>
            <w:vAlign w:val="center"/>
          </w:tcPr>
          <w:p w14:paraId="0C7B8406">
            <w:pPr>
              <w:spacing w:line="460" w:lineRule="exact"/>
              <w:jc w:val="center"/>
              <w:rPr>
                <w:rFonts w:hint="eastAsia" w:asciiTheme="minorEastAsia" w:hAnsiTheme="minorEastAsia" w:eastAsiaTheme="minorEastAsia" w:cstheme="minorEastAsia"/>
                <w:bCs/>
                <w:kern w:val="0"/>
                <w:sz w:val="18"/>
                <w:szCs w:val="18"/>
                <w:highlight w:val="none"/>
              </w:rPr>
            </w:pPr>
            <w:r>
              <w:rPr>
                <w:rFonts w:hint="eastAsia" w:asciiTheme="minorEastAsia" w:hAnsiTheme="minorEastAsia" w:eastAsiaTheme="minorEastAsia" w:cstheme="minorEastAsia"/>
                <w:b/>
                <w:bCs/>
                <w:kern w:val="0"/>
                <w:szCs w:val="21"/>
                <w:highlight w:val="none"/>
              </w:rPr>
              <w:t>进口产品</w:t>
            </w:r>
          </w:p>
        </w:tc>
      </w:tr>
      <w:tr w14:paraId="16CBF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1274" w:type="dxa"/>
            <w:vAlign w:val="center"/>
          </w:tcPr>
          <w:p w14:paraId="1522AD1A">
            <w:pPr>
              <w:spacing w:line="460" w:lineRule="exact"/>
              <w:jc w:val="both"/>
              <w:rPr>
                <w:rFonts w:hint="eastAsia" w:ascii="宋体" w:hAnsi="宋体" w:eastAsia="宋体" w:cs="宋体"/>
                <w:i w:val="0"/>
                <w:iCs w:val="0"/>
                <w:caps w:val="0"/>
                <w:color w:val="auto"/>
                <w:spacing w:val="0"/>
                <w:sz w:val="21"/>
                <w:szCs w:val="21"/>
                <w:highlight w:val="none"/>
                <w:lang w:val="en-US" w:eastAsia="zh-CN"/>
              </w:rPr>
            </w:pPr>
            <w:r>
              <w:rPr>
                <w:rFonts w:hint="eastAsia" w:ascii="宋体" w:hAnsi="宋体" w:eastAsia="宋体" w:cs="宋体"/>
                <w:i w:val="0"/>
                <w:iCs w:val="0"/>
                <w:caps w:val="0"/>
                <w:color w:val="auto"/>
                <w:spacing w:val="0"/>
                <w:sz w:val="21"/>
                <w:szCs w:val="21"/>
                <w:highlight w:val="none"/>
                <w:lang w:val="en-US" w:eastAsia="zh-CN"/>
              </w:rPr>
              <w:t>湘中历史文化基本陈列之梅山骄子革命楷模--成仿吾生平事迹陈列布展项目</w:t>
            </w:r>
          </w:p>
        </w:tc>
        <w:tc>
          <w:tcPr>
            <w:tcW w:w="900" w:type="dxa"/>
            <w:vAlign w:val="center"/>
          </w:tcPr>
          <w:p w14:paraId="430D0214">
            <w:pPr>
              <w:spacing w:line="460" w:lineRule="exact"/>
              <w:jc w:val="both"/>
              <w:rPr>
                <w:rFonts w:hint="eastAsia" w:ascii="宋体" w:hAnsi="宋体" w:eastAsia="宋体" w:cs="宋体"/>
                <w:i w:val="0"/>
                <w:iCs w:val="0"/>
                <w:caps w:val="0"/>
                <w:color w:val="auto"/>
                <w:spacing w:val="0"/>
                <w:sz w:val="21"/>
                <w:szCs w:val="21"/>
                <w:highlight w:val="none"/>
                <w:lang w:val="en-US" w:eastAsia="zh-CN"/>
              </w:rPr>
            </w:pPr>
            <w:r>
              <w:rPr>
                <w:rFonts w:hint="eastAsia" w:ascii="宋体" w:hAnsi="宋体" w:eastAsia="宋体" w:cs="宋体"/>
                <w:i w:val="0"/>
                <w:iCs w:val="0"/>
                <w:caps w:val="0"/>
                <w:color w:val="auto"/>
                <w:spacing w:val="0"/>
                <w:sz w:val="21"/>
                <w:szCs w:val="21"/>
                <w:highlight w:val="none"/>
                <w:lang w:val="en-US" w:eastAsia="zh-CN"/>
              </w:rPr>
              <w:t>2873155.46</w:t>
            </w:r>
          </w:p>
        </w:tc>
        <w:tc>
          <w:tcPr>
            <w:tcW w:w="1311" w:type="dxa"/>
            <w:vAlign w:val="center"/>
          </w:tcPr>
          <w:p w14:paraId="648FA949">
            <w:pPr>
              <w:spacing w:line="460" w:lineRule="exact"/>
              <w:jc w:val="both"/>
              <w:rPr>
                <w:rFonts w:hint="eastAsia" w:ascii="宋体" w:hAnsi="宋体" w:eastAsia="宋体" w:cs="宋体"/>
                <w:i w:val="0"/>
                <w:iCs w:val="0"/>
                <w:caps w:val="0"/>
                <w:color w:val="auto"/>
                <w:spacing w:val="0"/>
                <w:sz w:val="21"/>
                <w:szCs w:val="21"/>
                <w:highlight w:val="none"/>
                <w:lang w:val="en-US" w:eastAsia="zh-CN"/>
              </w:rPr>
            </w:pPr>
            <w:r>
              <w:rPr>
                <w:rFonts w:hint="eastAsia" w:ascii="宋体" w:hAnsi="宋体" w:eastAsia="宋体" w:cs="宋体"/>
                <w:i w:val="0"/>
                <w:iCs w:val="0"/>
                <w:caps w:val="0"/>
                <w:color w:val="auto"/>
                <w:spacing w:val="0"/>
                <w:sz w:val="21"/>
                <w:szCs w:val="21"/>
                <w:highlight w:val="none"/>
                <w:lang w:val="en-US" w:eastAsia="zh-CN"/>
              </w:rPr>
              <w:t>湘中历史文化基本陈列之梅山骄子革命楷模--成仿吾生平事迹陈列布展项目</w:t>
            </w:r>
          </w:p>
        </w:tc>
        <w:tc>
          <w:tcPr>
            <w:tcW w:w="3998" w:type="dxa"/>
            <w:vAlign w:val="center"/>
          </w:tcPr>
          <w:p w14:paraId="12EC83A6">
            <w:pPr>
              <w:spacing w:line="460" w:lineRule="exact"/>
              <w:jc w:val="both"/>
              <w:rPr>
                <w:rFonts w:hint="eastAsia" w:ascii="宋体" w:hAnsi="宋体" w:eastAsia="宋体" w:cs="宋体"/>
                <w:i w:val="0"/>
                <w:iCs w:val="0"/>
                <w:caps w:val="0"/>
                <w:color w:val="auto"/>
                <w:spacing w:val="0"/>
                <w:sz w:val="21"/>
                <w:szCs w:val="21"/>
                <w:highlight w:val="none"/>
                <w:lang w:val="en-US" w:eastAsia="zh-CN"/>
              </w:rPr>
            </w:pPr>
            <w:r>
              <w:rPr>
                <w:rFonts w:hint="eastAsia" w:ascii="宋体" w:hAnsi="宋体" w:eastAsia="宋体" w:cs="宋体"/>
                <w:i w:val="0"/>
                <w:iCs w:val="0"/>
                <w:caps w:val="0"/>
                <w:color w:val="auto"/>
                <w:spacing w:val="0"/>
                <w:sz w:val="21"/>
                <w:szCs w:val="21"/>
                <w:highlight w:val="none"/>
                <w:lang w:val="en-US" w:eastAsia="zh-CN"/>
              </w:rPr>
              <w:t>湘中历史文化基本陈列之梅山骄子革命楷模--成仿吾生平事迹陈列布展项目位于湖南省娄底市体育中心西侧，</w:t>
            </w:r>
            <w:r>
              <w:rPr>
                <w:rFonts w:hint="eastAsia" w:ascii="宋体" w:hAnsi="宋体" w:cs="宋体"/>
                <w:i w:val="0"/>
                <w:iCs w:val="0"/>
                <w:caps w:val="0"/>
                <w:color w:val="auto"/>
                <w:spacing w:val="0"/>
                <w:sz w:val="21"/>
                <w:szCs w:val="21"/>
                <w:highlight w:val="none"/>
                <w:lang w:val="en-US" w:eastAsia="zh-CN"/>
              </w:rPr>
              <w:t>娄底市博物馆</w:t>
            </w:r>
            <w:r>
              <w:rPr>
                <w:rFonts w:hint="eastAsia" w:ascii="宋体" w:hAnsi="宋体" w:eastAsia="宋体" w:cs="宋体"/>
                <w:i w:val="0"/>
                <w:iCs w:val="0"/>
                <w:caps w:val="0"/>
                <w:color w:val="auto"/>
                <w:spacing w:val="0"/>
                <w:sz w:val="21"/>
                <w:szCs w:val="21"/>
                <w:highlight w:val="none"/>
                <w:lang w:val="en-US" w:eastAsia="zh-CN"/>
              </w:rPr>
              <w:t>二楼，装修面积423㎡。施工内容为:原办公用房装饰拆除、墙面、地面、天棚装饰、电气、弱电、展陈设备安装、资料整理、视频拍摄、各类展览设施的购置与制作等。（具体以采购人提供清单为准）</w:t>
            </w:r>
          </w:p>
        </w:tc>
        <w:tc>
          <w:tcPr>
            <w:tcW w:w="690" w:type="dxa"/>
            <w:vAlign w:val="center"/>
          </w:tcPr>
          <w:p w14:paraId="37A095C3">
            <w:pPr>
              <w:spacing w:line="460" w:lineRule="exact"/>
              <w:jc w:val="both"/>
              <w:rPr>
                <w:rFonts w:hint="eastAsia" w:ascii="宋体" w:hAnsi="宋体" w:eastAsia="宋体" w:cs="宋体"/>
                <w:i w:val="0"/>
                <w:iCs w:val="0"/>
                <w:caps w:val="0"/>
                <w:color w:val="auto"/>
                <w:spacing w:val="0"/>
                <w:sz w:val="21"/>
                <w:szCs w:val="21"/>
                <w:highlight w:val="none"/>
                <w:lang w:val="en-US" w:eastAsia="zh-CN"/>
              </w:rPr>
            </w:pPr>
            <w:r>
              <w:rPr>
                <w:rFonts w:hint="eastAsia" w:ascii="宋体" w:hAnsi="宋体" w:eastAsia="宋体" w:cs="宋体"/>
                <w:i w:val="0"/>
                <w:iCs w:val="0"/>
                <w:caps w:val="0"/>
                <w:color w:val="auto"/>
                <w:spacing w:val="0"/>
                <w:sz w:val="21"/>
                <w:szCs w:val="21"/>
                <w:highlight w:val="none"/>
                <w:lang w:val="en-US" w:eastAsia="zh-CN"/>
              </w:rPr>
              <w:t>1</w:t>
            </w:r>
          </w:p>
        </w:tc>
        <w:tc>
          <w:tcPr>
            <w:tcW w:w="950" w:type="dxa"/>
            <w:vAlign w:val="center"/>
          </w:tcPr>
          <w:p w14:paraId="1375D2CC">
            <w:pPr>
              <w:spacing w:line="460" w:lineRule="exact"/>
              <w:jc w:val="both"/>
              <w:rPr>
                <w:rFonts w:hint="eastAsia" w:ascii="宋体" w:hAnsi="宋体" w:eastAsia="宋体" w:cs="宋体"/>
                <w:i w:val="0"/>
                <w:iCs w:val="0"/>
                <w:caps w:val="0"/>
                <w:color w:val="auto"/>
                <w:spacing w:val="0"/>
                <w:sz w:val="21"/>
                <w:szCs w:val="21"/>
                <w:highlight w:val="none"/>
                <w:lang w:val="en-US" w:eastAsia="zh-CN"/>
              </w:rPr>
            </w:pPr>
            <w:r>
              <w:rPr>
                <w:rFonts w:hint="eastAsia" w:ascii="宋体" w:hAnsi="宋体" w:eastAsia="宋体" w:cs="宋体"/>
                <w:i w:val="0"/>
                <w:iCs w:val="0"/>
                <w:caps w:val="0"/>
                <w:color w:val="auto"/>
                <w:spacing w:val="0"/>
                <w:sz w:val="21"/>
                <w:szCs w:val="21"/>
                <w:highlight w:val="none"/>
                <w:lang w:val="en-US" w:eastAsia="zh-CN"/>
              </w:rPr>
              <w:t>2873155.46</w:t>
            </w:r>
          </w:p>
        </w:tc>
        <w:tc>
          <w:tcPr>
            <w:tcW w:w="730" w:type="dxa"/>
            <w:vAlign w:val="center"/>
          </w:tcPr>
          <w:p w14:paraId="574C9E23">
            <w:pPr>
              <w:spacing w:line="46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iCs/>
                <w:highlight w:val="none"/>
              </w:rPr>
              <w:sym w:font="Wingdings" w:char="00A8"/>
            </w:r>
          </w:p>
        </w:tc>
        <w:tc>
          <w:tcPr>
            <w:tcW w:w="730" w:type="dxa"/>
            <w:vAlign w:val="center"/>
          </w:tcPr>
          <w:p w14:paraId="09494A5A">
            <w:pPr>
              <w:spacing w:line="460" w:lineRule="exact"/>
              <w:jc w:val="center"/>
              <w:rPr>
                <w:rFonts w:hint="eastAsia" w:asciiTheme="minorEastAsia" w:hAnsiTheme="minorEastAsia" w:eastAsiaTheme="minorEastAsia" w:cstheme="minorEastAsia"/>
                <w:bCs/>
                <w:kern w:val="0"/>
                <w:szCs w:val="21"/>
                <w:highlight w:val="none"/>
              </w:rPr>
            </w:pPr>
            <w:r>
              <w:rPr>
                <w:rFonts w:hint="eastAsia" w:asciiTheme="minorEastAsia" w:hAnsiTheme="minorEastAsia" w:eastAsiaTheme="minorEastAsia" w:cstheme="minorEastAsia"/>
                <w:iCs/>
                <w:highlight w:val="none"/>
              </w:rPr>
              <w:sym w:font="Wingdings" w:char="00A8"/>
            </w:r>
          </w:p>
        </w:tc>
      </w:tr>
    </w:tbl>
    <w:p w14:paraId="20CF0A4A">
      <w:pPr>
        <w:widowControl/>
        <w:spacing w:line="460" w:lineRule="exact"/>
        <w:ind w:firstLine="480" w:firstLineChars="20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说明：</w:t>
      </w:r>
    </w:p>
    <w:p w14:paraId="3336D62A">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1.节能产品实行强制采购的，需提供国家认证机构出具的、处于有效期内的节能产品证书。</w:t>
      </w:r>
    </w:p>
    <w:p w14:paraId="7751EF98">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2.同意购买进口产品的，不限制满足采购需求的国内产品参与投标。</w:t>
      </w:r>
    </w:p>
    <w:p w14:paraId="48DBF591">
      <w:pPr>
        <w:widowControl/>
        <w:spacing w:before="75" w:line="460" w:lineRule="exact"/>
        <w:ind w:firstLine="480"/>
        <w:jc w:val="left"/>
        <w:outlineLvl w:val="2"/>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三、采购项目需落实的政府采购政策：</w:t>
      </w:r>
    </w:p>
    <w:p w14:paraId="1AC609C3">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1、优先采购：节能产品、环境标志产品、两型产品享受加分或价格折扣。</w:t>
      </w:r>
    </w:p>
    <w:p w14:paraId="36EF1FA3">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2、支持中小企业：中小企业享受预留采购份额或价格折扣。</w:t>
      </w:r>
    </w:p>
    <w:p w14:paraId="70D0EEEA">
      <w:pPr>
        <w:widowControl/>
        <w:spacing w:before="75" w:line="460" w:lineRule="exact"/>
        <w:ind w:firstLine="480"/>
        <w:jc w:val="left"/>
        <w:outlineLvl w:val="2"/>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四、</w:t>
      </w:r>
      <w:r>
        <w:rPr>
          <w:rFonts w:hint="eastAsia" w:asciiTheme="minorEastAsia" w:hAnsiTheme="minorEastAsia" w:eastAsiaTheme="minorEastAsia" w:cstheme="minorEastAsia"/>
          <w:b/>
          <w:bCs/>
          <w:color w:val="000000"/>
          <w:kern w:val="0"/>
          <w:sz w:val="24"/>
          <w:highlight w:val="none"/>
          <w:lang w:eastAsia="zh-CN"/>
        </w:rPr>
        <w:t>供应商</w:t>
      </w:r>
      <w:r>
        <w:rPr>
          <w:rFonts w:hint="eastAsia" w:asciiTheme="minorEastAsia" w:hAnsiTheme="minorEastAsia" w:eastAsiaTheme="minorEastAsia" w:cstheme="minorEastAsia"/>
          <w:b/>
          <w:bCs/>
          <w:color w:val="000000"/>
          <w:kern w:val="0"/>
          <w:sz w:val="24"/>
          <w:highlight w:val="none"/>
        </w:rPr>
        <w:t>的资格要求：</w:t>
      </w:r>
    </w:p>
    <w:p w14:paraId="74D01BAA">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1、</w:t>
      </w:r>
      <w:r>
        <w:rPr>
          <w:rFonts w:hint="eastAsia" w:asciiTheme="minorEastAsia" w:hAnsiTheme="minorEastAsia" w:eastAsiaTheme="minorEastAsia" w:cstheme="minorEastAsia"/>
          <w:color w:val="000000"/>
          <w:kern w:val="0"/>
          <w:sz w:val="24"/>
          <w:highlight w:val="none"/>
          <w:lang w:eastAsia="zh-CN"/>
        </w:rPr>
        <w:t>供应商</w:t>
      </w:r>
      <w:r>
        <w:rPr>
          <w:rFonts w:hint="eastAsia" w:asciiTheme="minorEastAsia" w:hAnsiTheme="minorEastAsia" w:eastAsiaTheme="minorEastAsia" w:cstheme="minorEastAsia"/>
          <w:color w:val="000000"/>
          <w:kern w:val="0"/>
          <w:sz w:val="24"/>
          <w:highlight w:val="none"/>
        </w:rPr>
        <w:t>的基本资格条件：</w:t>
      </w:r>
      <w:r>
        <w:rPr>
          <w:rFonts w:hint="eastAsia" w:asciiTheme="minorEastAsia" w:hAnsiTheme="minorEastAsia" w:eastAsiaTheme="minorEastAsia" w:cstheme="minorEastAsia"/>
          <w:color w:val="000000"/>
          <w:kern w:val="0"/>
          <w:sz w:val="24"/>
          <w:highlight w:val="none"/>
          <w:lang w:eastAsia="zh-CN"/>
        </w:rPr>
        <w:t>供应商</w:t>
      </w:r>
      <w:r>
        <w:rPr>
          <w:rFonts w:hint="eastAsia" w:asciiTheme="minorEastAsia" w:hAnsiTheme="minorEastAsia" w:eastAsiaTheme="minorEastAsia" w:cstheme="minorEastAsia"/>
          <w:color w:val="000000"/>
          <w:kern w:val="0"/>
          <w:sz w:val="24"/>
          <w:highlight w:val="none"/>
        </w:rPr>
        <w:t>必须是在中华人民共和国境内注册登记的法人、其他组织或者自然人，且应当符合《政府采购法》第二十二条第一款的规定。</w:t>
      </w:r>
    </w:p>
    <w:p w14:paraId="17662B8F">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2、落实政府采购政策需满足的资格要求：</w:t>
      </w:r>
    </w:p>
    <w:p w14:paraId="0CD1BEE4">
      <w:pPr>
        <w:widowControl/>
        <w:spacing w:line="460" w:lineRule="exact"/>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iCs/>
          <w:highlight w:val="none"/>
        </w:rPr>
        <w:sym w:font="Wingdings" w:char="00A8"/>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专门面向： </w:t>
      </w:r>
      <w:r>
        <w:rPr>
          <w:rFonts w:hint="eastAsia" w:asciiTheme="minorEastAsia" w:hAnsiTheme="minorEastAsia" w:eastAsiaTheme="minorEastAsia" w:cstheme="minorEastAsia"/>
          <w:iCs/>
          <w:highlight w:val="none"/>
        </w:rPr>
        <w:sym w:font="Wingdings" w:char="00A8"/>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 xml:space="preserve">中小企业  </w:t>
      </w:r>
      <w:r>
        <w:rPr>
          <w:rFonts w:hint="eastAsia" w:asciiTheme="minorEastAsia" w:hAnsiTheme="minorEastAsia" w:eastAsiaTheme="minorEastAsia" w:cstheme="minorEastAsia"/>
          <w:iCs/>
          <w:highlight w:val="none"/>
        </w:rPr>
        <w:sym w:font="Wingdings" w:char="00A8"/>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 xml:space="preserve">小微企业  </w:t>
      </w:r>
      <w:r>
        <w:rPr>
          <w:rFonts w:hint="eastAsia" w:asciiTheme="minorEastAsia" w:hAnsiTheme="minorEastAsia" w:eastAsiaTheme="minorEastAsia" w:cstheme="minorEastAsia"/>
          <w:iCs/>
          <w:highlight w:val="none"/>
        </w:rPr>
        <w:sym w:font="Wingdings" w:char="00A8"/>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 xml:space="preserve">监狱企业  </w:t>
      </w:r>
      <w:r>
        <w:rPr>
          <w:rFonts w:hint="eastAsia" w:asciiTheme="minorEastAsia" w:hAnsiTheme="minorEastAsia" w:eastAsiaTheme="minorEastAsia" w:cstheme="minorEastAsia"/>
          <w:iCs/>
          <w:highlight w:val="none"/>
        </w:rPr>
        <w:sym w:font="Wingdings" w:char="00A8"/>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福利性单位</w:t>
      </w:r>
    </w:p>
    <w:p w14:paraId="1CF9BF84">
      <w:pPr>
        <w:widowControl/>
        <w:spacing w:line="460" w:lineRule="exact"/>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iCs/>
          <w:highlight w:val="none"/>
        </w:rPr>
        <w:sym w:font="Wingdings" w:char="00A8"/>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强制分包：大型企业应将采购份额的</w:t>
      </w:r>
      <w:r>
        <w:rPr>
          <w:rFonts w:hint="eastAsia" w:asciiTheme="minorEastAsia" w:hAnsiTheme="minorEastAsia" w:eastAsiaTheme="minorEastAsia" w:cstheme="minorEastAsia"/>
          <w:color w:val="000000"/>
          <w:kern w:val="0"/>
          <w:sz w:val="24"/>
          <w:highlight w:val="none"/>
          <w:u w:val="single"/>
        </w:rPr>
        <w:t>  </w:t>
      </w:r>
      <w:r>
        <w:rPr>
          <w:rFonts w:hint="eastAsia" w:asciiTheme="minorEastAsia" w:hAnsiTheme="minorEastAsia" w:eastAsiaTheme="minorEastAsia" w:cstheme="minorEastAsia"/>
          <w:color w:val="000000"/>
          <w:kern w:val="0"/>
          <w:sz w:val="24"/>
          <w:highlight w:val="none"/>
          <w:u w:val="single"/>
          <w:lang w:val="en-US" w:eastAsia="zh-CN"/>
        </w:rPr>
        <w:t xml:space="preserve"> / </w:t>
      </w:r>
      <w:r>
        <w:rPr>
          <w:rFonts w:hint="eastAsia" w:asciiTheme="minorEastAsia" w:hAnsiTheme="minorEastAsia" w:eastAsiaTheme="minorEastAsia" w:cstheme="minorEastAsia"/>
          <w:color w:val="000000"/>
          <w:kern w:val="0"/>
          <w:sz w:val="24"/>
          <w:highlight w:val="none"/>
          <w:u w:val="single"/>
        </w:rPr>
        <w:t> </w:t>
      </w:r>
      <w:r>
        <w:rPr>
          <w:rFonts w:hint="eastAsia" w:asciiTheme="minorEastAsia" w:hAnsiTheme="minorEastAsia" w:eastAsiaTheme="minorEastAsia" w:cstheme="minorEastAsia"/>
          <w:color w:val="000000"/>
          <w:kern w:val="0"/>
          <w:sz w:val="24"/>
          <w:highlight w:val="none"/>
        </w:rPr>
        <w:t>%分包给中小企业。</w:t>
      </w:r>
    </w:p>
    <w:p w14:paraId="55DF3F86">
      <w:pPr>
        <w:widowControl/>
        <w:numPr>
          <w:ilvl w:val="0"/>
          <w:numId w:val="1"/>
        </w:numPr>
        <w:spacing w:line="460" w:lineRule="exact"/>
        <w:ind w:firstLine="480"/>
        <w:jc w:val="both"/>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供应商特定资格条件：</w:t>
      </w:r>
    </w:p>
    <w:p w14:paraId="66BE7022">
      <w:pPr>
        <w:widowControl/>
        <w:numPr>
          <w:ilvl w:val="0"/>
          <w:numId w:val="0"/>
        </w:numPr>
        <w:spacing w:line="460" w:lineRule="exact"/>
        <w:ind w:firstLine="480" w:firstLineChars="200"/>
        <w:jc w:val="left"/>
        <w:rPr>
          <w:rFonts w:hint="eastAsia"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lang w:val="en-US" w:eastAsia="zh-CN"/>
        </w:rPr>
        <w:t>（1）供应商需提供建设行政主管部门颁发的建筑装修装饰工程专业承包二级及以上资质，安全生产证处于有效期内。</w:t>
      </w:r>
    </w:p>
    <w:p w14:paraId="636C304E">
      <w:pPr>
        <w:widowControl/>
        <w:numPr>
          <w:ilvl w:val="0"/>
          <w:numId w:val="0"/>
        </w:numPr>
        <w:spacing w:line="460" w:lineRule="exact"/>
        <w:ind w:firstLine="480" w:firstLineChars="20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4、单位负责人为同一人或者存在直接控股、管理关系的不同</w:t>
      </w:r>
      <w:r>
        <w:rPr>
          <w:rFonts w:hint="eastAsia" w:asciiTheme="minorEastAsia" w:hAnsiTheme="minorEastAsia" w:eastAsiaTheme="minorEastAsia" w:cstheme="minorEastAsia"/>
          <w:color w:val="000000"/>
          <w:kern w:val="0"/>
          <w:sz w:val="24"/>
          <w:highlight w:val="none"/>
          <w:lang w:eastAsia="zh-CN"/>
        </w:rPr>
        <w:t>供应商</w:t>
      </w:r>
      <w:r>
        <w:rPr>
          <w:rFonts w:hint="eastAsia" w:asciiTheme="minorEastAsia" w:hAnsiTheme="minorEastAsia" w:eastAsiaTheme="minorEastAsia" w:cstheme="minorEastAsia"/>
          <w:color w:val="000000"/>
          <w:kern w:val="0"/>
          <w:sz w:val="24"/>
          <w:highlight w:val="none"/>
        </w:rPr>
        <w:t>，不得参加同一合同项下的政府采购活动。</w:t>
      </w:r>
    </w:p>
    <w:p w14:paraId="0C47CC0B">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5、为本采购项目提供整体设计、规范编制或者项目管理、监理、检测等服务的，不得再参加此项目的其他采购活动。</w:t>
      </w:r>
    </w:p>
    <w:p w14:paraId="36153B3B">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6、列入失信被执行人、重大税收违法失信主体名单、政府采购严重违法失信行为记录名单的，拒绝其参与政府采购活动。</w:t>
      </w:r>
    </w:p>
    <w:p w14:paraId="12FA6C2D">
      <w:pPr>
        <w:widowControl/>
        <w:spacing w:line="460" w:lineRule="exact"/>
        <w:ind w:firstLine="480"/>
        <w:jc w:val="left"/>
        <w:rPr>
          <w:rFonts w:hint="eastAsia" w:asciiTheme="minorEastAsia" w:hAnsiTheme="minorEastAsia" w:eastAsiaTheme="minorEastAsia" w:cstheme="minorEastAsia"/>
          <w:color w:val="000000"/>
          <w:kern w:val="0"/>
          <w:sz w:val="24"/>
          <w:highlight w:val="none"/>
          <w:u w:val="single"/>
        </w:rPr>
      </w:pPr>
      <w:r>
        <w:rPr>
          <w:rFonts w:hint="eastAsia" w:asciiTheme="minorEastAsia" w:hAnsiTheme="minorEastAsia" w:eastAsiaTheme="minorEastAsia" w:cstheme="minorEastAsia"/>
          <w:color w:val="000000"/>
          <w:kern w:val="0"/>
          <w:sz w:val="24"/>
          <w:highlight w:val="none"/>
        </w:rPr>
        <w:t>7、联合体投标。本次招标</w:t>
      </w:r>
      <w:r>
        <w:rPr>
          <w:rFonts w:hint="eastAsia" w:asciiTheme="minorEastAsia" w:hAnsiTheme="minorEastAsia" w:eastAsiaTheme="minorEastAsia" w:cstheme="minorEastAsia"/>
          <w:color w:val="000000"/>
          <w:kern w:val="0"/>
          <w:sz w:val="24"/>
          <w:highlight w:val="none"/>
          <w:u w:val="single"/>
        </w:rPr>
        <w:t xml:space="preserve">  </w:t>
      </w:r>
      <w:r>
        <w:rPr>
          <w:rFonts w:hint="eastAsia" w:asciiTheme="minorEastAsia" w:hAnsiTheme="minorEastAsia" w:eastAsiaTheme="minorEastAsia" w:cstheme="minorEastAsia"/>
          <w:color w:val="000000"/>
          <w:kern w:val="0"/>
          <w:sz w:val="24"/>
          <w:highlight w:val="none"/>
          <w:u w:val="single"/>
          <w:lang w:val="en-US" w:eastAsia="zh-CN"/>
        </w:rPr>
        <w:t>不</w:t>
      </w:r>
      <w:r>
        <w:rPr>
          <w:rFonts w:hint="eastAsia" w:asciiTheme="minorEastAsia" w:hAnsiTheme="minorEastAsia" w:eastAsiaTheme="minorEastAsia" w:cstheme="minorEastAsia"/>
          <w:color w:val="000000"/>
          <w:kern w:val="0"/>
          <w:sz w:val="24"/>
          <w:highlight w:val="none"/>
          <w:u w:val="single"/>
        </w:rPr>
        <w:t xml:space="preserve">接受  </w:t>
      </w:r>
      <w:r>
        <w:rPr>
          <w:rFonts w:hint="eastAsia" w:asciiTheme="minorEastAsia" w:hAnsiTheme="minorEastAsia" w:eastAsiaTheme="minorEastAsia" w:cstheme="minorEastAsia"/>
          <w:color w:val="000000"/>
          <w:kern w:val="0"/>
          <w:sz w:val="24"/>
          <w:highlight w:val="none"/>
        </w:rPr>
        <w:t>联合体投标。</w:t>
      </w:r>
    </w:p>
    <w:p w14:paraId="610CE201">
      <w:pPr>
        <w:widowControl/>
        <w:spacing w:before="75" w:line="460" w:lineRule="exact"/>
        <w:ind w:firstLine="480"/>
        <w:jc w:val="left"/>
        <w:outlineLvl w:val="2"/>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五、获取</w:t>
      </w:r>
      <w:r>
        <w:rPr>
          <w:rFonts w:hint="eastAsia" w:asciiTheme="minorEastAsia" w:hAnsiTheme="minorEastAsia" w:eastAsiaTheme="minorEastAsia" w:cstheme="minorEastAsia"/>
          <w:b/>
          <w:bCs/>
          <w:color w:val="000000"/>
          <w:kern w:val="0"/>
          <w:sz w:val="24"/>
          <w:highlight w:val="none"/>
          <w:lang w:eastAsia="zh-CN"/>
        </w:rPr>
        <w:t>采购文件</w:t>
      </w:r>
      <w:r>
        <w:rPr>
          <w:rFonts w:hint="eastAsia" w:asciiTheme="minorEastAsia" w:hAnsiTheme="minorEastAsia" w:eastAsiaTheme="minorEastAsia" w:cstheme="minorEastAsia"/>
          <w:b/>
          <w:bCs/>
          <w:color w:val="000000"/>
          <w:kern w:val="0"/>
          <w:sz w:val="24"/>
          <w:highlight w:val="none"/>
        </w:rPr>
        <w:t>的时间、期限、地点及方式</w:t>
      </w:r>
    </w:p>
    <w:p w14:paraId="383762BF">
      <w:pPr>
        <w:widowControl/>
        <w:spacing w:line="460" w:lineRule="exact"/>
        <w:ind w:firstLine="480"/>
        <w:jc w:val="left"/>
        <w:rPr>
          <w:rFonts w:hint="eastAsia" w:asciiTheme="minorEastAsia" w:hAnsiTheme="minorEastAsia" w:eastAsiaTheme="minorEastAsia" w:cstheme="minorEastAsia"/>
          <w:color w:val="000000"/>
          <w:sz w:val="24"/>
          <w:highlight w:val="none"/>
          <w:shd w:val="clear" w:color="auto" w:fill="FFFFFF"/>
        </w:rPr>
      </w:pPr>
      <w:r>
        <w:rPr>
          <w:rFonts w:hint="eastAsia" w:asciiTheme="minorEastAsia" w:hAnsiTheme="minorEastAsia" w:eastAsiaTheme="minorEastAsia" w:cstheme="minorEastAsia"/>
          <w:color w:val="000000"/>
          <w:sz w:val="24"/>
          <w:highlight w:val="none"/>
          <w:shd w:val="clear" w:color="auto" w:fill="FFFFFF"/>
        </w:rPr>
        <w:t>有意参加投标者，于招标公告发布之日起至</w:t>
      </w:r>
      <w:r>
        <w:rPr>
          <w:rFonts w:hint="eastAsia" w:asciiTheme="minorEastAsia" w:hAnsiTheme="minorEastAsia" w:eastAsiaTheme="minorEastAsia" w:cstheme="minorEastAsia"/>
          <w:color w:val="000000"/>
          <w:sz w:val="24"/>
          <w:highlight w:val="none"/>
          <w:shd w:val="clear" w:color="auto" w:fill="FFFFFF"/>
          <w:lang w:eastAsia="zh-CN"/>
        </w:rPr>
        <w:t>响应文件</w:t>
      </w:r>
      <w:r>
        <w:rPr>
          <w:rFonts w:hint="eastAsia" w:asciiTheme="minorEastAsia" w:hAnsiTheme="minorEastAsia" w:eastAsiaTheme="minorEastAsia" w:cstheme="minorEastAsia"/>
          <w:color w:val="000000"/>
          <w:sz w:val="24"/>
          <w:highlight w:val="none"/>
          <w:shd w:val="clear" w:color="auto" w:fill="FFFFFF"/>
        </w:rPr>
        <w:t>递交的截止时间前，全天候自行在娄底市公共资源交易网（http://ldggzy.hnloudi.gov.cn/）获取</w:t>
      </w:r>
      <w:r>
        <w:rPr>
          <w:rFonts w:hint="eastAsia" w:asciiTheme="minorEastAsia" w:hAnsiTheme="minorEastAsia" w:eastAsiaTheme="minorEastAsia" w:cstheme="minorEastAsia"/>
          <w:color w:val="000000"/>
          <w:sz w:val="24"/>
          <w:highlight w:val="none"/>
          <w:shd w:val="clear" w:color="auto" w:fill="FFFFFF"/>
          <w:lang w:val="en-US" w:eastAsia="zh-CN"/>
        </w:rPr>
        <w:t>采购文件</w:t>
      </w:r>
      <w:r>
        <w:rPr>
          <w:rFonts w:hint="eastAsia" w:asciiTheme="minorEastAsia" w:hAnsiTheme="minorEastAsia" w:eastAsiaTheme="minorEastAsia" w:cstheme="minorEastAsia"/>
          <w:color w:val="000000"/>
          <w:sz w:val="24"/>
          <w:highlight w:val="none"/>
          <w:shd w:val="clear" w:color="auto" w:fill="FFFFFF"/>
        </w:rPr>
        <w:t>；</w:t>
      </w:r>
    </w:p>
    <w:p w14:paraId="1F28DA5B">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iCs/>
          <w:highlight w:val="none"/>
        </w:rPr>
        <w:sym w:font="Wingdings" w:char="00FE"/>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本项目实行电子交易，有意参加投标者，在娄底市公共资源交易中心获取电子版</w:t>
      </w:r>
      <w:r>
        <w:rPr>
          <w:rFonts w:hint="eastAsia" w:asciiTheme="minorEastAsia" w:hAnsiTheme="minorEastAsia" w:eastAsiaTheme="minorEastAsia" w:cstheme="minorEastAsia"/>
          <w:color w:val="000000"/>
          <w:kern w:val="0"/>
          <w:sz w:val="24"/>
          <w:highlight w:val="none"/>
          <w:lang w:eastAsia="zh-CN"/>
        </w:rPr>
        <w:t>采购文件</w:t>
      </w:r>
      <w:r>
        <w:rPr>
          <w:rFonts w:hint="eastAsia" w:asciiTheme="minorEastAsia" w:hAnsiTheme="minorEastAsia" w:eastAsiaTheme="minorEastAsia" w:cstheme="minorEastAsia"/>
          <w:color w:val="000000"/>
          <w:kern w:val="0"/>
          <w:sz w:val="24"/>
          <w:highlight w:val="none"/>
        </w:rPr>
        <w:t>。</w:t>
      </w:r>
    </w:p>
    <w:p w14:paraId="17A7FC3E">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iCs/>
          <w:highlight w:val="none"/>
        </w:rPr>
        <w:sym w:font="Wingdings" w:char="00A8"/>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本项目进行资格预审，</w:t>
      </w:r>
      <w:r>
        <w:rPr>
          <w:rFonts w:hint="eastAsia" w:asciiTheme="minorEastAsia" w:hAnsiTheme="minorEastAsia" w:eastAsiaTheme="minorEastAsia" w:cstheme="minorEastAsia"/>
          <w:color w:val="000000"/>
          <w:kern w:val="0"/>
          <w:sz w:val="24"/>
          <w:highlight w:val="none"/>
          <w:lang w:eastAsia="zh-CN"/>
        </w:rPr>
        <w:t>采购文件</w:t>
      </w:r>
      <w:r>
        <w:rPr>
          <w:rFonts w:hint="eastAsia" w:asciiTheme="minorEastAsia" w:hAnsiTheme="minorEastAsia" w:eastAsiaTheme="minorEastAsia" w:cstheme="minorEastAsia"/>
          <w:color w:val="000000"/>
          <w:kern w:val="0"/>
          <w:sz w:val="24"/>
          <w:highlight w:val="none"/>
        </w:rPr>
        <w:t>将向所有通过资格预审的供应商提供。</w:t>
      </w:r>
    </w:p>
    <w:p w14:paraId="12893B83">
      <w:pPr>
        <w:widowControl/>
        <w:spacing w:before="75" w:line="460" w:lineRule="exact"/>
        <w:ind w:firstLine="480"/>
        <w:jc w:val="left"/>
        <w:outlineLvl w:val="2"/>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六、投标截止时间、开标时间及地点</w:t>
      </w:r>
    </w:p>
    <w:p w14:paraId="68122222">
      <w:pPr>
        <w:widowControl/>
        <w:spacing w:line="460" w:lineRule="exact"/>
        <w:ind w:firstLine="480"/>
        <w:jc w:val="left"/>
        <w:rPr>
          <w:rFonts w:hint="eastAsia" w:asciiTheme="minorEastAsia" w:hAnsiTheme="minorEastAsia" w:eastAsiaTheme="minorEastAsia" w:cstheme="minorEastAsia"/>
          <w:color w:val="000000"/>
          <w:sz w:val="24"/>
          <w:highlight w:val="none"/>
          <w:shd w:val="clear" w:color="auto" w:fill="FFFFFF"/>
        </w:rPr>
      </w:pPr>
      <w:r>
        <w:rPr>
          <w:rFonts w:hint="eastAsia" w:asciiTheme="minorEastAsia" w:hAnsiTheme="minorEastAsia" w:eastAsiaTheme="minorEastAsia" w:cstheme="minorEastAsia"/>
          <w:color w:val="000000"/>
          <w:kern w:val="0"/>
          <w:sz w:val="24"/>
          <w:highlight w:val="none"/>
        </w:rPr>
        <w:t>1、提交</w:t>
      </w:r>
      <w:r>
        <w:rPr>
          <w:rFonts w:hint="eastAsia" w:asciiTheme="minorEastAsia" w:hAnsiTheme="minorEastAsia" w:eastAsiaTheme="minorEastAsia" w:cstheme="minorEastAsia"/>
          <w:color w:val="000000"/>
          <w:kern w:val="0"/>
          <w:sz w:val="24"/>
          <w:highlight w:val="none"/>
          <w:lang w:eastAsia="zh-CN"/>
        </w:rPr>
        <w:t>响应文件</w:t>
      </w:r>
      <w:r>
        <w:rPr>
          <w:rFonts w:hint="eastAsia" w:asciiTheme="minorEastAsia" w:hAnsiTheme="minorEastAsia" w:eastAsiaTheme="minorEastAsia" w:cstheme="minorEastAsia"/>
          <w:color w:val="000000"/>
          <w:kern w:val="0"/>
          <w:sz w:val="24"/>
          <w:highlight w:val="none"/>
        </w:rPr>
        <w:t>的截止时间：</w:t>
      </w:r>
      <w:r>
        <w:rPr>
          <w:rFonts w:hint="eastAsia" w:asciiTheme="minorEastAsia" w:hAnsiTheme="minorEastAsia" w:eastAsiaTheme="minorEastAsia" w:cstheme="minorEastAsia"/>
          <w:color w:val="000000"/>
          <w:sz w:val="24"/>
          <w:highlight w:val="none"/>
          <w:shd w:val="clear" w:color="auto" w:fill="FFFFFF"/>
          <w:lang w:eastAsia="zh-CN"/>
        </w:rPr>
        <w:t>2026</w:t>
      </w:r>
      <w:r>
        <w:rPr>
          <w:rFonts w:hint="eastAsia" w:asciiTheme="minorEastAsia" w:hAnsiTheme="minorEastAsia" w:eastAsiaTheme="minorEastAsia" w:cstheme="minorEastAsia"/>
          <w:color w:val="000000"/>
          <w:sz w:val="24"/>
          <w:highlight w:val="none"/>
          <w:shd w:val="clear" w:color="auto" w:fill="FFFFFF"/>
        </w:rPr>
        <w:t>年</w:t>
      </w:r>
      <w:r>
        <w:rPr>
          <w:rFonts w:hint="eastAsia" w:asciiTheme="minorEastAsia" w:hAnsiTheme="minorEastAsia" w:eastAsiaTheme="minorEastAsia" w:cstheme="minorEastAsia"/>
          <w:color w:val="000000"/>
          <w:sz w:val="24"/>
          <w:highlight w:val="none"/>
          <w:u w:val="single"/>
          <w:shd w:val="clear" w:color="auto" w:fill="FFFFFF"/>
          <w:lang w:val="en-US" w:eastAsia="zh-CN"/>
        </w:rPr>
        <w:t>7</w:t>
      </w:r>
      <w:r>
        <w:rPr>
          <w:rFonts w:hint="eastAsia" w:asciiTheme="minorEastAsia" w:hAnsiTheme="minorEastAsia" w:eastAsiaTheme="minorEastAsia" w:cstheme="minorEastAsia"/>
          <w:color w:val="000000"/>
          <w:sz w:val="24"/>
          <w:highlight w:val="none"/>
          <w:shd w:val="clear" w:color="auto" w:fill="FFFFFF"/>
        </w:rPr>
        <w:t>月</w:t>
      </w:r>
      <w:r>
        <w:rPr>
          <w:rFonts w:hint="eastAsia" w:asciiTheme="minorEastAsia" w:hAnsiTheme="minorEastAsia" w:eastAsiaTheme="minorEastAsia" w:cstheme="minorEastAsia"/>
          <w:color w:val="000000"/>
          <w:sz w:val="24"/>
          <w:highlight w:val="none"/>
          <w:u w:val="single"/>
          <w:shd w:val="clear" w:color="auto" w:fill="FFFFFF"/>
          <w:lang w:val="en-US" w:eastAsia="zh-CN"/>
        </w:rPr>
        <w:t>31</w:t>
      </w:r>
      <w:r>
        <w:rPr>
          <w:rFonts w:hint="eastAsia" w:asciiTheme="minorEastAsia" w:hAnsiTheme="minorEastAsia" w:eastAsiaTheme="minorEastAsia" w:cstheme="minorEastAsia"/>
          <w:color w:val="000000"/>
          <w:sz w:val="24"/>
          <w:highlight w:val="none"/>
          <w:shd w:val="clear" w:color="auto" w:fill="FFFFFF"/>
        </w:rPr>
        <w:t>日</w:t>
      </w:r>
      <w:r>
        <w:rPr>
          <w:rFonts w:hint="eastAsia" w:asciiTheme="minorEastAsia" w:hAnsiTheme="minorEastAsia" w:eastAsiaTheme="minorEastAsia" w:cstheme="minorEastAsia"/>
          <w:color w:val="000000"/>
          <w:sz w:val="24"/>
          <w:highlight w:val="none"/>
          <w:u w:val="single"/>
          <w:shd w:val="clear" w:color="auto" w:fill="FFFFFF"/>
          <w:lang w:val="en-US" w:eastAsia="zh-CN"/>
        </w:rPr>
        <w:t xml:space="preserve"> 15 </w:t>
      </w:r>
      <w:r>
        <w:rPr>
          <w:rFonts w:hint="eastAsia" w:asciiTheme="minorEastAsia" w:hAnsiTheme="minorEastAsia" w:eastAsiaTheme="minorEastAsia" w:cstheme="minorEastAsia"/>
          <w:color w:val="000000"/>
          <w:sz w:val="24"/>
          <w:highlight w:val="none"/>
          <w:shd w:val="clear" w:color="auto" w:fill="FFFFFF"/>
        </w:rPr>
        <w:t>时</w:t>
      </w:r>
      <w:r>
        <w:rPr>
          <w:rFonts w:hint="eastAsia" w:asciiTheme="minorEastAsia" w:hAnsiTheme="minorEastAsia" w:eastAsiaTheme="minorEastAsia" w:cstheme="minorEastAsia"/>
          <w:color w:val="000000"/>
          <w:sz w:val="24"/>
          <w:highlight w:val="none"/>
          <w:u w:val="single"/>
          <w:shd w:val="clear" w:color="auto" w:fill="FFFFFF"/>
        </w:rPr>
        <w:t xml:space="preserve"> </w:t>
      </w:r>
      <w:r>
        <w:rPr>
          <w:rFonts w:hint="eastAsia" w:asciiTheme="minorEastAsia" w:hAnsiTheme="minorEastAsia" w:eastAsiaTheme="minorEastAsia" w:cstheme="minorEastAsia"/>
          <w:color w:val="000000"/>
          <w:sz w:val="24"/>
          <w:highlight w:val="none"/>
          <w:u w:val="single"/>
          <w:shd w:val="clear" w:color="auto" w:fill="FFFFFF"/>
          <w:lang w:val="en-US" w:eastAsia="zh-CN"/>
        </w:rPr>
        <w:t>3</w:t>
      </w:r>
      <w:r>
        <w:rPr>
          <w:rFonts w:hint="eastAsia" w:asciiTheme="minorEastAsia" w:hAnsiTheme="minorEastAsia" w:eastAsiaTheme="minorEastAsia" w:cstheme="minorEastAsia"/>
          <w:color w:val="000000"/>
          <w:sz w:val="24"/>
          <w:highlight w:val="none"/>
          <w:u w:val="single"/>
          <w:shd w:val="clear" w:color="auto" w:fill="FFFFFF"/>
        </w:rPr>
        <w:t>0</w:t>
      </w:r>
      <w:r>
        <w:rPr>
          <w:rFonts w:hint="eastAsia" w:asciiTheme="minorEastAsia" w:hAnsiTheme="minorEastAsia" w:eastAsiaTheme="minorEastAsia" w:cstheme="minorEastAsia"/>
          <w:color w:val="000000"/>
          <w:sz w:val="24"/>
          <w:highlight w:val="none"/>
          <w:shd w:val="clear" w:color="auto" w:fill="FFFFFF"/>
        </w:rPr>
        <w:t>分（北京时间）；</w:t>
      </w:r>
    </w:p>
    <w:p w14:paraId="0353BD15">
      <w:pPr>
        <w:widowControl/>
        <w:spacing w:line="460" w:lineRule="exact"/>
        <w:ind w:firstLine="480"/>
        <w:jc w:val="left"/>
        <w:rPr>
          <w:rFonts w:hint="eastAsia" w:asciiTheme="minorEastAsia" w:hAnsiTheme="minorEastAsia" w:eastAsiaTheme="minorEastAsia" w:cstheme="minorEastAsia"/>
          <w:color w:val="000000"/>
          <w:sz w:val="24"/>
          <w:highlight w:val="none"/>
          <w:shd w:val="clear" w:color="auto" w:fill="FFFFFF"/>
        </w:rPr>
      </w:pPr>
      <w:r>
        <w:rPr>
          <w:rFonts w:hint="eastAsia" w:asciiTheme="minorEastAsia" w:hAnsiTheme="minorEastAsia" w:eastAsiaTheme="minorEastAsia" w:cstheme="minorEastAsia"/>
          <w:color w:val="000000"/>
          <w:sz w:val="24"/>
          <w:highlight w:val="none"/>
          <w:shd w:val="clear" w:color="auto" w:fill="FFFFFF"/>
        </w:rPr>
        <w:t>解密截止时间：</w:t>
      </w:r>
      <w:r>
        <w:rPr>
          <w:rFonts w:hint="eastAsia" w:asciiTheme="minorEastAsia" w:hAnsiTheme="minorEastAsia" w:eastAsiaTheme="minorEastAsia" w:cstheme="minorEastAsia"/>
          <w:color w:val="000000"/>
          <w:sz w:val="24"/>
          <w:highlight w:val="none"/>
          <w:shd w:val="clear" w:color="auto" w:fill="FFFFFF"/>
          <w:lang w:eastAsia="zh-CN"/>
        </w:rPr>
        <w:t>2026</w:t>
      </w:r>
      <w:r>
        <w:rPr>
          <w:rFonts w:hint="eastAsia" w:asciiTheme="minorEastAsia" w:hAnsiTheme="minorEastAsia" w:eastAsiaTheme="minorEastAsia" w:cstheme="minorEastAsia"/>
          <w:color w:val="000000"/>
          <w:sz w:val="24"/>
          <w:highlight w:val="none"/>
          <w:shd w:val="clear" w:color="auto" w:fill="FFFFFF"/>
        </w:rPr>
        <w:t>年</w:t>
      </w:r>
      <w:r>
        <w:rPr>
          <w:rFonts w:hint="eastAsia" w:asciiTheme="minorEastAsia" w:hAnsiTheme="minorEastAsia" w:eastAsiaTheme="minorEastAsia" w:cstheme="minorEastAsia"/>
          <w:color w:val="000000"/>
          <w:sz w:val="24"/>
          <w:highlight w:val="none"/>
          <w:u w:val="single"/>
          <w:shd w:val="clear" w:color="auto" w:fill="FFFFFF"/>
          <w:lang w:val="en-US" w:eastAsia="zh-CN"/>
        </w:rPr>
        <w:t>7</w:t>
      </w:r>
      <w:r>
        <w:rPr>
          <w:rFonts w:hint="eastAsia" w:asciiTheme="minorEastAsia" w:hAnsiTheme="minorEastAsia" w:eastAsiaTheme="minorEastAsia" w:cstheme="minorEastAsia"/>
          <w:color w:val="000000"/>
          <w:sz w:val="24"/>
          <w:highlight w:val="none"/>
          <w:shd w:val="clear" w:color="auto" w:fill="FFFFFF"/>
        </w:rPr>
        <w:t>月</w:t>
      </w:r>
      <w:r>
        <w:rPr>
          <w:rFonts w:hint="eastAsia" w:asciiTheme="minorEastAsia" w:hAnsiTheme="minorEastAsia" w:eastAsiaTheme="minorEastAsia" w:cstheme="minorEastAsia"/>
          <w:color w:val="000000"/>
          <w:sz w:val="24"/>
          <w:highlight w:val="none"/>
          <w:u w:val="single"/>
          <w:shd w:val="clear" w:color="auto" w:fill="FFFFFF"/>
          <w:lang w:val="en-US" w:eastAsia="zh-CN"/>
        </w:rPr>
        <w:t>31</w:t>
      </w:r>
      <w:r>
        <w:rPr>
          <w:rFonts w:hint="eastAsia" w:asciiTheme="minorEastAsia" w:hAnsiTheme="minorEastAsia" w:eastAsiaTheme="minorEastAsia" w:cstheme="minorEastAsia"/>
          <w:color w:val="000000"/>
          <w:sz w:val="24"/>
          <w:highlight w:val="none"/>
          <w:shd w:val="clear" w:color="auto" w:fill="FFFFFF"/>
        </w:rPr>
        <w:t>日</w:t>
      </w:r>
      <w:r>
        <w:rPr>
          <w:rFonts w:hint="eastAsia" w:asciiTheme="minorEastAsia" w:hAnsiTheme="minorEastAsia" w:eastAsiaTheme="minorEastAsia" w:cstheme="minorEastAsia"/>
          <w:color w:val="000000"/>
          <w:sz w:val="24"/>
          <w:highlight w:val="none"/>
          <w:shd w:val="clear" w:color="auto" w:fill="FFFFFF"/>
          <w:lang w:val="en-US" w:eastAsia="zh-CN"/>
        </w:rPr>
        <w:t xml:space="preserve"> </w:t>
      </w:r>
      <w:r>
        <w:rPr>
          <w:rFonts w:hint="eastAsia" w:asciiTheme="minorEastAsia" w:hAnsiTheme="minorEastAsia" w:eastAsiaTheme="minorEastAsia" w:cstheme="minorEastAsia"/>
          <w:color w:val="000000"/>
          <w:sz w:val="24"/>
          <w:highlight w:val="none"/>
          <w:u w:val="single"/>
          <w:shd w:val="clear" w:color="auto" w:fill="FFFFFF"/>
          <w:lang w:val="en-US" w:eastAsia="zh-CN"/>
        </w:rPr>
        <w:t xml:space="preserve"> 16 </w:t>
      </w:r>
      <w:r>
        <w:rPr>
          <w:rFonts w:hint="eastAsia" w:asciiTheme="minorEastAsia" w:hAnsiTheme="minorEastAsia" w:eastAsiaTheme="minorEastAsia" w:cstheme="minorEastAsia"/>
          <w:color w:val="000000"/>
          <w:sz w:val="24"/>
          <w:highlight w:val="none"/>
          <w:shd w:val="clear" w:color="auto" w:fill="FFFFFF"/>
        </w:rPr>
        <w:t>时</w:t>
      </w:r>
      <w:r>
        <w:rPr>
          <w:rFonts w:hint="eastAsia" w:asciiTheme="minorEastAsia" w:hAnsiTheme="minorEastAsia" w:eastAsiaTheme="minorEastAsia" w:cstheme="minorEastAsia"/>
          <w:color w:val="000000"/>
          <w:sz w:val="24"/>
          <w:highlight w:val="none"/>
          <w:u w:val="single"/>
          <w:shd w:val="clear" w:color="auto" w:fill="FFFFFF"/>
        </w:rPr>
        <w:t xml:space="preserve"> </w:t>
      </w:r>
      <w:r>
        <w:rPr>
          <w:rFonts w:hint="eastAsia" w:asciiTheme="minorEastAsia" w:hAnsiTheme="minorEastAsia" w:eastAsiaTheme="minorEastAsia" w:cstheme="minorEastAsia"/>
          <w:color w:val="000000"/>
          <w:sz w:val="24"/>
          <w:highlight w:val="none"/>
          <w:u w:val="single"/>
          <w:shd w:val="clear" w:color="auto" w:fill="FFFFFF"/>
          <w:lang w:val="en-US" w:eastAsia="zh-CN"/>
        </w:rPr>
        <w:t>00</w:t>
      </w:r>
      <w:r>
        <w:rPr>
          <w:rFonts w:hint="eastAsia" w:asciiTheme="minorEastAsia" w:hAnsiTheme="minorEastAsia" w:eastAsiaTheme="minorEastAsia" w:cstheme="minorEastAsia"/>
          <w:color w:val="000000"/>
          <w:sz w:val="24"/>
          <w:highlight w:val="none"/>
          <w:shd w:val="clear" w:color="auto" w:fill="FFFFFF"/>
        </w:rPr>
        <w:t>分（投标截止时间后30分钟），请</w:t>
      </w:r>
      <w:r>
        <w:rPr>
          <w:rFonts w:hint="eastAsia" w:asciiTheme="minorEastAsia" w:hAnsiTheme="minorEastAsia" w:eastAsiaTheme="minorEastAsia" w:cstheme="minorEastAsia"/>
          <w:color w:val="000000"/>
          <w:sz w:val="24"/>
          <w:highlight w:val="none"/>
          <w:shd w:val="clear" w:color="auto" w:fill="FFFFFF"/>
          <w:lang w:eastAsia="zh-CN"/>
        </w:rPr>
        <w:t>供应商</w:t>
      </w:r>
      <w:r>
        <w:rPr>
          <w:rFonts w:hint="eastAsia" w:asciiTheme="minorEastAsia" w:hAnsiTheme="minorEastAsia" w:eastAsiaTheme="minorEastAsia" w:cstheme="minorEastAsia"/>
          <w:color w:val="000000"/>
          <w:sz w:val="24"/>
          <w:highlight w:val="none"/>
          <w:shd w:val="clear" w:color="auto" w:fill="FFFFFF"/>
        </w:rPr>
        <w:t>确保</w:t>
      </w:r>
      <w:r>
        <w:rPr>
          <w:rFonts w:hint="eastAsia" w:asciiTheme="minorEastAsia" w:hAnsiTheme="minorEastAsia" w:eastAsiaTheme="minorEastAsia" w:cstheme="minorEastAsia"/>
          <w:color w:val="000000"/>
          <w:sz w:val="24"/>
          <w:highlight w:val="none"/>
          <w:shd w:val="clear" w:color="auto" w:fill="FFFFFF"/>
          <w:lang w:eastAsia="zh-CN"/>
        </w:rPr>
        <w:t>响应文件</w:t>
      </w:r>
      <w:r>
        <w:rPr>
          <w:rFonts w:hint="eastAsia" w:asciiTheme="minorEastAsia" w:hAnsiTheme="minorEastAsia" w:eastAsiaTheme="minorEastAsia" w:cstheme="minorEastAsia"/>
          <w:color w:val="000000"/>
          <w:sz w:val="24"/>
          <w:highlight w:val="none"/>
          <w:shd w:val="clear" w:color="auto" w:fill="FFFFFF"/>
        </w:rPr>
        <w:t>如期解密。</w:t>
      </w:r>
    </w:p>
    <w:p w14:paraId="10C8B597">
      <w:pPr>
        <w:widowControl/>
        <w:spacing w:line="460" w:lineRule="exact"/>
        <w:ind w:firstLine="480"/>
        <w:jc w:val="left"/>
        <w:rPr>
          <w:rFonts w:hint="eastAsia" w:asciiTheme="minorEastAsia" w:hAnsiTheme="minorEastAsia" w:eastAsiaTheme="minorEastAsia" w:cstheme="minorEastAsia"/>
          <w:color w:val="000000"/>
          <w:kern w:val="0"/>
          <w:sz w:val="22"/>
          <w:szCs w:val="22"/>
          <w:highlight w:val="none"/>
        </w:rPr>
      </w:pPr>
      <w:r>
        <w:rPr>
          <w:rFonts w:hint="eastAsia" w:asciiTheme="minorEastAsia" w:hAnsiTheme="minorEastAsia" w:eastAsiaTheme="minorEastAsia" w:cstheme="minorEastAsia"/>
          <w:color w:val="000000"/>
          <w:kern w:val="0"/>
          <w:sz w:val="24"/>
          <w:highlight w:val="none"/>
        </w:rPr>
        <w:t>2、提交</w:t>
      </w:r>
      <w:r>
        <w:rPr>
          <w:rFonts w:hint="eastAsia" w:asciiTheme="minorEastAsia" w:hAnsiTheme="minorEastAsia" w:eastAsiaTheme="minorEastAsia" w:cstheme="minorEastAsia"/>
          <w:color w:val="000000"/>
          <w:kern w:val="0"/>
          <w:sz w:val="24"/>
          <w:highlight w:val="none"/>
          <w:lang w:eastAsia="zh-CN"/>
        </w:rPr>
        <w:t>响应文件</w:t>
      </w:r>
      <w:r>
        <w:rPr>
          <w:rFonts w:hint="eastAsia" w:asciiTheme="minorEastAsia" w:hAnsiTheme="minorEastAsia" w:eastAsiaTheme="minorEastAsia" w:cstheme="minorEastAsia"/>
          <w:color w:val="000000"/>
          <w:kern w:val="0"/>
          <w:sz w:val="24"/>
          <w:highlight w:val="none"/>
        </w:rPr>
        <w:t>地点：</w:t>
      </w:r>
      <w:r>
        <w:rPr>
          <w:rFonts w:hint="eastAsia" w:asciiTheme="minorEastAsia" w:hAnsiTheme="minorEastAsia" w:eastAsiaTheme="minorEastAsia" w:cstheme="minorEastAsia"/>
          <w:sz w:val="22"/>
          <w:szCs w:val="22"/>
          <w:highlight w:val="none"/>
        </w:rPr>
        <w:t>娄底市公共资源交易网（http://ldggzy.hnloudi.gov.cn/）；</w:t>
      </w:r>
    </w:p>
    <w:p w14:paraId="049A4413">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3、开标时间：</w:t>
      </w:r>
      <w:r>
        <w:rPr>
          <w:rFonts w:hint="eastAsia" w:asciiTheme="minorEastAsia" w:hAnsiTheme="minorEastAsia" w:eastAsiaTheme="minorEastAsia" w:cstheme="minorEastAsia"/>
          <w:color w:val="000000"/>
          <w:sz w:val="24"/>
          <w:highlight w:val="none"/>
          <w:shd w:val="clear" w:color="auto" w:fill="FFFFFF"/>
          <w:lang w:eastAsia="zh-CN"/>
        </w:rPr>
        <w:t>2026</w:t>
      </w:r>
      <w:r>
        <w:rPr>
          <w:rFonts w:hint="eastAsia" w:asciiTheme="minorEastAsia" w:hAnsiTheme="minorEastAsia" w:eastAsiaTheme="minorEastAsia" w:cstheme="minorEastAsia"/>
          <w:color w:val="000000"/>
          <w:sz w:val="24"/>
          <w:highlight w:val="none"/>
          <w:shd w:val="clear" w:color="auto" w:fill="FFFFFF"/>
        </w:rPr>
        <w:t>年</w:t>
      </w:r>
      <w:r>
        <w:rPr>
          <w:rFonts w:hint="eastAsia" w:asciiTheme="minorEastAsia" w:hAnsiTheme="minorEastAsia" w:eastAsiaTheme="minorEastAsia" w:cstheme="minorEastAsia"/>
          <w:color w:val="000000"/>
          <w:sz w:val="24"/>
          <w:highlight w:val="none"/>
          <w:u w:val="single"/>
          <w:shd w:val="clear" w:color="auto" w:fill="FFFFFF"/>
          <w:lang w:val="en-US" w:eastAsia="zh-CN"/>
        </w:rPr>
        <w:t>7</w:t>
      </w:r>
      <w:r>
        <w:rPr>
          <w:rFonts w:hint="eastAsia" w:asciiTheme="minorEastAsia" w:hAnsiTheme="minorEastAsia" w:eastAsiaTheme="minorEastAsia" w:cstheme="minorEastAsia"/>
          <w:color w:val="000000"/>
          <w:sz w:val="24"/>
          <w:highlight w:val="none"/>
          <w:shd w:val="clear" w:color="auto" w:fill="FFFFFF"/>
        </w:rPr>
        <w:t>月</w:t>
      </w:r>
      <w:r>
        <w:rPr>
          <w:rFonts w:hint="eastAsia" w:asciiTheme="minorEastAsia" w:hAnsiTheme="minorEastAsia" w:eastAsiaTheme="minorEastAsia" w:cstheme="minorEastAsia"/>
          <w:color w:val="000000"/>
          <w:sz w:val="24"/>
          <w:highlight w:val="none"/>
          <w:u w:val="single"/>
          <w:shd w:val="clear" w:color="auto" w:fill="FFFFFF"/>
          <w:lang w:val="en-US" w:eastAsia="zh-CN"/>
        </w:rPr>
        <w:t>31</w:t>
      </w:r>
      <w:r>
        <w:rPr>
          <w:rFonts w:hint="eastAsia" w:asciiTheme="minorEastAsia" w:hAnsiTheme="minorEastAsia" w:eastAsiaTheme="minorEastAsia" w:cstheme="minorEastAsia"/>
          <w:color w:val="000000"/>
          <w:sz w:val="24"/>
          <w:highlight w:val="none"/>
          <w:shd w:val="clear" w:color="auto" w:fill="FFFFFF"/>
        </w:rPr>
        <w:t>日</w:t>
      </w:r>
      <w:r>
        <w:rPr>
          <w:rFonts w:hint="eastAsia" w:asciiTheme="minorEastAsia" w:hAnsiTheme="minorEastAsia" w:eastAsiaTheme="minorEastAsia" w:cstheme="minorEastAsia"/>
          <w:color w:val="000000"/>
          <w:sz w:val="24"/>
          <w:highlight w:val="none"/>
          <w:u w:val="single"/>
          <w:shd w:val="clear" w:color="auto" w:fill="FFFFFF"/>
          <w:lang w:val="en-US" w:eastAsia="zh-CN"/>
        </w:rPr>
        <w:t xml:space="preserve">  15 </w:t>
      </w:r>
      <w:r>
        <w:rPr>
          <w:rFonts w:hint="eastAsia" w:asciiTheme="minorEastAsia" w:hAnsiTheme="minorEastAsia" w:eastAsiaTheme="minorEastAsia" w:cstheme="minorEastAsia"/>
          <w:color w:val="000000"/>
          <w:sz w:val="24"/>
          <w:highlight w:val="none"/>
          <w:shd w:val="clear" w:color="auto" w:fill="FFFFFF"/>
        </w:rPr>
        <w:t xml:space="preserve">时 </w:t>
      </w:r>
      <w:r>
        <w:rPr>
          <w:rFonts w:hint="eastAsia" w:asciiTheme="minorEastAsia" w:hAnsiTheme="minorEastAsia" w:eastAsiaTheme="minorEastAsia" w:cstheme="minorEastAsia"/>
          <w:color w:val="000000"/>
          <w:sz w:val="24"/>
          <w:highlight w:val="none"/>
          <w:u w:val="single"/>
          <w:shd w:val="clear" w:color="auto" w:fill="FFFFFF"/>
          <w:lang w:val="en-US" w:eastAsia="zh-CN"/>
        </w:rPr>
        <w:t>3</w:t>
      </w:r>
      <w:r>
        <w:rPr>
          <w:rFonts w:hint="eastAsia" w:asciiTheme="minorEastAsia" w:hAnsiTheme="minorEastAsia" w:eastAsiaTheme="minorEastAsia" w:cstheme="minorEastAsia"/>
          <w:color w:val="000000"/>
          <w:sz w:val="24"/>
          <w:highlight w:val="none"/>
          <w:u w:val="single"/>
          <w:shd w:val="clear" w:color="auto" w:fill="FFFFFF"/>
        </w:rPr>
        <w:t>0</w:t>
      </w:r>
      <w:r>
        <w:rPr>
          <w:rFonts w:hint="eastAsia" w:asciiTheme="minorEastAsia" w:hAnsiTheme="minorEastAsia" w:eastAsiaTheme="minorEastAsia" w:cstheme="minorEastAsia"/>
          <w:color w:val="000000"/>
          <w:sz w:val="24"/>
          <w:highlight w:val="none"/>
          <w:shd w:val="clear" w:color="auto" w:fill="FFFFFF"/>
        </w:rPr>
        <w:t>分(北京时间)</w:t>
      </w:r>
    </w:p>
    <w:p w14:paraId="472B704C">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4、开标地点：娄底市公共资源交易中心</w:t>
      </w:r>
    </w:p>
    <w:p w14:paraId="47943A9A">
      <w:pPr>
        <w:widowControl/>
        <w:spacing w:before="75" w:line="460" w:lineRule="exact"/>
        <w:ind w:firstLine="480"/>
        <w:jc w:val="left"/>
        <w:outlineLvl w:val="2"/>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七、公告期限</w:t>
      </w:r>
    </w:p>
    <w:p w14:paraId="664D6BFF">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1、本招标公告在中国湖南政府采购网（www.ccgp-hunan.gov.cn）发布。公告期限从本招标公告发布之日起5个工作日。</w:t>
      </w:r>
    </w:p>
    <w:p w14:paraId="5144330A">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2、在其他媒体发布的招标公告，公告内容以本招标公告指定媒体发布的公告为准；公告期限自本招标公告指定媒体最先发布公告之日起算。</w:t>
      </w:r>
    </w:p>
    <w:p w14:paraId="5DBC0518">
      <w:pPr>
        <w:widowControl/>
        <w:spacing w:before="75" w:line="460" w:lineRule="exact"/>
        <w:ind w:firstLine="480"/>
        <w:jc w:val="left"/>
        <w:outlineLvl w:val="2"/>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八、询问及质疑</w:t>
      </w:r>
    </w:p>
    <w:p w14:paraId="6291EB2D">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1、</w:t>
      </w:r>
      <w:r>
        <w:rPr>
          <w:rFonts w:hint="eastAsia" w:asciiTheme="minorEastAsia" w:hAnsiTheme="minorEastAsia" w:eastAsiaTheme="minorEastAsia" w:cstheme="minorEastAsia"/>
          <w:color w:val="000000"/>
          <w:kern w:val="0"/>
          <w:sz w:val="24"/>
          <w:highlight w:val="none"/>
          <w:lang w:eastAsia="zh-CN"/>
        </w:rPr>
        <w:t>供应商</w:t>
      </w:r>
      <w:r>
        <w:rPr>
          <w:rFonts w:hint="eastAsia" w:asciiTheme="minorEastAsia" w:hAnsiTheme="minorEastAsia" w:eastAsiaTheme="minorEastAsia" w:cstheme="minorEastAsia"/>
          <w:color w:val="000000"/>
          <w:kern w:val="0"/>
          <w:sz w:val="24"/>
          <w:highlight w:val="none"/>
        </w:rPr>
        <w:t>对政府采购活动事项如有疑问的，可以向采购人、采购代理机构提出询问。采购人、采购代理机构将在3个工作日内作出答复。</w:t>
      </w:r>
    </w:p>
    <w:p w14:paraId="1C021037">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2、</w:t>
      </w:r>
      <w:r>
        <w:rPr>
          <w:rFonts w:hint="eastAsia" w:asciiTheme="minorEastAsia" w:hAnsiTheme="minorEastAsia" w:eastAsiaTheme="minorEastAsia" w:cstheme="minorEastAsia"/>
          <w:color w:val="000000"/>
          <w:kern w:val="0"/>
          <w:sz w:val="24"/>
          <w:highlight w:val="none"/>
          <w:lang w:eastAsia="zh-CN"/>
        </w:rPr>
        <w:t>供应商</w:t>
      </w:r>
      <w:r>
        <w:rPr>
          <w:rFonts w:hint="eastAsia" w:asciiTheme="minorEastAsia" w:hAnsiTheme="minorEastAsia" w:eastAsiaTheme="minorEastAsia" w:cstheme="minorEastAsia"/>
          <w:color w:val="000000"/>
          <w:kern w:val="0"/>
          <w:sz w:val="24"/>
          <w:highlight w:val="none"/>
        </w:rPr>
        <w:t>对电子交易平台办理CA证书、操作等如有疑问，请咨询电子交易平台服务机构。</w:t>
      </w:r>
    </w:p>
    <w:p w14:paraId="17A16ED2">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3、潜在</w:t>
      </w:r>
      <w:r>
        <w:rPr>
          <w:rFonts w:hint="eastAsia" w:asciiTheme="minorEastAsia" w:hAnsiTheme="minorEastAsia" w:eastAsiaTheme="minorEastAsia" w:cstheme="minorEastAsia"/>
          <w:color w:val="000000"/>
          <w:kern w:val="0"/>
          <w:sz w:val="24"/>
          <w:highlight w:val="none"/>
          <w:lang w:eastAsia="zh-CN"/>
        </w:rPr>
        <w:t>供应商</w:t>
      </w:r>
      <w:r>
        <w:rPr>
          <w:rFonts w:hint="eastAsia" w:asciiTheme="minorEastAsia" w:hAnsiTheme="minorEastAsia" w:eastAsiaTheme="minorEastAsia" w:cstheme="minorEastAsia"/>
          <w:color w:val="000000"/>
          <w:kern w:val="0"/>
          <w:sz w:val="24"/>
          <w:highlight w:val="none"/>
        </w:rPr>
        <w:t>认为</w:t>
      </w:r>
      <w:r>
        <w:rPr>
          <w:rFonts w:hint="eastAsia" w:asciiTheme="minorEastAsia" w:hAnsiTheme="minorEastAsia" w:eastAsiaTheme="minorEastAsia" w:cstheme="minorEastAsia"/>
          <w:color w:val="000000"/>
          <w:kern w:val="0"/>
          <w:sz w:val="24"/>
          <w:highlight w:val="none"/>
          <w:lang w:eastAsia="zh-CN"/>
        </w:rPr>
        <w:t>采购文件</w:t>
      </w:r>
      <w:r>
        <w:rPr>
          <w:rFonts w:hint="eastAsia" w:asciiTheme="minorEastAsia" w:hAnsiTheme="minorEastAsia" w:eastAsiaTheme="minorEastAsia" w:cstheme="minorEastAsia"/>
          <w:color w:val="000000"/>
          <w:kern w:val="0"/>
          <w:sz w:val="24"/>
          <w:highlight w:val="none"/>
        </w:rPr>
        <w:t>或招标公告使自己的合法权益受到损害的，可以在收到</w:t>
      </w:r>
      <w:r>
        <w:rPr>
          <w:rFonts w:hint="eastAsia" w:asciiTheme="minorEastAsia" w:hAnsiTheme="minorEastAsia" w:eastAsiaTheme="minorEastAsia" w:cstheme="minorEastAsia"/>
          <w:color w:val="000000"/>
          <w:kern w:val="0"/>
          <w:sz w:val="24"/>
          <w:highlight w:val="none"/>
          <w:lang w:eastAsia="zh-CN"/>
        </w:rPr>
        <w:t>采购文件</w:t>
      </w:r>
      <w:r>
        <w:rPr>
          <w:rFonts w:hint="eastAsia" w:asciiTheme="minorEastAsia" w:hAnsiTheme="minorEastAsia" w:eastAsiaTheme="minorEastAsia" w:cstheme="minorEastAsia"/>
          <w:color w:val="000000"/>
          <w:kern w:val="0"/>
          <w:sz w:val="24"/>
          <w:highlight w:val="none"/>
        </w:rPr>
        <w:t>之日或招标公告期限届满之日起7个工作日内，按《湖南省财政厅关于印发＜政府采购质疑答复和投诉处理操作规程＞的通知》(湘财购〔2019〕20号)规定，以纸质书面形式向采购人、采购代理机构提出质疑。</w:t>
      </w:r>
    </w:p>
    <w:p w14:paraId="3D2C3045">
      <w:pPr>
        <w:widowControl/>
        <w:spacing w:before="75" w:line="460" w:lineRule="exact"/>
        <w:ind w:firstLine="480"/>
        <w:jc w:val="left"/>
        <w:outlineLvl w:val="2"/>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九、投标说明</w:t>
      </w:r>
    </w:p>
    <w:p w14:paraId="43DC1115">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1、本公告选项：</w:t>
      </w:r>
      <w:r>
        <w:rPr>
          <w:rFonts w:hint="eastAsia" w:asciiTheme="minorEastAsia" w:hAnsiTheme="minorEastAsia" w:eastAsiaTheme="minorEastAsia" w:cstheme="minorEastAsia"/>
          <w:iCs/>
          <w:highlight w:val="none"/>
        </w:rPr>
        <w:sym w:font="Wingdings" w:char="00FE"/>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表示选择，</w:t>
      </w:r>
      <w:r>
        <w:rPr>
          <w:rFonts w:hint="eastAsia" w:asciiTheme="minorEastAsia" w:hAnsiTheme="minorEastAsia" w:eastAsiaTheme="minorEastAsia" w:cstheme="minorEastAsia"/>
          <w:iCs/>
          <w:highlight w:val="none"/>
        </w:rPr>
        <w:sym w:font="Wingdings" w:char="00A8"/>
      </w:r>
      <w:r>
        <w:rPr>
          <w:rFonts w:hint="eastAsia" w:asciiTheme="minorEastAsia" w:hAnsiTheme="minorEastAsia" w:eastAsiaTheme="minorEastAsia" w:cstheme="minorEastAsia"/>
          <w:iCs/>
          <w:highlight w:val="none"/>
        </w:rPr>
        <w:t xml:space="preserve"> </w:t>
      </w:r>
      <w:r>
        <w:rPr>
          <w:rFonts w:hint="eastAsia" w:asciiTheme="minorEastAsia" w:hAnsiTheme="minorEastAsia" w:eastAsiaTheme="minorEastAsia" w:cstheme="minorEastAsia"/>
          <w:color w:val="000000"/>
          <w:kern w:val="0"/>
          <w:sz w:val="24"/>
          <w:highlight w:val="none"/>
        </w:rPr>
        <w:t>表示未选择。</w:t>
      </w:r>
    </w:p>
    <w:p w14:paraId="0D3DD6D4">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2、</w:t>
      </w:r>
      <w:r>
        <w:rPr>
          <w:rFonts w:hint="eastAsia" w:asciiTheme="minorEastAsia" w:hAnsiTheme="minorEastAsia" w:eastAsiaTheme="minorEastAsia" w:cstheme="minorEastAsia"/>
          <w:color w:val="000000"/>
          <w:kern w:val="0"/>
          <w:sz w:val="24"/>
          <w:highlight w:val="none"/>
          <w:lang w:eastAsia="zh-CN"/>
        </w:rPr>
        <w:t>供应商</w:t>
      </w:r>
      <w:r>
        <w:rPr>
          <w:rFonts w:hint="eastAsia" w:asciiTheme="minorEastAsia" w:hAnsiTheme="minorEastAsia" w:eastAsiaTheme="minorEastAsia" w:cstheme="minorEastAsia"/>
          <w:color w:val="000000"/>
          <w:kern w:val="0"/>
          <w:sz w:val="24"/>
          <w:highlight w:val="none"/>
        </w:rPr>
        <w:t>参与政府采购活动，无需向采购人、代理机构、交易平台缴纳任何费用。</w:t>
      </w:r>
    </w:p>
    <w:p w14:paraId="4BF9B06F">
      <w:pPr>
        <w:widowControl/>
        <w:spacing w:before="75" w:line="460" w:lineRule="exact"/>
        <w:ind w:firstLine="480"/>
        <w:jc w:val="left"/>
        <w:outlineLvl w:val="2"/>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十、采购项目联系人姓名和电话</w:t>
      </w:r>
    </w:p>
    <w:p w14:paraId="7A3555D3">
      <w:pPr>
        <w:widowControl/>
        <w:spacing w:line="460" w:lineRule="exact"/>
        <w:ind w:firstLine="480"/>
        <w:jc w:val="left"/>
        <w:rPr>
          <w:rFonts w:hint="default"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rPr>
        <w:t>1、联系人姓名：</w:t>
      </w:r>
      <w:r>
        <w:rPr>
          <w:rFonts w:hint="eastAsia" w:asciiTheme="minorEastAsia" w:hAnsiTheme="minorEastAsia" w:eastAsiaTheme="minorEastAsia" w:cstheme="minorEastAsia"/>
          <w:color w:val="000000"/>
          <w:kern w:val="0"/>
          <w:sz w:val="24"/>
          <w:highlight w:val="none"/>
          <w:lang w:val="en-US" w:eastAsia="zh-CN"/>
        </w:rPr>
        <w:t>贺剑</w:t>
      </w:r>
    </w:p>
    <w:p w14:paraId="3078DDDB">
      <w:pPr>
        <w:widowControl/>
        <w:spacing w:line="460" w:lineRule="exact"/>
        <w:ind w:firstLine="480"/>
        <w:jc w:val="left"/>
        <w:rPr>
          <w:rFonts w:hint="default"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rPr>
        <w:t>2、电话：</w:t>
      </w:r>
      <w:r>
        <w:rPr>
          <w:rFonts w:hint="eastAsia" w:asciiTheme="minorEastAsia" w:hAnsiTheme="minorEastAsia" w:eastAsiaTheme="minorEastAsia" w:cstheme="minorEastAsia"/>
          <w:color w:val="000000"/>
          <w:kern w:val="0"/>
          <w:sz w:val="24"/>
          <w:highlight w:val="none"/>
          <w:lang w:val="en-US" w:eastAsia="zh-CN"/>
        </w:rPr>
        <w:t xml:space="preserve"> 18007389906</w:t>
      </w:r>
    </w:p>
    <w:p w14:paraId="6B8A63A5">
      <w:pPr>
        <w:widowControl/>
        <w:spacing w:before="75" w:line="460" w:lineRule="exact"/>
        <w:ind w:firstLine="480"/>
        <w:jc w:val="left"/>
        <w:outlineLvl w:val="2"/>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十一、采购人、采购代理机构的名称、地址和联系方法</w:t>
      </w:r>
    </w:p>
    <w:bookmarkEnd w:id="0"/>
    <w:p w14:paraId="5FD4D108">
      <w:pPr>
        <w:widowControl/>
        <w:spacing w:line="460" w:lineRule="exact"/>
        <w:ind w:firstLine="480"/>
        <w:jc w:val="left"/>
        <w:rPr>
          <w:rFonts w:hint="eastAsia" w:asciiTheme="minorEastAsia" w:hAnsiTheme="minorEastAsia" w:eastAsiaTheme="minorEastAsia" w:cstheme="minorEastAsia"/>
          <w:color w:val="000000"/>
          <w:kern w:val="0"/>
          <w:sz w:val="24"/>
          <w:highlight w:val="none"/>
          <w:lang w:eastAsia="zh-CN"/>
        </w:rPr>
      </w:pPr>
      <w:r>
        <w:rPr>
          <w:rFonts w:hint="eastAsia" w:asciiTheme="minorEastAsia" w:hAnsiTheme="minorEastAsia" w:eastAsiaTheme="minorEastAsia" w:cstheme="minorEastAsia"/>
          <w:color w:val="000000"/>
          <w:kern w:val="0"/>
          <w:sz w:val="24"/>
          <w:highlight w:val="none"/>
          <w:lang w:val="en-US" w:eastAsia="zh-CN"/>
        </w:rPr>
        <w:t>1、</w:t>
      </w:r>
      <w:r>
        <w:rPr>
          <w:rFonts w:hint="eastAsia" w:asciiTheme="minorEastAsia" w:hAnsiTheme="minorEastAsia" w:eastAsiaTheme="minorEastAsia" w:cstheme="minorEastAsia"/>
          <w:color w:val="000000"/>
          <w:kern w:val="0"/>
          <w:sz w:val="24"/>
          <w:highlight w:val="none"/>
        </w:rPr>
        <w:t>采购人</w:t>
      </w:r>
      <w:r>
        <w:rPr>
          <w:rFonts w:hint="eastAsia" w:asciiTheme="minorEastAsia" w:hAnsiTheme="minorEastAsia" w:eastAsiaTheme="minorEastAsia" w:cstheme="minorEastAsia"/>
          <w:color w:val="000000"/>
          <w:kern w:val="0"/>
          <w:sz w:val="24"/>
          <w:highlight w:val="none"/>
          <w:lang w:eastAsia="zh-CN"/>
        </w:rPr>
        <w:t>信息</w:t>
      </w:r>
    </w:p>
    <w:p w14:paraId="18EA411A">
      <w:pPr>
        <w:widowControl/>
        <w:spacing w:line="460" w:lineRule="exact"/>
        <w:ind w:firstLine="480"/>
        <w:jc w:val="left"/>
        <w:rPr>
          <w:rFonts w:hint="default"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lang w:eastAsia="zh-CN"/>
        </w:rPr>
        <w:t>名称：娄底市文化旅游广电体育局（市博物馆）</w:t>
      </w:r>
    </w:p>
    <w:p w14:paraId="460B644B">
      <w:pPr>
        <w:widowControl/>
        <w:spacing w:line="460" w:lineRule="exact"/>
        <w:ind w:firstLine="480"/>
        <w:jc w:val="left"/>
        <w:rPr>
          <w:rFonts w:hint="eastAsia" w:asciiTheme="minorEastAsia" w:hAnsiTheme="minorEastAsia" w:eastAsiaTheme="minorEastAsia" w:cstheme="minorEastAsia"/>
          <w:color w:val="000000"/>
          <w:kern w:val="0"/>
          <w:sz w:val="24"/>
          <w:highlight w:val="none"/>
          <w:lang w:eastAsia="zh-CN"/>
        </w:rPr>
      </w:pPr>
      <w:r>
        <w:rPr>
          <w:rFonts w:hint="eastAsia" w:asciiTheme="minorEastAsia" w:hAnsiTheme="minorEastAsia" w:eastAsiaTheme="minorEastAsia" w:cstheme="minorEastAsia"/>
          <w:color w:val="000000"/>
          <w:kern w:val="0"/>
          <w:sz w:val="24"/>
          <w:highlight w:val="none"/>
        </w:rPr>
        <w:t>地址：</w:t>
      </w:r>
      <w:r>
        <w:rPr>
          <w:rFonts w:hint="eastAsia" w:ascii="宋体" w:hAnsi="宋体" w:eastAsia="宋体" w:cs="宋体"/>
          <w:szCs w:val="21"/>
          <w:lang w:eastAsia="zh-CN"/>
        </w:rPr>
        <w:t>娄底市娄星区月塘东街文化中心体育公园</w:t>
      </w:r>
    </w:p>
    <w:p w14:paraId="62CA2EC1">
      <w:pPr>
        <w:widowControl/>
        <w:spacing w:line="460" w:lineRule="exact"/>
        <w:ind w:firstLine="480"/>
        <w:jc w:val="left"/>
        <w:rPr>
          <w:rFonts w:hint="default"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rPr>
        <w:t>联系人：</w:t>
      </w:r>
      <w:r>
        <w:rPr>
          <w:rFonts w:hint="eastAsia" w:asciiTheme="minorEastAsia" w:hAnsiTheme="minorEastAsia" w:eastAsiaTheme="minorEastAsia" w:cstheme="minorEastAsia"/>
          <w:color w:val="000000"/>
          <w:kern w:val="0"/>
          <w:sz w:val="24"/>
          <w:highlight w:val="none"/>
          <w:lang w:val="en-US" w:eastAsia="zh-CN"/>
        </w:rPr>
        <w:t xml:space="preserve">张先生 </w:t>
      </w:r>
    </w:p>
    <w:p w14:paraId="74B6FD03">
      <w:pPr>
        <w:widowControl/>
        <w:spacing w:line="460" w:lineRule="exact"/>
        <w:ind w:firstLine="480"/>
        <w:jc w:val="left"/>
        <w:rPr>
          <w:rFonts w:hint="eastAsia" w:asciiTheme="minorEastAsia" w:hAnsiTheme="minorEastAsia" w:eastAsiaTheme="minorEastAsia" w:cstheme="minorEastAsia"/>
          <w:color w:val="000000"/>
          <w:kern w:val="0"/>
          <w:sz w:val="24"/>
          <w:highlight w:val="red"/>
          <w:lang w:val="en-US" w:eastAsia="zh-CN"/>
        </w:rPr>
      </w:pPr>
      <w:r>
        <w:rPr>
          <w:rFonts w:hint="eastAsia" w:asciiTheme="minorEastAsia" w:hAnsiTheme="minorEastAsia" w:eastAsiaTheme="minorEastAsia" w:cstheme="minorEastAsia"/>
          <w:color w:val="000000"/>
          <w:kern w:val="0"/>
          <w:sz w:val="24"/>
          <w:highlight w:val="none"/>
        </w:rPr>
        <w:t>电</w:t>
      </w:r>
      <w:r>
        <w:rPr>
          <w:rFonts w:hint="eastAsia" w:asciiTheme="minorEastAsia" w:hAnsiTheme="minorEastAsia" w:eastAsiaTheme="minorEastAsia" w:cstheme="minorEastAsia"/>
          <w:color w:val="000000"/>
          <w:kern w:val="0"/>
          <w:sz w:val="24"/>
          <w:highlight w:val="none"/>
          <w:lang w:val="en-US" w:eastAsia="zh-CN"/>
        </w:rPr>
        <w:t xml:space="preserve">  </w:t>
      </w:r>
      <w:r>
        <w:rPr>
          <w:rFonts w:hint="eastAsia" w:asciiTheme="minorEastAsia" w:hAnsiTheme="minorEastAsia" w:eastAsiaTheme="minorEastAsia" w:cstheme="minorEastAsia"/>
          <w:color w:val="000000"/>
          <w:kern w:val="0"/>
          <w:sz w:val="24"/>
          <w:highlight w:val="none"/>
        </w:rPr>
        <w:t>话：</w:t>
      </w:r>
      <w:bookmarkStart w:id="1" w:name="OLE_LINK1"/>
      <w:r>
        <w:rPr>
          <w:rFonts w:hint="eastAsia" w:asciiTheme="minorEastAsia" w:hAnsiTheme="minorEastAsia" w:eastAsiaTheme="minorEastAsia" w:cstheme="minorEastAsia"/>
          <w:color w:val="000000"/>
          <w:kern w:val="0"/>
          <w:sz w:val="24"/>
          <w:highlight w:val="none"/>
          <w:lang w:val="en-US" w:eastAsia="zh-CN"/>
        </w:rPr>
        <w:t>19907387811</w:t>
      </w:r>
      <w:bookmarkEnd w:id="1"/>
      <w:r>
        <w:rPr>
          <w:rFonts w:hint="eastAsia" w:asciiTheme="minorEastAsia" w:hAnsiTheme="minorEastAsia" w:eastAsiaTheme="minorEastAsia" w:cstheme="minorEastAsia"/>
          <w:color w:val="000000"/>
          <w:kern w:val="0"/>
          <w:sz w:val="24"/>
          <w:highlight w:val="none"/>
          <w:lang w:val="en-US" w:eastAsia="zh-CN"/>
        </w:rPr>
        <w:t xml:space="preserve"> </w:t>
      </w:r>
    </w:p>
    <w:p w14:paraId="08ACF40C">
      <w:pPr>
        <w:widowControl/>
        <w:spacing w:line="460" w:lineRule="exact"/>
        <w:ind w:firstLine="480"/>
        <w:jc w:val="left"/>
        <w:rPr>
          <w:rFonts w:hint="eastAsia"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lang w:eastAsia="zh-CN"/>
        </w:rPr>
        <w:t>邮</w:t>
      </w:r>
      <w:r>
        <w:rPr>
          <w:rFonts w:hint="eastAsia" w:asciiTheme="minorEastAsia" w:hAnsiTheme="minorEastAsia" w:eastAsiaTheme="minorEastAsia" w:cstheme="minorEastAsia"/>
          <w:color w:val="000000"/>
          <w:kern w:val="0"/>
          <w:sz w:val="24"/>
          <w:highlight w:val="none"/>
          <w:lang w:val="en-US" w:eastAsia="zh-CN"/>
        </w:rPr>
        <w:t xml:space="preserve">  </w:t>
      </w:r>
      <w:r>
        <w:rPr>
          <w:rFonts w:hint="eastAsia" w:asciiTheme="minorEastAsia" w:hAnsiTheme="minorEastAsia" w:eastAsiaTheme="minorEastAsia" w:cstheme="minorEastAsia"/>
          <w:color w:val="000000"/>
          <w:kern w:val="0"/>
          <w:sz w:val="24"/>
          <w:highlight w:val="none"/>
          <w:lang w:eastAsia="zh-CN"/>
        </w:rPr>
        <w:t>编：</w:t>
      </w:r>
      <w:r>
        <w:rPr>
          <w:rFonts w:hint="eastAsia" w:asciiTheme="minorEastAsia" w:hAnsiTheme="minorEastAsia" w:eastAsiaTheme="minorEastAsia" w:cstheme="minorEastAsia"/>
          <w:color w:val="000000"/>
          <w:kern w:val="0"/>
          <w:sz w:val="24"/>
          <w:highlight w:val="none"/>
          <w:lang w:val="en-US" w:eastAsia="zh-CN"/>
        </w:rPr>
        <w:t>417000</w:t>
      </w:r>
    </w:p>
    <w:p w14:paraId="2BE58E26">
      <w:pPr>
        <w:widowControl/>
        <w:spacing w:line="460" w:lineRule="exact"/>
        <w:ind w:firstLine="480"/>
        <w:jc w:val="left"/>
        <w:rPr>
          <w:rFonts w:hint="eastAsia"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lang w:eastAsia="zh-CN"/>
        </w:rPr>
        <w:t>电子邮箱：</w:t>
      </w:r>
      <w:r>
        <w:rPr>
          <w:rFonts w:hint="eastAsia" w:asciiTheme="minorEastAsia" w:hAnsiTheme="minorEastAsia" w:eastAsiaTheme="minorEastAsia" w:cstheme="minorEastAsia"/>
          <w:color w:val="000000"/>
          <w:kern w:val="0"/>
          <w:sz w:val="24"/>
          <w:highlight w:val="none"/>
          <w:lang w:val="en-US" w:eastAsia="zh-CN"/>
        </w:rPr>
        <w:t>/</w:t>
      </w:r>
    </w:p>
    <w:p w14:paraId="5655ED72">
      <w:pPr>
        <w:widowControl/>
        <w:spacing w:line="460" w:lineRule="exact"/>
        <w:ind w:firstLine="480"/>
        <w:jc w:val="left"/>
        <w:rPr>
          <w:rFonts w:hint="eastAsia" w:asciiTheme="minorEastAsia" w:hAnsiTheme="minorEastAsia" w:eastAsiaTheme="minorEastAsia" w:cstheme="minorEastAsia"/>
          <w:color w:val="000000"/>
          <w:kern w:val="0"/>
          <w:sz w:val="24"/>
          <w:highlight w:val="none"/>
          <w:lang w:eastAsia="zh-CN"/>
        </w:rPr>
      </w:pPr>
      <w:r>
        <w:rPr>
          <w:rFonts w:hint="eastAsia" w:asciiTheme="minorEastAsia" w:hAnsiTheme="minorEastAsia" w:eastAsiaTheme="minorEastAsia" w:cstheme="minorEastAsia"/>
          <w:color w:val="000000"/>
          <w:kern w:val="0"/>
          <w:sz w:val="24"/>
          <w:highlight w:val="none"/>
          <w:lang w:val="en-US" w:eastAsia="zh-CN"/>
        </w:rPr>
        <w:t>2、</w:t>
      </w:r>
      <w:r>
        <w:rPr>
          <w:rFonts w:hint="eastAsia" w:asciiTheme="minorEastAsia" w:hAnsiTheme="minorEastAsia" w:eastAsiaTheme="minorEastAsia" w:cstheme="minorEastAsia"/>
          <w:color w:val="000000"/>
          <w:kern w:val="0"/>
          <w:sz w:val="24"/>
          <w:highlight w:val="none"/>
        </w:rPr>
        <w:t>采购代理机构</w:t>
      </w:r>
      <w:r>
        <w:rPr>
          <w:rFonts w:hint="eastAsia" w:asciiTheme="minorEastAsia" w:hAnsiTheme="minorEastAsia" w:eastAsiaTheme="minorEastAsia" w:cstheme="minorEastAsia"/>
          <w:color w:val="000000"/>
          <w:kern w:val="0"/>
          <w:sz w:val="24"/>
          <w:highlight w:val="none"/>
          <w:lang w:eastAsia="zh-CN"/>
        </w:rPr>
        <w:t>信息</w:t>
      </w:r>
    </w:p>
    <w:p w14:paraId="0B9DB2B7">
      <w:pPr>
        <w:widowControl/>
        <w:spacing w:line="460" w:lineRule="exact"/>
        <w:ind w:firstLine="480"/>
        <w:jc w:val="left"/>
        <w:rPr>
          <w:rFonts w:hint="eastAsia" w:asciiTheme="minorEastAsia" w:hAnsiTheme="minorEastAsia" w:eastAsiaTheme="minorEastAsia" w:cstheme="minorEastAsia"/>
          <w:color w:val="000000"/>
          <w:kern w:val="0"/>
          <w:sz w:val="24"/>
          <w:highlight w:val="none"/>
          <w:lang w:eastAsia="zh-CN"/>
        </w:rPr>
      </w:pPr>
      <w:r>
        <w:rPr>
          <w:rFonts w:hint="eastAsia" w:asciiTheme="minorEastAsia" w:hAnsiTheme="minorEastAsia" w:eastAsiaTheme="minorEastAsia" w:cstheme="minorEastAsia"/>
          <w:color w:val="000000"/>
          <w:kern w:val="0"/>
          <w:sz w:val="24"/>
          <w:highlight w:val="none"/>
          <w:lang w:eastAsia="zh-CN"/>
        </w:rPr>
        <w:t>名</w:t>
      </w:r>
      <w:r>
        <w:rPr>
          <w:rFonts w:hint="eastAsia" w:asciiTheme="minorEastAsia" w:hAnsiTheme="minorEastAsia" w:eastAsiaTheme="minorEastAsia" w:cstheme="minorEastAsia"/>
          <w:color w:val="000000"/>
          <w:kern w:val="0"/>
          <w:sz w:val="24"/>
          <w:highlight w:val="none"/>
          <w:lang w:val="en-US" w:eastAsia="zh-CN"/>
        </w:rPr>
        <w:t xml:space="preserve">  </w:t>
      </w:r>
      <w:r>
        <w:rPr>
          <w:rFonts w:hint="eastAsia" w:asciiTheme="minorEastAsia" w:hAnsiTheme="minorEastAsia" w:eastAsiaTheme="minorEastAsia" w:cstheme="minorEastAsia"/>
          <w:color w:val="000000"/>
          <w:kern w:val="0"/>
          <w:sz w:val="24"/>
          <w:highlight w:val="none"/>
          <w:lang w:eastAsia="zh-CN"/>
        </w:rPr>
        <w:t xml:space="preserve">称：湖南森诺项目管理有限公司 </w:t>
      </w:r>
    </w:p>
    <w:p w14:paraId="3FCCC71C">
      <w:pPr>
        <w:widowControl/>
        <w:spacing w:line="460" w:lineRule="exact"/>
        <w:ind w:firstLine="480"/>
        <w:jc w:val="left"/>
        <w:rPr>
          <w:rFonts w:hint="default"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rPr>
        <w:t>地</w:t>
      </w:r>
      <w:r>
        <w:rPr>
          <w:rFonts w:hint="eastAsia" w:asciiTheme="minorEastAsia" w:hAnsiTheme="minorEastAsia" w:eastAsiaTheme="minorEastAsia" w:cstheme="minorEastAsia"/>
          <w:color w:val="000000"/>
          <w:kern w:val="0"/>
          <w:sz w:val="24"/>
          <w:highlight w:val="none"/>
          <w:lang w:val="en-US" w:eastAsia="zh-CN"/>
        </w:rPr>
        <w:t xml:space="preserve">  </w:t>
      </w:r>
      <w:r>
        <w:rPr>
          <w:rFonts w:hint="eastAsia" w:asciiTheme="minorEastAsia" w:hAnsiTheme="minorEastAsia" w:eastAsiaTheme="minorEastAsia" w:cstheme="minorEastAsia"/>
          <w:color w:val="000000"/>
          <w:kern w:val="0"/>
          <w:sz w:val="24"/>
          <w:highlight w:val="none"/>
        </w:rPr>
        <w:t>址：</w:t>
      </w:r>
      <w:r>
        <w:rPr>
          <w:rFonts w:hint="eastAsia" w:asciiTheme="minorEastAsia" w:hAnsiTheme="minorEastAsia" w:eastAsiaTheme="minorEastAsia" w:cstheme="minorEastAsia"/>
          <w:color w:val="000000"/>
          <w:kern w:val="0"/>
          <w:sz w:val="24"/>
          <w:highlight w:val="none"/>
          <w:lang w:eastAsia="zh-CN"/>
        </w:rPr>
        <w:t>娄底市娄星区湘中大道君临天厦A座</w:t>
      </w:r>
    </w:p>
    <w:p w14:paraId="1700940C">
      <w:pPr>
        <w:widowControl/>
        <w:spacing w:line="460" w:lineRule="exact"/>
        <w:ind w:firstLine="480"/>
        <w:jc w:val="left"/>
        <w:rPr>
          <w:rFonts w:hint="eastAsia" w:asciiTheme="minorEastAsia" w:hAnsiTheme="minorEastAsia" w:eastAsiaTheme="minorEastAsia" w:cstheme="minorEastAsia"/>
          <w:color w:val="000000"/>
          <w:kern w:val="0"/>
          <w:sz w:val="24"/>
          <w:highlight w:val="none"/>
          <w:lang w:val="en-US"/>
        </w:rPr>
      </w:pPr>
      <w:r>
        <w:rPr>
          <w:rFonts w:hint="eastAsia" w:asciiTheme="minorEastAsia" w:hAnsiTheme="minorEastAsia" w:eastAsiaTheme="minorEastAsia" w:cstheme="minorEastAsia"/>
          <w:color w:val="000000"/>
          <w:kern w:val="0"/>
          <w:sz w:val="24"/>
          <w:highlight w:val="none"/>
        </w:rPr>
        <w:t>联系人：</w:t>
      </w:r>
      <w:r>
        <w:rPr>
          <w:rFonts w:hint="eastAsia" w:asciiTheme="minorEastAsia" w:hAnsiTheme="minorEastAsia" w:eastAsiaTheme="minorEastAsia" w:cstheme="minorEastAsia"/>
          <w:color w:val="000000"/>
          <w:kern w:val="0"/>
          <w:sz w:val="24"/>
          <w:highlight w:val="none"/>
          <w:lang w:val="en-US" w:eastAsia="zh-CN"/>
        </w:rPr>
        <w:t>贺剑</w:t>
      </w:r>
    </w:p>
    <w:p w14:paraId="301A894B">
      <w:pPr>
        <w:widowControl/>
        <w:spacing w:line="460" w:lineRule="exact"/>
        <w:ind w:firstLine="480"/>
        <w:jc w:val="left"/>
        <w:rPr>
          <w:rFonts w:hint="default"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rPr>
        <w:t>电</w:t>
      </w:r>
      <w:r>
        <w:rPr>
          <w:rFonts w:hint="eastAsia" w:asciiTheme="minorEastAsia" w:hAnsiTheme="minorEastAsia" w:eastAsiaTheme="minorEastAsia" w:cstheme="minorEastAsia"/>
          <w:color w:val="000000"/>
          <w:kern w:val="0"/>
          <w:sz w:val="24"/>
          <w:highlight w:val="none"/>
          <w:lang w:val="en-US" w:eastAsia="zh-CN"/>
        </w:rPr>
        <w:t xml:space="preserve">  </w:t>
      </w:r>
      <w:r>
        <w:rPr>
          <w:rFonts w:hint="eastAsia" w:asciiTheme="minorEastAsia" w:hAnsiTheme="minorEastAsia" w:eastAsiaTheme="minorEastAsia" w:cstheme="minorEastAsia"/>
          <w:color w:val="000000"/>
          <w:kern w:val="0"/>
          <w:sz w:val="24"/>
          <w:highlight w:val="none"/>
        </w:rPr>
        <w:t>话：</w:t>
      </w:r>
      <w:r>
        <w:rPr>
          <w:rFonts w:hint="eastAsia" w:asciiTheme="minorEastAsia" w:hAnsiTheme="minorEastAsia" w:eastAsiaTheme="minorEastAsia" w:cstheme="minorEastAsia"/>
          <w:color w:val="000000"/>
          <w:kern w:val="0"/>
          <w:sz w:val="24"/>
          <w:highlight w:val="none"/>
          <w:lang w:val="en-US" w:eastAsia="zh-CN"/>
        </w:rPr>
        <w:t>18007389906</w:t>
      </w:r>
    </w:p>
    <w:p w14:paraId="21C7802A">
      <w:pPr>
        <w:widowControl/>
        <w:spacing w:line="460" w:lineRule="exact"/>
        <w:ind w:firstLine="480"/>
        <w:jc w:val="left"/>
        <w:rPr>
          <w:rFonts w:hint="eastAsia"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lang w:eastAsia="zh-CN"/>
        </w:rPr>
        <w:t>邮</w:t>
      </w:r>
      <w:r>
        <w:rPr>
          <w:rFonts w:hint="eastAsia" w:asciiTheme="minorEastAsia" w:hAnsiTheme="minorEastAsia" w:eastAsiaTheme="minorEastAsia" w:cstheme="minorEastAsia"/>
          <w:color w:val="000000"/>
          <w:kern w:val="0"/>
          <w:sz w:val="24"/>
          <w:highlight w:val="none"/>
          <w:lang w:val="en-US" w:eastAsia="zh-CN"/>
        </w:rPr>
        <w:t xml:space="preserve">  </w:t>
      </w:r>
      <w:r>
        <w:rPr>
          <w:rFonts w:hint="eastAsia" w:asciiTheme="minorEastAsia" w:hAnsiTheme="minorEastAsia" w:eastAsiaTheme="minorEastAsia" w:cstheme="minorEastAsia"/>
          <w:color w:val="000000"/>
          <w:kern w:val="0"/>
          <w:sz w:val="24"/>
          <w:highlight w:val="none"/>
          <w:lang w:eastAsia="zh-CN"/>
        </w:rPr>
        <w:t>编：</w:t>
      </w:r>
      <w:r>
        <w:rPr>
          <w:rFonts w:hint="eastAsia" w:asciiTheme="minorEastAsia" w:hAnsiTheme="minorEastAsia" w:eastAsiaTheme="minorEastAsia" w:cstheme="minorEastAsia"/>
          <w:color w:val="000000"/>
          <w:kern w:val="0"/>
          <w:sz w:val="24"/>
          <w:highlight w:val="none"/>
          <w:lang w:val="en-US" w:eastAsia="zh-CN"/>
        </w:rPr>
        <w:t>417000</w:t>
      </w:r>
    </w:p>
    <w:p w14:paraId="34754FBC">
      <w:pPr>
        <w:widowControl/>
        <w:spacing w:line="460" w:lineRule="exact"/>
        <w:ind w:firstLine="480"/>
        <w:jc w:val="left"/>
        <w:rPr>
          <w:rFonts w:hint="eastAsia"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lang w:val="en-US" w:eastAsia="zh-CN"/>
        </w:rPr>
        <w:t>电子邮箱：</w:t>
      </w:r>
      <w:r>
        <w:rPr>
          <w:rFonts w:hint="eastAsia" w:asciiTheme="minorEastAsia" w:hAnsiTheme="minorEastAsia" w:eastAsiaTheme="minorEastAsia" w:cstheme="minorEastAsia"/>
          <w:color w:val="000000"/>
          <w:kern w:val="0"/>
          <w:sz w:val="24"/>
          <w:highlight w:val="none"/>
          <w:lang w:val="en-US" w:eastAsia="zh-CN"/>
        </w:rPr>
        <w:fldChar w:fldCharType="begin"/>
      </w:r>
      <w:r>
        <w:rPr>
          <w:rFonts w:hint="eastAsia" w:asciiTheme="minorEastAsia" w:hAnsiTheme="minorEastAsia" w:eastAsiaTheme="minorEastAsia" w:cstheme="minorEastAsia"/>
          <w:color w:val="000000"/>
          <w:kern w:val="0"/>
          <w:sz w:val="24"/>
          <w:highlight w:val="none"/>
          <w:lang w:val="en-US" w:eastAsia="zh-CN"/>
        </w:rPr>
        <w:instrText xml:space="preserve"> HYPERLINK "mailto:437907306@qq.com" </w:instrText>
      </w:r>
      <w:r>
        <w:rPr>
          <w:rFonts w:hint="eastAsia" w:asciiTheme="minorEastAsia" w:hAnsiTheme="minorEastAsia" w:eastAsiaTheme="minorEastAsia" w:cstheme="minorEastAsia"/>
          <w:color w:val="000000"/>
          <w:kern w:val="0"/>
          <w:sz w:val="24"/>
          <w:highlight w:val="none"/>
          <w:lang w:val="en-US" w:eastAsia="zh-CN"/>
        </w:rPr>
        <w:fldChar w:fldCharType="separate"/>
      </w:r>
      <w:r>
        <w:rPr>
          <w:rFonts w:hint="eastAsia" w:asciiTheme="minorEastAsia" w:hAnsiTheme="minorEastAsia" w:eastAsiaTheme="minorEastAsia" w:cstheme="minorEastAsia"/>
          <w:color w:val="000000"/>
          <w:kern w:val="0"/>
          <w:sz w:val="24"/>
          <w:highlight w:val="none"/>
          <w:lang w:val="en-US" w:eastAsia="zh-CN"/>
        </w:rPr>
        <w:t>3346309114@qq.com</w:t>
      </w:r>
      <w:r>
        <w:rPr>
          <w:rFonts w:hint="eastAsia" w:asciiTheme="minorEastAsia" w:hAnsiTheme="minorEastAsia" w:eastAsiaTheme="minorEastAsia" w:cstheme="minorEastAsia"/>
          <w:color w:val="000000"/>
          <w:kern w:val="0"/>
          <w:sz w:val="24"/>
          <w:highlight w:val="none"/>
          <w:lang w:val="en-US" w:eastAsia="zh-CN"/>
        </w:rPr>
        <w:fldChar w:fldCharType="end"/>
      </w:r>
    </w:p>
    <w:p w14:paraId="1465F2E3">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lang w:val="en-US" w:eastAsia="zh-CN"/>
        </w:rPr>
        <w:t>3</w:t>
      </w:r>
      <w:r>
        <w:rPr>
          <w:rFonts w:hint="eastAsia" w:asciiTheme="minorEastAsia" w:hAnsiTheme="minorEastAsia" w:eastAsiaTheme="minorEastAsia" w:cstheme="minorEastAsia"/>
          <w:color w:val="000000"/>
          <w:kern w:val="0"/>
          <w:sz w:val="24"/>
          <w:highlight w:val="none"/>
        </w:rPr>
        <w:t>、电子交易平台服务机构信息</w:t>
      </w:r>
    </w:p>
    <w:p w14:paraId="5FFDCC0C">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名</w:t>
      </w:r>
      <w:r>
        <w:rPr>
          <w:rFonts w:hint="eastAsia" w:asciiTheme="minorEastAsia" w:hAnsiTheme="minorEastAsia" w:eastAsiaTheme="minorEastAsia" w:cstheme="minorEastAsia"/>
          <w:color w:val="000000"/>
          <w:kern w:val="0"/>
          <w:sz w:val="24"/>
          <w:highlight w:val="none"/>
          <w:lang w:val="en-US" w:eastAsia="zh-CN"/>
        </w:rPr>
        <w:t xml:space="preserve">  </w:t>
      </w:r>
      <w:r>
        <w:rPr>
          <w:rFonts w:hint="eastAsia" w:asciiTheme="minorEastAsia" w:hAnsiTheme="minorEastAsia" w:eastAsiaTheme="minorEastAsia" w:cstheme="minorEastAsia"/>
          <w:color w:val="000000"/>
          <w:kern w:val="0"/>
          <w:sz w:val="24"/>
          <w:highlight w:val="none"/>
        </w:rPr>
        <w:t>称：娄底市公共资源交易中心</w:t>
      </w:r>
    </w:p>
    <w:p w14:paraId="4A8ECBCE">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联系人：金润软件 </w:t>
      </w:r>
    </w:p>
    <w:p w14:paraId="33828CB6">
      <w:pPr>
        <w:widowControl/>
        <w:spacing w:line="460" w:lineRule="exact"/>
        <w:ind w:firstLine="480"/>
        <w:jc w:val="left"/>
        <w:rPr>
          <w:rFonts w:hint="eastAsia" w:asciiTheme="minorEastAsia" w:hAnsiTheme="minorEastAsia" w:eastAsiaTheme="minorEastAsia" w:cstheme="minorEastAsia"/>
          <w:color w:val="000000"/>
          <w:kern w:val="0"/>
          <w:sz w:val="24"/>
          <w:highlight w:val="none"/>
          <w:lang w:val="en-US" w:eastAsia="zh-CN"/>
        </w:rPr>
      </w:pPr>
      <w:r>
        <w:rPr>
          <w:rFonts w:hint="eastAsia" w:asciiTheme="minorEastAsia" w:hAnsiTheme="minorEastAsia" w:eastAsiaTheme="minorEastAsia" w:cstheme="minorEastAsia"/>
          <w:color w:val="000000"/>
          <w:kern w:val="0"/>
          <w:sz w:val="24"/>
          <w:highlight w:val="none"/>
        </w:rPr>
        <w:t>电</w:t>
      </w:r>
      <w:r>
        <w:rPr>
          <w:rFonts w:hint="eastAsia" w:asciiTheme="minorEastAsia" w:hAnsiTheme="minorEastAsia" w:eastAsiaTheme="minorEastAsia" w:cstheme="minorEastAsia"/>
          <w:color w:val="000000"/>
          <w:kern w:val="0"/>
          <w:sz w:val="24"/>
          <w:highlight w:val="none"/>
          <w:lang w:val="en-US" w:eastAsia="zh-CN"/>
        </w:rPr>
        <w:t xml:space="preserve">  </w:t>
      </w:r>
      <w:r>
        <w:rPr>
          <w:rFonts w:hint="eastAsia" w:asciiTheme="minorEastAsia" w:hAnsiTheme="minorEastAsia" w:eastAsiaTheme="minorEastAsia" w:cstheme="minorEastAsia"/>
          <w:color w:val="000000"/>
          <w:kern w:val="0"/>
          <w:sz w:val="24"/>
          <w:highlight w:val="none"/>
        </w:rPr>
        <w:t>话： 400-926-9966</w:t>
      </w:r>
    </w:p>
    <w:p w14:paraId="156D82AF">
      <w:pPr>
        <w:widowControl/>
        <w:spacing w:line="460" w:lineRule="exact"/>
        <w:ind w:firstLine="480"/>
        <w:jc w:val="left"/>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电子邮箱：</w:t>
      </w:r>
      <w:r>
        <w:rPr>
          <w:rFonts w:hint="eastAsia" w:asciiTheme="minorEastAsia" w:hAnsiTheme="minorEastAsia" w:eastAsiaTheme="minorEastAsia" w:cstheme="minorEastAsia"/>
          <w:color w:val="000000"/>
          <w:kern w:val="0"/>
          <w:sz w:val="24"/>
          <w:highlight w:val="none"/>
        </w:rPr>
        <w:fldChar w:fldCharType="begin"/>
      </w:r>
      <w:r>
        <w:rPr>
          <w:rFonts w:hint="eastAsia" w:asciiTheme="minorEastAsia" w:hAnsiTheme="minorEastAsia" w:eastAsiaTheme="minorEastAsia" w:cstheme="minorEastAsia"/>
          <w:color w:val="000000"/>
          <w:kern w:val="0"/>
          <w:sz w:val="24"/>
          <w:highlight w:val="none"/>
        </w:rPr>
        <w:instrText xml:space="preserve"> HYPERLINK "mailto:2159511823@qq.com" </w:instrText>
      </w:r>
      <w:r>
        <w:rPr>
          <w:rFonts w:hint="eastAsia" w:asciiTheme="minorEastAsia" w:hAnsiTheme="minorEastAsia" w:eastAsiaTheme="minorEastAsia" w:cstheme="minorEastAsia"/>
          <w:color w:val="000000"/>
          <w:kern w:val="0"/>
          <w:sz w:val="24"/>
          <w:highlight w:val="none"/>
        </w:rPr>
        <w:fldChar w:fldCharType="separate"/>
      </w:r>
      <w:r>
        <w:rPr>
          <w:rFonts w:hint="eastAsia" w:asciiTheme="minorEastAsia" w:hAnsiTheme="minorEastAsia" w:eastAsiaTheme="minorEastAsia" w:cstheme="minorEastAsia"/>
          <w:color w:val="000000"/>
          <w:kern w:val="0"/>
          <w:sz w:val="24"/>
          <w:highlight w:val="none"/>
        </w:rPr>
        <w:t>2159511823@qq.com</w:t>
      </w:r>
      <w:r>
        <w:rPr>
          <w:rFonts w:hint="eastAsia" w:asciiTheme="minorEastAsia" w:hAnsiTheme="minorEastAsia" w:eastAsiaTheme="minorEastAsia" w:cstheme="minorEastAsia"/>
          <w:color w:val="000000"/>
          <w:kern w:val="0"/>
          <w:sz w:val="24"/>
          <w:highlight w:val="none"/>
        </w:rPr>
        <w:fldChar w:fldCharType="end"/>
      </w:r>
    </w:p>
    <w:p w14:paraId="67EAD5F6">
      <w:pPr>
        <w:jc w:val="both"/>
        <w:rPr>
          <w:rFonts w:hint="eastAsia" w:asciiTheme="minorEastAsia" w:hAnsiTheme="minorEastAsia" w:eastAsiaTheme="minorEastAsia" w:cstheme="minorEastAsia"/>
          <w:b/>
          <w:sz w:val="32"/>
          <w:szCs w:val="32"/>
          <w:highlight w:val="none"/>
        </w:rPr>
      </w:pPr>
    </w:p>
    <w:p w14:paraId="51B43136">
      <w:pP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p>
    <w:p w14:paraId="4A042549">
      <w:pPr>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t>第二章 磋商须知</w:t>
      </w:r>
    </w:p>
    <w:p w14:paraId="6FD28663">
      <w:pPr>
        <w:spacing w:line="440" w:lineRule="exact"/>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磋商须知前附表</w:t>
      </w:r>
    </w:p>
    <w:p w14:paraId="377738BE">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注:请在标示方框□内用的“■”标记条款，在“条款号”内限选一项。</w:t>
      </w:r>
    </w:p>
    <w:tbl>
      <w:tblPr>
        <w:tblStyle w:val="18"/>
        <w:tblW w:w="963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45"/>
        <w:gridCol w:w="1590"/>
        <w:gridCol w:w="6801"/>
      </w:tblGrid>
      <w:tr w14:paraId="3EBEE7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245" w:type="dxa"/>
            <w:tcBorders>
              <w:top w:val="double" w:color="auto" w:sz="4" w:space="0"/>
            </w:tcBorders>
            <w:vAlign w:val="center"/>
          </w:tcPr>
          <w:p w14:paraId="015E9012">
            <w:pPr>
              <w:adjustRightInd w:val="0"/>
              <w:snapToGrid w:val="0"/>
              <w:spacing w:line="340" w:lineRule="exact"/>
              <w:jc w:val="center"/>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条款号</w:t>
            </w:r>
          </w:p>
        </w:tc>
        <w:tc>
          <w:tcPr>
            <w:tcW w:w="1590" w:type="dxa"/>
            <w:tcBorders>
              <w:top w:val="double" w:color="auto" w:sz="4" w:space="0"/>
            </w:tcBorders>
            <w:vAlign w:val="center"/>
          </w:tcPr>
          <w:p w14:paraId="1FCBC3FE">
            <w:pPr>
              <w:adjustRightInd w:val="0"/>
              <w:snapToGrid w:val="0"/>
              <w:spacing w:line="340" w:lineRule="exact"/>
              <w:jc w:val="center"/>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条款名称</w:t>
            </w:r>
          </w:p>
        </w:tc>
        <w:tc>
          <w:tcPr>
            <w:tcW w:w="6801" w:type="dxa"/>
            <w:tcBorders>
              <w:top w:val="double" w:color="auto" w:sz="4" w:space="0"/>
            </w:tcBorders>
            <w:vAlign w:val="center"/>
          </w:tcPr>
          <w:p w14:paraId="0461B674">
            <w:pPr>
              <w:adjustRightInd w:val="0"/>
              <w:snapToGrid w:val="0"/>
              <w:spacing w:line="340" w:lineRule="exact"/>
              <w:jc w:val="center"/>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编列内容规定</w:t>
            </w:r>
          </w:p>
        </w:tc>
      </w:tr>
      <w:tr w14:paraId="60BF6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36" w:type="dxa"/>
            <w:gridSpan w:val="3"/>
            <w:vAlign w:val="center"/>
          </w:tcPr>
          <w:p w14:paraId="28260216">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bCs/>
                <w:highlight w:val="none"/>
              </w:rPr>
              <w:t>一、说明</w:t>
            </w:r>
          </w:p>
        </w:tc>
      </w:tr>
      <w:tr w14:paraId="12744E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0" w:hRule="atLeast"/>
          <w:jc w:val="center"/>
        </w:trPr>
        <w:tc>
          <w:tcPr>
            <w:tcW w:w="1245" w:type="dxa"/>
            <w:vAlign w:val="center"/>
          </w:tcPr>
          <w:p w14:paraId="155AB8B1">
            <w:pPr>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第二章第1.1款</w:t>
            </w:r>
          </w:p>
        </w:tc>
        <w:tc>
          <w:tcPr>
            <w:tcW w:w="1590" w:type="dxa"/>
            <w:vAlign w:val="center"/>
          </w:tcPr>
          <w:p w14:paraId="5CE66031">
            <w:pPr>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采购项目</w:t>
            </w:r>
          </w:p>
        </w:tc>
        <w:tc>
          <w:tcPr>
            <w:tcW w:w="6801" w:type="dxa"/>
            <w:vAlign w:val="center"/>
          </w:tcPr>
          <w:p w14:paraId="0306C172">
            <w:pPr>
              <w:spacing w:line="360" w:lineRule="auto"/>
              <w:rPr>
                <w:rFonts w:hint="eastAsia" w:asciiTheme="minorEastAsia" w:hAnsiTheme="minorEastAsia" w:eastAsiaTheme="minorEastAsia" w:cstheme="minorEastAsia"/>
                <w:szCs w:val="21"/>
                <w:highlight w:val="none"/>
              </w:rPr>
            </w:pPr>
            <w:r>
              <w:rPr>
                <w:rStyle w:val="30"/>
                <w:rFonts w:hint="eastAsia" w:asciiTheme="minorEastAsia" w:hAnsiTheme="minorEastAsia" w:eastAsiaTheme="minorEastAsia" w:cstheme="minorEastAsia"/>
                <w:szCs w:val="21"/>
                <w:highlight w:val="none"/>
              </w:rPr>
              <w:t>湘中历史文化基本陈列之梅山骄子革命楷模--成仿吾生平事迹陈列布展项目</w:t>
            </w:r>
          </w:p>
        </w:tc>
      </w:tr>
      <w:tr w14:paraId="4C867D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45" w:type="dxa"/>
            <w:vAlign w:val="center"/>
          </w:tcPr>
          <w:p w14:paraId="1AD935EA">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第二章第2.1款</w:t>
            </w:r>
          </w:p>
        </w:tc>
        <w:tc>
          <w:tcPr>
            <w:tcW w:w="1590" w:type="dxa"/>
            <w:vAlign w:val="center"/>
          </w:tcPr>
          <w:p w14:paraId="7A58F468">
            <w:pPr>
              <w:adjustRightInd w:val="0"/>
              <w:snapToGrid w:val="0"/>
              <w:spacing w:line="4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采购人</w:t>
            </w:r>
          </w:p>
        </w:tc>
        <w:tc>
          <w:tcPr>
            <w:tcW w:w="6801" w:type="dxa"/>
            <w:vAlign w:val="center"/>
          </w:tcPr>
          <w:p w14:paraId="04D51092">
            <w:pPr>
              <w:widowControl/>
              <w:snapToGrid w:val="0"/>
              <w:spacing w:line="420" w:lineRule="exact"/>
              <w:textAlignment w:val="baseline"/>
              <w:rPr>
                <w:rStyle w:val="30"/>
                <w:rFonts w:hint="eastAsia" w:asciiTheme="minorEastAsia" w:hAnsiTheme="minorEastAsia" w:eastAsiaTheme="minorEastAsia" w:cstheme="minorEastAsia"/>
                <w:szCs w:val="21"/>
                <w:highlight w:val="none"/>
              </w:rPr>
            </w:pPr>
            <w:r>
              <w:rPr>
                <w:rStyle w:val="30"/>
                <w:rFonts w:hint="eastAsia" w:asciiTheme="minorEastAsia" w:hAnsiTheme="minorEastAsia" w:eastAsiaTheme="minorEastAsia" w:cstheme="minorEastAsia"/>
                <w:szCs w:val="21"/>
                <w:highlight w:val="none"/>
              </w:rPr>
              <w:t>名  称：娄底市文化旅游广电体育局（市博物馆）</w:t>
            </w:r>
          </w:p>
          <w:p w14:paraId="1407FE8C">
            <w:pPr>
              <w:widowControl/>
              <w:spacing w:line="460" w:lineRule="exact"/>
              <w:jc w:val="left"/>
              <w:rPr>
                <w:rStyle w:val="30"/>
                <w:rFonts w:hint="eastAsia" w:asciiTheme="minorEastAsia" w:hAnsiTheme="minorEastAsia" w:eastAsiaTheme="minorEastAsia" w:cstheme="minorEastAsia"/>
                <w:szCs w:val="21"/>
                <w:highlight w:val="none"/>
                <w:lang w:eastAsia="zh-CN"/>
              </w:rPr>
            </w:pPr>
            <w:r>
              <w:rPr>
                <w:rStyle w:val="30"/>
                <w:rFonts w:hint="eastAsia" w:asciiTheme="minorEastAsia" w:hAnsiTheme="minorEastAsia" w:eastAsiaTheme="minorEastAsia" w:cstheme="minorEastAsia"/>
                <w:szCs w:val="21"/>
                <w:highlight w:val="none"/>
              </w:rPr>
              <w:t>地  址：</w:t>
            </w:r>
            <w:r>
              <w:rPr>
                <w:rFonts w:hint="eastAsia" w:ascii="宋体" w:hAnsi="宋体" w:eastAsia="宋体" w:cs="宋体"/>
                <w:szCs w:val="21"/>
                <w:lang w:eastAsia="zh-CN"/>
              </w:rPr>
              <w:t>娄底市娄星区月塘东街文化中心体育公园</w:t>
            </w:r>
          </w:p>
          <w:p w14:paraId="28D7F4B8">
            <w:pPr>
              <w:widowControl/>
              <w:snapToGrid w:val="0"/>
              <w:spacing w:line="420" w:lineRule="exact"/>
              <w:textAlignment w:val="baseline"/>
              <w:rPr>
                <w:rStyle w:val="30"/>
                <w:rFonts w:hint="default" w:asciiTheme="minorEastAsia" w:hAnsiTheme="minorEastAsia" w:eastAsiaTheme="minorEastAsia" w:cstheme="minorEastAsia"/>
                <w:szCs w:val="21"/>
                <w:highlight w:val="none"/>
                <w:lang w:val="en-US" w:eastAsia="zh-CN"/>
              </w:rPr>
            </w:pPr>
            <w:r>
              <w:rPr>
                <w:rStyle w:val="30"/>
                <w:rFonts w:hint="eastAsia" w:asciiTheme="minorEastAsia" w:hAnsiTheme="minorEastAsia" w:eastAsiaTheme="minorEastAsia" w:cstheme="minorEastAsia"/>
                <w:szCs w:val="21"/>
                <w:highlight w:val="none"/>
                <w:lang w:eastAsia="zh-CN"/>
              </w:rPr>
              <w:t>联系人：</w:t>
            </w:r>
            <w:r>
              <w:rPr>
                <w:rStyle w:val="30"/>
                <w:rFonts w:hint="eastAsia" w:asciiTheme="minorEastAsia" w:hAnsiTheme="minorEastAsia" w:eastAsiaTheme="minorEastAsia" w:cstheme="minorEastAsia"/>
                <w:szCs w:val="21"/>
                <w:highlight w:val="none"/>
                <w:lang w:val="en-US" w:eastAsia="zh-CN"/>
              </w:rPr>
              <w:t xml:space="preserve">张先生 </w:t>
            </w:r>
          </w:p>
          <w:p w14:paraId="22AC2ED4">
            <w:pPr>
              <w:widowControl/>
              <w:snapToGrid w:val="0"/>
              <w:spacing w:line="420" w:lineRule="exact"/>
              <w:textAlignment w:val="baseline"/>
              <w:rPr>
                <w:rStyle w:val="30"/>
                <w:rFonts w:hint="eastAsia" w:asciiTheme="minorEastAsia" w:hAnsiTheme="minorEastAsia" w:eastAsiaTheme="minorEastAsia" w:cstheme="minorEastAsia"/>
                <w:szCs w:val="21"/>
                <w:highlight w:val="none"/>
              </w:rPr>
            </w:pPr>
            <w:r>
              <w:rPr>
                <w:rStyle w:val="30"/>
                <w:rFonts w:hint="eastAsia" w:asciiTheme="minorEastAsia" w:hAnsiTheme="minorEastAsia" w:eastAsiaTheme="minorEastAsia" w:cstheme="minorEastAsia"/>
                <w:szCs w:val="21"/>
                <w:highlight w:val="none"/>
                <w:lang w:eastAsia="zh-CN"/>
              </w:rPr>
              <w:t>电</w:t>
            </w:r>
            <w:r>
              <w:rPr>
                <w:rStyle w:val="30"/>
                <w:rFonts w:hint="eastAsia" w:asciiTheme="minorEastAsia" w:hAnsiTheme="minorEastAsia" w:eastAsiaTheme="minorEastAsia" w:cstheme="minorEastAsia"/>
                <w:szCs w:val="21"/>
                <w:highlight w:val="none"/>
                <w:lang w:val="en-US" w:eastAsia="zh-CN"/>
              </w:rPr>
              <w:t xml:space="preserve">  </w:t>
            </w:r>
            <w:r>
              <w:rPr>
                <w:rStyle w:val="30"/>
                <w:rFonts w:hint="eastAsia" w:asciiTheme="minorEastAsia" w:hAnsiTheme="minorEastAsia" w:eastAsiaTheme="minorEastAsia" w:cstheme="minorEastAsia"/>
                <w:szCs w:val="21"/>
                <w:highlight w:val="none"/>
                <w:lang w:eastAsia="zh-CN"/>
              </w:rPr>
              <w:t>话：</w:t>
            </w:r>
            <w:r>
              <w:rPr>
                <w:rStyle w:val="30"/>
                <w:rFonts w:hint="eastAsia" w:asciiTheme="minorEastAsia" w:hAnsiTheme="minorEastAsia" w:eastAsiaTheme="minorEastAsia" w:cstheme="minorEastAsia"/>
                <w:szCs w:val="21"/>
                <w:highlight w:val="none"/>
                <w:lang w:val="en-US" w:eastAsia="zh-CN"/>
              </w:rPr>
              <w:t xml:space="preserve">19907387811  </w:t>
            </w:r>
          </w:p>
        </w:tc>
      </w:tr>
      <w:tr w14:paraId="1DF045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5" w:type="dxa"/>
            <w:vAlign w:val="center"/>
          </w:tcPr>
          <w:p w14:paraId="5F9006F1">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第二章第2.2款</w:t>
            </w:r>
          </w:p>
        </w:tc>
        <w:tc>
          <w:tcPr>
            <w:tcW w:w="1590" w:type="dxa"/>
            <w:vAlign w:val="center"/>
          </w:tcPr>
          <w:p w14:paraId="283AAF35">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采购代理机构</w:t>
            </w:r>
          </w:p>
        </w:tc>
        <w:tc>
          <w:tcPr>
            <w:tcW w:w="6801" w:type="dxa"/>
            <w:vAlign w:val="center"/>
          </w:tcPr>
          <w:p w14:paraId="556DFB8C">
            <w:pPr>
              <w:widowControl/>
              <w:snapToGrid w:val="0"/>
              <w:spacing w:line="420" w:lineRule="exact"/>
              <w:textAlignment w:val="baseline"/>
              <w:rPr>
                <w:rStyle w:val="30"/>
                <w:rFonts w:hint="eastAsia" w:asciiTheme="minorEastAsia" w:hAnsiTheme="minorEastAsia" w:eastAsiaTheme="minorEastAsia" w:cstheme="minorEastAsia"/>
                <w:szCs w:val="21"/>
                <w:highlight w:val="none"/>
              </w:rPr>
            </w:pPr>
            <w:r>
              <w:rPr>
                <w:rStyle w:val="30"/>
                <w:rFonts w:hint="eastAsia" w:asciiTheme="minorEastAsia" w:hAnsiTheme="minorEastAsia" w:eastAsiaTheme="minorEastAsia" w:cstheme="minorEastAsia"/>
                <w:szCs w:val="21"/>
                <w:highlight w:val="none"/>
              </w:rPr>
              <w:t xml:space="preserve">名  称：湖南森诺项目管理有限公司 </w:t>
            </w:r>
          </w:p>
          <w:p w14:paraId="594DA604">
            <w:pPr>
              <w:widowControl/>
              <w:snapToGrid w:val="0"/>
              <w:spacing w:line="420" w:lineRule="exact"/>
              <w:textAlignment w:val="baseline"/>
              <w:rPr>
                <w:rStyle w:val="30"/>
                <w:rFonts w:hint="eastAsia" w:asciiTheme="minorEastAsia" w:hAnsiTheme="minorEastAsia" w:eastAsiaTheme="minorEastAsia" w:cstheme="minorEastAsia"/>
                <w:szCs w:val="21"/>
                <w:highlight w:val="none"/>
              </w:rPr>
            </w:pPr>
            <w:r>
              <w:rPr>
                <w:rStyle w:val="30"/>
                <w:rFonts w:hint="eastAsia" w:asciiTheme="minorEastAsia" w:hAnsiTheme="minorEastAsia" w:eastAsiaTheme="minorEastAsia" w:cstheme="minorEastAsia"/>
                <w:szCs w:val="21"/>
                <w:highlight w:val="none"/>
              </w:rPr>
              <w:t xml:space="preserve">地  址：娄底市娄星区湘中大道君临天厦A座 </w:t>
            </w:r>
          </w:p>
          <w:p w14:paraId="10FF3D6D">
            <w:pPr>
              <w:widowControl/>
              <w:snapToGrid w:val="0"/>
              <w:spacing w:line="420" w:lineRule="exact"/>
              <w:textAlignment w:val="baseline"/>
              <w:rPr>
                <w:rStyle w:val="30"/>
                <w:rFonts w:hint="eastAsia" w:asciiTheme="minorEastAsia" w:hAnsiTheme="minorEastAsia" w:eastAsiaTheme="minorEastAsia" w:cstheme="minorEastAsia"/>
                <w:szCs w:val="21"/>
                <w:highlight w:val="none"/>
              </w:rPr>
            </w:pPr>
            <w:r>
              <w:rPr>
                <w:rStyle w:val="30"/>
                <w:rFonts w:hint="eastAsia" w:asciiTheme="minorEastAsia" w:hAnsiTheme="minorEastAsia" w:eastAsiaTheme="minorEastAsia" w:cstheme="minorEastAsia"/>
                <w:szCs w:val="21"/>
                <w:highlight w:val="none"/>
              </w:rPr>
              <w:t>联系人：贺剑</w:t>
            </w:r>
          </w:p>
          <w:p w14:paraId="44A8F5A5">
            <w:pPr>
              <w:widowControl/>
              <w:snapToGrid w:val="0"/>
              <w:spacing w:line="420" w:lineRule="exact"/>
              <w:textAlignment w:val="baseline"/>
              <w:rPr>
                <w:rStyle w:val="30"/>
                <w:rFonts w:hint="default" w:asciiTheme="minorEastAsia" w:hAnsiTheme="minorEastAsia" w:eastAsiaTheme="minorEastAsia" w:cstheme="minorEastAsia"/>
                <w:szCs w:val="21"/>
                <w:highlight w:val="none"/>
                <w:lang w:val="en-US"/>
              </w:rPr>
            </w:pPr>
            <w:r>
              <w:rPr>
                <w:rStyle w:val="30"/>
                <w:rFonts w:hint="eastAsia" w:asciiTheme="minorEastAsia" w:hAnsiTheme="minorEastAsia" w:eastAsiaTheme="minorEastAsia" w:cstheme="minorEastAsia"/>
                <w:szCs w:val="21"/>
                <w:highlight w:val="none"/>
              </w:rPr>
              <w:t>电  话：</w:t>
            </w:r>
            <w:r>
              <w:rPr>
                <w:rStyle w:val="30"/>
                <w:rFonts w:hint="eastAsia" w:asciiTheme="minorEastAsia" w:hAnsiTheme="minorEastAsia" w:eastAsiaTheme="minorEastAsia" w:cstheme="minorEastAsia"/>
                <w:szCs w:val="21"/>
                <w:highlight w:val="none"/>
                <w:lang w:val="en-US"/>
              </w:rPr>
              <w:t>18007389906</w:t>
            </w:r>
          </w:p>
        </w:tc>
      </w:tr>
      <w:tr w14:paraId="40EAAF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45" w:type="dxa"/>
            <w:vAlign w:val="center"/>
          </w:tcPr>
          <w:p w14:paraId="2DB50288">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第二章第2.3款</w:t>
            </w:r>
          </w:p>
        </w:tc>
        <w:tc>
          <w:tcPr>
            <w:tcW w:w="1590" w:type="dxa"/>
            <w:vAlign w:val="center"/>
          </w:tcPr>
          <w:p w14:paraId="5AC3AF4E">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供应商的邀请方式</w:t>
            </w:r>
          </w:p>
        </w:tc>
        <w:tc>
          <w:tcPr>
            <w:tcW w:w="6801" w:type="dxa"/>
            <w:vAlign w:val="center"/>
          </w:tcPr>
          <w:p w14:paraId="235EAE1F">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发布公告</w:t>
            </w:r>
          </w:p>
          <w:p w14:paraId="6DC71B00">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sym w:font="Wingdings 2" w:char="00A3"/>
            </w:r>
            <w:r>
              <w:rPr>
                <w:rFonts w:hint="eastAsia" w:asciiTheme="minorEastAsia" w:hAnsiTheme="minorEastAsia" w:eastAsiaTheme="minorEastAsia" w:cstheme="minorEastAsia"/>
                <w:highlight w:val="none"/>
              </w:rPr>
              <w:t xml:space="preserve"> 从省级以上财政部门建立的供应商库中随机抽取</w:t>
            </w:r>
          </w:p>
          <w:p w14:paraId="2F462139">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sym w:font="Wingdings 2" w:char="00A3"/>
            </w:r>
            <w:r>
              <w:rPr>
                <w:rFonts w:hint="eastAsia" w:asciiTheme="minorEastAsia" w:hAnsiTheme="minorEastAsia" w:eastAsiaTheme="minorEastAsia" w:cstheme="minorEastAsia"/>
                <w:highlight w:val="none"/>
              </w:rPr>
              <w:t xml:space="preserve"> 采购人和评审专家分别书面推荐的方式</w:t>
            </w:r>
          </w:p>
        </w:tc>
      </w:tr>
      <w:tr w14:paraId="1B84C4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1245" w:type="dxa"/>
            <w:vAlign w:val="center"/>
          </w:tcPr>
          <w:p w14:paraId="578E1F93">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第二章第2.4款</w:t>
            </w:r>
          </w:p>
        </w:tc>
        <w:tc>
          <w:tcPr>
            <w:tcW w:w="1590" w:type="dxa"/>
            <w:vAlign w:val="center"/>
          </w:tcPr>
          <w:p w14:paraId="307D6F56">
            <w:pPr>
              <w:adjustRightInd w:val="0"/>
              <w:snapToGrid w:val="0"/>
              <w:spacing w:line="340" w:lineRule="exact"/>
              <w:jc w:val="center"/>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磋商小组的组成</w:t>
            </w:r>
          </w:p>
        </w:tc>
        <w:tc>
          <w:tcPr>
            <w:tcW w:w="6801" w:type="dxa"/>
            <w:vAlign w:val="center"/>
          </w:tcPr>
          <w:p w14:paraId="53DB013E">
            <w:pPr>
              <w:adjustRightInd w:val="0"/>
              <w:snapToGrid w:val="0"/>
              <w:spacing w:line="340" w:lineRule="exact"/>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kern w:val="0"/>
                <w:highlight w:val="none"/>
              </w:rPr>
              <w:t>依据财政部</w:t>
            </w:r>
            <w:r>
              <w:rPr>
                <w:rFonts w:hint="eastAsia" w:asciiTheme="minorEastAsia" w:hAnsiTheme="minorEastAsia" w:eastAsiaTheme="minorEastAsia" w:cstheme="minorEastAsia"/>
                <w:kern w:val="36"/>
                <w:highlight w:val="none"/>
              </w:rPr>
              <w:t>《政府采购竞争性磋商采购方式管理暂行办法》有关规定组建</w:t>
            </w:r>
          </w:p>
        </w:tc>
      </w:tr>
      <w:tr w14:paraId="5685A0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245" w:type="dxa"/>
            <w:vAlign w:val="center"/>
          </w:tcPr>
          <w:p w14:paraId="4AF6E203">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第二章第3.1款</w:t>
            </w:r>
          </w:p>
        </w:tc>
        <w:tc>
          <w:tcPr>
            <w:tcW w:w="1590" w:type="dxa"/>
            <w:vAlign w:val="center"/>
          </w:tcPr>
          <w:p w14:paraId="25A99D05">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供应商资格</w:t>
            </w:r>
          </w:p>
          <w:p w14:paraId="4AB4D2AC">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条件</w:t>
            </w:r>
          </w:p>
        </w:tc>
        <w:tc>
          <w:tcPr>
            <w:tcW w:w="6801" w:type="dxa"/>
            <w:vAlign w:val="center"/>
          </w:tcPr>
          <w:p w14:paraId="4E9E26D7">
            <w:pPr>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按</w:t>
            </w:r>
            <w:r>
              <w:rPr>
                <w:rFonts w:hint="eastAsia" w:asciiTheme="minorEastAsia" w:hAnsiTheme="minorEastAsia" w:eastAsiaTheme="minorEastAsia" w:cstheme="minorEastAsia"/>
                <w:kern w:val="0"/>
                <w:highlight w:val="none"/>
              </w:rPr>
              <w:t>第一章 磋商邀请公告 第</w:t>
            </w:r>
            <w:r>
              <w:rPr>
                <w:rFonts w:hint="eastAsia" w:asciiTheme="minorEastAsia" w:hAnsiTheme="minorEastAsia" w:eastAsiaTheme="minorEastAsia" w:cstheme="minorEastAsia"/>
                <w:kern w:val="0"/>
                <w:highlight w:val="none"/>
                <w:lang w:val="en-US" w:eastAsia="zh-CN"/>
              </w:rPr>
              <w:t>四</w:t>
            </w:r>
            <w:r>
              <w:rPr>
                <w:rFonts w:hint="eastAsia" w:asciiTheme="minorEastAsia" w:hAnsiTheme="minorEastAsia" w:eastAsiaTheme="minorEastAsia" w:cstheme="minorEastAsia"/>
                <w:kern w:val="0"/>
                <w:highlight w:val="none"/>
              </w:rPr>
              <w:t>条</w:t>
            </w:r>
          </w:p>
        </w:tc>
      </w:tr>
      <w:tr w14:paraId="095F90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45" w:type="dxa"/>
            <w:vAlign w:val="center"/>
          </w:tcPr>
          <w:p w14:paraId="2C5D02B6">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第二章第6.1款</w:t>
            </w:r>
          </w:p>
        </w:tc>
        <w:tc>
          <w:tcPr>
            <w:tcW w:w="1590" w:type="dxa"/>
            <w:vAlign w:val="center"/>
          </w:tcPr>
          <w:p w14:paraId="22AFF341">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联合体形式</w:t>
            </w:r>
          </w:p>
        </w:tc>
        <w:tc>
          <w:tcPr>
            <w:tcW w:w="6801" w:type="dxa"/>
            <w:vAlign w:val="center"/>
          </w:tcPr>
          <w:p w14:paraId="11035E31">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rPr>
              <w:t>不接受</w:t>
            </w:r>
          </w:p>
          <w:p w14:paraId="1849FCE6">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rPr>
              <w:t>接受</w:t>
            </w:r>
          </w:p>
        </w:tc>
      </w:tr>
      <w:tr w14:paraId="7B16B7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8" w:hRule="atLeast"/>
          <w:jc w:val="center"/>
        </w:trPr>
        <w:tc>
          <w:tcPr>
            <w:tcW w:w="1245" w:type="dxa"/>
            <w:vAlign w:val="center"/>
          </w:tcPr>
          <w:p w14:paraId="26ED113F">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第二章第7.1款</w:t>
            </w:r>
          </w:p>
        </w:tc>
        <w:tc>
          <w:tcPr>
            <w:tcW w:w="1590" w:type="dxa"/>
            <w:vAlign w:val="center"/>
          </w:tcPr>
          <w:p w14:paraId="2BFD5EF1">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现场勘察</w:t>
            </w:r>
          </w:p>
        </w:tc>
        <w:tc>
          <w:tcPr>
            <w:tcW w:w="6801" w:type="dxa"/>
            <w:vAlign w:val="center"/>
          </w:tcPr>
          <w:p w14:paraId="121779B2">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■采购人不组织</w:t>
            </w:r>
          </w:p>
          <w:p w14:paraId="7D049D33">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rPr>
              <w:t>采购人组织，时间：</w:t>
            </w:r>
            <w:r>
              <w:rPr>
                <w:rFonts w:hint="eastAsia" w:asciiTheme="minorEastAsia" w:hAnsiTheme="minorEastAsia" w:eastAsiaTheme="minorEastAsia" w:cstheme="minorEastAsia"/>
                <w:highlight w:val="none"/>
                <w:u w:val="single"/>
              </w:rPr>
              <w:t>/</w:t>
            </w:r>
            <w:r>
              <w:rPr>
                <w:rFonts w:hint="eastAsia" w:asciiTheme="minorEastAsia" w:hAnsiTheme="minorEastAsia" w:eastAsiaTheme="minorEastAsia" w:cstheme="minorEastAsia"/>
                <w:highlight w:val="none"/>
              </w:rPr>
              <w:t>，地点：</w:t>
            </w:r>
            <w:r>
              <w:rPr>
                <w:rFonts w:hint="eastAsia" w:asciiTheme="minorEastAsia" w:hAnsiTheme="minorEastAsia" w:eastAsiaTheme="minorEastAsia" w:cstheme="minorEastAsia"/>
                <w:highlight w:val="none"/>
                <w:u w:val="single"/>
              </w:rPr>
              <w:t>/</w:t>
            </w:r>
            <w:r>
              <w:rPr>
                <w:rFonts w:hint="eastAsia" w:asciiTheme="minorEastAsia" w:hAnsiTheme="minorEastAsia" w:eastAsiaTheme="minorEastAsia" w:cstheme="minorEastAsia"/>
                <w:highlight w:val="none"/>
              </w:rPr>
              <w:t>，联系人：</w:t>
            </w:r>
            <w:r>
              <w:rPr>
                <w:rFonts w:hint="eastAsia" w:asciiTheme="minorEastAsia" w:hAnsiTheme="minorEastAsia" w:eastAsiaTheme="minorEastAsia" w:cstheme="minorEastAsia"/>
                <w:highlight w:val="none"/>
                <w:u w:val="single"/>
              </w:rPr>
              <w:t>/</w:t>
            </w:r>
            <w:r>
              <w:rPr>
                <w:rFonts w:hint="eastAsia" w:asciiTheme="minorEastAsia" w:hAnsiTheme="minorEastAsia" w:eastAsiaTheme="minorEastAsia" w:cstheme="minorEastAsia"/>
                <w:highlight w:val="none"/>
              </w:rPr>
              <w:t>。</w:t>
            </w:r>
          </w:p>
        </w:tc>
      </w:tr>
      <w:tr w14:paraId="467834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45" w:type="dxa"/>
            <w:vAlign w:val="center"/>
          </w:tcPr>
          <w:p w14:paraId="7DB66209">
            <w:pPr>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第二章第9款</w:t>
            </w:r>
          </w:p>
        </w:tc>
        <w:tc>
          <w:tcPr>
            <w:tcW w:w="1590" w:type="dxa"/>
            <w:vAlign w:val="center"/>
          </w:tcPr>
          <w:p w14:paraId="68F25C79">
            <w:pPr>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政府采购政策支持：</w:t>
            </w:r>
          </w:p>
          <w:p w14:paraId="4036B70D">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w:t>
            </w:r>
            <w:r>
              <w:rPr>
                <w:rFonts w:hint="eastAsia" w:asciiTheme="minorEastAsia" w:hAnsiTheme="minorEastAsia" w:eastAsiaTheme="minorEastAsia" w:cstheme="minorEastAsia"/>
                <w:kern w:val="0"/>
                <w:highlight w:val="none"/>
              </w:rPr>
              <w:t>支持</w:t>
            </w:r>
            <w:r>
              <w:rPr>
                <w:rFonts w:hint="eastAsia" w:asciiTheme="minorEastAsia" w:hAnsiTheme="minorEastAsia" w:eastAsiaTheme="minorEastAsia" w:cstheme="minorEastAsia"/>
                <w:highlight w:val="none"/>
              </w:rPr>
              <w:t>中小企业发展；</w:t>
            </w:r>
          </w:p>
          <w:p w14:paraId="6F62D016">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2、优先采购</w:t>
            </w:r>
          </w:p>
        </w:tc>
        <w:tc>
          <w:tcPr>
            <w:tcW w:w="6801" w:type="dxa"/>
            <w:vAlign w:val="center"/>
          </w:tcPr>
          <w:p w14:paraId="2D1BBFFA">
            <w:pPr>
              <w:rPr>
                <w:rFonts w:hint="eastAsia"/>
              </w:rPr>
            </w:pPr>
            <w:r>
              <w:rPr>
                <w:rFonts w:hint="eastAsia"/>
              </w:rPr>
              <w:t>1、支持中小企业发展：本项目为专门面向中小企业采购，不再执行价格评审优惠。本项目中小企业划分标准所属行业为建筑业。</w:t>
            </w:r>
          </w:p>
          <w:p w14:paraId="1FFC4781">
            <w:pPr>
              <w:rPr>
                <w:rFonts w:hint="eastAsia"/>
              </w:rPr>
            </w:pPr>
            <w:r>
              <w:rPr>
                <w:rFonts w:hint="eastAsia"/>
              </w:rPr>
              <w:t>（一）农、林、牧、渔业</w:t>
            </w:r>
          </w:p>
          <w:p w14:paraId="521F2CB4">
            <w:pPr>
              <w:rPr>
                <w:rFonts w:hint="eastAsia"/>
              </w:rPr>
            </w:pPr>
            <w:r>
              <w:rPr>
                <w:rFonts w:hint="eastAsia"/>
              </w:rPr>
              <w:t>（二）工业</w:t>
            </w:r>
          </w:p>
          <w:p w14:paraId="05061F09">
            <w:pPr>
              <w:rPr>
                <w:rFonts w:hint="eastAsia"/>
              </w:rPr>
            </w:pPr>
            <w:r>
              <w:rPr>
                <w:rFonts w:hint="eastAsia"/>
              </w:rPr>
              <w:t>（三）建筑业</w:t>
            </w:r>
          </w:p>
          <w:p w14:paraId="78C51E92">
            <w:pPr>
              <w:rPr>
                <w:rFonts w:hint="eastAsia"/>
              </w:rPr>
            </w:pPr>
            <w:r>
              <w:rPr>
                <w:rFonts w:hint="eastAsia"/>
              </w:rPr>
              <w:t>（四）批发业</w:t>
            </w:r>
          </w:p>
          <w:p w14:paraId="3848DE16">
            <w:pPr>
              <w:rPr>
                <w:rFonts w:hint="eastAsia"/>
              </w:rPr>
            </w:pPr>
            <w:r>
              <w:rPr>
                <w:rFonts w:hint="eastAsia"/>
              </w:rPr>
              <w:t>（五）零售业</w:t>
            </w:r>
          </w:p>
          <w:p w14:paraId="598B550C">
            <w:pPr>
              <w:rPr>
                <w:rFonts w:hint="eastAsia"/>
              </w:rPr>
            </w:pPr>
            <w:r>
              <w:rPr>
                <w:rFonts w:hint="eastAsia"/>
              </w:rPr>
              <w:t>（六）交通运输业</w:t>
            </w:r>
          </w:p>
          <w:p w14:paraId="14FC84A8">
            <w:pPr>
              <w:rPr>
                <w:rFonts w:hint="eastAsia"/>
              </w:rPr>
            </w:pPr>
            <w:r>
              <w:rPr>
                <w:rFonts w:hint="eastAsia"/>
              </w:rPr>
              <w:t>（七）仓储业</w:t>
            </w:r>
          </w:p>
          <w:p w14:paraId="4FB7FCBB">
            <w:pPr>
              <w:rPr>
                <w:rFonts w:hint="eastAsia"/>
              </w:rPr>
            </w:pPr>
            <w:r>
              <w:rPr>
                <w:rFonts w:hint="eastAsia"/>
              </w:rPr>
              <w:t>（八）邮政业</w:t>
            </w:r>
          </w:p>
          <w:p w14:paraId="54EC0008">
            <w:pPr>
              <w:rPr>
                <w:rFonts w:hint="eastAsia"/>
              </w:rPr>
            </w:pPr>
            <w:r>
              <w:rPr>
                <w:rFonts w:hint="eastAsia"/>
              </w:rPr>
              <w:t>（九）住宿业</w:t>
            </w:r>
          </w:p>
          <w:p w14:paraId="1D4B331C">
            <w:pPr>
              <w:rPr>
                <w:rFonts w:hint="eastAsia"/>
              </w:rPr>
            </w:pPr>
            <w:r>
              <w:rPr>
                <w:rFonts w:hint="eastAsia"/>
              </w:rPr>
              <w:t>（十）餐饮业</w:t>
            </w:r>
          </w:p>
          <w:p w14:paraId="4E822FA4">
            <w:pPr>
              <w:rPr>
                <w:rFonts w:hint="eastAsia"/>
              </w:rPr>
            </w:pPr>
            <w:r>
              <w:rPr>
                <w:rFonts w:hint="eastAsia"/>
              </w:rPr>
              <w:t>（十一）信息传输业</w:t>
            </w:r>
          </w:p>
          <w:p w14:paraId="7AF3B276">
            <w:pPr>
              <w:rPr>
                <w:rFonts w:hint="eastAsia"/>
              </w:rPr>
            </w:pPr>
            <w:r>
              <w:rPr>
                <w:rFonts w:hint="eastAsia"/>
              </w:rPr>
              <w:t>（十二）软件和信息技术服务业</w:t>
            </w:r>
          </w:p>
          <w:p w14:paraId="691254F6">
            <w:pPr>
              <w:rPr>
                <w:rFonts w:hint="eastAsia"/>
              </w:rPr>
            </w:pPr>
            <w:r>
              <w:rPr>
                <w:rFonts w:hint="eastAsia"/>
              </w:rPr>
              <w:t>（十三）房地产开发经营</w:t>
            </w:r>
          </w:p>
          <w:p w14:paraId="579389B5">
            <w:pPr>
              <w:rPr>
                <w:rFonts w:hint="eastAsia"/>
              </w:rPr>
            </w:pPr>
            <w:r>
              <w:rPr>
                <w:rFonts w:hint="eastAsia"/>
              </w:rPr>
              <w:t>（十四）物业管理</w:t>
            </w:r>
          </w:p>
          <w:p w14:paraId="25218B6E">
            <w:pPr>
              <w:rPr>
                <w:rFonts w:hint="eastAsia"/>
              </w:rPr>
            </w:pPr>
            <w:r>
              <w:rPr>
                <w:rFonts w:hint="eastAsia"/>
              </w:rPr>
              <w:t>（十五）租赁和商务服务业</w:t>
            </w:r>
          </w:p>
          <w:p w14:paraId="21170C30">
            <w:pPr>
              <w:rPr>
                <w:rFonts w:hint="eastAsia"/>
              </w:rPr>
            </w:pPr>
            <w:r>
              <w:rPr>
                <w:rFonts w:hint="eastAsia"/>
              </w:rPr>
              <w:t>（十六）其他未列明行业</w:t>
            </w:r>
          </w:p>
          <w:p w14:paraId="1592998B">
            <w:pPr>
              <w:rPr>
                <w:rFonts w:hint="eastAsia"/>
              </w:rPr>
            </w:pPr>
            <w:r>
              <w:rPr>
                <w:rFonts w:hint="eastAsia"/>
              </w:rPr>
              <w:t xml:space="preserve">2、优先采购：（1）纳入财政部会同国务院有关部门发布的节能产品、环境标志产品政府采购品目清单，实施政府优先采购的，提供国家确定的认证机构出具的、处于有效期之内的节能产品、环境标志产品认证证书（复印件），评审时按有关规定给予一定比例的价格折扣或者加分。本项目具体加分比例分别为：技术 </w:t>
            </w:r>
            <w:r>
              <w:rPr>
                <w:rFonts w:hint="eastAsia"/>
                <w:lang w:val="en-US" w:eastAsia="zh-CN"/>
              </w:rPr>
              <w:t>/</w:t>
            </w:r>
            <w:r>
              <w:rPr>
                <w:rFonts w:hint="eastAsia"/>
              </w:rPr>
              <w:t xml:space="preserve"> %、价格 </w:t>
            </w:r>
            <w:r>
              <w:rPr>
                <w:rFonts w:hint="eastAsia"/>
                <w:lang w:val="en-US" w:eastAsia="zh-CN"/>
              </w:rPr>
              <w:t>/</w:t>
            </w:r>
            <w:r>
              <w:rPr>
                <w:rFonts w:hint="eastAsia"/>
              </w:rPr>
              <w:t xml:space="preserve"> %。</w:t>
            </w:r>
          </w:p>
          <w:p w14:paraId="5A715DA9">
            <w:pPr>
              <w:wordWrap w:val="0"/>
              <w:spacing w:line="360" w:lineRule="exact"/>
              <w:rPr>
                <w:rFonts w:hint="eastAsia"/>
              </w:rPr>
            </w:pPr>
            <w:r>
              <w:rPr>
                <w:rFonts w:hint="eastAsia"/>
                <w:lang w:val="en-US" w:eastAsia="zh-CN"/>
              </w:rPr>
              <w:t>3、</w:t>
            </w:r>
            <w:r>
              <w:rPr>
                <w:rFonts w:hint="eastAsia"/>
              </w:rPr>
              <w:t>非专门面向中小企业采购，且符合政府采购促进中小企业发展相关规定的：</w:t>
            </w:r>
          </w:p>
          <w:p w14:paraId="55118C71">
            <w:pPr>
              <w:wordWrap w:val="0"/>
              <w:spacing w:line="360" w:lineRule="exact"/>
              <w:rPr>
                <w:rFonts w:hint="eastAsia"/>
              </w:rPr>
            </w:pPr>
            <w:r>
              <w:rPr>
                <w:rFonts w:hint="eastAsia"/>
              </w:rPr>
              <w:t>（1）给予小型和微型企业产品的价格给予</w:t>
            </w:r>
            <w:r>
              <w:rPr>
                <w:rFonts w:hint="eastAsia"/>
                <w:lang w:val="en-US" w:eastAsia="zh-CN"/>
              </w:rPr>
              <w:t>10</w:t>
            </w:r>
            <w:r>
              <w:rPr>
                <w:rFonts w:hint="eastAsia"/>
              </w:rPr>
              <w:t>%-</w:t>
            </w:r>
            <w:r>
              <w:rPr>
                <w:rFonts w:hint="eastAsia"/>
                <w:lang w:val="en-US" w:eastAsia="zh-CN"/>
              </w:rPr>
              <w:t>2</w:t>
            </w:r>
            <w:r>
              <w:rPr>
                <w:rFonts w:hint="eastAsia"/>
              </w:rPr>
              <w:t>0%的扣除，用扣除后的价格参与评审，本项目具体扣除比例为</w:t>
            </w:r>
            <w:r>
              <w:rPr>
                <w:rFonts w:hint="eastAsia"/>
                <w:u w:val="single"/>
                <w:lang w:val="en-US" w:eastAsia="zh-CN"/>
              </w:rPr>
              <w:t xml:space="preserve">  10  </w:t>
            </w:r>
            <w:r>
              <w:rPr>
                <w:rFonts w:hint="eastAsia"/>
              </w:rPr>
              <w:t>％。</w:t>
            </w:r>
          </w:p>
          <w:p w14:paraId="1D541D94">
            <w:pPr>
              <w:wordWrap w:val="0"/>
              <w:spacing w:line="360" w:lineRule="exact"/>
              <w:rPr>
                <w:rFonts w:hint="eastAsia"/>
              </w:rPr>
            </w:pPr>
            <w:r>
              <w:rPr>
                <w:rFonts w:hint="eastAsia"/>
              </w:rPr>
              <w:t>（2）给予联合体2%-3%的价格扣除，用扣除后的价格参与评审，本项目具体扣除比例为   ／  ％。</w:t>
            </w:r>
          </w:p>
          <w:p w14:paraId="117D6350">
            <w:pPr>
              <w:pStyle w:val="22"/>
              <w:ind w:left="0" w:leftChars="0" w:firstLine="0" w:firstLineChars="0"/>
              <w:rPr>
                <w:rFonts w:hint="default" w:eastAsiaTheme="minorEastAsia"/>
                <w:lang w:val="en-US" w:eastAsia="zh-CN"/>
              </w:rPr>
            </w:pP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3</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本项目分为工程和货物两个部分，供应商提供的中小企业声明函中需列明工程的承接企业及各项货物的制造商等信息，规模均需为小微企业，否则不参与价格扣除。</w:t>
            </w:r>
          </w:p>
        </w:tc>
      </w:tr>
      <w:tr w14:paraId="373AD0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245" w:type="dxa"/>
            <w:vMerge w:val="restart"/>
            <w:vAlign w:val="center"/>
          </w:tcPr>
          <w:p w14:paraId="759926CA">
            <w:pPr>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第二章第9.5款</w:t>
            </w:r>
          </w:p>
        </w:tc>
        <w:tc>
          <w:tcPr>
            <w:tcW w:w="1590" w:type="dxa"/>
            <w:vAlign w:val="center"/>
          </w:tcPr>
          <w:p w14:paraId="065F5AB8">
            <w:pPr>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kern w:val="0"/>
                <w:highlight w:val="none"/>
              </w:rPr>
              <w:t>政府采购支持中小企业融资</w:t>
            </w:r>
          </w:p>
        </w:tc>
        <w:tc>
          <w:tcPr>
            <w:tcW w:w="6801" w:type="dxa"/>
            <w:vAlign w:val="center"/>
          </w:tcPr>
          <w:p w14:paraId="31A2C590">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有融资需求的，可查询中国湖南政府采购网办事指南专栏中相关业务简介。</w:t>
            </w:r>
          </w:p>
        </w:tc>
      </w:tr>
      <w:tr w14:paraId="11C06A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1245" w:type="dxa"/>
            <w:vMerge w:val="continue"/>
            <w:vAlign w:val="center"/>
          </w:tcPr>
          <w:p w14:paraId="70C839B3">
            <w:pPr>
              <w:spacing w:line="340" w:lineRule="exact"/>
              <w:jc w:val="center"/>
              <w:rPr>
                <w:rFonts w:hint="eastAsia" w:asciiTheme="minorEastAsia" w:hAnsiTheme="minorEastAsia" w:eastAsiaTheme="minorEastAsia" w:cstheme="minorEastAsia"/>
                <w:highlight w:val="none"/>
              </w:rPr>
            </w:pPr>
          </w:p>
        </w:tc>
        <w:tc>
          <w:tcPr>
            <w:tcW w:w="1590" w:type="dxa"/>
            <w:vAlign w:val="center"/>
          </w:tcPr>
          <w:p w14:paraId="06A14A5C">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kern w:val="0"/>
                <w:szCs w:val="21"/>
                <w:highlight w:val="none"/>
              </w:rPr>
              <w:t>政府采购信用担保</w:t>
            </w:r>
          </w:p>
        </w:tc>
        <w:tc>
          <w:tcPr>
            <w:tcW w:w="6801" w:type="dxa"/>
            <w:vAlign w:val="center"/>
          </w:tcPr>
          <w:p w14:paraId="299ABADB">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有履约担保或融资担保需求的登陆</w:t>
            </w:r>
            <w:r>
              <w:rPr>
                <w:rFonts w:hint="eastAsia" w:asciiTheme="minorEastAsia" w:hAnsiTheme="minorEastAsia" w:eastAsiaTheme="minorEastAsia" w:cstheme="minorEastAsia"/>
                <w:color w:val="000000"/>
                <w:szCs w:val="21"/>
                <w:highlight w:val="none"/>
              </w:rPr>
              <w:t>中国湖南政府采购网查询。</w:t>
            </w:r>
          </w:p>
        </w:tc>
      </w:tr>
      <w:tr w14:paraId="334CBF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36" w:type="dxa"/>
            <w:gridSpan w:val="3"/>
            <w:vAlign w:val="center"/>
          </w:tcPr>
          <w:p w14:paraId="37A41256">
            <w:pPr>
              <w:adjustRightInd w:val="0"/>
              <w:snapToGrid w:val="0"/>
              <w:spacing w:line="340" w:lineRule="exact"/>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二、磋商文件</w:t>
            </w:r>
          </w:p>
        </w:tc>
      </w:tr>
      <w:tr w14:paraId="307E52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98" w:hRule="atLeast"/>
          <w:jc w:val="center"/>
        </w:trPr>
        <w:tc>
          <w:tcPr>
            <w:tcW w:w="1245" w:type="dxa"/>
            <w:vAlign w:val="center"/>
          </w:tcPr>
          <w:p w14:paraId="44AAA8D3">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第二章第10.3款</w:t>
            </w:r>
          </w:p>
        </w:tc>
        <w:tc>
          <w:tcPr>
            <w:tcW w:w="1590" w:type="dxa"/>
            <w:vAlign w:val="center"/>
          </w:tcPr>
          <w:p w14:paraId="298A6286">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磋商文件的可能实质性变动内容</w:t>
            </w:r>
          </w:p>
        </w:tc>
        <w:tc>
          <w:tcPr>
            <w:tcW w:w="6801" w:type="dxa"/>
            <w:vAlign w:val="center"/>
          </w:tcPr>
          <w:p w14:paraId="0C7FF66E">
            <w:pPr>
              <w:adjustRightInd w:val="0"/>
              <w:snapToGrid w:val="0"/>
              <w:spacing w:line="340" w:lineRule="exact"/>
              <w:jc w:val="lef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采购需求中的技术、服务要求以及合同条款</w:t>
            </w:r>
          </w:p>
        </w:tc>
      </w:tr>
      <w:tr w14:paraId="51D79A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245" w:type="dxa"/>
            <w:vAlign w:val="center"/>
          </w:tcPr>
          <w:p w14:paraId="438DB306">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第二章第11.1款</w:t>
            </w:r>
          </w:p>
        </w:tc>
        <w:tc>
          <w:tcPr>
            <w:tcW w:w="1590" w:type="dxa"/>
            <w:vAlign w:val="center"/>
          </w:tcPr>
          <w:p w14:paraId="61C06910">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提供磋商文件期限</w:t>
            </w:r>
          </w:p>
        </w:tc>
        <w:tc>
          <w:tcPr>
            <w:tcW w:w="6801" w:type="dxa"/>
            <w:vAlign w:val="center"/>
          </w:tcPr>
          <w:p w14:paraId="7E12AB67">
            <w:pPr>
              <w:adjustRightInd w:val="0"/>
              <w:snapToGrid w:val="0"/>
              <w:spacing w:line="340" w:lineRule="exact"/>
              <w:jc w:val="lef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 xml:space="preserve">按第一章 磋商邀请公告 第四条  </w:t>
            </w:r>
          </w:p>
        </w:tc>
      </w:tr>
      <w:tr w14:paraId="2EFAAA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45" w:type="dxa"/>
            <w:vAlign w:val="center"/>
          </w:tcPr>
          <w:p w14:paraId="77AF973B">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第二章第11.2款</w:t>
            </w:r>
          </w:p>
        </w:tc>
        <w:tc>
          <w:tcPr>
            <w:tcW w:w="1590" w:type="dxa"/>
            <w:vAlign w:val="center"/>
          </w:tcPr>
          <w:p w14:paraId="240CA327">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磋商文件的获取</w:t>
            </w:r>
          </w:p>
        </w:tc>
        <w:tc>
          <w:tcPr>
            <w:tcW w:w="6801" w:type="dxa"/>
            <w:vAlign w:val="center"/>
          </w:tcPr>
          <w:p w14:paraId="2398F9F3">
            <w:pPr>
              <w:adjustRightInd w:val="0"/>
              <w:snapToGrid w:val="0"/>
              <w:spacing w:line="440" w:lineRule="exact"/>
              <w:rPr>
                <w:rFonts w:hint="eastAsia" w:asciiTheme="minorEastAsia" w:hAnsiTheme="minorEastAsia" w:eastAsiaTheme="minorEastAsia" w:cstheme="minorEastAsia"/>
                <w:color w:val="3E3E3E"/>
                <w:szCs w:val="21"/>
                <w:highlight w:val="none"/>
                <w:shd w:val="clear" w:color="auto" w:fill="FFFFFF"/>
              </w:rPr>
            </w:pPr>
            <w:r>
              <w:rPr>
                <w:rFonts w:hint="eastAsia" w:asciiTheme="minorEastAsia" w:hAnsiTheme="minorEastAsia" w:eastAsiaTheme="minorEastAsia" w:cstheme="minorEastAsia"/>
                <w:kern w:val="0"/>
                <w:highlight w:val="none"/>
              </w:rPr>
              <w:t xml:space="preserve">按第一章 磋商邀请公告 第四条  </w:t>
            </w:r>
          </w:p>
        </w:tc>
      </w:tr>
      <w:tr w14:paraId="649C01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5" w:type="dxa"/>
            <w:vAlign w:val="center"/>
          </w:tcPr>
          <w:p w14:paraId="0B4A4F2E">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第二章第11.5款</w:t>
            </w:r>
          </w:p>
        </w:tc>
        <w:tc>
          <w:tcPr>
            <w:tcW w:w="1590" w:type="dxa"/>
            <w:vAlign w:val="center"/>
          </w:tcPr>
          <w:p w14:paraId="7A27E15B">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提交首次响应文件的截止时间</w:t>
            </w:r>
          </w:p>
        </w:tc>
        <w:tc>
          <w:tcPr>
            <w:tcW w:w="6801" w:type="dxa"/>
            <w:vAlign w:val="center"/>
          </w:tcPr>
          <w:p w14:paraId="5DE57AEB">
            <w:pPr>
              <w:adjustRightInd w:val="0"/>
              <w:snapToGrid w:val="0"/>
              <w:spacing w:line="340" w:lineRule="exact"/>
              <w:jc w:val="left"/>
              <w:rPr>
                <w:rFonts w:hint="eastAsia" w:asciiTheme="minorEastAsia" w:hAnsiTheme="minorEastAsia" w:eastAsiaTheme="minorEastAsia" w:cstheme="minorEastAsia"/>
                <w:b/>
                <w:bCs/>
                <w:color w:val="FF0000"/>
                <w:highlight w:val="none"/>
              </w:rPr>
            </w:pPr>
            <w:r>
              <w:rPr>
                <w:rFonts w:hint="eastAsia" w:asciiTheme="minorEastAsia" w:hAnsiTheme="minorEastAsia" w:eastAsiaTheme="minorEastAsia" w:cstheme="minorEastAsia"/>
                <w:kern w:val="0"/>
                <w:highlight w:val="none"/>
              </w:rPr>
              <w:t>按第一章 磋商邀请公告 第</w:t>
            </w:r>
            <w:r>
              <w:rPr>
                <w:rFonts w:hint="eastAsia" w:asciiTheme="minorEastAsia" w:hAnsiTheme="minorEastAsia" w:eastAsiaTheme="minorEastAsia" w:cstheme="minorEastAsia"/>
                <w:kern w:val="0"/>
                <w:highlight w:val="none"/>
                <w:lang w:val="en-US" w:eastAsia="zh-CN"/>
              </w:rPr>
              <w:t>六</w:t>
            </w:r>
            <w:r>
              <w:rPr>
                <w:rFonts w:hint="eastAsia" w:asciiTheme="minorEastAsia" w:hAnsiTheme="minorEastAsia" w:eastAsiaTheme="minorEastAsia" w:cstheme="minorEastAsia"/>
                <w:kern w:val="0"/>
                <w:highlight w:val="none"/>
              </w:rPr>
              <w:t xml:space="preserve">条 </w:t>
            </w:r>
          </w:p>
        </w:tc>
      </w:tr>
      <w:tr w14:paraId="23C91D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5" w:type="dxa"/>
            <w:vAlign w:val="center"/>
          </w:tcPr>
          <w:p w14:paraId="2C628D94">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第二章第11.6款</w:t>
            </w:r>
          </w:p>
        </w:tc>
        <w:tc>
          <w:tcPr>
            <w:tcW w:w="1590" w:type="dxa"/>
            <w:vAlign w:val="center"/>
          </w:tcPr>
          <w:p w14:paraId="32632213">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电子响应文件解密截止时间</w:t>
            </w:r>
          </w:p>
        </w:tc>
        <w:tc>
          <w:tcPr>
            <w:tcW w:w="6801" w:type="dxa"/>
            <w:vAlign w:val="center"/>
          </w:tcPr>
          <w:p w14:paraId="339C2924">
            <w:pPr>
              <w:adjustRightInd w:val="0"/>
              <w:snapToGrid w:val="0"/>
              <w:spacing w:line="340" w:lineRule="exact"/>
              <w:jc w:val="lef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按第一章 磋商邀请公告 第六条</w:t>
            </w:r>
          </w:p>
        </w:tc>
      </w:tr>
      <w:tr w14:paraId="08B809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36" w:type="dxa"/>
            <w:gridSpan w:val="3"/>
            <w:vAlign w:val="center"/>
          </w:tcPr>
          <w:p w14:paraId="0DF09286">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bCs/>
                <w:highlight w:val="none"/>
              </w:rPr>
              <w:t>三、响应文件的编写</w:t>
            </w:r>
          </w:p>
        </w:tc>
      </w:tr>
      <w:tr w14:paraId="0D0F7D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5" w:type="dxa"/>
            <w:vAlign w:val="center"/>
          </w:tcPr>
          <w:p w14:paraId="36E94BF7">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第二章第15.4款</w:t>
            </w:r>
          </w:p>
        </w:tc>
        <w:tc>
          <w:tcPr>
            <w:tcW w:w="1590" w:type="dxa"/>
            <w:vAlign w:val="center"/>
          </w:tcPr>
          <w:p w14:paraId="0C56517B">
            <w:pPr>
              <w:adjustRightInd w:val="0"/>
              <w:snapToGrid w:val="0"/>
              <w:spacing w:line="340" w:lineRule="exact"/>
              <w:jc w:val="lef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采购项目预算（最高限价）</w:t>
            </w:r>
          </w:p>
        </w:tc>
        <w:tc>
          <w:tcPr>
            <w:tcW w:w="6801" w:type="dxa"/>
            <w:vAlign w:val="center"/>
          </w:tcPr>
          <w:p w14:paraId="25AE2105">
            <w:pPr>
              <w:spacing w:line="460" w:lineRule="exac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color w:val="000000"/>
                <w:kern w:val="0"/>
                <w:sz w:val="24"/>
                <w:highlight w:val="none"/>
              </w:rPr>
              <w:t xml:space="preserve">  </w:t>
            </w:r>
            <w:r>
              <w:rPr>
                <w:rFonts w:hint="eastAsia" w:asciiTheme="minorEastAsia" w:hAnsiTheme="minorEastAsia" w:eastAsiaTheme="minorEastAsia" w:cstheme="minorEastAsia"/>
                <w:highlight w:val="none"/>
              </w:rPr>
              <w:t>采购项目预算：</w:t>
            </w:r>
            <w:r>
              <w:rPr>
                <w:rFonts w:hint="eastAsia" w:asciiTheme="minorEastAsia" w:hAnsiTheme="minorEastAsia" w:eastAsiaTheme="minorEastAsia" w:cstheme="minorEastAsia"/>
                <w:highlight w:val="none"/>
                <w:lang w:val="en-US" w:eastAsia="zh-CN"/>
              </w:rPr>
              <w:t xml:space="preserve"> 2873155.46元</w:t>
            </w:r>
          </w:p>
        </w:tc>
      </w:tr>
      <w:tr w14:paraId="353DC3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5" w:type="dxa"/>
            <w:vAlign w:val="center"/>
          </w:tcPr>
          <w:p w14:paraId="641712B6">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第二章第15.5款</w:t>
            </w:r>
          </w:p>
        </w:tc>
        <w:tc>
          <w:tcPr>
            <w:tcW w:w="1590" w:type="dxa"/>
            <w:vAlign w:val="center"/>
          </w:tcPr>
          <w:p w14:paraId="034D9283">
            <w:pPr>
              <w:adjustRightInd w:val="0"/>
              <w:snapToGrid w:val="0"/>
              <w:spacing w:line="340" w:lineRule="exact"/>
              <w:jc w:val="center"/>
              <w:rPr>
                <w:rFonts w:hint="eastAsia" w:asciiTheme="minorEastAsia" w:hAnsiTheme="minorEastAsia" w:eastAsiaTheme="minorEastAsia" w:cstheme="minorEastAsia"/>
                <w:color w:val="0000FF"/>
                <w:highlight w:val="none"/>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报价的其他要求</w:t>
            </w:r>
            <w:r>
              <w:rPr>
                <w:rFonts w:hint="eastAsia" w:ascii="宋体" w:hAnsi="宋体" w:eastAsia="宋体" w:cs="宋体"/>
                <w:color w:val="000000" w:themeColor="text1"/>
                <w:szCs w:val="21"/>
                <w:highlight w:val="none"/>
                <w14:textFill>
                  <w14:solidFill>
                    <w14:schemeClr w14:val="tx1"/>
                  </w14:solidFill>
                </w14:textFill>
              </w:rPr>
              <w:t>★</w:t>
            </w:r>
          </w:p>
        </w:tc>
        <w:tc>
          <w:tcPr>
            <w:tcW w:w="6801" w:type="dxa"/>
            <w:vAlign w:val="center"/>
          </w:tcPr>
          <w:p w14:paraId="1E70340A">
            <w:pPr>
              <w:adjustRightInd w:val="0"/>
              <w:snapToGrid w:val="0"/>
              <w:spacing w:line="340" w:lineRule="exact"/>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highlight w:val="none"/>
              </w:rPr>
              <w:t>采购标的需实现的功能或者目标：采购项目预算：</w:t>
            </w:r>
            <w:r>
              <w:rPr>
                <w:rFonts w:hint="eastAsia" w:asciiTheme="minorEastAsia" w:hAnsiTheme="minorEastAsia" w:eastAsiaTheme="minorEastAsia" w:cstheme="minorEastAsia"/>
                <w:highlight w:val="none"/>
                <w:lang w:val="en-US" w:eastAsia="zh-CN"/>
              </w:rPr>
              <w:t xml:space="preserve"> 2873155.46元</w:t>
            </w:r>
          </w:p>
          <w:p w14:paraId="7A5A241A">
            <w:pPr>
              <w:pStyle w:val="22"/>
              <w:ind w:left="0" w:leftChars="0" w:firstLine="0" w:firstLineChars="0"/>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kern w:val="2"/>
                <w:sz w:val="21"/>
                <w:szCs w:val="24"/>
                <w:highlight w:val="none"/>
                <w:lang w:val="en-US" w:eastAsia="zh-CN" w:bidi="ar-SA"/>
              </w:rPr>
              <w:t>（1）本项目《工程量清单》中的暂列金额（含不可预计费）、暂估价（含专业工程暂估价和材料暂估价）等不参与供应商报价优惠，必须按实报价，具体详见工程量清单，否则视为无效响应。</w:t>
            </w:r>
          </w:p>
          <w:p w14:paraId="57D88B43">
            <w:pPr>
              <w:pStyle w:val="22"/>
              <w:ind w:left="0" w:leftChars="0" w:firstLine="0" w:firstLineChars="0"/>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kern w:val="2"/>
                <w:sz w:val="21"/>
                <w:szCs w:val="24"/>
                <w:highlight w:val="none"/>
                <w:lang w:val="en-US" w:eastAsia="zh-CN" w:bidi="ar-SA"/>
              </w:rPr>
              <w:t>（2）供应商报价中的分项报价单价不得高于磋商文件中工程量清单及货物清单的综合单价，否则视为无效响应。</w:t>
            </w:r>
          </w:p>
          <w:p w14:paraId="3B386F80">
            <w:pPr>
              <w:pStyle w:val="22"/>
              <w:ind w:left="0" w:leftChars="0" w:firstLine="0" w:firstLineChars="0"/>
              <w:rPr>
                <w:rFonts w:hint="default"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kern w:val="2"/>
                <w:sz w:val="21"/>
                <w:szCs w:val="24"/>
                <w:highlight w:val="none"/>
                <w:lang w:val="en-US" w:eastAsia="zh-CN" w:bidi="ar-SA"/>
              </w:rPr>
              <w:t>（3）本项目分工程施工和货物采购两个部分，附件清单中会上传两个清单，请各供应商在报价时将两个分项报价都上传在响应文件中，最后报价需单独提供分项报价。</w:t>
            </w:r>
          </w:p>
        </w:tc>
      </w:tr>
      <w:tr w14:paraId="7B5604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80" w:hRule="atLeast"/>
          <w:jc w:val="center"/>
        </w:trPr>
        <w:tc>
          <w:tcPr>
            <w:tcW w:w="1245" w:type="dxa"/>
            <w:vAlign w:val="center"/>
          </w:tcPr>
          <w:p w14:paraId="77FA40CD">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第二章第16.1款</w:t>
            </w:r>
          </w:p>
        </w:tc>
        <w:tc>
          <w:tcPr>
            <w:tcW w:w="1590" w:type="dxa"/>
            <w:vAlign w:val="center"/>
          </w:tcPr>
          <w:p w14:paraId="2C8E746D">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资格证明</w:t>
            </w:r>
          </w:p>
          <w:p w14:paraId="22872402">
            <w:pPr>
              <w:adjustRightInd w:val="0"/>
              <w:snapToGrid w:val="0"/>
              <w:spacing w:line="340" w:lineRule="exac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材料</w:t>
            </w:r>
          </w:p>
        </w:tc>
        <w:tc>
          <w:tcPr>
            <w:tcW w:w="6801" w:type="dxa"/>
            <w:vAlign w:val="center"/>
          </w:tcPr>
          <w:p w14:paraId="7950BB6A">
            <w:pPr>
              <w:pStyle w:val="22"/>
              <w:ind w:left="0" w:leftChars="0" w:firstLine="0" w:firstLineChars="0"/>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kern w:val="2"/>
                <w:sz w:val="21"/>
                <w:szCs w:val="24"/>
                <w:highlight w:val="none"/>
                <w:lang w:val="en-US" w:eastAsia="zh-CN" w:bidi="ar-SA"/>
              </w:rPr>
              <w:t>1、提供法人或者其他组织的营业执照或事业单位法人证书或自然人的身份证明等证明文件复印件加盖公章。</w:t>
            </w:r>
          </w:p>
          <w:p w14:paraId="636C7656">
            <w:pPr>
              <w:pStyle w:val="22"/>
              <w:ind w:left="0" w:leftChars="0" w:firstLine="0" w:firstLineChars="0"/>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kern w:val="2"/>
                <w:sz w:val="21"/>
                <w:szCs w:val="24"/>
                <w:highlight w:val="none"/>
                <w:lang w:val="en-US" w:eastAsia="zh-CN" w:bidi="ar-SA"/>
              </w:rPr>
              <w:t>2、提供《湖南省政府采购供应商资格承诺函》。</w:t>
            </w:r>
          </w:p>
          <w:p w14:paraId="1625F727">
            <w:pPr>
              <w:spacing w:line="400" w:lineRule="exact"/>
              <w:rPr>
                <w:rFonts w:hint="eastAsia" w:asciiTheme="minorEastAsia" w:hAnsiTheme="minorEastAsia" w:eastAsiaTheme="minorEastAsia" w:cstheme="minorEastAsia"/>
                <w:kern w:val="2"/>
                <w:sz w:val="21"/>
                <w:szCs w:val="24"/>
                <w:highlight w:val="none"/>
                <w:lang w:val="en-US" w:eastAsia="zh-CN" w:bidi="ar-SA"/>
              </w:rPr>
            </w:pPr>
            <w:r>
              <w:rPr>
                <w:rFonts w:hint="eastAsia" w:asciiTheme="minorEastAsia" w:hAnsiTheme="minorEastAsia" w:eastAsiaTheme="minorEastAsia" w:cstheme="minorEastAsia"/>
                <w:kern w:val="2"/>
                <w:sz w:val="21"/>
                <w:szCs w:val="24"/>
                <w:highlight w:val="none"/>
                <w:lang w:val="en-US" w:eastAsia="zh-CN" w:bidi="ar-SA"/>
              </w:rPr>
              <w:t>3、本项目的特定资格要求证明材料：</w:t>
            </w:r>
            <w:r>
              <w:rPr>
                <w:rFonts w:hint="eastAsia" w:asciiTheme="minorEastAsia" w:hAnsiTheme="minorEastAsia" w:eastAsiaTheme="minorEastAsia" w:cstheme="minorEastAsia"/>
                <w:color w:val="000000"/>
                <w:kern w:val="0"/>
                <w:sz w:val="24"/>
                <w:highlight w:val="none"/>
                <w:lang w:val="en-US" w:eastAsia="zh-CN"/>
              </w:rPr>
              <w:t>供应商需提供建设行政主管部门颁发的建筑装修装饰工程专业承包二级及以上资质，安全生产证处于有效期内。</w:t>
            </w:r>
          </w:p>
          <w:p w14:paraId="71B8B42D">
            <w:pPr>
              <w:spacing w:line="400" w:lineRule="exact"/>
              <w:rPr>
                <w:rFonts w:hint="default"/>
                <w:lang w:val="en-US" w:eastAsia="zh-CN"/>
              </w:rPr>
            </w:pPr>
            <w:r>
              <w:rPr>
                <w:rFonts w:hint="eastAsia" w:asciiTheme="minorEastAsia" w:hAnsiTheme="minorEastAsia" w:eastAsiaTheme="minorEastAsia" w:cstheme="minorEastAsia"/>
                <w:kern w:val="2"/>
                <w:sz w:val="21"/>
                <w:szCs w:val="24"/>
                <w:highlight w:val="none"/>
                <w:lang w:val="en-US" w:eastAsia="zh-CN" w:bidi="ar-SA"/>
              </w:rPr>
              <w:t>4、其他相关资料</w:t>
            </w:r>
          </w:p>
        </w:tc>
      </w:tr>
      <w:tr w14:paraId="29CCD0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1245" w:type="dxa"/>
            <w:vAlign w:val="center"/>
          </w:tcPr>
          <w:p w14:paraId="07028C80">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第二章第17.1款</w:t>
            </w:r>
          </w:p>
        </w:tc>
        <w:tc>
          <w:tcPr>
            <w:tcW w:w="1590" w:type="dxa"/>
            <w:vAlign w:val="center"/>
          </w:tcPr>
          <w:p w14:paraId="097F35B9">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磋商保证金</w:t>
            </w:r>
          </w:p>
        </w:tc>
        <w:tc>
          <w:tcPr>
            <w:tcW w:w="6801" w:type="dxa"/>
            <w:vAlign w:val="center"/>
          </w:tcPr>
          <w:p w14:paraId="2B951FE5">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■不要求提供</w:t>
            </w:r>
          </w:p>
          <w:p w14:paraId="3B3665C4">
            <w:pPr>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□要求提供：</w:t>
            </w:r>
            <w:r>
              <w:rPr>
                <w:rFonts w:hint="eastAsia" w:asciiTheme="minorEastAsia" w:hAnsiTheme="minorEastAsia" w:eastAsiaTheme="minorEastAsia" w:cstheme="minorEastAsia"/>
                <w:kern w:val="0"/>
                <w:highlight w:val="none"/>
              </w:rPr>
              <w:t>按第一章 磋商邀请公告第八条</w:t>
            </w:r>
          </w:p>
        </w:tc>
      </w:tr>
      <w:tr w14:paraId="14F794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8" w:hRule="atLeast"/>
          <w:jc w:val="center"/>
        </w:trPr>
        <w:tc>
          <w:tcPr>
            <w:tcW w:w="1245" w:type="dxa"/>
            <w:vAlign w:val="center"/>
          </w:tcPr>
          <w:p w14:paraId="567AD142">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第二章第18.1款</w:t>
            </w:r>
          </w:p>
        </w:tc>
        <w:tc>
          <w:tcPr>
            <w:tcW w:w="1590" w:type="dxa"/>
            <w:vAlign w:val="center"/>
          </w:tcPr>
          <w:p w14:paraId="365FEB03">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响应文件有效期</w:t>
            </w:r>
          </w:p>
        </w:tc>
        <w:tc>
          <w:tcPr>
            <w:tcW w:w="6801" w:type="dxa"/>
            <w:vAlign w:val="center"/>
          </w:tcPr>
          <w:p w14:paraId="14D7F5CA">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bCs/>
                <w:highlight w:val="none"/>
                <w:u w:val="single"/>
              </w:rPr>
              <w:t>90</w:t>
            </w:r>
            <w:r>
              <w:rPr>
                <w:rFonts w:hint="eastAsia" w:asciiTheme="minorEastAsia" w:hAnsiTheme="minorEastAsia" w:eastAsiaTheme="minorEastAsia" w:cstheme="minorEastAsia"/>
                <w:b/>
                <w:bCs/>
                <w:highlight w:val="none"/>
              </w:rPr>
              <w:t>日</w:t>
            </w:r>
            <w:r>
              <w:rPr>
                <w:rFonts w:hint="eastAsia" w:asciiTheme="minorEastAsia" w:hAnsiTheme="minorEastAsia" w:eastAsiaTheme="minorEastAsia" w:cstheme="minorEastAsia"/>
                <w:highlight w:val="none"/>
              </w:rPr>
              <w:t>（日历日）</w:t>
            </w:r>
          </w:p>
        </w:tc>
      </w:tr>
      <w:tr w14:paraId="51A182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9636" w:type="dxa"/>
            <w:gridSpan w:val="3"/>
            <w:vAlign w:val="center"/>
          </w:tcPr>
          <w:p w14:paraId="5A4553AD">
            <w:pPr>
              <w:adjustRightInd w:val="0"/>
              <w:snapToGrid w:val="0"/>
              <w:spacing w:line="340" w:lineRule="exact"/>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四、响应文件的递交</w:t>
            </w:r>
          </w:p>
        </w:tc>
      </w:tr>
      <w:tr w14:paraId="027D7E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6" w:hRule="atLeast"/>
          <w:jc w:val="center"/>
        </w:trPr>
        <w:tc>
          <w:tcPr>
            <w:tcW w:w="1245" w:type="dxa"/>
            <w:vAlign w:val="center"/>
          </w:tcPr>
          <w:p w14:paraId="4AC2462D">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第二章第21.1款</w:t>
            </w:r>
          </w:p>
        </w:tc>
        <w:tc>
          <w:tcPr>
            <w:tcW w:w="1590" w:type="dxa"/>
            <w:vAlign w:val="center"/>
          </w:tcPr>
          <w:p w14:paraId="52483EE4">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响应文件的</w:t>
            </w:r>
          </w:p>
          <w:p w14:paraId="529659E2">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递交</w:t>
            </w:r>
          </w:p>
        </w:tc>
        <w:tc>
          <w:tcPr>
            <w:tcW w:w="6801" w:type="dxa"/>
            <w:vAlign w:val="center"/>
          </w:tcPr>
          <w:p w14:paraId="45864833">
            <w:pPr>
              <w:adjustRightInd w:val="0"/>
              <w:snapToGrid w:val="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供应商应在本章第11.5</w:t>
            </w:r>
            <w:r>
              <w:rPr>
                <w:rFonts w:hint="eastAsia" w:asciiTheme="minorEastAsia" w:hAnsiTheme="minorEastAsia" w:eastAsiaTheme="minorEastAsia" w:cstheme="minorEastAsia"/>
                <w:kern w:val="0"/>
                <w:highlight w:val="none"/>
                <w:lang w:val="zh-CN"/>
              </w:rPr>
              <w:t>款</w:t>
            </w:r>
            <w:r>
              <w:rPr>
                <w:rFonts w:hint="eastAsia" w:asciiTheme="minorEastAsia" w:hAnsiTheme="minorEastAsia" w:eastAsiaTheme="minorEastAsia" w:cstheme="minorEastAsia"/>
                <w:highlight w:val="none"/>
              </w:rPr>
              <w:t>规定的</w:t>
            </w:r>
            <w:r>
              <w:rPr>
                <w:rFonts w:hint="eastAsia" w:asciiTheme="minorEastAsia" w:hAnsiTheme="minorEastAsia" w:eastAsiaTheme="minorEastAsia" w:cstheme="minorEastAsia"/>
                <w:kern w:val="0"/>
                <w:highlight w:val="none"/>
              </w:rPr>
              <w:t>提交首次响应文件截止时间</w:t>
            </w:r>
            <w:r>
              <w:rPr>
                <w:rFonts w:hint="eastAsia" w:asciiTheme="minorEastAsia" w:hAnsiTheme="minorEastAsia" w:eastAsiaTheme="minorEastAsia" w:cstheme="minorEastAsia"/>
                <w:highlight w:val="none"/>
              </w:rPr>
              <w:t xml:space="preserve">前，将电子响应文件递交至娄底市公共资源交易中心交易平台”（ </w:t>
            </w:r>
            <w:r>
              <w:rPr>
                <w:rFonts w:hint="eastAsia" w:asciiTheme="minorEastAsia" w:hAnsiTheme="minorEastAsia" w:eastAsiaTheme="minorEastAsia" w:cstheme="minorEastAsia"/>
                <w:highlight w:val="none"/>
              </w:rPr>
              <w:fldChar w:fldCharType="begin"/>
            </w:r>
            <w:r>
              <w:rPr>
                <w:rFonts w:hint="eastAsia" w:asciiTheme="minorEastAsia" w:hAnsiTheme="minorEastAsia" w:eastAsiaTheme="minorEastAsia" w:cstheme="minorEastAsia"/>
                <w:highlight w:val="none"/>
              </w:rPr>
              <w:instrText xml:space="preserve"> HYPERLINK "http://218.77.100.184:4001/" </w:instrText>
            </w:r>
            <w:r>
              <w:rPr>
                <w:rFonts w:hint="eastAsia" w:asciiTheme="minorEastAsia" w:hAnsiTheme="minorEastAsia" w:eastAsiaTheme="minorEastAsia" w:cstheme="minorEastAsia"/>
                <w:highlight w:val="none"/>
              </w:rPr>
              <w:fldChar w:fldCharType="separate"/>
            </w:r>
            <w:r>
              <w:rPr>
                <w:rFonts w:hint="eastAsia" w:asciiTheme="minorEastAsia" w:hAnsiTheme="minorEastAsia" w:eastAsiaTheme="minorEastAsia" w:cstheme="minorEastAsia"/>
                <w:highlight w:val="none"/>
              </w:rPr>
              <w:t>http://218.77.100.184:4001/</w:t>
            </w:r>
            <w:r>
              <w:rPr>
                <w:rFonts w:hint="eastAsia" w:asciiTheme="minorEastAsia" w:hAnsiTheme="minorEastAsia" w:eastAsiaTheme="minorEastAsia" w:cstheme="minorEastAsia"/>
                <w:highlight w:val="none"/>
              </w:rPr>
              <w:fldChar w:fldCharType="end"/>
            </w:r>
            <w:r>
              <w:rPr>
                <w:rFonts w:hint="eastAsia" w:asciiTheme="minorEastAsia" w:hAnsiTheme="minorEastAsia" w:eastAsiaTheme="minorEastAsia" w:cstheme="minorEastAsia"/>
                <w:highlight w:val="none"/>
              </w:rPr>
              <w:t>），并按磋商文件规定的响应文件解密时间内进行解密，</w:t>
            </w:r>
            <w:r>
              <w:rPr>
                <w:rFonts w:hint="eastAsia" w:asciiTheme="minorEastAsia" w:hAnsiTheme="minorEastAsia" w:eastAsiaTheme="minorEastAsia" w:cstheme="minorEastAsia"/>
                <w:kern w:val="0"/>
                <w:highlight w:val="none"/>
              </w:rPr>
              <w:t>在截止时间后上传的响应文件及未在规定时间内进行电子响应文件解密的，视为无效响应。</w:t>
            </w:r>
          </w:p>
        </w:tc>
      </w:tr>
      <w:tr w14:paraId="08A268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7" w:hRule="atLeast"/>
          <w:jc w:val="center"/>
        </w:trPr>
        <w:tc>
          <w:tcPr>
            <w:tcW w:w="9636" w:type="dxa"/>
            <w:gridSpan w:val="3"/>
            <w:vAlign w:val="center"/>
          </w:tcPr>
          <w:p w14:paraId="529D8E2A">
            <w:pPr>
              <w:adjustRightInd w:val="0"/>
              <w:snapToGrid w:val="0"/>
              <w:spacing w:line="340" w:lineRule="exact"/>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五、响应文件的磋商与评审</w:t>
            </w:r>
          </w:p>
        </w:tc>
      </w:tr>
      <w:tr w14:paraId="09000F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3" w:hRule="atLeast"/>
          <w:jc w:val="center"/>
        </w:trPr>
        <w:tc>
          <w:tcPr>
            <w:tcW w:w="1245" w:type="dxa"/>
            <w:vAlign w:val="center"/>
          </w:tcPr>
          <w:p w14:paraId="1EC0C045">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第二章第25.2款</w:t>
            </w:r>
          </w:p>
        </w:tc>
        <w:tc>
          <w:tcPr>
            <w:tcW w:w="1590" w:type="dxa"/>
            <w:vAlign w:val="center"/>
          </w:tcPr>
          <w:p w14:paraId="7DFEEEAA">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磋商文件规定的偏离</w:t>
            </w:r>
            <w:r>
              <w:rPr>
                <w:rFonts w:hint="eastAsia" w:asciiTheme="minorEastAsia" w:hAnsiTheme="minorEastAsia" w:eastAsiaTheme="minorEastAsia" w:cstheme="minorEastAsia"/>
                <w:highlight w:val="none"/>
              </w:rPr>
              <w:t>范围和幅度</w:t>
            </w:r>
          </w:p>
        </w:tc>
        <w:tc>
          <w:tcPr>
            <w:tcW w:w="6801" w:type="dxa"/>
            <w:vAlign w:val="center"/>
          </w:tcPr>
          <w:p w14:paraId="3C47BA0B">
            <w:pPr>
              <w:adjustRightInd w:val="0"/>
              <w:snapToGrid w:val="0"/>
              <w:spacing w:line="360" w:lineRule="auto"/>
              <w:ind w:left="105" w:hanging="105" w:hangingChars="5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1、非实质性偏离的范围：未列入法律、法规和磋商文件规定的其他响应无效情形，不属于25条规定的实质性要求条款。</w:t>
            </w:r>
          </w:p>
          <w:p w14:paraId="15B2F2BD">
            <w:pPr>
              <w:adjustRightInd w:val="0"/>
              <w:snapToGrid w:val="0"/>
              <w:spacing w:line="340" w:lineRule="exact"/>
              <w:jc w:val="left"/>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szCs w:val="21"/>
                <w:highlight w:val="none"/>
              </w:rPr>
              <w:t>2、非实质性偏离</w:t>
            </w:r>
            <w:r>
              <w:rPr>
                <w:rFonts w:hint="eastAsia" w:asciiTheme="minorEastAsia" w:hAnsiTheme="minorEastAsia" w:eastAsiaTheme="minorEastAsia" w:cstheme="minorEastAsia"/>
                <w:highlight w:val="none"/>
              </w:rPr>
              <w:t>幅度：</w:t>
            </w:r>
            <w:r>
              <w:rPr>
                <w:rFonts w:hint="eastAsia" w:asciiTheme="minorEastAsia" w:hAnsiTheme="minorEastAsia" w:eastAsiaTheme="minorEastAsia" w:cstheme="minorEastAsia"/>
                <w:szCs w:val="21"/>
                <w:highlight w:val="none"/>
              </w:rPr>
              <w:t>磋商文件非实质性偏离数之和≤</w:t>
            </w:r>
            <w:r>
              <w:rPr>
                <w:rFonts w:hint="eastAsia" w:asciiTheme="minorEastAsia" w:hAnsiTheme="minorEastAsia" w:eastAsiaTheme="minorEastAsia" w:cstheme="minorEastAsia"/>
                <w:szCs w:val="21"/>
                <w:highlight w:val="none"/>
                <w:lang w:val="en-US" w:eastAsia="zh-CN"/>
              </w:rPr>
              <w:t>8</w:t>
            </w:r>
            <w:r>
              <w:rPr>
                <w:rFonts w:hint="eastAsia" w:asciiTheme="minorEastAsia" w:hAnsiTheme="minorEastAsia" w:eastAsiaTheme="minorEastAsia" w:cstheme="minorEastAsia"/>
                <w:szCs w:val="21"/>
                <w:highlight w:val="none"/>
              </w:rPr>
              <w:t>项。</w:t>
            </w:r>
            <w:r>
              <w:rPr>
                <w:rFonts w:hint="eastAsia" w:asciiTheme="minorEastAsia" w:hAnsiTheme="minorEastAsia" w:eastAsiaTheme="minorEastAsia" w:cstheme="minorEastAsia"/>
                <w:szCs w:val="21"/>
                <w:highlight w:val="none"/>
                <w:lang w:val="en-US" w:eastAsia="zh-CN"/>
              </w:rPr>
              <w:t>凡标有最低一级序号的条款即为一项，内容不重复计算。</w:t>
            </w:r>
          </w:p>
        </w:tc>
      </w:tr>
      <w:tr w14:paraId="2BD9AF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3" w:hRule="atLeast"/>
          <w:jc w:val="center"/>
        </w:trPr>
        <w:tc>
          <w:tcPr>
            <w:tcW w:w="1245" w:type="dxa"/>
            <w:vAlign w:val="center"/>
          </w:tcPr>
          <w:p w14:paraId="4473E005">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第二章第29.2款</w:t>
            </w:r>
          </w:p>
        </w:tc>
        <w:tc>
          <w:tcPr>
            <w:tcW w:w="1590" w:type="dxa"/>
            <w:vAlign w:val="center"/>
          </w:tcPr>
          <w:p w14:paraId="11F69EAF">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评审因素和标准</w:t>
            </w:r>
          </w:p>
        </w:tc>
        <w:tc>
          <w:tcPr>
            <w:tcW w:w="6801" w:type="dxa"/>
            <w:vAlign w:val="center"/>
          </w:tcPr>
          <w:p w14:paraId="78032F72">
            <w:pPr>
              <w:adjustRightInd w:val="0"/>
              <w:snapToGrid w:val="0"/>
              <w:spacing w:line="340" w:lineRule="exact"/>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bCs/>
                <w:highlight w:val="none"/>
              </w:rPr>
              <w:t>详见附页1</w:t>
            </w:r>
          </w:p>
        </w:tc>
      </w:tr>
      <w:tr w14:paraId="3591CB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245" w:type="dxa"/>
            <w:vAlign w:val="center"/>
          </w:tcPr>
          <w:p w14:paraId="6394BA63">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第二章第29.3款</w:t>
            </w:r>
          </w:p>
        </w:tc>
        <w:tc>
          <w:tcPr>
            <w:tcW w:w="1590" w:type="dxa"/>
            <w:vAlign w:val="center"/>
          </w:tcPr>
          <w:p w14:paraId="28CDF611">
            <w:pPr>
              <w:adjustRightInd w:val="0"/>
              <w:snapToGrid w:val="0"/>
              <w:spacing w:line="3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最后报价</w:t>
            </w:r>
          </w:p>
          <w:p w14:paraId="1D95E5F0">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调整</w:t>
            </w:r>
          </w:p>
        </w:tc>
        <w:tc>
          <w:tcPr>
            <w:tcW w:w="6801" w:type="dxa"/>
            <w:vAlign w:val="center"/>
          </w:tcPr>
          <w:p w14:paraId="702FC67B">
            <w:pPr>
              <w:adjustRightInd w:val="0"/>
              <w:snapToGrid w:val="0"/>
              <w:spacing w:line="340" w:lineRule="exact"/>
              <w:ind w:left="15" w:leftChars="7"/>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符合磋商文件要求的按第二章第9款调整。</w:t>
            </w:r>
          </w:p>
        </w:tc>
      </w:tr>
      <w:tr w14:paraId="7F29EF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5" w:hRule="atLeast"/>
          <w:jc w:val="center"/>
        </w:trPr>
        <w:tc>
          <w:tcPr>
            <w:tcW w:w="1245" w:type="dxa"/>
            <w:vAlign w:val="center"/>
          </w:tcPr>
          <w:p w14:paraId="2197555C">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第二章第29.6款</w:t>
            </w:r>
          </w:p>
        </w:tc>
        <w:tc>
          <w:tcPr>
            <w:tcW w:w="1590" w:type="dxa"/>
            <w:vAlign w:val="center"/>
          </w:tcPr>
          <w:p w14:paraId="484B4D02">
            <w:pPr>
              <w:adjustRightInd w:val="0"/>
              <w:snapToGrid w:val="0"/>
              <w:spacing w:line="340" w:lineRule="exact"/>
              <w:jc w:val="center"/>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bCs/>
                <w:highlight w:val="none"/>
              </w:rPr>
              <w:t>涉及多处或部分获得政府采购政策优惠的，其多处或部分享受政府采购优惠政策的计算方法</w:t>
            </w:r>
          </w:p>
        </w:tc>
        <w:tc>
          <w:tcPr>
            <w:tcW w:w="6801" w:type="dxa"/>
            <w:vAlign w:val="center"/>
          </w:tcPr>
          <w:p w14:paraId="18ADB006">
            <w:pPr>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符合第二章第9款规定，按规定及本款分值调整：</w:t>
            </w:r>
          </w:p>
          <w:p w14:paraId="44AA9AF1">
            <w:pPr>
              <w:numPr>
                <w:ilvl w:val="0"/>
                <w:numId w:val="2"/>
              </w:numPr>
              <w:adjustRightInd w:val="0"/>
              <w:snapToGrid w:val="0"/>
              <w:spacing w:line="360" w:lineRule="exact"/>
              <w:ind w:left="0" w:firstLine="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节能产品：</w:t>
            </w:r>
          </w:p>
          <w:p w14:paraId="0054974C">
            <w:pPr>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技术加分＝技术分值× 加分比例（比例见第9款,下同）×（节能产品最后报价÷最后总报价）；</w:t>
            </w:r>
          </w:p>
          <w:p w14:paraId="1D81EFEB">
            <w:pPr>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价格加分＝价格分值×加分比例×（节能产品最后</w:t>
            </w:r>
          </w:p>
          <w:p w14:paraId="2E20501F">
            <w:pPr>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报价÷最后总报价）。</w:t>
            </w:r>
          </w:p>
          <w:p w14:paraId="67BBF620">
            <w:pPr>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2、环境标志产品：</w:t>
            </w:r>
          </w:p>
          <w:p w14:paraId="0714BD1E">
            <w:pPr>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技术加分＝技术分值× 加分比例×（环境标志产品最后报价÷最后总报价）；</w:t>
            </w:r>
          </w:p>
          <w:p w14:paraId="04E6091A">
            <w:pPr>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价格加分＝价格分值×加分比例×（环境标志产品</w:t>
            </w:r>
          </w:p>
          <w:p w14:paraId="4F73B941">
            <w:pPr>
              <w:adjustRightInd w:val="0"/>
              <w:snapToGrid w:val="0"/>
              <w:spacing w:line="36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最后报价÷最后总报价）。</w:t>
            </w:r>
          </w:p>
        </w:tc>
      </w:tr>
      <w:tr w14:paraId="0C924E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7" w:hRule="atLeast"/>
          <w:jc w:val="center"/>
        </w:trPr>
        <w:tc>
          <w:tcPr>
            <w:tcW w:w="1245" w:type="dxa"/>
            <w:vAlign w:val="center"/>
          </w:tcPr>
          <w:p w14:paraId="53CFD228">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第二章第30.1款</w:t>
            </w:r>
          </w:p>
        </w:tc>
        <w:tc>
          <w:tcPr>
            <w:tcW w:w="1590" w:type="dxa"/>
            <w:vAlign w:val="center"/>
          </w:tcPr>
          <w:p w14:paraId="0E366C23">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提出供应商</w:t>
            </w:r>
          </w:p>
        </w:tc>
        <w:tc>
          <w:tcPr>
            <w:tcW w:w="6801" w:type="dxa"/>
            <w:vAlign w:val="center"/>
          </w:tcPr>
          <w:p w14:paraId="6A5F1FD1">
            <w:pPr>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小组应当根据综合评分情况，按照评审得分由高到低顺序推荐3名以上成交候选供应商，并编写评审报告。评审得分相同的，按照最后报价由低到高的顺序推荐。评审得分且最后报价相同的，按照技术指标优劣顺序推荐。</w:t>
            </w:r>
          </w:p>
        </w:tc>
      </w:tr>
      <w:tr w14:paraId="0C108A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36" w:type="dxa"/>
            <w:gridSpan w:val="3"/>
            <w:vAlign w:val="center"/>
          </w:tcPr>
          <w:p w14:paraId="3CFDC482">
            <w:pPr>
              <w:adjustRightInd w:val="0"/>
              <w:snapToGrid w:val="0"/>
              <w:spacing w:line="36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六、成交结果信息公布与授予合同</w:t>
            </w:r>
          </w:p>
        </w:tc>
      </w:tr>
      <w:tr w14:paraId="2C4894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5" w:type="dxa"/>
            <w:vAlign w:val="center"/>
          </w:tcPr>
          <w:p w14:paraId="794F5406">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第二章第35.1款</w:t>
            </w:r>
          </w:p>
        </w:tc>
        <w:tc>
          <w:tcPr>
            <w:tcW w:w="1590" w:type="dxa"/>
            <w:vAlign w:val="center"/>
          </w:tcPr>
          <w:p w14:paraId="67CF25E1">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成交结果信息公布</w:t>
            </w:r>
          </w:p>
        </w:tc>
        <w:tc>
          <w:tcPr>
            <w:tcW w:w="6801" w:type="dxa"/>
            <w:vAlign w:val="center"/>
          </w:tcPr>
          <w:p w14:paraId="353044CA">
            <w:pPr>
              <w:adjustRightInd w:val="0"/>
              <w:snapToGrid w:val="0"/>
              <w:spacing w:line="360" w:lineRule="exact"/>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中国湖南政府采购网（www.ccgp-hunan.gov.cn）、娄底市公共资源交易中心网（http://ldggzy.hnloudi.gov.cn/）</w:t>
            </w:r>
          </w:p>
        </w:tc>
      </w:tr>
      <w:tr w14:paraId="57117D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5" w:type="dxa"/>
            <w:vAlign w:val="center"/>
          </w:tcPr>
          <w:p w14:paraId="6E56BEB3">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第二章第37.3款</w:t>
            </w:r>
          </w:p>
        </w:tc>
        <w:tc>
          <w:tcPr>
            <w:tcW w:w="1590" w:type="dxa"/>
            <w:vAlign w:val="center"/>
          </w:tcPr>
          <w:p w14:paraId="0E7F5B84">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履约担保</w:t>
            </w:r>
          </w:p>
        </w:tc>
        <w:tc>
          <w:tcPr>
            <w:tcW w:w="6801" w:type="dxa"/>
            <w:vAlign w:val="center"/>
          </w:tcPr>
          <w:p w14:paraId="4EFE64D9">
            <w:pPr>
              <w:keepNext w:val="0"/>
              <w:keepLines w:val="0"/>
              <w:suppressLineNumbers w:val="0"/>
              <w:adjustRightInd w:val="0"/>
              <w:snapToGrid w:val="0"/>
              <w:spacing w:before="0" w:beforeAutospacing="0" w:after="0" w:afterAutospacing="0" w:line="360" w:lineRule="auto"/>
              <w:ind w:left="0" w:right="0"/>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 xml:space="preserve"> 不要求提供</w:t>
            </w:r>
          </w:p>
          <w:p w14:paraId="16CF8D7C">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color w:val="auto"/>
                <w:szCs w:val="21"/>
                <w:highlight w:val="none"/>
                <w:lang w:eastAsia="zh-CN"/>
              </w:rPr>
              <w:sym w:font="Wingdings 2" w:char="00A3"/>
            </w:r>
            <w:r>
              <w:rPr>
                <w:rFonts w:hint="eastAsia" w:asciiTheme="minorEastAsia" w:hAnsiTheme="minorEastAsia" w:eastAsiaTheme="minorEastAsia" w:cstheme="minorEastAsia"/>
                <w:bCs/>
                <w:szCs w:val="21"/>
                <w:highlight w:val="none"/>
              </w:rPr>
              <w:t>要求提供</w:t>
            </w:r>
            <w:r>
              <w:rPr>
                <w:rFonts w:hint="eastAsia" w:asciiTheme="minorEastAsia" w:hAnsiTheme="minorEastAsia" w:eastAsiaTheme="minorEastAsia" w:cstheme="minorEastAsia"/>
                <w:bCs/>
                <w:szCs w:val="21"/>
                <w:highlight w:val="none"/>
                <w:lang w:eastAsia="zh-CN"/>
              </w:rPr>
              <w:t>：</w:t>
            </w:r>
          </w:p>
        </w:tc>
      </w:tr>
      <w:tr w14:paraId="743BFF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9636" w:type="dxa"/>
            <w:gridSpan w:val="3"/>
            <w:vAlign w:val="center"/>
          </w:tcPr>
          <w:p w14:paraId="76A32AD0">
            <w:pPr>
              <w:adjustRightInd w:val="0"/>
              <w:snapToGrid w:val="0"/>
              <w:spacing w:line="340" w:lineRule="exact"/>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highlight w:val="none"/>
              </w:rPr>
              <w:t>七、其他规定</w:t>
            </w:r>
          </w:p>
        </w:tc>
      </w:tr>
      <w:tr w14:paraId="4D96C6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245" w:type="dxa"/>
            <w:vAlign w:val="center"/>
          </w:tcPr>
          <w:p w14:paraId="22F8E7AD">
            <w:pPr>
              <w:adjustRightInd w:val="0"/>
              <w:snapToGrid w:val="0"/>
              <w:spacing w:line="340" w:lineRule="exact"/>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第二章第39.1款</w:t>
            </w:r>
          </w:p>
        </w:tc>
        <w:tc>
          <w:tcPr>
            <w:tcW w:w="1590" w:type="dxa"/>
            <w:vAlign w:val="center"/>
          </w:tcPr>
          <w:p w14:paraId="6B03E63A">
            <w:pPr>
              <w:adjustRightInd w:val="0"/>
              <w:snapToGrid w:val="0"/>
              <w:spacing w:line="340" w:lineRule="exact"/>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采购代理服</w:t>
            </w:r>
          </w:p>
          <w:p w14:paraId="0AF84DDD">
            <w:pPr>
              <w:adjustRightInd w:val="0"/>
              <w:snapToGrid w:val="0"/>
              <w:spacing w:line="340" w:lineRule="exact"/>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务费</w:t>
            </w:r>
          </w:p>
        </w:tc>
        <w:tc>
          <w:tcPr>
            <w:tcW w:w="6801" w:type="dxa"/>
            <w:vAlign w:val="center"/>
          </w:tcPr>
          <w:p w14:paraId="4187BA78">
            <w:pPr>
              <w:adjustRightInd w:val="0"/>
              <w:snapToGrid w:val="0"/>
              <w:spacing w:line="340" w:lineRule="exact"/>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根据代理协议约定收取代理服务费。</w:t>
            </w:r>
          </w:p>
        </w:tc>
      </w:tr>
      <w:tr w14:paraId="78F916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245" w:type="dxa"/>
            <w:vAlign w:val="center"/>
          </w:tcPr>
          <w:p w14:paraId="677F4334">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第二章第40.1款</w:t>
            </w:r>
          </w:p>
        </w:tc>
        <w:tc>
          <w:tcPr>
            <w:tcW w:w="1590" w:type="dxa"/>
            <w:vAlign w:val="center"/>
          </w:tcPr>
          <w:p w14:paraId="77A7E508">
            <w:pPr>
              <w:adjustRightInd w:val="0"/>
              <w:snapToGrid w:val="0"/>
              <w:spacing w:line="340" w:lineRule="exac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其他规定</w:t>
            </w:r>
          </w:p>
        </w:tc>
        <w:tc>
          <w:tcPr>
            <w:tcW w:w="6801" w:type="dxa"/>
            <w:vAlign w:val="center"/>
          </w:tcPr>
          <w:p w14:paraId="049DA853">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1、对列入失信被执行人、重大税收违法案件当事人名单、政府采购严重违法失信行为记录名单及其他不符合《中华人民共和国政府采购法》第二十二条规定条件的供应商，将拒绝其参与竞争性磋商采购活动。</w:t>
            </w:r>
          </w:p>
          <w:p w14:paraId="5696A41E">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2、信用信息查询的查询渠道：“信用中国”网站（www.creditchina.gov.cn）、中国政府采购网（www.ccgp.gov.cn）</w:t>
            </w:r>
          </w:p>
          <w:p w14:paraId="333F2D5E">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3、信用信息查询的截止时点：至本项目投标截止时间止（或至本项目响应文件提交截止时间止）。</w:t>
            </w:r>
          </w:p>
          <w:p w14:paraId="617D1526">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4、信用信息查询记录证据留存的具体方式：查询记录的网页打印件。</w:t>
            </w:r>
          </w:p>
          <w:p w14:paraId="04C01D10">
            <w:pPr>
              <w:adjustRightInd w:val="0"/>
              <w:snapToGrid w:val="0"/>
              <w:spacing w:line="34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信用信息的使用规则：对列入失信被执行人、重大税收违法案件当事人名单、政府采购严重违法失信行为记录名单及其他不符合《中华人民共和国政府采购法》第二十二条规定条件的供应商，将拒绝其参与竞争性磋商采购活动。”</w:t>
            </w:r>
          </w:p>
        </w:tc>
      </w:tr>
    </w:tbl>
    <w:p w14:paraId="04CEAFA8">
      <w:pPr>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highlight w:val="none"/>
        </w:rPr>
        <w:br w:type="page"/>
      </w:r>
      <w:r>
        <w:rPr>
          <w:rFonts w:hint="eastAsia" w:asciiTheme="minorEastAsia" w:hAnsiTheme="minorEastAsia" w:eastAsiaTheme="minorEastAsia" w:cstheme="minorEastAsia"/>
          <w:b/>
          <w:bCs/>
          <w:sz w:val="28"/>
          <w:szCs w:val="28"/>
          <w:highlight w:val="none"/>
        </w:rPr>
        <w:t>附页1</w:t>
      </w:r>
    </w:p>
    <w:p w14:paraId="2924AFE2">
      <w:pPr>
        <w:spacing w:line="320" w:lineRule="exact"/>
        <w:ind w:left="283" w:leftChars="135"/>
        <w:jc w:val="cente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评审因素和标准</w:t>
      </w:r>
    </w:p>
    <w:tbl>
      <w:tblPr>
        <w:tblStyle w:val="18"/>
        <w:tblW w:w="9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51"/>
        <w:gridCol w:w="789"/>
        <w:gridCol w:w="905"/>
        <w:gridCol w:w="139"/>
        <w:gridCol w:w="615"/>
        <w:gridCol w:w="131"/>
        <w:gridCol w:w="5359"/>
      </w:tblGrid>
      <w:tr w14:paraId="504F7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1251"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1E6806A">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b/>
                <w:bCs/>
                <w:sz w:val="22"/>
                <w:szCs w:val="22"/>
                <w:vertAlign w:val="baseline"/>
                <w:lang w:val="en-US"/>
              </w:rPr>
            </w:pPr>
            <w:r>
              <w:rPr>
                <w:rFonts w:hint="eastAsia" w:asciiTheme="minorEastAsia" w:hAnsiTheme="minorEastAsia" w:eastAsiaTheme="minorEastAsia" w:cstheme="minorEastAsia"/>
                <w:b/>
                <w:bCs/>
                <w:kern w:val="2"/>
                <w:sz w:val="22"/>
                <w:szCs w:val="22"/>
                <w:vertAlign w:val="baseline"/>
                <w:lang w:val="en-US" w:eastAsia="zh-CN" w:bidi="ar"/>
              </w:rPr>
              <w:t>评标项目</w:t>
            </w:r>
          </w:p>
        </w:tc>
        <w:tc>
          <w:tcPr>
            <w:tcW w:w="78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F94DD7C">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b/>
                <w:bCs/>
                <w:sz w:val="22"/>
                <w:szCs w:val="22"/>
                <w:vertAlign w:val="baseline"/>
                <w:lang w:val="en-US"/>
              </w:rPr>
            </w:pPr>
            <w:r>
              <w:rPr>
                <w:rFonts w:hint="eastAsia" w:asciiTheme="minorEastAsia" w:hAnsiTheme="minorEastAsia" w:eastAsiaTheme="minorEastAsia" w:cstheme="minorEastAsia"/>
                <w:b/>
                <w:bCs/>
                <w:kern w:val="2"/>
                <w:sz w:val="22"/>
                <w:szCs w:val="22"/>
                <w:vertAlign w:val="baseline"/>
                <w:lang w:val="en-US" w:eastAsia="zh-CN" w:bidi="ar"/>
              </w:rPr>
              <w:t>评标分值</w:t>
            </w:r>
          </w:p>
        </w:tc>
        <w:tc>
          <w:tcPr>
            <w:tcW w:w="7149" w:type="dxa"/>
            <w:gridSpan w:val="5"/>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8CFB442">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b/>
                <w:bCs/>
                <w:sz w:val="22"/>
                <w:szCs w:val="22"/>
                <w:vertAlign w:val="baseline"/>
                <w:lang w:val="en-US"/>
              </w:rPr>
            </w:pPr>
            <w:r>
              <w:rPr>
                <w:rFonts w:hint="eastAsia" w:asciiTheme="minorEastAsia" w:hAnsiTheme="minorEastAsia" w:eastAsiaTheme="minorEastAsia" w:cstheme="minorEastAsia"/>
                <w:b/>
                <w:bCs/>
                <w:kern w:val="2"/>
                <w:sz w:val="22"/>
                <w:szCs w:val="22"/>
                <w:vertAlign w:val="baseline"/>
                <w:lang w:val="en-US" w:eastAsia="zh-CN" w:bidi="ar"/>
              </w:rPr>
              <w:t>评标方法描述</w:t>
            </w:r>
          </w:p>
        </w:tc>
      </w:tr>
      <w:tr w14:paraId="245B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7" w:hRule="atLeast"/>
          <w:jc w:val="center"/>
        </w:trPr>
        <w:tc>
          <w:tcPr>
            <w:tcW w:w="1251"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B849E10">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sz w:val="22"/>
                <w:szCs w:val="22"/>
                <w:vertAlign w:val="baseline"/>
                <w:lang w:val="en-US"/>
              </w:rPr>
            </w:pPr>
            <w:r>
              <w:rPr>
                <w:rFonts w:hint="eastAsia" w:asciiTheme="minorEastAsia" w:hAnsiTheme="minorEastAsia" w:eastAsiaTheme="minorEastAsia" w:cstheme="minorEastAsia"/>
                <w:kern w:val="2"/>
                <w:sz w:val="22"/>
                <w:szCs w:val="22"/>
                <w:vertAlign w:val="baseline"/>
                <w:lang w:val="en-US" w:eastAsia="zh-CN" w:bidi="ar"/>
              </w:rPr>
              <w:t>价格部分</w:t>
            </w:r>
          </w:p>
        </w:tc>
        <w:tc>
          <w:tcPr>
            <w:tcW w:w="78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4B52DEA">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sz w:val="22"/>
                <w:szCs w:val="22"/>
                <w:vertAlign w:val="baseline"/>
                <w:lang w:val="en-US"/>
              </w:rPr>
            </w:pPr>
            <w:r>
              <w:rPr>
                <w:rFonts w:hint="eastAsia" w:asciiTheme="minorEastAsia" w:hAnsiTheme="minorEastAsia" w:eastAsiaTheme="minorEastAsia" w:cstheme="minorEastAsia"/>
                <w:kern w:val="2"/>
                <w:sz w:val="22"/>
                <w:szCs w:val="22"/>
                <w:vertAlign w:val="baseline"/>
                <w:lang w:val="en-US" w:eastAsia="zh-CN" w:bidi="ar"/>
              </w:rPr>
              <w:t>30</w:t>
            </w:r>
          </w:p>
        </w:tc>
        <w:tc>
          <w:tcPr>
            <w:tcW w:w="7149" w:type="dxa"/>
            <w:gridSpan w:val="5"/>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53B38DC">
            <w:pPr>
              <w:keepNext w:val="0"/>
              <w:keepLines w:val="0"/>
              <w:suppressLineNumbers w:val="0"/>
              <w:spacing w:before="0" w:beforeAutospacing="0" w:after="0" w:afterAutospacing="0" w:line="360" w:lineRule="exact"/>
              <w:ind w:left="0" w:right="0"/>
              <w:rPr>
                <w:rStyle w:val="30"/>
                <w:rFonts w:hint="eastAsia" w:asciiTheme="minorEastAsia" w:hAnsiTheme="minorEastAsia" w:eastAsiaTheme="minorEastAsia" w:cstheme="minorEastAsia"/>
                <w:szCs w:val="21"/>
              </w:rPr>
            </w:pPr>
            <w:r>
              <w:rPr>
                <w:rStyle w:val="30"/>
                <w:rFonts w:hint="eastAsia" w:asciiTheme="minorEastAsia" w:hAnsiTheme="minorEastAsia" w:eastAsiaTheme="minorEastAsia" w:cstheme="minorEastAsia"/>
                <w:szCs w:val="21"/>
              </w:rPr>
              <w:t>满足磋商文件要求且经评标委员会认定报价最低的供应商的价格为磋商基准价，其价格分为满分。其他供应商的价格分统一按照下列公式计算：</w:t>
            </w:r>
          </w:p>
          <w:p w14:paraId="3112DEB6">
            <w:pPr>
              <w:keepNext w:val="0"/>
              <w:keepLines w:val="0"/>
              <w:suppressLineNumbers w:val="0"/>
              <w:spacing w:before="0" w:beforeAutospacing="0" w:after="0" w:afterAutospacing="0" w:line="360" w:lineRule="exact"/>
              <w:ind w:left="0" w:right="0" w:firstLine="420"/>
              <w:rPr>
                <w:rStyle w:val="30"/>
                <w:rFonts w:hint="eastAsia" w:asciiTheme="minorEastAsia" w:hAnsiTheme="minorEastAsia" w:eastAsiaTheme="minorEastAsia" w:cstheme="minorEastAsia"/>
                <w:szCs w:val="21"/>
              </w:rPr>
            </w:pPr>
            <w:r>
              <w:rPr>
                <w:rStyle w:val="30"/>
                <w:rFonts w:hint="eastAsia" w:asciiTheme="minorEastAsia" w:hAnsiTheme="minorEastAsia" w:eastAsiaTheme="minorEastAsia" w:cstheme="minorEastAsia"/>
                <w:szCs w:val="21"/>
              </w:rPr>
              <w:t>磋商报价得分=（磋商基准价/最后磋商报价）×价格分值</w:t>
            </w:r>
          </w:p>
          <w:p w14:paraId="42CC3D6A">
            <w:pPr>
              <w:keepNext w:val="0"/>
              <w:keepLines w:val="0"/>
              <w:suppressLineNumbers w:val="0"/>
              <w:spacing w:before="0" w:beforeAutospacing="0" w:after="0" w:afterAutospacing="0" w:line="360" w:lineRule="exact"/>
              <w:ind w:left="0" w:right="0" w:firstLine="420"/>
              <w:rPr>
                <w:rStyle w:val="30"/>
                <w:rFonts w:hint="eastAsia" w:asciiTheme="minorEastAsia" w:hAnsiTheme="minorEastAsia" w:eastAsiaTheme="minorEastAsia" w:cstheme="minorEastAsia"/>
                <w:szCs w:val="21"/>
              </w:rPr>
            </w:pPr>
            <w:r>
              <w:rPr>
                <w:rStyle w:val="30"/>
                <w:rFonts w:hint="eastAsia" w:asciiTheme="minorEastAsia" w:hAnsiTheme="minorEastAsia" w:eastAsiaTheme="minorEastAsia" w:cstheme="minorEastAsia"/>
                <w:szCs w:val="21"/>
              </w:rPr>
              <w:t>项目评审过程中，不得去掉最后报价中的最高报价和最低报价。</w:t>
            </w:r>
          </w:p>
          <w:p w14:paraId="13A890DB">
            <w:pPr>
              <w:numPr>
                <w:ilvl w:val="0"/>
                <w:numId w:val="0"/>
              </w:numPr>
              <w:adjustRightInd w:val="0"/>
              <w:snapToGrid w:val="0"/>
              <w:spacing w:line="400" w:lineRule="exact"/>
              <w:rPr>
                <w:rFonts w:hint="eastAsia" w:ascii="宋体" w:hAnsi="宋体" w:eastAsia="宋体" w:cs="宋体"/>
                <w:color w:val="auto"/>
                <w:szCs w:val="21"/>
                <w:highlight w:val="none"/>
                <w:lang w:val="en-US" w:eastAsia="zh-CN"/>
              </w:rPr>
            </w:pPr>
            <w:r>
              <w:rPr>
                <w:rStyle w:val="30"/>
                <w:rFonts w:hint="eastAsia" w:asciiTheme="minorEastAsia" w:hAnsiTheme="minorEastAsia" w:eastAsiaTheme="minorEastAsia" w:cstheme="minorEastAsia"/>
                <w:b/>
                <w:color w:val="000000"/>
                <w:szCs w:val="21"/>
              </w:rPr>
              <w:t>注：</w:t>
            </w:r>
            <w:r>
              <w:rPr>
                <w:rFonts w:hint="eastAsia" w:ascii="宋体" w:hAnsi="宋体" w:eastAsia="宋体" w:cs="宋体"/>
                <w:color w:val="auto"/>
                <w:szCs w:val="21"/>
                <w:highlight w:val="none"/>
                <w:lang w:val="en-US" w:eastAsia="zh-CN"/>
              </w:rPr>
              <w:t>在评标过程中存在以下情形的，应当要求供应商在评标现场合理的时间内提供项目具体成本测算等与报价合理性相关的书面说明及必要的证明材料，包括但不限于原材料成本、人工成本、制造费用等，供应商不能证明其报价合理性的，评标委员会应当将其作为无效投标处理。</w:t>
            </w:r>
          </w:p>
          <w:p w14:paraId="6DF2D32C">
            <w:pPr>
              <w:numPr>
                <w:ilvl w:val="0"/>
                <w:numId w:val="0"/>
              </w:numPr>
              <w:adjustRightInd w:val="0"/>
              <w:snapToGrid w:val="0"/>
              <w:spacing w:line="40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1.投标(响应)报价低于全部通过符合性审查供应商投标(响应)报价平均值65%的，即投标(响应)报价&lt;全部通过符合性审查供应商投标(响应)报价平均值X65%;</w:t>
            </w:r>
          </w:p>
          <w:p w14:paraId="135254A3">
            <w:pPr>
              <w:numPr>
                <w:ilvl w:val="0"/>
                <w:numId w:val="0"/>
              </w:numPr>
              <w:adjustRightInd w:val="0"/>
              <w:snapToGrid w:val="0"/>
              <w:spacing w:line="40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2.投标(响应)报价低于通过符合性审查的次低报价供应商投标(响应)报价65%的，即投标(响应)报价&lt;通过符合性审查的次低报价供应商投标(响应)报价X65%;</w:t>
            </w:r>
          </w:p>
          <w:p w14:paraId="3F29FAAC">
            <w:pPr>
              <w:numPr>
                <w:ilvl w:val="0"/>
                <w:numId w:val="0"/>
              </w:numPr>
              <w:adjustRightInd w:val="0"/>
              <w:snapToGrid w:val="0"/>
              <w:spacing w:line="40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3.投标(响应)报价低于采购项目最高限价65%的，即投标(响应)报价&lt;采购项目最高限价X65%;</w:t>
            </w:r>
          </w:p>
          <w:p w14:paraId="7812FDD3">
            <w:pPr>
              <w:keepNext w:val="0"/>
              <w:keepLines w:val="0"/>
              <w:widowControl w:val="0"/>
              <w:suppressLineNumbers w:val="0"/>
              <w:snapToGrid w:val="0"/>
              <w:spacing w:before="0" w:beforeAutospacing="0" w:after="0" w:afterAutospacing="0" w:line="360" w:lineRule="exact"/>
              <w:ind w:left="0" w:right="0"/>
              <w:jc w:val="left"/>
              <w:textAlignment w:val="baseline"/>
              <w:rPr>
                <w:rFonts w:hint="eastAsia" w:asciiTheme="minorEastAsia" w:hAnsiTheme="minorEastAsia" w:eastAsiaTheme="minorEastAsia" w:cstheme="minorEastAsia"/>
                <w:kern w:val="2"/>
                <w:sz w:val="22"/>
                <w:szCs w:val="22"/>
                <w:vertAlign w:val="baseline"/>
                <w:lang w:val="en-US" w:eastAsia="zh-CN" w:bidi="ar"/>
              </w:rPr>
            </w:pPr>
            <w:r>
              <w:rPr>
                <w:rFonts w:hint="eastAsia" w:ascii="宋体" w:hAnsi="宋体" w:eastAsia="宋体" w:cs="宋体"/>
                <w:color w:val="auto"/>
                <w:szCs w:val="21"/>
                <w:highlight w:val="none"/>
                <w:lang w:val="en-US" w:eastAsia="zh-CN"/>
              </w:rPr>
              <w:t>4.评审委员会基于专业判断，认为供应商报价过低，有可能影响产品质量或者不能诚信履约的其他情形。</w:t>
            </w:r>
          </w:p>
        </w:tc>
      </w:tr>
      <w:tr w14:paraId="3D5BD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51" w:type="dxa"/>
            <w:vMerge w:val="restart"/>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C19331D">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sz w:val="22"/>
                <w:szCs w:val="22"/>
                <w:vertAlign w:val="baseline"/>
                <w:lang w:val="en-US"/>
              </w:rPr>
            </w:pPr>
            <w:r>
              <w:rPr>
                <w:rFonts w:hint="eastAsia" w:asciiTheme="minorEastAsia" w:hAnsiTheme="minorEastAsia" w:eastAsiaTheme="minorEastAsia" w:cstheme="minorEastAsia"/>
                <w:kern w:val="2"/>
                <w:sz w:val="22"/>
                <w:szCs w:val="22"/>
                <w:vertAlign w:val="baseline"/>
                <w:lang w:val="en-US" w:eastAsia="zh-CN" w:bidi="ar"/>
              </w:rPr>
              <w:t>技术部分</w:t>
            </w:r>
          </w:p>
        </w:tc>
        <w:tc>
          <w:tcPr>
            <w:tcW w:w="789" w:type="dxa"/>
            <w:vMerge w:val="restart"/>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44B6492">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sz w:val="22"/>
                <w:szCs w:val="22"/>
                <w:vertAlign w:val="baseline"/>
                <w:lang w:val="en-US"/>
              </w:rPr>
            </w:pPr>
            <w:r>
              <w:rPr>
                <w:rFonts w:hint="eastAsia" w:asciiTheme="minorEastAsia" w:hAnsiTheme="minorEastAsia" w:eastAsiaTheme="minorEastAsia" w:cstheme="minorEastAsia"/>
                <w:kern w:val="2"/>
                <w:sz w:val="22"/>
                <w:szCs w:val="22"/>
                <w:vertAlign w:val="baseline"/>
                <w:lang w:val="en-US" w:eastAsia="zh-CN" w:bidi="ar"/>
              </w:rPr>
              <w:t>60</w:t>
            </w:r>
          </w:p>
        </w:tc>
        <w:tc>
          <w:tcPr>
            <w:tcW w:w="1044"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CB477B6">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施工方案与技术措施</w:t>
            </w:r>
          </w:p>
        </w:tc>
        <w:tc>
          <w:tcPr>
            <w:tcW w:w="615"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10AC63D">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10</w:t>
            </w:r>
          </w:p>
        </w:tc>
        <w:tc>
          <w:tcPr>
            <w:tcW w:w="5490"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D2BC4FA">
            <w:pPr>
              <w:keepNext w:val="0"/>
              <w:keepLines w:val="0"/>
              <w:widowControl w:val="0"/>
              <w:suppressLineNumbers w:val="0"/>
              <w:spacing w:before="0" w:beforeAutospacing="0" w:after="0" w:afterAutospacing="0"/>
              <w:ind w:left="0" w:right="0"/>
              <w:jc w:val="left"/>
              <w:textAlignment w:val="baseline"/>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针对供应商提供的施工方案与技术措施：①项目总体概况表述清晰、完整；②部署及措施先进、可靠；③对项目主要及关键方案有深入的表述；④对重点、难点分析透彻；⑤解决方案切实可行、较好满足施工需要。以上施工方案内容完整、科学合理的计10分；有不合理的或表述不清楚的，每处扣1分，有缺漏项的每处扣2分，扣完为止，未提供的不计分。</w:t>
            </w:r>
          </w:p>
        </w:tc>
      </w:tr>
      <w:tr w14:paraId="6CE43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51"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3D63ED2">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2"/>
                <w:szCs w:val="22"/>
              </w:rPr>
            </w:pPr>
          </w:p>
        </w:tc>
        <w:tc>
          <w:tcPr>
            <w:tcW w:w="789"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656243A">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2"/>
                <w:szCs w:val="22"/>
              </w:rPr>
            </w:pPr>
          </w:p>
        </w:tc>
        <w:tc>
          <w:tcPr>
            <w:tcW w:w="1044"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FF03D21">
            <w:pPr>
              <w:pStyle w:val="38"/>
              <w:spacing w:before="65" w:line="251" w:lineRule="auto"/>
              <w:ind w:left="115" w:leftChars="0" w:right="193" w:rightChars="0" w:hanging="3" w:firstLineChars="0"/>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深化设计方案</w:t>
            </w:r>
          </w:p>
        </w:tc>
        <w:tc>
          <w:tcPr>
            <w:tcW w:w="615"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144D7FD9">
            <w:pPr>
              <w:keepNext w:val="0"/>
              <w:keepLines w:val="0"/>
              <w:widowControl w:val="0"/>
              <w:suppressLineNumbers w:val="0"/>
              <w:spacing w:before="0" w:beforeAutospacing="0" w:after="0" w:afterAutospacing="0"/>
              <w:ind w:left="0" w:leftChars="0" w:right="0" w:rightChars="0"/>
              <w:jc w:val="center"/>
              <w:textAlignment w:val="baseline"/>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highlight w:val="none"/>
                <w:vertAlign w:val="baseline"/>
                <w:lang w:val="en-US" w:eastAsia="zh-CN" w:bidi="ar"/>
              </w:rPr>
              <w:t>10</w:t>
            </w:r>
          </w:p>
        </w:tc>
        <w:tc>
          <w:tcPr>
            <w:tcW w:w="5490"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184404DA">
            <w:pPr>
              <w:keepNext w:val="0"/>
              <w:keepLines w:val="0"/>
              <w:widowControl w:val="0"/>
              <w:suppressLineNumbers w:val="0"/>
              <w:spacing w:before="0" w:beforeAutospacing="0" w:after="0" w:afterAutospacing="0"/>
              <w:ind w:left="0" w:leftChars="0" w:right="0" w:rightChars="0"/>
              <w:jc w:val="left"/>
              <w:textAlignment w:val="baseline"/>
              <w:rPr>
                <w:rFonts w:hint="eastAsia" w:asciiTheme="minorEastAsia" w:hAnsiTheme="minorEastAsia" w:eastAsiaTheme="minorEastAsia" w:cstheme="minorEastAsia"/>
                <w:kern w:val="2"/>
                <w:sz w:val="21"/>
                <w:szCs w:val="21"/>
                <w:highlight w:val="none"/>
                <w:vertAlign w:val="baseline"/>
                <w:lang w:val="en-US" w:eastAsia="zh-CN" w:bidi="ar"/>
              </w:rPr>
            </w:pPr>
            <w:r>
              <w:rPr>
                <w:rFonts w:hint="eastAsia" w:asciiTheme="minorEastAsia" w:hAnsiTheme="minorEastAsia" w:eastAsiaTheme="minorEastAsia" w:cstheme="minorEastAsia"/>
                <w:kern w:val="2"/>
                <w:sz w:val="21"/>
                <w:szCs w:val="21"/>
                <w:highlight w:val="none"/>
                <w:vertAlign w:val="baseline"/>
                <w:lang w:val="en-US" w:eastAsia="zh-CN" w:bidi="ar"/>
              </w:rPr>
              <w:t>针对供应商提供的对于本项目的专项深化方案及彩色立面图：①展品陈列深化；②立面深化；③版面深化；④空间优化；以上内容完整、科学合理的计10分；有不合理的或表述不清楚的，每处扣1分，有缺漏项的每处扣2.5分，扣完为止，未提供的不计分。</w:t>
            </w:r>
          </w:p>
        </w:tc>
      </w:tr>
      <w:tr w14:paraId="62CED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51"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9BABF2B">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2"/>
                <w:szCs w:val="22"/>
              </w:rPr>
            </w:pPr>
          </w:p>
        </w:tc>
        <w:tc>
          <w:tcPr>
            <w:tcW w:w="789"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D6D05FE">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2"/>
                <w:szCs w:val="22"/>
              </w:rPr>
            </w:pPr>
          </w:p>
        </w:tc>
        <w:tc>
          <w:tcPr>
            <w:tcW w:w="1044"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3D60D60">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质量管理体系与措施</w:t>
            </w:r>
          </w:p>
        </w:tc>
        <w:tc>
          <w:tcPr>
            <w:tcW w:w="615"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3F7A24D">
            <w:pPr>
              <w:keepNext w:val="0"/>
              <w:keepLines w:val="0"/>
              <w:widowControl w:val="0"/>
              <w:suppressLineNumbers w:val="0"/>
              <w:spacing w:before="0" w:beforeAutospacing="0" w:after="0" w:afterAutospacing="0"/>
              <w:ind w:left="0" w:right="0"/>
              <w:jc w:val="center"/>
              <w:textAlignment w:val="baseline"/>
              <w:rPr>
                <w:rFonts w:hint="default"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10</w:t>
            </w:r>
          </w:p>
        </w:tc>
        <w:tc>
          <w:tcPr>
            <w:tcW w:w="5490"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20BF770">
            <w:pPr>
              <w:keepNext w:val="0"/>
              <w:keepLines w:val="0"/>
              <w:widowControl w:val="0"/>
              <w:suppressLineNumbers w:val="0"/>
              <w:spacing w:before="0" w:beforeAutospacing="0" w:after="0" w:afterAutospacing="0"/>
              <w:ind w:left="0" w:right="0"/>
              <w:jc w:val="left"/>
              <w:textAlignment w:val="baseline"/>
              <w:rPr>
                <w:rFonts w:hint="eastAsia" w:asciiTheme="minorEastAsia" w:hAnsiTheme="minorEastAsia" w:eastAsiaTheme="minorEastAsia" w:cstheme="minorEastAsia"/>
                <w:kern w:val="2"/>
                <w:sz w:val="21"/>
                <w:szCs w:val="21"/>
                <w:highlight w:val="none"/>
                <w:vertAlign w:val="baseline"/>
                <w:lang w:val="en-US" w:eastAsia="zh-CN" w:bidi="ar"/>
              </w:rPr>
            </w:pPr>
            <w:r>
              <w:rPr>
                <w:rFonts w:hint="eastAsia" w:asciiTheme="minorEastAsia" w:hAnsiTheme="minorEastAsia" w:eastAsiaTheme="minorEastAsia" w:cstheme="minorEastAsia"/>
                <w:kern w:val="2"/>
                <w:sz w:val="21"/>
                <w:szCs w:val="21"/>
                <w:highlight w:val="none"/>
                <w:vertAlign w:val="baseline"/>
                <w:lang w:val="en-US" w:eastAsia="zh-CN" w:bidi="ar"/>
              </w:rPr>
              <w:t>针对供应商提供的质量管理体系与措施：①质量目标明确、优于磋商文件的要求；②管理机构健全；③职责分工明确；④管理制度齐全；⑤实施与措施全面、有效。以上内容完整、科学合理的计10分；有不合理的或表述不清楚的，每处扣1分，有缺漏项的每处扣2分，扣完为止，未提供的不计分。</w:t>
            </w:r>
          </w:p>
        </w:tc>
      </w:tr>
      <w:tr w14:paraId="140B7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51"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79D7297">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2"/>
                <w:szCs w:val="22"/>
              </w:rPr>
            </w:pPr>
          </w:p>
        </w:tc>
        <w:tc>
          <w:tcPr>
            <w:tcW w:w="789"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010733F">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2"/>
                <w:szCs w:val="22"/>
              </w:rPr>
            </w:pPr>
          </w:p>
        </w:tc>
        <w:tc>
          <w:tcPr>
            <w:tcW w:w="1044"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9075ACF">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安全管理体系与措施</w:t>
            </w:r>
          </w:p>
        </w:tc>
        <w:tc>
          <w:tcPr>
            <w:tcW w:w="615"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E61192E">
            <w:pPr>
              <w:keepNext w:val="0"/>
              <w:keepLines w:val="0"/>
              <w:widowControl w:val="0"/>
              <w:suppressLineNumbers w:val="0"/>
              <w:spacing w:before="0" w:beforeAutospacing="0" w:after="0" w:afterAutospacing="0"/>
              <w:ind w:left="0" w:right="0"/>
              <w:jc w:val="center"/>
              <w:textAlignment w:val="baseline"/>
              <w:rPr>
                <w:rFonts w:hint="default"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10</w:t>
            </w:r>
          </w:p>
        </w:tc>
        <w:tc>
          <w:tcPr>
            <w:tcW w:w="5490"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72E8862">
            <w:pPr>
              <w:keepNext w:val="0"/>
              <w:keepLines w:val="0"/>
              <w:widowControl w:val="0"/>
              <w:suppressLineNumbers w:val="0"/>
              <w:spacing w:before="0" w:beforeAutospacing="0" w:after="0" w:afterAutospacing="0"/>
              <w:ind w:left="0" w:right="0"/>
              <w:jc w:val="left"/>
              <w:textAlignment w:val="baseline"/>
              <w:rPr>
                <w:rFonts w:hint="eastAsia" w:asciiTheme="minorEastAsia" w:hAnsiTheme="minorEastAsia" w:eastAsiaTheme="minorEastAsia" w:cstheme="minorEastAsia"/>
                <w:kern w:val="2"/>
                <w:sz w:val="21"/>
                <w:szCs w:val="21"/>
                <w:highlight w:val="none"/>
                <w:vertAlign w:val="baseline"/>
                <w:lang w:val="en-US" w:eastAsia="zh-CN" w:bidi="ar"/>
              </w:rPr>
            </w:pPr>
            <w:r>
              <w:rPr>
                <w:rFonts w:hint="eastAsia" w:asciiTheme="minorEastAsia" w:hAnsiTheme="minorEastAsia" w:eastAsiaTheme="minorEastAsia" w:cstheme="minorEastAsia"/>
                <w:kern w:val="2"/>
                <w:sz w:val="21"/>
                <w:szCs w:val="21"/>
                <w:highlight w:val="none"/>
                <w:vertAlign w:val="baseline"/>
                <w:lang w:val="en-US" w:eastAsia="zh-CN" w:bidi="ar"/>
              </w:rPr>
              <w:t>针对供应商提供的安全管理体系与措施：①安全目标明确、优于磋商文件的要求；②管理机构健全；③职责分工明确；④管理制度齐全；⑤实施与措施全面、有效。以上内容完整、科学合理的计10分；有不合理的或表述不清楚的，每处扣1分，有缺漏项的每处扣2分，扣完为止，未提供的不计分。</w:t>
            </w:r>
          </w:p>
        </w:tc>
      </w:tr>
      <w:tr w14:paraId="5D0F2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51"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3326B54">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2"/>
                <w:szCs w:val="22"/>
              </w:rPr>
            </w:pPr>
          </w:p>
        </w:tc>
        <w:tc>
          <w:tcPr>
            <w:tcW w:w="789"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3EC692C">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2"/>
                <w:szCs w:val="22"/>
              </w:rPr>
            </w:pPr>
          </w:p>
        </w:tc>
        <w:tc>
          <w:tcPr>
            <w:tcW w:w="1044"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8EA77BA">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环境保护管理体系与措施</w:t>
            </w:r>
          </w:p>
        </w:tc>
        <w:tc>
          <w:tcPr>
            <w:tcW w:w="615"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8BA39F8">
            <w:pPr>
              <w:keepNext w:val="0"/>
              <w:keepLines w:val="0"/>
              <w:widowControl w:val="0"/>
              <w:suppressLineNumbers w:val="0"/>
              <w:spacing w:before="0" w:beforeAutospacing="0" w:after="0" w:afterAutospacing="0"/>
              <w:ind w:left="0" w:right="0"/>
              <w:jc w:val="center"/>
              <w:textAlignment w:val="baseline"/>
              <w:rPr>
                <w:rFonts w:hint="default"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10</w:t>
            </w:r>
          </w:p>
        </w:tc>
        <w:tc>
          <w:tcPr>
            <w:tcW w:w="5490"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507E4E1">
            <w:pPr>
              <w:keepNext w:val="0"/>
              <w:keepLines w:val="0"/>
              <w:widowControl w:val="0"/>
              <w:suppressLineNumbers w:val="0"/>
              <w:spacing w:before="0" w:beforeAutospacing="0" w:after="0" w:afterAutospacing="0"/>
              <w:ind w:left="0" w:right="0"/>
              <w:jc w:val="left"/>
              <w:textAlignment w:val="baseline"/>
              <w:rPr>
                <w:rFonts w:hint="eastAsia" w:asciiTheme="minorEastAsia" w:hAnsiTheme="minorEastAsia" w:eastAsiaTheme="minorEastAsia" w:cstheme="minorEastAsia"/>
                <w:kern w:val="2"/>
                <w:sz w:val="21"/>
                <w:szCs w:val="21"/>
                <w:highlight w:val="none"/>
                <w:vertAlign w:val="baseline"/>
                <w:lang w:val="en-US" w:eastAsia="zh-CN" w:bidi="ar"/>
              </w:rPr>
            </w:pPr>
            <w:r>
              <w:rPr>
                <w:rFonts w:hint="eastAsia" w:asciiTheme="minorEastAsia" w:hAnsiTheme="minorEastAsia" w:eastAsiaTheme="minorEastAsia" w:cstheme="minorEastAsia"/>
                <w:kern w:val="2"/>
                <w:sz w:val="21"/>
                <w:szCs w:val="21"/>
                <w:highlight w:val="none"/>
                <w:vertAlign w:val="baseline"/>
                <w:lang w:val="en-US" w:eastAsia="zh-CN" w:bidi="ar"/>
              </w:rPr>
              <w:t>针对供应商提供的环境保护管理体系与措施：①环境管理目标明确、优于磋商文件的要求；②管理机构健全；③职责分工明确；④管理制度齐全；⑤实施与措施全面、有效。以上内容完整、科学合理的计10分；有不合理的或表述不清楚的，每处扣1分，有缺漏项的每处扣2分，扣完为止，未提供的不计分。</w:t>
            </w:r>
          </w:p>
        </w:tc>
      </w:tr>
      <w:tr w14:paraId="55214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8" w:hRule="atLeast"/>
          <w:jc w:val="center"/>
        </w:trPr>
        <w:tc>
          <w:tcPr>
            <w:tcW w:w="1251"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6732878">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2"/>
                <w:szCs w:val="22"/>
              </w:rPr>
            </w:pPr>
          </w:p>
        </w:tc>
        <w:tc>
          <w:tcPr>
            <w:tcW w:w="789"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21B8A0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2"/>
                <w:szCs w:val="22"/>
              </w:rPr>
            </w:pPr>
          </w:p>
        </w:tc>
        <w:tc>
          <w:tcPr>
            <w:tcW w:w="1044"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E9DFE00">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资源配备计划</w:t>
            </w:r>
          </w:p>
        </w:tc>
        <w:tc>
          <w:tcPr>
            <w:tcW w:w="615"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A4AF3D4">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5</w:t>
            </w:r>
          </w:p>
        </w:tc>
        <w:tc>
          <w:tcPr>
            <w:tcW w:w="5490"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8AC23C6">
            <w:pPr>
              <w:keepNext w:val="0"/>
              <w:keepLines w:val="0"/>
              <w:widowControl w:val="0"/>
              <w:suppressLineNumbers w:val="0"/>
              <w:spacing w:before="0" w:beforeAutospacing="0" w:after="0" w:afterAutospacing="0"/>
              <w:ind w:left="0" w:right="0"/>
              <w:jc w:val="left"/>
              <w:textAlignment w:val="baseline"/>
              <w:rPr>
                <w:rFonts w:hint="eastAsia" w:asciiTheme="minorEastAsia" w:hAnsiTheme="minorEastAsia" w:eastAsiaTheme="minorEastAsia" w:cstheme="minorEastAsia"/>
                <w:kern w:val="2"/>
                <w:sz w:val="21"/>
                <w:szCs w:val="21"/>
                <w:highlight w:val="none"/>
                <w:vertAlign w:val="baseline"/>
                <w:lang w:val="en-US" w:eastAsia="zh-CN" w:bidi="ar"/>
              </w:rPr>
            </w:pPr>
            <w:r>
              <w:rPr>
                <w:rFonts w:hint="eastAsia" w:asciiTheme="minorEastAsia" w:hAnsiTheme="minorEastAsia" w:eastAsiaTheme="minorEastAsia" w:cstheme="minorEastAsia"/>
                <w:kern w:val="2"/>
                <w:sz w:val="21"/>
                <w:szCs w:val="21"/>
                <w:highlight w:val="none"/>
                <w:vertAlign w:val="baseline"/>
                <w:lang w:val="en-US" w:eastAsia="zh-CN" w:bidi="ar"/>
              </w:rPr>
              <w:t>针对供应商提供的资源配备计划：①资源投入计划与施工部署合理；②施工方法及进度计划呼应；③完全能够满足施工需要；④主要机械设施调配投入计划合理、准确；⑤主要材料调配投入计划合理、准确。以上内容完整、科学合理的计5分；有不合理的或表述不清楚的，每处扣0.5分，有缺漏项的每处扣1分，扣完为止，未提供的不计分。</w:t>
            </w:r>
          </w:p>
        </w:tc>
      </w:tr>
      <w:tr w14:paraId="01B49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51"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09AF5D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2"/>
                <w:szCs w:val="22"/>
              </w:rPr>
            </w:pPr>
          </w:p>
        </w:tc>
        <w:tc>
          <w:tcPr>
            <w:tcW w:w="789"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13031D7">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2"/>
                <w:szCs w:val="22"/>
              </w:rPr>
            </w:pPr>
          </w:p>
        </w:tc>
        <w:tc>
          <w:tcPr>
            <w:tcW w:w="1044"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8B9343B">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工程进度计划与保证措施</w:t>
            </w:r>
          </w:p>
        </w:tc>
        <w:tc>
          <w:tcPr>
            <w:tcW w:w="615"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AC034E5">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5</w:t>
            </w:r>
          </w:p>
        </w:tc>
        <w:tc>
          <w:tcPr>
            <w:tcW w:w="5490"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470A730">
            <w:pPr>
              <w:keepNext w:val="0"/>
              <w:keepLines w:val="0"/>
              <w:widowControl w:val="0"/>
              <w:suppressLineNumbers w:val="0"/>
              <w:spacing w:before="0" w:beforeAutospacing="0" w:after="0" w:afterAutospacing="0"/>
              <w:ind w:left="0" w:right="0"/>
              <w:jc w:val="left"/>
              <w:textAlignment w:val="baseline"/>
              <w:rPr>
                <w:rFonts w:hint="eastAsia" w:asciiTheme="minorEastAsia" w:hAnsiTheme="minorEastAsia" w:eastAsiaTheme="minorEastAsia" w:cstheme="minorEastAsia"/>
                <w:kern w:val="2"/>
                <w:sz w:val="21"/>
                <w:szCs w:val="21"/>
                <w:vertAlign w:val="baseline"/>
                <w:lang w:val="en-US" w:eastAsia="zh-CN" w:bidi="ar"/>
              </w:rPr>
            </w:pPr>
            <w:r>
              <w:rPr>
                <w:rFonts w:hint="eastAsia" w:asciiTheme="minorEastAsia" w:hAnsiTheme="minorEastAsia" w:eastAsiaTheme="minorEastAsia" w:cstheme="minorEastAsia"/>
                <w:kern w:val="2"/>
                <w:sz w:val="21"/>
                <w:szCs w:val="21"/>
                <w:vertAlign w:val="baseline"/>
                <w:lang w:val="en-US" w:eastAsia="zh-CN" w:bidi="ar"/>
              </w:rPr>
              <w:t>针对供应商提供的工程进度计划与保证措施：①总工期及节点工期满足磋商文件工期总体要求；②对各项工程内容的施工顺序和开工、竣工时间有具体的施工计划；③具有施工进度计划图且工期保证措施全面；④进度计划完善合理；⑤保证措施可操作性强、符合实际情况。以上内容完整、科学合理的计5分；有不合理的或表述不清楚的，每处扣0.5分，有缺漏项的每处扣1分，扣完为止，未提供的不计分。</w:t>
            </w:r>
          </w:p>
        </w:tc>
      </w:tr>
      <w:tr w14:paraId="5E31C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189" w:type="dxa"/>
            <w:gridSpan w:val="7"/>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52A3660">
            <w:pPr>
              <w:keepNext w:val="0"/>
              <w:keepLines w:val="0"/>
              <w:widowControl w:val="0"/>
              <w:suppressLineNumbers w:val="0"/>
              <w:spacing w:before="0" w:beforeAutospacing="0" w:after="0" w:afterAutospacing="0"/>
              <w:ind w:left="0" w:right="0"/>
              <w:jc w:val="both"/>
              <w:textAlignment w:val="baseline"/>
              <w:rPr>
                <w:rFonts w:hint="eastAsia" w:asciiTheme="minorEastAsia" w:hAnsiTheme="minorEastAsia" w:eastAsiaTheme="minorEastAsia" w:cstheme="minorEastAsia"/>
                <w:sz w:val="21"/>
                <w:szCs w:val="21"/>
                <w:vertAlign w:val="baseline"/>
                <w:lang w:val="en-US"/>
              </w:rPr>
            </w:pPr>
            <w:r>
              <w:rPr>
                <w:rFonts w:hint="eastAsia" w:asciiTheme="minorEastAsia" w:hAnsiTheme="minorEastAsia" w:eastAsiaTheme="minorEastAsia" w:cstheme="minorEastAsia"/>
                <w:b/>
                <w:bCs w:val="0"/>
                <w:kern w:val="2"/>
                <w:sz w:val="21"/>
                <w:szCs w:val="21"/>
                <w:vertAlign w:val="baseline"/>
                <w:lang w:val="en-US" w:eastAsia="zh-CN" w:bidi="ar"/>
              </w:rPr>
              <w:t>技术部分注明：1.同一评审因素不得有2个以上（含本数）的评审计分。 2、响应文件缺失某项评审因素的，该项计零分。</w:t>
            </w:r>
          </w:p>
        </w:tc>
      </w:tr>
      <w:tr w14:paraId="48D8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51" w:type="dxa"/>
            <w:tcBorders>
              <w:top w:val="single" w:color="auto" w:sz="4" w:space="0"/>
              <w:left w:val="single" w:color="auto" w:sz="4" w:space="0"/>
              <w:right w:val="single" w:color="auto" w:sz="4" w:space="0"/>
            </w:tcBorders>
            <w:tcMar>
              <w:left w:w="108" w:type="dxa"/>
              <w:right w:w="108" w:type="dxa"/>
            </w:tcMar>
            <w:vAlign w:val="center"/>
          </w:tcPr>
          <w:p w14:paraId="5522236D">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sz w:val="22"/>
                <w:szCs w:val="22"/>
                <w:vertAlign w:val="baseline"/>
                <w:lang w:val="en-US"/>
              </w:rPr>
            </w:pPr>
            <w:r>
              <w:rPr>
                <w:rFonts w:hint="eastAsia" w:asciiTheme="minorEastAsia" w:hAnsiTheme="minorEastAsia" w:eastAsiaTheme="minorEastAsia" w:cstheme="minorEastAsia"/>
                <w:kern w:val="2"/>
                <w:sz w:val="22"/>
                <w:szCs w:val="22"/>
                <w:vertAlign w:val="baseline"/>
                <w:lang w:val="en-US" w:eastAsia="zh-CN" w:bidi="ar"/>
              </w:rPr>
              <w:t>商务部分</w:t>
            </w:r>
          </w:p>
        </w:tc>
        <w:tc>
          <w:tcPr>
            <w:tcW w:w="789" w:type="dxa"/>
            <w:tcBorders>
              <w:top w:val="single" w:color="auto" w:sz="4" w:space="0"/>
              <w:left w:val="single" w:color="auto" w:sz="4" w:space="0"/>
              <w:right w:val="single" w:color="auto" w:sz="4" w:space="0"/>
            </w:tcBorders>
            <w:tcMar>
              <w:left w:w="108" w:type="dxa"/>
              <w:right w:w="108" w:type="dxa"/>
            </w:tcMar>
            <w:vAlign w:val="center"/>
          </w:tcPr>
          <w:p w14:paraId="570E7EA6">
            <w:pPr>
              <w:keepNext w:val="0"/>
              <w:keepLines w:val="0"/>
              <w:widowControl w:val="0"/>
              <w:suppressLineNumbers w:val="0"/>
              <w:spacing w:before="0" w:beforeAutospacing="0" w:after="0" w:afterAutospacing="0"/>
              <w:ind w:left="0" w:right="0"/>
              <w:jc w:val="center"/>
              <w:textAlignment w:val="baseline"/>
              <w:rPr>
                <w:rFonts w:hint="eastAsia" w:asciiTheme="minorEastAsia" w:hAnsiTheme="minorEastAsia" w:eastAsiaTheme="minorEastAsia" w:cstheme="minorEastAsia"/>
                <w:sz w:val="22"/>
                <w:szCs w:val="22"/>
                <w:vertAlign w:val="baseline"/>
                <w:lang w:val="en-US"/>
              </w:rPr>
            </w:pPr>
            <w:r>
              <w:rPr>
                <w:rFonts w:hint="eastAsia" w:asciiTheme="minorEastAsia" w:hAnsiTheme="minorEastAsia" w:eastAsiaTheme="minorEastAsia" w:cstheme="minorEastAsia"/>
                <w:kern w:val="2"/>
                <w:sz w:val="22"/>
                <w:szCs w:val="22"/>
                <w:vertAlign w:val="baseline"/>
                <w:lang w:val="en-US" w:eastAsia="zh-CN" w:bidi="ar"/>
              </w:rPr>
              <w:t>10</w:t>
            </w:r>
          </w:p>
        </w:tc>
        <w:tc>
          <w:tcPr>
            <w:tcW w:w="905"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2D751828">
            <w:pPr>
              <w:keepNext w:val="0"/>
              <w:keepLines w:val="0"/>
              <w:widowControl w:val="0"/>
              <w:suppressLineNumbers w:val="0"/>
              <w:spacing w:before="0" w:beforeAutospacing="0" w:after="0" w:afterAutospacing="0" w:line="360" w:lineRule="exact"/>
              <w:ind w:left="0" w:leftChars="0" w:right="0" w:rightChars="0"/>
              <w:jc w:val="both"/>
              <w:textAlignment w:val="baseline"/>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类似业绩</w:t>
            </w:r>
          </w:p>
        </w:tc>
        <w:tc>
          <w:tcPr>
            <w:tcW w:w="885" w:type="dxa"/>
            <w:gridSpan w:val="3"/>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270746E">
            <w:pPr>
              <w:keepNext w:val="0"/>
              <w:keepLines w:val="0"/>
              <w:widowControl w:val="0"/>
              <w:suppressLineNumbers w:val="0"/>
              <w:spacing w:before="0" w:beforeAutospacing="0" w:after="0" w:afterAutospacing="0" w:line="360" w:lineRule="exact"/>
              <w:ind w:left="0" w:leftChars="0" w:right="0" w:rightChars="0"/>
              <w:jc w:val="center"/>
              <w:textAlignment w:val="baseline"/>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10</w:t>
            </w:r>
          </w:p>
        </w:tc>
        <w:tc>
          <w:tcPr>
            <w:tcW w:w="5359"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FC3235E">
            <w:pPr>
              <w:keepNext w:val="0"/>
              <w:keepLines w:val="0"/>
              <w:widowControl w:val="0"/>
              <w:suppressLineNumbers w:val="0"/>
              <w:spacing w:before="0" w:beforeAutospacing="0" w:after="0" w:afterAutospacing="0" w:line="360" w:lineRule="exact"/>
              <w:ind w:left="0" w:leftChars="0" w:right="0" w:rightChars="0"/>
              <w:jc w:val="both"/>
              <w:textAlignment w:val="baseline"/>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供应商自2023年6月1日以来承接过类似布展项目业绩的每个计5分，累计10分。</w:t>
            </w:r>
          </w:p>
          <w:p w14:paraId="19C37081">
            <w:pPr>
              <w:keepNext w:val="0"/>
              <w:keepLines w:val="0"/>
              <w:widowControl w:val="0"/>
              <w:suppressLineNumbers w:val="0"/>
              <w:spacing w:before="0" w:beforeAutospacing="0" w:after="0" w:afterAutospacing="0" w:line="360" w:lineRule="exact"/>
              <w:ind w:left="0" w:leftChars="0" w:right="0" w:rightChars="0"/>
              <w:jc w:val="both"/>
              <w:textAlignment w:val="baseline"/>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(评审依据：响应文件中提供合同扫描件或成交通知书扫描件，并加盖公章，否则不计分）</w:t>
            </w:r>
          </w:p>
        </w:tc>
      </w:tr>
    </w:tbl>
    <w:p w14:paraId="6BDD7CDD">
      <w:pPr>
        <w:pStyle w:val="2"/>
        <w:rPr>
          <w:rFonts w:hint="eastAsia"/>
        </w:rPr>
      </w:pPr>
    </w:p>
    <w:p w14:paraId="2C9206FF">
      <w:pPr>
        <w:pStyle w:val="17"/>
        <w:ind w:left="424" w:firstLine="424"/>
        <w:rPr>
          <w:rFonts w:hint="eastAsia" w:asciiTheme="minorEastAsia" w:hAnsiTheme="minorEastAsia" w:eastAsiaTheme="minorEastAsia" w:cstheme="minorEastAsia"/>
        </w:rPr>
      </w:pPr>
    </w:p>
    <w:p w14:paraId="5B011723">
      <w:pPr>
        <w:spacing w:line="300" w:lineRule="exact"/>
        <w:rPr>
          <w:rFonts w:hint="eastAsia" w:asciiTheme="minorEastAsia" w:hAnsiTheme="minorEastAsia" w:eastAsiaTheme="minorEastAsia" w:cstheme="minorEastAsia"/>
          <w:b/>
          <w:bCs/>
          <w:sz w:val="36"/>
          <w:szCs w:val="44"/>
          <w:highlight w:val="none"/>
        </w:rPr>
      </w:pPr>
      <w:r>
        <w:rPr>
          <w:rFonts w:hint="eastAsia" w:asciiTheme="minorEastAsia" w:hAnsiTheme="minorEastAsia" w:eastAsiaTheme="minorEastAsia" w:cstheme="minorEastAsia"/>
          <w:b/>
          <w:bCs/>
          <w:sz w:val="36"/>
          <w:szCs w:val="44"/>
          <w:highlight w:val="none"/>
        </w:rPr>
        <w:br w:type="page"/>
      </w:r>
    </w:p>
    <w:p w14:paraId="23242356">
      <w:pPr>
        <w:jc w:val="center"/>
        <w:rPr>
          <w:rFonts w:hint="eastAsia" w:asciiTheme="minorEastAsia" w:hAnsiTheme="minorEastAsia" w:eastAsiaTheme="minorEastAsia" w:cstheme="minorEastAsia"/>
          <w:b/>
          <w:bCs/>
          <w:sz w:val="48"/>
          <w:szCs w:val="56"/>
          <w:highlight w:val="none"/>
        </w:rPr>
      </w:pPr>
      <w:r>
        <w:rPr>
          <w:rFonts w:hint="eastAsia" w:asciiTheme="minorEastAsia" w:hAnsiTheme="minorEastAsia" w:eastAsiaTheme="minorEastAsia" w:cstheme="minorEastAsia"/>
          <w:b/>
          <w:bCs/>
          <w:sz w:val="36"/>
          <w:szCs w:val="44"/>
          <w:highlight w:val="none"/>
        </w:rPr>
        <w:t>磋商须知正文</w:t>
      </w:r>
    </w:p>
    <w:p w14:paraId="36A372BB">
      <w:pPr>
        <w:adjustRightInd w:val="0"/>
        <w:snapToGrid w:val="0"/>
        <w:jc w:val="center"/>
        <w:rPr>
          <w:rFonts w:hint="eastAsia" w:asciiTheme="minorEastAsia" w:hAnsiTheme="minorEastAsia" w:eastAsiaTheme="minorEastAsia" w:cstheme="minorEastAsia"/>
          <w:b/>
          <w:sz w:val="32"/>
          <w:szCs w:val="32"/>
          <w:highlight w:val="none"/>
        </w:rPr>
      </w:pPr>
    </w:p>
    <w:p w14:paraId="653A61D1">
      <w:pPr>
        <w:adjustRightInd w:val="0"/>
        <w:snapToGrid w:val="0"/>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一、说明</w:t>
      </w:r>
    </w:p>
    <w:p w14:paraId="13C64977">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1.适用范围</w:t>
      </w:r>
    </w:p>
    <w:p w14:paraId="6C6D82D4">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1.1 本竞争性磋商文件（以下简称磋商文件）仅适用于磋商须知前附表（以下简称磋商须知前附表）中所叙述的采购项目。</w:t>
      </w:r>
    </w:p>
    <w:p w14:paraId="205D8262">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2.定义</w:t>
      </w:r>
    </w:p>
    <w:p w14:paraId="22E6A3BB">
      <w:pPr>
        <w:adjustRightInd w:val="0"/>
        <w:snapToGrid w:val="0"/>
        <w:spacing w:line="360" w:lineRule="auto"/>
        <w:ind w:firstLine="420" w:firstLineChars="200"/>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szCs w:val="21"/>
          <w:highlight w:val="none"/>
        </w:rPr>
        <w:t>2.1 “采购人”是指依法进行采购的国家机关、事业单位、团体组织和企业等。本次招标（采购）的采购人名称、地址、电话、联系人见</w:t>
      </w:r>
      <w:r>
        <w:rPr>
          <w:rFonts w:hint="eastAsia" w:asciiTheme="minorEastAsia" w:hAnsiTheme="minorEastAsia" w:eastAsiaTheme="minorEastAsia" w:cstheme="minorEastAsia"/>
          <w:b/>
          <w:szCs w:val="21"/>
          <w:highlight w:val="none"/>
        </w:rPr>
        <w:t>磋商须知前附表</w:t>
      </w:r>
      <w:r>
        <w:rPr>
          <w:rFonts w:hint="eastAsia" w:asciiTheme="minorEastAsia" w:hAnsiTheme="minorEastAsia" w:eastAsiaTheme="minorEastAsia" w:cstheme="minorEastAsia"/>
          <w:szCs w:val="21"/>
          <w:highlight w:val="none"/>
        </w:rPr>
        <w:t>。</w:t>
      </w:r>
    </w:p>
    <w:p w14:paraId="462C6BBA">
      <w:pPr>
        <w:adjustRightInd w:val="0"/>
        <w:snapToGrid w:val="0"/>
        <w:spacing w:line="360" w:lineRule="auto"/>
        <w:ind w:firstLine="420" w:firstLineChars="200"/>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szCs w:val="21"/>
          <w:highlight w:val="none"/>
        </w:rPr>
        <w:t>2.2 “采购代理机构”是指接受采购人委托，代理采购项目的采购代理机构。本次招标（采购）的采购代理机构名称、地址、电话、联系人见</w:t>
      </w:r>
      <w:r>
        <w:rPr>
          <w:rFonts w:hint="eastAsia" w:asciiTheme="minorEastAsia" w:hAnsiTheme="minorEastAsia" w:eastAsiaTheme="minorEastAsia" w:cstheme="minorEastAsia"/>
          <w:b/>
          <w:szCs w:val="21"/>
          <w:highlight w:val="none"/>
        </w:rPr>
        <w:t>磋商须知前附表。</w:t>
      </w:r>
    </w:p>
    <w:p w14:paraId="6D9A606E">
      <w:pPr>
        <w:adjustRightInd w:val="0"/>
        <w:snapToGrid w:val="0"/>
        <w:spacing w:line="360" w:lineRule="auto"/>
        <w:ind w:firstLine="420" w:firstLineChars="200"/>
        <w:rPr>
          <w:rFonts w:hint="eastAsia" w:asciiTheme="minorEastAsia" w:hAnsiTheme="minorEastAsia" w:eastAsiaTheme="minorEastAsia" w:cstheme="minorEastAsia"/>
          <w:bCs/>
          <w:kern w:val="36"/>
          <w:szCs w:val="21"/>
          <w:highlight w:val="none"/>
        </w:rPr>
      </w:pPr>
      <w:r>
        <w:rPr>
          <w:rFonts w:hint="eastAsia" w:asciiTheme="minorEastAsia" w:hAnsiTheme="minorEastAsia" w:eastAsiaTheme="minorEastAsia" w:cstheme="minorEastAsia"/>
          <w:szCs w:val="21"/>
          <w:highlight w:val="none"/>
        </w:rPr>
        <w:t>2.3 “供应商”是指响应磋商文件要求、参加竞争性磋商采购的法人、其他组织或者自然人。本次招标（采购）项目</w:t>
      </w:r>
      <w:r>
        <w:rPr>
          <w:rFonts w:hint="eastAsia" w:asciiTheme="minorEastAsia" w:hAnsiTheme="minorEastAsia" w:eastAsiaTheme="minorEastAsia" w:cstheme="minorEastAsia"/>
          <w:kern w:val="0"/>
          <w:szCs w:val="21"/>
          <w:highlight w:val="none"/>
        </w:rPr>
        <w:t>邀请</w:t>
      </w:r>
      <w:r>
        <w:rPr>
          <w:rFonts w:hint="eastAsia" w:asciiTheme="minorEastAsia" w:hAnsiTheme="minorEastAsia" w:eastAsiaTheme="minorEastAsia" w:cstheme="minorEastAsia"/>
          <w:szCs w:val="21"/>
          <w:highlight w:val="none"/>
        </w:rPr>
        <w:t>的</w:t>
      </w:r>
      <w:r>
        <w:rPr>
          <w:rFonts w:hint="eastAsia" w:asciiTheme="minorEastAsia" w:hAnsiTheme="minorEastAsia" w:eastAsiaTheme="minorEastAsia" w:cstheme="minorEastAsia"/>
          <w:kern w:val="0"/>
          <w:szCs w:val="21"/>
          <w:highlight w:val="none"/>
        </w:rPr>
        <w:t>供应商通过</w:t>
      </w:r>
      <w:r>
        <w:rPr>
          <w:rFonts w:hint="eastAsia" w:asciiTheme="minorEastAsia" w:hAnsiTheme="minorEastAsia" w:eastAsiaTheme="minorEastAsia" w:cstheme="minorEastAsia"/>
          <w:b/>
          <w:szCs w:val="21"/>
          <w:highlight w:val="none"/>
        </w:rPr>
        <w:t>磋商须知前附表</w:t>
      </w:r>
      <w:r>
        <w:rPr>
          <w:rFonts w:hint="eastAsia" w:asciiTheme="minorEastAsia" w:hAnsiTheme="minorEastAsia" w:eastAsiaTheme="minorEastAsia" w:cstheme="minorEastAsia"/>
          <w:szCs w:val="21"/>
          <w:highlight w:val="none"/>
        </w:rPr>
        <w:t>所述方式</w:t>
      </w:r>
      <w:r>
        <w:rPr>
          <w:rFonts w:hint="eastAsia" w:asciiTheme="minorEastAsia" w:hAnsiTheme="minorEastAsia" w:eastAsiaTheme="minorEastAsia" w:cstheme="minorEastAsia"/>
          <w:kern w:val="0"/>
          <w:szCs w:val="21"/>
          <w:highlight w:val="none"/>
        </w:rPr>
        <w:t>，邀请符合资格条件的供应商提交响应文件（含资格证明资料），参与竞争性磋商采购活动。</w:t>
      </w:r>
    </w:p>
    <w:p w14:paraId="31E56DF2">
      <w:pPr>
        <w:adjustRightInd w:val="0"/>
        <w:snapToGrid w:val="0"/>
        <w:spacing w:line="360" w:lineRule="auto"/>
        <w:ind w:firstLine="420" w:firstLineChars="200"/>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zCs w:val="21"/>
          <w:highlight w:val="none"/>
        </w:rPr>
        <w:t>2.4 “磋商小组”是指</w:t>
      </w:r>
      <w:r>
        <w:rPr>
          <w:rFonts w:hint="eastAsia" w:asciiTheme="minorEastAsia" w:hAnsiTheme="minorEastAsia" w:eastAsiaTheme="minorEastAsia" w:cstheme="minorEastAsia"/>
          <w:kern w:val="0"/>
          <w:szCs w:val="21"/>
          <w:highlight w:val="none"/>
        </w:rPr>
        <w:t>依据财政部</w:t>
      </w:r>
      <w:r>
        <w:rPr>
          <w:rFonts w:hint="eastAsia" w:asciiTheme="minorEastAsia" w:hAnsiTheme="minorEastAsia" w:eastAsiaTheme="minorEastAsia" w:cstheme="minorEastAsia"/>
          <w:bCs/>
          <w:kern w:val="36"/>
          <w:szCs w:val="21"/>
          <w:highlight w:val="none"/>
        </w:rPr>
        <w:t>《政府采购竞争性磋商采购方式管理暂行办法》有关规定组建，依法依规</w:t>
      </w:r>
      <w:r>
        <w:rPr>
          <w:rFonts w:hint="eastAsia" w:asciiTheme="minorEastAsia" w:hAnsiTheme="minorEastAsia" w:eastAsiaTheme="minorEastAsia" w:cstheme="minorEastAsia"/>
          <w:kern w:val="0"/>
          <w:szCs w:val="21"/>
          <w:highlight w:val="none"/>
        </w:rPr>
        <w:t>履行其职责和义务的机构。</w:t>
      </w:r>
    </w:p>
    <w:p w14:paraId="0F5F1509">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2.5 “货物”是指各种形态和种类的物品，包括原资料、燃料、设备、产品等，详见《政府采购品目分类目录》(</w:t>
      </w:r>
      <w:r>
        <w:rPr>
          <w:rStyle w:val="21"/>
          <w:rFonts w:hint="eastAsia" w:asciiTheme="minorEastAsia" w:hAnsiTheme="minorEastAsia" w:eastAsiaTheme="minorEastAsia" w:cstheme="minorEastAsia"/>
          <w:b w:val="0"/>
          <w:color w:val="000000"/>
          <w:szCs w:val="21"/>
          <w:highlight w:val="none"/>
        </w:rPr>
        <w:t>财库[2013]189号</w:t>
      </w:r>
      <w:r>
        <w:rPr>
          <w:rFonts w:hint="eastAsia" w:asciiTheme="minorEastAsia" w:hAnsiTheme="minorEastAsia" w:eastAsiaTheme="minorEastAsia" w:cstheme="minorEastAsia"/>
          <w:szCs w:val="21"/>
          <w:highlight w:val="none"/>
        </w:rPr>
        <w:t>)。</w:t>
      </w:r>
    </w:p>
    <w:p w14:paraId="0AA68750">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2.6 “工程”是指建设工程，包括建筑物和构筑物的新建、改建、扩建、装修、拆除、修缮等，详见《政府采购品目分类目录》(</w:t>
      </w:r>
      <w:r>
        <w:rPr>
          <w:rStyle w:val="21"/>
          <w:rFonts w:hint="eastAsia" w:asciiTheme="minorEastAsia" w:hAnsiTheme="minorEastAsia" w:eastAsiaTheme="minorEastAsia" w:cstheme="minorEastAsia"/>
          <w:b w:val="0"/>
          <w:color w:val="000000"/>
          <w:szCs w:val="21"/>
          <w:highlight w:val="none"/>
        </w:rPr>
        <w:t>财库[2013]189号</w:t>
      </w:r>
      <w:r>
        <w:rPr>
          <w:rFonts w:hint="eastAsia" w:asciiTheme="minorEastAsia" w:hAnsiTheme="minorEastAsia" w:eastAsiaTheme="minorEastAsia" w:cstheme="minorEastAsia"/>
          <w:szCs w:val="21"/>
          <w:highlight w:val="none"/>
        </w:rPr>
        <w:t>)。</w:t>
      </w:r>
    </w:p>
    <w:p w14:paraId="457F117F">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3.供应商的资格要求</w:t>
      </w:r>
    </w:p>
    <w:p w14:paraId="086ABCD7">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3.1 供应商应当符合</w:t>
      </w:r>
      <w:r>
        <w:rPr>
          <w:rFonts w:hint="eastAsia" w:asciiTheme="minorEastAsia" w:hAnsiTheme="minorEastAsia" w:eastAsiaTheme="minorEastAsia" w:cstheme="minorEastAsia"/>
          <w:b/>
          <w:szCs w:val="21"/>
          <w:highlight w:val="none"/>
        </w:rPr>
        <w:t>磋商须知前附表</w:t>
      </w:r>
      <w:r>
        <w:rPr>
          <w:rFonts w:hint="eastAsia" w:asciiTheme="minorEastAsia" w:hAnsiTheme="minorEastAsia" w:eastAsiaTheme="minorEastAsia" w:cstheme="minorEastAsia"/>
          <w:szCs w:val="21"/>
          <w:highlight w:val="none"/>
        </w:rPr>
        <w:t>中规定的资格条件要求。</w:t>
      </w:r>
    </w:p>
    <w:p w14:paraId="0A3F7018">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（l）</w:t>
      </w:r>
      <w:r>
        <w:rPr>
          <w:rFonts w:hint="eastAsia" w:asciiTheme="minorEastAsia" w:hAnsiTheme="minorEastAsia" w:eastAsiaTheme="minorEastAsia" w:cstheme="minorEastAsia"/>
          <w:kern w:val="0"/>
          <w:szCs w:val="21"/>
          <w:highlight w:val="none"/>
          <w:lang w:val="zh-CN"/>
        </w:rPr>
        <w:t>《政府采购法》第二十二条第一款规定的</w:t>
      </w:r>
      <w:r>
        <w:rPr>
          <w:rFonts w:hint="eastAsia" w:asciiTheme="minorEastAsia" w:hAnsiTheme="minorEastAsia" w:eastAsiaTheme="minorEastAsia" w:cstheme="minorEastAsia"/>
          <w:szCs w:val="21"/>
          <w:highlight w:val="none"/>
        </w:rPr>
        <w:t>供应商基本资格条件</w:t>
      </w:r>
      <w:r>
        <w:rPr>
          <w:rFonts w:hint="eastAsia" w:asciiTheme="minorEastAsia" w:hAnsiTheme="minorEastAsia" w:eastAsiaTheme="minorEastAsia" w:cstheme="minorEastAsia"/>
          <w:kern w:val="0"/>
          <w:szCs w:val="21"/>
          <w:highlight w:val="none"/>
          <w:lang w:val="zh-CN"/>
        </w:rPr>
        <w:t>；</w:t>
      </w:r>
    </w:p>
    <w:p w14:paraId="1629DA17">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（2）磋商文件</w:t>
      </w:r>
      <w:r>
        <w:rPr>
          <w:rFonts w:hint="eastAsia" w:asciiTheme="minorEastAsia" w:hAnsiTheme="minorEastAsia" w:eastAsiaTheme="minorEastAsia" w:cstheme="minorEastAsia"/>
          <w:kern w:val="0"/>
          <w:szCs w:val="21"/>
          <w:highlight w:val="none"/>
          <w:lang w:val="zh-CN"/>
        </w:rPr>
        <w:t>规定的</w:t>
      </w:r>
      <w:r>
        <w:rPr>
          <w:rFonts w:hint="eastAsia" w:asciiTheme="minorEastAsia" w:hAnsiTheme="minorEastAsia" w:eastAsiaTheme="minorEastAsia" w:cstheme="minorEastAsia"/>
          <w:szCs w:val="21"/>
          <w:highlight w:val="none"/>
        </w:rPr>
        <w:t xml:space="preserve">供应商特定资格条件。 </w:t>
      </w:r>
    </w:p>
    <w:p w14:paraId="65CDA843">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3.2 供应商不得存在下列情形之一：</w:t>
      </w:r>
    </w:p>
    <w:p w14:paraId="6F3CE147">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（l）与采购人、采购代理机构存在</w:t>
      </w:r>
      <w:r>
        <w:rPr>
          <w:rFonts w:hint="eastAsia" w:asciiTheme="minorEastAsia" w:hAnsiTheme="minorEastAsia" w:eastAsiaTheme="minorEastAsia" w:cstheme="minorEastAsia"/>
          <w:bCs/>
          <w:szCs w:val="21"/>
          <w:highlight w:val="none"/>
        </w:rPr>
        <w:t>隶属关系或者其他利害关系</w:t>
      </w:r>
      <w:r>
        <w:rPr>
          <w:rFonts w:hint="eastAsia" w:asciiTheme="minorEastAsia" w:hAnsiTheme="minorEastAsia" w:eastAsiaTheme="minorEastAsia" w:cstheme="minorEastAsia"/>
          <w:szCs w:val="21"/>
          <w:highlight w:val="none"/>
        </w:rPr>
        <w:t>。</w:t>
      </w:r>
    </w:p>
    <w:p w14:paraId="2193BE85">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（2）与其他供应商的法定代表人（或者负责人）为同一人，或者与其他供应商存在控股、关联关系。</w:t>
      </w:r>
    </w:p>
    <w:p w14:paraId="12D0C7FF">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w:t>
      </w:r>
      <w:r>
        <w:rPr>
          <w:rFonts w:hint="eastAsia" w:asciiTheme="minorEastAsia" w:hAnsiTheme="minorEastAsia" w:eastAsiaTheme="minorEastAsia" w:cstheme="minorEastAsia"/>
          <w:bCs/>
          <w:szCs w:val="21"/>
          <w:highlight w:val="none"/>
        </w:rPr>
        <w:t>受到刑事处罚，或者受到三万元以上的罚款、责令停产停业、在一至三年内禁止参加采购活动、暂扣或者吊销许可证、暂扣或者吊销执照等情形之一的行政处罚，或者存在</w:t>
      </w:r>
      <w:r>
        <w:rPr>
          <w:rFonts w:hint="eastAsia" w:asciiTheme="minorEastAsia" w:hAnsiTheme="minorEastAsia" w:eastAsiaTheme="minorEastAsia" w:cstheme="minorEastAsia"/>
          <w:szCs w:val="21"/>
          <w:highlight w:val="none"/>
        </w:rPr>
        <w:t>财政部门认定的其他重大违法记录。</w:t>
      </w:r>
    </w:p>
    <w:p w14:paraId="0EB447B6">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 xml:space="preserve">4.参与磋商的费用 </w:t>
      </w:r>
    </w:p>
    <w:p w14:paraId="6B28B5A9">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4.1 无论磋商的结果如何，供应商应自行承担所有与竞争性磋商采购活动有关的全部费用。</w:t>
      </w:r>
    </w:p>
    <w:p w14:paraId="1EE3F341">
      <w:pPr>
        <w:pStyle w:val="11"/>
        <w:adjustRightInd w:val="0"/>
        <w:snapToGrid w:val="0"/>
        <w:spacing w:line="360" w:lineRule="auto"/>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highlight w:val="none"/>
        </w:rPr>
        <w:t>5.</w:t>
      </w:r>
      <w:r>
        <w:rPr>
          <w:rFonts w:hint="eastAsia" w:asciiTheme="minorEastAsia" w:hAnsiTheme="minorEastAsia" w:eastAsiaTheme="minorEastAsia" w:cstheme="minorEastAsia"/>
          <w:b/>
          <w:bCs/>
          <w:highlight w:val="none"/>
        </w:rPr>
        <w:t>授权委托</w:t>
      </w:r>
    </w:p>
    <w:p w14:paraId="5029906A">
      <w:pPr>
        <w:spacing w:line="440" w:lineRule="exact"/>
        <w:ind w:firstLine="309"/>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5.1供应商代表为供应商法定代表人的，应持有法定代表人身份证明。供应商代表不是供应商法定代表人的，应持有法定代表人授权书，并附法定代表人身份证明，</w:t>
      </w:r>
      <w:r>
        <w:rPr>
          <w:rFonts w:hint="eastAsia" w:asciiTheme="minorEastAsia" w:hAnsiTheme="minorEastAsia" w:eastAsiaTheme="minorEastAsia" w:cstheme="minorEastAsia"/>
          <w:szCs w:val="21"/>
          <w:highlight w:val="none"/>
        </w:rPr>
        <w:t>否则，其投标将被拒绝。</w:t>
      </w:r>
    </w:p>
    <w:p w14:paraId="015FBA11">
      <w:pPr>
        <w:pStyle w:val="11"/>
        <w:adjustRightInd w:val="0"/>
        <w:snapToGrid w:val="0"/>
        <w:spacing w:line="360" w:lineRule="auto"/>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b/>
          <w:highlight w:val="none"/>
        </w:rPr>
        <w:t>6.联合体形式</w:t>
      </w:r>
    </w:p>
    <w:p w14:paraId="4E56F963">
      <w:pPr>
        <w:adjustRightInd w:val="0"/>
        <w:snapToGrid w:val="0"/>
        <w:spacing w:before="156" w:beforeLines="50" w:line="360" w:lineRule="auto"/>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6.1</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规定接受联合体形式投标的，</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除应符合本章第3.1</w:t>
      </w:r>
      <w:r>
        <w:rPr>
          <w:rFonts w:hint="eastAsia" w:asciiTheme="minorEastAsia" w:hAnsiTheme="minorEastAsia" w:eastAsiaTheme="minorEastAsia" w:cstheme="minorEastAsia"/>
          <w:color w:val="auto"/>
          <w:kern w:val="0"/>
          <w:szCs w:val="21"/>
          <w:highlight w:val="none"/>
          <w:lang w:val="zh-CN"/>
        </w:rPr>
        <w:t>款</w:t>
      </w:r>
      <w:r>
        <w:rPr>
          <w:rFonts w:hint="eastAsia" w:asciiTheme="minorEastAsia" w:hAnsiTheme="minorEastAsia" w:eastAsiaTheme="minorEastAsia" w:cstheme="minorEastAsia"/>
          <w:color w:val="auto"/>
          <w:szCs w:val="21"/>
          <w:highlight w:val="none"/>
        </w:rPr>
        <w:t xml:space="preserve">规定的资格条件外，还应遵守以下规定： </w:t>
      </w:r>
    </w:p>
    <w:p w14:paraId="1991E4D0">
      <w:pPr>
        <w:adjustRightInd w:val="0"/>
        <w:snapToGrid w:val="0"/>
        <w:spacing w:before="156" w:beforeLines="50" w:line="360" w:lineRule="auto"/>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（l）联合体中有同类资质的供应商按照联合体分工承担相同工作的，应当按照资质等级较低的供应商确定资质等级。</w:t>
      </w:r>
    </w:p>
    <w:p w14:paraId="7C38DE66">
      <w:pPr>
        <w:adjustRightInd w:val="0"/>
        <w:snapToGrid w:val="0"/>
        <w:spacing w:before="156" w:beforeLines="50" w:line="360" w:lineRule="auto"/>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（2）联合体各方应按</w:t>
      </w:r>
      <w:r>
        <w:rPr>
          <w:rFonts w:hint="eastAsia" w:asciiTheme="minorEastAsia" w:hAnsiTheme="minorEastAsia" w:eastAsiaTheme="minorEastAsia" w:cstheme="minorEastAsia"/>
          <w:color w:val="auto"/>
          <w:szCs w:val="21"/>
          <w:highlight w:val="none"/>
          <w:lang w:eastAsia="zh-CN"/>
        </w:rPr>
        <w:t>采购文件</w:t>
      </w:r>
      <w:r>
        <w:rPr>
          <w:rFonts w:hint="eastAsia" w:asciiTheme="minorEastAsia" w:hAnsiTheme="minorEastAsia" w:eastAsiaTheme="minorEastAsia" w:cstheme="minorEastAsia"/>
          <w:color w:val="auto"/>
          <w:szCs w:val="21"/>
          <w:highlight w:val="none"/>
        </w:rPr>
        <w:t>提供的格式签订联合体协议书，明确联合体牵头人和各方的权利义务、合同工作量比例；</w:t>
      </w:r>
    </w:p>
    <w:p w14:paraId="1DCF1888">
      <w:pPr>
        <w:adjustRightInd w:val="0"/>
        <w:snapToGrid w:val="0"/>
        <w:spacing w:before="156" w:beforeLines="50" w:line="360" w:lineRule="auto"/>
        <w:ind w:firstLine="420" w:firstLineChars="200"/>
        <w:jc w:val="left"/>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szCs w:val="21"/>
          <w:highlight w:val="none"/>
        </w:rPr>
        <w:t>（3）联合体各方签订联合体协议书后，</w:t>
      </w:r>
      <w:r>
        <w:rPr>
          <w:rFonts w:hint="eastAsia" w:asciiTheme="minorEastAsia" w:hAnsiTheme="minorEastAsia" w:eastAsiaTheme="minorEastAsia" w:cstheme="minorEastAsia"/>
          <w:color w:val="auto"/>
          <w:kern w:val="0"/>
          <w:szCs w:val="21"/>
          <w:highlight w:val="none"/>
          <w:lang w:val="zh-CN"/>
        </w:rPr>
        <w:t>不得再单独参加或者与其他供应商组成新的联合体参加同一合同项下的采购活动。</w:t>
      </w:r>
    </w:p>
    <w:p w14:paraId="5A566F25">
      <w:pPr>
        <w:adjustRightInd w:val="0"/>
        <w:snapToGrid w:val="0"/>
        <w:spacing w:line="360" w:lineRule="auto"/>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7.现场勘察</w:t>
      </w:r>
    </w:p>
    <w:p w14:paraId="395A49F0">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7.1供应商应按</w:t>
      </w:r>
      <w:r>
        <w:rPr>
          <w:rFonts w:hint="eastAsia" w:asciiTheme="minorEastAsia" w:hAnsiTheme="minorEastAsia" w:eastAsiaTheme="minorEastAsia" w:cstheme="minorEastAsia"/>
          <w:b/>
          <w:szCs w:val="21"/>
          <w:highlight w:val="none"/>
        </w:rPr>
        <w:t>磋商须知前附表</w:t>
      </w:r>
      <w:r>
        <w:rPr>
          <w:rFonts w:hint="eastAsia" w:asciiTheme="minorEastAsia" w:hAnsiTheme="minorEastAsia" w:eastAsiaTheme="minorEastAsia" w:cstheme="minorEastAsia"/>
          <w:szCs w:val="21"/>
          <w:highlight w:val="none"/>
        </w:rPr>
        <w:t>中规定对采购项目现场和周围环境的现场考察。</w:t>
      </w:r>
    </w:p>
    <w:p w14:paraId="294BDA3B">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7.2勘察现场的费用由供应商自己承担，勘察期间所发生的人身伤害及财产损失由供应商自己负责。</w:t>
      </w:r>
    </w:p>
    <w:p w14:paraId="509AFF15">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7.3采购人不对供应商据此而做出的推论、理解和结论负责。一旦成交，供应商不得以任何借口，提出额外补偿，或延长合同期限的要求。</w:t>
      </w:r>
    </w:p>
    <w:p w14:paraId="65755C9A">
      <w:pPr>
        <w:adjustRightInd w:val="0"/>
        <w:snapToGrid w:val="0"/>
        <w:spacing w:line="360" w:lineRule="auto"/>
        <w:jc w:val="left"/>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8.采购进口产品</w:t>
      </w:r>
    </w:p>
    <w:p w14:paraId="3FACC40A">
      <w:pPr>
        <w:adjustRightInd w:val="0"/>
        <w:snapToGrid w:val="0"/>
        <w:spacing w:line="360" w:lineRule="auto"/>
        <w:ind w:firstLine="420"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szCs w:val="21"/>
          <w:highlight w:val="none"/>
        </w:rPr>
        <w:t>8.1除</w:t>
      </w:r>
      <w:r>
        <w:rPr>
          <w:rFonts w:hint="eastAsia" w:asciiTheme="minorEastAsia" w:hAnsiTheme="minorEastAsia" w:eastAsiaTheme="minorEastAsia" w:cstheme="minorEastAsia"/>
          <w:b/>
          <w:szCs w:val="21"/>
          <w:highlight w:val="none"/>
        </w:rPr>
        <w:t>磋商文件前附表</w:t>
      </w:r>
      <w:r>
        <w:rPr>
          <w:rFonts w:hint="eastAsia" w:asciiTheme="minorEastAsia" w:hAnsiTheme="minorEastAsia" w:eastAsiaTheme="minorEastAsia" w:cstheme="minorEastAsia"/>
          <w:szCs w:val="21"/>
          <w:highlight w:val="none"/>
        </w:rPr>
        <w:t>另有规定外，本项目</w:t>
      </w:r>
      <w:r>
        <w:rPr>
          <w:rFonts w:hint="eastAsia" w:asciiTheme="minorEastAsia" w:hAnsiTheme="minorEastAsia" w:eastAsiaTheme="minorEastAsia" w:cstheme="minorEastAsia"/>
          <w:kern w:val="0"/>
          <w:szCs w:val="21"/>
          <w:highlight w:val="none"/>
        </w:rPr>
        <w:t>拒绝进口产品参加</w:t>
      </w:r>
      <w:r>
        <w:rPr>
          <w:rFonts w:hint="eastAsia" w:asciiTheme="minorEastAsia" w:hAnsiTheme="minorEastAsia" w:eastAsiaTheme="minorEastAsia" w:cstheme="minorEastAsia"/>
          <w:szCs w:val="21"/>
          <w:highlight w:val="none"/>
        </w:rPr>
        <w:t>竞争性磋商采购活动</w:t>
      </w:r>
      <w:r>
        <w:rPr>
          <w:rFonts w:hint="eastAsia" w:asciiTheme="minorEastAsia" w:hAnsiTheme="minorEastAsia" w:eastAsiaTheme="minorEastAsia" w:cstheme="minorEastAsia"/>
          <w:kern w:val="0"/>
          <w:szCs w:val="21"/>
          <w:highlight w:val="none"/>
        </w:rPr>
        <w:t>。</w:t>
      </w:r>
    </w:p>
    <w:p w14:paraId="53BBCCFA">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8.2</w:t>
      </w:r>
      <w:r>
        <w:rPr>
          <w:rFonts w:hint="eastAsia" w:asciiTheme="minorEastAsia" w:hAnsiTheme="minorEastAsia" w:eastAsiaTheme="minorEastAsia" w:cstheme="minorEastAsia"/>
          <w:szCs w:val="21"/>
          <w:highlight w:val="none"/>
        </w:rPr>
        <w:t>本章第8.1</w:t>
      </w:r>
      <w:r>
        <w:rPr>
          <w:rFonts w:hint="eastAsia" w:asciiTheme="minorEastAsia" w:hAnsiTheme="minorEastAsia" w:eastAsiaTheme="minorEastAsia" w:cstheme="minorEastAsia"/>
          <w:kern w:val="0"/>
          <w:szCs w:val="21"/>
          <w:highlight w:val="none"/>
          <w:lang w:val="zh-CN"/>
        </w:rPr>
        <w:t>款</w:t>
      </w:r>
      <w:r>
        <w:rPr>
          <w:rFonts w:hint="eastAsia" w:asciiTheme="minorEastAsia" w:hAnsiTheme="minorEastAsia" w:eastAsiaTheme="minorEastAsia" w:cstheme="minorEastAsia"/>
          <w:szCs w:val="21"/>
          <w:highlight w:val="none"/>
        </w:rPr>
        <w:t>规定</w:t>
      </w:r>
      <w:r>
        <w:rPr>
          <w:rFonts w:hint="eastAsia" w:asciiTheme="minorEastAsia" w:hAnsiTheme="minorEastAsia" w:eastAsiaTheme="minorEastAsia" w:cstheme="minorEastAsia"/>
          <w:kern w:val="0"/>
          <w:szCs w:val="21"/>
          <w:highlight w:val="none"/>
        </w:rPr>
        <w:t>同意购买进口产品的，</w:t>
      </w:r>
      <w:r>
        <w:rPr>
          <w:rFonts w:hint="eastAsia" w:asciiTheme="minorEastAsia" w:hAnsiTheme="minorEastAsia" w:eastAsiaTheme="minorEastAsia" w:cstheme="minorEastAsia"/>
          <w:szCs w:val="21"/>
          <w:highlight w:val="none"/>
        </w:rPr>
        <w:t>本项目</w:t>
      </w:r>
      <w:r>
        <w:rPr>
          <w:rFonts w:hint="eastAsia" w:asciiTheme="minorEastAsia" w:hAnsiTheme="minorEastAsia" w:eastAsiaTheme="minorEastAsia" w:cstheme="minorEastAsia"/>
          <w:kern w:val="0"/>
          <w:szCs w:val="21"/>
          <w:highlight w:val="none"/>
          <w:lang w:val="zh-CN"/>
        </w:rPr>
        <w:t>采购活动</w:t>
      </w:r>
      <w:r>
        <w:rPr>
          <w:rFonts w:hint="eastAsia" w:asciiTheme="minorEastAsia" w:hAnsiTheme="minorEastAsia" w:eastAsiaTheme="minorEastAsia" w:cstheme="minorEastAsia"/>
          <w:kern w:val="0"/>
          <w:szCs w:val="21"/>
          <w:highlight w:val="none"/>
        </w:rPr>
        <w:t>不限制满足</w:t>
      </w:r>
      <w:r>
        <w:rPr>
          <w:rFonts w:hint="eastAsia" w:asciiTheme="minorEastAsia" w:hAnsiTheme="minorEastAsia" w:eastAsiaTheme="minorEastAsia" w:cstheme="minorEastAsia"/>
          <w:szCs w:val="21"/>
          <w:highlight w:val="none"/>
        </w:rPr>
        <w:t>磋商文件要求</w:t>
      </w:r>
      <w:r>
        <w:rPr>
          <w:rFonts w:hint="eastAsia" w:asciiTheme="minorEastAsia" w:hAnsiTheme="minorEastAsia" w:eastAsiaTheme="minorEastAsia" w:cstheme="minorEastAsia"/>
          <w:kern w:val="0"/>
          <w:szCs w:val="21"/>
          <w:highlight w:val="none"/>
        </w:rPr>
        <w:t>的国内产品参与</w:t>
      </w:r>
      <w:r>
        <w:rPr>
          <w:rFonts w:hint="eastAsia" w:asciiTheme="minorEastAsia" w:hAnsiTheme="minorEastAsia" w:eastAsiaTheme="minorEastAsia" w:cstheme="minorEastAsia"/>
          <w:szCs w:val="21"/>
          <w:highlight w:val="none"/>
        </w:rPr>
        <w:t>竞争性磋商。</w:t>
      </w:r>
    </w:p>
    <w:p w14:paraId="12070D3E">
      <w:pPr>
        <w:adjustRightInd w:val="0"/>
        <w:snapToGrid w:val="0"/>
        <w:spacing w:line="360" w:lineRule="auto"/>
        <w:jc w:val="left"/>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bCs/>
          <w:szCs w:val="21"/>
          <w:highlight w:val="none"/>
        </w:rPr>
        <w:t>9.</w:t>
      </w:r>
      <w:r>
        <w:rPr>
          <w:rFonts w:hint="eastAsia" w:asciiTheme="minorEastAsia" w:hAnsiTheme="minorEastAsia" w:eastAsiaTheme="minorEastAsia" w:cstheme="minorEastAsia"/>
          <w:b/>
          <w:szCs w:val="21"/>
          <w:highlight w:val="none"/>
        </w:rPr>
        <w:t>政府采购政策支持</w:t>
      </w:r>
    </w:p>
    <w:p w14:paraId="16A9B0CF">
      <w:pPr>
        <w:adjustRightInd w:val="0"/>
        <w:snapToGrid w:val="0"/>
        <w:spacing w:line="360" w:lineRule="auto"/>
        <w:ind w:firstLine="420" w:firstLineChars="200"/>
        <w:rPr>
          <w:rFonts w:hint="eastAsia" w:asciiTheme="minorEastAsia" w:hAnsiTheme="minorEastAsia" w:eastAsiaTheme="minorEastAsia" w:cstheme="minorEastAsia"/>
          <w:bCs/>
          <w:kern w:val="36"/>
          <w:highlight w:val="none"/>
        </w:rPr>
      </w:pPr>
      <w:r>
        <w:rPr>
          <w:rFonts w:hint="eastAsia" w:asciiTheme="minorEastAsia" w:hAnsiTheme="minorEastAsia" w:eastAsiaTheme="minorEastAsia" w:cstheme="minorEastAsia"/>
          <w:bCs/>
          <w:kern w:val="36"/>
          <w:highlight w:val="none"/>
        </w:rPr>
        <w:t>9.1优先采购：</w:t>
      </w:r>
    </w:p>
    <w:p w14:paraId="223318D4">
      <w:pPr>
        <w:adjustRightInd w:val="0"/>
        <w:snapToGrid w:val="0"/>
        <w:spacing w:line="360" w:lineRule="auto"/>
        <w:ind w:firstLine="420" w:firstLineChars="200"/>
        <w:rPr>
          <w:rFonts w:hint="eastAsia" w:asciiTheme="minorEastAsia" w:hAnsiTheme="minorEastAsia" w:eastAsiaTheme="minorEastAsia" w:cstheme="minorEastAsia"/>
          <w:bCs/>
          <w:kern w:val="36"/>
          <w:highlight w:val="none"/>
        </w:rPr>
      </w:pPr>
      <w:r>
        <w:rPr>
          <w:rFonts w:hint="eastAsia" w:asciiTheme="minorEastAsia" w:hAnsiTheme="minorEastAsia" w:eastAsiaTheme="minorEastAsia" w:cstheme="minorEastAsia"/>
          <w:bCs/>
          <w:kern w:val="36"/>
          <w:highlight w:val="none"/>
        </w:rPr>
        <w:t xml:space="preserve">（1）纳入财政部会同国务院有关部门发布的节能产品、环境标志产品政府采购品目清单，实施政府优先采购的，评审时按磋商文件有关规定对该部分产品给予一定比例的价格折扣或者加分； </w:t>
      </w:r>
    </w:p>
    <w:p w14:paraId="303AE595">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9.2价格评审优惠：</w:t>
      </w:r>
    </w:p>
    <w:p w14:paraId="1DECC01D">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在政府采购活动中，供应商提供的货物、工程或者服务符合下列情形的：（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给予一定比例的价格折扣，用扣除后的价格参与评审；</w:t>
      </w:r>
    </w:p>
    <w:p w14:paraId="5B911302">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对于经主管预算单位统筹后未预留份额专门面向中小企业采购的采购项目，以及预留份额项目中的非预留部分采购包，符合小微企业生产的货物或者提供的服务、工程情形的，给予一定比例的价格折扣，用扣除后的价格参与评审。</w:t>
      </w:r>
    </w:p>
    <w:p w14:paraId="1EF2C2E8">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接受大中型企业与小微企业组成联合体或者允许大中型企业向一家或者多家小微企业分包的采购项目，对于联合协议或者分包意向协议约定小微企业的合同份额占到合同总金额30%以上的，给予一定比例的价格折扣，用扣除后的价格参与评审。以联合体形式参加政府采购活动，联合体各方均为中小企业的，联合体视同中小企业。其中，联合体各方均为小微企业的，联合体视同小微企业； </w:t>
      </w:r>
    </w:p>
    <w:p w14:paraId="060F97C7">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（3）符合中小企业划分标准的个体工商户视同中小企业，享受评审中价格扣除等促进中小企业发展的政府采购政策。</w:t>
      </w:r>
    </w:p>
    <w:p w14:paraId="480D8C47">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（4）监狱企业、残疾人福利性单位视同小型、微型企业，享受评审中价格扣除等促进中小企业发展的政府采购政策。</w:t>
      </w:r>
    </w:p>
    <w:p w14:paraId="75F9D516">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（5）与大企业的负责人为同一人，或者与大企业存在直接控股、管理关系的中小企业，不享受评审中价格扣除等促进中小企业发展的政府采购政策。 </w:t>
      </w:r>
    </w:p>
    <w:p w14:paraId="798BF66B">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9.3政府采购政策交叉与叠加</w:t>
      </w:r>
    </w:p>
    <w:p w14:paraId="2AD8964E">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（1）投标产品取得两个及以上优先采购产品认证的，评审时只有其中一项产品能享受优先采购优惠（供应商自行选择，并在响应文件中并填报相关信息及数据）</w:t>
      </w:r>
    </w:p>
    <w:p w14:paraId="6CAFFBA2">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（2）供应商同时符合小型、微型企业及监狱企业、残疾人福利性单位要求的，评审时只有一种类型享受价格评审优惠政策；</w:t>
      </w:r>
    </w:p>
    <w:p w14:paraId="3B99A2CE">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（3）小型和微型企业的价格评审优惠可以与同时属于“节能产品”、“环境标志产品”中的一项优先采购优惠累加计算。</w:t>
      </w:r>
    </w:p>
    <w:p w14:paraId="016B8DF0">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9.4在货物采购项目中，供应商提供的货物既有中小企业制造货物，也有大型企业制造货物的，不享受政府采购中小企业扶持政策。</w:t>
      </w:r>
    </w:p>
    <w:p w14:paraId="257F18B8">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9.5供应商符合本章第9.1款、第9.2款、第9.3款规定的，应提供相关证明资料。</w:t>
      </w:r>
    </w:p>
    <w:p w14:paraId="58ABCFB3">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（1）节能产品、环境标志产品：提供国家确定的认证机构出具的、处于有效期之内的节能产品、环境标志产品认证证书。</w:t>
      </w:r>
    </w:p>
    <w:p w14:paraId="6DC7C42D">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（2）中小企业：货物类采购项目，按《关于印发＜政府采购促进中小企业发展办法＞的通知》(财库[2020]46号) 和《关于印发中小企业划型标准规定的通知》（工信部联企业〔2011〕300号）文件规定提供中小企业声明函（格式）。</w:t>
      </w:r>
    </w:p>
    <w:p w14:paraId="3828D5C3">
      <w:pPr>
        <w:pStyle w:val="27"/>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（3）监狱企业：按《关于政府采购支持监狱企业发展有关问题的通知》(财库〔2014〕68号)文件规定提供证明文件。</w:t>
      </w:r>
    </w:p>
    <w:p w14:paraId="44944A49">
      <w:pPr>
        <w:pStyle w:val="27"/>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（4）残疾人福利性单位：按《关于促进残疾人就业政府采购政策的通知》(财库〔2017〕141号)文件规定提供《残疾人福利性单位声明函》（格式）。</w:t>
      </w:r>
    </w:p>
    <w:p w14:paraId="1036C9B1">
      <w:pPr>
        <w:adjustRightInd w:val="0"/>
        <w:snapToGrid w:val="0"/>
        <w:spacing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9.6为</w:t>
      </w:r>
      <w:r>
        <w:rPr>
          <w:rFonts w:hint="eastAsia" w:asciiTheme="minorEastAsia" w:hAnsiTheme="minorEastAsia" w:eastAsiaTheme="minorEastAsia" w:cstheme="minorEastAsia"/>
          <w:color w:val="000000"/>
          <w:highlight w:val="none"/>
        </w:rPr>
        <w:t>推进政府采购诚信体系建设，</w:t>
      </w:r>
      <w:r>
        <w:rPr>
          <w:rFonts w:hint="eastAsia" w:asciiTheme="minorEastAsia" w:hAnsiTheme="minorEastAsia" w:eastAsiaTheme="minorEastAsia" w:cstheme="minorEastAsia"/>
          <w:highlight w:val="none"/>
        </w:rPr>
        <w:t>供应商在签署相关承诺，提供相关信息前，应认真阅读</w:t>
      </w:r>
      <w:r>
        <w:rPr>
          <w:rFonts w:hint="eastAsia" w:asciiTheme="minorEastAsia" w:hAnsiTheme="minorEastAsia" w:eastAsiaTheme="minorEastAsia" w:cstheme="minorEastAsia"/>
          <w:color w:val="000000"/>
          <w:highlight w:val="none"/>
        </w:rPr>
        <w:t>省级以上财政部门</w:t>
      </w:r>
      <w:r>
        <w:rPr>
          <w:rFonts w:hint="eastAsia" w:asciiTheme="minorEastAsia" w:hAnsiTheme="minorEastAsia" w:eastAsiaTheme="minorEastAsia" w:cstheme="minorEastAsia"/>
          <w:highlight w:val="none"/>
        </w:rPr>
        <w:t>相关政策规定。符合本章第9.1</w:t>
      </w:r>
      <w:r>
        <w:rPr>
          <w:rFonts w:hint="eastAsia" w:asciiTheme="minorEastAsia" w:hAnsiTheme="minorEastAsia" w:eastAsiaTheme="minorEastAsia" w:cstheme="minorEastAsia"/>
          <w:kern w:val="0"/>
          <w:highlight w:val="none"/>
          <w:lang w:val="zh-CN"/>
        </w:rPr>
        <w:t>款</w:t>
      </w:r>
      <w:r>
        <w:rPr>
          <w:rFonts w:hint="eastAsia" w:asciiTheme="minorEastAsia" w:hAnsiTheme="minorEastAsia" w:eastAsiaTheme="minorEastAsia" w:cstheme="minorEastAsia"/>
          <w:highlight w:val="none"/>
        </w:rPr>
        <w:t>规定的，应提供相关证明材料。</w:t>
      </w:r>
    </w:p>
    <w:p w14:paraId="50CE9223">
      <w:pPr>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kern w:val="36"/>
          <w:highlight w:val="none"/>
        </w:rPr>
        <w:t>9.5供应商有融资、担保需求的，具体办理流程见磋商须知前附表。</w:t>
      </w:r>
    </w:p>
    <w:p w14:paraId="6544A912">
      <w:pPr>
        <w:adjustRightInd w:val="0"/>
        <w:snapToGrid w:val="0"/>
        <w:spacing w:line="360" w:lineRule="auto"/>
        <w:ind w:left="906" w:hanging="906" w:hangingChars="376"/>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二、磋商文件</w:t>
      </w:r>
    </w:p>
    <w:p w14:paraId="64B390CA">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10．磋商文件的组成</w:t>
      </w:r>
    </w:p>
    <w:p w14:paraId="77FE4971">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10.1 磋商文件由下列文件组成：</w:t>
      </w:r>
    </w:p>
    <w:p w14:paraId="66066C1B">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第一章 磋商邀请</w:t>
      </w:r>
    </w:p>
    <w:p w14:paraId="653056C2">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第二章 磋商须知</w:t>
      </w:r>
    </w:p>
    <w:p w14:paraId="55DDF9BC">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第三章 采购合同协议书</w:t>
      </w:r>
    </w:p>
    <w:p w14:paraId="2A317BE2">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第四章 采购需求</w:t>
      </w:r>
    </w:p>
    <w:p w14:paraId="4E907F1A">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第五章 响应文件组成</w:t>
      </w:r>
    </w:p>
    <w:p w14:paraId="69461377">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10.2</w:t>
      </w:r>
      <w:r>
        <w:rPr>
          <w:rFonts w:hint="eastAsia" w:asciiTheme="minorEastAsia" w:hAnsiTheme="minorEastAsia" w:eastAsiaTheme="minorEastAsia" w:cstheme="minorEastAsia"/>
          <w:bCs/>
          <w:highlight w:val="none"/>
        </w:rPr>
        <w:t>本章第11.1</w:t>
      </w:r>
      <w:r>
        <w:rPr>
          <w:rFonts w:hint="eastAsia" w:asciiTheme="minorEastAsia" w:hAnsiTheme="minorEastAsia" w:eastAsiaTheme="minorEastAsia" w:cstheme="minorEastAsia"/>
          <w:kern w:val="0"/>
          <w:highlight w:val="none"/>
          <w:lang w:val="zh-CN"/>
        </w:rPr>
        <w:t>款</w:t>
      </w:r>
      <w:r>
        <w:rPr>
          <w:rFonts w:hint="eastAsia" w:asciiTheme="minorEastAsia" w:hAnsiTheme="minorEastAsia" w:eastAsiaTheme="minorEastAsia" w:cstheme="minorEastAsia"/>
          <w:bCs/>
          <w:highlight w:val="none"/>
        </w:rPr>
        <w:t>规定的</w:t>
      </w:r>
      <w:r>
        <w:rPr>
          <w:rFonts w:hint="eastAsia" w:asciiTheme="minorEastAsia" w:hAnsiTheme="minorEastAsia" w:eastAsiaTheme="minorEastAsia" w:cstheme="minorEastAsia"/>
          <w:kern w:val="0"/>
          <w:highlight w:val="none"/>
        </w:rPr>
        <w:t>提交首次响应文件截止时间前对</w:t>
      </w:r>
      <w:r>
        <w:rPr>
          <w:rFonts w:hint="eastAsia" w:asciiTheme="minorEastAsia" w:hAnsiTheme="minorEastAsia" w:eastAsiaTheme="minorEastAsia" w:cstheme="minorEastAsia"/>
          <w:highlight w:val="none"/>
        </w:rPr>
        <w:t>磋商</w:t>
      </w:r>
      <w:r>
        <w:rPr>
          <w:rFonts w:hint="eastAsia" w:asciiTheme="minorEastAsia" w:hAnsiTheme="minorEastAsia" w:eastAsiaTheme="minorEastAsia" w:cstheme="minorEastAsia"/>
          <w:kern w:val="0"/>
          <w:highlight w:val="none"/>
        </w:rPr>
        <w:t>文件澄清或者修改内容，为磋商文件的组成部分。</w:t>
      </w:r>
    </w:p>
    <w:p w14:paraId="6B5485DD">
      <w:pPr>
        <w:pStyle w:val="11"/>
        <w:adjustRightInd w:val="0"/>
        <w:snapToGrid w:val="0"/>
        <w:spacing w:line="360" w:lineRule="auto"/>
        <w:ind w:firstLine="420" w:firstLineChars="200"/>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highlight w:val="none"/>
        </w:rPr>
        <w:t>10.3</w:t>
      </w:r>
      <w:r>
        <w:rPr>
          <w:rFonts w:hint="eastAsia" w:asciiTheme="minorEastAsia" w:hAnsiTheme="minorEastAsia" w:eastAsiaTheme="minorEastAsia" w:cstheme="minorEastAsia"/>
          <w:kern w:val="0"/>
          <w:highlight w:val="none"/>
        </w:rPr>
        <w:t>磋商小组根据与供应商磋商情况可能实质性变动的内容，包括采购需求中的技术、服务要求以及合同条款，</w:t>
      </w:r>
      <w:r>
        <w:rPr>
          <w:rFonts w:hint="eastAsia" w:asciiTheme="minorEastAsia" w:hAnsiTheme="minorEastAsia" w:eastAsiaTheme="minorEastAsia" w:cstheme="minorEastAsia"/>
          <w:highlight w:val="none"/>
        </w:rPr>
        <w:t>在</w:t>
      </w:r>
      <w:r>
        <w:rPr>
          <w:rFonts w:hint="eastAsia" w:asciiTheme="minorEastAsia" w:hAnsiTheme="minorEastAsia" w:eastAsiaTheme="minorEastAsia" w:cstheme="minorEastAsia"/>
          <w:b/>
          <w:highlight w:val="none"/>
        </w:rPr>
        <w:t>磋商须知前附表</w:t>
      </w:r>
      <w:r>
        <w:rPr>
          <w:rFonts w:hint="eastAsia" w:asciiTheme="minorEastAsia" w:hAnsiTheme="minorEastAsia" w:eastAsiaTheme="minorEastAsia" w:cstheme="minorEastAsia"/>
          <w:highlight w:val="none"/>
        </w:rPr>
        <w:t>中明确。</w:t>
      </w:r>
    </w:p>
    <w:p w14:paraId="4E2DA4A0">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10.4供应商应仔细阅读磋商文件的全部内容，按照磋商文件要求编制响应文件。任何对磋商文件的忽略或误解不能作为响应文件存在缺陷或瑕疵的理由，其风险由供应商承担。</w:t>
      </w:r>
    </w:p>
    <w:p w14:paraId="446AA374">
      <w:pPr>
        <w:pStyle w:val="11"/>
        <w:adjustRightInd w:val="0"/>
        <w:snapToGrid w:val="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highlight w:val="none"/>
        </w:rPr>
        <w:t>11.</w:t>
      </w:r>
      <w:r>
        <w:rPr>
          <w:rFonts w:hint="eastAsia" w:asciiTheme="minorEastAsia" w:hAnsiTheme="minorEastAsia" w:eastAsiaTheme="minorEastAsia" w:cstheme="minorEastAsia"/>
          <w:b/>
          <w:bCs/>
          <w:highlight w:val="none"/>
        </w:rPr>
        <w:t>磋商文件的获取及</w:t>
      </w:r>
      <w:r>
        <w:rPr>
          <w:rFonts w:hint="eastAsia" w:asciiTheme="minorEastAsia" w:hAnsiTheme="minorEastAsia" w:eastAsiaTheme="minorEastAsia" w:cstheme="minorEastAsia"/>
          <w:b/>
          <w:kern w:val="0"/>
          <w:highlight w:val="none"/>
        </w:rPr>
        <w:t>提交首次响应文件</w:t>
      </w:r>
      <w:r>
        <w:rPr>
          <w:rFonts w:hint="eastAsia" w:asciiTheme="minorEastAsia" w:hAnsiTheme="minorEastAsia" w:eastAsiaTheme="minorEastAsia" w:cstheme="minorEastAsia"/>
          <w:b/>
          <w:highlight w:val="none"/>
        </w:rPr>
        <w:t>的</w:t>
      </w:r>
      <w:r>
        <w:rPr>
          <w:rFonts w:hint="eastAsia" w:asciiTheme="minorEastAsia" w:hAnsiTheme="minorEastAsia" w:eastAsiaTheme="minorEastAsia" w:cstheme="minorEastAsia"/>
          <w:b/>
          <w:kern w:val="0"/>
          <w:highlight w:val="none"/>
        </w:rPr>
        <w:t>截止</w:t>
      </w:r>
      <w:r>
        <w:rPr>
          <w:rFonts w:hint="eastAsia" w:asciiTheme="minorEastAsia" w:hAnsiTheme="minorEastAsia" w:eastAsiaTheme="minorEastAsia" w:cstheme="minorEastAsia"/>
          <w:b/>
          <w:highlight w:val="none"/>
        </w:rPr>
        <w:t>时间</w:t>
      </w:r>
    </w:p>
    <w:p w14:paraId="7ECE4015">
      <w:pPr>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11.1磋商文件的提供期限自开始发出之日起不得少于五个工作日。</w:t>
      </w:r>
    </w:p>
    <w:p w14:paraId="788C3E98">
      <w:pPr>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11.2凡符合资格要求并有意参加投标的供应商, 登录</w:t>
      </w:r>
      <w:r>
        <w:rPr>
          <w:rFonts w:hint="eastAsia" w:asciiTheme="minorEastAsia" w:hAnsiTheme="minorEastAsia" w:eastAsiaTheme="minorEastAsia" w:cstheme="minorEastAsia"/>
          <w:b/>
          <w:bCs/>
          <w:highlight w:val="none"/>
        </w:rPr>
        <w:t>磋商须知前附表</w:t>
      </w:r>
      <w:r>
        <w:rPr>
          <w:rFonts w:hint="eastAsia" w:asciiTheme="minorEastAsia" w:hAnsiTheme="minorEastAsia" w:eastAsiaTheme="minorEastAsia" w:cstheme="minorEastAsia"/>
          <w:highlight w:val="none"/>
        </w:rPr>
        <w:t>指定的信息公告媒体下载磋商文件。</w:t>
      </w:r>
    </w:p>
    <w:p w14:paraId="1D3F25A3">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采用电子网上投标：请使用企业数字证书（key）登录娄底市公共资源交易中心网站（http://ldggzy.hnloudi.gov.cn/）点击公告中的我要投标或者登陆后选择项目按照页面提示网上投标，下载采购资料（电子采购文件为gef格式）、项目投标的壳文件和加密程序，申请和查询电子保函/保证金账号，网上递交电子响应文件。</w:t>
      </w:r>
    </w:p>
    <w:p w14:paraId="2DDD88D8">
      <w:pPr>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11.3各供应商在11.2款规定的网站下载或查阅磋商相关文件和资料等，恕不另行通知，如有遗漏招标采购单位概不负责。</w:t>
      </w:r>
    </w:p>
    <w:p w14:paraId="460FCD47">
      <w:pPr>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11.4磋商文件的电子版本，以在政府采购网站公告的为准。</w:t>
      </w:r>
    </w:p>
    <w:p w14:paraId="34B3AF85">
      <w:pPr>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11.5供应商提交首次响应文件截止时间见</w:t>
      </w:r>
      <w:r>
        <w:rPr>
          <w:rFonts w:hint="eastAsia" w:asciiTheme="minorEastAsia" w:hAnsiTheme="minorEastAsia" w:eastAsiaTheme="minorEastAsia" w:cstheme="minorEastAsia"/>
          <w:b/>
          <w:bCs/>
          <w:highlight w:val="none"/>
        </w:rPr>
        <w:t>磋商须知前附表</w:t>
      </w:r>
      <w:r>
        <w:rPr>
          <w:rFonts w:hint="eastAsia" w:asciiTheme="minorEastAsia" w:hAnsiTheme="minorEastAsia" w:eastAsiaTheme="minorEastAsia" w:cstheme="minorEastAsia"/>
          <w:highlight w:val="none"/>
        </w:rPr>
        <w:t>。</w:t>
      </w:r>
    </w:p>
    <w:p w14:paraId="583A7C7B">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 xml:space="preserve">    11.6电子响应文件解密截止时间</w:t>
      </w:r>
      <w:r>
        <w:rPr>
          <w:rFonts w:hint="eastAsia" w:asciiTheme="minorEastAsia" w:hAnsiTheme="minorEastAsia" w:eastAsiaTheme="minorEastAsia" w:cstheme="minorEastAsia"/>
          <w:highlight w:val="none"/>
        </w:rPr>
        <w:t>见</w:t>
      </w:r>
      <w:r>
        <w:rPr>
          <w:rFonts w:hint="eastAsia" w:asciiTheme="minorEastAsia" w:hAnsiTheme="minorEastAsia" w:eastAsiaTheme="minorEastAsia" w:cstheme="minorEastAsia"/>
          <w:b/>
          <w:bCs/>
          <w:highlight w:val="none"/>
        </w:rPr>
        <w:t>磋商须知前附表</w:t>
      </w:r>
      <w:r>
        <w:rPr>
          <w:rFonts w:hint="eastAsia" w:asciiTheme="minorEastAsia" w:hAnsiTheme="minorEastAsia" w:eastAsiaTheme="minorEastAsia" w:cstheme="minorEastAsia"/>
          <w:highlight w:val="none"/>
        </w:rPr>
        <w:t>。</w:t>
      </w:r>
    </w:p>
    <w:p w14:paraId="4E7CF5B2">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12.磋商文件的澄清</w:t>
      </w:r>
      <w:r>
        <w:rPr>
          <w:rFonts w:hint="eastAsia" w:asciiTheme="minorEastAsia" w:hAnsiTheme="minorEastAsia" w:eastAsiaTheme="minorEastAsia" w:cstheme="minorEastAsia"/>
          <w:b/>
          <w:kern w:val="0"/>
          <w:szCs w:val="21"/>
          <w:highlight w:val="none"/>
          <w:lang w:val="zh-CN"/>
        </w:rPr>
        <w:t>或者</w:t>
      </w:r>
      <w:r>
        <w:rPr>
          <w:rFonts w:hint="eastAsia" w:asciiTheme="minorEastAsia" w:hAnsiTheme="minorEastAsia" w:eastAsiaTheme="minorEastAsia" w:cstheme="minorEastAsia"/>
          <w:b/>
          <w:bCs/>
          <w:szCs w:val="21"/>
          <w:highlight w:val="none"/>
        </w:rPr>
        <w:t>修改</w:t>
      </w:r>
    </w:p>
    <w:p w14:paraId="1201DF76">
      <w:pPr>
        <w:adjustRightInd w:val="0"/>
        <w:snapToGrid w:val="0"/>
        <w:spacing w:line="360" w:lineRule="auto"/>
        <w:ind w:right="-105" w:rightChars="-50" w:firstLine="420" w:firstLineChars="200"/>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highlight w:val="none"/>
        </w:rPr>
        <w:t>12.1</w:t>
      </w:r>
      <w:r>
        <w:rPr>
          <w:rFonts w:hint="eastAsia" w:asciiTheme="minorEastAsia" w:hAnsiTheme="minorEastAsia" w:eastAsiaTheme="minorEastAsia" w:cstheme="minorEastAsia"/>
          <w:kern w:val="0"/>
          <w:highlight w:val="none"/>
        </w:rPr>
        <w:t>在提交首次响应文件截止之日前，采购人、采购代理机构可以对已发出的磋商文件进行必要的澄清或者修改的，应当在发布更正公告。</w:t>
      </w:r>
    </w:p>
    <w:p w14:paraId="5A78D8EB">
      <w:pPr>
        <w:adjustRightInd w:val="0"/>
        <w:snapToGrid w:val="0"/>
        <w:spacing w:line="360" w:lineRule="auto"/>
        <w:ind w:right="-105" w:rightChars="-50" w:firstLine="420" w:firstLineChars="200"/>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12.2澄清或者修改的内容可能影响响应文件编制的，采购人、采购代理机构应当在提交首次响应文件截止至少5日前，发布更正公告，不足5日的，采购人、采购代理机构应当顺延提交首次响应文件截止时间。</w:t>
      </w:r>
    </w:p>
    <w:p w14:paraId="0ED8946C">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12.3</w:t>
      </w:r>
      <w:r>
        <w:rPr>
          <w:rFonts w:hint="eastAsia" w:asciiTheme="minorEastAsia" w:hAnsiTheme="minorEastAsia" w:eastAsiaTheme="minorEastAsia" w:cstheme="minorEastAsia"/>
          <w:kern w:val="0"/>
          <w:highlight w:val="none"/>
        </w:rPr>
        <w:t>提交首次响应文件截止时间前对磋商文件澄清或者修改内容，为磋商文件的组成部分。</w:t>
      </w:r>
    </w:p>
    <w:p w14:paraId="61C337A4">
      <w:pPr>
        <w:adjustRightInd w:val="0"/>
        <w:snapToGrid w:val="0"/>
        <w:spacing w:line="360" w:lineRule="auto"/>
        <w:ind w:left="906" w:hanging="906" w:hangingChars="376"/>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三、响应文件</w:t>
      </w:r>
    </w:p>
    <w:p w14:paraId="1F86C716">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13.一般要求</w:t>
      </w:r>
    </w:p>
    <w:p w14:paraId="6051FE88">
      <w:pPr>
        <w:adjustRightInd w:val="0"/>
        <w:snapToGrid w:val="0"/>
        <w:spacing w:line="360" w:lineRule="auto"/>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13.1 供应商应仔细阅读磋商文件的所有内容，按磋商文件的要求编制响应文件，并保证所提供的全部资料的真实性，以使其响应文件对磋商文件做出实质性的响应。</w:t>
      </w:r>
    </w:p>
    <w:p w14:paraId="36E35265">
      <w:pPr>
        <w:adjustRightInd w:val="0"/>
        <w:snapToGrid w:val="0"/>
        <w:spacing w:line="360" w:lineRule="auto"/>
        <w:ind w:firstLine="420" w:firstLineChars="2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 xml:space="preserve">13.2 </w:t>
      </w:r>
      <w:r>
        <w:rPr>
          <w:rFonts w:hint="eastAsia" w:asciiTheme="minorEastAsia" w:hAnsiTheme="minorEastAsia" w:eastAsiaTheme="minorEastAsia" w:cstheme="minorEastAsia"/>
          <w:szCs w:val="21"/>
          <w:highlight w:val="none"/>
        </w:rPr>
        <w:t>供应商提交的响应文件及供应商与采购人或采购代理机构、磋商小组就有关磋商的所有来往函电均使用中文。供应商可以提交其它语言的资料，但应附中文注释，在有差异时以中文为准。</w:t>
      </w:r>
    </w:p>
    <w:p w14:paraId="19608B45">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Cs/>
          <w:highlight w:val="none"/>
        </w:rPr>
        <w:t xml:space="preserve">13.3 </w:t>
      </w:r>
      <w:r>
        <w:rPr>
          <w:rFonts w:hint="eastAsia" w:asciiTheme="minorEastAsia" w:hAnsiTheme="minorEastAsia" w:eastAsiaTheme="minorEastAsia" w:cstheme="minorEastAsia"/>
          <w:highlight w:val="none"/>
        </w:rPr>
        <w:t>计量单位应使用我国法定计量单位，未列明时应默认为我国法定计量单位。</w:t>
      </w:r>
    </w:p>
    <w:p w14:paraId="31A02788">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13.4 响应文件应按娄底市公共资源交易中心电子采购系统要求编制电子响应文件，</w:t>
      </w:r>
      <w:r>
        <w:rPr>
          <w:rFonts w:hint="eastAsia" w:asciiTheme="minorEastAsia" w:hAnsiTheme="minorEastAsia" w:eastAsiaTheme="minorEastAsia" w:cstheme="minorEastAsia"/>
          <w:color w:val="000000"/>
          <w:highlight w:val="none"/>
        </w:rPr>
        <w:t>并进行固化、加密，其他</w:t>
      </w:r>
      <w:r>
        <w:rPr>
          <w:rFonts w:hint="eastAsia" w:asciiTheme="minorEastAsia" w:hAnsiTheme="minorEastAsia" w:eastAsiaTheme="minorEastAsia" w:cstheme="minorEastAsia"/>
          <w:highlight w:val="none"/>
        </w:rPr>
        <w:t>形式的响应文件概不接受。</w:t>
      </w:r>
    </w:p>
    <w:p w14:paraId="1258ECCE">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13.5 供应商应按磋商文件中提供的响应文件格式填写。</w:t>
      </w:r>
    </w:p>
    <w:p w14:paraId="35EF66B5">
      <w:pPr>
        <w:adjustRightInd w:val="0"/>
        <w:snapToGrid w:val="0"/>
        <w:spacing w:line="360" w:lineRule="auto"/>
        <w:ind w:firstLine="420" w:firstLineChars="200"/>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Cs/>
          <w:szCs w:val="21"/>
          <w:highlight w:val="none"/>
        </w:rPr>
        <w:t>13.6 电子投标文件制作工具（</w:t>
      </w:r>
      <w:r>
        <w:rPr>
          <w:rFonts w:hint="eastAsia" w:asciiTheme="minorEastAsia" w:hAnsiTheme="minorEastAsia" w:eastAsiaTheme="minorEastAsia" w:cstheme="minorEastAsia"/>
          <w:highlight w:val="none"/>
        </w:rPr>
        <w:t>（新版本的投标人工具箱V6.</w:t>
      </w:r>
      <w:r>
        <w:rPr>
          <w:rFonts w:hint="eastAsia" w:asciiTheme="minorEastAsia" w:hAnsiTheme="minorEastAsia" w:eastAsiaTheme="minorEastAsia" w:cstheme="minorEastAsia"/>
          <w:highlight w:val="none"/>
          <w:lang w:val="en-US" w:eastAsia="zh-CN"/>
        </w:rPr>
        <w:t>7</w:t>
      </w:r>
      <w:r>
        <w:rPr>
          <w:rFonts w:hint="eastAsia" w:asciiTheme="minorEastAsia" w:hAnsiTheme="minorEastAsia" w:eastAsiaTheme="minorEastAsia" w:cstheme="minorEastAsia"/>
          <w:highlight w:val="none"/>
        </w:rPr>
        <w:t>.0）</w:t>
      </w:r>
      <w:r>
        <w:rPr>
          <w:rFonts w:hint="eastAsia" w:asciiTheme="minorEastAsia" w:hAnsiTheme="minorEastAsia" w:eastAsiaTheme="minorEastAsia" w:cstheme="minorEastAsia"/>
          <w:bCs/>
          <w:szCs w:val="21"/>
          <w:highlight w:val="none"/>
        </w:rPr>
        <w:t>）和操作说明书请在该项目资料中下载。请各供应商一定要提前熟悉系统操作和软件操作，电子响应文件为gef格式。采购过程中如遇问题可联系金润技术客服：客服电话：</w:t>
      </w:r>
      <w:r>
        <w:rPr>
          <w:rFonts w:hint="eastAsia" w:asciiTheme="minorEastAsia" w:hAnsiTheme="minorEastAsia" w:eastAsiaTheme="minorEastAsia" w:cstheme="minorEastAsia"/>
          <w:color w:val="000000"/>
          <w:szCs w:val="21"/>
          <w:highlight w:val="none"/>
          <w:shd w:val="clear" w:color="auto" w:fill="FFFFFF"/>
        </w:rPr>
        <w:t>4008199995</w:t>
      </w:r>
      <w:r>
        <w:rPr>
          <w:rFonts w:hint="eastAsia" w:asciiTheme="minorEastAsia" w:hAnsiTheme="minorEastAsia" w:eastAsiaTheme="minorEastAsia" w:cstheme="minorEastAsia"/>
          <w:bCs/>
          <w:szCs w:val="21"/>
          <w:highlight w:val="none"/>
        </w:rPr>
        <w:t>，客服QQ：2159511823，如因不会操作所造成的投标失败或损失由供应商自行负责。由于对网上招投标操作不熟悉或自身电脑、个</w:t>
      </w:r>
      <w:r>
        <w:rPr>
          <w:rFonts w:hint="eastAsia" w:asciiTheme="minorEastAsia" w:hAnsiTheme="minorEastAsia" w:eastAsiaTheme="minorEastAsia" w:cstheme="minorEastAsia"/>
          <w:highlight w:val="none"/>
        </w:rPr>
        <w:t>人网络等原因导致不能在投标截止时间之前完成响应文件上传的，相应责任由供应商自行承担。在使用系统过程中有疑问或困难请及时进行咨询。</w:t>
      </w:r>
    </w:p>
    <w:p w14:paraId="1D6EEAB8">
      <w:pPr>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14.</w:t>
      </w:r>
      <w:r>
        <w:rPr>
          <w:rFonts w:hint="eastAsia" w:asciiTheme="minorEastAsia" w:hAnsiTheme="minorEastAsia" w:eastAsiaTheme="minorEastAsia" w:cstheme="minorEastAsia"/>
          <w:b/>
          <w:szCs w:val="21"/>
          <w:highlight w:val="none"/>
        </w:rPr>
        <w:t>响应文件</w:t>
      </w:r>
      <w:r>
        <w:rPr>
          <w:rFonts w:hint="eastAsia" w:asciiTheme="minorEastAsia" w:hAnsiTheme="minorEastAsia" w:eastAsiaTheme="minorEastAsia" w:cstheme="minorEastAsia"/>
          <w:b/>
          <w:bCs/>
          <w:szCs w:val="21"/>
          <w:highlight w:val="none"/>
        </w:rPr>
        <w:t>的组成</w:t>
      </w:r>
    </w:p>
    <w:p w14:paraId="79FA4106">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14.1 响应文件包括下列内容： </w:t>
      </w:r>
    </w:p>
    <w:p w14:paraId="7EAF9288">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一、磋商响应声明</w:t>
      </w:r>
    </w:p>
    <w:p w14:paraId="17D02F41">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二、供应商的资格证明资料</w:t>
      </w:r>
    </w:p>
    <w:p w14:paraId="7828B73A">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三、采购需求的响应</w:t>
      </w:r>
    </w:p>
    <w:p w14:paraId="16261E02">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四、合同条款偏离表</w:t>
      </w:r>
    </w:p>
    <w:p w14:paraId="2A2E9BFD">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五、采购需求偏离表</w:t>
      </w:r>
    </w:p>
    <w:p w14:paraId="5E238480">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六、提供政府采购政策证明材料</w:t>
      </w:r>
    </w:p>
    <w:p w14:paraId="12AF6A62">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七、报价表及报价文件(格式)</w:t>
      </w:r>
    </w:p>
    <w:p w14:paraId="316CE20C">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八、响应标的符合磋商文件规定的证明文件</w:t>
      </w:r>
    </w:p>
    <w:p w14:paraId="6B0FDB70">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九、供应商认为需提供的其他资料</w:t>
      </w:r>
    </w:p>
    <w:p w14:paraId="7BD58D3B">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十、最终报价</w:t>
      </w:r>
    </w:p>
    <w:p w14:paraId="46A5DE1E">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14.2在磋商过程中，供应商根据</w:t>
      </w:r>
      <w:r>
        <w:rPr>
          <w:rFonts w:hint="eastAsia" w:asciiTheme="minorEastAsia" w:hAnsiTheme="minorEastAsia" w:eastAsiaTheme="minorEastAsia" w:cstheme="minorEastAsia"/>
          <w:kern w:val="0"/>
          <w:szCs w:val="21"/>
          <w:highlight w:val="none"/>
        </w:rPr>
        <w:t>磋商小组</w:t>
      </w:r>
      <w:r>
        <w:rPr>
          <w:rFonts w:hint="eastAsia" w:asciiTheme="minorEastAsia" w:hAnsiTheme="minorEastAsia" w:eastAsiaTheme="minorEastAsia" w:cstheme="minorEastAsia"/>
          <w:bCs/>
          <w:szCs w:val="21"/>
          <w:highlight w:val="none"/>
        </w:rPr>
        <w:t>书面形式要求</w:t>
      </w:r>
      <w:r>
        <w:rPr>
          <w:rFonts w:hint="eastAsia" w:asciiTheme="minorEastAsia" w:hAnsiTheme="minorEastAsia" w:eastAsiaTheme="minorEastAsia" w:cstheme="minorEastAsia"/>
          <w:kern w:val="0"/>
          <w:szCs w:val="21"/>
          <w:highlight w:val="none"/>
        </w:rPr>
        <w:t>提交的</w:t>
      </w:r>
      <w:r>
        <w:rPr>
          <w:rFonts w:hint="eastAsia" w:asciiTheme="minorEastAsia" w:hAnsiTheme="minorEastAsia" w:eastAsiaTheme="minorEastAsia" w:cstheme="minorEastAsia"/>
          <w:szCs w:val="21"/>
          <w:highlight w:val="none"/>
        </w:rPr>
        <w:t>最后报价(或者</w:t>
      </w:r>
      <w:r>
        <w:rPr>
          <w:rFonts w:hint="eastAsia" w:asciiTheme="minorEastAsia" w:hAnsiTheme="minorEastAsia" w:eastAsiaTheme="minorEastAsia" w:cstheme="minorEastAsia"/>
          <w:bCs/>
          <w:szCs w:val="21"/>
          <w:highlight w:val="none"/>
        </w:rPr>
        <w:t>重</w:t>
      </w:r>
      <w:r>
        <w:rPr>
          <w:rFonts w:hint="eastAsia" w:asciiTheme="minorEastAsia" w:hAnsiTheme="minorEastAsia" w:eastAsiaTheme="minorEastAsia" w:cstheme="minorEastAsia"/>
          <w:kern w:val="0"/>
          <w:szCs w:val="21"/>
          <w:highlight w:val="none"/>
        </w:rPr>
        <w:t>新提交的响应文件和</w:t>
      </w:r>
      <w:r>
        <w:rPr>
          <w:rFonts w:hint="eastAsia" w:asciiTheme="minorEastAsia" w:hAnsiTheme="minorEastAsia" w:eastAsiaTheme="minorEastAsia" w:cstheme="minorEastAsia"/>
          <w:szCs w:val="21"/>
          <w:highlight w:val="none"/>
        </w:rPr>
        <w:t>最后报价)是响应文件的有效组成部分。</w:t>
      </w:r>
    </w:p>
    <w:p w14:paraId="44CAC4DF">
      <w:pPr>
        <w:adjustRightInd w:val="0"/>
        <w:snapToGrid w:val="0"/>
        <w:spacing w:line="360" w:lineRule="auto"/>
        <w:ind w:firstLine="420" w:firstLineChars="200"/>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szCs w:val="21"/>
          <w:highlight w:val="none"/>
        </w:rPr>
        <w:t>14.3</w:t>
      </w:r>
      <w:r>
        <w:rPr>
          <w:rFonts w:hint="eastAsia" w:asciiTheme="minorEastAsia" w:hAnsiTheme="minorEastAsia" w:eastAsiaTheme="minorEastAsia" w:cstheme="minorEastAsia"/>
          <w:kern w:val="0"/>
          <w:szCs w:val="21"/>
          <w:highlight w:val="none"/>
        </w:rPr>
        <w:t>磋商文件规定可能发生实质性变动的，供应商应当在</w:t>
      </w:r>
      <w:r>
        <w:rPr>
          <w:rFonts w:hint="eastAsia" w:asciiTheme="minorEastAsia" w:hAnsiTheme="minorEastAsia" w:eastAsiaTheme="minorEastAsia" w:cstheme="minorEastAsia"/>
          <w:szCs w:val="21"/>
          <w:highlight w:val="none"/>
        </w:rPr>
        <w:t>《合同/采购需求条款偏离表》中对应内容注明。</w:t>
      </w:r>
    </w:p>
    <w:p w14:paraId="36B9D333">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14.4根据《政府采购法》第四十二条的规定，供应商无论成交与否，其响应文件不予退还。</w:t>
      </w:r>
    </w:p>
    <w:p w14:paraId="1B6543DD">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15.报价</w:t>
      </w:r>
    </w:p>
    <w:p w14:paraId="4DC81E72">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15.1供应商应当根据磋商文件要求和范围，以</w:t>
      </w:r>
      <w:r>
        <w:rPr>
          <w:rFonts w:hint="eastAsia" w:asciiTheme="minorEastAsia" w:hAnsiTheme="minorEastAsia" w:eastAsiaTheme="minorEastAsia" w:cstheme="minorEastAsia"/>
          <w:bCs/>
          <w:szCs w:val="21"/>
          <w:highlight w:val="none"/>
        </w:rPr>
        <w:t>人民币</w:t>
      </w:r>
      <w:r>
        <w:rPr>
          <w:rFonts w:hint="eastAsia" w:asciiTheme="minorEastAsia" w:hAnsiTheme="minorEastAsia" w:eastAsiaTheme="minorEastAsia" w:cstheme="minorEastAsia"/>
          <w:szCs w:val="21"/>
          <w:highlight w:val="none"/>
        </w:rPr>
        <w:t>报价，以元为单位，保留小数点后两位。</w:t>
      </w:r>
    </w:p>
    <w:p w14:paraId="0FBD5B6F">
      <w:pPr>
        <w:pStyle w:val="29"/>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15.2供应商应按第四章“采购需求”要求及第五章“响应文件组成”格式编制填写。</w:t>
      </w:r>
    </w:p>
    <w:p w14:paraId="75369551">
      <w:pPr>
        <w:pStyle w:val="11"/>
        <w:adjustRightInd w:val="0"/>
        <w:snapToGrid w:val="0"/>
        <w:spacing w:line="360" w:lineRule="auto"/>
        <w:ind w:firstLine="420" w:firstLineChars="200"/>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15.3响应文件中标明的价格在合同执行过程中是固定不变的，不得以任何理由予以变更。以可变动价格提交的报价将被认为是非实质响应而被拒绝。</w:t>
      </w:r>
    </w:p>
    <w:p w14:paraId="290017E3">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15.4</w:t>
      </w:r>
      <w:r>
        <w:rPr>
          <w:rFonts w:hint="eastAsia" w:asciiTheme="minorEastAsia" w:hAnsiTheme="minorEastAsia" w:eastAsiaTheme="minorEastAsia" w:cstheme="minorEastAsia"/>
          <w:kern w:val="0"/>
          <w:highlight w:val="none"/>
          <w:lang w:val="zh-CN"/>
        </w:rPr>
        <w:t>供应商</w:t>
      </w:r>
      <w:r>
        <w:rPr>
          <w:rFonts w:hint="eastAsia" w:asciiTheme="minorEastAsia" w:hAnsiTheme="minorEastAsia" w:eastAsiaTheme="minorEastAsia" w:cstheme="minorEastAsia"/>
          <w:highlight w:val="none"/>
        </w:rPr>
        <w:t>的报价不得超过采购项目预算，采购项目预算或其计算方法见</w:t>
      </w:r>
      <w:r>
        <w:rPr>
          <w:rFonts w:hint="eastAsia" w:asciiTheme="minorEastAsia" w:hAnsiTheme="minorEastAsia" w:eastAsiaTheme="minorEastAsia" w:cstheme="minorEastAsia"/>
          <w:b/>
          <w:highlight w:val="none"/>
        </w:rPr>
        <w:t>磋商须知前附表</w:t>
      </w:r>
      <w:r>
        <w:rPr>
          <w:rFonts w:hint="eastAsia" w:asciiTheme="minorEastAsia" w:hAnsiTheme="minorEastAsia" w:eastAsiaTheme="minorEastAsia" w:cstheme="minorEastAsia"/>
          <w:highlight w:val="none"/>
        </w:rPr>
        <w:t>。</w:t>
      </w:r>
    </w:p>
    <w:p w14:paraId="077FB611">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15.5 </w:t>
      </w:r>
      <w:r>
        <w:rPr>
          <w:rFonts w:hint="eastAsia" w:asciiTheme="minorEastAsia" w:hAnsiTheme="minorEastAsia" w:eastAsiaTheme="minorEastAsia" w:cstheme="minorEastAsia"/>
          <w:color w:val="000000"/>
          <w:highlight w:val="none"/>
        </w:rPr>
        <w:t>报价的其他要求见</w:t>
      </w:r>
      <w:r>
        <w:rPr>
          <w:rFonts w:hint="eastAsia" w:asciiTheme="minorEastAsia" w:hAnsiTheme="minorEastAsia" w:eastAsiaTheme="minorEastAsia" w:cstheme="minorEastAsia"/>
          <w:b/>
          <w:highlight w:val="none"/>
        </w:rPr>
        <w:t>【磋商须知前附表】</w:t>
      </w:r>
      <w:r>
        <w:rPr>
          <w:rFonts w:hint="eastAsia" w:asciiTheme="minorEastAsia" w:hAnsiTheme="minorEastAsia" w:eastAsiaTheme="minorEastAsia" w:cstheme="minorEastAsia"/>
          <w:color w:val="000000"/>
          <w:highlight w:val="none"/>
        </w:rPr>
        <w:t>。</w:t>
      </w:r>
    </w:p>
    <w:p w14:paraId="4C449C17">
      <w:pPr>
        <w:pStyle w:val="11"/>
        <w:adjustRightInd w:val="0"/>
        <w:snapToGrid w:val="0"/>
        <w:spacing w:line="360" w:lineRule="auto"/>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b/>
          <w:highlight w:val="none"/>
        </w:rPr>
        <w:t>16.供应商符合磋商文件规定的证明文件</w:t>
      </w:r>
    </w:p>
    <w:p w14:paraId="438AB583">
      <w:pPr>
        <w:adjustRightInd w:val="0"/>
        <w:snapToGrid w:val="0"/>
        <w:spacing w:line="360" w:lineRule="auto"/>
        <w:ind w:firstLine="420" w:firstLineChars="200"/>
        <w:jc w:val="left"/>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16.1</w:t>
      </w:r>
      <w:r>
        <w:rPr>
          <w:rFonts w:hint="eastAsia" w:asciiTheme="minorEastAsia" w:hAnsiTheme="minorEastAsia" w:eastAsiaTheme="minorEastAsia" w:cstheme="minorEastAsia"/>
          <w:highlight w:val="none"/>
        </w:rPr>
        <w:t>供应商提交满足本章第3.1款规定的资格条件要求的证明文件,该证明文件作为响应文件的一部分，</w:t>
      </w:r>
      <w:r>
        <w:rPr>
          <w:rFonts w:hint="eastAsia" w:asciiTheme="minorEastAsia" w:hAnsiTheme="minorEastAsia" w:eastAsiaTheme="minorEastAsia" w:cstheme="minorEastAsia"/>
          <w:color w:val="000000"/>
          <w:highlight w:val="none"/>
        </w:rPr>
        <w:t>见</w:t>
      </w:r>
      <w:r>
        <w:rPr>
          <w:rFonts w:hint="eastAsia" w:asciiTheme="minorEastAsia" w:hAnsiTheme="minorEastAsia" w:eastAsiaTheme="minorEastAsia" w:cstheme="minorEastAsia"/>
          <w:b/>
          <w:highlight w:val="none"/>
        </w:rPr>
        <w:t>【磋商须知前附表】</w:t>
      </w:r>
      <w:r>
        <w:rPr>
          <w:rFonts w:hint="eastAsia" w:asciiTheme="minorEastAsia" w:hAnsiTheme="minorEastAsia" w:eastAsiaTheme="minorEastAsia" w:cstheme="minorEastAsia"/>
          <w:highlight w:val="none"/>
        </w:rPr>
        <w:t>。</w:t>
      </w:r>
    </w:p>
    <w:p w14:paraId="1687D117">
      <w:pPr>
        <w:adjustRightInd w:val="0"/>
        <w:snapToGrid w:val="0"/>
        <w:spacing w:line="360" w:lineRule="auto"/>
        <w:ind w:firstLine="420" w:firstLineChars="200"/>
        <w:jc w:val="left"/>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16.2如果供应商为联合体，则应提交联合体各方资格证明文件、联合体协议。否则，在评审时将其视为无效响应。</w:t>
      </w:r>
    </w:p>
    <w:p w14:paraId="6291B1F7">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16.3供应商应当提交其拟供的合同项下符合</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规定的证明文件,该证明文件作为响应文件的一部分。</w:t>
      </w:r>
    </w:p>
    <w:p w14:paraId="3FFA2631">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16.4上述证明文件可以是文字资料、图表、数据、证书等资料。</w:t>
      </w:r>
    </w:p>
    <w:p w14:paraId="023FBECA">
      <w:pPr>
        <w:adjustRightInd w:val="0"/>
        <w:snapToGrid w:val="0"/>
        <w:spacing w:before="161" w:beforeLines="50" w:line="360" w:lineRule="auto"/>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第四章“采购需求”要求的其它文件。</w:t>
      </w:r>
    </w:p>
    <w:p w14:paraId="38009625">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17.磋商保证金</w:t>
      </w:r>
    </w:p>
    <w:p w14:paraId="46395D1A">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 xml:space="preserve">  </w:t>
      </w:r>
      <w:r>
        <w:rPr>
          <w:rFonts w:hint="eastAsia" w:asciiTheme="minorEastAsia" w:hAnsiTheme="minorEastAsia" w:eastAsiaTheme="minorEastAsia" w:cstheme="minorEastAsia"/>
          <w:szCs w:val="21"/>
          <w:highlight w:val="none"/>
        </w:rPr>
        <w:t xml:space="preserve"> 不要求缴纳</w:t>
      </w:r>
    </w:p>
    <w:p w14:paraId="3E942ABA">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18.</w:t>
      </w:r>
      <w:r>
        <w:rPr>
          <w:rFonts w:hint="eastAsia" w:asciiTheme="minorEastAsia" w:hAnsiTheme="minorEastAsia" w:eastAsiaTheme="minorEastAsia" w:cstheme="minorEastAsia"/>
          <w:b/>
          <w:szCs w:val="21"/>
          <w:highlight w:val="none"/>
        </w:rPr>
        <w:t>响应文件有效期</w:t>
      </w:r>
    </w:p>
    <w:p w14:paraId="27012EEF">
      <w:pPr>
        <w:adjustRightInd w:val="0"/>
        <w:snapToGrid w:val="0"/>
        <w:spacing w:line="360" w:lineRule="auto"/>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18.1响应文件有效期见</w:t>
      </w:r>
      <w:r>
        <w:rPr>
          <w:rFonts w:hint="eastAsia" w:asciiTheme="minorEastAsia" w:hAnsiTheme="minorEastAsia" w:eastAsiaTheme="minorEastAsia" w:cstheme="minorEastAsia"/>
          <w:b/>
          <w:szCs w:val="21"/>
          <w:highlight w:val="none"/>
        </w:rPr>
        <w:t>磋商须知前附表</w:t>
      </w:r>
      <w:r>
        <w:rPr>
          <w:rFonts w:hint="eastAsia" w:asciiTheme="minorEastAsia" w:hAnsiTheme="minorEastAsia" w:eastAsiaTheme="minorEastAsia" w:cstheme="minorEastAsia"/>
          <w:szCs w:val="21"/>
          <w:highlight w:val="none"/>
        </w:rPr>
        <w:t>，在此期间响应文件对供应商具有法律约束力，从</w:t>
      </w:r>
      <w:r>
        <w:rPr>
          <w:rFonts w:hint="eastAsia" w:asciiTheme="minorEastAsia" w:hAnsiTheme="minorEastAsia" w:eastAsiaTheme="minorEastAsia" w:cstheme="minorEastAsia"/>
          <w:kern w:val="0"/>
          <w:szCs w:val="21"/>
          <w:highlight w:val="none"/>
        </w:rPr>
        <w:t>提交首次响应文件截止时间</w:t>
      </w:r>
      <w:r>
        <w:rPr>
          <w:rFonts w:hint="eastAsia" w:asciiTheme="minorEastAsia" w:hAnsiTheme="minorEastAsia" w:eastAsiaTheme="minorEastAsia" w:cstheme="minorEastAsia"/>
          <w:szCs w:val="21"/>
          <w:highlight w:val="none"/>
        </w:rPr>
        <w:t>之日起计算。响应文件有效期不足的将被视为无效响应。</w:t>
      </w:r>
    </w:p>
    <w:p w14:paraId="2D3AAFFC">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19.响应文件的签署及规定</w:t>
      </w:r>
    </w:p>
    <w:p w14:paraId="5AEF744F">
      <w:pPr>
        <w:pStyle w:val="11"/>
        <w:adjustRightInd w:val="0"/>
        <w:snapToGrid w:val="0"/>
        <w:spacing w:line="360" w:lineRule="auto"/>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19.1供应商在编制电子响应文件时应当建立分级目录，并按照标签提示导入相关内容；</w:t>
      </w:r>
    </w:p>
    <w:p w14:paraId="057522EC">
      <w:pPr>
        <w:pStyle w:val="11"/>
        <w:adjustRightInd w:val="0"/>
        <w:snapToGrid w:val="0"/>
        <w:spacing w:line="360" w:lineRule="auto"/>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19.2</w:t>
      </w:r>
      <w:r>
        <w:rPr>
          <w:rFonts w:hint="eastAsia" w:asciiTheme="minorEastAsia" w:hAnsiTheme="minorEastAsia" w:eastAsiaTheme="minorEastAsia" w:cstheme="minorEastAsia"/>
          <w:kern w:val="0"/>
          <w:highlight w:val="none"/>
        </w:rPr>
        <w:t>响应文件的指定盖章处应采用电子平台认可的CA数字证书加盖电子印章，响应文件指定</w:t>
      </w:r>
      <w:r>
        <w:rPr>
          <w:rFonts w:hint="eastAsia" w:asciiTheme="minorEastAsia" w:hAnsiTheme="minorEastAsia" w:eastAsiaTheme="minorEastAsia" w:cstheme="minorEastAsia"/>
          <w:color w:val="000000"/>
          <w:highlight w:val="none"/>
        </w:rPr>
        <w:t>法定代表人或委托人签字的应按要求进行签字；</w:t>
      </w:r>
    </w:p>
    <w:p w14:paraId="349C6D19">
      <w:pPr>
        <w:pStyle w:val="11"/>
        <w:adjustRightInd w:val="0"/>
        <w:snapToGrid w:val="0"/>
        <w:spacing w:line="360" w:lineRule="auto"/>
        <w:ind w:firstLine="420" w:firstLineChars="200"/>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19.3在磋商过程中，供应商按磋商文件规定和磋商小组要求提交的最后报价(或者重新提交的响应文件和最后报价)，需经法定代表人和其委托代理人签字并加盖供应商单位章上传至电子采购平台。否则，将导致响应文件无效。</w:t>
      </w:r>
    </w:p>
    <w:p w14:paraId="37C9DE8B">
      <w:pPr>
        <w:adjustRightInd w:val="0"/>
        <w:snapToGrid w:val="0"/>
        <w:spacing w:line="360" w:lineRule="auto"/>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四、响应文件的递交</w:t>
      </w:r>
    </w:p>
    <w:p w14:paraId="043A96C0">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20.</w:t>
      </w:r>
      <w:r>
        <w:rPr>
          <w:rFonts w:hint="eastAsia" w:asciiTheme="minorEastAsia" w:hAnsiTheme="minorEastAsia" w:eastAsiaTheme="minorEastAsia" w:cstheme="minorEastAsia"/>
          <w:b/>
          <w:szCs w:val="21"/>
          <w:highlight w:val="none"/>
        </w:rPr>
        <w:t>响应文件</w:t>
      </w:r>
      <w:r>
        <w:rPr>
          <w:rFonts w:hint="eastAsia" w:asciiTheme="minorEastAsia" w:hAnsiTheme="minorEastAsia" w:eastAsiaTheme="minorEastAsia" w:cstheme="minorEastAsia"/>
          <w:b/>
          <w:bCs/>
          <w:szCs w:val="21"/>
          <w:highlight w:val="none"/>
        </w:rPr>
        <w:t>的密封和上传</w:t>
      </w:r>
    </w:p>
    <w:p w14:paraId="73D3FA40">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20.1响应文件应按娄底市公共资源交易中心电子采购系统要求编制电子响应文件，</w:t>
      </w:r>
      <w:r>
        <w:rPr>
          <w:rFonts w:hint="eastAsia" w:asciiTheme="minorEastAsia" w:hAnsiTheme="minorEastAsia" w:eastAsiaTheme="minorEastAsia" w:cstheme="minorEastAsia"/>
          <w:color w:val="000000"/>
          <w:highlight w:val="none"/>
        </w:rPr>
        <w:t>并进行固化、加密、上传。</w:t>
      </w:r>
    </w:p>
    <w:p w14:paraId="7EF28251">
      <w:pPr>
        <w:adjustRightInd w:val="0"/>
        <w:snapToGrid w:val="0"/>
        <w:spacing w:line="360" w:lineRule="auto"/>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20.2</w:t>
      </w:r>
      <w:r>
        <w:rPr>
          <w:rFonts w:hint="eastAsia" w:asciiTheme="minorEastAsia" w:hAnsiTheme="minorEastAsia" w:eastAsiaTheme="minorEastAsia" w:cstheme="minorEastAsia"/>
          <w:color w:val="000000"/>
          <w:highlight w:val="none"/>
        </w:rPr>
        <w:t>供应商在编制电子响应文件时应当建立分级目录，并按照标签提示导入相关内容。</w:t>
      </w:r>
    </w:p>
    <w:p w14:paraId="37CEA401">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20.3响应文件如果未按上述规定要求，采购人或采购代理机构将拒绝接收。</w:t>
      </w:r>
    </w:p>
    <w:p w14:paraId="1231E49A">
      <w:pPr>
        <w:adjustRightInd w:val="0"/>
        <w:snapToGrid w:val="0"/>
        <w:spacing w:line="360" w:lineRule="auto"/>
        <w:rPr>
          <w:rFonts w:hint="eastAsia" w:asciiTheme="minorEastAsia" w:hAnsiTheme="minorEastAsia" w:eastAsiaTheme="minorEastAsia" w:cstheme="minorEastAsia"/>
          <w:b/>
          <w:kern w:val="0"/>
          <w:szCs w:val="21"/>
          <w:highlight w:val="none"/>
          <w:lang w:val="zh-CN"/>
        </w:rPr>
      </w:pPr>
      <w:r>
        <w:rPr>
          <w:rFonts w:hint="eastAsia" w:asciiTheme="minorEastAsia" w:hAnsiTheme="minorEastAsia" w:eastAsiaTheme="minorEastAsia" w:cstheme="minorEastAsia"/>
          <w:b/>
          <w:bCs/>
          <w:szCs w:val="21"/>
          <w:highlight w:val="none"/>
        </w:rPr>
        <w:t>21.响应文件的</w:t>
      </w:r>
      <w:r>
        <w:rPr>
          <w:rFonts w:hint="eastAsia" w:asciiTheme="minorEastAsia" w:hAnsiTheme="minorEastAsia" w:eastAsiaTheme="minorEastAsia" w:cstheme="minorEastAsia"/>
          <w:b/>
          <w:kern w:val="0"/>
          <w:szCs w:val="21"/>
          <w:highlight w:val="none"/>
          <w:lang w:val="zh-CN"/>
        </w:rPr>
        <w:t>补充、修改或者撤回</w:t>
      </w:r>
    </w:p>
    <w:p w14:paraId="228D3DD5">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21.1</w:t>
      </w:r>
      <w:r>
        <w:rPr>
          <w:rFonts w:hint="eastAsia" w:asciiTheme="minorEastAsia" w:hAnsiTheme="minorEastAsia" w:eastAsiaTheme="minorEastAsia" w:cstheme="minorEastAsia"/>
          <w:kern w:val="0"/>
          <w:highlight w:val="none"/>
        </w:rPr>
        <w:t>供应商在</w:t>
      </w:r>
      <w:r>
        <w:rPr>
          <w:rFonts w:hint="eastAsia" w:asciiTheme="minorEastAsia" w:hAnsiTheme="minorEastAsia" w:eastAsiaTheme="minorEastAsia" w:cstheme="minorEastAsia"/>
          <w:highlight w:val="none"/>
        </w:rPr>
        <w:t>本章第11.5</w:t>
      </w:r>
      <w:r>
        <w:rPr>
          <w:rFonts w:hint="eastAsia" w:asciiTheme="minorEastAsia" w:hAnsiTheme="minorEastAsia" w:eastAsiaTheme="minorEastAsia" w:cstheme="minorEastAsia"/>
          <w:kern w:val="0"/>
          <w:highlight w:val="none"/>
          <w:lang w:val="zh-CN"/>
        </w:rPr>
        <w:t>款</w:t>
      </w:r>
      <w:r>
        <w:rPr>
          <w:rFonts w:hint="eastAsia" w:asciiTheme="minorEastAsia" w:hAnsiTheme="minorEastAsia" w:eastAsiaTheme="minorEastAsia" w:cstheme="minorEastAsia"/>
          <w:highlight w:val="none"/>
        </w:rPr>
        <w:t>规定的</w:t>
      </w:r>
      <w:r>
        <w:rPr>
          <w:rFonts w:hint="eastAsia" w:asciiTheme="minorEastAsia" w:hAnsiTheme="minorEastAsia" w:eastAsiaTheme="minorEastAsia" w:cstheme="minorEastAsia"/>
          <w:kern w:val="0"/>
          <w:highlight w:val="none"/>
        </w:rPr>
        <w:t>提交首次响应文件截止时间前，供应商在提交电子响应文件后可对其响应文件进行修改并重新上传响应文件或在网上进行撤销投标的操作。</w:t>
      </w:r>
    </w:p>
    <w:p w14:paraId="391A684C">
      <w:pPr>
        <w:pStyle w:val="11"/>
        <w:adjustRightInd w:val="0"/>
        <w:snapToGrid w:val="0"/>
        <w:spacing w:line="360" w:lineRule="auto"/>
        <w:ind w:firstLine="420" w:firstLineChars="200"/>
        <w:rPr>
          <w:rFonts w:hint="eastAsia" w:asciiTheme="minorEastAsia" w:hAnsiTheme="minorEastAsia" w:eastAsiaTheme="minorEastAsia" w:cstheme="minorEastAsia"/>
          <w:kern w:val="0"/>
          <w:highlight w:val="none"/>
          <w:lang w:val="zh-CN"/>
        </w:rPr>
      </w:pPr>
      <w:r>
        <w:rPr>
          <w:rFonts w:hint="eastAsia" w:asciiTheme="minorEastAsia" w:hAnsiTheme="minorEastAsia" w:eastAsiaTheme="minorEastAsia" w:cstheme="minorEastAsia"/>
          <w:highlight w:val="none"/>
        </w:rPr>
        <w:t>21.2</w:t>
      </w:r>
      <w:r>
        <w:rPr>
          <w:rFonts w:hint="eastAsia" w:asciiTheme="minorEastAsia" w:hAnsiTheme="minorEastAsia" w:eastAsiaTheme="minorEastAsia" w:cstheme="minorEastAsia"/>
          <w:kern w:val="0"/>
          <w:highlight w:val="none"/>
          <w:lang w:val="zh-CN"/>
        </w:rPr>
        <w:t>补充、修改的内容与响应文件不一致时，以补充、修改的内容为准。</w:t>
      </w:r>
    </w:p>
    <w:p w14:paraId="4749D1C2">
      <w:pPr>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22.响应文件的递交与接收</w:t>
      </w:r>
    </w:p>
    <w:p w14:paraId="446ADCCD">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22.1</w:t>
      </w:r>
      <w:r>
        <w:rPr>
          <w:rFonts w:hint="eastAsia" w:asciiTheme="minorEastAsia" w:hAnsiTheme="minorEastAsia" w:eastAsiaTheme="minorEastAsia" w:cstheme="minorEastAsia"/>
          <w:highlight w:val="none"/>
        </w:rPr>
        <w:t>供应商应在本章第11.5</w:t>
      </w:r>
      <w:r>
        <w:rPr>
          <w:rFonts w:hint="eastAsia" w:asciiTheme="minorEastAsia" w:hAnsiTheme="minorEastAsia" w:eastAsiaTheme="minorEastAsia" w:cstheme="minorEastAsia"/>
          <w:kern w:val="0"/>
          <w:highlight w:val="none"/>
          <w:lang w:val="zh-CN"/>
        </w:rPr>
        <w:t>款</w:t>
      </w:r>
      <w:r>
        <w:rPr>
          <w:rFonts w:hint="eastAsia" w:asciiTheme="minorEastAsia" w:hAnsiTheme="minorEastAsia" w:eastAsiaTheme="minorEastAsia" w:cstheme="minorEastAsia"/>
          <w:highlight w:val="none"/>
        </w:rPr>
        <w:t>规定的</w:t>
      </w:r>
      <w:r>
        <w:rPr>
          <w:rFonts w:hint="eastAsia" w:asciiTheme="minorEastAsia" w:hAnsiTheme="minorEastAsia" w:eastAsiaTheme="minorEastAsia" w:cstheme="minorEastAsia"/>
          <w:kern w:val="0"/>
          <w:highlight w:val="none"/>
        </w:rPr>
        <w:t>提交首次响应文件截止时间</w:t>
      </w:r>
      <w:r>
        <w:rPr>
          <w:rFonts w:hint="eastAsia" w:asciiTheme="minorEastAsia" w:hAnsiTheme="minorEastAsia" w:eastAsiaTheme="minorEastAsia" w:cstheme="minorEastAsia"/>
          <w:highlight w:val="none"/>
        </w:rPr>
        <w:t>前，将电子响应文件上传至</w:t>
      </w:r>
      <w:r>
        <w:rPr>
          <w:rFonts w:hint="eastAsia" w:asciiTheme="minorEastAsia" w:hAnsiTheme="minorEastAsia" w:eastAsiaTheme="minorEastAsia" w:cstheme="minorEastAsia"/>
          <w:b/>
          <w:highlight w:val="none"/>
        </w:rPr>
        <w:t>磋商须知前附表</w:t>
      </w:r>
      <w:r>
        <w:rPr>
          <w:rFonts w:hint="eastAsia" w:asciiTheme="minorEastAsia" w:hAnsiTheme="minorEastAsia" w:eastAsiaTheme="minorEastAsia" w:cstheme="minorEastAsia"/>
          <w:highlight w:val="none"/>
        </w:rPr>
        <w:t>中指定的平台，并按磋商文件规定的响应文件解密时间内进行解密，</w:t>
      </w:r>
      <w:r>
        <w:rPr>
          <w:rFonts w:hint="eastAsia" w:asciiTheme="minorEastAsia" w:hAnsiTheme="minorEastAsia" w:eastAsiaTheme="minorEastAsia" w:cstheme="minorEastAsia"/>
          <w:kern w:val="0"/>
          <w:highlight w:val="none"/>
        </w:rPr>
        <w:t>在截止时间后上传的响应文件及未在规定时间内进行电子响应文件解密的，视为无效响应。</w:t>
      </w:r>
    </w:p>
    <w:p w14:paraId="2AFA7276">
      <w:pPr>
        <w:adjustRightInd w:val="0"/>
        <w:snapToGrid w:val="0"/>
        <w:spacing w:line="360" w:lineRule="auto"/>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五、响应文件的评审与磋商</w:t>
      </w:r>
    </w:p>
    <w:p w14:paraId="0172159D">
      <w:pPr>
        <w:tabs>
          <w:tab w:val="left" w:pos="0"/>
        </w:tabs>
        <w:adjustRightInd w:val="0"/>
        <w:snapToGrid w:val="0"/>
        <w:spacing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23.磋商程序</w:t>
      </w:r>
    </w:p>
    <w:p w14:paraId="7898515D">
      <w:pPr>
        <w:widowControl/>
        <w:adjustRightInd w:val="0"/>
        <w:snapToGrid w:val="0"/>
        <w:spacing w:line="360" w:lineRule="auto"/>
        <w:ind w:firstLine="420"/>
        <w:jc w:val="lef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kern w:val="0"/>
          <w:szCs w:val="21"/>
          <w:highlight w:val="none"/>
        </w:rPr>
        <w:t>23.1磋商程序：响应文件审查、磋商（包括澄清）、响应文件评审、</w:t>
      </w:r>
      <w:r>
        <w:rPr>
          <w:rFonts w:hint="eastAsia" w:asciiTheme="minorEastAsia" w:hAnsiTheme="minorEastAsia" w:eastAsiaTheme="minorEastAsia" w:cstheme="minorEastAsia"/>
          <w:bCs/>
          <w:szCs w:val="21"/>
          <w:highlight w:val="none"/>
        </w:rPr>
        <w:t>提出供应商。其中，</w:t>
      </w:r>
      <w:r>
        <w:rPr>
          <w:rFonts w:hint="eastAsia" w:asciiTheme="minorEastAsia" w:hAnsiTheme="minorEastAsia" w:eastAsiaTheme="minorEastAsia" w:cstheme="minorEastAsia"/>
          <w:kern w:val="0"/>
          <w:szCs w:val="21"/>
          <w:highlight w:val="none"/>
        </w:rPr>
        <w:t>磋商按</w:t>
      </w:r>
      <w:r>
        <w:rPr>
          <w:rFonts w:hint="eastAsia" w:asciiTheme="minorEastAsia" w:hAnsiTheme="minorEastAsia" w:eastAsiaTheme="minorEastAsia" w:cstheme="minorEastAsia"/>
          <w:szCs w:val="21"/>
          <w:highlight w:val="none"/>
        </w:rPr>
        <w:t>本章第28.1</w:t>
      </w:r>
      <w:r>
        <w:rPr>
          <w:rFonts w:hint="eastAsia" w:asciiTheme="minorEastAsia" w:hAnsiTheme="minorEastAsia" w:eastAsiaTheme="minorEastAsia" w:cstheme="minorEastAsia"/>
          <w:kern w:val="0"/>
          <w:szCs w:val="21"/>
          <w:highlight w:val="none"/>
          <w:lang w:val="zh-CN"/>
        </w:rPr>
        <w:t>款或者</w:t>
      </w:r>
      <w:r>
        <w:rPr>
          <w:rFonts w:hint="eastAsia" w:asciiTheme="minorEastAsia" w:hAnsiTheme="minorEastAsia" w:eastAsiaTheme="minorEastAsia" w:cstheme="minorEastAsia"/>
          <w:szCs w:val="21"/>
          <w:highlight w:val="none"/>
        </w:rPr>
        <w:t>第28.2</w:t>
      </w:r>
      <w:r>
        <w:rPr>
          <w:rFonts w:hint="eastAsia" w:asciiTheme="minorEastAsia" w:hAnsiTheme="minorEastAsia" w:eastAsiaTheme="minorEastAsia" w:cstheme="minorEastAsia"/>
          <w:kern w:val="0"/>
          <w:szCs w:val="21"/>
          <w:highlight w:val="none"/>
          <w:lang w:val="zh-CN"/>
        </w:rPr>
        <w:t>款</w:t>
      </w:r>
      <w:r>
        <w:rPr>
          <w:rFonts w:hint="eastAsia" w:asciiTheme="minorEastAsia" w:hAnsiTheme="minorEastAsia" w:eastAsiaTheme="minorEastAsia" w:cstheme="minorEastAsia"/>
          <w:szCs w:val="21"/>
          <w:highlight w:val="none"/>
        </w:rPr>
        <w:t>情形</w:t>
      </w:r>
      <w:r>
        <w:rPr>
          <w:rFonts w:hint="eastAsia" w:asciiTheme="minorEastAsia" w:hAnsiTheme="minorEastAsia" w:eastAsiaTheme="minorEastAsia" w:cstheme="minorEastAsia"/>
          <w:bCs/>
          <w:szCs w:val="21"/>
          <w:highlight w:val="none"/>
        </w:rPr>
        <w:t>进行。</w:t>
      </w:r>
    </w:p>
    <w:p w14:paraId="6C767295">
      <w:pPr>
        <w:widowControl/>
        <w:adjustRightInd w:val="0"/>
        <w:snapToGrid w:val="0"/>
        <w:spacing w:line="360" w:lineRule="auto"/>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kern w:val="0"/>
          <w:szCs w:val="21"/>
          <w:highlight w:val="none"/>
        </w:rPr>
        <w:t>24.响应文件审查</w:t>
      </w:r>
    </w:p>
    <w:p w14:paraId="21B7EABD">
      <w:pPr>
        <w:adjustRightInd w:val="0"/>
        <w:snapToGrid w:val="0"/>
        <w:spacing w:before="161" w:beforeLines="50"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24.1 资格性审查：根据本章第3.1项规定的供应商资格条件要求，对响应文件的资格证明等进行审查，以确定供应商是否具备磋商资格条件。</w:t>
      </w:r>
    </w:p>
    <w:p w14:paraId="4FC80E63">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24.2符合性审查: 对响应文件(包括首次提交的响应文件、重新提交的响应文件)的有效性、完整性和响应程度进行审查，以确定是否对磋商文件的实质性要求作出响应。磋商小组判断响应文件的响应性只根据响应文件的内容，而不依据外部的证据。</w:t>
      </w:r>
    </w:p>
    <w:p w14:paraId="78B985B6">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24.3响应文件审查结束后，磋商小组所有成员集中与单一供应商分别进行磋商，并给予所有参加磋商的供应商平等的磋商机会。供应商应派其法定代表人或委托代理人。</w:t>
      </w:r>
    </w:p>
    <w:p w14:paraId="568BAC72">
      <w:pPr>
        <w:pStyle w:val="11"/>
        <w:adjustRightInd w:val="0"/>
        <w:snapToGrid w:val="0"/>
        <w:spacing w:line="360" w:lineRule="auto"/>
        <w:rPr>
          <w:rFonts w:hint="eastAsia" w:asciiTheme="minorEastAsia" w:hAnsiTheme="minorEastAsia" w:eastAsiaTheme="minorEastAsia" w:cstheme="minorEastAsia"/>
          <w:b/>
          <w:kern w:val="0"/>
          <w:highlight w:val="none"/>
        </w:rPr>
      </w:pPr>
      <w:r>
        <w:rPr>
          <w:rFonts w:hint="eastAsia" w:asciiTheme="minorEastAsia" w:hAnsiTheme="minorEastAsia" w:eastAsiaTheme="minorEastAsia" w:cstheme="minorEastAsia"/>
          <w:b/>
          <w:kern w:val="0"/>
          <w:highlight w:val="none"/>
        </w:rPr>
        <w:t>25.实质性响应</w:t>
      </w:r>
    </w:p>
    <w:p w14:paraId="2A7287D2">
      <w:pPr>
        <w:pStyle w:val="11"/>
        <w:adjustRightInd w:val="0"/>
        <w:snapToGrid w:val="0"/>
        <w:spacing w:line="360" w:lineRule="auto"/>
        <w:ind w:firstLine="420" w:firstLineChars="200"/>
        <w:rPr>
          <w:rFonts w:hint="eastAsia" w:asciiTheme="minorEastAsia" w:hAnsiTheme="minorEastAsia" w:eastAsiaTheme="minorEastAsia" w:cstheme="minorEastAsia"/>
          <w:b/>
          <w:kern w:val="0"/>
          <w:highlight w:val="none"/>
        </w:rPr>
      </w:pPr>
      <w:r>
        <w:rPr>
          <w:rFonts w:hint="eastAsia" w:asciiTheme="minorEastAsia" w:hAnsiTheme="minorEastAsia" w:eastAsiaTheme="minorEastAsia" w:cstheme="minorEastAsia"/>
          <w:kern w:val="0"/>
          <w:highlight w:val="none"/>
        </w:rPr>
        <w:t>25.1</w:t>
      </w:r>
      <w:r>
        <w:rPr>
          <w:rFonts w:hint="eastAsia" w:asciiTheme="minorEastAsia" w:hAnsiTheme="minorEastAsia" w:eastAsiaTheme="minorEastAsia" w:cstheme="minorEastAsia"/>
          <w:highlight w:val="none"/>
        </w:rPr>
        <w:t>实质性响应是指响应文件(包括首次响应文件、重新提交的响应文件)与磋商文件要求的实质性要求和条件没有偏离。偏离指不满足、或不响应磋商文件的要求。</w:t>
      </w:r>
    </w:p>
    <w:p w14:paraId="1E7C2D28">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25.2实质性要求和条件为除法律、法规和磋商文件规定的其他无效响应情形外，磋商文件中用“拒绝”、“不接受”、“无效”、“不得”等文字规定或标注“★”符号的条款为实质性要求条款（即重要条款），对其中任何一条的偏离，在磋商时将其视为无效响应文件。未用上述文字规定或符号标注的条款为非实质性要求条款(即一般条款)，非实质性要求条款(即一般条款)允许偏离的最高项数见</w:t>
      </w:r>
      <w:r>
        <w:rPr>
          <w:rFonts w:hint="eastAsia" w:asciiTheme="minorEastAsia" w:hAnsiTheme="minorEastAsia" w:eastAsiaTheme="minorEastAsia" w:cstheme="minorEastAsia"/>
          <w:b/>
          <w:highlight w:val="none"/>
        </w:rPr>
        <w:t>磋商文件前附表，</w:t>
      </w:r>
      <w:r>
        <w:rPr>
          <w:rFonts w:hint="eastAsia" w:asciiTheme="minorEastAsia" w:hAnsiTheme="minorEastAsia" w:eastAsiaTheme="minorEastAsia" w:cstheme="minorEastAsia"/>
          <w:highlight w:val="none"/>
        </w:rPr>
        <w:t>超出非实质性要求条款(即一般条款)允许偏离的最高项数将其视为无效响应文件。</w:t>
      </w:r>
    </w:p>
    <w:p w14:paraId="1A7195A7">
      <w:pPr>
        <w:tabs>
          <w:tab w:val="left" w:pos="0"/>
          <w:tab w:val="left" w:pos="7560"/>
          <w:tab w:val="left" w:pos="7740"/>
          <w:tab w:val="left" w:pos="7920"/>
        </w:tabs>
        <w:adjustRightInd w:val="0"/>
        <w:snapToGrid w:val="0"/>
        <w:spacing w:line="360" w:lineRule="auto"/>
        <w:ind w:right="23" w:rightChars="11" w:firstLine="420" w:firstLineChars="200"/>
        <w:rPr>
          <w:rFonts w:hint="eastAsia" w:asciiTheme="minorEastAsia" w:hAnsiTheme="minorEastAsia" w:eastAsiaTheme="minorEastAsia" w:cstheme="minorEastAsia"/>
          <w:b/>
          <w:kern w:val="0"/>
          <w:highlight w:val="none"/>
        </w:rPr>
      </w:pPr>
      <w:r>
        <w:rPr>
          <w:rFonts w:hint="eastAsia" w:asciiTheme="minorEastAsia" w:hAnsiTheme="minorEastAsia" w:eastAsiaTheme="minorEastAsia" w:cstheme="minorEastAsia"/>
          <w:szCs w:val="21"/>
          <w:highlight w:val="none"/>
        </w:rPr>
        <w:t>25.3响应文件是否实质性响应磋商文件要求由磋商小组依据磋商文件规定认定。</w:t>
      </w:r>
      <w:r>
        <w:rPr>
          <w:rFonts w:hint="eastAsia" w:asciiTheme="minorEastAsia" w:hAnsiTheme="minorEastAsia" w:eastAsiaTheme="minorEastAsia" w:cstheme="minorEastAsia"/>
          <w:kern w:val="0"/>
          <w:szCs w:val="21"/>
          <w:highlight w:val="none"/>
        </w:rPr>
        <w:t>磋商小组</w:t>
      </w:r>
      <w:r>
        <w:rPr>
          <w:rFonts w:hint="eastAsia" w:asciiTheme="minorEastAsia" w:hAnsiTheme="minorEastAsia" w:eastAsiaTheme="minorEastAsia" w:cstheme="minorEastAsia"/>
          <w:szCs w:val="21"/>
          <w:highlight w:val="none"/>
        </w:rPr>
        <w:t>决定响应文件的响应性只根据响应文件本身的真实无误的内容，而不依据外部的证据。</w:t>
      </w:r>
    </w:p>
    <w:p w14:paraId="4443C010">
      <w:pPr>
        <w:pStyle w:val="11"/>
        <w:adjustRightInd w:val="0"/>
        <w:snapToGrid w:val="0"/>
        <w:spacing w:line="360" w:lineRule="auto"/>
        <w:rPr>
          <w:rFonts w:hint="eastAsia" w:asciiTheme="minorEastAsia" w:hAnsiTheme="minorEastAsia" w:eastAsiaTheme="minorEastAsia" w:cstheme="minorEastAsia"/>
          <w:b/>
          <w:kern w:val="0"/>
          <w:highlight w:val="none"/>
        </w:rPr>
      </w:pPr>
      <w:r>
        <w:rPr>
          <w:rFonts w:hint="eastAsia" w:asciiTheme="minorEastAsia" w:hAnsiTheme="minorEastAsia" w:eastAsiaTheme="minorEastAsia" w:cstheme="minorEastAsia"/>
          <w:b/>
          <w:kern w:val="0"/>
          <w:highlight w:val="none"/>
        </w:rPr>
        <w:t xml:space="preserve">26.无效响应 </w:t>
      </w:r>
    </w:p>
    <w:p w14:paraId="2C621A2F">
      <w:pPr>
        <w:pStyle w:val="11"/>
        <w:adjustRightInd w:val="0"/>
        <w:snapToGrid w:val="0"/>
        <w:spacing w:line="360" w:lineRule="auto"/>
        <w:ind w:firstLine="411" w:firstLineChars="196"/>
        <w:rPr>
          <w:rFonts w:hint="eastAsia" w:asciiTheme="minorEastAsia" w:hAnsiTheme="minorEastAsia" w:eastAsiaTheme="minorEastAsia" w:cstheme="minorEastAsia"/>
          <w:b/>
          <w:kern w:val="0"/>
          <w:highlight w:val="none"/>
        </w:rPr>
      </w:pPr>
      <w:r>
        <w:rPr>
          <w:rFonts w:hint="eastAsia" w:asciiTheme="minorEastAsia" w:hAnsiTheme="minorEastAsia" w:eastAsiaTheme="minorEastAsia" w:cstheme="minorEastAsia"/>
          <w:kern w:val="0"/>
          <w:highlight w:val="none"/>
        </w:rPr>
        <w:t>26.1</w:t>
      </w:r>
      <w:r>
        <w:rPr>
          <w:rFonts w:hint="eastAsia" w:asciiTheme="minorEastAsia" w:hAnsiTheme="minorEastAsia" w:eastAsiaTheme="minorEastAsia" w:cstheme="minorEastAsia"/>
          <w:highlight w:val="none"/>
        </w:rPr>
        <w:t>磋商小组在对资格性和符合性进行审查时，有下列情况之一的，属无效响应，</w:t>
      </w:r>
      <w:r>
        <w:rPr>
          <w:rFonts w:hint="eastAsia" w:asciiTheme="minorEastAsia" w:hAnsiTheme="minorEastAsia" w:eastAsiaTheme="minorEastAsia" w:cstheme="minorEastAsia"/>
          <w:kern w:val="0"/>
          <w:highlight w:val="none"/>
        </w:rPr>
        <w:t>磋商小组应当告知有关供应商</w:t>
      </w:r>
      <w:r>
        <w:rPr>
          <w:rFonts w:hint="eastAsia" w:asciiTheme="minorEastAsia" w:hAnsiTheme="minorEastAsia" w:eastAsiaTheme="minorEastAsia" w:cstheme="minorEastAsia"/>
          <w:highlight w:val="none"/>
        </w:rPr>
        <w:t>：</w:t>
      </w:r>
    </w:p>
    <w:p w14:paraId="22538896">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（1）供应商不具备本章第3.1款规定的供应商资格条件要求，或存在本章第3.2款情形的；</w:t>
      </w:r>
    </w:p>
    <w:p w14:paraId="3C3BE622">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（2）应交未交磋商保证金或金额不足、磋商保证金缴纳形式不符合磋商文件要求的；</w:t>
      </w:r>
    </w:p>
    <w:p w14:paraId="704164CD">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（3）响应文件未按照磋商文件要求签署、盖章的；</w:t>
      </w:r>
    </w:p>
    <w:p w14:paraId="112989D8">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（4）响应文件不满足本章第25款规定的实质性要求的；</w:t>
      </w:r>
    </w:p>
    <w:p w14:paraId="5092CB8D">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（5）报价超过采购项目预算的；</w:t>
      </w:r>
    </w:p>
    <w:p w14:paraId="738E0E32">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（6）响应文件有效期不足的；</w:t>
      </w:r>
    </w:p>
    <w:p w14:paraId="760BF9BA">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（7）响应文件不符合法律、规章、规范性文件和磋商文件规定及要求的。</w:t>
      </w:r>
    </w:p>
    <w:p w14:paraId="0699B51C">
      <w:pPr>
        <w:widowControl/>
        <w:adjustRightInd w:val="0"/>
        <w:snapToGrid w:val="0"/>
        <w:spacing w:line="360" w:lineRule="auto"/>
        <w:jc w:val="left"/>
        <w:rPr>
          <w:rFonts w:hint="eastAsia"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27.澄清</w:t>
      </w:r>
    </w:p>
    <w:p w14:paraId="24926401">
      <w:pPr>
        <w:widowControl/>
        <w:adjustRightInd w:val="0"/>
        <w:snapToGrid w:val="0"/>
        <w:spacing w:line="360" w:lineRule="auto"/>
        <w:ind w:firstLine="42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27.1 磋商小组在对响应文件的有效性、完整性和对磋商文件的响应程度进行审查时，可以要求供应商对响应文件中含义不明确、同类问题表述不一致或者有明显文字和计算错误的内容等作出必要的澄清、说明或者更正。该要求应当以电子采购平台要求的形式作出。供应商的澄清、说明或者更正按第一章磋商邀请公告第八条要求，由其法定代表人或其委托代理人签字或者加盖公章。供应商的澄清、说明或者更正不得超出响应文件的范围或者改变响应文件的实质性内容。</w:t>
      </w:r>
    </w:p>
    <w:p w14:paraId="496682E7">
      <w:pPr>
        <w:widowControl/>
        <w:adjustRightInd w:val="0"/>
        <w:snapToGrid w:val="0"/>
        <w:spacing w:line="360" w:lineRule="auto"/>
        <w:ind w:firstLine="42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27.2 最后报价计算错误修正的原则：最后报价的大写金额和小写金额不一致的，以大写金额为准；总价金额与按分项报价汇总金额不一致的，以分项报价金额计算结果为准；分项报价金额小数点有明显错位的，应以总价为准，并修改分项报价。</w:t>
      </w:r>
    </w:p>
    <w:p w14:paraId="059DD256">
      <w:pPr>
        <w:widowControl/>
        <w:adjustRightInd w:val="0"/>
        <w:snapToGrid w:val="0"/>
        <w:spacing w:line="360" w:lineRule="auto"/>
        <w:jc w:val="left"/>
        <w:rPr>
          <w:rFonts w:hint="eastAsia"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28.磋商</w:t>
      </w:r>
    </w:p>
    <w:p w14:paraId="0EC99413">
      <w:pPr>
        <w:widowControl/>
        <w:adjustRightInd w:val="0"/>
        <w:snapToGrid w:val="0"/>
        <w:spacing w:line="360" w:lineRule="auto"/>
        <w:ind w:firstLine="420"/>
        <w:jc w:val="left"/>
        <w:rPr>
          <w:rFonts w:hint="eastAsia" w:asciiTheme="minorEastAsia" w:hAnsiTheme="minorEastAsia" w:eastAsiaTheme="minorEastAsia" w:cstheme="minorEastAsia"/>
          <w:kern w:val="0"/>
          <w:szCs w:val="21"/>
          <w:highlight w:val="none"/>
          <w:lang w:val="zh-CN"/>
        </w:rPr>
      </w:pPr>
      <w:r>
        <w:rPr>
          <w:rFonts w:hint="eastAsia" w:asciiTheme="minorEastAsia" w:hAnsiTheme="minorEastAsia" w:eastAsiaTheme="minorEastAsia" w:cstheme="minorEastAsia"/>
          <w:kern w:val="0"/>
          <w:szCs w:val="21"/>
          <w:highlight w:val="none"/>
        </w:rPr>
        <w:t>28.1</w:t>
      </w:r>
      <w:r>
        <w:rPr>
          <w:rFonts w:hint="eastAsia" w:asciiTheme="minorEastAsia" w:hAnsiTheme="minorEastAsia" w:eastAsiaTheme="minorEastAsia" w:cstheme="minorEastAsia"/>
          <w:szCs w:val="21"/>
          <w:highlight w:val="none"/>
        </w:rPr>
        <w:t>本章第10.3项</w:t>
      </w:r>
      <w:r>
        <w:rPr>
          <w:rFonts w:hint="eastAsia" w:asciiTheme="minorEastAsia" w:hAnsiTheme="minorEastAsia" w:eastAsiaTheme="minorEastAsia" w:cstheme="minorEastAsia"/>
          <w:kern w:val="0"/>
          <w:szCs w:val="21"/>
          <w:highlight w:val="none"/>
        </w:rPr>
        <w:t>未明确磋商文件实质性变动内容的，或者磋商文件明确了可能发生实质性变动内容，但在磋商过程中，</w:t>
      </w:r>
      <w:r>
        <w:rPr>
          <w:rFonts w:hint="eastAsia" w:asciiTheme="minorEastAsia" w:hAnsiTheme="minorEastAsia" w:eastAsiaTheme="minorEastAsia" w:cstheme="minorEastAsia"/>
          <w:bCs/>
          <w:szCs w:val="21"/>
          <w:highlight w:val="none"/>
        </w:rPr>
        <w:t>磋商小组</w:t>
      </w:r>
      <w:r>
        <w:rPr>
          <w:rFonts w:hint="eastAsia" w:asciiTheme="minorEastAsia" w:hAnsiTheme="minorEastAsia" w:eastAsiaTheme="minorEastAsia" w:cstheme="minorEastAsia"/>
          <w:kern w:val="0"/>
          <w:szCs w:val="21"/>
          <w:highlight w:val="none"/>
        </w:rPr>
        <w:t>根据磋商情况</w:t>
      </w:r>
      <w:r>
        <w:rPr>
          <w:rFonts w:hint="eastAsia" w:asciiTheme="minorEastAsia" w:hAnsiTheme="minorEastAsia" w:eastAsiaTheme="minorEastAsia" w:cstheme="minorEastAsia"/>
          <w:bCs/>
          <w:szCs w:val="21"/>
          <w:highlight w:val="none"/>
        </w:rPr>
        <w:t>认为</w:t>
      </w:r>
      <w:r>
        <w:rPr>
          <w:rFonts w:hint="eastAsia" w:asciiTheme="minorEastAsia" w:hAnsiTheme="minorEastAsia" w:eastAsiaTheme="minorEastAsia" w:cstheme="minorEastAsia"/>
          <w:kern w:val="0"/>
          <w:szCs w:val="21"/>
          <w:highlight w:val="none"/>
        </w:rPr>
        <w:t>磋商文件无需发生实质性变动的，磋商小组应当直接与响应文件审查合格的供应商就价格组织多轮磋商。</w:t>
      </w:r>
    </w:p>
    <w:p w14:paraId="3A2DF311">
      <w:pPr>
        <w:widowControl/>
        <w:tabs>
          <w:tab w:val="left" w:pos="1080"/>
          <w:tab w:val="left" w:pos="1260"/>
        </w:tabs>
        <w:adjustRightInd w:val="0"/>
        <w:snapToGrid w:val="0"/>
        <w:spacing w:line="360" w:lineRule="auto"/>
        <w:ind w:firstLine="42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（1）磋商结束后，磋商小组应当要求所有继续参加磋商的供应商在磋商小组规定时间内提交最后报价。</w:t>
      </w:r>
    </w:p>
    <w:p w14:paraId="1E5A00FD">
      <w:pPr>
        <w:widowControl/>
        <w:tabs>
          <w:tab w:val="left" w:pos="1080"/>
          <w:tab w:val="left" w:pos="1260"/>
        </w:tabs>
        <w:adjustRightInd w:val="0"/>
        <w:snapToGrid w:val="0"/>
        <w:spacing w:line="360" w:lineRule="auto"/>
        <w:ind w:firstLine="42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（2）磋商文件明确可能发生实质性变动，但在磋商过程中</w:t>
      </w:r>
      <w:r>
        <w:rPr>
          <w:rFonts w:hint="eastAsia" w:asciiTheme="minorEastAsia" w:hAnsiTheme="minorEastAsia" w:eastAsiaTheme="minorEastAsia" w:cstheme="minorEastAsia"/>
          <w:bCs/>
          <w:szCs w:val="21"/>
          <w:highlight w:val="none"/>
        </w:rPr>
        <w:t>磋商小组</w:t>
      </w:r>
      <w:r>
        <w:rPr>
          <w:rFonts w:hint="eastAsia" w:asciiTheme="minorEastAsia" w:hAnsiTheme="minorEastAsia" w:eastAsiaTheme="minorEastAsia" w:cstheme="minorEastAsia"/>
          <w:kern w:val="0"/>
          <w:szCs w:val="21"/>
          <w:highlight w:val="none"/>
        </w:rPr>
        <w:t>根据磋商情况</w:t>
      </w:r>
      <w:r>
        <w:rPr>
          <w:rFonts w:hint="eastAsia" w:asciiTheme="minorEastAsia" w:hAnsiTheme="minorEastAsia" w:eastAsiaTheme="minorEastAsia" w:cstheme="minorEastAsia"/>
          <w:bCs/>
          <w:szCs w:val="21"/>
          <w:highlight w:val="none"/>
        </w:rPr>
        <w:t>认为</w:t>
      </w:r>
      <w:r>
        <w:rPr>
          <w:rFonts w:hint="eastAsia" w:asciiTheme="minorEastAsia" w:hAnsiTheme="minorEastAsia" w:eastAsiaTheme="minorEastAsia" w:cstheme="minorEastAsia"/>
          <w:kern w:val="0"/>
          <w:szCs w:val="21"/>
          <w:highlight w:val="none"/>
        </w:rPr>
        <w:t>磋商文件无需发生实质性变动的，磋商小组不另行通知。</w:t>
      </w:r>
    </w:p>
    <w:p w14:paraId="04F9C37F">
      <w:pPr>
        <w:widowControl/>
        <w:adjustRightInd w:val="0"/>
        <w:snapToGrid w:val="0"/>
        <w:spacing w:line="360" w:lineRule="auto"/>
        <w:ind w:firstLine="42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28.2</w:t>
      </w:r>
      <w:r>
        <w:rPr>
          <w:rFonts w:hint="eastAsia" w:asciiTheme="minorEastAsia" w:hAnsiTheme="minorEastAsia" w:eastAsiaTheme="minorEastAsia" w:cstheme="minorEastAsia"/>
          <w:szCs w:val="21"/>
          <w:highlight w:val="none"/>
        </w:rPr>
        <w:t>本章第10.3</w:t>
      </w:r>
      <w:r>
        <w:rPr>
          <w:rFonts w:hint="eastAsia" w:asciiTheme="minorEastAsia" w:hAnsiTheme="minorEastAsia" w:eastAsiaTheme="minorEastAsia" w:cstheme="minorEastAsia"/>
          <w:kern w:val="0"/>
          <w:szCs w:val="21"/>
          <w:highlight w:val="none"/>
          <w:lang w:val="zh-CN"/>
        </w:rPr>
        <w:t>款</w:t>
      </w:r>
      <w:r>
        <w:rPr>
          <w:rFonts w:hint="eastAsia" w:asciiTheme="minorEastAsia" w:hAnsiTheme="minorEastAsia" w:eastAsiaTheme="minorEastAsia" w:cstheme="minorEastAsia"/>
          <w:kern w:val="0"/>
          <w:szCs w:val="21"/>
          <w:highlight w:val="none"/>
        </w:rPr>
        <w:t>明确磋商文件实质性变动内容的，</w:t>
      </w:r>
      <w:r>
        <w:rPr>
          <w:rFonts w:hint="eastAsia" w:asciiTheme="minorEastAsia" w:hAnsiTheme="minorEastAsia" w:eastAsiaTheme="minorEastAsia" w:cstheme="minorEastAsia"/>
          <w:bCs/>
          <w:szCs w:val="21"/>
          <w:highlight w:val="none"/>
        </w:rPr>
        <w:t>磋商小组</w:t>
      </w:r>
      <w:r>
        <w:rPr>
          <w:rFonts w:hint="eastAsia" w:asciiTheme="minorEastAsia" w:hAnsiTheme="minorEastAsia" w:eastAsiaTheme="minorEastAsia" w:cstheme="minorEastAsia"/>
          <w:kern w:val="0"/>
          <w:szCs w:val="21"/>
          <w:highlight w:val="none"/>
        </w:rPr>
        <w:t>可以组织多轮磋商。</w:t>
      </w:r>
      <w:r>
        <w:rPr>
          <w:rFonts w:hint="eastAsia" w:asciiTheme="minorEastAsia" w:hAnsiTheme="minorEastAsia" w:eastAsiaTheme="minorEastAsia" w:cstheme="minorEastAsia"/>
          <w:bCs/>
          <w:szCs w:val="21"/>
          <w:highlight w:val="none"/>
        </w:rPr>
        <w:t>在每一轮磋商中，磋商小组</w:t>
      </w:r>
      <w:r>
        <w:rPr>
          <w:rFonts w:hint="eastAsia" w:asciiTheme="minorEastAsia" w:hAnsiTheme="minorEastAsia" w:eastAsiaTheme="minorEastAsia" w:cstheme="minorEastAsia"/>
          <w:kern w:val="0"/>
          <w:szCs w:val="21"/>
          <w:highlight w:val="none"/>
        </w:rPr>
        <w:t>可以根据磋商文件规定和磋商情况，</w:t>
      </w:r>
      <w:r>
        <w:rPr>
          <w:rFonts w:hint="eastAsia" w:asciiTheme="minorEastAsia" w:hAnsiTheme="minorEastAsia" w:eastAsiaTheme="minorEastAsia" w:cstheme="minorEastAsia"/>
          <w:bCs/>
          <w:szCs w:val="21"/>
          <w:highlight w:val="none"/>
        </w:rPr>
        <w:t>对磋商文件的</w:t>
      </w:r>
      <w:r>
        <w:rPr>
          <w:rFonts w:hint="eastAsia" w:asciiTheme="minorEastAsia" w:hAnsiTheme="minorEastAsia" w:eastAsiaTheme="minorEastAsia" w:cstheme="minorEastAsia"/>
          <w:kern w:val="0"/>
          <w:szCs w:val="21"/>
          <w:highlight w:val="none"/>
        </w:rPr>
        <w:t>采购需求中的技术、服务要求以及合同草案条款</w:t>
      </w:r>
      <w:r>
        <w:rPr>
          <w:rFonts w:hint="eastAsia" w:asciiTheme="minorEastAsia" w:hAnsiTheme="minorEastAsia" w:eastAsiaTheme="minorEastAsia" w:cstheme="minorEastAsia"/>
          <w:bCs/>
          <w:szCs w:val="21"/>
          <w:highlight w:val="none"/>
        </w:rPr>
        <w:t>作实质性变动(磋商文件的实质性变动内容为磋商文件的组成部分)，并以书面形式要求</w:t>
      </w:r>
      <w:r>
        <w:rPr>
          <w:rFonts w:hint="eastAsia" w:asciiTheme="minorEastAsia" w:hAnsiTheme="minorEastAsia" w:eastAsiaTheme="minorEastAsia" w:cstheme="minorEastAsia"/>
          <w:kern w:val="0"/>
          <w:szCs w:val="21"/>
          <w:highlight w:val="none"/>
        </w:rPr>
        <w:t>响应文件审查合格</w:t>
      </w:r>
      <w:r>
        <w:rPr>
          <w:rFonts w:hint="eastAsia" w:asciiTheme="minorEastAsia" w:hAnsiTheme="minorEastAsia" w:eastAsiaTheme="minorEastAsia" w:cstheme="minorEastAsia"/>
          <w:bCs/>
          <w:szCs w:val="21"/>
          <w:highlight w:val="none"/>
        </w:rPr>
        <w:t>的供应商，在规定的</w:t>
      </w:r>
      <w:r>
        <w:rPr>
          <w:rFonts w:hint="eastAsia" w:asciiTheme="minorEastAsia" w:hAnsiTheme="minorEastAsia" w:eastAsiaTheme="minorEastAsia" w:cstheme="minorEastAsia"/>
          <w:kern w:val="0"/>
          <w:szCs w:val="21"/>
          <w:highlight w:val="none"/>
        </w:rPr>
        <w:t>截止时间前</w:t>
      </w:r>
      <w:r>
        <w:rPr>
          <w:rFonts w:hint="eastAsia" w:asciiTheme="minorEastAsia" w:hAnsiTheme="minorEastAsia" w:eastAsiaTheme="minorEastAsia" w:cstheme="minorEastAsia"/>
          <w:bCs/>
          <w:szCs w:val="21"/>
          <w:highlight w:val="none"/>
        </w:rPr>
        <w:t>重</w:t>
      </w:r>
      <w:r>
        <w:rPr>
          <w:rFonts w:hint="eastAsia" w:asciiTheme="minorEastAsia" w:hAnsiTheme="minorEastAsia" w:eastAsiaTheme="minorEastAsia" w:cstheme="minorEastAsia"/>
          <w:kern w:val="0"/>
          <w:szCs w:val="21"/>
          <w:highlight w:val="none"/>
        </w:rPr>
        <w:t>新提交响应文件</w:t>
      </w:r>
      <w:r>
        <w:rPr>
          <w:rFonts w:hint="eastAsia" w:asciiTheme="minorEastAsia" w:hAnsiTheme="minorEastAsia" w:eastAsiaTheme="minorEastAsia" w:cstheme="minorEastAsia"/>
          <w:bCs/>
          <w:szCs w:val="21"/>
          <w:highlight w:val="none"/>
        </w:rPr>
        <w:t>。</w:t>
      </w:r>
      <w:r>
        <w:rPr>
          <w:rFonts w:hint="eastAsia" w:asciiTheme="minorEastAsia" w:hAnsiTheme="minorEastAsia" w:eastAsiaTheme="minorEastAsia" w:cstheme="minorEastAsia"/>
          <w:kern w:val="0"/>
          <w:szCs w:val="21"/>
          <w:highlight w:val="none"/>
        </w:rPr>
        <w:t>磋商小组应当</w:t>
      </w:r>
      <w:r>
        <w:rPr>
          <w:rFonts w:hint="eastAsia" w:asciiTheme="minorEastAsia" w:hAnsiTheme="minorEastAsia" w:eastAsiaTheme="minorEastAsia" w:cstheme="minorEastAsia"/>
          <w:szCs w:val="21"/>
          <w:highlight w:val="none"/>
        </w:rPr>
        <w:t>根据本章第24.2</w:t>
      </w:r>
      <w:r>
        <w:rPr>
          <w:rFonts w:hint="eastAsia" w:asciiTheme="minorEastAsia" w:hAnsiTheme="minorEastAsia" w:eastAsiaTheme="minorEastAsia" w:cstheme="minorEastAsia"/>
          <w:kern w:val="0"/>
          <w:szCs w:val="21"/>
          <w:highlight w:val="none"/>
          <w:lang w:val="zh-CN"/>
        </w:rPr>
        <w:t>款</w:t>
      </w:r>
      <w:r>
        <w:rPr>
          <w:rFonts w:hint="eastAsia" w:asciiTheme="minorEastAsia" w:hAnsiTheme="minorEastAsia" w:eastAsiaTheme="minorEastAsia" w:cstheme="minorEastAsia"/>
          <w:szCs w:val="21"/>
          <w:highlight w:val="none"/>
        </w:rPr>
        <w:t>规定</w:t>
      </w:r>
      <w:r>
        <w:rPr>
          <w:rFonts w:hint="eastAsia" w:asciiTheme="minorEastAsia" w:hAnsiTheme="minorEastAsia" w:eastAsiaTheme="minorEastAsia" w:cstheme="minorEastAsia"/>
          <w:kern w:val="0"/>
          <w:szCs w:val="21"/>
          <w:highlight w:val="none"/>
        </w:rPr>
        <w:t>对供应商重新提交的响应文件进行审查。供应商重新提交的响应文件审查不合格的，不得进入下一轮磋商，也不得要求提交最后报价。</w:t>
      </w:r>
    </w:p>
    <w:p w14:paraId="3CA5FF1E">
      <w:pPr>
        <w:adjustRightInd w:val="0"/>
        <w:snapToGrid w:val="0"/>
        <w:spacing w:line="360" w:lineRule="auto"/>
        <w:ind w:firstLine="420" w:firstLineChars="200"/>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（1）磋商文件能够详细列明采购需求的技术、服务要求的，磋商结束后，磋商小组应当要求所有继续参加磋商的供应商在规定时间内提交最后报价。</w:t>
      </w:r>
    </w:p>
    <w:p w14:paraId="1FB0389A">
      <w:pPr>
        <w:widowControl/>
        <w:adjustRightInd w:val="0"/>
        <w:snapToGrid w:val="0"/>
        <w:spacing w:line="360" w:lineRule="auto"/>
        <w:ind w:firstLine="42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610DC28C">
      <w:pPr>
        <w:widowControl/>
        <w:adjustRightInd w:val="0"/>
        <w:snapToGrid w:val="0"/>
        <w:spacing w:line="360" w:lineRule="auto"/>
        <w:ind w:firstLine="420"/>
        <w:jc w:val="lef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28.3 重新提交的响应文件应按本章第19</w:t>
      </w:r>
      <w:r>
        <w:rPr>
          <w:rFonts w:hint="eastAsia" w:asciiTheme="minorEastAsia" w:hAnsiTheme="minorEastAsia" w:eastAsiaTheme="minorEastAsia" w:cstheme="minorEastAsia"/>
          <w:kern w:val="0"/>
          <w:highlight w:val="none"/>
          <w:lang w:val="zh-CN"/>
        </w:rPr>
        <w:t>款</w:t>
      </w:r>
      <w:r>
        <w:rPr>
          <w:rFonts w:hint="eastAsia" w:asciiTheme="minorEastAsia" w:hAnsiTheme="minorEastAsia" w:eastAsiaTheme="minorEastAsia" w:cstheme="minorEastAsia"/>
          <w:kern w:val="0"/>
          <w:highlight w:val="none"/>
        </w:rPr>
        <w:t>规定，最后报价为电子采购平台网上报价（具体流程：供应商开标解密之后，会进入到开标大厅，开标大厅右下角有一个二次报价的按钮，点击按钮可进入到二次报价的界面。等专家设置报价时间后，请在规定时间内上传二次报价以及二次报价的pdf文件。采购代理机构会联系投供应商递交的响应文件中预留的项目负责人电话，提醒各供应商及时报价，请供应商项目负责人保持电话畅通。因供应商自身原因未进行二次报价的，责任由供应商承担。注明：请使用IE浏览器，并做好网络运行环境检测（投标人工具箱中有）。）</w:t>
      </w:r>
    </w:p>
    <w:p w14:paraId="7C2DCC4A">
      <w:pPr>
        <w:widowControl/>
        <w:adjustRightInd w:val="0"/>
        <w:snapToGrid w:val="0"/>
        <w:spacing w:line="360" w:lineRule="auto"/>
        <w:ind w:firstLine="420"/>
        <w:jc w:val="lef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highlight w:val="none"/>
        </w:rPr>
        <w:t>28.4</w:t>
      </w:r>
      <w:r>
        <w:rPr>
          <w:rFonts w:hint="eastAsia" w:asciiTheme="minorEastAsia" w:hAnsiTheme="minorEastAsia" w:eastAsiaTheme="minorEastAsia" w:cstheme="minorEastAsia"/>
          <w:kern w:val="0"/>
          <w:highlight w:val="none"/>
          <w:lang w:val="zh-CN"/>
        </w:rPr>
        <w:t>供应商的</w:t>
      </w:r>
      <w:r>
        <w:rPr>
          <w:rFonts w:hint="eastAsia" w:asciiTheme="minorEastAsia" w:hAnsiTheme="minorEastAsia" w:eastAsiaTheme="minorEastAsia" w:cstheme="minorEastAsia"/>
          <w:kern w:val="0"/>
          <w:highlight w:val="none"/>
        </w:rPr>
        <w:t>最</w:t>
      </w:r>
      <w:r>
        <w:rPr>
          <w:rFonts w:hint="eastAsia" w:asciiTheme="minorEastAsia" w:hAnsiTheme="minorEastAsia" w:eastAsiaTheme="minorEastAsia" w:cstheme="minorEastAsia"/>
          <w:kern w:val="0"/>
          <w:highlight w:val="none"/>
          <w:lang w:val="zh-CN"/>
        </w:rPr>
        <w:t>后</w:t>
      </w:r>
      <w:r>
        <w:rPr>
          <w:rFonts w:hint="eastAsia" w:asciiTheme="minorEastAsia" w:hAnsiTheme="minorEastAsia" w:eastAsiaTheme="minorEastAsia" w:cstheme="minorEastAsia"/>
          <w:kern w:val="0"/>
          <w:highlight w:val="none"/>
        </w:rPr>
        <w:t>报价及政府采购政策规定的价格扣除情况，由磋商小组按磋商文件要求进行核算统计</w:t>
      </w:r>
      <w:r>
        <w:rPr>
          <w:rFonts w:hint="eastAsia" w:asciiTheme="minorEastAsia" w:hAnsiTheme="minorEastAsia" w:eastAsiaTheme="minorEastAsia" w:cstheme="minorEastAsia"/>
          <w:bCs/>
          <w:highlight w:val="none"/>
        </w:rPr>
        <w:t>。</w:t>
      </w:r>
    </w:p>
    <w:p w14:paraId="390F08C2">
      <w:pPr>
        <w:widowControl/>
        <w:adjustRightInd w:val="0"/>
        <w:snapToGrid w:val="0"/>
        <w:spacing w:line="360" w:lineRule="auto"/>
        <w:ind w:firstLine="42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28.5提交首次响应文件的供应商，在提交最后报价之前，可以根据磋商情况退出磋商，并书面通知采购代理机构或者磋商小组。该通知由供应商法定代表人或其委托代理人签字。采购代理机构按本章第17.4</w:t>
      </w:r>
      <w:r>
        <w:rPr>
          <w:rFonts w:hint="eastAsia" w:asciiTheme="minorEastAsia" w:hAnsiTheme="minorEastAsia" w:eastAsiaTheme="minorEastAsia" w:cstheme="minorEastAsia"/>
          <w:kern w:val="0"/>
          <w:szCs w:val="21"/>
          <w:highlight w:val="none"/>
          <w:lang w:val="zh-CN"/>
        </w:rPr>
        <w:t>款</w:t>
      </w:r>
      <w:r>
        <w:rPr>
          <w:rFonts w:hint="eastAsia" w:asciiTheme="minorEastAsia" w:hAnsiTheme="minorEastAsia" w:eastAsiaTheme="minorEastAsia" w:cstheme="minorEastAsia"/>
          <w:kern w:val="0"/>
          <w:szCs w:val="21"/>
          <w:highlight w:val="none"/>
        </w:rPr>
        <w:t>规定退还退出磋商的供应商的磋商保证金。</w:t>
      </w:r>
    </w:p>
    <w:p w14:paraId="3388DA86">
      <w:pPr>
        <w:widowControl/>
        <w:adjustRightInd w:val="0"/>
        <w:snapToGrid w:val="0"/>
        <w:spacing w:line="360" w:lineRule="auto"/>
        <w:ind w:firstLine="42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28.6提交首次响应文件的供应商，未按磋商文件规定及磋商小组要求提交最后报价(或者重新提交的响应文件和最后报价)，且又未按本章第28.5</w:t>
      </w:r>
      <w:r>
        <w:rPr>
          <w:rFonts w:hint="eastAsia" w:asciiTheme="minorEastAsia" w:hAnsiTheme="minorEastAsia" w:eastAsiaTheme="minorEastAsia" w:cstheme="minorEastAsia"/>
          <w:kern w:val="0"/>
          <w:szCs w:val="21"/>
          <w:highlight w:val="none"/>
          <w:lang w:val="zh-CN"/>
        </w:rPr>
        <w:t>款</w:t>
      </w:r>
      <w:r>
        <w:rPr>
          <w:rFonts w:hint="eastAsia" w:asciiTheme="minorEastAsia" w:hAnsiTheme="minorEastAsia" w:eastAsiaTheme="minorEastAsia" w:cstheme="minorEastAsia"/>
          <w:kern w:val="0"/>
          <w:szCs w:val="21"/>
          <w:highlight w:val="none"/>
        </w:rPr>
        <w:t>规定退出磋商的，供应商的磋商保证金不予退还。</w:t>
      </w:r>
    </w:p>
    <w:p w14:paraId="2547A135">
      <w:pPr>
        <w:widowControl/>
        <w:adjustRightInd w:val="0"/>
        <w:snapToGrid w:val="0"/>
        <w:spacing w:line="360" w:lineRule="auto"/>
        <w:ind w:firstLine="420"/>
        <w:jc w:val="left"/>
        <w:rPr>
          <w:rFonts w:hint="eastAsia"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kern w:val="0"/>
          <w:szCs w:val="21"/>
          <w:highlight w:val="none"/>
        </w:rPr>
        <w:t>28.7不合理报价为磋商小组认为供应商的最终报价明显低于其他通过符合性审查供应商的最终报价，有可能影响工程质量或者不能诚信履约的，应当要求其在评标现场合理的时间内提供书面说明，必要时提交相关证明材料；供应商不能证明其报价合理性的，磋商小组应当将其作为无效响应处理。</w:t>
      </w:r>
    </w:p>
    <w:p w14:paraId="15D23CEA">
      <w:pPr>
        <w:widowControl/>
        <w:adjustRightInd w:val="0"/>
        <w:snapToGrid w:val="0"/>
        <w:spacing w:line="360" w:lineRule="auto"/>
        <w:jc w:val="left"/>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kern w:val="0"/>
          <w:szCs w:val="21"/>
          <w:highlight w:val="none"/>
        </w:rPr>
        <w:t>29.响应文件评审</w:t>
      </w:r>
    </w:p>
    <w:p w14:paraId="51A288F6">
      <w:pPr>
        <w:widowControl/>
        <w:adjustRightInd w:val="0"/>
        <w:snapToGrid w:val="0"/>
        <w:spacing w:line="360" w:lineRule="auto"/>
        <w:ind w:firstLine="420" w:firstLineChars="200"/>
        <w:jc w:val="lef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29.1经磋商确定最终采购需求和提交最后报价的供应商后，由磋商小组采用综合评分法对提交最后报价的供应商的响应文件和最后报价进行综合评价。</w:t>
      </w:r>
    </w:p>
    <w:p w14:paraId="0162FBDE">
      <w:pPr>
        <w:widowControl/>
        <w:adjustRightInd w:val="0"/>
        <w:snapToGrid w:val="0"/>
        <w:spacing w:line="360" w:lineRule="auto"/>
        <w:ind w:firstLine="420" w:firstLineChars="200"/>
        <w:jc w:val="lef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szCs w:val="21"/>
          <w:highlight w:val="none"/>
        </w:rPr>
        <w:t>29.2综合评分法，是指响应文件满足磋商文件全部实质性要求且按评审因素的量化指标评审</w:t>
      </w:r>
      <w:r>
        <w:rPr>
          <w:rFonts w:hint="eastAsia" w:asciiTheme="minorEastAsia" w:hAnsiTheme="minorEastAsia" w:eastAsiaTheme="minorEastAsia" w:cstheme="minorEastAsia"/>
          <w:bCs/>
          <w:highlight w:val="none"/>
        </w:rPr>
        <w:t>29.1经磋商确定最终采购需求和提交最后报价的供应商后，由磋商小组采用综合评分法对提交最后报价的供应商的响应文件和最后报价进行综合评价。</w:t>
      </w:r>
    </w:p>
    <w:p w14:paraId="2C2541D8">
      <w:pPr>
        <w:widowControl/>
        <w:adjustRightInd w:val="0"/>
        <w:snapToGrid w:val="0"/>
        <w:spacing w:line="360" w:lineRule="auto"/>
        <w:ind w:firstLine="420" w:firstLineChars="200"/>
        <w:jc w:val="lef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29.2综合评分法，是指响应文件满足磋商文件全部实质性要求且按评审因素的量化指标评审得分最高的供应商为成交候选供应商的评审方法。本采购项目的评审因素和标准见</w:t>
      </w:r>
      <w:r>
        <w:rPr>
          <w:rFonts w:hint="eastAsia" w:asciiTheme="minorEastAsia" w:hAnsiTheme="minorEastAsia" w:eastAsiaTheme="minorEastAsia" w:cstheme="minorEastAsia"/>
          <w:b/>
          <w:highlight w:val="none"/>
        </w:rPr>
        <w:t>磋商须知前附表</w:t>
      </w:r>
      <w:r>
        <w:rPr>
          <w:rFonts w:hint="eastAsia" w:asciiTheme="minorEastAsia" w:hAnsiTheme="minorEastAsia" w:eastAsiaTheme="minorEastAsia" w:cstheme="minorEastAsia"/>
          <w:bCs/>
          <w:highlight w:val="none"/>
        </w:rPr>
        <w:t>。</w:t>
      </w:r>
    </w:p>
    <w:p w14:paraId="27CCA527">
      <w:pPr>
        <w:widowControl/>
        <w:adjustRightInd w:val="0"/>
        <w:snapToGrid w:val="0"/>
        <w:spacing w:line="360" w:lineRule="auto"/>
        <w:ind w:firstLine="420" w:firstLineChars="200"/>
        <w:jc w:val="lef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29.3最后报价调整。磋商小组以各供应商最后报价为基础，按照符合政府采购支持中小企业发展的相应条件，对供应商的最后报价进行价格扣除，用扣除后的最后报价计算价格得分，具体价格扣除比例见</w:t>
      </w:r>
      <w:r>
        <w:rPr>
          <w:rFonts w:hint="eastAsia" w:asciiTheme="minorEastAsia" w:hAnsiTheme="minorEastAsia" w:eastAsiaTheme="minorEastAsia" w:cstheme="minorEastAsia"/>
          <w:b/>
          <w:highlight w:val="none"/>
        </w:rPr>
        <w:t>磋商须知前附表</w:t>
      </w:r>
      <w:r>
        <w:rPr>
          <w:rFonts w:hint="eastAsia" w:asciiTheme="minorEastAsia" w:hAnsiTheme="minorEastAsia" w:eastAsiaTheme="minorEastAsia" w:cstheme="minorEastAsia"/>
          <w:bCs/>
          <w:highlight w:val="none"/>
        </w:rPr>
        <w:t>。</w:t>
      </w:r>
    </w:p>
    <w:p w14:paraId="659634C3">
      <w:pPr>
        <w:widowControl/>
        <w:adjustRightInd w:val="0"/>
        <w:snapToGrid w:val="0"/>
        <w:spacing w:line="360" w:lineRule="auto"/>
        <w:ind w:firstLine="420" w:firstLineChars="200"/>
        <w:jc w:val="lef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29.4综合评分法中的价格分采用低价优先法计算，即满足磋商文件要求且经调整后的最后报价最低的供应商的价格为磋商基准价，其价格分为满分。其他供应商的价格分按照下列公式计算：</w:t>
      </w:r>
    </w:p>
    <w:p w14:paraId="07A78351">
      <w:pPr>
        <w:widowControl/>
        <w:adjustRightInd w:val="0"/>
        <w:snapToGrid w:val="0"/>
        <w:spacing w:line="360" w:lineRule="auto"/>
        <w:ind w:firstLine="420" w:firstLineChars="200"/>
        <w:jc w:val="lef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磋商报价得分=（磋商基准价/最后磋商报价）×价格权值×100</w:t>
      </w:r>
    </w:p>
    <w:p w14:paraId="3D2399B7">
      <w:pPr>
        <w:widowControl/>
        <w:adjustRightInd w:val="0"/>
        <w:snapToGrid w:val="0"/>
        <w:spacing w:line="360" w:lineRule="auto"/>
        <w:ind w:firstLine="420" w:firstLineChars="200"/>
        <w:jc w:val="lef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项目评审过程中，不得去掉最后报价中的最高报价和最低报价。</w:t>
      </w:r>
    </w:p>
    <w:p w14:paraId="481AEDD7">
      <w:pPr>
        <w:widowControl/>
        <w:adjustRightInd w:val="0"/>
        <w:snapToGrid w:val="0"/>
        <w:spacing w:line="360" w:lineRule="auto"/>
        <w:ind w:firstLine="420" w:firstLineChars="200"/>
        <w:jc w:val="lef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29.5涉及政府采购政策优惠对供应商分值进行调整的，按磋商文件第9款规定调整得分。</w:t>
      </w:r>
    </w:p>
    <w:p w14:paraId="630600D6">
      <w:pPr>
        <w:widowControl/>
        <w:adjustRightInd w:val="0"/>
        <w:snapToGrid w:val="0"/>
        <w:spacing w:line="360" w:lineRule="auto"/>
        <w:ind w:firstLine="420" w:firstLineChars="200"/>
        <w:jc w:val="left"/>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29.6涉及多处或部分获得政府采购政策优惠的，其多处或部分享受政府采购优惠政策的计算方法见</w:t>
      </w:r>
      <w:r>
        <w:rPr>
          <w:rFonts w:hint="eastAsia" w:asciiTheme="minorEastAsia" w:hAnsiTheme="minorEastAsia" w:eastAsiaTheme="minorEastAsia" w:cstheme="minorEastAsia"/>
          <w:b/>
          <w:highlight w:val="none"/>
        </w:rPr>
        <w:t>磋商须知前附表</w:t>
      </w:r>
      <w:r>
        <w:rPr>
          <w:rFonts w:hint="eastAsia" w:asciiTheme="minorEastAsia" w:hAnsiTheme="minorEastAsia" w:eastAsiaTheme="minorEastAsia" w:cstheme="minorEastAsia"/>
          <w:bCs/>
          <w:highlight w:val="none"/>
        </w:rPr>
        <w:t>相关规定。</w:t>
      </w:r>
    </w:p>
    <w:p w14:paraId="0A2A7474">
      <w:pPr>
        <w:widowControl/>
        <w:adjustRightInd w:val="0"/>
        <w:snapToGrid w:val="0"/>
        <w:spacing w:line="360" w:lineRule="auto"/>
        <w:ind w:firstLine="420" w:firstLineChars="200"/>
        <w:jc w:val="lef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highlight w:val="none"/>
        </w:rPr>
        <w:t>29.7评审时，磋商小组各成员应当独立对每个供应商的响应文件进行评价、评分，并按照政府采购优惠政策对最后报价进行价格扣除和技术、商务、价格加分后，汇总各供应商的总得分。</w:t>
      </w:r>
    </w:p>
    <w:p w14:paraId="246310D5">
      <w:pPr>
        <w:widowControl/>
        <w:adjustRightInd w:val="0"/>
        <w:snapToGrid w:val="0"/>
        <w:spacing w:line="360" w:lineRule="auto"/>
        <w:jc w:val="left"/>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30</w:t>
      </w:r>
      <w:r>
        <w:rPr>
          <w:rFonts w:hint="eastAsia" w:asciiTheme="minorEastAsia" w:hAnsiTheme="minorEastAsia" w:eastAsiaTheme="minorEastAsia" w:cstheme="minorEastAsia"/>
          <w:b/>
          <w:kern w:val="0"/>
          <w:szCs w:val="21"/>
          <w:highlight w:val="none"/>
        </w:rPr>
        <w:t>.</w:t>
      </w:r>
      <w:r>
        <w:rPr>
          <w:rFonts w:hint="eastAsia" w:asciiTheme="minorEastAsia" w:hAnsiTheme="minorEastAsia" w:eastAsiaTheme="minorEastAsia" w:cstheme="minorEastAsia"/>
          <w:b/>
          <w:bCs/>
          <w:szCs w:val="21"/>
          <w:highlight w:val="none"/>
        </w:rPr>
        <w:t>提出供应商</w:t>
      </w:r>
    </w:p>
    <w:p w14:paraId="08021E03">
      <w:pPr>
        <w:widowControl/>
        <w:spacing w:line="400" w:lineRule="exact"/>
        <w:jc w:val="lef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kern w:val="0"/>
          <w:szCs w:val="21"/>
          <w:highlight w:val="none"/>
        </w:rPr>
        <w:t xml:space="preserve">    30.1</w:t>
      </w:r>
      <w:r>
        <w:rPr>
          <w:rFonts w:hint="eastAsia" w:asciiTheme="minorEastAsia" w:hAnsiTheme="minorEastAsia" w:eastAsiaTheme="minorEastAsia" w:cstheme="minorEastAsia"/>
          <w:bCs/>
          <w:szCs w:val="21"/>
          <w:highlight w:val="none"/>
        </w:rPr>
        <w:t>磋商小组应当根据综合评分情况，按照评审得分由高到低顺序推荐3名以上成交候选供应商，并编写评审报告。评审得分相同的，按照最后报价由低到高的顺序推荐。评审得分且最后报价相同的，按照技术指标优劣顺序推荐。符合《政府采购竞争性磋商采购方式管理暂行办法》(财库〔2014〕214号)</w:t>
      </w:r>
      <w:r>
        <w:rPr>
          <w:rFonts w:hint="eastAsia" w:asciiTheme="minorEastAsia" w:hAnsiTheme="minorEastAsia" w:eastAsiaTheme="minorEastAsia" w:cstheme="minorEastAsia"/>
          <w:color w:val="000000"/>
          <w:kern w:val="0"/>
          <w:szCs w:val="21"/>
          <w:highlight w:val="none"/>
        </w:rPr>
        <w:t>和《财政部关于政府采购竞争性磋商采购方式管理暂行办法有关问题的补充通知》（财库〔2015〕124号）所列“政府购买服务项目（含政府和社会资本合作项目）、市场竞争不充分的科研项目以及需要扶持的科技成果转化项目”情形的，</w:t>
      </w:r>
      <w:r>
        <w:rPr>
          <w:rFonts w:hint="eastAsia" w:asciiTheme="minorEastAsia" w:hAnsiTheme="minorEastAsia" w:eastAsiaTheme="minorEastAsia" w:cstheme="minorEastAsia"/>
          <w:bCs/>
          <w:szCs w:val="21"/>
          <w:highlight w:val="none"/>
        </w:rPr>
        <w:t>可以推荐2家成交候选供应商。</w:t>
      </w:r>
    </w:p>
    <w:p w14:paraId="5EE235CA">
      <w:pPr>
        <w:tabs>
          <w:tab w:val="left" w:pos="0"/>
        </w:tabs>
        <w:adjustRightInd w:val="0"/>
        <w:snapToGrid w:val="0"/>
        <w:spacing w:line="400" w:lineRule="exact"/>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31.确定供应商</w:t>
      </w:r>
    </w:p>
    <w:p w14:paraId="245C5EC8">
      <w:pPr>
        <w:widowControl/>
        <w:adjustRightInd w:val="0"/>
        <w:snapToGrid w:val="0"/>
        <w:spacing w:line="400" w:lineRule="exact"/>
        <w:ind w:firstLine="420"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31.1采购代理机构应当在评审结束后2个工作日内将评审报告送采购人确认。</w:t>
      </w:r>
    </w:p>
    <w:p w14:paraId="142BB015">
      <w:pPr>
        <w:widowControl/>
        <w:adjustRightInd w:val="0"/>
        <w:snapToGrid w:val="0"/>
        <w:spacing w:line="400" w:lineRule="exact"/>
        <w:ind w:firstLine="42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31.2采购人应当在收到评审报告后5个工作日内，从评审报告提出的成交候选供应商中，按照排序由高到低的原则确定供应商，也可以书面授权磋商小组直接确定供应商。</w:t>
      </w:r>
    </w:p>
    <w:p w14:paraId="306C6AF9">
      <w:pPr>
        <w:pStyle w:val="11"/>
        <w:adjustRightInd w:val="0"/>
        <w:snapToGrid w:val="0"/>
        <w:spacing w:line="400" w:lineRule="exact"/>
        <w:ind w:left="632" w:hanging="632" w:hangingChars="300"/>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b/>
          <w:highlight w:val="none"/>
        </w:rPr>
        <w:t>32.磋商终止</w:t>
      </w:r>
    </w:p>
    <w:p w14:paraId="64682268">
      <w:pPr>
        <w:widowControl/>
        <w:adjustRightInd w:val="0"/>
        <w:snapToGrid w:val="0"/>
        <w:spacing w:line="400" w:lineRule="exact"/>
        <w:ind w:firstLine="420"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Cs/>
          <w:szCs w:val="21"/>
          <w:highlight w:val="none"/>
        </w:rPr>
        <w:t>32.1</w:t>
      </w:r>
      <w:r>
        <w:rPr>
          <w:rFonts w:hint="eastAsia" w:asciiTheme="minorEastAsia" w:hAnsiTheme="minorEastAsia" w:eastAsiaTheme="minorEastAsia" w:cstheme="minorEastAsia"/>
          <w:kern w:val="0"/>
          <w:szCs w:val="21"/>
          <w:highlight w:val="none"/>
        </w:rPr>
        <w:t>出现下列情形之一的，采购人或者采购代理机构应当终止竞争性磋商采购活动，</w:t>
      </w:r>
      <w:r>
        <w:rPr>
          <w:rFonts w:hint="eastAsia" w:asciiTheme="minorEastAsia" w:hAnsiTheme="minorEastAsia" w:eastAsiaTheme="minorEastAsia" w:cstheme="minorEastAsia"/>
          <w:szCs w:val="21"/>
          <w:highlight w:val="none"/>
        </w:rPr>
        <w:t>在本章第37.1款指定的媒体上</w:t>
      </w:r>
      <w:r>
        <w:rPr>
          <w:rFonts w:hint="eastAsia" w:asciiTheme="minorEastAsia" w:hAnsiTheme="minorEastAsia" w:eastAsiaTheme="minorEastAsia" w:cstheme="minorEastAsia"/>
          <w:kern w:val="0"/>
          <w:szCs w:val="21"/>
          <w:highlight w:val="none"/>
        </w:rPr>
        <w:t xml:space="preserve">发布项目终止公告并说明原因，重新开展采购活动： </w:t>
      </w:r>
    </w:p>
    <w:p w14:paraId="75A54A3A">
      <w:pPr>
        <w:widowControl/>
        <w:adjustRightInd w:val="0"/>
        <w:snapToGrid w:val="0"/>
        <w:spacing w:line="400" w:lineRule="exact"/>
        <w:ind w:firstLine="420"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（1）因情况变化，不再符合规定的竞争性磋商采购方式适用情形的；</w:t>
      </w:r>
    </w:p>
    <w:p w14:paraId="7FDEF04D">
      <w:pPr>
        <w:widowControl/>
        <w:adjustRightInd w:val="0"/>
        <w:snapToGrid w:val="0"/>
        <w:spacing w:line="400" w:lineRule="exact"/>
        <w:ind w:firstLine="42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（2）出现影响采购公正的违法、违规行为的；</w:t>
      </w:r>
    </w:p>
    <w:p w14:paraId="51B28A53">
      <w:pPr>
        <w:widowControl/>
        <w:adjustRightInd w:val="0"/>
        <w:snapToGrid w:val="0"/>
        <w:spacing w:line="400" w:lineRule="exact"/>
        <w:ind w:firstLine="420"/>
        <w:jc w:val="lef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kern w:val="0"/>
          <w:szCs w:val="21"/>
          <w:highlight w:val="none"/>
        </w:rPr>
        <w:t>（3）</w:t>
      </w:r>
      <w:r>
        <w:rPr>
          <w:rFonts w:hint="eastAsia" w:asciiTheme="minorEastAsia" w:hAnsiTheme="minorEastAsia" w:eastAsiaTheme="minorEastAsia" w:cstheme="minorEastAsia"/>
          <w:bCs/>
          <w:szCs w:val="21"/>
          <w:highlight w:val="none"/>
        </w:rPr>
        <w:t>除《政府采购竞争性磋商采购方式管理暂行办法》(财库〔2014〕214号)</w:t>
      </w:r>
      <w:r>
        <w:rPr>
          <w:rFonts w:hint="eastAsia" w:asciiTheme="minorEastAsia" w:hAnsiTheme="minorEastAsia" w:eastAsiaTheme="minorEastAsia" w:cstheme="minorEastAsia"/>
          <w:color w:val="000000"/>
          <w:kern w:val="0"/>
          <w:szCs w:val="21"/>
          <w:highlight w:val="none"/>
        </w:rPr>
        <w:t xml:space="preserve"> 和《财政部关于政府采购竞争性磋商采购方式管理暂行办法有关问题的补充通知》（财库〔2015〕124号）所列“政府购买服务项目（含政府和社会资本合作项目）、市场竞争不充分的科研项目以及需要扶持的科技成果转化项目”</w:t>
      </w:r>
      <w:r>
        <w:rPr>
          <w:rFonts w:hint="eastAsia" w:asciiTheme="minorEastAsia" w:hAnsiTheme="minorEastAsia" w:eastAsiaTheme="minorEastAsia" w:cstheme="minorEastAsia"/>
          <w:bCs/>
          <w:szCs w:val="21"/>
          <w:highlight w:val="none"/>
        </w:rPr>
        <w:t>情形外，在采购过程中符合要求的供应商或者报价未超过采购预算的供应商不足3家的；</w:t>
      </w:r>
    </w:p>
    <w:p w14:paraId="5C0E7657">
      <w:pPr>
        <w:widowControl/>
        <w:adjustRightInd w:val="0"/>
        <w:snapToGrid w:val="0"/>
        <w:spacing w:line="400" w:lineRule="exact"/>
        <w:ind w:firstLine="420"/>
        <w:jc w:val="lef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kern w:val="0"/>
          <w:szCs w:val="21"/>
          <w:highlight w:val="none"/>
        </w:rPr>
        <w:t>（4）因重大变故，采购任务取消的。</w:t>
      </w:r>
    </w:p>
    <w:p w14:paraId="738772E7">
      <w:pPr>
        <w:widowControl/>
        <w:adjustRightInd w:val="0"/>
        <w:snapToGrid w:val="0"/>
        <w:spacing w:line="400" w:lineRule="exact"/>
        <w:jc w:val="left"/>
        <w:rPr>
          <w:rFonts w:hint="eastAsia"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33.重新评审</w:t>
      </w:r>
    </w:p>
    <w:p w14:paraId="3E1BBDBF">
      <w:pPr>
        <w:widowControl/>
        <w:adjustRightInd w:val="0"/>
        <w:snapToGrid w:val="0"/>
        <w:spacing w:line="400" w:lineRule="exact"/>
        <w:ind w:firstLine="420"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33.1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w:t>
      </w:r>
    </w:p>
    <w:p w14:paraId="1901EE9F">
      <w:pPr>
        <w:adjustRightInd w:val="0"/>
        <w:snapToGrid w:val="0"/>
        <w:spacing w:line="400" w:lineRule="exact"/>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34.保密及串通行为</w:t>
      </w:r>
    </w:p>
    <w:p w14:paraId="0D65F69D">
      <w:pPr>
        <w:adjustRightInd w:val="0"/>
        <w:snapToGrid w:val="0"/>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34.1磋商小组成员以及与评审工作有关的人员不得泄露评审情况以及评审过程中获悉的国家秘密、商业秘密。</w:t>
      </w:r>
    </w:p>
    <w:p w14:paraId="58C8140E">
      <w:pPr>
        <w:adjustRightInd w:val="0"/>
        <w:snapToGrid w:val="0"/>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34.2</w:t>
      </w:r>
      <w:r>
        <w:rPr>
          <w:rFonts w:hint="eastAsia" w:asciiTheme="minorEastAsia" w:hAnsiTheme="minorEastAsia" w:eastAsiaTheme="minorEastAsia" w:cstheme="minorEastAsia"/>
          <w:kern w:val="0"/>
          <w:szCs w:val="21"/>
          <w:highlight w:val="none"/>
        </w:rPr>
        <w:t>供应商</w:t>
      </w:r>
      <w:r>
        <w:rPr>
          <w:rFonts w:hint="eastAsia" w:asciiTheme="minorEastAsia" w:hAnsiTheme="minorEastAsia" w:eastAsiaTheme="minorEastAsia" w:cstheme="minorEastAsia"/>
          <w:szCs w:val="21"/>
          <w:highlight w:val="none"/>
        </w:rPr>
        <w:t>不得与</w:t>
      </w:r>
      <w:r>
        <w:rPr>
          <w:rFonts w:hint="eastAsia" w:asciiTheme="minorEastAsia" w:hAnsiTheme="minorEastAsia" w:eastAsiaTheme="minorEastAsia" w:cstheme="minorEastAsia"/>
          <w:kern w:val="0"/>
          <w:szCs w:val="21"/>
          <w:highlight w:val="none"/>
        </w:rPr>
        <w:t>采购人、采购代理机构、其他供应商恶意</w:t>
      </w:r>
      <w:r>
        <w:rPr>
          <w:rFonts w:hint="eastAsia" w:asciiTheme="minorEastAsia" w:hAnsiTheme="minorEastAsia" w:eastAsiaTheme="minorEastAsia" w:cstheme="minorEastAsia"/>
          <w:szCs w:val="21"/>
          <w:highlight w:val="none"/>
        </w:rPr>
        <w:t>串通；不得向</w:t>
      </w:r>
      <w:r>
        <w:rPr>
          <w:rFonts w:hint="eastAsia" w:asciiTheme="minorEastAsia" w:hAnsiTheme="minorEastAsia" w:eastAsiaTheme="minorEastAsia" w:cstheme="minorEastAsia"/>
          <w:kern w:val="0"/>
          <w:szCs w:val="21"/>
          <w:highlight w:val="none"/>
        </w:rPr>
        <w:t>采购人、采购代理机构</w:t>
      </w:r>
      <w:r>
        <w:rPr>
          <w:rFonts w:hint="eastAsia" w:asciiTheme="minorEastAsia" w:hAnsiTheme="minorEastAsia" w:eastAsiaTheme="minorEastAsia" w:cstheme="minorEastAsia"/>
          <w:szCs w:val="21"/>
          <w:highlight w:val="none"/>
        </w:rPr>
        <w:t>或者磋商小组成员行贿或者提供其他不正当利益；不得提供虚假资料谋取成交；不得以任何方式干扰、影响采购工作。</w:t>
      </w:r>
    </w:p>
    <w:p w14:paraId="623CF8FC">
      <w:pPr>
        <w:pStyle w:val="16"/>
        <w:adjustRightInd w:val="0"/>
        <w:snapToGrid w:val="0"/>
        <w:spacing w:before="0" w:beforeAutospacing="0" w:after="0" w:afterAutospacing="0" w:line="400" w:lineRule="exact"/>
        <w:ind w:firstLine="420" w:firstLineChars="200"/>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rPr>
        <w:t>34.3</w:t>
      </w:r>
      <w:r>
        <w:rPr>
          <w:rFonts w:hint="eastAsia" w:asciiTheme="minorEastAsia" w:hAnsiTheme="minorEastAsia" w:eastAsiaTheme="minorEastAsia" w:cstheme="minorEastAsia"/>
          <w:sz w:val="21"/>
          <w:szCs w:val="21"/>
          <w:highlight w:val="none"/>
          <w:lang w:val="zh-CN"/>
        </w:rPr>
        <w:t>有下列情形之一的，属于恶意串通，对供应商依照政府采购法第七十七条第一款的规定追究法律责任：</w:t>
      </w:r>
    </w:p>
    <w:p w14:paraId="3F44A738">
      <w:pPr>
        <w:pStyle w:val="16"/>
        <w:adjustRightInd w:val="0"/>
        <w:snapToGrid w:val="0"/>
        <w:spacing w:before="0" w:beforeAutospacing="0" w:after="0" w:afterAutospacing="0" w:line="400" w:lineRule="exact"/>
        <w:ind w:firstLine="420" w:firstLineChars="200"/>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（一）供应商直接或者间接从采购人或者采购代理机构处获得其他供应商的相关情况并修改其投标文件或者响应文件；</w:t>
      </w:r>
    </w:p>
    <w:p w14:paraId="14FC6B8F">
      <w:pPr>
        <w:pStyle w:val="16"/>
        <w:adjustRightInd w:val="0"/>
        <w:snapToGrid w:val="0"/>
        <w:spacing w:before="0" w:beforeAutospacing="0" w:after="0" w:afterAutospacing="0" w:line="400" w:lineRule="exact"/>
        <w:ind w:firstLine="420" w:firstLineChars="200"/>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（二）供应商按照采购人或者采购代理机构的授意撤换、修改投标文件或者响应文件；</w:t>
      </w:r>
    </w:p>
    <w:p w14:paraId="1EEED361">
      <w:pPr>
        <w:pStyle w:val="16"/>
        <w:adjustRightInd w:val="0"/>
        <w:snapToGrid w:val="0"/>
        <w:spacing w:before="0" w:beforeAutospacing="0" w:after="0" w:afterAutospacing="0" w:line="400" w:lineRule="exact"/>
        <w:ind w:firstLine="420" w:firstLineChars="200"/>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（三）供应商之间协商报价、技术方案等投标文件或者响应文件的实质性内容；</w:t>
      </w:r>
    </w:p>
    <w:p w14:paraId="23D32F0A">
      <w:pPr>
        <w:pStyle w:val="16"/>
        <w:adjustRightInd w:val="0"/>
        <w:snapToGrid w:val="0"/>
        <w:spacing w:before="0" w:beforeAutospacing="0" w:after="0" w:afterAutospacing="0" w:line="400" w:lineRule="exact"/>
        <w:ind w:firstLine="420" w:firstLineChars="200"/>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（四）属于同一集团、协会、商会等组织成员的供应商按照该组织要求协同参加采购活动；</w:t>
      </w:r>
    </w:p>
    <w:p w14:paraId="7B30EFBD">
      <w:pPr>
        <w:pStyle w:val="16"/>
        <w:adjustRightInd w:val="0"/>
        <w:snapToGrid w:val="0"/>
        <w:spacing w:before="0" w:beforeAutospacing="0" w:after="0" w:afterAutospacing="0" w:line="400" w:lineRule="exact"/>
        <w:ind w:firstLine="420" w:firstLineChars="200"/>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（五）供应商之间事先约定由某一特定供应商中标、成交；</w:t>
      </w:r>
    </w:p>
    <w:p w14:paraId="5DAD27F9">
      <w:pPr>
        <w:pStyle w:val="16"/>
        <w:adjustRightInd w:val="0"/>
        <w:snapToGrid w:val="0"/>
        <w:spacing w:before="0" w:beforeAutospacing="0" w:after="0" w:afterAutospacing="0" w:line="400" w:lineRule="exact"/>
        <w:ind w:firstLine="420" w:firstLineChars="200"/>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（六）供应商之间商定部分供应商放弃参加采购活动或者放弃中标、成交；</w:t>
      </w:r>
    </w:p>
    <w:p w14:paraId="344C9662">
      <w:pPr>
        <w:pStyle w:val="16"/>
        <w:adjustRightInd w:val="0"/>
        <w:snapToGrid w:val="0"/>
        <w:spacing w:before="0" w:beforeAutospacing="0" w:after="0" w:afterAutospacing="0" w:line="400" w:lineRule="exact"/>
        <w:ind w:firstLine="420" w:firstLineChars="200"/>
        <w:rPr>
          <w:rFonts w:hint="eastAsia" w:asciiTheme="minorEastAsia" w:hAnsiTheme="minorEastAsia" w:eastAsiaTheme="minorEastAsia" w:cstheme="minorEastAsia"/>
          <w:sz w:val="21"/>
          <w:szCs w:val="21"/>
          <w:highlight w:val="none"/>
          <w:lang w:val="zh-CN"/>
        </w:rPr>
      </w:pPr>
      <w:r>
        <w:rPr>
          <w:rFonts w:hint="eastAsia" w:asciiTheme="minorEastAsia" w:hAnsiTheme="minorEastAsia" w:eastAsiaTheme="minorEastAsia" w:cstheme="minorEastAsia"/>
          <w:sz w:val="21"/>
          <w:szCs w:val="21"/>
          <w:highlight w:val="none"/>
          <w:lang w:val="zh-CN"/>
        </w:rPr>
        <w:t>（七）供应商与采购人或者采购代理机构之间、供应商相互之间，为谋求特定供应商中标、成交或者排斥其他供应商的其他串通行为。</w:t>
      </w:r>
    </w:p>
    <w:p w14:paraId="3018A74E">
      <w:pPr>
        <w:adjustRightInd w:val="0"/>
        <w:snapToGrid w:val="0"/>
        <w:spacing w:line="400" w:lineRule="exact"/>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六、成交结果信息公布与授予合同</w:t>
      </w:r>
    </w:p>
    <w:p w14:paraId="64FDD434">
      <w:pPr>
        <w:adjustRightInd w:val="0"/>
        <w:snapToGrid w:val="0"/>
        <w:spacing w:line="400" w:lineRule="exact"/>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35.成交信息的公布</w:t>
      </w:r>
    </w:p>
    <w:p w14:paraId="14D7CA60">
      <w:pPr>
        <w:pStyle w:val="11"/>
        <w:adjustRightInd w:val="0"/>
        <w:snapToGrid w:val="0"/>
        <w:spacing w:line="400" w:lineRule="exact"/>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35.1供应商确定后2个工作日内，成交结果信息按</w:t>
      </w:r>
      <w:r>
        <w:rPr>
          <w:rFonts w:hint="eastAsia" w:asciiTheme="minorEastAsia" w:hAnsiTheme="minorEastAsia" w:eastAsiaTheme="minorEastAsia" w:cstheme="minorEastAsia"/>
          <w:b/>
          <w:highlight w:val="none"/>
        </w:rPr>
        <w:t>磋商须知前附表</w:t>
      </w:r>
      <w:r>
        <w:rPr>
          <w:rFonts w:hint="eastAsia" w:asciiTheme="minorEastAsia" w:hAnsiTheme="minorEastAsia" w:eastAsiaTheme="minorEastAsia" w:cstheme="minorEastAsia"/>
          <w:highlight w:val="none"/>
        </w:rPr>
        <w:t>指定公布。</w:t>
      </w:r>
    </w:p>
    <w:p w14:paraId="155F6F15">
      <w:pPr>
        <w:adjustRightInd w:val="0"/>
        <w:snapToGrid w:val="0"/>
        <w:spacing w:line="400" w:lineRule="exact"/>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36.询问及质疑</w:t>
      </w:r>
    </w:p>
    <w:p w14:paraId="116423C0">
      <w:pPr>
        <w:adjustRightInd w:val="0"/>
        <w:snapToGrid w:val="0"/>
        <w:spacing w:line="400" w:lineRule="exact"/>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36.1供应商对竞争性磋商采购活动事项有疑问的，可以向采购人或采购代理机构提出询问。</w:t>
      </w:r>
    </w:p>
    <w:p w14:paraId="300A03FB">
      <w:pPr>
        <w:adjustRightInd w:val="0"/>
        <w:snapToGrid w:val="0"/>
        <w:spacing w:line="400" w:lineRule="exact"/>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36.2供应商若认为磋商文件、采购过程和成交结果使自己的权益受到损害，可以按法律、行政法规及规范性文件规定向采购人或采购代理机构提出质疑。</w:t>
      </w:r>
    </w:p>
    <w:p w14:paraId="279FB990">
      <w:pPr>
        <w:adjustRightInd w:val="0"/>
        <w:snapToGrid w:val="0"/>
        <w:spacing w:line="400" w:lineRule="exact"/>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37.成交通知</w:t>
      </w:r>
    </w:p>
    <w:p w14:paraId="319307C2">
      <w:pPr>
        <w:pStyle w:val="11"/>
        <w:adjustRightInd w:val="0"/>
        <w:snapToGrid w:val="0"/>
        <w:spacing w:line="400" w:lineRule="exact"/>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37.1供应商确定后，采购人或采购代理机构将以书面形式向供应商发出成交通知书。成交通知书对采购人和供应商具有同等法律效力。</w:t>
      </w:r>
    </w:p>
    <w:p w14:paraId="0028AD56">
      <w:pPr>
        <w:pStyle w:val="11"/>
        <w:adjustRightInd w:val="0"/>
        <w:snapToGrid w:val="0"/>
        <w:spacing w:line="400" w:lineRule="exact"/>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37.2 成交通知书是合同文件的组成部分。</w:t>
      </w:r>
    </w:p>
    <w:p w14:paraId="08F27766">
      <w:pPr>
        <w:tabs>
          <w:tab w:val="left" w:pos="7560"/>
          <w:tab w:val="left" w:pos="7740"/>
          <w:tab w:val="left" w:pos="7920"/>
        </w:tabs>
        <w:autoSpaceDN w:val="0"/>
        <w:adjustRightInd w:val="0"/>
        <w:snapToGrid w:val="0"/>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kern w:val="0"/>
          <w:szCs w:val="21"/>
          <w:highlight w:val="none"/>
        </w:rPr>
        <w:t xml:space="preserve">37.3 </w:t>
      </w:r>
      <w:r>
        <w:rPr>
          <w:rFonts w:hint="eastAsia" w:asciiTheme="minorEastAsia" w:hAnsiTheme="minorEastAsia" w:eastAsiaTheme="minorEastAsia" w:cstheme="minorEastAsia"/>
          <w:szCs w:val="21"/>
          <w:highlight w:val="none"/>
        </w:rPr>
        <w:t>供应商在收到采购代理机构的成交通知书后10日内采购合同签订以前，应按照</w:t>
      </w:r>
      <w:r>
        <w:rPr>
          <w:rFonts w:hint="eastAsia" w:asciiTheme="minorEastAsia" w:hAnsiTheme="minorEastAsia" w:eastAsiaTheme="minorEastAsia" w:cstheme="minorEastAsia"/>
          <w:b/>
          <w:szCs w:val="21"/>
          <w:highlight w:val="none"/>
        </w:rPr>
        <w:t>磋商须知前附表</w:t>
      </w:r>
      <w:r>
        <w:rPr>
          <w:rFonts w:hint="eastAsia" w:asciiTheme="minorEastAsia" w:hAnsiTheme="minorEastAsia" w:eastAsiaTheme="minorEastAsia" w:cstheme="minorEastAsia"/>
          <w:szCs w:val="21"/>
          <w:highlight w:val="none"/>
        </w:rPr>
        <w:t>的规定，向采购人提交履约担保。</w:t>
      </w:r>
    </w:p>
    <w:p w14:paraId="68D448F3">
      <w:pPr>
        <w:pStyle w:val="11"/>
        <w:adjustRightInd w:val="0"/>
        <w:snapToGrid w:val="0"/>
        <w:spacing w:line="400" w:lineRule="exact"/>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37.4 供应商</w:t>
      </w:r>
      <w:r>
        <w:rPr>
          <w:rFonts w:hint="eastAsia" w:asciiTheme="minorEastAsia" w:hAnsiTheme="minorEastAsia" w:eastAsiaTheme="minorEastAsia" w:cstheme="minorEastAsia"/>
          <w:spacing w:val="4"/>
          <w:highlight w:val="none"/>
        </w:rPr>
        <w:t>没有按照本章第37.3</w:t>
      </w:r>
      <w:r>
        <w:rPr>
          <w:rFonts w:hint="eastAsia" w:asciiTheme="minorEastAsia" w:hAnsiTheme="minorEastAsia" w:eastAsiaTheme="minorEastAsia" w:cstheme="minorEastAsia"/>
          <w:kern w:val="0"/>
          <w:highlight w:val="none"/>
          <w:lang w:val="zh-CN"/>
        </w:rPr>
        <w:t>款</w:t>
      </w:r>
      <w:r>
        <w:rPr>
          <w:rFonts w:hint="eastAsia" w:asciiTheme="minorEastAsia" w:hAnsiTheme="minorEastAsia" w:eastAsiaTheme="minorEastAsia" w:cstheme="minorEastAsia"/>
          <w:spacing w:val="4"/>
          <w:highlight w:val="none"/>
        </w:rPr>
        <w:t>规定</w:t>
      </w:r>
      <w:r>
        <w:rPr>
          <w:rFonts w:hint="eastAsia" w:asciiTheme="minorEastAsia" w:hAnsiTheme="minorEastAsia" w:eastAsiaTheme="minorEastAsia" w:cstheme="minorEastAsia"/>
          <w:highlight w:val="none"/>
        </w:rPr>
        <w:t>提交履约担保的</w:t>
      </w:r>
      <w:r>
        <w:rPr>
          <w:rFonts w:hint="eastAsia" w:asciiTheme="minorEastAsia" w:hAnsiTheme="minorEastAsia" w:eastAsiaTheme="minorEastAsia" w:cstheme="minorEastAsia"/>
          <w:spacing w:val="4"/>
          <w:highlight w:val="none"/>
        </w:rPr>
        <w:t>，视为放弃</w:t>
      </w:r>
      <w:r>
        <w:rPr>
          <w:rFonts w:hint="eastAsia" w:asciiTheme="minorEastAsia" w:hAnsiTheme="minorEastAsia" w:eastAsiaTheme="minorEastAsia" w:cstheme="minorEastAsia"/>
          <w:highlight w:val="none"/>
        </w:rPr>
        <w:t>成交资格</w:t>
      </w:r>
      <w:r>
        <w:rPr>
          <w:rFonts w:hint="eastAsia" w:asciiTheme="minorEastAsia" w:hAnsiTheme="minorEastAsia" w:eastAsiaTheme="minorEastAsia" w:cstheme="minorEastAsia"/>
          <w:spacing w:val="4"/>
          <w:highlight w:val="none"/>
        </w:rPr>
        <w:t>，</w:t>
      </w:r>
      <w:r>
        <w:rPr>
          <w:rFonts w:hint="eastAsia" w:asciiTheme="minorEastAsia" w:hAnsiTheme="minorEastAsia" w:eastAsiaTheme="minorEastAsia" w:cstheme="minorEastAsia"/>
          <w:spacing w:val="2"/>
          <w:highlight w:val="none"/>
        </w:rPr>
        <w:t>其磋商保证金不予退还。</w:t>
      </w:r>
    </w:p>
    <w:p w14:paraId="52E11C1F">
      <w:pPr>
        <w:adjustRightInd w:val="0"/>
        <w:snapToGrid w:val="0"/>
        <w:spacing w:line="400" w:lineRule="exact"/>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38.签订合同</w:t>
      </w:r>
    </w:p>
    <w:p w14:paraId="24B75B19">
      <w:pPr>
        <w:pStyle w:val="11"/>
        <w:adjustRightInd w:val="0"/>
        <w:snapToGrid w:val="0"/>
        <w:spacing w:line="400" w:lineRule="exact"/>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38.1供应商应当在成交通知书发出之日起30日内与采购人签订采购合同。</w:t>
      </w:r>
    </w:p>
    <w:p w14:paraId="46F66DD0">
      <w:pPr>
        <w:pStyle w:val="11"/>
        <w:adjustRightInd w:val="0"/>
        <w:snapToGrid w:val="0"/>
        <w:spacing w:line="400" w:lineRule="exact"/>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38.2磋商文件、供应商的响应文件等均为签订采购合同的依据。</w:t>
      </w:r>
    </w:p>
    <w:p w14:paraId="24D5DC45">
      <w:pPr>
        <w:pStyle w:val="11"/>
        <w:adjustRightInd w:val="0"/>
        <w:snapToGrid w:val="0"/>
        <w:spacing w:line="400" w:lineRule="exact"/>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38.3 供应商应当按照合同约定履行义务。供应商不得向他人转让成交项目，也不得将成交项目分包后分别向他人转让。</w:t>
      </w:r>
    </w:p>
    <w:p w14:paraId="36D43FF3">
      <w:pPr>
        <w:pStyle w:val="11"/>
        <w:adjustRightInd w:val="0"/>
        <w:snapToGrid w:val="0"/>
        <w:spacing w:line="400" w:lineRule="exact"/>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38.4 供应商有下列情形之一的，责令限期改正，情节严重的，列入不良行为记录名单，在1至3年内禁止参加政府采购活动，并予以通报：</w:t>
      </w:r>
    </w:p>
    <w:p w14:paraId="295B77EF">
      <w:pPr>
        <w:pStyle w:val="11"/>
        <w:adjustRightInd w:val="0"/>
        <w:snapToGrid w:val="0"/>
        <w:spacing w:line="400" w:lineRule="exact"/>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（一）成交后无正当理由不与采购人签订合同的；</w:t>
      </w:r>
    </w:p>
    <w:p w14:paraId="3B725E3A">
      <w:pPr>
        <w:pStyle w:val="11"/>
        <w:adjustRightInd w:val="0"/>
        <w:snapToGrid w:val="0"/>
        <w:spacing w:line="400" w:lineRule="exact"/>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（二）未按照采购文件确定的事项签订采购合同，或者与采购人另行订立背离合同实质性内容的协议的；</w:t>
      </w:r>
    </w:p>
    <w:p w14:paraId="635F9960">
      <w:pPr>
        <w:pStyle w:val="11"/>
        <w:adjustRightInd w:val="0"/>
        <w:snapToGrid w:val="0"/>
        <w:spacing w:line="400" w:lineRule="exact"/>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（三）拒绝履行合同义务的；</w:t>
      </w:r>
    </w:p>
    <w:p w14:paraId="5F5BCA02">
      <w:pPr>
        <w:pStyle w:val="11"/>
        <w:adjustRightInd w:val="0"/>
        <w:snapToGrid w:val="0"/>
        <w:spacing w:line="400" w:lineRule="exact"/>
        <w:ind w:firstLine="420" w:firstLineChars="200"/>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highlight w:val="none"/>
        </w:rPr>
        <w:t>（四）</w:t>
      </w:r>
      <w:r>
        <w:rPr>
          <w:rFonts w:hint="eastAsia" w:asciiTheme="minorEastAsia" w:hAnsiTheme="minorEastAsia" w:eastAsiaTheme="minorEastAsia" w:cstheme="minorEastAsia"/>
          <w:kern w:val="0"/>
          <w:highlight w:val="none"/>
        </w:rPr>
        <w:t>违反法律、规章、规范性文件规定的。</w:t>
      </w:r>
    </w:p>
    <w:p w14:paraId="6111293E">
      <w:pPr>
        <w:adjustRightInd w:val="0"/>
        <w:snapToGrid w:val="0"/>
        <w:spacing w:line="400" w:lineRule="exact"/>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七、其他规定</w:t>
      </w:r>
    </w:p>
    <w:p w14:paraId="3BE822A0">
      <w:pPr>
        <w:adjustRightInd w:val="0"/>
        <w:snapToGrid w:val="0"/>
        <w:spacing w:line="400" w:lineRule="exact"/>
        <w:jc w:val="left"/>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39.采购代理服务费</w:t>
      </w:r>
    </w:p>
    <w:p w14:paraId="31B0025B">
      <w:pPr>
        <w:tabs>
          <w:tab w:val="left" w:pos="420"/>
          <w:tab w:val="left" w:pos="7560"/>
          <w:tab w:val="left" w:pos="7740"/>
          <w:tab w:val="left" w:pos="7920"/>
        </w:tabs>
        <w:adjustRightInd w:val="0"/>
        <w:snapToGrid w:val="0"/>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39.1采购代理机构应按</w:t>
      </w:r>
      <w:r>
        <w:rPr>
          <w:rFonts w:hint="eastAsia" w:asciiTheme="minorEastAsia" w:hAnsiTheme="minorEastAsia" w:eastAsiaTheme="minorEastAsia" w:cstheme="minorEastAsia"/>
          <w:b/>
          <w:szCs w:val="21"/>
          <w:highlight w:val="none"/>
        </w:rPr>
        <w:t>磋商须知前附表</w:t>
      </w:r>
      <w:r>
        <w:rPr>
          <w:rFonts w:hint="eastAsia" w:asciiTheme="minorEastAsia" w:hAnsiTheme="minorEastAsia" w:eastAsiaTheme="minorEastAsia" w:cstheme="minorEastAsia"/>
          <w:szCs w:val="21"/>
          <w:highlight w:val="none"/>
        </w:rPr>
        <w:t>规定收取采购代理服务费。</w:t>
      </w:r>
    </w:p>
    <w:p w14:paraId="7F2ABDD8">
      <w:pPr>
        <w:tabs>
          <w:tab w:val="left" w:pos="420"/>
          <w:tab w:val="left" w:pos="7560"/>
          <w:tab w:val="left" w:pos="7740"/>
          <w:tab w:val="left" w:pos="7920"/>
        </w:tabs>
        <w:adjustRightInd w:val="0"/>
        <w:snapToGrid w:val="0"/>
        <w:spacing w:line="400" w:lineRule="exact"/>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40.其他规定</w:t>
      </w:r>
    </w:p>
    <w:p w14:paraId="0A6C8BD6">
      <w:pPr>
        <w:tabs>
          <w:tab w:val="left" w:pos="420"/>
          <w:tab w:val="left" w:pos="7560"/>
          <w:tab w:val="left" w:pos="7740"/>
          <w:tab w:val="left" w:pos="7920"/>
        </w:tabs>
        <w:adjustRightInd w:val="0"/>
        <w:snapToGrid w:val="0"/>
        <w:spacing w:line="400" w:lineRule="exact"/>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40.1磋商文件的其他规定见</w:t>
      </w:r>
      <w:r>
        <w:rPr>
          <w:rFonts w:hint="eastAsia" w:asciiTheme="minorEastAsia" w:hAnsiTheme="minorEastAsia" w:eastAsiaTheme="minorEastAsia" w:cstheme="minorEastAsia"/>
          <w:b/>
          <w:szCs w:val="21"/>
          <w:highlight w:val="none"/>
        </w:rPr>
        <w:t>磋商须知前附表</w:t>
      </w:r>
      <w:r>
        <w:rPr>
          <w:rFonts w:hint="eastAsia" w:asciiTheme="minorEastAsia" w:hAnsiTheme="minorEastAsia" w:eastAsiaTheme="minorEastAsia" w:cstheme="minorEastAsia"/>
          <w:szCs w:val="21"/>
          <w:highlight w:val="none"/>
        </w:rPr>
        <w:t>。</w:t>
      </w:r>
    </w:p>
    <w:p w14:paraId="247F679F">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5FB9C3B">
      <w:pPr>
        <w:adjustRightInd w:val="0"/>
        <w:snapToGrid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资格审查表</w:t>
      </w:r>
    </w:p>
    <w:p w14:paraId="00C8C374">
      <w:pPr>
        <w:adjustRightInd w:val="0"/>
        <w:snapToGrid w:val="0"/>
        <w:spacing w:line="360" w:lineRule="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Cs w:val="21"/>
          <w:highlight w:val="none"/>
        </w:rPr>
        <w:t>项目名称：</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政府采购计划编号：</w:t>
      </w:r>
      <w:r>
        <w:rPr>
          <w:rFonts w:hint="eastAsia" w:asciiTheme="minorEastAsia" w:hAnsiTheme="minorEastAsia" w:eastAsiaTheme="minorEastAsia" w:cstheme="minorEastAsia"/>
          <w:color w:val="auto"/>
          <w:szCs w:val="21"/>
          <w:highlight w:val="none"/>
          <w:u w:val="single"/>
        </w:rPr>
        <w:t xml:space="preserve">       </w:t>
      </w:r>
    </w:p>
    <w:tbl>
      <w:tblPr>
        <w:tblStyle w:val="19"/>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3"/>
        <w:gridCol w:w="5380"/>
        <w:gridCol w:w="2997"/>
      </w:tblGrid>
      <w:tr w14:paraId="2D58FD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683" w:type="dxa"/>
            <w:vAlign w:val="center"/>
          </w:tcPr>
          <w:p w14:paraId="39F7831E">
            <w:pPr>
              <w:adjustRightInd w:val="0"/>
              <w:snapToGrid w:val="0"/>
              <w:spacing w:before="156" w:beforeLines="50" w:line="360" w:lineRule="auto"/>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序号</w:t>
            </w:r>
          </w:p>
        </w:tc>
        <w:tc>
          <w:tcPr>
            <w:tcW w:w="5380" w:type="dxa"/>
            <w:vAlign w:val="center"/>
          </w:tcPr>
          <w:p w14:paraId="3F017271">
            <w:pPr>
              <w:adjustRightInd w:val="0"/>
              <w:snapToGrid w:val="0"/>
              <w:spacing w:before="156" w:beforeLines="50" w:line="360" w:lineRule="auto"/>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审查项目</w:t>
            </w:r>
          </w:p>
        </w:tc>
        <w:tc>
          <w:tcPr>
            <w:tcW w:w="2997" w:type="dxa"/>
            <w:vAlign w:val="center"/>
          </w:tcPr>
          <w:p w14:paraId="55C46DC7">
            <w:pPr>
              <w:adjustRightInd w:val="0"/>
              <w:snapToGrid w:val="0"/>
              <w:spacing w:before="156" w:beforeLines="50" w:line="360" w:lineRule="auto"/>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审查标准</w:t>
            </w:r>
          </w:p>
        </w:tc>
      </w:tr>
      <w:tr w14:paraId="17DE69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01C92C83">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w:t>
            </w:r>
          </w:p>
        </w:tc>
        <w:tc>
          <w:tcPr>
            <w:tcW w:w="5380" w:type="dxa"/>
            <w:vAlign w:val="top"/>
          </w:tcPr>
          <w:p w14:paraId="28B7E8F7">
            <w:pPr>
              <w:tabs>
                <w:tab w:val="left" w:pos="4725"/>
              </w:tabs>
              <w:adjustRightInd w:val="0"/>
              <w:snapToGrid w:val="0"/>
              <w:spacing w:before="156" w:beforeLines="50" w:line="360" w:lineRule="auto"/>
              <w:jc w:val="left"/>
              <w:rPr>
                <w:rFonts w:hint="eastAsia" w:asciiTheme="minorEastAsia" w:hAnsiTheme="minorEastAsia" w:eastAsiaTheme="minorEastAsia" w:cstheme="minorEastAsia"/>
                <w:color w:val="auto"/>
                <w:kern w:val="0"/>
                <w:szCs w:val="21"/>
                <w:highlight w:val="none"/>
              </w:rPr>
            </w:pPr>
            <w:r>
              <w:rPr>
                <w:rStyle w:val="30"/>
                <w:rFonts w:hint="eastAsia" w:asciiTheme="minorEastAsia" w:hAnsiTheme="minorEastAsia" w:eastAsiaTheme="minorEastAsia" w:cstheme="minorEastAsia"/>
                <w:highlight w:val="none"/>
              </w:rPr>
              <w:t>法人提交企业法人营业执照副本(或者法人登记证书)以及组织机构代码证副本扫描件；</w:t>
            </w:r>
          </w:p>
        </w:tc>
        <w:tc>
          <w:tcPr>
            <w:tcW w:w="2997" w:type="dxa"/>
            <w:vAlign w:val="center"/>
          </w:tcPr>
          <w:p w14:paraId="31135B9A">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合格/不合格</w:t>
            </w:r>
          </w:p>
        </w:tc>
      </w:tr>
      <w:tr w14:paraId="470711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59CB5092">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w:t>
            </w:r>
          </w:p>
        </w:tc>
        <w:tc>
          <w:tcPr>
            <w:tcW w:w="5380" w:type="dxa"/>
            <w:vAlign w:val="top"/>
          </w:tcPr>
          <w:p w14:paraId="67E3CECF">
            <w:pPr>
              <w:tabs>
                <w:tab w:val="left" w:pos="4725"/>
              </w:tabs>
              <w:adjustRightInd w:val="0"/>
              <w:snapToGrid w:val="0"/>
              <w:spacing w:before="156" w:beforeLines="50" w:line="360" w:lineRule="auto"/>
              <w:jc w:val="left"/>
              <w:rPr>
                <w:rFonts w:hint="eastAsia" w:asciiTheme="minorEastAsia" w:hAnsiTheme="minorEastAsia" w:eastAsiaTheme="minorEastAsia" w:cstheme="minorEastAsia"/>
                <w:color w:val="auto"/>
                <w:kern w:val="0"/>
                <w:szCs w:val="21"/>
                <w:highlight w:val="none"/>
              </w:rPr>
            </w:pPr>
            <w:r>
              <w:rPr>
                <w:rStyle w:val="30"/>
                <w:rFonts w:hint="eastAsia" w:asciiTheme="minorEastAsia" w:hAnsiTheme="minorEastAsia" w:eastAsiaTheme="minorEastAsia" w:cstheme="minorEastAsia"/>
                <w:szCs w:val="21"/>
                <w:highlight w:val="none"/>
              </w:rPr>
              <w:t>法人提交法定代表人身份证明或者委托人提交法人授权委托书（并附法定代表人身份证明）</w:t>
            </w:r>
          </w:p>
        </w:tc>
        <w:tc>
          <w:tcPr>
            <w:tcW w:w="2997" w:type="dxa"/>
            <w:vAlign w:val="center"/>
          </w:tcPr>
          <w:p w14:paraId="29DFADFC">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合格/不合格</w:t>
            </w:r>
          </w:p>
        </w:tc>
      </w:tr>
      <w:tr w14:paraId="4920F3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5D36ED98">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w:t>
            </w:r>
          </w:p>
        </w:tc>
        <w:tc>
          <w:tcPr>
            <w:tcW w:w="5380" w:type="dxa"/>
            <w:vAlign w:val="top"/>
          </w:tcPr>
          <w:p w14:paraId="2FEB15AA">
            <w:pPr>
              <w:tabs>
                <w:tab w:val="left" w:pos="4725"/>
              </w:tabs>
              <w:adjustRightInd w:val="0"/>
              <w:snapToGrid w:val="0"/>
              <w:spacing w:before="156"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湖南省政府采购供应商资格承诺函(格式)</w:t>
            </w:r>
          </w:p>
        </w:tc>
        <w:tc>
          <w:tcPr>
            <w:tcW w:w="2997" w:type="dxa"/>
            <w:vAlign w:val="center"/>
          </w:tcPr>
          <w:p w14:paraId="79264F29">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合格/不合格</w:t>
            </w:r>
          </w:p>
        </w:tc>
      </w:tr>
      <w:tr w14:paraId="749A3B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73D40E37">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w:t>
            </w:r>
          </w:p>
        </w:tc>
        <w:tc>
          <w:tcPr>
            <w:tcW w:w="5380" w:type="dxa"/>
            <w:vAlign w:val="top"/>
          </w:tcPr>
          <w:p w14:paraId="6EC51C51">
            <w:pPr>
              <w:adjustRightInd w:val="0"/>
              <w:snapToGrid w:val="0"/>
              <w:spacing w:before="156"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符合特定资格条件证明材料复印件或者情况说明</w:t>
            </w:r>
          </w:p>
        </w:tc>
        <w:tc>
          <w:tcPr>
            <w:tcW w:w="2997" w:type="dxa"/>
            <w:vAlign w:val="center"/>
          </w:tcPr>
          <w:p w14:paraId="3AFD6667">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合格/不合格</w:t>
            </w:r>
          </w:p>
        </w:tc>
      </w:tr>
      <w:tr w14:paraId="0C432E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6FF2EAFD">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w:t>
            </w:r>
          </w:p>
        </w:tc>
        <w:tc>
          <w:tcPr>
            <w:tcW w:w="5380" w:type="dxa"/>
            <w:vAlign w:val="top"/>
          </w:tcPr>
          <w:p w14:paraId="4836ED96">
            <w:pPr>
              <w:adjustRightInd w:val="0"/>
              <w:snapToGrid w:val="0"/>
              <w:spacing w:before="156"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投标报价超过</w:t>
            </w:r>
            <w:r>
              <w:rPr>
                <w:rFonts w:hint="eastAsia" w:asciiTheme="minorEastAsia" w:hAnsiTheme="minorEastAsia" w:eastAsiaTheme="minorEastAsia" w:cstheme="minorEastAsia"/>
                <w:color w:val="auto"/>
                <w:szCs w:val="21"/>
                <w:highlight w:val="none"/>
                <w:lang w:eastAsia="zh-CN"/>
              </w:rPr>
              <w:t>采购文件</w:t>
            </w:r>
            <w:r>
              <w:rPr>
                <w:rFonts w:hint="eastAsia" w:asciiTheme="minorEastAsia" w:hAnsiTheme="minorEastAsia" w:eastAsiaTheme="minorEastAsia" w:cstheme="minorEastAsia"/>
                <w:color w:val="auto"/>
                <w:szCs w:val="21"/>
                <w:highlight w:val="none"/>
              </w:rPr>
              <w:t>中规定的预算金额或者最高限价的</w:t>
            </w:r>
          </w:p>
        </w:tc>
        <w:tc>
          <w:tcPr>
            <w:tcW w:w="2997" w:type="dxa"/>
            <w:vAlign w:val="center"/>
          </w:tcPr>
          <w:p w14:paraId="1AD8E984">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合格/不合格</w:t>
            </w:r>
          </w:p>
        </w:tc>
      </w:tr>
      <w:tr w14:paraId="4D0DF7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7D468687">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val="en-US" w:eastAsia="zh-CN"/>
              </w:rPr>
              <w:t>6</w:t>
            </w:r>
          </w:p>
        </w:tc>
        <w:tc>
          <w:tcPr>
            <w:tcW w:w="5380" w:type="dxa"/>
            <w:vAlign w:val="top"/>
          </w:tcPr>
          <w:p w14:paraId="471DB354">
            <w:pPr>
              <w:adjustRightInd w:val="0"/>
              <w:snapToGrid w:val="0"/>
              <w:spacing w:before="156"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000000"/>
                <w:kern w:val="0"/>
                <w:szCs w:val="21"/>
                <w:highlight w:val="none"/>
              </w:rPr>
              <w:t>不良信用记录查询</w:t>
            </w:r>
          </w:p>
        </w:tc>
        <w:tc>
          <w:tcPr>
            <w:tcW w:w="2997" w:type="dxa"/>
            <w:vAlign w:val="center"/>
          </w:tcPr>
          <w:p w14:paraId="246333AA">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合格/不合格</w:t>
            </w:r>
          </w:p>
        </w:tc>
      </w:tr>
      <w:tr w14:paraId="10DF45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7C4A3AFB">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val="en-US" w:eastAsia="zh-CN"/>
              </w:rPr>
              <w:t>7</w:t>
            </w:r>
          </w:p>
        </w:tc>
        <w:tc>
          <w:tcPr>
            <w:tcW w:w="5380" w:type="dxa"/>
            <w:vAlign w:val="top"/>
          </w:tcPr>
          <w:p w14:paraId="0FFBA926">
            <w:pPr>
              <w:adjustRightInd w:val="0"/>
              <w:snapToGrid w:val="0"/>
              <w:spacing w:before="156" w:beforeLines="50" w:line="360" w:lineRule="auto"/>
              <w:jc w:val="left"/>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资格证明文件的签署、盖章</w:t>
            </w:r>
          </w:p>
        </w:tc>
        <w:tc>
          <w:tcPr>
            <w:tcW w:w="2997" w:type="dxa"/>
            <w:vAlign w:val="center"/>
          </w:tcPr>
          <w:p w14:paraId="327D3C41">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合格/不合格</w:t>
            </w:r>
          </w:p>
        </w:tc>
      </w:tr>
      <w:tr w14:paraId="5111B3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2" w:hRule="atLeast"/>
        </w:trPr>
        <w:tc>
          <w:tcPr>
            <w:tcW w:w="683" w:type="dxa"/>
            <w:tcBorders>
              <w:bottom w:val="single" w:color="auto" w:sz="4" w:space="0"/>
            </w:tcBorders>
            <w:vAlign w:val="center"/>
          </w:tcPr>
          <w:p w14:paraId="2110B614">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kern w:val="0"/>
                <w:szCs w:val="21"/>
                <w:highlight w:val="none"/>
                <w:lang w:val="en-US" w:eastAsia="zh-CN"/>
              </w:rPr>
              <w:t>8</w:t>
            </w:r>
          </w:p>
        </w:tc>
        <w:tc>
          <w:tcPr>
            <w:tcW w:w="5380" w:type="dxa"/>
            <w:tcBorders>
              <w:bottom w:val="single" w:color="auto" w:sz="4" w:space="0"/>
            </w:tcBorders>
            <w:vAlign w:val="top"/>
          </w:tcPr>
          <w:p w14:paraId="7A4E8192">
            <w:pPr>
              <w:adjustRightInd w:val="0"/>
              <w:snapToGrid w:val="0"/>
              <w:spacing w:before="156" w:beforeLines="50" w:line="360" w:lineRule="auto"/>
              <w:jc w:val="left"/>
              <w:rPr>
                <w:rFonts w:hint="eastAsia" w:asciiTheme="minorEastAsia" w:hAnsiTheme="minorEastAsia" w:eastAsiaTheme="minorEastAsia" w:cstheme="minorEastAsia"/>
                <w:color w:val="auto"/>
                <w:kern w:val="0"/>
                <w:szCs w:val="21"/>
                <w:highlight w:val="none"/>
                <w:lang w:eastAsia="zh-CN"/>
              </w:rPr>
            </w:pPr>
            <w:r>
              <w:rPr>
                <w:rFonts w:hint="eastAsia" w:asciiTheme="minorEastAsia" w:hAnsiTheme="minorEastAsia" w:eastAsiaTheme="minorEastAsia" w:cstheme="minorEastAsia"/>
                <w:color w:val="auto"/>
                <w:szCs w:val="21"/>
                <w:highlight w:val="none"/>
              </w:rPr>
              <w:t>法律、法规和</w:t>
            </w:r>
            <w:r>
              <w:rPr>
                <w:rFonts w:hint="eastAsia" w:asciiTheme="minorEastAsia" w:hAnsiTheme="minorEastAsia" w:eastAsiaTheme="minorEastAsia" w:cstheme="minorEastAsia"/>
                <w:color w:val="auto"/>
                <w:szCs w:val="21"/>
                <w:highlight w:val="none"/>
                <w:lang w:eastAsia="zh-CN"/>
              </w:rPr>
              <w:t>采购文件</w:t>
            </w:r>
            <w:r>
              <w:rPr>
                <w:rFonts w:hint="eastAsia" w:asciiTheme="minorEastAsia" w:hAnsiTheme="minorEastAsia" w:eastAsiaTheme="minorEastAsia" w:cstheme="minorEastAsia"/>
                <w:color w:val="auto"/>
                <w:szCs w:val="21"/>
                <w:highlight w:val="none"/>
              </w:rPr>
              <w:t>规定的其他投标无效情形的</w:t>
            </w:r>
          </w:p>
        </w:tc>
        <w:tc>
          <w:tcPr>
            <w:tcW w:w="2997" w:type="dxa"/>
            <w:tcBorders>
              <w:bottom w:val="single" w:color="auto" w:sz="4" w:space="0"/>
            </w:tcBorders>
            <w:vAlign w:val="center"/>
          </w:tcPr>
          <w:p w14:paraId="3B91A3DD">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合格/不合格</w:t>
            </w:r>
          </w:p>
        </w:tc>
      </w:tr>
      <w:tr w14:paraId="14FB43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683" w:type="dxa"/>
            <w:tcBorders>
              <w:top w:val="single" w:color="auto" w:sz="4" w:space="0"/>
            </w:tcBorders>
            <w:vAlign w:val="center"/>
          </w:tcPr>
          <w:p w14:paraId="1C0D3F08">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9</w:t>
            </w:r>
          </w:p>
        </w:tc>
        <w:tc>
          <w:tcPr>
            <w:tcW w:w="5380" w:type="dxa"/>
            <w:tcBorders>
              <w:top w:val="single" w:color="auto" w:sz="4" w:space="0"/>
            </w:tcBorders>
            <w:vAlign w:val="top"/>
          </w:tcPr>
          <w:p w14:paraId="12DEDB97">
            <w:pPr>
              <w:adjustRightInd w:val="0"/>
              <w:snapToGrid w:val="0"/>
              <w:spacing w:before="156" w:beforeLines="50" w:line="360" w:lineRule="auto"/>
              <w:jc w:val="left"/>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其他</w:t>
            </w:r>
          </w:p>
        </w:tc>
        <w:tc>
          <w:tcPr>
            <w:tcW w:w="2997" w:type="dxa"/>
            <w:tcBorders>
              <w:top w:val="single" w:color="auto" w:sz="4" w:space="0"/>
            </w:tcBorders>
            <w:vAlign w:val="center"/>
          </w:tcPr>
          <w:p w14:paraId="79F816A0">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lang w:val="en-US" w:eastAsia="zh-CN"/>
              </w:rPr>
            </w:pPr>
            <w:r>
              <w:rPr>
                <w:rFonts w:hint="eastAsia" w:asciiTheme="minorEastAsia" w:hAnsiTheme="minorEastAsia" w:eastAsiaTheme="minorEastAsia" w:cstheme="minorEastAsia"/>
                <w:color w:val="auto"/>
                <w:kern w:val="0"/>
                <w:szCs w:val="21"/>
                <w:highlight w:val="none"/>
                <w:lang w:val="en-US" w:eastAsia="zh-CN"/>
              </w:rPr>
              <w:t>合格/不合格</w:t>
            </w:r>
          </w:p>
        </w:tc>
      </w:tr>
      <w:tr w14:paraId="76AF28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2" w:hRule="atLeast"/>
        </w:trPr>
        <w:tc>
          <w:tcPr>
            <w:tcW w:w="683" w:type="dxa"/>
            <w:vAlign w:val="center"/>
          </w:tcPr>
          <w:p w14:paraId="6969D029">
            <w:pPr>
              <w:adjustRightInd w:val="0"/>
              <w:snapToGrid w:val="0"/>
              <w:spacing w:before="156" w:beforeLines="50" w:line="360" w:lineRule="auto"/>
              <w:jc w:val="center"/>
              <w:rPr>
                <w:rFonts w:hint="eastAsia" w:asciiTheme="minorEastAsia" w:hAnsiTheme="minorEastAsia" w:eastAsiaTheme="minorEastAsia" w:cstheme="minorEastAsia"/>
                <w:color w:val="auto"/>
                <w:kern w:val="0"/>
                <w:sz w:val="20"/>
                <w:szCs w:val="21"/>
                <w:highlight w:val="none"/>
              </w:rPr>
            </w:pPr>
            <w:r>
              <w:rPr>
                <w:rFonts w:hint="eastAsia" w:asciiTheme="minorEastAsia" w:hAnsiTheme="minorEastAsia" w:eastAsiaTheme="minorEastAsia" w:cstheme="minorEastAsia"/>
                <w:color w:val="auto"/>
                <w:kern w:val="0"/>
                <w:sz w:val="20"/>
                <w:szCs w:val="21"/>
                <w:highlight w:val="none"/>
              </w:rPr>
              <w:t>结论</w:t>
            </w:r>
          </w:p>
        </w:tc>
        <w:tc>
          <w:tcPr>
            <w:tcW w:w="8377" w:type="dxa"/>
            <w:gridSpan w:val="2"/>
            <w:vAlign w:val="center"/>
          </w:tcPr>
          <w:p w14:paraId="3F865466">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p>
        </w:tc>
      </w:tr>
    </w:tbl>
    <w:p w14:paraId="48B6E5D2">
      <w:pPr>
        <w:ind w:firstLine="420" w:firstLineChars="200"/>
        <w:jc w:val="left"/>
        <w:textAlignment w:val="baseline"/>
        <w:rPr>
          <w:rStyle w:val="30"/>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br w:type="page"/>
      </w:r>
    </w:p>
    <w:p w14:paraId="7D7A3FF2">
      <w:pPr>
        <w:pStyle w:val="5"/>
        <w:adjustRightInd w:val="0"/>
        <w:snapToGrid w:val="0"/>
        <w:spacing w:before="156" w:beforeLines="50" w:after="0" w:line="360" w:lineRule="auto"/>
        <w:rPr>
          <w:rFonts w:hint="eastAsia" w:asciiTheme="minorEastAsia" w:hAnsiTheme="minorEastAsia" w:eastAsiaTheme="minorEastAsia" w:cstheme="minorEastAsia"/>
          <w:b w:val="0"/>
          <w:bCs w:val="0"/>
          <w:color w:val="auto"/>
          <w:sz w:val="21"/>
          <w:szCs w:val="21"/>
          <w:highlight w:val="none"/>
        </w:rPr>
      </w:pPr>
      <w:bookmarkStart w:id="2" w:name="_Toc12740"/>
      <w:r>
        <w:rPr>
          <w:rFonts w:hint="eastAsia" w:asciiTheme="minorEastAsia" w:hAnsiTheme="minorEastAsia" w:eastAsiaTheme="minorEastAsia" w:cstheme="minorEastAsia"/>
          <w:b w:val="0"/>
          <w:bCs w:val="0"/>
          <w:color w:val="auto"/>
          <w:sz w:val="21"/>
          <w:szCs w:val="21"/>
          <w:highlight w:val="none"/>
        </w:rPr>
        <w:t>附表1 符合性审查表</w:t>
      </w:r>
      <w:bookmarkEnd w:id="2"/>
    </w:p>
    <w:p w14:paraId="071E979B">
      <w:pPr>
        <w:adjustRightInd w:val="0"/>
        <w:snapToGrid w:val="0"/>
        <w:spacing w:before="156" w:beforeLines="50"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符合性审查表</w:t>
      </w:r>
    </w:p>
    <w:p w14:paraId="2B427300">
      <w:pPr>
        <w:adjustRightInd w:val="0"/>
        <w:snapToGrid w:val="0"/>
        <w:spacing w:before="156" w:beforeLines="50"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项目名称：                                           政府采购计划编号： </w:t>
      </w:r>
    </w:p>
    <w:tbl>
      <w:tblPr>
        <w:tblStyle w:val="19"/>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3"/>
        <w:gridCol w:w="2686"/>
        <w:gridCol w:w="5691"/>
      </w:tblGrid>
      <w:tr w14:paraId="5A3ABC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683" w:type="dxa"/>
            <w:vAlign w:val="center"/>
          </w:tcPr>
          <w:p w14:paraId="6A21B444">
            <w:pPr>
              <w:adjustRightInd w:val="0"/>
              <w:snapToGrid w:val="0"/>
              <w:spacing w:before="156" w:beforeLines="50" w:line="360" w:lineRule="auto"/>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序号</w:t>
            </w:r>
          </w:p>
        </w:tc>
        <w:tc>
          <w:tcPr>
            <w:tcW w:w="2686" w:type="dxa"/>
            <w:vAlign w:val="center"/>
          </w:tcPr>
          <w:p w14:paraId="1EF07967">
            <w:pPr>
              <w:adjustRightInd w:val="0"/>
              <w:snapToGrid w:val="0"/>
              <w:spacing w:before="156" w:beforeLines="50" w:line="360" w:lineRule="auto"/>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审查项目</w:t>
            </w:r>
          </w:p>
        </w:tc>
        <w:tc>
          <w:tcPr>
            <w:tcW w:w="5691" w:type="dxa"/>
            <w:vAlign w:val="center"/>
          </w:tcPr>
          <w:p w14:paraId="471E28E3">
            <w:pPr>
              <w:adjustRightInd w:val="0"/>
              <w:snapToGrid w:val="0"/>
              <w:spacing w:before="156" w:beforeLines="50" w:line="360" w:lineRule="auto"/>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审查标准</w:t>
            </w:r>
          </w:p>
        </w:tc>
      </w:tr>
      <w:tr w14:paraId="571A11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3189DCCB">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w:t>
            </w:r>
          </w:p>
        </w:tc>
        <w:tc>
          <w:tcPr>
            <w:tcW w:w="2686" w:type="dxa"/>
            <w:vAlign w:val="center"/>
          </w:tcPr>
          <w:p w14:paraId="74CD938A">
            <w:pPr>
              <w:widowControl w:val="0"/>
              <w:adjustRightInd w:val="0"/>
              <w:snapToGrid w:val="0"/>
              <w:spacing w:line="360" w:lineRule="exac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lang w:eastAsia="zh-CN"/>
              </w:rPr>
              <w:t>响应文件</w:t>
            </w:r>
            <w:r>
              <w:rPr>
                <w:rFonts w:hint="eastAsia" w:asciiTheme="minorEastAsia" w:hAnsiTheme="minorEastAsia" w:eastAsiaTheme="minorEastAsia" w:cstheme="minorEastAsia"/>
                <w:szCs w:val="21"/>
                <w:highlight w:val="none"/>
              </w:rPr>
              <w:t>中商务技术文件是否按照</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规定要求签署、盖章的；</w:t>
            </w:r>
          </w:p>
        </w:tc>
        <w:tc>
          <w:tcPr>
            <w:tcW w:w="5691" w:type="dxa"/>
            <w:vAlign w:val="center"/>
          </w:tcPr>
          <w:p w14:paraId="17586775">
            <w:pPr>
              <w:widowControl w:val="0"/>
              <w:adjustRightInd w:val="0"/>
              <w:snapToGrid w:val="0"/>
              <w:spacing w:before="156" w:beforeLines="50" w:line="360" w:lineRule="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lang w:eastAsia="zh-CN"/>
              </w:rPr>
              <w:t>响应文件</w:t>
            </w:r>
            <w:r>
              <w:rPr>
                <w:rFonts w:hint="eastAsia" w:asciiTheme="minorEastAsia" w:hAnsiTheme="minorEastAsia" w:eastAsiaTheme="minorEastAsia" w:cstheme="minorEastAsia"/>
                <w:szCs w:val="21"/>
                <w:highlight w:val="none"/>
              </w:rPr>
              <w:t>是否存在商务技术文件没有按照</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规定要求签署、盖章的；</w:t>
            </w:r>
          </w:p>
        </w:tc>
      </w:tr>
      <w:tr w14:paraId="156BF2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149DC211">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w:t>
            </w:r>
          </w:p>
        </w:tc>
        <w:tc>
          <w:tcPr>
            <w:tcW w:w="2686" w:type="dxa"/>
            <w:vAlign w:val="center"/>
          </w:tcPr>
          <w:p w14:paraId="1CFDFF76">
            <w:pPr>
              <w:widowControl w:val="0"/>
              <w:adjustRightInd w:val="0"/>
              <w:snapToGrid w:val="0"/>
              <w:spacing w:line="360" w:lineRule="exac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rPr>
              <w:t>投标有效期不足的；</w:t>
            </w:r>
          </w:p>
        </w:tc>
        <w:tc>
          <w:tcPr>
            <w:tcW w:w="5691" w:type="dxa"/>
            <w:vAlign w:val="center"/>
          </w:tcPr>
          <w:p w14:paraId="714FFF6D">
            <w:pPr>
              <w:widowControl w:val="0"/>
              <w:adjustRightInd w:val="0"/>
              <w:snapToGrid w:val="0"/>
              <w:spacing w:before="156" w:beforeLines="50" w:line="360" w:lineRule="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rPr>
              <w:t>90日（日历日）；</w:t>
            </w:r>
          </w:p>
        </w:tc>
      </w:tr>
      <w:tr w14:paraId="74DD6B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4F2F2B3C">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w:t>
            </w:r>
          </w:p>
        </w:tc>
        <w:tc>
          <w:tcPr>
            <w:tcW w:w="2686" w:type="dxa"/>
            <w:vAlign w:val="center"/>
          </w:tcPr>
          <w:p w14:paraId="190244A3">
            <w:pPr>
              <w:widowControl w:val="0"/>
              <w:adjustRightInd w:val="0"/>
              <w:snapToGrid w:val="0"/>
              <w:spacing w:line="360" w:lineRule="exac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lang w:eastAsia="zh-CN"/>
              </w:rPr>
              <w:t>供应商</w:t>
            </w:r>
            <w:r>
              <w:rPr>
                <w:rFonts w:hint="eastAsia" w:asciiTheme="minorEastAsia" w:hAnsiTheme="minorEastAsia" w:eastAsiaTheme="minorEastAsia" w:cstheme="minorEastAsia"/>
                <w:szCs w:val="21"/>
                <w:highlight w:val="none"/>
              </w:rPr>
              <w:t>递交的投标报价唯一性；</w:t>
            </w:r>
          </w:p>
        </w:tc>
        <w:tc>
          <w:tcPr>
            <w:tcW w:w="5691" w:type="dxa"/>
            <w:vAlign w:val="center"/>
          </w:tcPr>
          <w:p w14:paraId="10BEA929">
            <w:pPr>
              <w:widowControl w:val="0"/>
              <w:adjustRightInd w:val="0"/>
              <w:snapToGrid w:val="0"/>
              <w:spacing w:before="156" w:beforeLines="50" w:line="360" w:lineRule="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lang w:eastAsia="zh-CN"/>
              </w:rPr>
              <w:t>供应商</w:t>
            </w:r>
            <w:r>
              <w:rPr>
                <w:rFonts w:hint="eastAsia" w:asciiTheme="minorEastAsia" w:hAnsiTheme="minorEastAsia" w:eastAsiaTheme="minorEastAsia" w:cstheme="minorEastAsia"/>
                <w:szCs w:val="21"/>
                <w:highlight w:val="none"/>
              </w:rPr>
              <w:t>是否存在递交的投标报价前后不一致；</w:t>
            </w:r>
          </w:p>
        </w:tc>
      </w:tr>
      <w:tr w14:paraId="76F3DA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289ECFF2">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w:t>
            </w:r>
          </w:p>
        </w:tc>
        <w:tc>
          <w:tcPr>
            <w:tcW w:w="2686" w:type="dxa"/>
            <w:vAlign w:val="center"/>
          </w:tcPr>
          <w:p w14:paraId="1406AB53">
            <w:pPr>
              <w:widowControl w:val="0"/>
              <w:adjustRightInd w:val="0"/>
              <w:snapToGrid w:val="0"/>
              <w:spacing w:line="360" w:lineRule="exac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rPr>
              <w:t>投标范围满足</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要求；</w:t>
            </w:r>
          </w:p>
        </w:tc>
        <w:tc>
          <w:tcPr>
            <w:tcW w:w="5691" w:type="dxa"/>
            <w:vAlign w:val="center"/>
          </w:tcPr>
          <w:p w14:paraId="0B18E497">
            <w:pPr>
              <w:widowControl w:val="0"/>
              <w:adjustRightInd w:val="0"/>
              <w:snapToGrid w:val="0"/>
              <w:spacing w:before="156" w:beforeLines="50" w:line="360" w:lineRule="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rPr>
              <w:t>投标范围是否存在不满足</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要求；</w:t>
            </w:r>
          </w:p>
        </w:tc>
      </w:tr>
      <w:tr w14:paraId="449516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5F336E7D">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w:t>
            </w:r>
          </w:p>
        </w:tc>
        <w:tc>
          <w:tcPr>
            <w:tcW w:w="2686" w:type="dxa"/>
            <w:vAlign w:val="center"/>
          </w:tcPr>
          <w:p w14:paraId="39929D9A">
            <w:pPr>
              <w:widowControl w:val="0"/>
              <w:adjustRightInd w:val="0"/>
              <w:snapToGrid w:val="0"/>
              <w:spacing w:line="360" w:lineRule="exac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lang w:eastAsia="zh-CN"/>
              </w:rPr>
              <w:t>响应文件</w:t>
            </w:r>
            <w:r>
              <w:rPr>
                <w:rFonts w:hint="eastAsia" w:asciiTheme="minorEastAsia" w:hAnsiTheme="minorEastAsia" w:eastAsiaTheme="minorEastAsia" w:cstheme="minorEastAsia"/>
                <w:szCs w:val="21"/>
                <w:highlight w:val="none"/>
              </w:rPr>
              <w:t>没有对</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的实质性要求和条件作出响应，或者对</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的偏离超出</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规定的偏离范围和幅度；</w:t>
            </w:r>
          </w:p>
        </w:tc>
        <w:tc>
          <w:tcPr>
            <w:tcW w:w="5691" w:type="dxa"/>
            <w:vAlign w:val="center"/>
          </w:tcPr>
          <w:p w14:paraId="6F7EE106">
            <w:pPr>
              <w:widowControl w:val="0"/>
              <w:adjustRightInd w:val="0"/>
              <w:snapToGrid w:val="0"/>
              <w:spacing w:before="156" w:beforeLines="50" w:line="360" w:lineRule="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lang w:eastAsia="zh-CN"/>
              </w:rPr>
              <w:t>响应文件</w:t>
            </w:r>
            <w:r>
              <w:rPr>
                <w:rFonts w:hint="eastAsia" w:asciiTheme="minorEastAsia" w:hAnsiTheme="minorEastAsia" w:eastAsiaTheme="minorEastAsia" w:cstheme="minorEastAsia"/>
                <w:szCs w:val="21"/>
                <w:highlight w:val="none"/>
              </w:rPr>
              <w:t>是否存在对</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的实质性要求和条件作出响应，或者对</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的偏离超出</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规定的偏离范围和幅度；</w:t>
            </w:r>
            <w:r>
              <w:rPr>
                <w:rFonts w:hint="eastAsia" w:asciiTheme="minorEastAsia" w:hAnsiTheme="minorEastAsia" w:eastAsiaTheme="minorEastAsia" w:cstheme="minorEastAsia"/>
                <w:szCs w:val="21"/>
                <w:highlight w:val="none"/>
                <w:lang w:val="en-US" w:eastAsia="zh-CN"/>
              </w:rPr>
              <w:t>采购文件</w:t>
            </w:r>
            <w:r>
              <w:rPr>
                <w:rFonts w:hint="eastAsia" w:asciiTheme="minorEastAsia" w:hAnsiTheme="minorEastAsia" w:eastAsiaTheme="minorEastAsia" w:cstheme="minorEastAsia"/>
                <w:szCs w:val="21"/>
                <w:highlight w:val="none"/>
              </w:rPr>
              <w:t>的负偏离项数之和≤</w:t>
            </w:r>
            <w:r>
              <w:rPr>
                <w:rFonts w:hint="eastAsia" w:asciiTheme="minorEastAsia" w:hAnsiTheme="minorEastAsia" w:eastAsiaTheme="minorEastAsia" w:cstheme="minorEastAsia"/>
                <w:szCs w:val="21"/>
                <w:highlight w:val="none"/>
                <w:lang w:val="en-US" w:eastAsia="zh-CN"/>
              </w:rPr>
              <w:t>8</w:t>
            </w:r>
            <w:r>
              <w:rPr>
                <w:rFonts w:hint="eastAsia" w:asciiTheme="minorEastAsia" w:hAnsiTheme="minorEastAsia" w:eastAsiaTheme="minorEastAsia" w:cstheme="minorEastAsia"/>
                <w:szCs w:val="21"/>
                <w:highlight w:val="none"/>
              </w:rPr>
              <w:t>项；</w:t>
            </w:r>
          </w:p>
        </w:tc>
      </w:tr>
      <w:tr w14:paraId="691C6E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43B59299">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w:t>
            </w:r>
          </w:p>
        </w:tc>
        <w:tc>
          <w:tcPr>
            <w:tcW w:w="2686" w:type="dxa"/>
            <w:vAlign w:val="center"/>
          </w:tcPr>
          <w:p w14:paraId="2958F890">
            <w:pPr>
              <w:widowControl w:val="0"/>
              <w:adjustRightInd w:val="0"/>
              <w:snapToGrid w:val="0"/>
              <w:spacing w:line="360" w:lineRule="exac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rPr>
              <w:t>标注 “★”符号的条款为实质性要求条款（即重要条款），对其中任何一条的偏离，在评标时将其视为无效投标；</w:t>
            </w:r>
          </w:p>
        </w:tc>
        <w:tc>
          <w:tcPr>
            <w:tcW w:w="5691" w:type="dxa"/>
            <w:vAlign w:val="center"/>
          </w:tcPr>
          <w:p w14:paraId="23A269EC">
            <w:pPr>
              <w:widowControl w:val="0"/>
              <w:adjustRightInd w:val="0"/>
              <w:snapToGrid w:val="0"/>
              <w:spacing w:before="156" w:beforeLines="50" w:line="360" w:lineRule="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lang w:eastAsia="zh-CN"/>
              </w:rPr>
              <w:t>响应文件</w:t>
            </w:r>
            <w:r>
              <w:rPr>
                <w:rFonts w:hint="eastAsia" w:asciiTheme="minorEastAsia" w:hAnsiTheme="minorEastAsia" w:eastAsiaTheme="minorEastAsia" w:cstheme="minorEastAsia"/>
                <w:szCs w:val="21"/>
                <w:highlight w:val="none"/>
              </w:rPr>
              <w:t>是否对</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标记“★”符号的条款做出实质性响应；</w:t>
            </w:r>
          </w:p>
        </w:tc>
      </w:tr>
      <w:tr w14:paraId="5542DE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132BCF2F">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w:t>
            </w:r>
          </w:p>
        </w:tc>
        <w:tc>
          <w:tcPr>
            <w:tcW w:w="2686" w:type="dxa"/>
            <w:vAlign w:val="center"/>
          </w:tcPr>
          <w:p w14:paraId="07DBB880">
            <w:pPr>
              <w:widowControl w:val="0"/>
              <w:adjustRightInd w:val="0"/>
              <w:snapToGrid w:val="0"/>
              <w:spacing w:line="360" w:lineRule="exac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lang w:eastAsia="zh-CN"/>
              </w:rPr>
              <w:t>响应文件</w:t>
            </w:r>
            <w:r>
              <w:rPr>
                <w:rFonts w:hint="eastAsia" w:asciiTheme="minorEastAsia" w:hAnsiTheme="minorEastAsia" w:eastAsiaTheme="minorEastAsia" w:cstheme="minorEastAsia"/>
                <w:szCs w:val="21"/>
                <w:highlight w:val="none"/>
              </w:rPr>
              <w:t>含有采购人不能接受的附加条件的；</w:t>
            </w:r>
          </w:p>
        </w:tc>
        <w:tc>
          <w:tcPr>
            <w:tcW w:w="5691" w:type="dxa"/>
            <w:vAlign w:val="center"/>
          </w:tcPr>
          <w:p w14:paraId="33978615">
            <w:pPr>
              <w:widowControl w:val="0"/>
              <w:adjustRightInd w:val="0"/>
              <w:snapToGrid w:val="0"/>
              <w:spacing w:before="156" w:beforeLines="50" w:line="360" w:lineRule="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rPr>
              <w:t>是否存在</w:t>
            </w:r>
            <w:r>
              <w:rPr>
                <w:rFonts w:hint="eastAsia" w:asciiTheme="minorEastAsia" w:hAnsiTheme="minorEastAsia" w:eastAsiaTheme="minorEastAsia" w:cstheme="minorEastAsia"/>
                <w:szCs w:val="21"/>
                <w:highlight w:val="none"/>
                <w:lang w:eastAsia="zh-CN"/>
              </w:rPr>
              <w:t>响应文件</w:t>
            </w:r>
            <w:r>
              <w:rPr>
                <w:rFonts w:hint="eastAsia" w:asciiTheme="minorEastAsia" w:hAnsiTheme="minorEastAsia" w:eastAsiaTheme="minorEastAsia" w:cstheme="minorEastAsia"/>
                <w:szCs w:val="21"/>
                <w:highlight w:val="none"/>
              </w:rPr>
              <w:t>含有采购人不能接受的附加条件的；</w:t>
            </w:r>
          </w:p>
        </w:tc>
      </w:tr>
      <w:tr w14:paraId="35FB7A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29AFF02A">
            <w:pPr>
              <w:adjustRightInd w:val="0"/>
              <w:snapToGrid w:val="0"/>
              <w:spacing w:before="156"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w:t>
            </w:r>
          </w:p>
        </w:tc>
        <w:tc>
          <w:tcPr>
            <w:tcW w:w="2686" w:type="dxa"/>
            <w:vAlign w:val="center"/>
          </w:tcPr>
          <w:p w14:paraId="0F9A67A8">
            <w:pPr>
              <w:widowControl w:val="0"/>
              <w:adjustRightInd w:val="0"/>
              <w:snapToGrid w:val="0"/>
              <w:spacing w:line="360" w:lineRule="exact"/>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rPr>
              <w:t>法律、法规和</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规定的其他投标无效情形的。</w:t>
            </w:r>
          </w:p>
        </w:tc>
        <w:tc>
          <w:tcPr>
            <w:tcW w:w="5691" w:type="dxa"/>
            <w:vAlign w:val="center"/>
          </w:tcPr>
          <w:p w14:paraId="4EC3E1C8">
            <w:pPr>
              <w:widowControl w:val="0"/>
              <w:adjustRightInd w:val="0"/>
              <w:snapToGrid w:val="0"/>
              <w:spacing w:before="156" w:beforeLines="50" w:line="360" w:lineRule="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szCs w:val="21"/>
                <w:highlight w:val="none"/>
              </w:rPr>
              <w:t>是否存在有</w:t>
            </w:r>
            <w:r>
              <w:rPr>
                <w:rFonts w:hint="eastAsia" w:asciiTheme="minorEastAsia" w:hAnsiTheme="minorEastAsia" w:eastAsiaTheme="minorEastAsia" w:cstheme="minorEastAsia"/>
                <w:szCs w:val="21"/>
                <w:highlight w:val="none"/>
                <w:lang w:eastAsia="zh-CN"/>
              </w:rPr>
              <w:t>采购文件</w:t>
            </w:r>
            <w:r>
              <w:rPr>
                <w:rFonts w:hint="eastAsia" w:asciiTheme="minorEastAsia" w:hAnsiTheme="minorEastAsia" w:eastAsiaTheme="minorEastAsia" w:cstheme="minorEastAsia"/>
                <w:szCs w:val="21"/>
                <w:highlight w:val="none"/>
              </w:rPr>
              <w:t>规定的其他投标无效情形。</w:t>
            </w:r>
          </w:p>
        </w:tc>
      </w:tr>
      <w:tr w14:paraId="7A553C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vAlign w:val="center"/>
          </w:tcPr>
          <w:p w14:paraId="0A7E125C">
            <w:pPr>
              <w:adjustRightInd w:val="0"/>
              <w:snapToGrid w:val="0"/>
              <w:spacing w:before="156" w:beforeLines="50" w:line="360" w:lineRule="auto"/>
              <w:jc w:val="center"/>
              <w:rPr>
                <w:rFonts w:hint="eastAsia" w:asciiTheme="minorEastAsia" w:hAnsiTheme="minorEastAsia" w:eastAsiaTheme="minorEastAsia" w:cstheme="minorEastAsia"/>
                <w:color w:val="auto"/>
                <w:kern w:val="0"/>
                <w:sz w:val="20"/>
                <w:szCs w:val="21"/>
                <w:highlight w:val="none"/>
              </w:rPr>
            </w:pPr>
            <w:r>
              <w:rPr>
                <w:rFonts w:hint="eastAsia" w:asciiTheme="minorEastAsia" w:hAnsiTheme="minorEastAsia" w:eastAsiaTheme="minorEastAsia" w:cstheme="minorEastAsia"/>
                <w:color w:val="auto"/>
                <w:kern w:val="0"/>
                <w:sz w:val="20"/>
                <w:szCs w:val="21"/>
                <w:highlight w:val="none"/>
              </w:rPr>
              <w:t>结论</w:t>
            </w:r>
          </w:p>
        </w:tc>
        <w:tc>
          <w:tcPr>
            <w:tcW w:w="8377" w:type="dxa"/>
            <w:gridSpan w:val="2"/>
            <w:vAlign w:val="center"/>
          </w:tcPr>
          <w:p w14:paraId="5BD3B63A">
            <w:pPr>
              <w:adjustRightInd w:val="0"/>
              <w:snapToGrid w:val="0"/>
              <w:spacing w:before="156" w:beforeLines="50" w:line="360" w:lineRule="auto"/>
              <w:jc w:val="center"/>
              <w:rPr>
                <w:rFonts w:hint="eastAsia" w:asciiTheme="minorEastAsia" w:hAnsiTheme="minorEastAsia" w:eastAsiaTheme="minorEastAsia" w:cstheme="minorEastAsia"/>
                <w:color w:val="auto"/>
                <w:kern w:val="0"/>
                <w:sz w:val="20"/>
                <w:szCs w:val="21"/>
                <w:highlight w:val="none"/>
              </w:rPr>
            </w:pPr>
          </w:p>
        </w:tc>
      </w:tr>
    </w:tbl>
    <w:p w14:paraId="0C63E80D">
      <w:pP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p>
    <w:p w14:paraId="2F8E9850">
      <w:pPr>
        <w:adjustRightInd w:val="0"/>
        <w:snapToGrid w:val="0"/>
        <w:spacing w:before="161" w:beforeLines="50" w:line="400" w:lineRule="exact"/>
        <w:jc w:val="center"/>
        <w:rPr>
          <w:rFonts w:hint="eastAsia" w:asciiTheme="minorEastAsia" w:hAnsiTheme="minorEastAsia" w:eastAsiaTheme="minorEastAsia" w:cstheme="minorEastAsia"/>
          <w:bCs/>
          <w:sz w:val="32"/>
          <w:szCs w:val="32"/>
          <w:highlight w:val="none"/>
        </w:rPr>
      </w:pPr>
      <w:r>
        <w:rPr>
          <w:rFonts w:hint="eastAsia" w:asciiTheme="minorEastAsia" w:hAnsiTheme="minorEastAsia" w:eastAsiaTheme="minorEastAsia" w:cstheme="minorEastAsia"/>
          <w:b/>
          <w:sz w:val="32"/>
          <w:szCs w:val="32"/>
          <w:highlight w:val="none"/>
        </w:rPr>
        <w:t xml:space="preserve">第三章  </w:t>
      </w:r>
      <w:r>
        <w:rPr>
          <w:rFonts w:hint="eastAsia" w:asciiTheme="minorEastAsia" w:hAnsiTheme="minorEastAsia" w:eastAsiaTheme="minorEastAsia" w:cstheme="minorEastAsia"/>
          <w:b/>
          <w:bCs/>
          <w:sz w:val="32"/>
          <w:szCs w:val="32"/>
          <w:highlight w:val="none"/>
        </w:rPr>
        <w:t>采购合同格式</w:t>
      </w:r>
      <w:r>
        <w:rPr>
          <w:rFonts w:hint="eastAsia" w:asciiTheme="minorEastAsia" w:hAnsiTheme="minorEastAsia" w:eastAsiaTheme="minorEastAsia" w:cstheme="minorEastAsia"/>
          <w:b/>
          <w:bCs/>
          <w:color w:val="000000"/>
          <w:sz w:val="32"/>
          <w:szCs w:val="32"/>
          <w:highlight w:val="none"/>
        </w:rPr>
        <w:t>条款</w:t>
      </w:r>
    </w:p>
    <w:p w14:paraId="467B363F">
      <w:pPr>
        <w:pStyle w:val="2"/>
        <w:snapToGrid w:val="0"/>
        <w:ind w:left="105" w:leftChars="50"/>
        <w:rPr>
          <w:rFonts w:hint="eastAsia" w:asciiTheme="minorEastAsia" w:hAnsiTheme="minorEastAsia" w:eastAsiaTheme="minorEastAsia" w:cstheme="minorEastAsia"/>
          <w:bCs/>
          <w:szCs w:val="21"/>
          <w:highlight w:val="none"/>
        </w:rPr>
      </w:pPr>
    </w:p>
    <w:p w14:paraId="3B71A5E8">
      <w:pPr>
        <w:pStyle w:val="4"/>
        <w:adjustRightInd w:val="0"/>
        <w:snapToGrid w:val="0"/>
        <w:jc w:val="center"/>
        <w:rPr>
          <w:rFonts w:hint="eastAsia" w:ascii="宋体" w:hAnsi="宋体"/>
          <w:sz w:val="28"/>
          <w:szCs w:val="28"/>
        </w:rPr>
      </w:pPr>
      <w:r>
        <w:rPr>
          <w:rFonts w:hint="eastAsia" w:ascii="宋体" w:hAnsi="宋体"/>
          <w:sz w:val="28"/>
          <w:szCs w:val="28"/>
        </w:rPr>
        <w:t>政府采购合同协议书</w:t>
      </w:r>
    </w:p>
    <w:p w14:paraId="68C7F1C5">
      <w:pPr>
        <w:adjustRightInd w:val="0"/>
        <w:snapToGrid w:val="0"/>
        <w:spacing w:line="360" w:lineRule="auto"/>
        <w:jc w:val="center"/>
        <w:rPr>
          <w:rFonts w:ascii="宋体" w:hAnsi="宋体"/>
          <w:szCs w:val="21"/>
        </w:rPr>
      </w:pPr>
    </w:p>
    <w:p w14:paraId="031438AC">
      <w:pPr>
        <w:adjustRightInd w:val="0"/>
        <w:snapToGrid w:val="0"/>
        <w:spacing w:line="360" w:lineRule="auto"/>
        <w:ind w:firstLine="5880" w:firstLineChars="2800"/>
        <w:rPr>
          <w:rFonts w:ascii="宋体" w:hAnsi="宋体"/>
          <w:b/>
          <w:szCs w:val="21"/>
        </w:rPr>
      </w:pPr>
      <w:r>
        <w:rPr>
          <w:rFonts w:hint="eastAsia" w:ascii="宋体" w:hAnsi="宋体"/>
          <w:szCs w:val="21"/>
        </w:rPr>
        <w:t>采购合同编号：</w:t>
      </w:r>
    </w:p>
    <w:p w14:paraId="2560D0A6">
      <w:pPr>
        <w:adjustRightInd w:val="0"/>
        <w:snapToGrid w:val="0"/>
        <w:spacing w:line="360" w:lineRule="auto"/>
        <w:ind w:firstLine="420" w:firstLineChars="200"/>
        <w:rPr>
          <w:rFonts w:ascii="宋体" w:hAnsi="宋体"/>
          <w:szCs w:val="21"/>
        </w:rPr>
      </w:pPr>
      <w:r>
        <w:rPr>
          <w:rFonts w:hint="eastAsia" w:ascii="宋体" w:hAnsi="宋体"/>
          <w:szCs w:val="21"/>
        </w:rPr>
        <w:t>采购人（全称）：（甲方）</w:t>
      </w:r>
    </w:p>
    <w:p w14:paraId="0EAAC7EB">
      <w:pPr>
        <w:adjustRightInd w:val="0"/>
        <w:snapToGrid w:val="0"/>
        <w:spacing w:line="360" w:lineRule="auto"/>
        <w:ind w:firstLine="420" w:firstLineChars="200"/>
        <w:rPr>
          <w:rFonts w:ascii="宋体" w:hAnsi="宋体"/>
          <w:szCs w:val="21"/>
        </w:rPr>
      </w:pPr>
      <w:r>
        <w:rPr>
          <w:rFonts w:hint="eastAsia" w:ascii="宋体" w:hAnsi="宋体"/>
          <w:szCs w:val="21"/>
          <w:lang w:eastAsia="zh-CN"/>
        </w:rPr>
        <w:t>供应商</w:t>
      </w:r>
      <w:r>
        <w:rPr>
          <w:rFonts w:hint="eastAsia" w:ascii="宋体" w:hAnsi="宋体"/>
          <w:szCs w:val="21"/>
        </w:rPr>
        <w:t>（全称）：（乙方）</w:t>
      </w:r>
    </w:p>
    <w:p w14:paraId="3F06BE7A">
      <w:pPr>
        <w:pStyle w:val="9"/>
        <w:adjustRightInd w:val="0"/>
        <w:snapToGrid w:val="0"/>
        <w:spacing w:after="0" w:line="360" w:lineRule="auto"/>
        <w:ind w:left="0" w:leftChars="0" w:firstLine="420" w:firstLineChars="200"/>
        <w:rPr>
          <w:rFonts w:ascii="宋体" w:hAnsi="宋体"/>
          <w:szCs w:val="21"/>
        </w:rPr>
      </w:pPr>
    </w:p>
    <w:p w14:paraId="29A1441C">
      <w:pPr>
        <w:pStyle w:val="9"/>
        <w:adjustRightInd w:val="0"/>
        <w:snapToGrid w:val="0"/>
        <w:spacing w:after="0" w:line="360" w:lineRule="auto"/>
        <w:ind w:left="0" w:leftChars="0" w:firstLine="420" w:firstLineChars="200"/>
        <w:rPr>
          <w:rFonts w:ascii="宋体" w:hAnsi="宋体"/>
          <w:sz w:val="21"/>
          <w:szCs w:val="21"/>
        </w:rPr>
      </w:pPr>
      <w:r>
        <w:rPr>
          <w:rFonts w:hint="eastAsia" w:ascii="宋体" w:hAnsi="宋体"/>
          <w:sz w:val="21"/>
          <w:szCs w:val="21"/>
        </w:rPr>
        <w:t>为了保护甲、乙双方合法权益，根据《中华人民共和国</w:t>
      </w:r>
      <w:r>
        <w:rPr>
          <w:rFonts w:hint="eastAsia" w:ascii="宋体" w:hAnsi="宋体"/>
          <w:sz w:val="21"/>
          <w:szCs w:val="21"/>
          <w:lang w:val="en-US" w:eastAsia="zh-CN"/>
        </w:rPr>
        <w:t>民法典</w:t>
      </w:r>
      <w:r>
        <w:rPr>
          <w:rFonts w:hint="eastAsia" w:ascii="宋体" w:hAnsi="宋体"/>
          <w:sz w:val="21"/>
          <w:szCs w:val="21"/>
        </w:rPr>
        <w:t>》、《中华人民共和国政府采购法》及其他有关法律、法规、规章，双方签订本合同协议书。</w:t>
      </w:r>
    </w:p>
    <w:p w14:paraId="2B01FAE6">
      <w:pPr>
        <w:adjustRightInd w:val="0"/>
        <w:snapToGrid w:val="0"/>
        <w:spacing w:line="360" w:lineRule="auto"/>
        <w:ind w:firstLine="422" w:firstLineChars="200"/>
        <w:rPr>
          <w:rFonts w:ascii="宋体" w:hAnsi="宋体"/>
          <w:b/>
          <w:szCs w:val="21"/>
        </w:rPr>
      </w:pPr>
      <w:r>
        <w:rPr>
          <w:rFonts w:hint="eastAsia" w:ascii="宋体" w:hAnsi="宋体"/>
          <w:b/>
          <w:szCs w:val="21"/>
        </w:rPr>
        <w:t>1.项目信息</w:t>
      </w:r>
    </w:p>
    <w:p w14:paraId="076535DD">
      <w:pPr>
        <w:pStyle w:val="9"/>
        <w:adjustRightInd w:val="0"/>
        <w:snapToGrid w:val="0"/>
        <w:spacing w:after="0" w:line="360" w:lineRule="auto"/>
        <w:ind w:left="0" w:leftChars="0" w:firstLine="420" w:firstLineChars="200"/>
        <w:rPr>
          <w:rFonts w:ascii="宋体" w:hAnsi="宋体"/>
          <w:sz w:val="21"/>
          <w:szCs w:val="21"/>
        </w:rPr>
      </w:pPr>
      <w:r>
        <w:rPr>
          <w:rFonts w:hint="eastAsia" w:ascii="宋体" w:hAnsi="宋体"/>
          <w:sz w:val="21"/>
          <w:szCs w:val="21"/>
        </w:rPr>
        <w:t>（1）采购项目名称：</w:t>
      </w:r>
    </w:p>
    <w:p w14:paraId="7BAD5974">
      <w:pPr>
        <w:pStyle w:val="9"/>
        <w:adjustRightInd w:val="0"/>
        <w:snapToGrid w:val="0"/>
        <w:spacing w:after="0" w:line="360" w:lineRule="auto"/>
        <w:ind w:left="0" w:leftChars="0" w:firstLine="420" w:firstLineChars="200"/>
        <w:rPr>
          <w:rFonts w:ascii="宋体" w:hAnsi="宋体"/>
          <w:sz w:val="21"/>
          <w:szCs w:val="21"/>
        </w:rPr>
      </w:pPr>
      <w:r>
        <w:rPr>
          <w:rFonts w:hint="eastAsia" w:ascii="宋体" w:hAnsi="宋体"/>
          <w:sz w:val="21"/>
          <w:szCs w:val="21"/>
        </w:rPr>
        <w:t>（2）采购计划编号：</w:t>
      </w:r>
    </w:p>
    <w:p w14:paraId="16878527">
      <w:pPr>
        <w:adjustRightInd w:val="0"/>
        <w:snapToGrid w:val="0"/>
        <w:spacing w:line="360" w:lineRule="auto"/>
        <w:ind w:firstLine="420" w:firstLineChars="200"/>
        <w:rPr>
          <w:rFonts w:hint="eastAsia" w:ascii="宋体" w:hAnsi="宋体"/>
          <w:szCs w:val="21"/>
        </w:rPr>
      </w:pPr>
      <w:r>
        <w:rPr>
          <w:rFonts w:hint="eastAsia" w:ascii="宋体" w:hAnsi="宋体"/>
          <w:szCs w:val="21"/>
        </w:rPr>
        <w:t>（3）项目内容：</w:t>
      </w:r>
    </w:p>
    <w:p w14:paraId="3C752CFF">
      <w:pPr>
        <w:pStyle w:val="27"/>
        <w:spacing w:line="360" w:lineRule="auto"/>
        <w:rPr>
          <w:rFonts w:ascii="宋体" w:hAnsi="宋体"/>
          <w:sz w:val="21"/>
          <w:szCs w:val="21"/>
        </w:rPr>
      </w:pPr>
      <w:r>
        <w:rPr>
          <w:rFonts w:hint="eastAsia" w:ascii="宋体" w:hAnsi="宋体"/>
          <w:sz w:val="21"/>
          <w:szCs w:val="21"/>
        </w:rPr>
        <w:t>（4）项目负责人：</w:t>
      </w:r>
    </w:p>
    <w:p w14:paraId="78A080FA">
      <w:pPr>
        <w:adjustRightInd w:val="0"/>
        <w:snapToGrid w:val="0"/>
        <w:spacing w:line="360" w:lineRule="auto"/>
        <w:ind w:firstLine="422" w:firstLineChars="200"/>
        <w:rPr>
          <w:rFonts w:ascii="宋体" w:hAnsi="宋体"/>
          <w:b/>
          <w:szCs w:val="21"/>
        </w:rPr>
      </w:pPr>
      <w:r>
        <w:rPr>
          <w:rFonts w:hint="eastAsia" w:ascii="宋体" w:hAnsi="宋体"/>
          <w:b/>
          <w:szCs w:val="21"/>
        </w:rPr>
        <w:t>2.合同金额</w:t>
      </w:r>
    </w:p>
    <w:p w14:paraId="14EB531E">
      <w:pPr>
        <w:adjustRightInd w:val="0"/>
        <w:snapToGrid w:val="0"/>
        <w:spacing w:line="360" w:lineRule="auto"/>
        <w:ind w:firstLine="420" w:firstLineChars="200"/>
        <w:rPr>
          <w:rFonts w:ascii="宋体" w:hAnsi="宋体"/>
          <w:szCs w:val="21"/>
        </w:rPr>
      </w:pPr>
      <w:r>
        <w:rPr>
          <w:rFonts w:hint="eastAsia" w:ascii="宋体" w:hAnsi="宋体"/>
          <w:szCs w:val="21"/>
        </w:rPr>
        <w:t>（1）合同金额小写：</w:t>
      </w:r>
    </w:p>
    <w:p w14:paraId="271FD4C9">
      <w:pPr>
        <w:adjustRightInd w:val="0"/>
        <w:snapToGrid w:val="0"/>
        <w:spacing w:line="360" w:lineRule="auto"/>
        <w:ind w:firstLine="1785" w:firstLineChars="850"/>
        <w:rPr>
          <w:rFonts w:ascii="宋体" w:hAnsi="宋体"/>
          <w:b/>
          <w:szCs w:val="21"/>
        </w:rPr>
      </w:pPr>
      <w:r>
        <w:rPr>
          <w:rFonts w:hint="eastAsia" w:ascii="宋体" w:hAnsi="宋体"/>
          <w:szCs w:val="21"/>
        </w:rPr>
        <w:t>大写：</w:t>
      </w:r>
    </w:p>
    <w:p w14:paraId="63A8C5EE">
      <w:pPr>
        <w:adjustRightInd w:val="0"/>
        <w:snapToGrid w:val="0"/>
        <w:spacing w:line="360" w:lineRule="auto"/>
        <w:ind w:firstLine="420" w:firstLineChars="200"/>
        <w:rPr>
          <w:rFonts w:ascii="宋体" w:hAnsi="宋体"/>
          <w:szCs w:val="21"/>
        </w:rPr>
      </w:pPr>
      <w:r>
        <w:rPr>
          <w:rFonts w:hint="eastAsia" w:ascii="宋体" w:hAnsi="宋体"/>
          <w:szCs w:val="21"/>
        </w:rPr>
        <w:t>（2）具体标的见附件。</w:t>
      </w:r>
    </w:p>
    <w:p w14:paraId="7E2C1856">
      <w:pPr>
        <w:adjustRightInd w:val="0"/>
        <w:snapToGrid w:val="0"/>
        <w:spacing w:line="360" w:lineRule="auto"/>
        <w:ind w:firstLine="420" w:firstLineChars="200"/>
        <w:rPr>
          <w:rFonts w:hint="eastAsia" w:ascii="宋体" w:hAnsi="宋体"/>
          <w:szCs w:val="21"/>
        </w:rPr>
      </w:pPr>
      <w:r>
        <w:rPr>
          <w:rFonts w:hint="eastAsia" w:ascii="宋体" w:hAnsi="宋体"/>
          <w:szCs w:val="21"/>
        </w:rPr>
        <w:t>（3）合同价格形式：</w:t>
      </w:r>
      <w:r>
        <w:rPr>
          <w:rFonts w:hint="eastAsia" w:ascii="宋体" w:hAnsi="宋体"/>
          <w:szCs w:val="21"/>
          <w:u w:val="single"/>
        </w:rPr>
        <w:t xml:space="preserve">        ；</w:t>
      </w:r>
    </w:p>
    <w:p w14:paraId="12324C28">
      <w:pPr>
        <w:adjustRightInd w:val="0"/>
        <w:snapToGrid w:val="0"/>
        <w:spacing w:line="360" w:lineRule="auto"/>
        <w:ind w:firstLine="422" w:firstLineChars="200"/>
        <w:rPr>
          <w:rFonts w:ascii="宋体" w:hAnsi="宋体"/>
          <w:szCs w:val="21"/>
          <w:u w:val="single"/>
        </w:rPr>
      </w:pPr>
      <w:r>
        <w:rPr>
          <w:rFonts w:hint="eastAsia" w:ascii="宋体" w:hAnsi="宋体"/>
          <w:b/>
          <w:szCs w:val="21"/>
        </w:rPr>
        <w:t>3.履行合同的时间、地点及方式</w:t>
      </w:r>
    </w:p>
    <w:p w14:paraId="2B906DE8">
      <w:pPr>
        <w:adjustRightInd w:val="0"/>
        <w:snapToGrid w:val="0"/>
        <w:spacing w:line="360" w:lineRule="auto"/>
        <w:ind w:firstLine="420" w:firstLineChars="200"/>
        <w:rPr>
          <w:rFonts w:ascii="宋体" w:hAnsi="宋体"/>
          <w:szCs w:val="21"/>
        </w:rPr>
      </w:pPr>
      <w:r>
        <w:rPr>
          <w:rFonts w:hint="eastAsia" w:ascii="宋体" w:hAnsi="宋体"/>
          <w:szCs w:val="21"/>
        </w:rPr>
        <w:t>起始日期：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日，完成日期：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日。总日历天数：</w:t>
      </w:r>
      <w:r>
        <w:rPr>
          <w:rFonts w:hint="eastAsia" w:ascii="宋体" w:hAnsi="宋体"/>
          <w:szCs w:val="21"/>
          <w:u w:val="single"/>
        </w:rPr>
        <w:t xml:space="preserve">    </w:t>
      </w:r>
      <w:r>
        <w:rPr>
          <w:rFonts w:hint="eastAsia" w:ascii="宋体" w:hAnsi="宋体"/>
          <w:szCs w:val="21"/>
        </w:rPr>
        <w:t>天。</w:t>
      </w:r>
    </w:p>
    <w:p w14:paraId="320C87F9">
      <w:pPr>
        <w:adjustRightInd w:val="0"/>
        <w:snapToGrid w:val="0"/>
        <w:spacing w:line="360" w:lineRule="auto"/>
        <w:ind w:firstLine="420" w:firstLineChars="200"/>
        <w:rPr>
          <w:rFonts w:hint="eastAsia" w:ascii="宋体" w:hAnsi="宋体"/>
          <w:bCs/>
          <w:szCs w:val="21"/>
          <w:u w:val="single"/>
        </w:rPr>
      </w:pPr>
      <w:r>
        <w:rPr>
          <w:rFonts w:hint="eastAsia" w:ascii="宋体" w:hAnsi="宋体"/>
          <w:szCs w:val="21"/>
        </w:rPr>
        <w:t>地点</w:t>
      </w:r>
      <w:r>
        <w:rPr>
          <w:rFonts w:hint="eastAsia" w:ascii="宋体" w:hAnsi="宋体"/>
          <w:b/>
          <w:szCs w:val="21"/>
        </w:rPr>
        <w:t>：</w:t>
      </w:r>
      <w:r>
        <w:rPr>
          <w:rFonts w:hint="eastAsia" w:ascii="宋体" w:hAnsi="宋体"/>
          <w:bCs/>
          <w:szCs w:val="21"/>
          <w:u w:val="single"/>
        </w:rPr>
        <w:t xml:space="preserve">           </w:t>
      </w:r>
    </w:p>
    <w:p w14:paraId="4D221499">
      <w:pPr>
        <w:adjustRightInd w:val="0"/>
        <w:snapToGrid w:val="0"/>
        <w:spacing w:line="360" w:lineRule="auto"/>
        <w:ind w:firstLine="420" w:firstLineChars="200"/>
        <w:rPr>
          <w:rFonts w:hint="eastAsia" w:ascii="宋体" w:hAnsi="宋体"/>
          <w:szCs w:val="21"/>
        </w:rPr>
      </w:pPr>
      <w:r>
        <w:rPr>
          <w:rFonts w:hint="eastAsia" w:ascii="宋体" w:hAnsi="宋体"/>
          <w:szCs w:val="21"/>
        </w:rPr>
        <w:t>方式：</w:t>
      </w:r>
      <w:r>
        <w:rPr>
          <w:rFonts w:hint="eastAsia" w:ascii="宋体" w:hAnsi="宋体"/>
          <w:szCs w:val="21"/>
          <w:u w:val="single"/>
        </w:rPr>
        <w:t xml:space="preserve">          </w:t>
      </w:r>
    </w:p>
    <w:p w14:paraId="131799E2">
      <w:pPr>
        <w:adjustRightInd w:val="0"/>
        <w:snapToGrid w:val="0"/>
        <w:spacing w:line="360" w:lineRule="auto"/>
        <w:ind w:firstLine="422" w:firstLineChars="200"/>
        <w:rPr>
          <w:rFonts w:ascii="宋体" w:hAnsi="宋体"/>
          <w:b/>
          <w:szCs w:val="21"/>
        </w:rPr>
      </w:pPr>
      <w:r>
        <w:rPr>
          <w:rFonts w:hint="eastAsia" w:ascii="宋体" w:hAnsi="宋体"/>
          <w:b/>
          <w:szCs w:val="21"/>
        </w:rPr>
        <w:t>4.付款：</w:t>
      </w:r>
    </w:p>
    <w:p w14:paraId="4394E925">
      <w:pPr>
        <w:adjustRightInd w:val="0"/>
        <w:snapToGrid w:val="0"/>
        <w:spacing w:line="360" w:lineRule="auto"/>
        <w:ind w:firstLine="420" w:firstLineChars="200"/>
        <w:rPr>
          <w:rFonts w:ascii="宋体" w:hAnsi="宋体"/>
          <w:bCs/>
          <w:szCs w:val="21"/>
        </w:rPr>
      </w:pPr>
      <w:r>
        <w:rPr>
          <w:rFonts w:hint="eastAsia" w:ascii="宋体" w:hAnsi="宋体"/>
          <w:szCs w:val="21"/>
        </w:rPr>
        <w:t>1、</w:t>
      </w:r>
      <w:r>
        <w:rPr>
          <w:rFonts w:hint="eastAsia" w:ascii="宋体" w:hAnsi="宋体"/>
          <w:szCs w:val="21"/>
          <w:u w:val="single"/>
        </w:rPr>
        <w:t xml:space="preserve">                                                 </w:t>
      </w:r>
      <w:r>
        <w:rPr>
          <w:rFonts w:hint="eastAsia" w:ascii="宋体" w:hAnsi="宋体"/>
          <w:szCs w:val="21"/>
        </w:rPr>
        <w:t>。</w:t>
      </w:r>
    </w:p>
    <w:p w14:paraId="1E9D685F">
      <w:pPr>
        <w:adjustRightInd w:val="0"/>
        <w:snapToGrid w:val="0"/>
        <w:spacing w:line="360" w:lineRule="auto"/>
        <w:ind w:firstLine="422" w:firstLineChars="200"/>
        <w:rPr>
          <w:rFonts w:ascii="宋体" w:hAnsi="宋体"/>
          <w:b/>
          <w:szCs w:val="21"/>
        </w:rPr>
      </w:pPr>
      <w:r>
        <w:rPr>
          <w:rFonts w:hint="eastAsia" w:ascii="宋体" w:hAnsi="宋体"/>
          <w:b/>
          <w:szCs w:val="21"/>
        </w:rPr>
        <w:t>5.解决合同纠纷方式</w:t>
      </w:r>
    </w:p>
    <w:p w14:paraId="3B5C9111">
      <w:pPr>
        <w:adjustRightInd w:val="0"/>
        <w:snapToGrid w:val="0"/>
        <w:spacing w:line="360" w:lineRule="auto"/>
        <w:ind w:firstLine="420" w:firstLineChars="200"/>
        <w:rPr>
          <w:rFonts w:ascii="宋体" w:hAnsi="宋体"/>
          <w:szCs w:val="21"/>
        </w:rPr>
      </w:pPr>
      <w:r>
        <w:rPr>
          <w:rFonts w:hint="eastAsia" w:ascii="宋体" w:hAnsi="宋体"/>
          <w:szCs w:val="21"/>
        </w:rPr>
        <w:t>首先通过双方协商解决，协商解决不成，则通过以下途径之一解决纠纷：</w:t>
      </w:r>
    </w:p>
    <w:p w14:paraId="3B71AA84">
      <w:pPr>
        <w:adjustRightInd w:val="0"/>
        <w:snapToGrid w:val="0"/>
        <w:spacing w:line="360" w:lineRule="auto"/>
        <w:ind w:firstLine="840" w:firstLineChars="400"/>
        <w:rPr>
          <w:rFonts w:ascii="宋体" w:hAnsi="宋体"/>
          <w:szCs w:val="21"/>
        </w:rPr>
      </w:pPr>
      <w:r>
        <w:rPr>
          <w:rFonts w:hint="eastAsia" w:ascii="宋体" w:hAnsi="宋体"/>
          <w:szCs w:val="21"/>
        </w:rPr>
        <w:t>□ 提请仲裁       □ 向人民法院提起诉讼</w:t>
      </w:r>
    </w:p>
    <w:p w14:paraId="204CCA22">
      <w:pPr>
        <w:adjustRightInd w:val="0"/>
        <w:snapToGrid w:val="0"/>
        <w:spacing w:line="360" w:lineRule="auto"/>
        <w:ind w:firstLine="422" w:firstLineChars="200"/>
        <w:rPr>
          <w:rFonts w:ascii="宋体" w:hAnsi="宋体"/>
          <w:b/>
          <w:szCs w:val="21"/>
        </w:rPr>
      </w:pPr>
      <w:r>
        <w:rPr>
          <w:rFonts w:hint="eastAsia" w:ascii="宋体" w:hAnsi="宋体"/>
          <w:b/>
          <w:szCs w:val="21"/>
        </w:rPr>
        <w:t>6.组成合同的文件</w:t>
      </w:r>
    </w:p>
    <w:p w14:paraId="76F4287C">
      <w:pPr>
        <w:adjustRightInd w:val="0"/>
        <w:snapToGrid w:val="0"/>
        <w:spacing w:line="360" w:lineRule="auto"/>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1C660324">
      <w:pPr>
        <w:adjustRightInd w:val="0"/>
        <w:snapToGrid w:val="0"/>
        <w:spacing w:line="360" w:lineRule="auto"/>
        <w:ind w:firstLine="420" w:firstLineChars="200"/>
        <w:rPr>
          <w:rFonts w:ascii="宋体" w:hAnsi="宋体"/>
          <w:szCs w:val="21"/>
        </w:rPr>
      </w:pPr>
      <w:r>
        <w:rPr>
          <w:rFonts w:hint="eastAsia" w:ascii="宋体" w:hAnsi="宋体"/>
          <w:szCs w:val="21"/>
        </w:rPr>
        <w:t>（1）在采购或合同履行过程中乙方作出的承诺以及双方协商达成的变更或补充协议</w:t>
      </w:r>
    </w:p>
    <w:p w14:paraId="4690F837">
      <w:pPr>
        <w:adjustRightInd w:val="0"/>
        <w:snapToGrid w:val="0"/>
        <w:spacing w:line="360" w:lineRule="auto"/>
        <w:ind w:firstLine="420" w:firstLineChars="200"/>
        <w:rPr>
          <w:rFonts w:ascii="宋体" w:hAnsi="宋体"/>
          <w:szCs w:val="21"/>
        </w:rPr>
      </w:pPr>
      <w:r>
        <w:rPr>
          <w:rFonts w:hint="eastAsia" w:ascii="宋体" w:hAnsi="宋体"/>
          <w:szCs w:val="21"/>
        </w:rPr>
        <w:t>（2）本合同协议书</w:t>
      </w:r>
    </w:p>
    <w:p w14:paraId="192B823F">
      <w:pPr>
        <w:adjustRightInd w:val="0"/>
        <w:snapToGrid w:val="0"/>
        <w:spacing w:line="360" w:lineRule="auto"/>
        <w:ind w:firstLine="420" w:firstLineChars="200"/>
        <w:rPr>
          <w:rFonts w:ascii="宋体" w:hAnsi="宋体"/>
          <w:szCs w:val="21"/>
        </w:rPr>
      </w:pPr>
      <w:r>
        <w:rPr>
          <w:rFonts w:hint="eastAsia" w:ascii="宋体" w:hAnsi="宋体"/>
          <w:szCs w:val="21"/>
        </w:rPr>
        <w:t>（3）中标通知书</w:t>
      </w:r>
    </w:p>
    <w:p w14:paraId="721BD103">
      <w:pPr>
        <w:adjustRightInd w:val="0"/>
        <w:snapToGrid w:val="0"/>
        <w:spacing w:line="360" w:lineRule="auto"/>
        <w:ind w:firstLine="420" w:firstLineChars="200"/>
        <w:rPr>
          <w:rFonts w:hint="eastAsia" w:ascii="宋体" w:hAnsi="宋体" w:eastAsia="宋体"/>
          <w:szCs w:val="21"/>
          <w:lang w:eastAsia="zh-CN"/>
        </w:rPr>
      </w:pPr>
      <w:r>
        <w:rPr>
          <w:rFonts w:hint="eastAsia" w:ascii="宋体" w:hAnsi="宋体"/>
          <w:szCs w:val="21"/>
        </w:rPr>
        <w:t>（4）</w:t>
      </w:r>
      <w:r>
        <w:rPr>
          <w:rFonts w:hint="eastAsia" w:ascii="宋体" w:hAnsi="宋体"/>
          <w:szCs w:val="21"/>
          <w:lang w:eastAsia="zh-CN"/>
        </w:rPr>
        <w:t>响应文件</w:t>
      </w:r>
    </w:p>
    <w:p w14:paraId="784A9990">
      <w:pPr>
        <w:adjustRightInd w:val="0"/>
        <w:snapToGrid w:val="0"/>
        <w:spacing w:line="360" w:lineRule="auto"/>
        <w:ind w:firstLine="420" w:firstLineChars="200"/>
        <w:rPr>
          <w:rFonts w:ascii="宋体" w:hAnsi="宋体"/>
          <w:szCs w:val="21"/>
        </w:rPr>
      </w:pPr>
      <w:r>
        <w:rPr>
          <w:rFonts w:hint="eastAsia" w:ascii="宋体" w:hAnsi="宋体"/>
          <w:szCs w:val="21"/>
        </w:rPr>
        <w:t>（5）政府采购合同专用条款</w:t>
      </w:r>
    </w:p>
    <w:p w14:paraId="0B64EA21">
      <w:pPr>
        <w:adjustRightInd w:val="0"/>
        <w:snapToGrid w:val="0"/>
        <w:spacing w:line="360" w:lineRule="auto"/>
        <w:ind w:firstLine="420" w:firstLineChars="200"/>
        <w:rPr>
          <w:rFonts w:ascii="宋体" w:hAnsi="宋体"/>
          <w:szCs w:val="21"/>
        </w:rPr>
      </w:pPr>
      <w:r>
        <w:rPr>
          <w:rFonts w:hint="eastAsia" w:ascii="宋体" w:hAnsi="宋体"/>
          <w:szCs w:val="21"/>
        </w:rPr>
        <w:t>（6）政府采购合同通用条款</w:t>
      </w:r>
    </w:p>
    <w:p w14:paraId="14277816">
      <w:pPr>
        <w:adjustRightInd w:val="0"/>
        <w:snapToGrid w:val="0"/>
        <w:spacing w:line="360" w:lineRule="auto"/>
        <w:ind w:firstLine="420" w:firstLineChars="200"/>
        <w:rPr>
          <w:rFonts w:ascii="宋体" w:hAnsi="宋体"/>
          <w:szCs w:val="21"/>
        </w:rPr>
      </w:pPr>
      <w:r>
        <w:rPr>
          <w:rFonts w:hint="eastAsia" w:ascii="宋体" w:hAnsi="宋体"/>
          <w:szCs w:val="21"/>
        </w:rPr>
        <w:t>（7）标准、规范及有关技术文件，图纸。</w:t>
      </w:r>
    </w:p>
    <w:p w14:paraId="34FCD664">
      <w:pPr>
        <w:adjustRightInd w:val="0"/>
        <w:snapToGrid w:val="0"/>
        <w:spacing w:line="360" w:lineRule="auto"/>
        <w:ind w:firstLine="420" w:firstLineChars="200"/>
        <w:rPr>
          <w:rFonts w:ascii="宋体" w:hAnsi="宋体"/>
          <w:szCs w:val="21"/>
        </w:rPr>
      </w:pPr>
      <w:r>
        <w:rPr>
          <w:rFonts w:hint="eastAsia" w:ascii="宋体" w:hAnsi="宋体"/>
          <w:szCs w:val="21"/>
        </w:rPr>
        <w:t>（8）其他合同文件。</w:t>
      </w:r>
    </w:p>
    <w:p w14:paraId="112A083E">
      <w:pPr>
        <w:adjustRightInd w:val="0"/>
        <w:snapToGrid w:val="0"/>
        <w:spacing w:line="360" w:lineRule="auto"/>
        <w:ind w:firstLine="422" w:firstLineChars="200"/>
        <w:rPr>
          <w:rFonts w:ascii="宋体" w:hAnsi="宋体"/>
          <w:b/>
          <w:szCs w:val="21"/>
        </w:rPr>
      </w:pPr>
      <w:r>
        <w:rPr>
          <w:rFonts w:hint="eastAsia" w:ascii="宋体" w:hAnsi="宋体"/>
          <w:b/>
          <w:szCs w:val="21"/>
        </w:rPr>
        <w:t>7.合同生效</w:t>
      </w:r>
    </w:p>
    <w:p w14:paraId="05E1BF4F">
      <w:pPr>
        <w:adjustRightInd w:val="0"/>
        <w:snapToGrid w:val="0"/>
        <w:spacing w:line="360" w:lineRule="auto"/>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7F7FF4DC">
      <w:pPr>
        <w:adjustRightInd w:val="0"/>
        <w:snapToGrid w:val="0"/>
        <w:spacing w:line="360" w:lineRule="auto"/>
        <w:ind w:firstLine="422" w:firstLineChars="200"/>
        <w:rPr>
          <w:rFonts w:ascii="宋体" w:hAnsi="宋体"/>
          <w:b/>
          <w:szCs w:val="21"/>
        </w:rPr>
      </w:pPr>
      <w:r>
        <w:rPr>
          <w:rFonts w:hint="eastAsia" w:ascii="宋体" w:hAnsi="宋体"/>
          <w:b/>
          <w:szCs w:val="21"/>
        </w:rPr>
        <w:t>8.合同份数</w:t>
      </w:r>
    </w:p>
    <w:p w14:paraId="07B8AE1F">
      <w:pPr>
        <w:adjustRightInd w:val="0"/>
        <w:snapToGrid w:val="0"/>
        <w:spacing w:line="360" w:lineRule="auto"/>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份，采购人执</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供应商</w:t>
      </w:r>
      <w:r>
        <w:rPr>
          <w:rFonts w:hint="eastAsia" w:ascii="宋体" w:hAnsi="宋体"/>
          <w:szCs w:val="21"/>
        </w:rPr>
        <w:t>执</w:t>
      </w:r>
      <w:r>
        <w:rPr>
          <w:rFonts w:hint="eastAsia" w:ascii="宋体" w:hAnsi="宋体"/>
          <w:szCs w:val="21"/>
          <w:u w:val="single"/>
        </w:rPr>
        <w:t xml:space="preserve">     </w:t>
      </w:r>
      <w:r>
        <w:rPr>
          <w:rFonts w:hint="eastAsia" w:ascii="宋体" w:hAnsi="宋体"/>
          <w:szCs w:val="21"/>
        </w:rPr>
        <w:t>份，均具有同等法律效力。</w:t>
      </w:r>
    </w:p>
    <w:p w14:paraId="689A680D">
      <w:pPr>
        <w:adjustRightInd w:val="0"/>
        <w:snapToGrid w:val="0"/>
        <w:spacing w:line="360" w:lineRule="auto"/>
        <w:ind w:firstLine="420" w:firstLineChars="200"/>
        <w:rPr>
          <w:rFonts w:ascii="宋体" w:hAnsi="宋体"/>
          <w:szCs w:val="21"/>
        </w:rPr>
      </w:pPr>
    </w:p>
    <w:p w14:paraId="50DCBD34">
      <w:pPr>
        <w:adjustRightInd w:val="0"/>
        <w:snapToGrid w:val="0"/>
        <w:spacing w:line="360" w:lineRule="auto"/>
        <w:ind w:firstLine="420" w:firstLineChars="200"/>
        <w:rPr>
          <w:rFonts w:ascii="宋体" w:hAnsi="宋体"/>
          <w:szCs w:val="21"/>
        </w:rPr>
      </w:pPr>
      <w:r>
        <w:rPr>
          <w:rFonts w:hint="eastAsia" w:ascii="宋体" w:hAnsi="宋体"/>
          <w:szCs w:val="21"/>
        </w:rPr>
        <w:t>合同订立时间：   年   月   日</w:t>
      </w:r>
    </w:p>
    <w:p w14:paraId="639BEF4D">
      <w:pPr>
        <w:adjustRightInd w:val="0"/>
        <w:snapToGrid w:val="0"/>
        <w:spacing w:line="360" w:lineRule="auto"/>
        <w:ind w:firstLine="420" w:firstLineChars="200"/>
        <w:rPr>
          <w:rFonts w:hint="eastAsia" w:ascii="宋体" w:hAnsi="宋体"/>
          <w:szCs w:val="21"/>
        </w:rPr>
      </w:pPr>
      <w:r>
        <w:rPr>
          <w:rFonts w:hint="eastAsia" w:ascii="宋体" w:hAnsi="宋体"/>
          <w:szCs w:val="21"/>
        </w:rPr>
        <w:t>合同订立地点：</w:t>
      </w:r>
      <w:r>
        <w:rPr>
          <w:rFonts w:hint="eastAsia" w:ascii="宋体" w:hAnsi="宋体"/>
          <w:szCs w:val="21"/>
          <w:u w:val="single"/>
        </w:rPr>
        <w:t xml:space="preserve">                </w:t>
      </w:r>
    </w:p>
    <w:p w14:paraId="2A026B78">
      <w:pPr>
        <w:adjustRightInd w:val="0"/>
        <w:snapToGrid w:val="0"/>
        <w:spacing w:line="360" w:lineRule="auto"/>
        <w:ind w:firstLine="420" w:firstLineChars="200"/>
        <w:rPr>
          <w:rFonts w:ascii="宋体" w:hAnsi="宋体"/>
          <w:szCs w:val="21"/>
        </w:rPr>
      </w:pPr>
    </w:p>
    <w:p w14:paraId="5440BACC">
      <w:pPr>
        <w:adjustRightInd w:val="0"/>
        <w:snapToGrid w:val="0"/>
        <w:spacing w:line="360" w:lineRule="auto"/>
        <w:rPr>
          <w:rFonts w:ascii="宋体" w:hAnsi="宋体"/>
          <w:szCs w:val="21"/>
        </w:rPr>
      </w:pPr>
    </w:p>
    <w:p w14:paraId="05195538">
      <w:pPr>
        <w:adjustRightInd w:val="0"/>
        <w:snapToGrid w:val="0"/>
        <w:spacing w:line="360" w:lineRule="auto"/>
        <w:ind w:firstLine="420" w:firstLineChars="200"/>
        <w:rPr>
          <w:rFonts w:ascii="宋体" w:hAnsi="宋体"/>
          <w:szCs w:val="21"/>
        </w:rPr>
      </w:pPr>
      <w:r>
        <w:rPr>
          <w:rFonts w:hint="eastAsia" w:ascii="宋体" w:hAnsi="宋体"/>
          <w:szCs w:val="21"/>
        </w:rPr>
        <w:t>甲      方：（公章）                     乙      方：（公章）</w:t>
      </w:r>
    </w:p>
    <w:p w14:paraId="24BEDDBA">
      <w:pPr>
        <w:adjustRightInd w:val="0"/>
        <w:snapToGrid w:val="0"/>
        <w:spacing w:line="360" w:lineRule="auto"/>
        <w:ind w:firstLine="420" w:firstLineChars="200"/>
        <w:rPr>
          <w:rFonts w:ascii="宋体" w:hAnsi="宋体"/>
          <w:szCs w:val="21"/>
        </w:rPr>
      </w:pPr>
      <w:r>
        <w:rPr>
          <w:rFonts w:hint="eastAsia" w:ascii="宋体" w:hAnsi="宋体"/>
          <w:szCs w:val="21"/>
        </w:rPr>
        <w:t>法定代表人：                             法定代表人：</w:t>
      </w:r>
    </w:p>
    <w:p w14:paraId="620F2288">
      <w:pPr>
        <w:adjustRightInd w:val="0"/>
        <w:snapToGrid w:val="0"/>
        <w:spacing w:line="360" w:lineRule="auto"/>
        <w:ind w:firstLine="420" w:firstLineChars="200"/>
        <w:rPr>
          <w:rFonts w:ascii="宋体" w:hAnsi="宋体"/>
          <w:szCs w:val="21"/>
        </w:rPr>
      </w:pPr>
      <w:r>
        <w:rPr>
          <w:rFonts w:hint="eastAsia" w:ascii="宋体" w:hAnsi="宋体"/>
          <w:szCs w:val="21"/>
        </w:rPr>
        <w:t>或委托代理人：                           或委托代理人：</w:t>
      </w:r>
    </w:p>
    <w:p w14:paraId="68CDD005">
      <w:pPr>
        <w:adjustRightInd w:val="0"/>
        <w:snapToGrid w:val="0"/>
        <w:spacing w:line="360" w:lineRule="auto"/>
        <w:ind w:firstLine="420" w:firstLineChars="200"/>
        <w:rPr>
          <w:rFonts w:ascii="宋体" w:hAnsi="宋体"/>
          <w:szCs w:val="21"/>
        </w:rPr>
      </w:pPr>
      <w:r>
        <w:rPr>
          <w:rFonts w:hint="eastAsia" w:ascii="宋体" w:hAnsi="宋体"/>
          <w:szCs w:val="21"/>
        </w:rPr>
        <w:t>电      话：                             电      话：</w:t>
      </w:r>
    </w:p>
    <w:p w14:paraId="55DC5014">
      <w:pPr>
        <w:adjustRightInd w:val="0"/>
        <w:snapToGrid w:val="0"/>
        <w:spacing w:line="360" w:lineRule="auto"/>
        <w:ind w:firstLine="420" w:firstLineChars="200"/>
        <w:rPr>
          <w:rFonts w:ascii="宋体" w:hAnsi="宋体"/>
          <w:szCs w:val="21"/>
        </w:rPr>
      </w:pPr>
      <w:r>
        <w:rPr>
          <w:rFonts w:hint="eastAsia" w:ascii="宋体" w:hAnsi="宋体"/>
          <w:szCs w:val="21"/>
        </w:rPr>
        <w:t>传      真：                             传      真：</w:t>
      </w:r>
    </w:p>
    <w:p w14:paraId="2F2F96F1">
      <w:pPr>
        <w:adjustRightInd w:val="0"/>
        <w:snapToGrid w:val="0"/>
        <w:spacing w:line="360" w:lineRule="auto"/>
        <w:ind w:firstLine="420" w:firstLineChars="200"/>
        <w:rPr>
          <w:rFonts w:ascii="宋体" w:hAnsi="宋体"/>
          <w:szCs w:val="21"/>
        </w:rPr>
      </w:pPr>
      <w:r>
        <w:rPr>
          <w:rFonts w:hint="eastAsia" w:ascii="宋体" w:hAnsi="宋体"/>
          <w:szCs w:val="21"/>
        </w:rPr>
        <w:t xml:space="preserve">                                         开 户 银 行：</w:t>
      </w:r>
    </w:p>
    <w:p w14:paraId="0165D445">
      <w:pPr>
        <w:adjustRightInd w:val="0"/>
        <w:snapToGrid w:val="0"/>
        <w:spacing w:line="360" w:lineRule="auto"/>
        <w:ind w:firstLine="420" w:firstLineChars="200"/>
        <w:jc w:val="center"/>
        <w:rPr>
          <w:rFonts w:ascii="宋体" w:hAnsi="宋体"/>
          <w:b/>
          <w:szCs w:val="21"/>
        </w:rPr>
      </w:pPr>
      <w:r>
        <w:rPr>
          <w:rFonts w:hint="eastAsia" w:ascii="宋体" w:hAnsi="宋体"/>
          <w:szCs w:val="21"/>
        </w:rPr>
        <w:t xml:space="preserve">                帐       号：</w:t>
      </w:r>
    </w:p>
    <w:p w14:paraId="009309D6">
      <w:pP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p>
    <w:p w14:paraId="062E2D85">
      <w:pPr>
        <w:pStyle w:val="2"/>
        <w:snapToGrid w:val="0"/>
        <w:ind w:left="105" w:leftChars="50"/>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t>第四章  采购需求</w:t>
      </w:r>
    </w:p>
    <w:p w14:paraId="2385174B">
      <w:pPr>
        <w:adjustRightInd w:val="0"/>
        <w:snapToGrid w:val="0"/>
        <w:spacing w:line="360" w:lineRule="auto"/>
        <w:ind w:firstLine="420" w:firstLineChars="200"/>
        <w:rPr>
          <w:rFonts w:ascii="宋体" w:hAnsi="宋体" w:cs="方正仿宋_GB2312"/>
          <w:kern w:val="0"/>
          <w:szCs w:val="21"/>
        </w:rPr>
      </w:pPr>
      <w:r>
        <w:rPr>
          <w:rFonts w:hint="eastAsia" w:ascii="宋体" w:hAnsi="宋体" w:cs="方正仿宋_GB2312"/>
          <w:kern w:val="0"/>
          <w:szCs w:val="21"/>
        </w:rPr>
        <w:t>一</w:t>
      </w:r>
      <w:r>
        <w:rPr>
          <w:rFonts w:hint="eastAsia" w:ascii="宋体" w:hAnsi="宋体" w:cs="方正仿宋_GB2312"/>
          <w:kern w:val="0"/>
          <w:szCs w:val="21"/>
          <w:lang w:eastAsia="zh-CN"/>
        </w:rPr>
        <w:t>、</w:t>
      </w:r>
      <w:r>
        <w:rPr>
          <w:rFonts w:hint="eastAsia" w:ascii="宋体" w:hAnsi="宋体" w:cs="方正仿宋_GB2312"/>
          <w:kern w:val="0"/>
          <w:szCs w:val="21"/>
        </w:rPr>
        <w:t>采购标的需实现的功能或者目标，以及为落实政府采购政策需满足的要求；</w:t>
      </w:r>
    </w:p>
    <w:p w14:paraId="53AD6FC2">
      <w:pPr>
        <w:adjustRightInd w:val="0"/>
        <w:snapToGrid w:val="0"/>
        <w:spacing w:line="360" w:lineRule="auto"/>
        <w:ind w:firstLine="420" w:firstLineChars="200"/>
        <w:rPr>
          <w:rFonts w:hint="eastAsia" w:ascii="宋体" w:hAnsi="宋体" w:cs="方正仿宋_GB2312"/>
          <w:kern w:val="0"/>
          <w:szCs w:val="21"/>
        </w:rPr>
      </w:pPr>
      <w:r>
        <w:rPr>
          <w:rFonts w:hint="eastAsia" w:ascii="宋体" w:hAnsi="宋体" w:cs="方正仿宋_GB2312"/>
          <w:color w:val="000000"/>
          <w:kern w:val="0"/>
          <w:szCs w:val="21"/>
        </w:rPr>
        <w:t>1、采购标的需实现的功能或者目标：</w:t>
      </w:r>
      <w:r>
        <w:rPr>
          <w:rFonts w:hint="eastAsia" w:ascii="宋体" w:hAnsi="宋体" w:cs="宋体"/>
          <w:szCs w:val="21"/>
          <w:lang w:val="en-US" w:eastAsia="zh-CN"/>
        </w:rPr>
        <w:t>湘中历史文化基本陈列之梅山骄子革命楷模--成仿吾生平事迹陈列布展项目位于湖南省娄底市体育中心西侧，娄底市博物馆二楼，装修面积423㎡。施工内容为:原办公用房装饰拆除、墙面、地面、天棚装饰、电气、弱电、展陈设备安装、资料整理、视频拍摄、各类展览设施的购置与制作等。</w:t>
      </w:r>
      <w:r>
        <w:rPr>
          <w:rFonts w:hint="eastAsia" w:ascii="宋体" w:hAnsi="宋体" w:cs="方正仿宋_GB2312"/>
          <w:kern w:val="0"/>
          <w:szCs w:val="21"/>
          <w:lang w:val="en-US" w:eastAsia="zh-CN"/>
        </w:rPr>
        <w:t>详见清单。</w:t>
      </w:r>
    </w:p>
    <w:p w14:paraId="308978D8">
      <w:pPr>
        <w:adjustRightInd w:val="0"/>
        <w:snapToGrid w:val="0"/>
        <w:spacing w:line="360" w:lineRule="auto"/>
        <w:ind w:firstLine="420" w:firstLineChars="200"/>
        <w:rPr>
          <w:rFonts w:hint="eastAsia" w:ascii="宋体" w:hAnsi="宋体" w:cs="方正仿宋_GB2312"/>
          <w:kern w:val="0"/>
          <w:szCs w:val="21"/>
        </w:rPr>
      </w:pPr>
      <w:r>
        <w:rPr>
          <w:rFonts w:hint="eastAsia" w:ascii="宋体" w:hAnsi="宋体" w:cs="方正仿宋_GB2312"/>
          <w:kern w:val="0"/>
          <w:szCs w:val="21"/>
        </w:rPr>
        <w:t>2、落实政府采购政策需满足的要求</w:t>
      </w:r>
    </w:p>
    <w:p w14:paraId="14CD03ED">
      <w:pPr>
        <w:adjustRightInd w:val="0"/>
        <w:snapToGrid w:val="0"/>
        <w:spacing w:line="360" w:lineRule="auto"/>
        <w:ind w:firstLine="420" w:firstLineChars="200"/>
        <w:rPr>
          <w:rFonts w:ascii="宋体" w:hAnsi="宋体" w:cs="方正仿宋_GB2312"/>
          <w:kern w:val="0"/>
          <w:szCs w:val="21"/>
        </w:rPr>
      </w:pPr>
      <w:r>
        <w:rPr>
          <w:rFonts w:hint="eastAsia" w:ascii="宋体" w:hAnsi="宋体" w:cs="方正仿宋_GB2312"/>
          <w:kern w:val="0"/>
          <w:szCs w:val="21"/>
        </w:rPr>
        <w:t>1.2.1政府采购优先采购：（1）纳入湖南省财政厅等有关部门发布的《湖南省两型产品政府采购目录》(最新一批)内的产品（提供政府采购网产品目录内的公告截图）的，实施政府优先采购，评审时按相应评标方法给予优先采购产品清单价格扣除，用扣除后的价格参与评审。</w:t>
      </w:r>
    </w:p>
    <w:p w14:paraId="2B0BB22E">
      <w:pPr>
        <w:adjustRightInd w:val="0"/>
        <w:snapToGrid w:val="0"/>
        <w:spacing w:line="360" w:lineRule="auto"/>
        <w:ind w:firstLine="420" w:firstLineChars="200"/>
        <w:rPr>
          <w:rFonts w:ascii="宋体" w:hAnsi="宋体" w:cs="方正仿宋_GB2312"/>
          <w:kern w:val="0"/>
          <w:szCs w:val="21"/>
        </w:rPr>
      </w:pPr>
      <w:r>
        <w:rPr>
          <w:rFonts w:hint="eastAsia" w:ascii="宋体" w:hAnsi="宋体" w:cs="方正仿宋_GB2312"/>
          <w:kern w:val="0"/>
          <w:szCs w:val="21"/>
        </w:rPr>
        <w:t>（2）纳入财政部会同国务院有关部门发布的节能产品、环境标志产品政府采购品目清单(最新一批)的提供国家确定的认证机构出具的、处于有效期之内的节能产品、环境标志产品认证证书，对获得证书的产品实施政府优先采购，评审时按相应评标方法给予优先采购产品清单价格扣除，用扣除后的价格参与评审。</w:t>
      </w:r>
    </w:p>
    <w:p w14:paraId="016FE12C">
      <w:pPr>
        <w:adjustRightInd w:val="0"/>
        <w:snapToGrid w:val="0"/>
        <w:spacing w:line="360" w:lineRule="auto"/>
        <w:ind w:firstLine="420" w:firstLineChars="200"/>
        <w:rPr>
          <w:rFonts w:ascii="宋体" w:hAnsi="宋体" w:cs="方正仿宋_GB2312"/>
          <w:kern w:val="0"/>
          <w:szCs w:val="21"/>
        </w:rPr>
      </w:pPr>
      <w:r>
        <w:rPr>
          <w:rFonts w:hint="eastAsia" w:ascii="宋体" w:hAnsi="宋体" w:cs="方正仿宋_GB2312"/>
          <w:kern w:val="0"/>
          <w:szCs w:val="21"/>
        </w:rPr>
        <w:t>1.2.2强制采购：纳入财政部会同国务院有关部门发布的节能产品政府采购品目清单，实施政府强制采购的（品目清单标注</w:t>
      </w:r>
      <w:r>
        <w:rPr>
          <w:rFonts w:hint="eastAsia" w:ascii="宋体" w:hAnsi="宋体" w:cs="方正仿宋_GB2312"/>
          <w:kern w:val="0"/>
          <w:szCs w:val="21"/>
        </w:rPr>
        <w:sym w:font="Wingdings" w:char="F0AB"/>
      </w:r>
      <w:r>
        <w:rPr>
          <w:rFonts w:hint="eastAsia" w:ascii="宋体" w:hAnsi="宋体" w:cs="方正仿宋_GB2312"/>
          <w:kern w:val="0"/>
          <w:szCs w:val="21"/>
        </w:rPr>
        <w:t>符号产品），供应商投标产品应当取得国家确定的认证机构出具的、处于有效期之内的节能产品认证证书，否则其投标无效。</w:t>
      </w:r>
    </w:p>
    <w:p w14:paraId="31A91878">
      <w:pPr>
        <w:adjustRightInd w:val="0"/>
        <w:snapToGrid w:val="0"/>
        <w:spacing w:line="360" w:lineRule="auto"/>
        <w:ind w:firstLine="420" w:firstLineChars="200"/>
        <w:rPr>
          <w:rFonts w:hint="eastAsia" w:ascii="宋体" w:hAnsi="宋体" w:cs="方正仿宋_GB2312"/>
          <w:kern w:val="0"/>
          <w:szCs w:val="21"/>
        </w:rPr>
      </w:pPr>
      <w:r>
        <w:rPr>
          <w:rFonts w:hint="eastAsia" w:ascii="宋体" w:hAnsi="宋体" w:cs="方正仿宋_GB2312"/>
          <w:kern w:val="0"/>
          <w:szCs w:val="21"/>
        </w:rPr>
        <w:t>1.2.3中小企业：按《关于印发《政府采购促进中小企业发展管理办法》的通知(财库〔2020〕46号)规定，供应商提供《中小企业声明函（格式）》</w:t>
      </w:r>
    </w:p>
    <w:p w14:paraId="2483FC8D">
      <w:pPr>
        <w:adjustRightInd w:val="0"/>
        <w:snapToGrid w:val="0"/>
        <w:spacing w:line="360" w:lineRule="auto"/>
        <w:ind w:firstLine="420" w:firstLineChars="200"/>
        <w:rPr>
          <w:rFonts w:ascii="宋体" w:hAnsi="宋体" w:cs="方正仿宋_GB2312"/>
          <w:kern w:val="0"/>
          <w:szCs w:val="21"/>
        </w:rPr>
      </w:pPr>
      <w:r>
        <w:rPr>
          <w:rFonts w:hint="eastAsia" w:ascii="宋体" w:hAnsi="宋体" w:cs="方正仿宋_GB2312"/>
          <w:kern w:val="0"/>
          <w:szCs w:val="21"/>
        </w:rPr>
        <w:t>二、采购标的需执行的国家相关标准、行业标准、地方标准或者其他标准、规范：供应商必须按照国家、省级及市级有关技术标准、规范和建设工程施工及验收技术标准、规范。</w:t>
      </w:r>
    </w:p>
    <w:p w14:paraId="0962C893">
      <w:pPr>
        <w:adjustRightInd w:val="0"/>
        <w:snapToGrid w:val="0"/>
        <w:spacing w:line="360" w:lineRule="auto"/>
        <w:ind w:firstLine="420" w:firstLineChars="200"/>
        <w:rPr>
          <w:rFonts w:ascii="宋体" w:hAnsi="宋体" w:cs="方正仿宋_GB2312"/>
          <w:kern w:val="0"/>
          <w:szCs w:val="21"/>
        </w:rPr>
      </w:pPr>
      <w:r>
        <w:rPr>
          <w:rFonts w:hint="eastAsia" w:ascii="宋体" w:hAnsi="宋体" w:cs="方正仿宋_GB2312"/>
          <w:kern w:val="0"/>
          <w:szCs w:val="21"/>
        </w:rPr>
        <w:t>三、采购标的需满足的采购标的的功能和质量要求</w:t>
      </w:r>
    </w:p>
    <w:p w14:paraId="30CDB4DC">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 xml:space="preserve">3.1性能、材料、结构等要求：本项目性能及材料、结构必须满足设计图纸相关标准要求。  </w:t>
      </w:r>
    </w:p>
    <w:p w14:paraId="2CB8068D">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3.2外观要求：本项目所有材料必须完好无损，如有损坏供应商必须无偿更换，项目整体外观需符合建设相关标准要求，个分部分项无损毁。</w:t>
      </w:r>
    </w:p>
    <w:p w14:paraId="25B5EFB0">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3.3安全要求：供应商负责制订工程施工安全管理制度，须加强施工的组织管理，所有施工人员须遵守文明安全施工的有关规章制度，实名管理、持证上岗，佩戴建设相关安全设备，施工期间，应接受采购人或采购委托的监理人员的监督管理，遵守有关规定。</w:t>
      </w:r>
    </w:p>
    <w:p w14:paraId="002BF669">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 xml:space="preserve">3.4服务内容和标准 </w:t>
      </w:r>
    </w:p>
    <w:p w14:paraId="5F303E9F">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3.4.1质量要求：符合建设工程质量相关验收技术标准、规范和国家强制性标准要求，达到合格工程标准。</w:t>
      </w:r>
    </w:p>
    <w:p w14:paraId="43CA208C">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3.3.2、服务标准：供应商必须严格按设计图纸要求、采购人书面通知</w:t>
      </w:r>
      <w:r>
        <w:rPr>
          <w:rFonts w:hint="eastAsia" w:ascii="宋体" w:hAnsi="宋体" w:eastAsia="宋体" w:cs="方正仿宋_GB2312"/>
          <w:kern w:val="0"/>
          <w:szCs w:val="21"/>
          <w:lang w:eastAsia="zh-CN"/>
        </w:rPr>
        <w:t>与基础</w:t>
      </w:r>
      <w:r>
        <w:rPr>
          <w:rFonts w:hint="eastAsia" w:ascii="宋体" w:hAnsi="宋体" w:eastAsia="宋体" w:cs="方正仿宋_GB2312"/>
          <w:kern w:val="0"/>
          <w:szCs w:val="21"/>
        </w:rPr>
        <w:t>相关质量验收规范</w:t>
      </w:r>
      <w:r>
        <w:rPr>
          <w:rFonts w:hint="eastAsia" w:ascii="宋体" w:hAnsi="宋体" w:eastAsia="宋体" w:cs="方正仿宋_GB2312"/>
          <w:kern w:val="0"/>
          <w:szCs w:val="21"/>
          <w:lang w:eastAsia="zh-CN"/>
        </w:rPr>
        <w:t>和</w:t>
      </w:r>
      <w:r>
        <w:rPr>
          <w:rFonts w:hint="eastAsia" w:ascii="宋体" w:hAnsi="宋体" w:eastAsia="宋体" w:cs="方正仿宋_GB2312"/>
          <w:kern w:val="0"/>
          <w:szCs w:val="21"/>
        </w:rPr>
        <w:t>施工</w:t>
      </w:r>
      <w:r>
        <w:rPr>
          <w:rFonts w:hint="eastAsia" w:ascii="宋体" w:hAnsi="宋体" w:eastAsia="宋体" w:cs="方正仿宋_GB2312"/>
          <w:kern w:val="0"/>
          <w:szCs w:val="21"/>
          <w:lang w:eastAsia="zh-CN"/>
        </w:rPr>
        <w:t>规范进行</w:t>
      </w:r>
      <w:r>
        <w:rPr>
          <w:rFonts w:hint="eastAsia" w:ascii="宋体" w:hAnsi="宋体" w:eastAsia="宋体" w:cs="方正仿宋_GB2312"/>
          <w:kern w:val="0"/>
          <w:szCs w:val="21"/>
        </w:rPr>
        <w:t>。供应商负责处理当地工农矛盾，保证工程质量的同时按时完工。</w:t>
      </w:r>
    </w:p>
    <w:p w14:paraId="1A24BEB8">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3.4.3建筑</w:t>
      </w:r>
      <w:r>
        <w:rPr>
          <w:rFonts w:hint="eastAsia" w:ascii="宋体" w:hAnsi="宋体" w:eastAsia="宋体" w:cs="方正仿宋_GB2312"/>
          <w:kern w:val="0"/>
          <w:szCs w:val="21"/>
          <w:lang w:eastAsia="zh-CN"/>
        </w:rPr>
        <w:t>设备、</w:t>
      </w:r>
      <w:r>
        <w:rPr>
          <w:rFonts w:hint="eastAsia" w:ascii="宋体" w:hAnsi="宋体" w:eastAsia="宋体" w:cs="方正仿宋_GB2312"/>
          <w:kern w:val="0"/>
          <w:szCs w:val="21"/>
        </w:rPr>
        <w:t>材料要求</w:t>
      </w:r>
    </w:p>
    <w:p w14:paraId="4F3292BF">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（1）工程所需材料、设备的采购、验收、运输和保管由供应商负责，所有材料</w:t>
      </w:r>
      <w:r>
        <w:rPr>
          <w:rFonts w:hint="eastAsia" w:ascii="宋体" w:hAnsi="宋体" w:eastAsia="宋体" w:cs="方正仿宋_GB2312"/>
          <w:kern w:val="0"/>
          <w:szCs w:val="21"/>
          <w:lang w:eastAsia="zh-CN"/>
        </w:rPr>
        <w:t>、</w:t>
      </w:r>
      <w:r>
        <w:rPr>
          <w:rFonts w:hint="eastAsia" w:ascii="宋体" w:hAnsi="宋体" w:eastAsia="宋体" w:cs="方正仿宋_GB2312"/>
          <w:kern w:val="0"/>
          <w:szCs w:val="21"/>
        </w:rPr>
        <w:t>设备质量必须符合设计和国家标准要求。</w:t>
      </w:r>
    </w:p>
    <w:p w14:paraId="11B4D1C8">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（2）供应商提供的主要材料应是国家知名品牌、原装正品，应由采购人看样同意后再采购，并符合相关的技术标准。</w:t>
      </w:r>
    </w:p>
    <w:p w14:paraId="747439F8">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w:t>
      </w:r>
      <w:r>
        <w:rPr>
          <w:rFonts w:hint="eastAsia" w:ascii="宋体" w:hAnsi="宋体" w:eastAsia="宋体" w:cs="方正仿宋_GB2312"/>
          <w:kern w:val="0"/>
          <w:szCs w:val="21"/>
          <w:lang w:eastAsia="zh-CN"/>
        </w:rPr>
        <w:t>材料</w:t>
      </w:r>
      <w:r>
        <w:rPr>
          <w:rFonts w:hint="eastAsia" w:ascii="宋体" w:hAnsi="宋体" w:eastAsia="宋体" w:cs="方正仿宋_GB2312"/>
          <w:kern w:val="0"/>
          <w:szCs w:val="21"/>
        </w:rPr>
        <w:t>在用于工程前，供应商应按采购人要求提交有关的材料样品以供检验，并提供产品出厂三证：产品合格证、产品说明书、产品试验报告单（标明厂名、材料名称、规格、数量、出厂日期、批号），确认合格后方可准用于本工程。不合格的材料应清除出施工现场。</w:t>
      </w:r>
    </w:p>
    <w:p w14:paraId="2F30C020">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（4）供应商应随时按采购人的要求，在制造、加工或准备地点、现场，或其它地点接受甲方或相关部门检查。</w:t>
      </w:r>
    </w:p>
    <w:p w14:paraId="4655FCA5">
      <w:pPr>
        <w:adjustRightInd w:val="0"/>
        <w:snapToGrid w:val="0"/>
        <w:spacing w:line="360" w:lineRule="auto"/>
        <w:ind w:firstLine="420" w:firstLineChars="200"/>
        <w:rPr>
          <w:rFonts w:hint="eastAsia" w:ascii="宋体" w:hAnsi="宋体" w:eastAsia="宋体" w:cs="方正仿宋_GB2312"/>
          <w:color w:val="auto"/>
          <w:kern w:val="0"/>
          <w:szCs w:val="21"/>
        </w:rPr>
      </w:pPr>
      <w:r>
        <w:rPr>
          <w:rFonts w:hint="eastAsia" w:ascii="宋体" w:hAnsi="宋体" w:eastAsia="宋体" w:cs="方正仿宋_GB2312"/>
          <w:color w:val="auto"/>
          <w:kern w:val="0"/>
          <w:szCs w:val="21"/>
        </w:rPr>
        <w:t>3.4.4验收标准：由采购人负责组织，工程质量接受监理人员监督，设计和施工单位协助，供应商负责提供技术资料和工程决算资料。项目所有单项的分部、分项工程，在建设过程中或正式办理验收前，供应商都要进行自检，合格后向采购人提出交工验收要求；验收费用由供应商承担，验收报告作为申请付款的凭证之一；项目验收不合格，由成交供应商返工直至合格，有关返工、再行验收，以及给采购人造成的损失等费用由成交供应商承担。</w:t>
      </w:r>
    </w:p>
    <w:p w14:paraId="24D8A47F">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3.4.5服务效率：供应商按采购人的整体项目进度进行有效施工，并保证项目在总体要求内完工并验收。</w:t>
      </w:r>
    </w:p>
    <w:p w14:paraId="3CFB22AF">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3.4.6在签订合同时须提供成交金额的工程量详细清单，且结算评宙时以此清单单价为准，按实收方结算。</w:t>
      </w:r>
    </w:p>
    <w:p w14:paraId="3D95F2BE">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3.4.7供应商应根据项目要求和现场情况，详细列明完成本工程项目所需的设备、材料、安装、质检、缺陷修复以及所有人工、劳务、管理、措施费、财务、规费、税金、利润等所有费用，如供应商遗漏蹉商文件所列工程量清单内容，均由成交人自负，采购人不再支付任何费用。</w:t>
      </w:r>
    </w:p>
    <w:p w14:paraId="2EAEBDAA">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3.4.8发生工程变更或签证时按相关法律法规执行</w:t>
      </w:r>
    </w:p>
    <w:p w14:paraId="199A4609">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3.4.9在工程施工过程中，所有的设计（含图纸会审、设计单位提出的设计变更）变更必须经发包人签字并加盖发包人印章认可后方可实施，承包人不得对原工程设计进行变更，因承包人擅自变更设计发生的费用和由此导致发包人的直接损失，由承包人承担，延误的工期不予顺延；</w:t>
      </w:r>
    </w:p>
    <w:p w14:paraId="78509725">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3.4.10当发生工程变更、工程量增减时，由采购人进行初审，报有关部门审定。</w:t>
      </w:r>
    </w:p>
    <w:p w14:paraId="3BF62863">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3.4.11本项目预算中不可预见费、暂列金额和暂估价不参与供应商报价下浮，按实结算，具体详见工程量清单，否则视为无效响应。</w:t>
      </w:r>
    </w:p>
    <w:p w14:paraId="75A72BFD">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3.4.12工程竣工验收后，中标人应在30天内提交完整齐备的工程竣工资料和验收资料装订成册交采购人三套存档，并必须保证所有归档资料的真实性</w:t>
      </w:r>
      <w:r>
        <w:rPr>
          <w:rFonts w:hint="eastAsia" w:ascii="宋体" w:hAnsi="宋体" w:cs="方正仿宋_GB2312"/>
          <w:kern w:val="0"/>
          <w:szCs w:val="21"/>
          <w:lang w:eastAsia="zh-CN"/>
        </w:rPr>
        <w:t>。采购人收到竣工结算资料以后，依法委托造价审核机构，对造价进行审核。双方按照审核确定的金额为最终结算金额。</w:t>
      </w:r>
    </w:p>
    <w:p w14:paraId="7B156B62">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3.4.13本项目工程量清单中暂列金额（含不可预计费）、暂估价（含专业工程暂估价和材料暂估价）等不参与供应商报价优惠。其他未尽事项由双方签订合同时约定。</w:t>
      </w:r>
    </w:p>
    <w:p w14:paraId="3D45B390">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四、采购标的的时间、地点、财务和服务要求</w:t>
      </w:r>
    </w:p>
    <w:p w14:paraId="7ACB275D">
      <w:pPr>
        <w:adjustRightInd w:val="0"/>
        <w:snapToGrid w:val="0"/>
        <w:spacing w:line="360" w:lineRule="auto"/>
        <w:ind w:firstLine="420" w:firstLineChars="200"/>
        <w:rPr>
          <w:rFonts w:hint="eastAsia" w:ascii="宋体" w:hAnsi="宋体" w:eastAsia="宋体" w:cs="方正仿宋_GB2312"/>
          <w:color w:val="auto"/>
          <w:kern w:val="0"/>
          <w:szCs w:val="21"/>
        </w:rPr>
      </w:pPr>
      <w:r>
        <w:rPr>
          <w:rFonts w:hint="eastAsia" w:ascii="宋体" w:hAnsi="宋体" w:eastAsia="宋体" w:cs="方正仿宋_GB2312"/>
          <w:kern w:val="0"/>
          <w:szCs w:val="21"/>
        </w:rPr>
        <w:t>4.1交付（实施）的时</w:t>
      </w:r>
      <w:r>
        <w:rPr>
          <w:rFonts w:hint="eastAsia" w:ascii="宋体" w:hAnsi="宋体" w:eastAsia="宋体" w:cs="方正仿宋_GB2312"/>
          <w:color w:val="auto"/>
          <w:kern w:val="0"/>
          <w:szCs w:val="21"/>
        </w:rPr>
        <w:t xml:space="preserve">间（期限）和地点（范围） </w:t>
      </w:r>
    </w:p>
    <w:p w14:paraId="757B5B9C">
      <w:pPr>
        <w:adjustRightInd w:val="0"/>
        <w:snapToGrid w:val="0"/>
        <w:spacing w:line="360" w:lineRule="auto"/>
        <w:ind w:firstLine="420" w:firstLineChars="200"/>
        <w:rPr>
          <w:rFonts w:hint="eastAsia" w:ascii="宋体" w:hAnsi="宋体" w:eastAsia="宋体" w:cs="方正仿宋_GB2312"/>
          <w:color w:val="auto"/>
          <w:kern w:val="0"/>
          <w:szCs w:val="21"/>
          <w:highlight w:val="none"/>
        </w:rPr>
      </w:pPr>
      <w:r>
        <w:rPr>
          <w:rFonts w:hint="eastAsia" w:ascii="宋体" w:hAnsi="宋体" w:eastAsia="宋体" w:cs="方正仿宋_GB2312"/>
          <w:color w:val="auto"/>
          <w:kern w:val="0"/>
          <w:szCs w:val="21"/>
        </w:rPr>
        <w:t>4.1实施的时间：根据采购人时间要求安排组织进场，并办理相关手</w:t>
      </w:r>
      <w:r>
        <w:rPr>
          <w:rFonts w:hint="eastAsia" w:ascii="宋体" w:hAnsi="宋体" w:eastAsia="宋体" w:cs="方正仿宋_GB2312"/>
          <w:color w:val="auto"/>
          <w:kern w:val="0"/>
          <w:szCs w:val="21"/>
          <w:highlight w:val="none"/>
        </w:rPr>
        <w:t>续，签订合同后</w:t>
      </w:r>
      <w:r>
        <w:rPr>
          <w:rFonts w:hint="eastAsia" w:ascii="宋体" w:hAnsi="宋体" w:cs="方正仿宋_GB2312"/>
          <w:color w:val="auto"/>
          <w:kern w:val="0"/>
          <w:szCs w:val="21"/>
          <w:highlight w:val="none"/>
          <w:u w:val="single"/>
          <w:lang w:val="en-US" w:eastAsia="zh-CN"/>
        </w:rPr>
        <w:t>60</w:t>
      </w:r>
      <w:r>
        <w:rPr>
          <w:rFonts w:hint="eastAsia" w:ascii="宋体" w:hAnsi="宋体" w:eastAsia="宋体" w:cs="方正仿宋_GB2312"/>
          <w:color w:val="auto"/>
          <w:kern w:val="0"/>
          <w:szCs w:val="21"/>
          <w:highlight w:val="none"/>
        </w:rPr>
        <w:t>天内完工。</w:t>
      </w:r>
    </w:p>
    <w:p w14:paraId="430C6F55">
      <w:pPr>
        <w:adjustRightInd w:val="0"/>
        <w:snapToGrid w:val="0"/>
        <w:spacing w:line="360" w:lineRule="auto"/>
        <w:ind w:firstLine="420" w:firstLineChars="200"/>
        <w:rPr>
          <w:rFonts w:hint="eastAsia" w:ascii="宋体" w:hAnsi="宋体" w:eastAsia="宋体" w:cs="方正仿宋_GB2312"/>
          <w:color w:val="auto"/>
          <w:kern w:val="0"/>
          <w:szCs w:val="21"/>
          <w:highlight w:val="none"/>
        </w:rPr>
      </w:pPr>
      <w:r>
        <w:rPr>
          <w:rFonts w:hint="eastAsia" w:ascii="宋体" w:hAnsi="宋体" w:eastAsia="宋体" w:cs="方正仿宋_GB2312"/>
          <w:color w:val="auto"/>
          <w:kern w:val="0"/>
          <w:szCs w:val="21"/>
          <w:highlight w:val="none"/>
        </w:rPr>
        <w:t>4.2地点：采购</w:t>
      </w:r>
      <w:r>
        <w:rPr>
          <w:rFonts w:hint="eastAsia" w:ascii="宋体" w:hAnsi="宋体" w:eastAsia="宋体" w:cs="方正仿宋_GB2312"/>
          <w:color w:val="auto"/>
          <w:kern w:val="0"/>
          <w:szCs w:val="21"/>
          <w:highlight w:val="none"/>
          <w:lang w:val="en-US" w:eastAsia="zh-CN"/>
        </w:rPr>
        <w:t>人</w:t>
      </w:r>
      <w:r>
        <w:rPr>
          <w:rFonts w:hint="eastAsia" w:ascii="宋体" w:hAnsi="宋体" w:eastAsia="宋体" w:cs="方正仿宋_GB2312"/>
          <w:color w:val="auto"/>
          <w:kern w:val="0"/>
          <w:szCs w:val="21"/>
          <w:highlight w:val="none"/>
        </w:rPr>
        <w:t>指定地点</w:t>
      </w:r>
    </w:p>
    <w:p w14:paraId="61EE032D">
      <w:pPr>
        <w:adjustRightInd w:val="0"/>
        <w:snapToGrid w:val="0"/>
        <w:spacing w:line="360" w:lineRule="auto"/>
        <w:ind w:firstLine="420" w:firstLineChars="200"/>
        <w:rPr>
          <w:rFonts w:hint="eastAsia" w:ascii="宋体" w:hAnsi="宋体" w:eastAsia="宋体" w:cs="方正仿宋_GB2312"/>
          <w:color w:val="auto"/>
          <w:kern w:val="0"/>
          <w:szCs w:val="21"/>
          <w:highlight w:val="none"/>
          <w:lang w:eastAsia="zh-CN"/>
        </w:rPr>
      </w:pPr>
      <w:r>
        <w:rPr>
          <w:rFonts w:hint="eastAsia" w:ascii="宋体" w:hAnsi="宋体" w:eastAsia="宋体" w:cs="方正仿宋_GB2312"/>
          <w:color w:val="auto"/>
          <w:kern w:val="0"/>
          <w:szCs w:val="21"/>
          <w:highlight w:val="none"/>
        </w:rPr>
        <w:t xml:space="preserve">4.3付款条件（进度和方式）：签订合同后一个月内支付预付款，预付款金额为合同金额的30%，项目完工经甲方验收合格后支付合同金额的70%，项目经结算审计后付至合同总额的97%，余款3%做为质保金，待缺陷责任期满后如无质量及其他经济法律纠纷则无息付清（乙方应凭合法有效的增税普票向甲方收取工程款，否则甲方有权暂不支付。发票应在开出的当月提交给甲方，因发票未能按时移交甲方导致发票作废或者无法抵扣的，因此给甲方造成的经济损失，由乙方承担）。 </w:t>
      </w:r>
    </w:p>
    <w:p w14:paraId="33DA01F7">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4.4包装和运输:材料的包装必须符合商品包装政府采购需求标准（试行）。</w:t>
      </w:r>
    </w:p>
    <w:p w14:paraId="6FA06D4D">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4.5售后服务：</w:t>
      </w:r>
    </w:p>
    <w:p w14:paraId="32E4382A">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4.5.1质量保修</w:t>
      </w:r>
      <w:r>
        <w:rPr>
          <w:rFonts w:hint="eastAsia" w:ascii="宋体" w:hAnsi="宋体" w:eastAsia="宋体" w:cs="方正仿宋_GB2312"/>
          <w:kern w:val="0"/>
          <w:szCs w:val="21"/>
          <w:lang w:val="en-US" w:eastAsia="zh-CN"/>
        </w:rPr>
        <w:t>按建设部【2000】80号令进行保修</w:t>
      </w:r>
      <w:r>
        <w:rPr>
          <w:rFonts w:hint="eastAsia" w:ascii="宋体" w:hAnsi="宋体" w:eastAsia="宋体" w:cs="方正仿宋_GB2312"/>
          <w:kern w:val="0"/>
          <w:szCs w:val="21"/>
        </w:rPr>
        <w:t>,</w:t>
      </w:r>
      <w:r>
        <w:rPr>
          <w:rFonts w:hint="eastAsia" w:ascii="宋体" w:hAnsi="宋体" w:eastAsia="宋体" w:cs="方正仿宋_GB2312"/>
          <w:kern w:val="0"/>
          <w:szCs w:val="21"/>
          <w:lang w:val="en-US" w:eastAsia="zh-CN"/>
        </w:rPr>
        <w:t>质保期</w:t>
      </w:r>
      <w:r>
        <w:rPr>
          <w:rFonts w:hint="eastAsia" w:ascii="宋体" w:hAnsi="宋体" w:eastAsia="宋体" w:cs="方正仿宋_GB2312"/>
          <w:kern w:val="0"/>
          <w:szCs w:val="21"/>
        </w:rPr>
        <w:t>从验收合格后开始计算,涉及与国家政策文件相抵触的，以国家文件规定的质保期为准。保修期间进场维修，保证无偿修理完好，否则，由采购人安排维修，维修费在保修预留金中扣除。</w:t>
      </w:r>
    </w:p>
    <w:p w14:paraId="603053D7">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4.5.</w:t>
      </w:r>
      <w:r>
        <w:rPr>
          <w:rFonts w:hint="eastAsia" w:ascii="宋体" w:hAnsi="宋体" w:eastAsia="宋体" w:cs="方正仿宋_GB2312"/>
          <w:kern w:val="0"/>
          <w:szCs w:val="21"/>
          <w:lang w:val="en-US" w:eastAsia="zh-CN"/>
        </w:rPr>
        <w:t>2</w:t>
      </w:r>
      <w:r>
        <w:rPr>
          <w:rFonts w:hint="eastAsia" w:ascii="宋体" w:hAnsi="宋体" w:eastAsia="宋体" w:cs="方正仿宋_GB2312"/>
          <w:kern w:val="0"/>
          <w:szCs w:val="21"/>
        </w:rPr>
        <w:t>供应商需提供详细完整的后续服务方案。</w:t>
      </w:r>
    </w:p>
    <w:p w14:paraId="5FE945B9">
      <w:pPr>
        <w:adjustRightInd w:val="0"/>
        <w:snapToGrid w:val="0"/>
        <w:spacing w:line="360" w:lineRule="auto"/>
        <w:ind w:firstLine="420" w:firstLineChars="200"/>
        <w:rPr>
          <w:rFonts w:hint="eastAsia" w:ascii="宋体" w:hAnsi="宋体" w:eastAsia="宋体" w:cs="方正仿宋_GB2312"/>
          <w:kern w:val="0"/>
          <w:szCs w:val="21"/>
        </w:rPr>
      </w:pPr>
      <w:r>
        <w:rPr>
          <w:rFonts w:hint="eastAsia" w:ascii="宋体" w:hAnsi="宋体" w:eastAsia="宋体" w:cs="方正仿宋_GB2312"/>
          <w:kern w:val="0"/>
          <w:szCs w:val="21"/>
        </w:rPr>
        <w:t>4.6保险</w:t>
      </w:r>
      <w:r>
        <w:rPr>
          <w:rFonts w:hint="eastAsia" w:ascii="宋体" w:hAnsi="宋体" w:eastAsia="宋体" w:cs="方正仿宋_GB2312"/>
          <w:kern w:val="0"/>
          <w:szCs w:val="21"/>
          <w:lang w:eastAsia="zh-CN"/>
        </w:rPr>
        <w:t>：</w:t>
      </w:r>
      <w:r>
        <w:rPr>
          <w:rFonts w:hint="eastAsia" w:ascii="宋体" w:hAnsi="宋体" w:eastAsia="宋体" w:cs="方正仿宋_GB2312"/>
          <w:kern w:val="0"/>
          <w:szCs w:val="21"/>
        </w:rPr>
        <w:t>供应商须为本项目人员购买建设工程相关保险。</w:t>
      </w:r>
    </w:p>
    <w:p w14:paraId="5B531DAF">
      <w:pPr>
        <w:adjustRightInd w:val="0"/>
        <w:snapToGrid w:val="0"/>
        <w:spacing w:line="360" w:lineRule="auto"/>
        <w:ind w:firstLine="420" w:firstLineChars="200"/>
        <w:rPr>
          <w:rFonts w:hint="eastAsia" w:ascii="宋体" w:hAnsi="宋体" w:eastAsia="宋体" w:cs="方正仿宋_GB2312"/>
          <w:kern w:val="0"/>
          <w:szCs w:val="21"/>
          <w:lang w:eastAsia="zh-CN"/>
        </w:rPr>
      </w:pPr>
      <w:r>
        <w:rPr>
          <w:rFonts w:hint="eastAsia" w:ascii="宋体" w:hAnsi="宋体" w:eastAsia="宋体" w:cs="方正仿宋_GB2312"/>
          <w:kern w:val="0"/>
          <w:szCs w:val="21"/>
        </w:rPr>
        <w:t>4.7服务要求:供应商需为本项目组建项目施工管理团队</w:t>
      </w:r>
      <w:r>
        <w:rPr>
          <w:rFonts w:hint="eastAsia" w:ascii="宋体" w:hAnsi="宋体" w:eastAsia="宋体" w:cs="方正仿宋_GB2312"/>
          <w:kern w:val="0"/>
          <w:szCs w:val="21"/>
          <w:lang w:eastAsia="zh-CN"/>
        </w:rPr>
        <w:t>。</w:t>
      </w:r>
    </w:p>
    <w:p w14:paraId="2707C63E">
      <w:pPr>
        <w:adjustRightInd w:val="0"/>
        <w:snapToGrid w:val="0"/>
        <w:spacing w:line="360" w:lineRule="auto"/>
        <w:ind w:firstLine="420" w:firstLineChars="200"/>
        <w:rPr>
          <w:rFonts w:hint="eastAsia" w:ascii="宋体" w:hAnsi="宋体" w:eastAsia="宋体" w:cs="方正仿宋_GB2312"/>
          <w:kern w:val="0"/>
          <w:szCs w:val="21"/>
          <w:lang w:eastAsia="zh-CN"/>
        </w:rPr>
      </w:pPr>
      <w:r>
        <w:rPr>
          <w:rFonts w:hint="eastAsia" w:ascii="宋体" w:hAnsi="宋体" w:cs="方正仿宋_GB2312"/>
          <w:kern w:val="0"/>
          <w:szCs w:val="21"/>
          <w:lang w:val="en-US" w:eastAsia="zh-CN"/>
        </w:rPr>
        <w:t>4.8</w:t>
      </w:r>
      <w:r>
        <w:rPr>
          <w:rFonts w:hint="eastAsia" w:ascii="宋体" w:hAnsi="宋体" w:eastAsia="宋体" w:cs="方正仿宋_GB2312"/>
          <w:kern w:val="0"/>
          <w:szCs w:val="21"/>
          <w:lang w:val="en-US" w:eastAsia="zh-CN"/>
        </w:rPr>
        <w:t>供应商在签订合同前需设立农民工工资专用账户</w:t>
      </w:r>
    </w:p>
    <w:p w14:paraId="4B9B48B0">
      <w:pPr>
        <w:adjustRightInd w:val="0"/>
        <w:snapToGrid w:val="0"/>
        <w:spacing w:line="360" w:lineRule="auto"/>
        <w:ind w:firstLine="420" w:firstLineChars="200"/>
        <w:rPr>
          <w:rFonts w:hint="default" w:ascii="宋体" w:hAnsi="宋体" w:eastAsia="宋体" w:cs="方正仿宋_GB2312"/>
          <w:kern w:val="0"/>
          <w:szCs w:val="21"/>
          <w:lang w:val="en-US" w:eastAsia="zh-CN"/>
        </w:rPr>
      </w:pPr>
      <w:r>
        <w:rPr>
          <w:rFonts w:hint="eastAsia" w:ascii="宋体" w:hAnsi="宋体" w:eastAsia="宋体" w:cs="方正仿宋_GB2312"/>
          <w:kern w:val="0"/>
          <w:szCs w:val="21"/>
          <w:lang w:val="en-US" w:eastAsia="zh-CN"/>
        </w:rPr>
        <w:t>未尽事宜双方签订合同时约定</w:t>
      </w:r>
    </w:p>
    <w:p w14:paraId="006006FB">
      <w:pPr>
        <w:jc w:val="center"/>
        <w:rPr>
          <w:rFonts w:hint="eastAsia" w:asciiTheme="minorEastAsia" w:hAnsiTheme="minorEastAsia" w:eastAsiaTheme="minorEastAsia" w:cstheme="minorEastAsia"/>
          <w:b/>
          <w:bCs/>
          <w:sz w:val="28"/>
          <w:szCs w:val="36"/>
          <w:highlight w:val="none"/>
        </w:rPr>
      </w:pPr>
    </w:p>
    <w:p w14:paraId="3E294CBD">
      <w:pPr>
        <w:rPr>
          <w:rFonts w:hint="eastAsia" w:asciiTheme="minorEastAsia" w:hAnsiTheme="minorEastAsia" w:eastAsiaTheme="minorEastAsia" w:cstheme="minorEastAsia"/>
          <w:b/>
          <w:bCs/>
          <w:sz w:val="40"/>
          <w:szCs w:val="48"/>
          <w:highlight w:val="none"/>
        </w:rPr>
      </w:pPr>
      <w:r>
        <w:rPr>
          <w:rFonts w:hint="eastAsia" w:asciiTheme="minorEastAsia" w:hAnsiTheme="minorEastAsia" w:eastAsiaTheme="minorEastAsia" w:cstheme="minorEastAsia"/>
          <w:b/>
          <w:bCs/>
          <w:sz w:val="40"/>
          <w:szCs w:val="48"/>
          <w:highlight w:val="none"/>
        </w:rPr>
        <w:br w:type="page"/>
      </w:r>
    </w:p>
    <w:p w14:paraId="2EB591EF">
      <w:pPr>
        <w:jc w:val="center"/>
        <w:rPr>
          <w:rFonts w:hint="default" w:asciiTheme="minorEastAsia" w:hAnsiTheme="minorEastAsia" w:eastAsiaTheme="minorEastAsia" w:cstheme="minorEastAsia"/>
          <w:b/>
          <w:bCs/>
          <w:sz w:val="40"/>
          <w:szCs w:val="48"/>
          <w:highlight w:val="none"/>
          <w:lang w:val="en-US" w:eastAsia="zh-CN"/>
        </w:rPr>
      </w:pPr>
      <w:r>
        <w:rPr>
          <w:rFonts w:hint="eastAsia" w:asciiTheme="minorEastAsia" w:hAnsiTheme="minorEastAsia" w:eastAsiaTheme="minorEastAsia" w:cstheme="minorEastAsia"/>
          <w:b/>
          <w:bCs/>
          <w:sz w:val="40"/>
          <w:szCs w:val="48"/>
          <w:highlight w:val="none"/>
          <w:lang w:val="en-US" w:eastAsia="zh-CN"/>
        </w:rPr>
        <w:t>★注：本项目分为两个</w:t>
      </w:r>
      <w:r>
        <w:rPr>
          <w:rFonts w:hint="eastAsia" w:asciiTheme="minorEastAsia" w:hAnsiTheme="minorEastAsia" w:eastAsiaTheme="minorEastAsia" w:cstheme="minorEastAsia"/>
          <w:b/>
          <w:bCs/>
          <w:sz w:val="40"/>
          <w:szCs w:val="48"/>
          <w:highlight w:val="none"/>
        </w:rPr>
        <w:t>清单</w:t>
      </w:r>
      <w:r>
        <w:rPr>
          <w:rFonts w:hint="eastAsia" w:asciiTheme="minorEastAsia" w:hAnsiTheme="minorEastAsia" w:eastAsiaTheme="minorEastAsia" w:cstheme="minorEastAsia"/>
          <w:b/>
          <w:bCs/>
          <w:sz w:val="40"/>
          <w:szCs w:val="48"/>
          <w:highlight w:val="none"/>
          <w:lang w:eastAsia="zh-CN"/>
        </w:rPr>
        <w:t>，</w:t>
      </w:r>
      <w:r>
        <w:rPr>
          <w:rFonts w:hint="eastAsia" w:asciiTheme="minorEastAsia" w:hAnsiTheme="minorEastAsia" w:eastAsiaTheme="minorEastAsia" w:cstheme="minorEastAsia"/>
          <w:b/>
          <w:bCs/>
          <w:sz w:val="40"/>
          <w:szCs w:val="48"/>
          <w:highlight w:val="none"/>
          <w:lang w:val="en-US" w:eastAsia="zh-CN"/>
        </w:rPr>
        <w:t>供应商报价时需将两个清单皆上传至响应文件，最后报价时需单独提供分项报价，所有分项报价所报单价不得超过清单所列单价。</w:t>
      </w:r>
    </w:p>
    <w:p w14:paraId="5D13F456">
      <w:pPr>
        <w:pStyle w:val="17"/>
        <w:ind w:firstLine="442"/>
        <w:rPr>
          <w:rFonts w:hint="eastAsia" w:asciiTheme="minorEastAsia" w:hAnsiTheme="minorEastAsia" w:eastAsiaTheme="minorEastAsia" w:cstheme="minorEastAsia"/>
          <w:b/>
          <w:bCs/>
          <w:sz w:val="22"/>
          <w:szCs w:val="28"/>
          <w:highlight w:val="none"/>
        </w:rPr>
      </w:pPr>
    </w:p>
    <w:p w14:paraId="6763347E">
      <w:pPr>
        <w:pStyle w:val="7"/>
        <w:rPr>
          <w:rFonts w:hint="eastAsia" w:asciiTheme="minorEastAsia" w:hAnsiTheme="minorEastAsia" w:eastAsiaTheme="minorEastAsia" w:cstheme="minorEastAsia"/>
          <w:b/>
          <w:bCs/>
          <w:sz w:val="22"/>
          <w:szCs w:val="28"/>
          <w:highlight w:val="none"/>
        </w:rPr>
      </w:pPr>
    </w:p>
    <w:p w14:paraId="5D8A136E">
      <w:pPr>
        <w:pStyle w:val="24"/>
        <w:rPr>
          <w:rFonts w:hint="eastAsia" w:asciiTheme="minorEastAsia" w:hAnsiTheme="minorEastAsia" w:eastAsiaTheme="minorEastAsia" w:cstheme="minorEastAsia"/>
          <w:b/>
          <w:bCs/>
          <w:sz w:val="22"/>
          <w:szCs w:val="28"/>
          <w:highlight w:val="none"/>
        </w:rPr>
      </w:pPr>
    </w:p>
    <w:p w14:paraId="28D7873B">
      <w:pPr>
        <w:pStyle w:val="24"/>
        <w:jc w:val="center"/>
        <w:rPr>
          <w:rFonts w:hint="eastAsia" w:asciiTheme="minorEastAsia" w:hAnsiTheme="minorEastAsia" w:eastAsiaTheme="minorEastAsia" w:cstheme="minorEastAsia"/>
          <w:b/>
          <w:bCs/>
          <w:sz w:val="22"/>
          <w:szCs w:val="28"/>
          <w:highlight w:val="none"/>
        </w:rPr>
      </w:pPr>
    </w:p>
    <w:p w14:paraId="6387469A">
      <w:pPr>
        <w:pStyle w:val="24"/>
        <w:jc w:val="center"/>
        <w:rPr>
          <w:rFonts w:hint="eastAsia" w:asciiTheme="minorEastAsia" w:hAnsiTheme="minorEastAsia" w:eastAsiaTheme="minorEastAsia" w:cstheme="minorEastAsia"/>
          <w:b/>
          <w:bCs/>
          <w:sz w:val="22"/>
          <w:szCs w:val="28"/>
          <w:highlight w:val="none"/>
        </w:rPr>
      </w:pPr>
    </w:p>
    <w:p w14:paraId="1263FA2E">
      <w:pPr>
        <w:pStyle w:val="24"/>
        <w:jc w:val="center"/>
        <w:rPr>
          <w:rFonts w:hint="eastAsia" w:asciiTheme="minorEastAsia" w:hAnsiTheme="minorEastAsia" w:eastAsiaTheme="minorEastAsia" w:cstheme="minorEastAsia"/>
          <w:b/>
          <w:bCs/>
          <w:sz w:val="22"/>
          <w:szCs w:val="28"/>
          <w:highlight w:val="none"/>
        </w:rPr>
      </w:pPr>
    </w:p>
    <w:p w14:paraId="5986F068">
      <w:pPr>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bCs/>
          <w:sz w:val="22"/>
          <w:szCs w:val="28"/>
          <w:highlight w:val="none"/>
        </w:rPr>
        <w:br w:type="page"/>
      </w:r>
      <w:r>
        <w:rPr>
          <w:rFonts w:hint="eastAsia" w:asciiTheme="minorEastAsia" w:hAnsiTheme="minorEastAsia" w:eastAsiaTheme="minorEastAsia" w:cstheme="minorEastAsia"/>
          <w:b/>
          <w:sz w:val="32"/>
          <w:szCs w:val="32"/>
          <w:highlight w:val="none"/>
        </w:rPr>
        <w:t>第五章 响应文件组成</w:t>
      </w:r>
    </w:p>
    <w:p w14:paraId="50A83C83">
      <w:pPr>
        <w:spacing w:line="360" w:lineRule="exact"/>
        <w:rPr>
          <w:rFonts w:hint="eastAsia" w:asciiTheme="minorEastAsia" w:hAnsiTheme="minorEastAsia" w:eastAsiaTheme="minorEastAsia" w:cstheme="minorEastAsia"/>
          <w:szCs w:val="21"/>
          <w:highlight w:val="none"/>
        </w:rPr>
      </w:pPr>
    </w:p>
    <w:p w14:paraId="172C0D38">
      <w:pPr>
        <w:spacing w:line="360" w:lineRule="exact"/>
        <w:rPr>
          <w:rFonts w:hint="eastAsia" w:asciiTheme="minorEastAsia" w:hAnsiTheme="minorEastAsia" w:eastAsiaTheme="minorEastAsia" w:cstheme="minorEastAsia"/>
          <w:szCs w:val="21"/>
          <w:highlight w:val="none"/>
        </w:rPr>
      </w:pPr>
    </w:p>
    <w:p w14:paraId="635A0AEB">
      <w:pPr>
        <w:spacing w:line="360" w:lineRule="exact"/>
        <w:rPr>
          <w:rFonts w:hint="eastAsia" w:asciiTheme="minorEastAsia" w:hAnsiTheme="minorEastAsia" w:eastAsiaTheme="minorEastAsia" w:cstheme="minorEastAsia"/>
          <w:szCs w:val="21"/>
          <w:highlight w:val="none"/>
        </w:rPr>
      </w:pPr>
    </w:p>
    <w:p w14:paraId="118405A7">
      <w:pPr>
        <w:spacing w:line="360" w:lineRule="exact"/>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Cs w:val="21"/>
          <w:highlight w:val="none"/>
        </w:rPr>
        <w:t>供应商的响应文件应包含以下八个部分：</w:t>
      </w:r>
    </w:p>
    <w:p w14:paraId="51AB7E6A">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一、磋商响应声明</w:t>
      </w:r>
    </w:p>
    <w:p w14:paraId="311980F8">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二、供应商的资格证明资料</w:t>
      </w:r>
    </w:p>
    <w:p w14:paraId="34D72A77">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三、采购需求的响应</w:t>
      </w:r>
    </w:p>
    <w:p w14:paraId="4AC8A7F6">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四、合同条款偏离表</w:t>
      </w:r>
    </w:p>
    <w:p w14:paraId="75EF8CA6">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五、采购需求偏离表</w:t>
      </w:r>
    </w:p>
    <w:p w14:paraId="150E8753">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六、提供招采购政策证明材料</w:t>
      </w:r>
    </w:p>
    <w:p w14:paraId="146F559C">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七、报价表及报价文件(格式)</w:t>
      </w:r>
    </w:p>
    <w:p w14:paraId="34126B0E">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八、响应标的符合磋商文件规定的证明文件</w:t>
      </w:r>
    </w:p>
    <w:p w14:paraId="5113A055">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九、供应商认为需提供的其他资料</w:t>
      </w:r>
    </w:p>
    <w:p w14:paraId="7BDB7C96">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十、最终报价</w:t>
      </w:r>
    </w:p>
    <w:p w14:paraId="17FB55A1">
      <w:pPr>
        <w:spacing w:line="360" w:lineRule="exact"/>
        <w:rPr>
          <w:rFonts w:hint="eastAsia" w:asciiTheme="minorEastAsia" w:hAnsiTheme="minorEastAsia" w:eastAsiaTheme="minorEastAsia" w:cstheme="minorEastAsia"/>
          <w:sz w:val="32"/>
          <w:szCs w:val="32"/>
          <w:highlight w:val="none"/>
        </w:rPr>
      </w:pPr>
    </w:p>
    <w:p w14:paraId="76194A83">
      <w:pPr>
        <w:spacing w:line="360" w:lineRule="exact"/>
        <w:rPr>
          <w:rFonts w:hint="eastAsia" w:asciiTheme="minorEastAsia" w:hAnsiTheme="minorEastAsia" w:eastAsiaTheme="minorEastAsia" w:cstheme="minorEastAsia"/>
          <w:sz w:val="32"/>
          <w:szCs w:val="32"/>
          <w:highlight w:val="none"/>
        </w:rPr>
      </w:pPr>
    </w:p>
    <w:p w14:paraId="36D313F3">
      <w:pPr>
        <w:spacing w:line="360" w:lineRule="exact"/>
        <w:rPr>
          <w:rFonts w:hint="eastAsia" w:asciiTheme="minorEastAsia" w:hAnsiTheme="minorEastAsia" w:eastAsiaTheme="minorEastAsia" w:cstheme="minorEastAsia"/>
          <w:sz w:val="32"/>
          <w:szCs w:val="32"/>
          <w:highlight w:val="none"/>
        </w:rPr>
      </w:pPr>
    </w:p>
    <w:p w14:paraId="62AFE5C0">
      <w:pPr>
        <w:spacing w:line="360" w:lineRule="exact"/>
        <w:rPr>
          <w:rFonts w:hint="eastAsia" w:asciiTheme="minorEastAsia" w:hAnsiTheme="minorEastAsia" w:eastAsiaTheme="minorEastAsia" w:cstheme="minorEastAsia"/>
          <w:sz w:val="32"/>
          <w:szCs w:val="32"/>
          <w:highlight w:val="none"/>
        </w:rPr>
      </w:pPr>
    </w:p>
    <w:p w14:paraId="40CED519">
      <w:pPr>
        <w:spacing w:line="360" w:lineRule="exact"/>
        <w:rPr>
          <w:rFonts w:hint="eastAsia" w:asciiTheme="minorEastAsia" w:hAnsiTheme="minorEastAsia" w:eastAsiaTheme="minorEastAsia" w:cstheme="minorEastAsia"/>
          <w:sz w:val="32"/>
          <w:szCs w:val="32"/>
          <w:highlight w:val="none"/>
        </w:rPr>
      </w:pPr>
    </w:p>
    <w:p w14:paraId="6E8AD7E0">
      <w:pPr>
        <w:spacing w:line="360" w:lineRule="exact"/>
        <w:rPr>
          <w:rFonts w:hint="eastAsia" w:asciiTheme="minorEastAsia" w:hAnsiTheme="minorEastAsia" w:eastAsiaTheme="minorEastAsia" w:cstheme="minorEastAsia"/>
          <w:sz w:val="32"/>
          <w:szCs w:val="32"/>
          <w:highlight w:val="none"/>
        </w:rPr>
      </w:pPr>
    </w:p>
    <w:p w14:paraId="3A43443D">
      <w:pPr>
        <w:spacing w:line="360" w:lineRule="exact"/>
        <w:rPr>
          <w:rFonts w:hint="eastAsia" w:asciiTheme="minorEastAsia" w:hAnsiTheme="minorEastAsia" w:eastAsiaTheme="minorEastAsia" w:cstheme="minorEastAsia"/>
          <w:sz w:val="32"/>
          <w:szCs w:val="32"/>
          <w:highlight w:val="none"/>
        </w:rPr>
      </w:pPr>
    </w:p>
    <w:p w14:paraId="6705617B">
      <w:pPr>
        <w:spacing w:line="360" w:lineRule="exact"/>
        <w:rPr>
          <w:rFonts w:hint="eastAsia" w:asciiTheme="minorEastAsia" w:hAnsiTheme="minorEastAsia" w:eastAsiaTheme="minorEastAsia" w:cstheme="minorEastAsia"/>
          <w:sz w:val="32"/>
          <w:szCs w:val="32"/>
          <w:highlight w:val="none"/>
        </w:rPr>
      </w:pPr>
    </w:p>
    <w:p w14:paraId="2B0D800F">
      <w:pPr>
        <w:spacing w:line="360" w:lineRule="exact"/>
        <w:rPr>
          <w:rFonts w:hint="eastAsia" w:asciiTheme="minorEastAsia" w:hAnsiTheme="minorEastAsia" w:eastAsiaTheme="minorEastAsia" w:cstheme="minorEastAsia"/>
          <w:sz w:val="32"/>
          <w:szCs w:val="32"/>
          <w:highlight w:val="none"/>
        </w:rPr>
      </w:pPr>
    </w:p>
    <w:p w14:paraId="0BF5701F">
      <w:pPr>
        <w:spacing w:line="360" w:lineRule="exact"/>
        <w:jc w:val="center"/>
        <w:rPr>
          <w:rFonts w:hint="eastAsia" w:asciiTheme="minorEastAsia" w:hAnsiTheme="minorEastAsia" w:eastAsiaTheme="minorEastAsia" w:cstheme="minorEastAsia"/>
          <w:b/>
          <w:sz w:val="32"/>
          <w:szCs w:val="32"/>
          <w:highlight w:val="none"/>
        </w:rPr>
      </w:pPr>
    </w:p>
    <w:p w14:paraId="6E7094CB">
      <w:pPr>
        <w:spacing w:line="360" w:lineRule="exact"/>
        <w:rPr>
          <w:rFonts w:hint="eastAsia" w:asciiTheme="minorEastAsia" w:hAnsiTheme="minorEastAsia" w:eastAsiaTheme="minorEastAsia" w:cstheme="minorEastAsia"/>
          <w:b/>
          <w:sz w:val="32"/>
          <w:szCs w:val="32"/>
          <w:highlight w:val="none"/>
        </w:rPr>
      </w:pPr>
    </w:p>
    <w:p w14:paraId="4EAD872C">
      <w:pPr>
        <w:spacing w:line="360" w:lineRule="exact"/>
        <w:rPr>
          <w:rFonts w:hint="eastAsia" w:asciiTheme="minorEastAsia" w:hAnsiTheme="minorEastAsia" w:eastAsiaTheme="minorEastAsia" w:cstheme="minorEastAsia"/>
          <w:b/>
          <w:sz w:val="32"/>
          <w:szCs w:val="32"/>
          <w:highlight w:val="none"/>
        </w:rPr>
      </w:pPr>
    </w:p>
    <w:p w14:paraId="08DFFF50">
      <w:pP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highlight w:val="none"/>
        </w:rPr>
        <w:br w:type="page"/>
      </w:r>
    </w:p>
    <w:p w14:paraId="62354C66">
      <w:pPr>
        <w:spacing w:line="360" w:lineRule="exac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t>一、磋商响应声明</w:t>
      </w:r>
    </w:p>
    <w:p w14:paraId="76525D76">
      <w:pPr>
        <w:adjustRightInd w:val="0"/>
        <w:snapToGrid w:val="0"/>
        <w:spacing w:line="360" w:lineRule="auto"/>
        <w:rPr>
          <w:rFonts w:hint="eastAsia" w:asciiTheme="minorEastAsia" w:hAnsiTheme="minorEastAsia" w:eastAsiaTheme="minorEastAsia" w:cstheme="minorEastAsia"/>
          <w:sz w:val="24"/>
          <w:highlight w:val="none"/>
        </w:rPr>
      </w:pPr>
    </w:p>
    <w:p w14:paraId="45040743">
      <w:pPr>
        <w:adjustRightInd w:val="0"/>
        <w:snapToGrid w:val="0"/>
        <w:spacing w:line="360" w:lineRule="auto"/>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rPr>
        <w:t>致 (采购人或采购代理机构)：</w:t>
      </w:r>
      <w:r>
        <w:rPr>
          <w:rFonts w:hint="eastAsia" w:asciiTheme="minorEastAsia" w:hAnsiTheme="minorEastAsia" w:eastAsiaTheme="minorEastAsia" w:cstheme="minorEastAsia"/>
          <w:szCs w:val="21"/>
          <w:highlight w:val="none"/>
          <w:u w:val="single"/>
        </w:rPr>
        <w:t xml:space="preserve">                  </w:t>
      </w:r>
    </w:p>
    <w:p w14:paraId="0B4FF336">
      <w:pPr>
        <w:adjustRightInd w:val="0"/>
        <w:snapToGrid w:val="0"/>
        <w:spacing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我方已仔细研究了</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项目名称)的竞争性磋商文件（采购代理编号：</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）的全部内容，知悉参加竞争性磋商的风险，我方承诺接受磋商文件的全部条款且无任何异议。</w:t>
      </w:r>
    </w:p>
    <w:p w14:paraId="23D93092">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一、我方同意在磋商文件中规定的提交首次响应文件截止时间起</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日内(响应文件有效期)遵守本响应文件中的承诺且在此期限期满之前均具有法律约束力。</w:t>
      </w:r>
    </w:p>
    <w:p w14:paraId="6CCF6B9F">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二、我方保证提交电子响应文件提供的数据和资料全部内容真实、合法、准确和完整，我们对此负责，并愿承担由此引起的法律责任。</w:t>
      </w:r>
    </w:p>
    <w:p w14:paraId="4B58F42C">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三、我方愿意向贵方提供任何与本项采购有关的数据、情况和技术资料。若贵方需要，我方愿意提供我方作出的一切承诺的证明资料。</w:t>
      </w:r>
    </w:p>
    <w:p w14:paraId="63E6AFB3">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四、我方愿意按磋商文件规定和磋商小组要求重新提交响应文件和最后报价。</w:t>
      </w:r>
    </w:p>
    <w:p w14:paraId="2BB7DD9E">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五、我方承诺遵守《政府采购法》及实施条例、《政府采购非招标方式管理办法》（财政部第74号令）、《政府采购竞争性磋商采购方式管理暂行办法》（财库〔2014〕214号）的有关规定，保证在获得成交资格后，按照磋商文件确定的事项签订采购合同，履行双方所签订的合同，并承担合同规定的责任和义务。</w:t>
      </w:r>
    </w:p>
    <w:p w14:paraId="72FC34E7">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我单位保证上述声明的事项都是真实的，如有虚假，我单位愿意承担相应的法律责任，并承担因此所造成的一切损失。</w:t>
      </w:r>
    </w:p>
    <w:p w14:paraId="5CF93538">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附件：1、法定代表人身份证明（法定代表人参加磋商）</w:t>
      </w:r>
    </w:p>
    <w:p w14:paraId="27A03580">
      <w:pPr>
        <w:pStyle w:val="11"/>
        <w:adjustRightInd w:val="0"/>
        <w:snapToGrid w:val="0"/>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2、法定代表人授权委托书（委托代理人参加磋商同时提交附件1-1、附件1-2）</w:t>
      </w:r>
    </w:p>
    <w:p w14:paraId="5AEFBA20">
      <w:pPr>
        <w:pStyle w:val="11"/>
        <w:adjustRightInd w:val="0"/>
        <w:snapToGrid w:val="0"/>
        <w:spacing w:line="360" w:lineRule="auto"/>
        <w:rPr>
          <w:rFonts w:hint="eastAsia" w:asciiTheme="minorEastAsia" w:hAnsiTheme="minorEastAsia" w:eastAsiaTheme="minorEastAsia" w:cstheme="minorEastAsia"/>
          <w:highlight w:val="none"/>
        </w:rPr>
      </w:pPr>
    </w:p>
    <w:p w14:paraId="14CA0150">
      <w:pPr>
        <w:pStyle w:val="11"/>
        <w:adjustRightInd w:val="0"/>
        <w:snapToGrid w:val="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项目负责人：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联系电话:</w:t>
      </w:r>
      <w:r>
        <w:rPr>
          <w:rFonts w:hint="eastAsia" w:asciiTheme="minorEastAsia" w:hAnsiTheme="minorEastAsia" w:eastAsiaTheme="minorEastAsia" w:cstheme="minorEastAsia"/>
          <w:highlight w:val="none"/>
          <w:u w:val="single"/>
        </w:rPr>
        <w:t xml:space="preserve">       </w:t>
      </w:r>
    </w:p>
    <w:p w14:paraId="7AC18C28">
      <w:pPr>
        <w:pStyle w:val="11"/>
        <w:adjustRightInd w:val="0"/>
        <w:snapToGrid w:val="0"/>
        <w:spacing w:line="360" w:lineRule="auto"/>
        <w:rPr>
          <w:rFonts w:hint="eastAsia" w:asciiTheme="minorEastAsia" w:hAnsiTheme="minorEastAsia" w:eastAsiaTheme="minorEastAsia" w:cstheme="minorEastAsia"/>
          <w:highlight w:val="none"/>
        </w:rPr>
      </w:pPr>
    </w:p>
    <w:p w14:paraId="39B9E366">
      <w:pPr>
        <w:pStyle w:val="11"/>
        <w:adjustRightInd w:val="0"/>
        <w:snapToGrid w:val="0"/>
        <w:spacing w:line="360" w:lineRule="auto"/>
        <w:rPr>
          <w:rFonts w:hint="eastAsia" w:asciiTheme="minorEastAsia" w:hAnsiTheme="minorEastAsia" w:eastAsiaTheme="minorEastAsia" w:cstheme="minorEastAsia"/>
          <w:highlight w:val="none"/>
        </w:rPr>
      </w:pPr>
    </w:p>
    <w:p w14:paraId="5CCF72A8">
      <w:pPr>
        <w:pStyle w:val="11"/>
        <w:adjustRightInd w:val="0"/>
        <w:snapToGrid w:val="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供应商名称（盖单位公章）：</w:t>
      </w:r>
      <w:r>
        <w:rPr>
          <w:rFonts w:hint="eastAsia" w:asciiTheme="minorEastAsia" w:hAnsiTheme="minorEastAsia" w:eastAsiaTheme="minorEastAsia" w:cstheme="minorEastAsia"/>
          <w:highlight w:val="none"/>
          <w:u w:val="single"/>
        </w:rPr>
        <w:t>____            ______</w:t>
      </w:r>
      <w:r>
        <w:rPr>
          <w:rFonts w:hint="eastAsia" w:asciiTheme="minorEastAsia" w:hAnsiTheme="minorEastAsia" w:eastAsiaTheme="minorEastAsia" w:cstheme="minorEastAsia"/>
          <w:highlight w:val="none"/>
        </w:rPr>
        <w:t xml:space="preserve">  </w:t>
      </w:r>
    </w:p>
    <w:p w14:paraId="4B77C689">
      <w:pPr>
        <w:adjustRightInd w:val="0"/>
        <w:snapToGrid w:val="0"/>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法定代表人或其委托代理人 (盖章或签字)：</w:t>
      </w:r>
      <w:r>
        <w:rPr>
          <w:rFonts w:hint="eastAsia" w:asciiTheme="minorEastAsia" w:hAnsiTheme="minorEastAsia" w:eastAsiaTheme="minorEastAsia" w:cstheme="minorEastAsia"/>
          <w:szCs w:val="21"/>
          <w:highlight w:val="none"/>
          <w:u w:val="single"/>
        </w:rPr>
        <w:t>      </w:t>
      </w:r>
    </w:p>
    <w:p w14:paraId="0F5B4EF7">
      <w:pPr>
        <w:adjustRightInd w:val="0"/>
        <w:snapToGrid w:val="0"/>
        <w:spacing w:before="161" w:beforeLines="50" w:line="360" w:lineRule="auto"/>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szCs w:val="21"/>
          <w:highlight w:val="none"/>
        </w:rPr>
        <w:t>日期：年   月    日</w:t>
      </w:r>
    </w:p>
    <w:p w14:paraId="43A7665E">
      <w:pPr>
        <w:pStyle w:val="11"/>
        <w:adjustRightInd w:val="0"/>
        <w:snapToGrid w:val="0"/>
        <w:spacing w:line="360" w:lineRule="auto"/>
        <w:jc w:val="center"/>
        <w:rPr>
          <w:rFonts w:hint="eastAsia" w:asciiTheme="minorEastAsia" w:hAnsiTheme="minorEastAsia" w:eastAsiaTheme="minorEastAsia" w:cstheme="minorEastAsia"/>
          <w:b/>
          <w:bCs/>
          <w:highlight w:val="none"/>
        </w:rPr>
        <w:sectPr>
          <w:headerReference r:id="rId5" w:type="default"/>
          <w:footerReference r:id="rId6" w:type="default"/>
          <w:pgSz w:w="11906" w:h="16838"/>
          <w:pgMar w:top="1474" w:right="1587" w:bottom="1474" w:left="1587" w:header="851" w:footer="992" w:gutter="0"/>
          <w:pgNumType w:fmt="decimal"/>
          <w:cols w:space="0" w:num="1"/>
          <w:docGrid w:type="lines" w:linePitch="323" w:charSpace="0"/>
        </w:sectPr>
      </w:pPr>
    </w:p>
    <w:p w14:paraId="5355082C">
      <w:pPr>
        <w:adjustRightInd w:val="0"/>
        <w:snapToGrid w:val="0"/>
        <w:spacing w:line="360" w:lineRule="auto"/>
        <w:ind w:right="24"/>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
          <w:bCs/>
          <w:sz w:val="28"/>
          <w:szCs w:val="28"/>
          <w:highlight w:val="none"/>
        </w:rPr>
        <w:t>附件1-1：</w:t>
      </w:r>
    </w:p>
    <w:p w14:paraId="5909C301">
      <w:pPr>
        <w:pStyle w:val="4"/>
        <w:jc w:val="center"/>
        <w:rPr>
          <w:rFonts w:hint="eastAsia" w:asciiTheme="minorEastAsia" w:hAnsiTheme="minorEastAsia" w:eastAsiaTheme="minorEastAsia" w:cstheme="minorEastAsia"/>
          <w:color w:val="000000"/>
          <w:sz w:val="28"/>
          <w:szCs w:val="28"/>
          <w:highlight w:val="none"/>
        </w:rPr>
      </w:pPr>
      <w:r>
        <w:rPr>
          <w:rFonts w:hint="eastAsia" w:asciiTheme="minorEastAsia" w:hAnsiTheme="minorEastAsia" w:eastAsiaTheme="minorEastAsia" w:cstheme="minorEastAsia"/>
          <w:color w:val="000000"/>
          <w:sz w:val="28"/>
          <w:szCs w:val="28"/>
          <w:highlight w:val="none"/>
        </w:rPr>
        <w:t>法定代表人（单位负责人）身份证明(格式)</w:t>
      </w:r>
    </w:p>
    <w:p w14:paraId="3B993520">
      <w:pPr>
        <w:tabs>
          <w:tab w:val="left" w:pos="3880"/>
        </w:tabs>
        <w:autoSpaceDE w:val="0"/>
        <w:autoSpaceDN w:val="0"/>
        <w:adjustRightInd w:val="0"/>
        <w:snapToGrid w:val="0"/>
        <w:spacing w:before="161" w:beforeLines="50" w:line="360" w:lineRule="auto"/>
        <w:ind w:left="100" w:right="-20"/>
        <w:jc w:val="left"/>
        <w:rPr>
          <w:rFonts w:hint="eastAsia" w:asciiTheme="minorEastAsia" w:hAnsiTheme="minorEastAsia" w:eastAsiaTheme="minorEastAsia" w:cstheme="minorEastAsia"/>
          <w:color w:val="000000"/>
          <w:kern w:val="0"/>
          <w:position w:val="-4"/>
          <w:szCs w:val="21"/>
          <w:highlight w:val="none"/>
        </w:rPr>
      </w:pPr>
    </w:p>
    <w:p w14:paraId="41F806E6">
      <w:pPr>
        <w:tabs>
          <w:tab w:val="left" w:pos="3880"/>
        </w:tabs>
        <w:autoSpaceDE w:val="0"/>
        <w:autoSpaceDN w:val="0"/>
        <w:adjustRightInd w:val="0"/>
        <w:snapToGrid w:val="0"/>
        <w:spacing w:before="161" w:beforeLines="50" w:line="360" w:lineRule="auto"/>
        <w:ind w:right="-20"/>
        <w:jc w:val="left"/>
        <w:rPr>
          <w:rFonts w:hint="eastAsia" w:asciiTheme="minorEastAsia" w:hAnsiTheme="minorEastAsia" w:eastAsiaTheme="minorEastAsia" w:cstheme="minorEastAsia"/>
          <w:color w:val="000000"/>
          <w:kern w:val="0"/>
          <w:szCs w:val="21"/>
          <w:highlight w:val="none"/>
        </w:rPr>
      </w:pPr>
      <w:r>
        <w:rPr>
          <w:rFonts w:hint="eastAsia" w:asciiTheme="minorEastAsia" w:hAnsiTheme="minorEastAsia" w:eastAsiaTheme="minorEastAsia" w:cstheme="minorEastAsia"/>
          <w:color w:val="000000"/>
          <w:kern w:val="0"/>
          <w:position w:val="-4"/>
          <w:szCs w:val="21"/>
          <w:highlight w:val="none"/>
        </w:rPr>
        <w:t>供应商名</w:t>
      </w:r>
      <w:r>
        <w:rPr>
          <w:rFonts w:hint="eastAsia" w:asciiTheme="minorEastAsia" w:hAnsiTheme="minorEastAsia" w:eastAsiaTheme="minorEastAsia" w:cstheme="minorEastAsia"/>
          <w:color w:val="000000"/>
          <w:spacing w:val="-2"/>
          <w:kern w:val="0"/>
          <w:position w:val="-4"/>
          <w:szCs w:val="21"/>
          <w:highlight w:val="none"/>
        </w:rPr>
        <w:t>称</w:t>
      </w:r>
      <w:r>
        <w:rPr>
          <w:rFonts w:hint="eastAsia" w:asciiTheme="minorEastAsia" w:hAnsiTheme="minorEastAsia" w:eastAsiaTheme="minorEastAsia" w:cstheme="minorEastAsia"/>
          <w:color w:val="000000"/>
          <w:kern w:val="0"/>
          <w:position w:val="-4"/>
          <w:szCs w:val="21"/>
          <w:highlight w:val="none"/>
        </w:rPr>
        <w:t>：</w:t>
      </w:r>
      <w:r>
        <w:rPr>
          <w:rFonts w:hint="eastAsia" w:asciiTheme="minorEastAsia" w:hAnsiTheme="minorEastAsia" w:eastAsiaTheme="minorEastAsia" w:cstheme="minorEastAsia"/>
          <w:highlight w:val="none"/>
          <w:u w:val="single"/>
        </w:rPr>
        <w:t xml:space="preserve">                             </w:t>
      </w:r>
    </w:p>
    <w:p w14:paraId="3ACB89B5">
      <w:pPr>
        <w:tabs>
          <w:tab w:val="left" w:pos="2400"/>
          <w:tab w:val="left" w:pos="3880"/>
          <w:tab w:val="left" w:pos="5340"/>
          <w:tab w:val="left" w:pos="6820"/>
        </w:tabs>
        <w:autoSpaceDE w:val="0"/>
        <w:autoSpaceDN w:val="0"/>
        <w:adjustRightInd w:val="0"/>
        <w:snapToGrid w:val="0"/>
        <w:spacing w:before="161" w:beforeLines="50" w:line="360" w:lineRule="auto"/>
        <w:ind w:right="-20"/>
        <w:jc w:val="left"/>
        <w:rPr>
          <w:rFonts w:hint="eastAsia" w:asciiTheme="minorEastAsia" w:hAnsiTheme="minorEastAsia" w:eastAsiaTheme="minorEastAsia" w:cstheme="minorEastAsia"/>
          <w:color w:val="000000"/>
          <w:kern w:val="0"/>
          <w:position w:val="-2"/>
          <w:szCs w:val="21"/>
          <w:highlight w:val="none"/>
        </w:rPr>
      </w:pPr>
      <w:r>
        <w:rPr>
          <w:rFonts w:hint="eastAsia" w:asciiTheme="minorEastAsia" w:hAnsiTheme="minorEastAsia" w:eastAsiaTheme="minorEastAsia" w:cstheme="minorEastAsia"/>
          <w:color w:val="000000"/>
          <w:kern w:val="0"/>
          <w:position w:val="-2"/>
          <w:szCs w:val="21"/>
          <w:highlight w:val="none"/>
        </w:rPr>
        <w:t>统一社会信用代码：</w:t>
      </w:r>
      <w:r>
        <w:rPr>
          <w:rFonts w:hint="eastAsia" w:asciiTheme="minorEastAsia" w:hAnsiTheme="minorEastAsia" w:eastAsiaTheme="minorEastAsia" w:cstheme="minorEastAsia"/>
          <w:highlight w:val="none"/>
          <w:u w:val="single"/>
        </w:rPr>
        <w:t xml:space="preserve">                       </w:t>
      </w:r>
    </w:p>
    <w:p w14:paraId="30FF682F">
      <w:pPr>
        <w:tabs>
          <w:tab w:val="left" w:pos="2400"/>
          <w:tab w:val="left" w:pos="3880"/>
          <w:tab w:val="left" w:pos="5340"/>
          <w:tab w:val="left" w:pos="6820"/>
        </w:tabs>
        <w:autoSpaceDE w:val="0"/>
        <w:autoSpaceDN w:val="0"/>
        <w:adjustRightInd w:val="0"/>
        <w:snapToGrid w:val="0"/>
        <w:spacing w:before="161" w:beforeLines="50" w:line="360" w:lineRule="auto"/>
        <w:ind w:right="-20"/>
        <w:jc w:val="left"/>
        <w:rPr>
          <w:rFonts w:hint="eastAsia" w:asciiTheme="minorEastAsia" w:hAnsiTheme="minorEastAsia" w:eastAsiaTheme="minorEastAsia" w:cstheme="minorEastAsia"/>
          <w:color w:val="000000"/>
          <w:kern w:val="0"/>
          <w:position w:val="-2"/>
          <w:szCs w:val="21"/>
          <w:highlight w:val="none"/>
        </w:rPr>
      </w:pPr>
      <w:r>
        <w:rPr>
          <w:rFonts w:hint="eastAsia" w:asciiTheme="minorEastAsia" w:hAnsiTheme="minorEastAsia" w:eastAsiaTheme="minorEastAsia" w:cstheme="minorEastAsia"/>
          <w:color w:val="000000"/>
          <w:kern w:val="0"/>
          <w:position w:val="-2"/>
          <w:szCs w:val="21"/>
          <w:highlight w:val="none"/>
        </w:rPr>
        <w:t>注册地址：</w:t>
      </w:r>
      <w:r>
        <w:rPr>
          <w:rFonts w:hint="eastAsia" w:asciiTheme="minorEastAsia" w:hAnsiTheme="minorEastAsia" w:eastAsiaTheme="minorEastAsia" w:cstheme="minorEastAsia"/>
          <w:highlight w:val="none"/>
          <w:u w:val="single"/>
        </w:rPr>
        <w:t xml:space="preserve">                               </w:t>
      </w:r>
    </w:p>
    <w:p w14:paraId="08D8503A">
      <w:pPr>
        <w:tabs>
          <w:tab w:val="left" w:pos="2400"/>
          <w:tab w:val="left" w:pos="3880"/>
          <w:tab w:val="left" w:pos="5340"/>
          <w:tab w:val="left" w:pos="6820"/>
        </w:tabs>
        <w:autoSpaceDE w:val="0"/>
        <w:autoSpaceDN w:val="0"/>
        <w:adjustRightInd w:val="0"/>
        <w:snapToGrid w:val="0"/>
        <w:spacing w:before="161" w:beforeLines="50" w:line="360" w:lineRule="auto"/>
        <w:ind w:right="-23"/>
        <w:jc w:val="left"/>
        <w:rPr>
          <w:rFonts w:hint="eastAsia" w:asciiTheme="minorEastAsia" w:hAnsiTheme="minorEastAsia" w:eastAsiaTheme="minorEastAsia" w:cstheme="minorEastAsia"/>
          <w:color w:val="000000"/>
          <w:kern w:val="0"/>
          <w:szCs w:val="21"/>
          <w:highlight w:val="none"/>
        </w:rPr>
      </w:pPr>
      <w:r>
        <w:rPr>
          <w:rFonts w:hint="eastAsia" w:asciiTheme="minorEastAsia" w:hAnsiTheme="minorEastAsia" w:eastAsiaTheme="minorEastAsia" w:cstheme="minorEastAsia"/>
          <w:color w:val="000000"/>
          <w:kern w:val="0"/>
          <w:position w:val="-2"/>
          <w:szCs w:val="21"/>
          <w:highlight w:val="none"/>
        </w:rPr>
        <w:t>姓名</w:t>
      </w:r>
      <w:r>
        <w:rPr>
          <w:rFonts w:hint="eastAsia" w:asciiTheme="minorEastAsia" w:hAnsiTheme="minorEastAsia" w:eastAsiaTheme="minorEastAsia" w:cstheme="minorEastAsia"/>
          <w:color w:val="000000"/>
          <w:spacing w:val="-2"/>
          <w:kern w:val="0"/>
          <w:position w:val="-2"/>
          <w:szCs w:val="21"/>
          <w:highlight w:val="none"/>
        </w:rPr>
        <w:t>：</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color w:val="000000"/>
          <w:kern w:val="0"/>
          <w:position w:val="-2"/>
          <w:szCs w:val="21"/>
          <w:highlight w:val="none"/>
        </w:rPr>
        <w:t>性别</w:t>
      </w:r>
      <w:r>
        <w:rPr>
          <w:rFonts w:hint="eastAsia" w:asciiTheme="minorEastAsia" w:hAnsiTheme="minorEastAsia" w:eastAsiaTheme="minorEastAsia" w:cstheme="minorEastAsia"/>
          <w:color w:val="000000"/>
          <w:spacing w:val="-2"/>
          <w:kern w:val="0"/>
          <w:position w:val="-2"/>
          <w:szCs w:val="21"/>
          <w:highlight w:val="none"/>
        </w:rPr>
        <w:t>：</w:t>
      </w:r>
      <w:r>
        <w:rPr>
          <w:rFonts w:hint="eastAsia" w:asciiTheme="minorEastAsia" w:hAnsiTheme="minorEastAsia" w:eastAsiaTheme="minorEastAsia" w:cstheme="minorEastAsia"/>
          <w:highlight w:val="none"/>
          <w:u w:val="single"/>
        </w:rPr>
        <w:t>   </w:t>
      </w:r>
      <w:r>
        <w:rPr>
          <w:rFonts w:hint="eastAsia" w:asciiTheme="minorEastAsia" w:hAnsiTheme="minorEastAsia" w:eastAsiaTheme="minorEastAsia" w:cstheme="minorEastAsia"/>
          <w:color w:val="000000"/>
          <w:kern w:val="0"/>
          <w:position w:val="-2"/>
          <w:szCs w:val="21"/>
          <w:highlight w:val="none"/>
        </w:rPr>
        <w:t>年</w:t>
      </w:r>
      <w:r>
        <w:rPr>
          <w:rFonts w:hint="eastAsia" w:asciiTheme="minorEastAsia" w:hAnsiTheme="minorEastAsia" w:eastAsiaTheme="minorEastAsia" w:cstheme="minorEastAsia"/>
          <w:color w:val="000000"/>
          <w:spacing w:val="-2"/>
          <w:kern w:val="0"/>
          <w:position w:val="-2"/>
          <w:szCs w:val="21"/>
          <w:highlight w:val="none"/>
        </w:rPr>
        <w:t>龄</w:t>
      </w:r>
      <w:r>
        <w:rPr>
          <w:rFonts w:hint="eastAsia" w:asciiTheme="minorEastAsia" w:hAnsiTheme="minorEastAsia" w:eastAsiaTheme="minorEastAsia" w:cstheme="minorEastAsia"/>
          <w:color w:val="000000"/>
          <w:kern w:val="0"/>
          <w:position w:val="-2"/>
          <w:szCs w:val="21"/>
          <w:highlight w:val="none"/>
        </w:rPr>
        <w:t>：</w:t>
      </w:r>
      <w:r>
        <w:rPr>
          <w:rFonts w:hint="eastAsia" w:asciiTheme="minorEastAsia" w:hAnsiTheme="minorEastAsia" w:eastAsiaTheme="minorEastAsia" w:cstheme="minorEastAsia"/>
          <w:highlight w:val="none"/>
          <w:u w:val="single"/>
        </w:rPr>
        <w:t>   </w:t>
      </w:r>
      <w:r>
        <w:rPr>
          <w:rFonts w:hint="eastAsia" w:asciiTheme="minorEastAsia" w:hAnsiTheme="minorEastAsia" w:eastAsiaTheme="minorEastAsia" w:cstheme="minorEastAsia"/>
          <w:color w:val="000000"/>
          <w:kern w:val="0"/>
          <w:position w:val="-2"/>
          <w:szCs w:val="21"/>
          <w:highlight w:val="none"/>
        </w:rPr>
        <w:t>职</w:t>
      </w:r>
      <w:r>
        <w:rPr>
          <w:rFonts w:hint="eastAsia" w:asciiTheme="minorEastAsia" w:hAnsiTheme="minorEastAsia" w:eastAsiaTheme="minorEastAsia" w:cstheme="minorEastAsia"/>
          <w:color w:val="000000"/>
          <w:spacing w:val="-2"/>
          <w:kern w:val="0"/>
          <w:position w:val="-2"/>
          <w:szCs w:val="21"/>
          <w:highlight w:val="none"/>
        </w:rPr>
        <w:t>务</w:t>
      </w:r>
      <w:r>
        <w:rPr>
          <w:rFonts w:hint="eastAsia" w:asciiTheme="minorEastAsia" w:hAnsiTheme="minorEastAsia" w:eastAsiaTheme="minorEastAsia" w:cstheme="minorEastAsia"/>
          <w:color w:val="000000"/>
          <w:kern w:val="0"/>
          <w:position w:val="-2"/>
          <w:szCs w:val="21"/>
          <w:highlight w:val="none"/>
        </w:rPr>
        <w:t>：</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color w:val="000000"/>
          <w:kern w:val="0"/>
          <w:position w:val="-2"/>
          <w:szCs w:val="21"/>
          <w:highlight w:val="none"/>
        </w:rPr>
        <w:t>系</w:t>
      </w:r>
      <w:r>
        <w:rPr>
          <w:rFonts w:hint="eastAsia" w:asciiTheme="minorEastAsia" w:hAnsiTheme="minorEastAsia" w:eastAsiaTheme="minorEastAsia" w:cstheme="minorEastAsia"/>
          <w:highlight w:val="none"/>
          <w:u w:val="single"/>
        </w:rPr>
        <w:t>        </w:t>
      </w:r>
      <w:r>
        <w:rPr>
          <w:rFonts w:hint="eastAsia" w:asciiTheme="minorEastAsia" w:hAnsiTheme="minorEastAsia" w:eastAsiaTheme="minorEastAsia" w:cstheme="minorEastAsia"/>
          <w:color w:val="000000"/>
          <w:spacing w:val="-2"/>
          <w:kern w:val="0"/>
          <w:position w:val="-2"/>
          <w:szCs w:val="21"/>
          <w:highlight w:val="none"/>
        </w:rPr>
        <w:t>（</w:t>
      </w:r>
      <w:r>
        <w:rPr>
          <w:rFonts w:hint="eastAsia" w:asciiTheme="minorEastAsia" w:hAnsiTheme="minorEastAsia" w:eastAsiaTheme="minorEastAsia" w:cstheme="minorEastAsia"/>
          <w:color w:val="000000"/>
          <w:kern w:val="0"/>
          <w:position w:val="-2"/>
          <w:szCs w:val="21"/>
          <w:highlight w:val="none"/>
        </w:rPr>
        <w:t>供应商</w:t>
      </w:r>
      <w:r>
        <w:rPr>
          <w:rFonts w:hint="eastAsia" w:asciiTheme="minorEastAsia" w:hAnsiTheme="minorEastAsia" w:eastAsiaTheme="minorEastAsia" w:cstheme="minorEastAsia"/>
          <w:color w:val="000000"/>
          <w:spacing w:val="-2"/>
          <w:kern w:val="0"/>
          <w:position w:val="-2"/>
          <w:szCs w:val="21"/>
          <w:highlight w:val="none"/>
        </w:rPr>
        <w:t>名</w:t>
      </w:r>
      <w:r>
        <w:rPr>
          <w:rFonts w:hint="eastAsia" w:asciiTheme="minorEastAsia" w:hAnsiTheme="minorEastAsia" w:eastAsiaTheme="minorEastAsia" w:cstheme="minorEastAsia"/>
          <w:color w:val="000000"/>
          <w:kern w:val="0"/>
          <w:position w:val="-2"/>
          <w:szCs w:val="21"/>
          <w:highlight w:val="none"/>
        </w:rPr>
        <w:t>称</w:t>
      </w:r>
      <w:r>
        <w:rPr>
          <w:rFonts w:hint="eastAsia" w:asciiTheme="minorEastAsia" w:hAnsiTheme="minorEastAsia" w:eastAsiaTheme="minorEastAsia" w:cstheme="minorEastAsia"/>
          <w:color w:val="000000"/>
          <w:spacing w:val="-2"/>
          <w:kern w:val="0"/>
          <w:position w:val="-2"/>
          <w:szCs w:val="21"/>
          <w:highlight w:val="none"/>
        </w:rPr>
        <w:t>）</w:t>
      </w:r>
      <w:r>
        <w:rPr>
          <w:rFonts w:hint="eastAsia" w:asciiTheme="minorEastAsia" w:hAnsiTheme="minorEastAsia" w:eastAsiaTheme="minorEastAsia" w:cstheme="minorEastAsia"/>
          <w:color w:val="000000"/>
          <w:kern w:val="0"/>
          <w:position w:val="-2"/>
          <w:szCs w:val="21"/>
          <w:highlight w:val="none"/>
        </w:rPr>
        <w:t>的</w:t>
      </w:r>
      <w:r>
        <w:rPr>
          <w:rFonts w:hint="eastAsia" w:asciiTheme="minorEastAsia" w:hAnsiTheme="minorEastAsia" w:eastAsiaTheme="minorEastAsia" w:cstheme="minorEastAsia"/>
          <w:color w:val="000000"/>
          <w:spacing w:val="-2"/>
          <w:kern w:val="0"/>
          <w:position w:val="-2"/>
          <w:szCs w:val="21"/>
          <w:highlight w:val="none"/>
        </w:rPr>
        <w:t>法定</w:t>
      </w:r>
      <w:r>
        <w:rPr>
          <w:rFonts w:hint="eastAsia" w:asciiTheme="minorEastAsia" w:hAnsiTheme="minorEastAsia" w:eastAsiaTheme="minorEastAsia" w:cstheme="minorEastAsia"/>
          <w:color w:val="000000"/>
          <w:kern w:val="0"/>
          <w:position w:val="-2"/>
          <w:szCs w:val="21"/>
          <w:highlight w:val="none"/>
        </w:rPr>
        <w:t>代表</w:t>
      </w:r>
      <w:r>
        <w:rPr>
          <w:rFonts w:hint="eastAsia" w:asciiTheme="minorEastAsia" w:hAnsiTheme="minorEastAsia" w:eastAsiaTheme="minorEastAsia" w:cstheme="minorEastAsia"/>
          <w:color w:val="000000"/>
          <w:spacing w:val="-2"/>
          <w:kern w:val="0"/>
          <w:position w:val="-2"/>
          <w:szCs w:val="21"/>
          <w:highlight w:val="none"/>
        </w:rPr>
        <w:t>人</w:t>
      </w:r>
      <w:r>
        <w:rPr>
          <w:rFonts w:hint="eastAsia" w:asciiTheme="minorEastAsia" w:hAnsiTheme="minorEastAsia" w:eastAsiaTheme="minorEastAsia" w:cstheme="minorEastAsia"/>
          <w:color w:val="000000"/>
          <w:kern w:val="0"/>
          <w:position w:val="-2"/>
          <w:szCs w:val="21"/>
          <w:highlight w:val="none"/>
        </w:rPr>
        <w:t>（</w:t>
      </w:r>
      <w:r>
        <w:rPr>
          <w:rFonts w:hint="eastAsia" w:asciiTheme="minorEastAsia" w:hAnsiTheme="minorEastAsia" w:eastAsiaTheme="minorEastAsia" w:cstheme="minorEastAsia"/>
          <w:color w:val="000000"/>
          <w:spacing w:val="-2"/>
          <w:kern w:val="0"/>
          <w:position w:val="-2"/>
          <w:szCs w:val="21"/>
          <w:highlight w:val="none"/>
        </w:rPr>
        <w:t>单</w:t>
      </w:r>
      <w:r>
        <w:rPr>
          <w:rFonts w:hint="eastAsia" w:asciiTheme="minorEastAsia" w:hAnsiTheme="minorEastAsia" w:eastAsiaTheme="minorEastAsia" w:cstheme="minorEastAsia"/>
          <w:color w:val="000000"/>
          <w:kern w:val="0"/>
          <w:position w:val="-2"/>
          <w:szCs w:val="21"/>
          <w:highlight w:val="none"/>
        </w:rPr>
        <w:t>位</w:t>
      </w:r>
      <w:r>
        <w:rPr>
          <w:rFonts w:hint="eastAsia" w:asciiTheme="minorEastAsia" w:hAnsiTheme="minorEastAsia" w:eastAsiaTheme="minorEastAsia" w:cstheme="minorEastAsia"/>
          <w:color w:val="000000"/>
          <w:spacing w:val="-2"/>
          <w:kern w:val="0"/>
          <w:position w:val="-2"/>
          <w:szCs w:val="21"/>
          <w:highlight w:val="none"/>
        </w:rPr>
        <w:t>负责人）。</w:t>
      </w:r>
    </w:p>
    <w:p w14:paraId="09978B0B">
      <w:pPr>
        <w:autoSpaceDE w:val="0"/>
        <w:autoSpaceDN w:val="0"/>
        <w:adjustRightInd w:val="0"/>
        <w:snapToGrid w:val="0"/>
        <w:spacing w:before="161" w:beforeLines="50" w:line="360" w:lineRule="auto"/>
        <w:ind w:left="520" w:right="-20"/>
        <w:jc w:val="left"/>
        <w:rPr>
          <w:rFonts w:hint="eastAsia" w:asciiTheme="minorEastAsia" w:hAnsiTheme="minorEastAsia" w:eastAsiaTheme="minorEastAsia" w:cstheme="minorEastAsia"/>
          <w:color w:val="000000"/>
          <w:kern w:val="0"/>
          <w:szCs w:val="21"/>
          <w:highlight w:val="none"/>
        </w:rPr>
      </w:pPr>
      <w:r>
        <w:rPr>
          <w:rFonts w:hint="eastAsia" w:asciiTheme="minorEastAsia" w:hAnsiTheme="minorEastAsia" w:eastAsiaTheme="minorEastAsia" w:cstheme="minorEastAsia"/>
          <w:color w:val="000000"/>
          <w:kern w:val="0"/>
          <w:szCs w:val="21"/>
          <w:highlight w:val="none"/>
        </w:rPr>
        <w:t>特此</w:t>
      </w:r>
      <w:r>
        <w:rPr>
          <w:rFonts w:hint="eastAsia" w:asciiTheme="minorEastAsia" w:hAnsiTheme="minorEastAsia" w:eastAsiaTheme="minorEastAsia" w:cstheme="minorEastAsia"/>
          <w:color w:val="000000"/>
          <w:spacing w:val="-2"/>
          <w:kern w:val="0"/>
          <w:szCs w:val="21"/>
          <w:highlight w:val="none"/>
        </w:rPr>
        <w:t>证</w:t>
      </w:r>
      <w:r>
        <w:rPr>
          <w:rFonts w:hint="eastAsia" w:asciiTheme="minorEastAsia" w:hAnsiTheme="minorEastAsia" w:eastAsiaTheme="minorEastAsia" w:cstheme="minorEastAsia"/>
          <w:color w:val="000000"/>
          <w:kern w:val="0"/>
          <w:szCs w:val="21"/>
          <w:highlight w:val="none"/>
        </w:rPr>
        <w:t>明。</w:t>
      </w:r>
    </w:p>
    <w:p w14:paraId="4D966FCC">
      <w:pPr>
        <w:autoSpaceDE w:val="0"/>
        <w:autoSpaceDN w:val="0"/>
        <w:adjustRightInd w:val="0"/>
        <w:snapToGrid w:val="0"/>
        <w:spacing w:before="161" w:beforeLines="50" w:line="360" w:lineRule="auto"/>
        <w:ind w:left="100" w:right="4231"/>
        <w:jc w:val="left"/>
        <w:rPr>
          <w:rFonts w:hint="eastAsia" w:asciiTheme="minorEastAsia" w:hAnsiTheme="minorEastAsia" w:eastAsiaTheme="minorEastAsia" w:cstheme="minorEastAsia"/>
          <w:color w:val="000000"/>
          <w:kern w:val="0"/>
          <w:szCs w:val="21"/>
          <w:highlight w:val="none"/>
        </w:rPr>
      </w:pPr>
      <w:r>
        <w:rPr>
          <w:rFonts w:hint="eastAsia" w:asciiTheme="minorEastAsia" w:hAnsiTheme="minorEastAsia" w:eastAsiaTheme="minorEastAsia" w:cstheme="minorEastAsia"/>
          <w:color w:val="000000"/>
          <w:kern w:val="0"/>
          <w:szCs w:val="21"/>
          <w:highlight w:val="none"/>
        </w:rPr>
        <w:t>附：</w:t>
      </w:r>
      <w:r>
        <w:rPr>
          <w:rFonts w:hint="eastAsia" w:asciiTheme="minorEastAsia" w:hAnsiTheme="minorEastAsia" w:eastAsiaTheme="minorEastAsia" w:cstheme="minorEastAsia"/>
          <w:color w:val="000000"/>
          <w:spacing w:val="-2"/>
          <w:kern w:val="0"/>
          <w:szCs w:val="21"/>
          <w:highlight w:val="none"/>
        </w:rPr>
        <w:t>法</w:t>
      </w:r>
      <w:r>
        <w:rPr>
          <w:rFonts w:hint="eastAsia" w:asciiTheme="minorEastAsia" w:hAnsiTheme="minorEastAsia" w:eastAsiaTheme="minorEastAsia" w:cstheme="minorEastAsia"/>
          <w:color w:val="000000"/>
          <w:kern w:val="0"/>
          <w:szCs w:val="21"/>
          <w:highlight w:val="none"/>
        </w:rPr>
        <w:t>定</w:t>
      </w:r>
      <w:r>
        <w:rPr>
          <w:rFonts w:hint="eastAsia" w:asciiTheme="minorEastAsia" w:hAnsiTheme="minorEastAsia" w:eastAsiaTheme="minorEastAsia" w:cstheme="minorEastAsia"/>
          <w:color w:val="000000"/>
          <w:spacing w:val="-2"/>
          <w:kern w:val="0"/>
          <w:szCs w:val="21"/>
          <w:highlight w:val="none"/>
        </w:rPr>
        <w:t>代</w:t>
      </w:r>
      <w:r>
        <w:rPr>
          <w:rFonts w:hint="eastAsia" w:asciiTheme="minorEastAsia" w:hAnsiTheme="minorEastAsia" w:eastAsiaTheme="minorEastAsia" w:cstheme="minorEastAsia"/>
          <w:color w:val="000000"/>
          <w:kern w:val="0"/>
          <w:szCs w:val="21"/>
          <w:highlight w:val="none"/>
        </w:rPr>
        <w:t>表</w:t>
      </w:r>
      <w:r>
        <w:rPr>
          <w:rFonts w:hint="eastAsia" w:asciiTheme="minorEastAsia" w:hAnsiTheme="minorEastAsia" w:eastAsiaTheme="minorEastAsia" w:cstheme="minorEastAsia"/>
          <w:color w:val="000000"/>
          <w:spacing w:val="-2"/>
          <w:kern w:val="0"/>
          <w:szCs w:val="21"/>
          <w:highlight w:val="none"/>
        </w:rPr>
        <w:t>人</w:t>
      </w:r>
      <w:r>
        <w:rPr>
          <w:rFonts w:hint="eastAsia" w:asciiTheme="minorEastAsia" w:hAnsiTheme="minorEastAsia" w:eastAsiaTheme="minorEastAsia" w:cstheme="minorEastAsia"/>
          <w:color w:val="000000"/>
          <w:kern w:val="0"/>
          <w:szCs w:val="21"/>
          <w:highlight w:val="none"/>
        </w:rPr>
        <w:t>（</w:t>
      </w:r>
      <w:r>
        <w:rPr>
          <w:rFonts w:hint="eastAsia" w:asciiTheme="minorEastAsia" w:hAnsiTheme="minorEastAsia" w:eastAsiaTheme="minorEastAsia" w:cstheme="minorEastAsia"/>
          <w:color w:val="000000"/>
          <w:spacing w:val="-2"/>
          <w:kern w:val="0"/>
          <w:szCs w:val="21"/>
          <w:highlight w:val="none"/>
        </w:rPr>
        <w:t>单</w:t>
      </w:r>
      <w:r>
        <w:rPr>
          <w:rFonts w:hint="eastAsia" w:asciiTheme="minorEastAsia" w:hAnsiTheme="minorEastAsia" w:eastAsiaTheme="minorEastAsia" w:cstheme="minorEastAsia"/>
          <w:color w:val="000000"/>
          <w:kern w:val="0"/>
          <w:szCs w:val="21"/>
          <w:highlight w:val="none"/>
        </w:rPr>
        <w:t>位</w:t>
      </w:r>
      <w:r>
        <w:rPr>
          <w:rFonts w:hint="eastAsia" w:asciiTheme="minorEastAsia" w:hAnsiTheme="minorEastAsia" w:eastAsiaTheme="minorEastAsia" w:cstheme="minorEastAsia"/>
          <w:color w:val="000000"/>
          <w:spacing w:val="-2"/>
          <w:kern w:val="0"/>
          <w:szCs w:val="21"/>
          <w:highlight w:val="none"/>
        </w:rPr>
        <w:t>负</w:t>
      </w:r>
      <w:r>
        <w:rPr>
          <w:rFonts w:hint="eastAsia" w:asciiTheme="minorEastAsia" w:hAnsiTheme="minorEastAsia" w:eastAsiaTheme="minorEastAsia" w:cstheme="minorEastAsia"/>
          <w:color w:val="000000"/>
          <w:kern w:val="0"/>
          <w:szCs w:val="21"/>
          <w:highlight w:val="none"/>
        </w:rPr>
        <w:t>责人</w:t>
      </w:r>
      <w:r>
        <w:rPr>
          <w:rFonts w:hint="eastAsia" w:asciiTheme="minorEastAsia" w:hAnsiTheme="minorEastAsia" w:eastAsiaTheme="minorEastAsia" w:cstheme="minorEastAsia"/>
          <w:color w:val="000000"/>
          <w:spacing w:val="-2"/>
          <w:kern w:val="0"/>
          <w:szCs w:val="21"/>
          <w:highlight w:val="none"/>
        </w:rPr>
        <w:t>）</w:t>
      </w:r>
      <w:r>
        <w:rPr>
          <w:rFonts w:hint="eastAsia" w:asciiTheme="minorEastAsia" w:hAnsiTheme="minorEastAsia" w:eastAsiaTheme="minorEastAsia" w:cstheme="minorEastAsia"/>
          <w:color w:val="000000"/>
          <w:kern w:val="0"/>
          <w:szCs w:val="21"/>
          <w:highlight w:val="none"/>
        </w:rPr>
        <w:t>身</w:t>
      </w:r>
      <w:r>
        <w:rPr>
          <w:rFonts w:hint="eastAsia" w:asciiTheme="minorEastAsia" w:hAnsiTheme="minorEastAsia" w:eastAsiaTheme="minorEastAsia" w:cstheme="minorEastAsia"/>
          <w:color w:val="000000"/>
          <w:spacing w:val="-2"/>
          <w:kern w:val="0"/>
          <w:szCs w:val="21"/>
          <w:highlight w:val="none"/>
        </w:rPr>
        <w:t>份</w:t>
      </w:r>
      <w:r>
        <w:rPr>
          <w:rFonts w:hint="eastAsia" w:asciiTheme="minorEastAsia" w:hAnsiTheme="minorEastAsia" w:eastAsiaTheme="minorEastAsia" w:cstheme="minorEastAsia"/>
          <w:color w:val="000000"/>
          <w:kern w:val="0"/>
          <w:szCs w:val="21"/>
          <w:highlight w:val="none"/>
        </w:rPr>
        <w:t>证</w:t>
      </w:r>
      <w:r>
        <w:rPr>
          <w:rFonts w:hint="eastAsia" w:asciiTheme="minorEastAsia" w:hAnsiTheme="minorEastAsia" w:eastAsiaTheme="minorEastAsia" w:cstheme="minorEastAsia"/>
          <w:color w:val="000000"/>
          <w:spacing w:val="-2"/>
          <w:kern w:val="0"/>
          <w:szCs w:val="21"/>
          <w:highlight w:val="none"/>
        </w:rPr>
        <w:t>复</w:t>
      </w:r>
      <w:r>
        <w:rPr>
          <w:rFonts w:hint="eastAsia" w:asciiTheme="minorEastAsia" w:hAnsiTheme="minorEastAsia" w:eastAsiaTheme="minorEastAsia" w:cstheme="minorEastAsia"/>
          <w:color w:val="000000"/>
          <w:kern w:val="0"/>
          <w:szCs w:val="21"/>
          <w:highlight w:val="none"/>
        </w:rPr>
        <w:t>印</w:t>
      </w:r>
      <w:r>
        <w:rPr>
          <w:rFonts w:hint="eastAsia" w:asciiTheme="minorEastAsia" w:hAnsiTheme="minorEastAsia" w:eastAsiaTheme="minorEastAsia" w:cstheme="minorEastAsia"/>
          <w:color w:val="000000"/>
          <w:spacing w:val="-2"/>
          <w:kern w:val="0"/>
          <w:szCs w:val="21"/>
          <w:highlight w:val="none"/>
        </w:rPr>
        <w:t>件</w:t>
      </w:r>
      <w:r>
        <w:rPr>
          <w:rFonts w:hint="eastAsia" w:asciiTheme="minorEastAsia" w:hAnsiTheme="minorEastAsia" w:eastAsiaTheme="minorEastAsia" w:cstheme="minorEastAsia"/>
          <w:color w:val="000000"/>
          <w:kern w:val="0"/>
          <w:szCs w:val="21"/>
          <w:highlight w:val="none"/>
        </w:rPr>
        <w:t>。</w:t>
      </w:r>
    </w:p>
    <w:tbl>
      <w:tblPr>
        <w:tblStyle w:val="18"/>
        <w:tblW w:w="779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5A1FB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14:paraId="1D4AE71E">
            <w:pPr>
              <w:adjustRightInd w:val="0"/>
              <w:snapToGrid w:val="0"/>
              <w:spacing w:before="161" w:beforeLines="50" w:line="360" w:lineRule="auto"/>
              <w:jc w:val="center"/>
              <w:rPr>
                <w:rFonts w:hint="eastAsia"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身份证（正面）</w:t>
            </w:r>
            <w:r>
              <w:rPr>
                <w:rFonts w:hint="eastAsia" w:asciiTheme="minorEastAsia" w:hAnsiTheme="minorEastAsia" w:eastAsiaTheme="minorEastAsia" w:cstheme="minorEastAsia"/>
                <w:color w:val="000000"/>
                <w:spacing w:val="-2"/>
                <w:kern w:val="0"/>
                <w:szCs w:val="21"/>
                <w:highlight w:val="none"/>
              </w:rPr>
              <w:t>复</w:t>
            </w:r>
            <w:r>
              <w:rPr>
                <w:rFonts w:hint="eastAsia" w:asciiTheme="minorEastAsia" w:hAnsiTheme="minorEastAsia" w:eastAsiaTheme="minorEastAsia" w:cstheme="minorEastAsia"/>
                <w:color w:val="000000"/>
                <w:kern w:val="0"/>
                <w:szCs w:val="21"/>
                <w:highlight w:val="none"/>
              </w:rPr>
              <w:t>印</w:t>
            </w:r>
            <w:r>
              <w:rPr>
                <w:rFonts w:hint="eastAsia" w:asciiTheme="minorEastAsia" w:hAnsiTheme="minorEastAsia" w:eastAsiaTheme="minorEastAsia" w:cstheme="minorEastAsia"/>
                <w:color w:val="000000"/>
                <w:spacing w:val="-2"/>
                <w:kern w:val="0"/>
                <w:szCs w:val="21"/>
                <w:highlight w:val="none"/>
              </w:rPr>
              <w:t>件</w:t>
            </w:r>
          </w:p>
        </w:tc>
        <w:tc>
          <w:tcPr>
            <w:tcW w:w="3899" w:type="dxa"/>
            <w:shd w:val="clear" w:color="auto" w:fill="auto"/>
            <w:vAlign w:val="center"/>
          </w:tcPr>
          <w:p w14:paraId="1B6C19B6">
            <w:pPr>
              <w:adjustRightInd w:val="0"/>
              <w:snapToGrid w:val="0"/>
              <w:spacing w:before="161" w:beforeLines="50" w:line="360" w:lineRule="auto"/>
              <w:jc w:val="center"/>
              <w:rPr>
                <w:rFonts w:hint="eastAsia"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身份证（反面）</w:t>
            </w:r>
            <w:r>
              <w:rPr>
                <w:rFonts w:hint="eastAsia" w:asciiTheme="minorEastAsia" w:hAnsiTheme="minorEastAsia" w:eastAsiaTheme="minorEastAsia" w:cstheme="minorEastAsia"/>
                <w:color w:val="000000"/>
                <w:spacing w:val="-2"/>
                <w:kern w:val="0"/>
                <w:szCs w:val="21"/>
                <w:highlight w:val="none"/>
              </w:rPr>
              <w:t>复</w:t>
            </w:r>
            <w:r>
              <w:rPr>
                <w:rFonts w:hint="eastAsia" w:asciiTheme="minorEastAsia" w:hAnsiTheme="minorEastAsia" w:eastAsiaTheme="minorEastAsia" w:cstheme="minorEastAsia"/>
                <w:color w:val="000000"/>
                <w:kern w:val="0"/>
                <w:szCs w:val="21"/>
                <w:highlight w:val="none"/>
              </w:rPr>
              <w:t>印</w:t>
            </w:r>
            <w:r>
              <w:rPr>
                <w:rFonts w:hint="eastAsia" w:asciiTheme="minorEastAsia" w:hAnsiTheme="minorEastAsia" w:eastAsiaTheme="minorEastAsia" w:cstheme="minorEastAsia"/>
                <w:color w:val="000000"/>
                <w:spacing w:val="-2"/>
                <w:kern w:val="0"/>
                <w:szCs w:val="21"/>
                <w:highlight w:val="none"/>
              </w:rPr>
              <w:t>件</w:t>
            </w:r>
          </w:p>
        </w:tc>
      </w:tr>
    </w:tbl>
    <w:p w14:paraId="07F8E2CB">
      <w:pPr>
        <w:adjustRightInd w:val="0"/>
        <w:snapToGrid w:val="0"/>
        <w:spacing w:before="161" w:beforeLines="50" w:line="360" w:lineRule="auto"/>
        <w:rPr>
          <w:rFonts w:hint="eastAsia" w:asciiTheme="minorEastAsia" w:hAnsiTheme="minorEastAsia" w:eastAsiaTheme="minorEastAsia" w:cstheme="minorEastAsia"/>
          <w:color w:val="000000"/>
          <w:szCs w:val="21"/>
          <w:highlight w:val="none"/>
        </w:rPr>
      </w:pPr>
    </w:p>
    <w:p w14:paraId="29D22F5C">
      <w:pPr>
        <w:adjustRightInd w:val="0"/>
        <w:snapToGrid w:val="0"/>
        <w:spacing w:before="161" w:beforeLines="50" w:line="360" w:lineRule="auto"/>
        <w:rPr>
          <w:rFonts w:hint="eastAsia"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注：供应商代表为法定代表人（单位负责人）的提供。供应商为自然人的无需提供。</w:t>
      </w:r>
    </w:p>
    <w:p w14:paraId="34B9DDC1">
      <w:pPr>
        <w:adjustRightInd w:val="0"/>
        <w:snapToGrid w:val="0"/>
        <w:spacing w:before="161" w:beforeLines="50" w:line="360" w:lineRule="auto"/>
        <w:rPr>
          <w:rFonts w:hint="eastAsia" w:asciiTheme="minorEastAsia" w:hAnsiTheme="minorEastAsia" w:eastAsiaTheme="minorEastAsia" w:cstheme="minorEastAsia"/>
          <w:color w:val="000000"/>
          <w:szCs w:val="21"/>
          <w:highlight w:val="none"/>
        </w:rPr>
      </w:pPr>
    </w:p>
    <w:p w14:paraId="5854C56E">
      <w:pPr>
        <w:pStyle w:val="11"/>
        <w:adjustRightInd w:val="0"/>
        <w:snapToGrid w:val="0"/>
        <w:spacing w:before="161" w:beforeLines="50" w:line="360" w:lineRule="auto"/>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rPr>
        <w:t>供应商名称(盖单位公章)：</w:t>
      </w:r>
      <w:r>
        <w:rPr>
          <w:rFonts w:hint="eastAsia" w:asciiTheme="minorEastAsia" w:hAnsiTheme="minorEastAsia" w:eastAsiaTheme="minorEastAsia" w:cstheme="minorEastAsia"/>
          <w:highlight w:val="none"/>
          <w:u w:val="single"/>
        </w:rPr>
        <w:t>____            ______</w:t>
      </w:r>
      <w:r>
        <w:rPr>
          <w:rFonts w:hint="eastAsia" w:asciiTheme="minorEastAsia" w:hAnsiTheme="minorEastAsia" w:eastAsiaTheme="minorEastAsia" w:cstheme="minorEastAsia"/>
          <w:highlight w:val="none"/>
        </w:rPr>
        <w:t xml:space="preserve">  </w:t>
      </w:r>
    </w:p>
    <w:p w14:paraId="1DDAED50">
      <w:pPr>
        <w:adjustRightInd w:val="0"/>
        <w:snapToGrid w:val="0"/>
        <w:spacing w:before="161" w:beforeLines="50" w:line="360" w:lineRule="auto"/>
        <w:ind w:right="24"/>
        <w:rPr>
          <w:rFonts w:hint="eastAsia"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日期：  年  月   日</w:t>
      </w:r>
    </w:p>
    <w:p w14:paraId="40D7836D">
      <w:pPr>
        <w:adjustRightInd w:val="0"/>
        <w:snapToGrid w:val="0"/>
        <w:spacing w:line="360" w:lineRule="auto"/>
        <w:ind w:right="24"/>
        <w:jc w:val="left"/>
        <w:rPr>
          <w:rFonts w:hint="eastAsia" w:asciiTheme="minorEastAsia" w:hAnsiTheme="minorEastAsia" w:eastAsiaTheme="minorEastAsia" w:cstheme="minorEastAsia"/>
          <w:szCs w:val="21"/>
          <w:highlight w:val="none"/>
        </w:rPr>
      </w:pPr>
    </w:p>
    <w:p w14:paraId="60107F32">
      <w:pPr>
        <w:adjustRightInd w:val="0"/>
        <w:snapToGrid w:val="0"/>
        <w:spacing w:line="360" w:lineRule="auto"/>
        <w:ind w:right="24"/>
        <w:jc w:val="left"/>
        <w:rPr>
          <w:rFonts w:hint="eastAsia" w:asciiTheme="minorEastAsia" w:hAnsiTheme="minorEastAsia" w:eastAsiaTheme="minorEastAsia" w:cstheme="minorEastAsia"/>
          <w:szCs w:val="21"/>
          <w:highlight w:val="none"/>
        </w:rPr>
      </w:pPr>
    </w:p>
    <w:p w14:paraId="5783A42D">
      <w:pPr>
        <w:adjustRightInd w:val="0"/>
        <w:snapToGrid w:val="0"/>
        <w:spacing w:line="360" w:lineRule="auto"/>
        <w:ind w:right="24"/>
        <w:jc w:val="left"/>
        <w:rPr>
          <w:rFonts w:hint="eastAsia" w:asciiTheme="minorEastAsia" w:hAnsiTheme="minorEastAsia" w:eastAsiaTheme="minorEastAsia" w:cstheme="minorEastAsia"/>
          <w:b/>
          <w:kern w:val="0"/>
          <w:szCs w:val="21"/>
          <w:highlight w:val="none"/>
        </w:rPr>
      </w:pPr>
    </w:p>
    <w:p w14:paraId="65285777">
      <w:pPr>
        <w:rPr>
          <w:rFonts w:hint="eastAsia"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highlight w:val="none"/>
        </w:rPr>
        <w:br w:type="page"/>
      </w:r>
    </w:p>
    <w:p w14:paraId="4C4E0896">
      <w:pPr>
        <w:spacing w:line="480" w:lineRule="exact"/>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附件1-2：</w:t>
      </w:r>
    </w:p>
    <w:p w14:paraId="0C5FE464">
      <w:pPr>
        <w:adjustRightInd w:val="0"/>
        <w:snapToGrid w:val="0"/>
        <w:spacing w:line="360" w:lineRule="auto"/>
        <w:ind w:right="24"/>
        <w:jc w:val="center"/>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法定代表人授权书</w:t>
      </w:r>
    </w:p>
    <w:p w14:paraId="1E18C738">
      <w:pPr>
        <w:adjustRightInd w:val="0"/>
        <w:snapToGrid w:val="0"/>
        <w:spacing w:line="360" w:lineRule="auto"/>
        <w:jc w:val="center"/>
        <w:rPr>
          <w:rFonts w:hint="eastAsia" w:asciiTheme="minorEastAsia" w:hAnsiTheme="minorEastAsia" w:eastAsiaTheme="minorEastAsia" w:cstheme="minorEastAsia"/>
          <w:b/>
          <w:sz w:val="28"/>
          <w:szCs w:val="28"/>
          <w:highlight w:val="none"/>
        </w:rPr>
      </w:pPr>
    </w:p>
    <w:p w14:paraId="108BAE06">
      <w:pPr>
        <w:autoSpaceDE w:val="0"/>
        <w:autoSpaceDN w:val="0"/>
        <w:adjustRightInd w:val="0"/>
        <w:snapToGrid w:val="0"/>
        <w:spacing w:before="161" w:beforeLines="50" w:line="360" w:lineRule="auto"/>
        <w:ind w:firstLine="420"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本人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kern w:val="0"/>
          <w:szCs w:val="21"/>
          <w:highlight w:val="none"/>
        </w:rPr>
        <w:t>（姓名、职务）系</w:t>
      </w:r>
      <w:r>
        <w:rPr>
          <w:rFonts w:hint="eastAsia" w:asciiTheme="minorEastAsia" w:hAnsiTheme="minorEastAsia" w:eastAsiaTheme="minorEastAsia" w:cstheme="minorEastAsia"/>
          <w:highlight w:val="none"/>
          <w:u w:val="single"/>
        </w:rPr>
        <w:t>            </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zCs w:val="21"/>
          <w:highlight w:val="none"/>
        </w:rPr>
        <w:t>供应商</w:t>
      </w:r>
      <w:r>
        <w:rPr>
          <w:rFonts w:hint="eastAsia" w:asciiTheme="minorEastAsia" w:hAnsiTheme="minorEastAsia" w:eastAsiaTheme="minorEastAsia" w:cstheme="minorEastAsia"/>
          <w:kern w:val="0"/>
          <w:szCs w:val="21"/>
          <w:highlight w:val="none"/>
        </w:rPr>
        <w:t>名称）的法定代表人，现授权</w:t>
      </w:r>
      <w:r>
        <w:rPr>
          <w:rFonts w:hint="eastAsia" w:asciiTheme="minorEastAsia" w:hAnsiTheme="minorEastAsia" w:eastAsiaTheme="minorEastAsia" w:cstheme="minorEastAsia"/>
          <w:highlight w:val="none"/>
          <w:u w:val="single"/>
        </w:rPr>
        <w:t>      </w:t>
      </w:r>
      <w:r>
        <w:rPr>
          <w:rFonts w:hint="eastAsia" w:asciiTheme="minorEastAsia" w:hAnsiTheme="minorEastAsia" w:eastAsiaTheme="minorEastAsia" w:cstheme="minorEastAsia"/>
          <w:kern w:val="0"/>
          <w:szCs w:val="21"/>
          <w:highlight w:val="none"/>
        </w:rPr>
        <w:t>（姓名、职务）为我方代理人。代理人根据授权，以我方名义：(1)签署、澄清、补正、修改、撤回、提交</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kern w:val="0"/>
          <w:szCs w:val="21"/>
          <w:highlight w:val="none"/>
        </w:rPr>
        <w:t>（项目名称、采购代理机构编号）响应文件；(2)签署并重新提交响应文件及最后报价；(3)退出磋商；(4)签订合同和处理有关事宜，其法律后果由我方承担。</w:t>
      </w:r>
    </w:p>
    <w:p w14:paraId="06FF05C7">
      <w:pPr>
        <w:autoSpaceDE w:val="0"/>
        <w:autoSpaceDN w:val="0"/>
        <w:adjustRightInd w:val="0"/>
        <w:snapToGrid w:val="0"/>
        <w:spacing w:before="161" w:beforeLines="50" w:line="360" w:lineRule="auto"/>
        <w:ind w:firstLine="420" w:firstLineChars="200"/>
        <w:jc w:val="left"/>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委托期限：</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kern w:val="0"/>
          <w:szCs w:val="21"/>
          <w:highlight w:val="none"/>
          <w:u w:val="single"/>
        </w:rPr>
        <w:t xml:space="preserve"> </w:t>
      </w:r>
      <w:r>
        <w:rPr>
          <w:rFonts w:hint="eastAsia" w:asciiTheme="minorEastAsia" w:hAnsiTheme="minorEastAsia" w:eastAsiaTheme="minorEastAsia" w:cstheme="minorEastAsia"/>
          <w:kern w:val="0"/>
          <w:szCs w:val="21"/>
          <w:highlight w:val="none"/>
        </w:rPr>
        <w:t>。</w:t>
      </w:r>
    </w:p>
    <w:p w14:paraId="46565D09">
      <w:pPr>
        <w:spacing w:line="360" w:lineRule="auto"/>
        <w:ind w:firstLine="435"/>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代理人无转委托权。</w:t>
      </w:r>
    </w:p>
    <w:p w14:paraId="085D7F02">
      <w:pPr>
        <w:spacing w:line="360" w:lineRule="auto"/>
        <w:ind w:firstLine="435"/>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本授权书于年月日签字生效，特此声明。</w:t>
      </w:r>
    </w:p>
    <w:p w14:paraId="575BA621">
      <w:pPr>
        <w:adjustRightInd w:val="0"/>
        <w:snapToGrid w:val="0"/>
        <w:spacing w:before="161" w:beforeLines="50" w:line="360" w:lineRule="auto"/>
        <w:ind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附：委托代理人身份证复印件及法定代表人身份证明(附件1，原件)</w:t>
      </w:r>
    </w:p>
    <w:p w14:paraId="3806B46F">
      <w:pPr>
        <w:adjustRightInd w:val="0"/>
        <w:snapToGrid w:val="0"/>
        <w:spacing w:line="360" w:lineRule="auto"/>
        <w:ind w:right="420"/>
        <w:rPr>
          <w:rFonts w:hint="eastAsia" w:asciiTheme="minorEastAsia" w:hAnsiTheme="minorEastAsia" w:eastAsiaTheme="minorEastAsia" w:cstheme="minorEastAsia"/>
          <w:szCs w:val="21"/>
          <w:highlight w:val="none"/>
        </w:rPr>
      </w:pPr>
    </w:p>
    <w:p w14:paraId="6FA17ED7">
      <w:pPr>
        <w:adjustRightInd w:val="0"/>
        <w:snapToGrid w:val="0"/>
        <w:spacing w:line="360" w:lineRule="auto"/>
        <w:ind w:right="420"/>
        <w:rPr>
          <w:rFonts w:hint="eastAsia" w:asciiTheme="minorEastAsia" w:hAnsiTheme="minorEastAsia" w:eastAsiaTheme="minorEastAsia" w:cstheme="minorEastAsia"/>
          <w:szCs w:val="21"/>
          <w:highlight w:val="none"/>
        </w:rPr>
      </w:pPr>
    </w:p>
    <w:p w14:paraId="225E69A0">
      <w:pPr>
        <w:adjustRightInd w:val="0"/>
        <w:snapToGrid w:val="0"/>
        <w:spacing w:line="360" w:lineRule="auto"/>
        <w:ind w:right="420"/>
        <w:rPr>
          <w:rFonts w:hint="eastAsia" w:asciiTheme="minorEastAsia" w:hAnsiTheme="minorEastAsia" w:eastAsiaTheme="minorEastAsia" w:cstheme="minorEastAsia"/>
          <w:szCs w:val="21"/>
          <w:highlight w:val="none"/>
        </w:rPr>
      </w:pPr>
    </w:p>
    <w:p w14:paraId="726F08E8">
      <w:pPr>
        <w:adjustRightInd w:val="0"/>
        <w:snapToGrid w:val="0"/>
        <w:spacing w:line="360" w:lineRule="auto"/>
        <w:ind w:right="420"/>
        <w:rPr>
          <w:rFonts w:hint="eastAsia" w:asciiTheme="minorEastAsia" w:hAnsiTheme="minorEastAsia" w:eastAsiaTheme="minorEastAsia" w:cstheme="minorEastAsia"/>
          <w:szCs w:val="21"/>
          <w:highlight w:val="none"/>
        </w:rPr>
      </w:pPr>
    </w:p>
    <w:p w14:paraId="3B3CFEF8">
      <w:pPr>
        <w:adjustRightInd w:val="0"/>
        <w:snapToGrid w:val="0"/>
        <w:spacing w:line="360" w:lineRule="auto"/>
        <w:ind w:right="420"/>
        <w:rPr>
          <w:rFonts w:hint="eastAsia" w:asciiTheme="minorEastAsia" w:hAnsiTheme="minorEastAsia" w:eastAsiaTheme="minorEastAsia" w:cstheme="minorEastAsia"/>
          <w:szCs w:val="21"/>
          <w:highlight w:val="none"/>
        </w:rPr>
      </w:pPr>
    </w:p>
    <w:p w14:paraId="5A2F249D">
      <w:pPr>
        <w:adjustRightInd w:val="0"/>
        <w:snapToGrid w:val="0"/>
        <w:spacing w:line="360" w:lineRule="auto"/>
        <w:ind w:right="420"/>
        <w:rPr>
          <w:rFonts w:hint="eastAsia" w:asciiTheme="minorEastAsia" w:hAnsiTheme="minorEastAsia" w:eastAsiaTheme="minorEastAsia" w:cstheme="minorEastAsia"/>
          <w:szCs w:val="21"/>
          <w:highlight w:val="none"/>
        </w:rPr>
      </w:pPr>
    </w:p>
    <w:p w14:paraId="6997E23F">
      <w:pPr>
        <w:adjustRightInd w:val="0"/>
        <w:snapToGrid w:val="0"/>
        <w:spacing w:line="360" w:lineRule="auto"/>
        <w:ind w:right="420"/>
        <w:rPr>
          <w:rFonts w:hint="eastAsia" w:asciiTheme="minorEastAsia" w:hAnsiTheme="minorEastAsia" w:eastAsiaTheme="minorEastAsia" w:cstheme="minorEastAsia"/>
          <w:szCs w:val="21"/>
          <w:highlight w:val="none"/>
        </w:rPr>
      </w:pPr>
    </w:p>
    <w:p w14:paraId="35C5AA5A">
      <w:pPr>
        <w:adjustRightInd w:val="0"/>
        <w:snapToGrid w:val="0"/>
        <w:spacing w:line="360" w:lineRule="auto"/>
        <w:ind w:right="420"/>
        <w:rPr>
          <w:rFonts w:hint="eastAsia" w:asciiTheme="minorEastAsia" w:hAnsiTheme="minorEastAsia" w:eastAsiaTheme="minorEastAsia" w:cstheme="minorEastAsia"/>
          <w:szCs w:val="21"/>
          <w:highlight w:val="none"/>
        </w:rPr>
      </w:pPr>
    </w:p>
    <w:p w14:paraId="0B5A8C4C">
      <w:pPr>
        <w:adjustRightInd w:val="0"/>
        <w:snapToGrid w:val="0"/>
        <w:spacing w:line="360" w:lineRule="auto"/>
        <w:ind w:right="420"/>
        <w:rPr>
          <w:rFonts w:hint="eastAsia" w:asciiTheme="minorEastAsia" w:hAnsiTheme="minorEastAsia" w:eastAsiaTheme="minorEastAsia" w:cstheme="minorEastAsia"/>
          <w:szCs w:val="21"/>
          <w:highlight w:val="none"/>
          <w:u w:val="single"/>
          <w:lang w:val="en-US" w:eastAsia="zh-CN"/>
        </w:rPr>
      </w:pPr>
      <w:r>
        <w:rPr>
          <w:rFonts w:hint="eastAsia" w:asciiTheme="minorEastAsia" w:hAnsiTheme="minorEastAsia" w:eastAsiaTheme="minorEastAsia" w:cstheme="minorEastAsia"/>
          <w:szCs w:val="21"/>
          <w:highlight w:val="none"/>
        </w:rPr>
        <w:t>法定代表人（签字）：</w:t>
      </w:r>
      <w:r>
        <w:rPr>
          <w:rFonts w:hint="eastAsia" w:asciiTheme="minorEastAsia" w:hAnsiTheme="minorEastAsia" w:eastAsiaTheme="minorEastAsia" w:cstheme="minorEastAsia"/>
          <w:szCs w:val="21"/>
          <w:highlight w:val="none"/>
          <w:u w:val="single"/>
          <w:lang w:val="en-US" w:eastAsia="zh-CN"/>
        </w:rPr>
        <w:t xml:space="preserve">                      </w:t>
      </w:r>
    </w:p>
    <w:p w14:paraId="5320EAAF">
      <w:pPr>
        <w:adjustRightInd w:val="0"/>
        <w:snapToGrid w:val="0"/>
        <w:spacing w:line="360" w:lineRule="auto"/>
        <w:ind w:right="42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委托代理人（签字）：</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32D2783F">
      <w:pPr>
        <w:adjustRightInd w:val="0"/>
        <w:snapToGrid w:val="0"/>
        <w:spacing w:line="360" w:lineRule="auto"/>
        <w:ind w:right="24"/>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日期：  年  月    日</w:t>
      </w:r>
    </w:p>
    <w:p w14:paraId="42B7E5BE">
      <w:pPr>
        <w:spacing w:line="360" w:lineRule="exact"/>
        <w:rPr>
          <w:rFonts w:hint="eastAsia" w:asciiTheme="minorEastAsia" w:hAnsiTheme="minorEastAsia" w:eastAsiaTheme="minorEastAsia" w:cstheme="minorEastAsia"/>
          <w:b/>
          <w:highlight w:val="none"/>
        </w:rPr>
      </w:pPr>
    </w:p>
    <w:p w14:paraId="0960F7FB">
      <w:pPr>
        <w:spacing w:line="360" w:lineRule="exact"/>
        <w:rPr>
          <w:rFonts w:hint="eastAsia" w:asciiTheme="minorEastAsia" w:hAnsiTheme="minorEastAsia" w:eastAsiaTheme="minorEastAsia" w:cstheme="minorEastAsia"/>
          <w:b/>
          <w:highlight w:val="none"/>
        </w:rPr>
      </w:pPr>
    </w:p>
    <w:p w14:paraId="339A92C1">
      <w:pPr>
        <w:spacing w:line="360" w:lineRule="exact"/>
        <w:rPr>
          <w:rFonts w:hint="eastAsia" w:asciiTheme="minorEastAsia" w:hAnsiTheme="minorEastAsia" w:eastAsiaTheme="minorEastAsia" w:cstheme="minorEastAsia"/>
          <w:b/>
          <w:highlight w:val="none"/>
        </w:rPr>
      </w:pPr>
    </w:p>
    <w:p w14:paraId="4A6166AC">
      <w:pPr>
        <w:spacing w:line="360" w:lineRule="exact"/>
        <w:rPr>
          <w:rFonts w:hint="eastAsia" w:asciiTheme="minorEastAsia" w:hAnsiTheme="minorEastAsia" w:eastAsiaTheme="minorEastAsia" w:cstheme="minorEastAsia"/>
          <w:b/>
          <w:highlight w:val="none"/>
        </w:rPr>
      </w:pPr>
    </w:p>
    <w:p w14:paraId="17FAF3BC">
      <w:pPr>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highlight w:val="none"/>
        </w:rPr>
        <w:br w:type="page"/>
      </w:r>
    </w:p>
    <w:p w14:paraId="5E78CCA7">
      <w:pPr>
        <w:pStyle w:val="11"/>
        <w:adjustRightInd w:val="0"/>
        <w:snapToGrid w:val="0"/>
        <w:spacing w:line="360" w:lineRule="auto"/>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t>二、供应商的资格证明资料</w:t>
      </w:r>
    </w:p>
    <w:p w14:paraId="25F64C50">
      <w:pPr>
        <w:rPr>
          <w:rFonts w:hint="eastAsia" w:asciiTheme="minorEastAsia" w:hAnsiTheme="minorEastAsia" w:eastAsiaTheme="minorEastAsia" w:cstheme="minorEastAsia"/>
          <w:highlight w:val="none"/>
        </w:rPr>
      </w:pPr>
    </w:p>
    <w:p w14:paraId="4F473E28">
      <w:pPr>
        <w:widowControl/>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附件2-1</w:t>
      </w:r>
    </w:p>
    <w:p w14:paraId="4BE5F9E8">
      <w:pPr>
        <w:widowControl/>
        <w:rPr>
          <w:rFonts w:hint="eastAsia" w:asciiTheme="minorEastAsia" w:hAnsiTheme="minorEastAsia" w:eastAsiaTheme="minorEastAsia" w:cstheme="minorEastAsia"/>
          <w:b/>
          <w:bCs/>
          <w:color w:val="000000"/>
          <w:kern w:val="0"/>
          <w:sz w:val="24"/>
          <w:highlight w:val="none"/>
        </w:rPr>
      </w:pPr>
    </w:p>
    <w:p w14:paraId="4DA56223">
      <w:pPr>
        <w:widowControl/>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1、提供法人或者其他组织的营业执照或事业单位法人证书或自然人的身份证明等证明文件复印件加盖公章。</w:t>
      </w:r>
    </w:p>
    <w:p w14:paraId="68024AE4">
      <w:pPr>
        <w:widowControl/>
        <w:rPr>
          <w:rFonts w:hint="eastAsia" w:asciiTheme="minorEastAsia" w:hAnsiTheme="minorEastAsia" w:eastAsiaTheme="minorEastAsia" w:cstheme="minorEastAsia"/>
          <w:b/>
          <w:bCs/>
          <w:color w:val="000000"/>
          <w:kern w:val="0"/>
          <w:sz w:val="24"/>
          <w:highlight w:val="none"/>
        </w:rPr>
      </w:pPr>
    </w:p>
    <w:p w14:paraId="27924DF6">
      <w:pPr>
        <w:widowControl/>
        <w:rPr>
          <w:rFonts w:hint="eastAsia" w:asciiTheme="minorEastAsia" w:hAnsiTheme="minorEastAsia" w:eastAsiaTheme="minorEastAsia" w:cstheme="minorEastAsia"/>
          <w:b/>
          <w:bCs/>
          <w:color w:val="000000"/>
          <w:kern w:val="0"/>
          <w:sz w:val="24"/>
          <w:highlight w:val="none"/>
        </w:rPr>
      </w:pPr>
      <w:r>
        <w:rPr>
          <w:rFonts w:hint="eastAsia" w:asciiTheme="minorEastAsia" w:hAnsiTheme="minorEastAsia" w:eastAsiaTheme="minorEastAsia" w:cstheme="minorEastAsia"/>
          <w:b/>
          <w:bCs/>
          <w:color w:val="000000"/>
          <w:kern w:val="0"/>
          <w:sz w:val="24"/>
          <w:highlight w:val="none"/>
        </w:rPr>
        <w:t>2、湖南省政府采购供应商资格承诺函。</w:t>
      </w:r>
    </w:p>
    <w:p w14:paraId="519D6436">
      <w:pPr>
        <w:widowControl/>
        <w:jc w:val="left"/>
        <w:rPr>
          <w:rFonts w:hint="eastAsia" w:asciiTheme="minorEastAsia" w:hAnsiTheme="minorEastAsia" w:eastAsiaTheme="minorEastAsia" w:cstheme="minorEastAsia"/>
          <w:color w:val="000000"/>
          <w:kern w:val="0"/>
          <w:sz w:val="24"/>
          <w:highlight w:val="none"/>
        </w:rPr>
      </w:pPr>
    </w:p>
    <w:p w14:paraId="17833D55">
      <w:pPr>
        <w:widowControl/>
        <w:jc w:val="left"/>
        <w:rPr>
          <w:rFonts w:hint="eastAsia" w:asciiTheme="minorEastAsia" w:hAnsiTheme="minorEastAsia" w:eastAsiaTheme="minorEastAsia" w:cstheme="minorEastAsia"/>
          <w:color w:val="000000"/>
          <w:kern w:val="0"/>
          <w:sz w:val="24"/>
          <w:highlight w:val="none"/>
        </w:rPr>
      </w:pPr>
    </w:p>
    <w:p w14:paraId="27374166">
      <w:pPr>
        <w:widowControl/>
        <w:spacing w:line="360" w:lineRule="auto"/>
        <w:ind w:firstLine="482" w:firstLineChars="200"/>
        <w:jc w:val="center"/>
        <w:rPr>
          <w:rFonts w:hint="eastAsia" w:asciiTheme="minorEastAsia" w:hAnsiTheme="minorEastAsia" w:eastAsiaTheme="minorEastAsia" w:cstheme="minorEastAsia"/>
          <w:b/>
          <w:bCs/>
          <w:highlight w:val="none"/>
        </w:rPr>
      </w:pPr>
      <w:r>
        <w:rPr>
          <w:rFonts w:hint="eastAsia" w:asciiTheme="minorEastAsia" w:hAnsiTheme="minorEastAsia" w:eastAsiaTheme="minorEastAsia" w:cstheme="minorEastAsia"/>
          <w:b/>
          <w:bCs/>
          <w:color w:val="000000"/>
          <w:kern w:val="0"/>
          <w:sz w:val="24"/>
          <w:highlight w:val="none"/>
          <w:lang w:bidi="ar"/>
        </w:rPr>
        <w:t>湖南省政府采购供应商资格承诺函</w:t>
      </w:r>
    </w:p>
    <w:p w14:paraId="674E6DE5">
      <w:pPr>
        <w:widowControl/>
        <w:rPr>
          <w:rFonts w:hint="eastAsia" w:asciiTheme="minorEastAsia" w:hAnsiTheme="minorEastAsia" w:eastAsiaTheme="minorEastAsia" w:cstheme="minorEastAsia"/>
          <w:szCs w:val="21"/>
          <w:highlight w:val="none"/>
        </w:rPr>
      </w:pPr>
    </w:p>
    <w:p w14:paraId="27EE76B8">
      <w:pPr>
        <w:widowControl/>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szCs w:val="21"/>
          <w:highlight w:val="none"/>
        </w:rPr>
        <w:t xml:space="preserve">致 </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(采购人)：</w:t>
      </w:r>
    </w:p>
    <w:p w14:paraId="301CFAB1">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szCs w:val="21"/>
          <w:highlight w:val="none"/>
        </w:rPr>
        <w:t>按照《中华人民共和国政府采购法》及实施条例和</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(项目名称)邀请公告的规定，我单位郑重声明如下：</w:t>
      </w:r>
    </w:p>
    <w:p w14:paraId="34F62400">
      <w:pPr>
        <w:widowControl/>
        <w:numPr>
          <w:ilvl w:val="0"/>
          <w:numId w:val="3"/>
        </w:numPr>
        <w:adjustRightInd w:val="0"/>
        <w:snapToGrid w:val="0"/>
        <w:spacing w:before="161" w:beforeLines="50" w:line="360" w:lineRule="auto"/>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我单位是按照中华人民共和国法律规定登记注册的，全称为</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，统一社会信用代码为</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，注册登记机构</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，日期</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，有效期</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,注册资本</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,经济行业</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,注册地址为</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，经济性质</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,法定代表人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为</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,身份证号</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,手机号</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w:t>
      </w:r>
    </w:p>
    <w:p w14:paraId="2466C4F2">
      <w:pPr>
        <w:widowControl/>
        <w:adjustRightInd w:val="0"/>
        <w:snapToGrid w:val="0"/>
        <w:spacing w:before="161" w:beforeLines="50" w:line="360" w:lineRule="auto"/>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授权代表人姓名</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,身份证号</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,手机号</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,具有独立承担民事责任的能力。</w:t>
      </w:r>
    </w:p>
    <w:p w14:paraId="141830B0">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二、我单位具有良好的商业信誉和健全的财务会计制度。</w:t>
      </w:r>
    </w:p>
    <w:p w14:paraId="6A4069E2">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kern w:val="0"/>
          <w:szCs w:val="21"/>
          <w:highlight w:val="none"/>
        </w:rPr>
        <w:t>三、我</w:t>
      </w:r>
      <w:r>
        <w:rPr>
          <w:rFonts w:hint="eastAsia" w:asciiTheme="minorEastAsia" w:hAnsiTheme="minorEastAsia" w:eastAsiaTheme="minorEastAsia" w:cstheme="minorEastAsia"/>
          <w:szCs w:val="21"/>
          <w:highlight w:val="none"/>
        </w:rPr>
        <w:t>单位</w:t>
      </w:r>
      <w:r>
        <w:rPr>
          <w:rFonts w:hint="eastAsia" w:asciiTheme="minorEastAsia" w:hAnsiTheme="minorEastAsia" w:eastAsiaTheme="minorEastAsia" w:cstheme="minorEastAsia"/>
          <w:kern w:val="0"/>
          <w:szCs w:val="21"/>
          <w:highlight w:val="none"/>
        </w:rPr>
        <w:t>依法进行纳税和社会保险申报并实际履行了义务。</w:t>
      </w:r>
    </w:p>
    <w:p w14:paraId="63466CEC">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kern w:val="0"/>
          <w:szCs w:val="21"/>
          <w:highlight w:val="none"/>
        </w:rPr>
        <w:t>四、</w:t>
      </w:r>
      <w:r>
        <w:rPr>
          <w:rFonts w:hint="eastAsia" w:asciiTheme="minorEastAsia" w:hAnsiTheme="minorEastAsia" w:eastAsiaTheme="minorEastAsia" w:cstheme="minorEastAsia"/>
          <w:szCs w:val="21"/>
          <w:highlight w:val="none"/>
        </w:rPr>
        <w:t>我单位具有履行本项目采购合同所必需的设备和专业技术能力，并具有履行合同的良好记录。</w:t>
      </w:r>
    </w:p>
    <w:p w14:paraId="4E71586E">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14:paraId="6E219D25">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kern w:val="0"/>
          <w:highlight w:val="none"/>
        </w:rPr>
      </w:pPr>
      <w:r>
        <w:rPr>
          <w:rFonts w:hint="eastAsia" w:asciiTheme="minorEastAsia" w:hAnsiTheme="minorEastAsia" w:eastAsiaTheme="minorEastAsia" w:cstheme="minorEastAsia"/>
          <w:szCs w:val="21"/>
          <w:highlight w:val="none"/>
        </w:rPr>
        <w:t>供应商在参加政府采购活动前3年内因违法经营被禁止在一定期限内参加政府采购活动，期限届满的，可以参加政府采购活动。</w:t>
      </w:r>
    </w:p>
    <w:p w14:paraId="6563451B">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六、我单位具备法律、行政法规规定的其他条件。</w:t>
      </w:r>
    </w:p>
    <w:p w14:paraId="2BC3567E">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七、与我单位存在“单位负责人为同一人或者存在直接控股、管理关系”的其他单位信息如下（如无，填写“无”）：</w:t>
      </w:r>
    </w:p>
    <w:p w14:paraId="7B627F30">
      <w:pPr>
        <w:adjustRightInd w:val="0"/>
        <w:snapToGrid w:val="0"/>
        <w:spacing w:before="161" w:beforeLines="50"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1、与我单位的法定代表人（单位负责人）为同一人的其他单位如下：</w:t>
      </w:r>
    </w:p>
    <w:p w14:paraId="19A69484">
      <w:pPr>
        <w:adjustRightInd w:val="0"/>
        <w:snapToGrid w:val="0"/>
        <w:spacing w:before="161" w:beforeLines="50"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2、我单位直接控股的其他单位如下：</w:t>
      </w:r>
    </w:p>
    <w:p w14:paraId="14EFADDC">
      <w:pPr>
        <w:adjustRightInd w:val="0"/>
        <w:snapToGrid w:val="0"/>
        <w:spacing w:before="161" w:beforeLines="50"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3、与我单位存在管理关系的其他单位如下：</w:t>
      </w:r>
    </w:p>
    <w:p w14:paraId="741FBAB3">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kern w:val="0"/>
          <w:szCs w:val="21"/>
          <w:highlight w:val="none"/>
        </w:rPr>
        <w:t>八、</w:t>
      </w:r>
      <w:r>
        <w:rPr>
          <w:rFonts w:hint="eastAsia" w:asciiTheme="minorEastAsia" w:hAnsiTheme="minorEastAsia" w:eastAsiaTheme="minorEastAsia" w:cstheme="minorEastAsia"/>
          <w:szCs w:val="21"/>
          <w:highlight w:val="none"/>
        </w:rPr>
        <w:t>我单位不属于为本项目提供整体设计、规范编制或者项目管理、监理、检测等服务的供应商。</w:t>
      </w:r>
    </w:p>
    <w:p w14:paraId="0D57E397">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九、我单位无以下不良信用记录情形：</w:t>
      </w:r>
    </w:p>
    <w:p w14:paraId="7CFE164E">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1、在“信用中国”网站被列入失信被执行人和重大税收违法案件当事人名单；</w:t>
      </w:r>
    </w:p>
    <w:p w14:paraId="4A017A68">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2、在“中国政府采购网”网站被列入政府采购严重违法失信行为记录名单；</w:t>
      </w:r>
    </w:p>
    <w:p w14:paraId="4D9E6455">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3、不符合《政府采购法》第二十二条规定的条件。</w:t>
      </w:r>
    </w:p>
    <w:p w14:paraId="40EB3B4C">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我单位保证上述声明的事项都是真实的，符合政府采购供应商的基本资格要求,如有虚假，我单位愿意承担相应的法律责任，并承担因此所造成的一切损失。</w:t>
      </w:r>
    </w:p>
    <w:p w14:paraId="73741E88">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我单位按 照 《 政 府 采 购 促 进 中 小 企 业 发 展 管 理 办 法 》（ 财 库 〔2020〕46 号），本公司企业规模为：</w:t>
      </w:r>
      <w:r>
        <w:rPr>
          <w:rFonts w:hint="eastAsia" w:asciiTheme="minorEastAsia" w:hAnsiTheme="minorEastAsia" w:eastAsiaTheme="minorEastAsia" w:cstheme="minorEastAsia"/>
          <w:sz w:val="22"/>
          <w:szCs w:val="22"/>
          <w:highlight w:val="none"/>
          <w:u w:val="single"/>
        </w:rPr>
        <w:t>大型</w:t>
      </w:r>
      <w:r>
        <w:rPr>
          <w:rFonts w:hint="eastAsia" w:asciiTheme="minorEastAsia" w:hAnsiTheme="minorEastAsia" w:eastAsiaTheme="minorEastAsia" w:cstheme="minorEastAsia"/>
          <w:sz w:val="22"/>
          <w:szCs w:val="22"/>
          <w:highlight w:val="none"/>
          <w:u w:val="single"/>
        </w:rPr>
        <w:sym w:font="Wingdings 2" w:char="00A3"/>
      </w:r>
      <w:r>
        <w:rPr>
          <w:rFonts w:hint="eastAsia" w:asciiTheme="minorEastAsia" w:hAnsiTheme="minorEastAsia" w:eastAsiaTheme="minorEastAsia" w:cstheme="minorEastAsia"/>
          <w:sz w:val="22"/>
          <w:szCs w:val="22"/>
          <w:highlight w:val="none"/>
          <w:u w:val="single"/>
        </w:rPr>
        <w:t xml:space="preserve">  中型</w:t>
      </w:r>
      <w:r>
        <w:rPr>
          <w:rFonts w:hint="eastAsia" w:asciiTheme="minorEastAsia" w:hAnsiTheme="minorEastAsia" w:eastAsiaTheme="minorEastAsia" w:cstheme="minorEastAsia"/>
          <w:sz w:val="22"/>
          <w:szCs w:val="22"/>
          <w:highlight w:val="none"/>
          <w:u w:val="single"/>
        </w:rPr>
        <w:sym w:font="Wingdings 2" w:char="00A3"/>
      </w:r>
      <w:r>
        <w:rPr>
          <w:rFonts w:hint="eastAsia" w:asciiTheme="minorEastAsia" w:hAnsiTheme="minorEastAsia" w:eastAsiaTheme="minorEastAsia" w:cstheme="minorEastAsia"/>
          <w:sz w:val="22"/>
          <w:szCs w:val="22"/>
          <w:highlight w:val="none"/>
          <w:u w:val="single"/>
        </w:rPr>
        <w:t xml:space="preserve"> 小型</w:t>
      </w:r>
      <w:r>
        <w:rPr>
          <w:rFonts w:hint="eastAsia" w:asciiTheme="minorEastAsia" w:hAnsiTheme="minorEastAsia" w:eastAsiaTheme="minorEastAsia" w:cstheme="minorEastAsia"/>
          <w:sz w:val="22"/>
          <w:szCs w:val="22"/>
          <w:highlight w:val="none"/>
          <w:u w:val="single"/>
        </w:rPr>
        <w:sym w:font="Wingdings 2" w:char="00A3"/>
      </w:r>
      <w:r>
        <w:rPr>
          <w:rFonts w:hint="eastAsia" w:asciiTheme="minorEastAsia" w:hAnsiTheme="minorEastAsia" w:eastAsiaTheme="minorEastAsia" w:cstheme="minorEastAsia"/>
          <w:sz w:val="22"/>
          <w:szCs w:val="22"/>
          <w:highlight w:val="none"/>
          <w:u w:val="single"/>
        </w:rPr>
        <w:t> 微型</w:t>
      </w:r>
      <w:r>
        <w:rPr>
          <w:rFonts w:hint="eastAsia" w:asciiTheme="minorEastAsia" w:hAnsiTheme="minorEastAsia" w:eastAsiaTheme="minorEastAsia" w:cstheme="minorEastAsia"/>
          <w:sz w:val="22"/>
          <w:szCs w:val="22"/>
          <w:highlight w:val="none"/>
          <w:u w:val="single"/>
        </w:rPr>
        <w:sym w:font="Wingdings 2" w:char="00A3"/>
      </w:r>
      <w:r>
        <w:rPr>
          <w:rFonts w:hint="eastAsia" w:asciiTheme="minorEastAsia" w:hAnsiTheme="minorEastAsia" w:eastAsiaTheme="minorEastAsia" w:cstheme="minorEastAsia"/>
          <w:sz w:val="22"/>
          <w:szCs w:val="22"/>
          <w:highlight w:val="none"/>
        </w:rPr>
        <w:t></w:t>
      </w:r>
    </w:p>
    <w:p w14:paraId="7D17913B">
      <w:pPr>
        <w:widowControl/>
        <w:adjustRightInd w:val="0"/>
        <w:snapToGrid w:val="0"/>
        <w:spacing w:before="161" w:beforeLines="50" w:line="360" w:lineRule="auto"/>
        <w:ind w:firstLine="220" w:firstLineChars="1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 w:val="22"/>
          <w:szCs w:val="22"/>
          <w:highlight w:val="none"/>
        </w:rPr>
        <w:sym w:font="Wingdings 2" w:char="00A3"/>
      </w:r>
      <w:r>
        <w:rPr>
          <w:rFonts w:hint="eastAsia" w:asciiTheme="minorEastAsia" w:hAnsiTheme="minorEastAsia" w:eastAsiaTheme="minorEastAsia" w:cstheme="minorEastAsia"/>
          <w:szCs w:val="21"/>
          <w:highlight w:val="none"/>
        </w:rPr>
        <w:t>本公司自愿入驻湖南省政府采购电子卖场，遵守《湖南省政府采购电子卖场管理办法》（湘财购〔2019〕27号），如违反承诺，同意金融机构将增信保证划缴国库（非电子卖场采购活动项目不需勾选）。</w:t>
      </w:r>
    </w:p>
    <w:p w14:paraId="28FD464F">
      <w:pPr>
        <w:widowControl/>
        <w:adjustRightInd w:val="0"/>
        <w:snapToGrid w:val="0"/>
        <w:spacing w:before="161" w:beforeLines="50" w:line="360" w:lineRule="auto"/>
        <w:ind w:firstLine="210" w:firstLineChars="1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注：第二条“良好的商业信誉”是指供应商经营状况良好，无本承诺函第九条情形。</w:t>
      </w:r>
    </w:p>
    <w:p w14:paraId="54560E10">
      <w:pPr>
        <w:widowControl/>
        <w:adjustRightInd w:val="0"/>
        <w:snapToGrid w:val="0"/>
        <w:spacing w:before="161" w:beforeLines="50" w:line="360" w:lineRule="auto"/>
        <w:jc w:val="left"/>
        <w:rPr>
          <w:rFonts w:hint="eastAsia" w:asciiTheme="minorEastAsia" w:hAnsiTheme="minorEastAsia" w:eastAsiaTheme="minorEastAsia" w:cstheme="minorEastAsia"/>
          <w:szCs w:val="21"/>
          <w:highlight w:val="none"/>
        </w:rPr>
      </w:pPr>
    </w:p>
    <w:p w14:paraId="52A9853F">
      <w:pPr>
        <w:widowControl/>
        <w:adjustRightInd w:val="0"/>
        <w:snapToGrid w:val="0"/>
        <w:spacing w:before="161" w:beforeLines="50" w:line="360" w:lineRule="auto"/>
        <w:ind w:firstLine="840" w:firstLineChars="4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公司（单位）名称（盖章）</w:t>
      </w:r>
    </w:p>
    <w:p w14:paraId="625D34A7">
      <w:pPr>
        <w:widowControl/>
        <w:adjustRightInd w:val="0"/>
        <w:snapToGrid w:val="0"/>
        <w:spacing w:before="161" w:beforeLines="50" w:line="360" w:lineRule="auto"/>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              年  月  日 </w:t>
      </w:r>
    </w:p>
    <w:p w14:paraId="77626162">
      <w:pPr>
        <w:spacing w:line="480" w:lineRule="exact"/>
        <w:rPr>
          <w:rFonts w:hint="eastAsia" w:asciiTheme="minorEastAsia" w:hAnsiTheme="minorEastAsia" w:eastAsiaTheme="minorEastAsia" w:cstheme="minorEastAsia"/>
          <w:sz w:val="24"/>
          <w:highlight w:val="none"/>
        </w:rPr>
      </w:pPr>
    </w:p>
    <w:p w14:paraId="6D7B2971">
      <w:pPr>
        <w:rPr>
          <w:rFonts w:hint="eastAsia" w:asciiTheme="minorEastAsia" w:hAnsiTheme="minorEastAsia" w:eastAsiaTheme="minorEastAsia" w:cstheme="minorEastAsia"/>
          <w:highlight w:val="none"/>
        </w:rPr>
      </w:pPr>
    </w:p>
    <w:p w14:paraId="7B347B6A">
      <w:pPr>
        <w:pStyle w:val="4"/>
        <w:rPr>
          <w:rFonts w:hint="eastAsia" w:asciiTheme="minorEastAsia" w:hAnsiTheme="minorEastAsia" w:eastAsiaTheme="minorEastAsia" w:cstheme="minorEastAsia"/>
          <w:highlight w:val="none"/>
        </w:rPr>
      </w:pPr>
    </w:p>
    <w:p w14:paraId="6117AC6C">
      <w:pPr>
        <w:rPr>
          <w:rFonts w:hint="eastAsia" w:asciiTheme="minorEastAsia" w:hAnsiTheme="minorEastAsia" w:eastAsiaTheme="minorEastAsia" w:cstheme="minorEastAsia"/>
          <w:highlight w:val="none"/>
        </w:rPr>
      </w:pPr>
    </w:p>
    <w:p w14:paraId="6913F6E2">
      <w:pPr>
        <w:pStyle w:val="4"/>
        <w:rPr>
          <w:rFonts w:hint="eastAsia" w:asciiTheme="minorEastAsia" w:hAnsiTheme="minorEastAsia" w:eastAsiaTheme="minorEastAsia" w:cstheme="minorEastAsia"/>
          <w:highlight w:val="none"/>
        </w:rPr>
      </w:pPr>
    </w:p>
    <w:p w14:paraId="5CFD5EA9">
      <w:pPr>
        <w:spacing w:line="480" w:lineRule="exact"/>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附件2-2</w:t>
      </w:r>
    </w:p>
    <w:p w14:paraId="139B574A">
      <w:pPr>
        <w:spacing w:line="480" w:lineRule="exact"/>
        <w:jc w:val="center"/>
        <w:rPr>
          <w:rFonts w:hint="eastAsia"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磋商文件规定的特定资格条件证明资料</w:t>
      </w:r>
    </w:p>
    <w:p w14:paraId="2C1363A6">
      <w:pPr>
        <w:spacing w:line="480" w:lineRule="exact"/>
        <w:rPr>
          <w:rFonts w:hint="eastAsia" w:asciiTheme="minorEastAsia" w:hAnsiTheme="minorEastAsia" w:eastAsiaTheme="minorEastAsia" w:cstheme="minorEastAsia"/>
          <w:highlight w:val="none"/>
        </w:rPr>
      </w:pPr>
    </w:p>
    <w:p w14:paraId="52A6E7AB">
      <w:pPr>
        <w:spacing w:line="48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备注：按第二章磋商须知第16.1款提供供应商特定资格条件证明资料。</w:t>
      </w:r>
    </w:p>
    <w:p w14:paraId="7FDEC95A">
      <w:pPr>
        <w:pStyle w:val="4"/>
        <w:rPr>
          <w:rFonts w:hint="eastAsia" w:asciiTheme="minorEastAsia" w:hAnsiTheme="minorEastAsia" w:eastAsiaTheme="minorEastAsia" w:cstheme="minorEastAsia"/>
          <w:highlight w:val="none"/>
        </w:rPr>
      </w:pPr>
    </w:p>
    <w:p w14:paraId="0555F503">
      <w:pPr>
        <w:adjustRightInd w:val="0"/>
        <w:snapToGrid w:val="0"/>
        <w:spacing w:line="360" w:lineRule="auto"/>
        <w:jc w:val="center"/>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 w:val="28"/>
          <w:szCs w:val="28"/>
          <w:highlight w:val="none"/>
          <w:lang w:val="en-US" w:eastAsia="zh-CN"/>
        </w:rPr>
        <w:t>2-3</w:t>
      </w:r>
      <w:r>
        <w:rPr>
          <w:rFonts w:hint="eastAsia" w:asciiTheme="minorEastAsia" w:hAnsiTheme="minorEastAsia" w:eastAsiaTheme="minorEastAsia" w:cstheme="minorEastAsia"/>
          <w:b/>
          <w:color w:val="auto"/>
          <w:sz w:val="28"/>
          <w:szCs w:val="28"/>
          <w:highlight w:val="none"/>
        </w:rPr>
        <w:t>联合体协议书（格式）</w:t>
      </w:r>
    </w:p>
    <w:p w14:paraId="19368EDE">
      <w:pPr>
        <w:adjustRightInd w:val="0"/>
        <w:snapToGrid w:val="0"/>
        <w:spacing w:line="360" w:lineRule="auto"/>
        <w:rPr>
          <w:rFonts w:hint="eastAsia" w:asciiTheme="minorEastAsia" w:hAnsiTheme="minorEastAsia" w:eastAsiaTheme="minorEastAsia" w:cstheme="minorEastAsia"/>
          <w:color w:val="auto"/>
          <w:szCs w:val="21"/>
          <w:highlight w:val="none"/>
        </w:rPr>
      </w:pPr>
    </w:p>
    <w:p w14:paraId="48854373">
      <w:pPr>
        <w:adjustRightInd w:val="0"/>
        <w:snapToGrid w:val="0"/>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（采购人、采购代理机构）：</w:t>
      </w:r>
    </w:p>
    <w:p w14:paraId="61C27758">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经研究，我们决定自愿组成联合体共同参加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（项目名称）（政府采购计划编号：</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）项目的投标。现就联合体投标事宜订立如下协议：</w:t>
      </w:r>
    </w:p>
    <w:p w14:paraId="7CD0D65F">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一、联合体基本信息：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（各方公司名称、地址、注册资金、营业执照、</w:t>
      </w:r>
      <w:r>
        <w:rPr>
          <w:rFonts w:hint="eastAsia" w:asciiTheme="minorEastAsia" w:hAnsiTheme="minorEastAsia" w:eastAsiaTheme="minorEastAsia" w:cstheme="minorEastAsia"/>
          <w:color w:val="auto"/>
          <w:spacing w:val="-2"/>
          <w:kern w:val="0"/>
          <w:szCs w:val="21"/>
          <w:highlight w:val="none"/>
        </w:rPr>
        <w:t>法</w:t>
      </w:r>
      <w:r>
        <w:rPr>
          <w:rFonts w:hint="eastAsia" w:asciiTheme="minorEastAsia" w:hAnsiTheme="minorEastAsia" w:eastAsiaTheme="minorEastAsia" w:cstheme="minorEastAsia"/>
          <w:color w:val="auto"/>
          <w:kern w:val="0"/>
          <w:szCs w:val="21"/>
          <w:highlight w:val="none"/>
        </w:rPr>
        <w:t>定</w:t>
      </w:r>
      <w:r>
        <w:rPr>
          <w:rFonts w:hint="eastAsia" w:asciiTheme="minorEastAsia" w:hAnsiTheme="minorEastAsia" w:eastAsiaTheme="minorEastAsia" w:cstheme="minorEastAsia"/>
          <w:color w:val="auto"/>
          <w:spacing w:val="-2"/>
          <w:kern w:val="0"/>
          <w:szCs w:val="21"/>
          <w:highlight w:val="none"/>
        </w:rPr>
        <w:t>代</w:t>
      </w:r>
      <w:r>
        <w:rPr>
          <w:rFonts w:hint="eastAsia" w:asciiTheme="minorEastAsia" w:hAnsiTheme="minorEastAsia" w:eastAsiaTheme="minorEastAsia" w:cstheme="minorEastAsia"/>
          <w:color w:val="auto"/>
          <w:kern w:val="0"/>
          <w:szCs w:val="21"/>
          <w:highlight w:val="none"/>
        </w:rPr>
        <w:t>表</w:t>
      </w:r>
      <w:r>
        <w:rPr>
          <w:rFonts w:hint="eastAsia" w:asciiTheme="minorEastAsia" w:hAnsiTheme="minorEastAsia" w:eastAsiaTheme="minorEastAsia" w:cstheme="minorEastAsia"/>
          <w:color w:val="auto"/>
          <w:spacing w:val="-2"/>
          <w:kern w:val="0"/>
          <w:szCs w:val="21"/>
          <w:highlight w:val="none"/>
        </w:rPr>
        <w:t>人</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pacing w:val="-2"/>
          <w:kern w:val="0"/>
          <w:szCs w:val="21"/>
          <w:highlight w:val="none"/>
        </w:rPr>
        <w:t>单</w:t>
      </w:r>
      <w:r>
        <w:rPr>
          <w:rFonts w:hint="eastAsia" w:asciiTheme="minorEastAsia" w:hAnsiTheme="minorEastAsia" w:eastAsiaTheme="minorEastAsia" w:cstheme="minorEastAsia"/>
          <w:color w:val="auto"/>
          <w:kern w:val="0"/>
          <w:szCs w:val="21"/>
          <w:highlight w:val="none"/>
        </w:rPr>
        <w:t>位</w:t>
      </w:r>
      <w:r>
        <w:rPr>
          <w:rFonts w:hint="eastAsia" w:asciiTheme="minorEastAsia" w:hAnsiTheme="minorEastAsia" w:eastAsiaTheme="minorEastAsia" w:cstheme="minorEastAsia"/>
          <w:color w:val="auto"/>
          <w:spacing w:val="-2"/>
          <w:kern w:val="0"/>
          <w:szCs w:val="21"/>
          <w:highlight w:val="none"/>
        </w:rPr>
        <w:t>负</w:t>
      </w:r>
      <w:r>
        <w:rPr>
          <w:rFonts w:hint="eastAsia" w:asciiTheme="minorEastAsia" w:hAnsiTheme="minorEastAsia" w:eastAsiaTheme="minorEastAsia" w:cstheme="minorEastAsia"/>
          <w:color w:val="auto"/>
          <w:kern w:val="0"/>
          <w:szCs w:val="21"/>
          <w:highlight w:val="none"/>
        </w:rPr>
        <w:t>责人</w:t>
      </w:r>
      <w:r>
        <w:rPr>
          <w:rFonts w:hint="eastAsia" w:asciiTheme="minorEastAsia" w:hAnsiTheme="minorEastAsia" w:eastAsiaTheme="minorEastAsia" w:cstheme="minorEastAsia"/>
          <w:color w:val="auto"/>
          <w:spacing w:val="-2"/>
          <w:kern w:val="0"/>
          <w:szCs w:val="21"/>
          <w:highlight w:val="none"/>
        </w:rPr>
        <w:t>）</w:t>
      </w:r>
      <w:r>
        <w:rPr>
          <w:rFonts w:hint="eastAsia" w:asciiTheme="minorEastAsia" w:hAnsiTheme="minorEastAsia" w:eastAsiaTheme="minorEastAsia" w:cstheme="minorEastAsia"/>
          <w:color w:val="auto"/>
          <w:szCs w:val="21"/>
          <w:highlight w:val="none"/>
        </w:rPr>
        <w:t>姓名）</w:t>
      </w:r>
    </w:p>
    <w:p w14:paraId="11C56CA7">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（某成员单位名称）为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（联合体名称）牵头人。</w:t>
      </w:r>
    </w:p>
    <w:p w14:paraId="07C72CBF">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三、联合体牵头人合法代表联合体各成员负责本项目</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编制活动，代表联合体提交和接收相关的资料、信息及指示，并处理与投标有关的一切事务；联合体中标后，联合体牵头人负责合同订立和合同实施阶段的主办、组织和协调工作。</w:t>
      </w:r>
    </w:p>
    <w:p w14:paraId="5D568D53">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四．联合体将严格按照</w:t>
      </w:r>
      <w:r>
        <w:rPr>
          <w:rFonts w:hint="eastAsia" w:asciiTheme="minorEastAsia" w:hAnsiTheme="minorEastAsia" w:eastAsiaTheme="minorEastAsia" w:cstheme="minorEastAsia"/>
          <w:color w:val="auto"/>
          <w:szCs w:val="21"/>
          <w:highlight w:val="none"/>
          <w:lang w:eastAsia="zh-CN"/>
        </w:rPr>
        <w:t>采购文件</w:t>
      </w:r>
      <w:r>
        <w:rPr>
          <w:rFonts w:hint="eastAsia" w:asciiTheme="minorEastAsia" w:hAnsiTheme="minorEastAsia" w:eastAsiaTheme="minorEastAsia" w:cstheme="minorEastAsia"/>
          <w:color w:val="auto"/>
          <w:szCs w:val="21"/>
          <w:highlight w:val="none"/>
        </w:rPr>
        <w:t>的各项要求，递交</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，参加投标，履行中标义务和中标后的合同，并向采购人承担连带责任。</w:t>
      </w:r>
    </w:p>
    <w:p w14:paraId="0435AA8D">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五、联合体各成员单位内部的职责分工如下：</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。按照本条上述分工，联合体各成员的协议合同金额占联合体协议合同总金额比例如下：</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14:paraId="46F26176">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六、本协议书自签署之日起生效，合同履行完毕后自动失效。</w:t>
      </w:r>
    </w:p>
    <w:p w14:paraId="3BA3D037">
      <w:pPr>
        <w:adjustRightInd w:val="0"/>
        <w:snapToGrid w:val="0"/>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七、本协议书一式</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份，联合体成员和采购人各执一份。</w:t>
      </w:r>
    </w:p>
    <w:p w14:paraId="7ED9DCED">
      <w:pPr>
        <w:adjustRightInd w:val="0"/>
        <w:snapToGrid w:val="0"/>
        <w:spacing w:line="360" w:lineRule="auto"/>
        <w:rPr>
          <w:rFonts w:hint="eastAsia" w:asciiTheme="minorEastAsia" w:hAnsiTheme="minorEastAsia" w:eastAsiaTheme="minorEastAsia" w:cstheme="minorEastAsia"/>
          <w:color w:val="auto"/>
          <w:szCs w:val="21"/>
          <w:highlight w:val="none"/>
        </w:rPr>
      </w:pPr>
    </w:p>
    <w:p w14:paraId="298842A0">
      <w:pPr>
        <w:adjustRightInd w:val="0"/>
        <w:snapToGrid w:val="0"/>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牵头人名称（盖单位章）：</w:t>
      </w:r>
    </w:p>
    <w:p w14:paraId="37FCE431">
      <w:pPr>
        <w:adjustRightInd w:val="0"/>
        <w:snapToGrid w:val="0"/>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kern w:val="0"/>
          <w:szCs w:val="21"/>
          <w:highlight w:val="none"/>
        </w:rPr>
        <w:t>法</w:t>
      </w:r>
      <w:r>
        <w:rPr>
          <w:rFonts w:hint="eastAsia" w:asciiTheme="minorEastAsia" w:hAnsiTheme="minorEastAsia" w:eastAsiaTheme="minorEastAsia" w:cstheme="minorEastAsia"/>
          <w:color w:val="auto"/>
          <w:kern w:val="0"/>
          <w:szCs w:val="21"/>
          <w:highlight w:val="none"/>
        </w:rPr>
        <w:t>定</w:t>
      </w:r>
      <w:r>
        <w:rPr>
          <w:rFonts w:hint="eastAsia" w:asciiTheme="minorEastAsia" w:hAnsiTheme="minorEastAsia" w:eastAsiaTheme="minorEastAsia" w:cstheme="minorEastAsia"/>
          <w:color w:val="auto"/>
          <w:spacing w:val="-2"/>
          <w:kern w:val="0"/>
          <w:szCs w:val="21"/>
          <w:highlight w:val="none"/>
        </w:rPr>
        <w:t>代</w:t>
      </w:r>
      <w:r>
        <w:rPr>
          <w:rFonts w:hint="eastAsia" w:asciiTheme="minorEastAsia" w:hAnsiTheme="minorEastAsia" w:eastAsiaTheme="minorEastAsia" w:cstheme="minorEastAsia"/>
          <w:color w:val="auto"/>
          <w:kern w:val="0"/>
          <w:szCs w:val="21"/>
          <w:highlight w:val="none"/>
        </w:rPr>
        <w:t>表</w:t>
      </w:r>
      <w:r>
        <w:rPr>
          <w:rFonts w:hint="eastAsia" w:asciiTheme="minorEastAsia" w:hAnsiTheme="minorEastAsia" w:eastAsiaTheme="minorEastAsia" w:cstheme="minorEastAsia"/>
          <w:color w:val="auto"/>
          <w:spacing w:val="-2"/>
          <w:kern w:val="0"/>
          <w:szCs w:val="21"/>
          <w:highlight w:val="none"/>
        </w:rPr>
        <w:t>人</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pacing w:val="-2"/>
          <w:kern w:val="0"/>
          <w:szCs w:val="21"/>
          <w:highlight w:val="none"/>
        </w:rPr>
        <w:t>单</w:t>
      </w:r>
      <w:r>
        <w:rPr>
          <w:rFonts w:hint="eastAsia" w:asciiTheme="minorEastAsia" w:hAnsiTheme="minorEastAsia" w:eastAsiaTheme="minorEastAsia" w:cstheme="minorEastAsia"/>
          <w:color w:val="auto"/>
          <w:kern w:val="0"/>
          <w:szCs w:val="21"/>
          <w:highlight w:val="none"/>
        </w:rPr>
        <w:t>位</w:t>
      </w:r>
      <w:r>
        <w:rPr>
          <w:rFonts w:hint="eastAsia" w:asciiTheme="minorEastAsia" w:hAnsiTheme="minorEastAsia" w:eastAsiaTheme="minorEastAsia" w:cstheme="minorEastAsia"/>
          <w:color w:val="auto"/>
          <w:spacing w:val="-2"/>
          <w:kern w:val="0"/>
          <w:szCs w:val="21"/>
          <w:highlight w:val="none"/>
        </w:rPr>
        <w:t>负</w:t>
      </w:r>
      <w:r>
        <w:rPr>
          <w:rFonts w:hint="eastAsia" w:asciiTheme="minorEastAsia" w:hAnsiTheme="minorEastAsia" w:eastAsiaTheme="minorEastAsia" w:cstheme="minorEastAsia"/>
          <w:color w:val="auto"/>
          <w:kern w:val="0"/>
          <w:szCs w:val="21"/>
          <w:highlight w:val="none"/>
        </w:rPr>
        <w:t>责人</w:t>
      </w:r>
      <w:r>
        <w:rPr>
          <w:rFonts w:hint="eastAsia" w:asciiTheme="minorEastAsia" w:hAnsiTheme="minorEastAsia" w:eastAsiaTheme="minorEastAsia" w:cstheme="minorEastAsia"/>
          <w:color w:val="auto"/>
          <w:spacing w:val="-2"/>
          <w:kern w:val="0"/>
          <w:szCs w:val="21"/>
          <w:highlight w:val="none"/>
        </w:rPr>
        <w:t>）</w:t>
      </w:r>
      <w:r>
        <w:rPr>
          <w:rFonts w:hint="eastAsia" w:asciiTheme="minorEastAsia" w:hAnsiTheme="minorEastAsia" w:eastAsiaTheme="minorEastAsia" w:cstheme="minorEastAsia"/>
          <w:color w:val="auto"/>
          <w:szCs w:val="21"/>
          <w:highlight w:val="none"/>
        </w:rPr>
        <w:t>或其委托代理人（签字或印章）：</w:t>
      </w:r>
      <w:r>
        <w:rPr>
          <w:rFonts w:hint="eastAsia" w:asciiTheme="minorEastAsia" w:hAnsiTheme="minorEastAsia" w:eastAsiaTheme="minorEastAsia" w:cstheme="minorEastAsia"/>
          <w:color w:val="auto"/>
          <w:szCs w:val="21"/>
          <w:highlight w:val="none"/>
          <w:u w:val="single"/>
        </w:rPr>
        <w:t xml:space="preserve">                          </w:t>
      </w:r>
    </w:p>
    <w:p w14:paraId="4A45852C">
      <w:pPr>
        <w:adjustRightInd w:val="0"/>
        <w:snapToGrid w:val="0"/>
        <w:spacing w:line="360" w:lineRule="auto"/>
        <w:rPr>
          <w:rFonts w:hint="eastAsia" w:asciiTheme="minorEastAsia" w:hAnsiTheme="minorEastAsia" w:eastAsiaTheme="minorEastAsia" w:cstheme="minorEastAsia"/>
          <w:color w:val="auto"/>
          <w:szCs w:val="21"/>
          <w:highlight w:val="none"/>
        </w:rPr>
      </w:pPr>
    </w:p>
    <w:p w14:paraId="17C2E8BD">
      <w:pPr>
        <w:adjustRightInd w:val="0"/>
        <w:snapToGrid w:val="0"/>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成员1名称（盖单位章）：</w:t>
      </w:r>
    </w:p>
    <w:p w14:paraId="4A562638">
      <w:pPr>
        <w:adjustRightInd w:val="0"/>
        <w:snapToGrid w:val="0"/>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kern w:val="0"/>
          <w:szCs w:val="21"/>
          <w:highlight w:val="none"/>
        </w:rPr>
        <w:t>法</w:t>
      </w:r>
      <w:r>
        <w:rPr>
          <w:rFonts w:hint="eastAsia" w:asciiTheme="minorEastAsia" w:hAnsiTheme="minorEastAsia" w:eastAsiaTheme="minorEastAsia" w:cstheme="minorEastAsia"/>
          <w:color w:val="auto"/>
          <w:kern w:val="0"/>
          <w:szCs w:val="21"/>
          <w:highlight w:val="none"/>
        </w:rPr>
        <w:t>定</w:t>
      </w:r>
      <w:r>
        <w:rPr>
          <w:rFonts w:hint="eastAsia" w:asciiTheme="minorEastAsia" w:hAnsiTheme="minorEastAsia" w:eastAsiaTheme="minorEastAsia" w:cstheme="minorEastAsia"/>
          <w:color w:val="auto"/>
          <w:spacing w:val="-2"/>
          <w:kern w:val="0"/>
          <w:szCs w:val="21"/>
          <w:highlight w:val="none"/>
        </w:rPr>
        <w:t>代</w:t>
      </w:r>
      <w:r>
        <w:rPr>
          <w:rFonts w:hint="eastAsia" w:asciiTheme="minorEastAsia" w:hAnsiTheme="minorEastAsia" w:eastAsiaTheme="minorEastAsia" w:cstheme="minorEastAsia"/>
          <w:color w:val="auto"/>
          <w:kern w:val="0"/>
          <w:szCs w:val="21"/>
          <w:highlight w:val="none"/>
        </w:rPr>
        <w:t>表</w:t>
      </w:r>
      <w:r>
        <w:rPr>
          <w:rFonts w:hint="eastAsia" w:asciiTheme="minorEastAsia" w:hAnsiTheme="minorEastAsia" w:eastAsiaTheme="minorEastAsia" w:cstheme="minorEastAsia"/>
          <w:color w:val="auto"/>
          <w:spacing w:val="-2"/>
          <w:kern w:val="0"/>
          <w:szCs w:val="21"/>
          <w:highlight w:val="none"/>
        </w:rPr>
        <w:t>人</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pacing w:val="-2"/>
          <w:kern w:val="0"/>
          <w:szCs w:val="21"/>
          <w:highlight w:val="none"/>
        </w:rPr>
        <w:t>单</w:t>
      </w:r>
      <w:r>
        <w:rPr>
          <w:rFonts w:hint="eastAsia" w:asciiTheme="minorEastAsia" w:hAnsiTheme="minorEastAsia" w:eastAsiaTheme="minorEastAsia" w:cstheme="minorEastAsia"/>
          <w:color w:val="auto"/>
          <w:kern w:val="0"/>
          <w:szCs w:val="21"/>
          <w:highlight w:val="none"/>
        </w:rPr>
        <w:t>位</w:t>
      </w:r>
      <w:r>
        <w:rPr>
          <w:rFonts w:hint="eastAsia" w:asciiTheme="minorEastAsia" w:hAnsiTheme="minorEastAsia" w:eastAsiaTheme="minorEastAsia" w:cstheme="minorEastAsia"/>
          <w:color w:val="auto"/>
          <w:spacing w:val="-2"/>
          <w:kern w:val="0"/>
          <w:szCs w:val="21"/>
          <w:highlight w:val="none"/>
        </w:rPr>
        <w:t>负</w:t>
      </w:r>
      <w:r>
        <w:rPr>
          <w:rFonts w:hint="eastAsia" w:asciiTheme="minorEastAsia" w:hAnsiTheme="minorEastAsia" w:eastAsiaTheme="minorEastAsia" w:cstheme="minorEastAsia"/>
          <w:color w:val="auto"/>
          <w:kern w:val="0"/>
          <w:szCs w:val="21"/>
          <w:highlight w:val="none"/>
        </w:rPr>
        <w:t>责人</w:t>
      </w:r>
      <w:r>
        <w:rPr>
          <w:rFonts w:hint="eastAsia" w:asciiTheme="minorEastAsia" w:hAnsiTheme="minorEastAsia" w:eastAsiaTheme="minorEastAsia" w:cstheme="minorEastAsia"/>
          <w:color w:val="auto"/>
          <w:spacing w:val="-2"/>
          <w:kern w:val="0"/>
          <w:szCs w:val="21"/>
          <w:highlight w:val="none"/>
        </w:rPr>
        <w:t>）</w:t>
      </w:r>
      <w:r>
        <w:rPr>
          <w:rFonts w:hint="eastAsia" w:asciiTheme="minorEastAsia" w:hAnsiTheme="minorEastAsia" w:eastAsiaTheme="minorEastAsia" w:cstheme="minorEastAsia"/>
          <w:color w:val="auto"/>
          <w:szCs w:val="21"/>
          <w:highlight w:val="none"/>
        </w:rPr>
        <w:t>或其委托代理人（签字或印章）：</w:t>
      </w:r>
      <w:r>
        <w:rPr>
          <w:rFonts w:hint="eastAsia" w:asciiTheme="minorEastAsia" w:hAnsiTheme="minorEastAsia" w:eastAsiaTheme="minorEastAsia" w:cstheme="minorEastAsia"/>
          <w:color w:val="auto"/>
          <w:szCs w:val="21"/>
          <w:highlight w:val="none"/>
          <w:u w:val="single"/>
        </w:rPr>
        <w:t xml:space="preserve">                          </w:t>
      </w:r>
    </w:p>
    <w:p w14:paraId="17AB09A9">
      <w:pPr>
        <w:adjustRightInd w:val="0"/>
        <w:snapToGrid w:val="0"/>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成员2名称（盖单位章）：</w:t>
      </w:r>
    </w:p>
    <w:p w14:paraId="4BCD1A83">
      <w:pPr>
        <w:adjustRightInd w:val="0"/>
        <w:snapToGrid w:val="0"/>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pacing w:val="-2"/>
          <w:kern w:val="0"/>
          <w:szCs w:val="21"/>
          <w:highlight w:val="none"/>
        </w:rPr>
        <w:t>法</w:t>
      </w:r>
      <w:r>
        <w:rPr>
          <w:rFonts w:hint="eastAsia" w:asciiTheme="minorEastAsia" w:hAnsiTheme="minorEastAsia" w:eastAsiaTheme="minorEastAsia" w:cstheme="minorEastAsia"/>
          <w:color w:val="auto"/>
          <w:kern w:val="0"/>
          <w:szCs w:val="21"/>
          <w:highlight w:val="none"/>
        </w:rPr>
        <w:t>定</w:t>
      </w:r>
      <w:r>
        <w:rPr>
          <w:rFonts w:hint="eastAsia" w:asciiTheme="minorEastAsia" w:hAnsiTheme="minorEastAsia" w:eastAsiaTheme="minorEastAsia" w:cstheme="minorEastAsia"/>
          <w:color w:val="auto"/>
          <w:spacing w:val="-2"/>
          <w:kern w:val="0"/>
          <w:szCs w:val="21"/>
          <w:highlight w:val="none"/>
        </w:rPr>
        <w:t>代</w:t>
      </w:r>
      <w:r>
        <w:rPr>
          <w:rFonts w:hint="eastAsia" w:asciiTheme="minorEastAsia" w:hAnsiTheme="minorEastAsia" w:eastAsiaTheme="minorEastAsia" w:cstheme="minorEastAsia"/>
          <w:color w:val="auto"/>
          <w:kern w:val="0"/>
          <w:szCs w:val="21"/>
          <w:highlight w:val="none"/>
        </w:rPr>
        <w:t>表</w:t>
      </w:r>
      <w:r>
        <w:rPr>
          <w:rFonts w:hint="eastAsia" w:asciiTheme="minorEastAsia" w:hAnsiTheme="minorEastAsia" w:eastAsiaTheme="minorEastAsia" w:cstheme="minorEastAsia"/>
          <w:color w:val="auto"/>
          <w:spacing w:val="-2"/>
          <w:kern w:val="0"/>
          <w:szCs w:val="21"/>
          <w:highlight w:val="none"/>
        </w:rPr>
        <w:t>人</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spacing w:val="-2"/>
          <w:kern w:val="0"/>
          <w:szCs w:val="21"/>
          <w:highlight w:val="none"/>
        </w:rPr>
        <w:t>单</w:t>
      </w:r>
      <w:r>
        <w:rPr>
          <w:rFonts w:hint="eastAsia" w:asciiTheme="minorEastAsia" w:hAnsiTheme="minorEastAsia" w:eastAsiaTheme="minorEastAsia" w:cstheme="minorEastAsia"/>
          <w:color w:val="auto"/>
          <w:kern w:val="0"/>
          <w:szCs w:val="21"/>
          <w:highlight w:val="none"/>
        </w:rPr>
        <w:t>位</w:t>
      </w:r>
      <w:r>
        <w:rPr>
          <w:rFonts w:hint="eastAsia" w:asciiTheme="minorEastAsia" w:hAnsiTheme="minorEastAsia" w:eastAsiaTheme="minorEastAsia" w:cstheme="minorEastAsia"/>
          <w:color w:val="auto"/>
          <w:spacing w:val="-2"/>
          <w:kern w:val="0"/>
          <w:szCs w:val="21"/>
          <w:highlight w:val="none"/>
        </w:rPr>
        <w:t>负</w:t>
      </w:r>
      <w:r>
        <w:rPr>
          <w:rFonts w:hint="eastAsia" w:asciiTheme="minorEastAsia" w:hAnsiTheme="minorEastAsia" w:eastAsiaTheme="minorEastAsia" w:cstheme="minorEastAsia"/>
          <w:color w:val="auto"/>
          <w:kern w:val="0"/>
          <w:szCs w:val="21"/>
          <w:highlight w:val="none"/>
        </w:rPr>
        <w:t>责人</w:t>
      </w:r>
      <w:r>
        <w:rPr>
          <w:rFonts w:hint="eastAsia" w:asciiTheme="minorEastAsia" w:hAnsiTheme="minorEastAsia" w:eastAsiaTheme="minorEastAsia" w:cstheme="minorEastAsia"/>
          <w:color w:val="auto"/>
          <w:spacing w:val="-2"/>
          <w:kern w:val="0"/>
          <w:szCs w:val="21"/>
          <w:highlight w:val="none"/>
        </w:rPr>
        <w:t>）</w:t>
      </w:r>
      <w:r>
        <w:rPr>
          <w:rFonts w:hint="eastAsia" w:asciiTheme="minorEastAsia" w:hAnsiTheme="minorEastAsia" w:eastAsiaTheme="minorEastAsia" w:cstheme="minorEastAsia"/>
          <w:color w:val="auto"/>
          <w:szCs w:val="21"/>
          <w:highlight w:val="none"/>
        </w:rPr>
        <w:t>或其委托代理人（签字或印章）：</w:t>
      </w:r>
      <w:r>
        <w:rPr>
          <w:rFonts w:hint="eastAsia" w:asciiTheme="minorEastAsia" w:hAnsiTheme="minorEastAsia" w:eastAsiaTheme="minorEastAsia" w:cstheme="minorEastAsia"/>
          <w:color w:val="auto"/>
          <w:szCs w:val="21"/>
          <w:highlight w:val="none"/>
          <w:u w:val="single"/>
        </w:rPr>
        <w:t xml:space="preserve">                          </w:t>
      </w:r>
    </w:p>
    <w:p w14:paraId="440FA2BB">
      <w:pPr>
        <w:adjustRightInd w:val="0"/>
        <w:snapToGrid w:val="0"/>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p>
    <w:p w14:paraId="18B5BB4C">
      <w:pPr>
        <w:adjustRightInd w:val="0"/>
        <w:snapToGrid w:val="0"/>
        <w:spacing w:line="360" w:lineRule="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日期：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14:paraId="5D5C3ED9">
      <w:pPr>
        <w:widowControl/>
        <w:adjustRightInd w:val="0"/>
        <w:snapToGrid w:val="0"/>
        <w:spacing w:line="360" w:lineRule="auto"/>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val="0"/>
          <w:bCs/>
          <w:color w:val="auto"/>
          <w:szCs w:val="21"/>
          <w:highlight w:val="none"/>
        </w:rPr>
        <w:t>注：1</w:t>
      </w:r>
      <w:r>
        <w:rPr>
          <w:rFonts w:hint="eastAsia" w:asciiTheme="minorEastAsia" w:hAnsiTheme="minorEastAsia" w:eastAsiaTheme="minorEastAsia" w:cstheme="minorEastAsia"/>
          <w:b w:val="0"/>
          <w:bCs/>
          <w:color w:val="auto"/>
          <w:szCs w:val="21"/>
          <w:highlight w:val="none"/>
          <w:lang w:val="en-US" w:eastAsia="zh-CN"/>
        </w:rPr>
        <w:t>.</w:t>
      </w:r>
      <w:r>
        <w:rPr>
          <w:rFonts w:hint="eastAsia" w:asciiTheme="minorEastAsia" w:hAnsiTheme="minorEastAsia" w:eastAsiaTheme="minorEastAsia" w:cstheme="minorEastAsia"/>
          <w:color w:val="auto"/>
          <w:szCs w:val="21"/>
          <w:highlight w:val="none"/>
        </w:rPr>
        <w:t>本协议书由委托代理人签字的，应附授权委托书。</w:t>
      </w:r>
    </w:p>
    <w:p w14:paraId="1841C6D1">
      <w:pPr>
        <w:widowControl/>
        <w:adjustRightInd w:val="0"/>
        <w:snapToGrid w:val="0"/>
        <w:spacing w:line="360" w:lineRule="auto"/>
        <w:ind w:firstLine="420" w:firstLineChars="200"/>
        <w:jc w:val="lef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在提交</w:t>
      </w:r>
      <w:r>
        <w:rPr>
          <w:rFonts w:hint="eastAsia" w:asciiTheme="minorEastAsia" w:hAnsiTheme="minorEastAsia" w:eastAsiaTheme="minorEastAsia" w:cstheme="minorEastAsia"/>
          <w:color w:val="auto"/>
          <w:szCs w:val="21"/>
          <w:highlight w:val="none"/>
          <w:lang w:eastAsia="zh-CN"/>
        </w:rPr>
        <w:t>响应文件</w:t>
      </w:r>
      <w:r>
        <w:rPr>
          <w:rFonts w:hint="eastAsia" w:asciiTheme="minorEastAsia" w:hAnsiTheme="minorEastAsia" w:eastAsiaTheme="minorEastAsia" w:cstheme="minorEastAsia"/>
          <w:color w:val="auto"/>
          <w:szCs w:val="21"/>
          <w:highlight w:val="none"/>
        </w:rPr>
        <w:t>的截止时间前修改“开标一览表”中的投标报价，影响本协议书第五条的，应同时修改本协议书第五条。否则，评审时价格评审优惠不予以考虑。</w:t>
      </w:r>
    </w:p>
    <w:p w14:paraId="6FD6D0C8">
      <w:pPr>
        <w:rPr>
          <w:rFonts w:hint="eastAsia" w:asciiTheme="minorEastAsia" w:hAnsiTheme="minorEastAsia" w:eastAsiaTheme="minorEastAsia" w:cstheme="minorEastAsia"/>
          <w:b w:val="0"/>
          <w:color w:val="auto"/>
          <w:sz w:val="21"/>
          <w:szCs w:val="21"/>
          <w:highlight w:val="none"/>
        </w:rPr>
      </w:pPr>
      <w:bookmarkStart w:id="3" w:name="_Toc17581"/>
      <w:r>
        <w:rPr>
          <w:rFonts w:hint="eastAsia" w:asciiTheme="minorEastAsia" w:hAnsiTheme="minorEastAsia" w:eastAsiaTheme="minorEastAsia" w:cstheme="minorEastAsia"/>
          <w:b w:val="0"/>
          <w:color w:val="auto"/>
          <w:sz w:val="21"/>
          <w:szCs w:val="21"/>
          <w:highlight w:val="none"/>
        </w:rPr>
        <w:br w:type="page"/>
      </w:r>
    </w:p>
    <w:bookmarkEnd w:id="3"/>
    <w:p w14:paraId="2C317554">
      <w:pPr>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t>三、采购需求的响应</w:t>
      </w:r>
    </w:p>
    <w:p w14:paraId="546F4FE8">
      <w:pPr>
        <w:pStyle w:val="12"/>
        <w:adjustRightInd w:val="0"/>
        <w:snapToGrid w:val="0"/>
        <w:ind w:left="-88" w:leftChars="-42"/>
        <w:outlineLvl w:val="0"/>
        <w:rPr>
          <w:rFonts w:hint="eastAsia" w:asciiTheme="minorEastAsia" w:hAnsiTheme="minorEastAsia" w:eastAsiaTheme="minorEastAsia" w:cstheme="minorEastAsia"/>
          <w:bCs/>
          <w:sz w:val="21"/>
          <w:szCs w:val="21"/>
          <w:highlight w:val="none"/>
        </w:rPr>
      </w:pPr>
    </w:p>
    <w:p w14:paraId="4B666724">
      <w:pPr>
        <w:adjustRightInd w:val="0"/>
        <w:snapToGrid w:val="0"/>
        <w:spacing w:line="360" w:lineRule="auto"/>
        <w:ind w:firstLine="422" w:firstLineChars="200"/>
        <w:rPr>
          <w:rFonts w:hint="eastAsia" w:asciiTheme="minorEastAsia" w:hAnsiTheme="minorEastAsia" w:eastAsiaTheme="minorEastAsia" w:cstheme="minorEastAsia"/>
          <w:b/>
          <w:highlight w:val="none"/>
        </w:rPr>
      </w:pPr>
      <w:r>
        <w:rPr>
          <w:rFonts w:hint="eastAsia" w:asciiTheme="minorEastAsia" w:hAnsiTheme="minorEastAsia" w:eastAsiaTheme="minorEastAsia" w:cstheme="minorEastAsia"/>
          <w:b/>
          <w:szCs w:val="21"/>
          <w:highlight w:val="none"/>
        </w:rPr>
        <w:t>编制说明</w:t>
      </w:r>
      <w:r>
        <w:rPr>
          <w:rFonts w:hint="eastAsia" w:asciiTheme="minorEastAsia" w:hAnsiTheme="minorEastAsia" w:eastAsiaTheme="minorEastAsia" w:cstheme="minorEastAsia"/>
          <w:bCs/>
          <w:szCs w:val="21"/>
          <w:highlight w:val="none"/>
        </w:rPr>
        <w:t>：</w:t>
      </w:r>
      <w:r>
        <w:rPr>
          <w:rFonts w:hint="eastAsia" w:asciiTheme="minorEastAsia" w:hAnsiTheme="minorEastAsia" w:eastAsiaTheme="minorEastAsia" w:cstheme="minorEastAsia"/>
          <w:b/>
          <w:highlight w:val="none"/>
        </w:rPr>
        <w:t>供应商应按磋商文件第四章采购需求自行编写采购需求响应文件,格式自拟。</w:t>
      </w:r>
    </w:p>
    <w:p w14:paraId="3FE7D543">
      <w:pPr>
        <w:adjustRightInd w:val="0"/>
        <w:snapToGrid w:val="0"/>
        <w:spacing w:line="360" w:lineRule="auto"/>
        <w:rPr>
          <w:rFonts w:hint="eastAsia" w:asciiTheme="minorEastAsia" w:hAnsiTheme="minorEastAsia" w:eastAsiaTheme="minorEastAsia" w:cstheme="minorEastAsia"/>
          <w:szCs w:val="21"/>
          <w:highlight w:val="none"/>
        </w:rPr>
      </w:pPr>
    </w:p>
    <w:p w14:paraId="430A4E18">
      <w:pPr>
        <w:adjustRightInd w:val="0"/>
        <w:snapToGrid w:val="0"/>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7EC421FD">
      <w:pPr>
        <w:adjustRightInd w:val="0"/>
        <w:snapToGrid w:val="0"/>
        <w:spacing w:line="360" w:lineRule="auto"/>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01435106">
      <w:pPr>
        <w:adjustRightInd w:val="0"/>
        <w:snapToGrid w:val="0"/>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日期：   年   月    日</w:t>
      </w:r>
    </w:p>
    <w:p w14:paraId="0673D59A">
      <w:pPr>
        <w:rPr>
          <w:rFonts w:hint="eastAsia" w:asciiTheme="minorEastAsia" w:hAnsiTheme="minorEastAsia" w:eastAsiaTheme="minorEastAsia" w:cstheme="minorEastAsia"/>
          <w:highlight w:val="none"/>
        </w:rPr>
      </w:pPr>
    </w:p>
    <w:p w14:paraId="4FEF215A">
      <w:pPr>
        <w:rPr>
          <w:rFonts w:hint="eastAsia" w:asciiTheme="minorEastAsia" w:hAnsiTheme="minorEastAsia" w:eastAsiaTheme="minorEastAsia" w:cstheme="minorEastAsia"/>
          <w:highlight w:val="none"/>
        </w:rPr>
      </w:pPr>
    </w:p>
    <w:p w14:paraId="06868F21">
      <w:pPr>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附件3-1</w:t>
      </w:r>
    </w:p>
    <w:p w14:paraId="046C9A6F">
      <w:pPr>
        <w:spacing w:line="360" w:lineRule="atLeast"/>
        <w:jc w:val="center"/>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主要人员简历表</w:t>
      </w:r>
    </w:p>
    <w:tbl>
      <w:tblPr>
        <w:tblStyle w:val="18"/>
        <w:tblW w:w="9000" w:type="dxa"/>
        <w:tblInd w:w="-93"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461"/>
        <w:gridCol w:w="772"/>
        <w:gridCol w:w="2468"/>
        <w:gridCol w:w="396"/>
        <w:gridCol w:w="1404"/>
        <w:gridCol w:w="540"/>
        <w:gridCol w:w="1959"/>
      </w:tblGrid>
      <w:tr w14:paraId="540BE0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2233" w:type="dxa"/>
            <w:gridSpan w:val="2"/>
            <w:vAlign w:val="center"/>
          </w:tcPr>
          <w:p w14:paraId="39D9995A">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姓名</w:t>
            </w:r>
          </w:p>
        </w:tc>
        <w:tc>
          <w:tcPr>
            <w:tcW w:w="2468" w:type="dxa"/>
            <w:vAlign w:val="center"/>
          </w:tcPr>
          <w:p w14:paraId="0B537F5B">
            <w:pPr>
              <w:spacing w:line="360" w:lineRule="atLeast"/>
              <w:jc w:val="center"/>
              <w:rPr>
                <w:rFonts w:hint="eastAsia" w:asciiTheme="minorEastAsia" w:hAnsiTheme="minorEastAsia" w:eastAsiaTheme="minorEastAsia" w:cstheme="minorEastAsia"/>
                <w:szCs w:val="21"/>
                <w:highlight w:val="none"/>
              </w:rPr>
            </w:pPr>
          </w:p>
        </w:tc>
        <w:tc>
          <w:tcPr>
            <w:tcW w:w="2340" w:type="dxa"/>
            <w:gridSpan w:val="3"/>
            <w:vAlign w:val="center"/>
          </w:tcPr>
          <w:p w14:paraId="1F00C608">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性别</w:t>
            </w:r>
          </w:p>
        </w:tc>
        <w:tc>
          <w:tcPr>
            <w:tcW w:w="1959" w:type="dxa"/>
            <w:vAlign w:val="center"/>
          </w:tcPr>
          <w:p w14:paraId="0ACB3FD0">
            <w:pPr>
              <w:spacing w:line="360" w:lineRule="atLeast"/>
              <w:jc w:val="center"/>
              <w:rPr>
                <w:rFonts w:hint="eastAsia" w:asciiTheme="minorEastAsia" w:hAnsiTheme="minorEastAsia" w:eastAsiaTheme="minorEastAsia" w:cstheme="minorEastAsia"/>
                <w:szCs w:val="21"/>
                <w:highlight w:val="none"/>
              </w:rPr>
            </w:pPr>
          </w:p>
        </w:tc>
      </w:tr>
      <w:tr w14:paraId="7396CA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3" w:hRule="exact"/>
        </w:trPr>
        <w:tc>
          <w:tcPr>
            <w:tcW w:w="2233" w:type="dxa"/>
            <w:gridSpan w:val="2"/>
            <w:vAlign w:val="center"/>
          </w:tcPr>
          <w:p w14:paraId="3AC49317">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职务</w:t>
            </w:r>
          </w:p>
        </w:tc>
        <w:tc>
          <w:tcPr>
            <w:tcW w:w="2468" w:type="dxa"/>
            <w:vAlign w:val="center"/>
          </w:tcPr>
          <w:p w14:paraId="62037F4D">
            <w:pPr>
              <w:spacing w:line="360" w:lineRule="atLeast"/>
              <w:jc w:val="center"/>
              <w:rPr>
                <w:rFonts w:hint="eastAsia" w:asciiTheme="minorEastAsia" w:hAnsiTheme="minorEastAsia" w:eastAsiaTheme="minorEastAsia" w:cstheme="minorEastAsia"/>
                <w:szCs w:val="21"/>
                <w:highlight w:val="none"/>
              </w:rPr>
            </w:pPr>
          </w:p>
        </w:tc>
        <w:tc>
          <w:tcPr>
            <w:tcW w:w="2340" w:type="dxa"/>
            <w:gridSpan w:val="3"/>
            <w:vAlign w:val="center"/>
          </w:tcPr>
          <w:p w14:paraId="56CFE803">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职称</w:t>
            </w:r>
          </w:p>
        </w:tc>
        <w:tc>
          <w:tcPr>
            <w:tcW w:w="1959" w:type="dxa"/>
            <w:vAlign w:val="center"/>
          </w:tcPr>
          <w:p w14:paraId="67D8000E">
            <w:pPr>
              <w:spacing w:line="360" w:lineRule="atLeast"/>
              <w:jc w:val="center"/>
              <w:rPr>
                <w:rFonts w:hint="eastAsia" w:asciiTheme="minorEastAsia" w:hAnsiTheme="minorEastAsia" w:eastAsiaTheme="minorEastAsia" w:cstheme="minorEastAsia"/>
                <w:szCs w:val="21"/>
                <w:highlight w:val="none"/>
              </w:rPr>
            </w:pPr>
          </w:p>
        </w:tc>
      </w:tr>
      <w:tr w14:paraId="2BC059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233" w:type="dxa"/>
            <w:gridSpan w:val="2"/>
            <w:vAlign w:val="center"/>
          </w:tcPr>
          <w:p w14:paraId="031B4DEC">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毕业学校、专业</w:t>
            </w:r>
          </w:p>
        </w:tc>
        <w:tc>
          <w:tcPr>
            <w:tcW w:w="6767" w:type="dxa"/>
            <w:gridSpan w:val="5"/>
            <w:vAlign w:val="center"/>
          </w:tcPr>
          <w:p w14:paraId="77A7F55C">
            <w:pPr>
              <w:spacing w:line="360" w:lineRule="atLeast"/>
              <w:jc w:val="center"/>
              <w:rPr>
                <w:rFonts w:hint="eastAsia" w:asciiTheme="minorEastAsia" w:hAnsiTheme="minorEastAsia" w:eastAsiaTheme="minorEastAsia" w:cstheme="minorEastAsia"/>
                <w:szCs w:val="21"/>
                <w:highlight w:val="none"/>
              </w:rPr>
            </w:pPr>
          </w:p>
        </w:tc>
      </w:tr>
      <w:tr w14:paraId="20384E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233" w:type="dxa"/>
            <w:gridSpan w:val="2"/>
            <w:vAlign w:val="center"/>
          </w:tcPr>
          <w:p w14:paraId="3100220C">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身份证号</w:t>
            </w:r>
          </w:p>
        </w:tc>
        <w:tc>
          <w:tcPr>
            <w:tcW w:w="2468" w:type="dxa"/>
            <w:vAlign w:val="center"/>
          </w:tcPr>
          <w:p w14:paraId="7F3F7EE6">
            <w:pPr>
              <w:spacing w:line="360" w:lineRule="atLeast"/>
              <w:jc w:val="center"/>
              <w:rPr>
                <w:rFonts w:hint="eastAsia" w:asciiTheme="minorEastAsia" w:hAnsiTheme="minorEastAsia" w:eastAsiaTheme="minorEastAsia" w:cstheme="minorEastAsia"/>
                <w:szCs w:val="21"/>
                <w:highlight w:val="none"/>
              </w:rPr>
            </w:pPr>
          </w:p>
        </w:tc>
        <w:tc>
          <w:tcPr>
            <w:tcW w:w="2340" w:type="dxa"/>
            <w:gridSpan w:val="3"/>
            <w:vAlign w:val="center"/>
          </w:tcPr>
          <w:p w14:paraId="24877100">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拟在本合同任职</w:t>
            </w:r>
          </w:p>
        </w:tc>
        <w:tc>
          <w:tcPr>
            <w:tcW w:w="1959" w:type="dxa"/>
            <w:vAlign w:val="center"/>
          </w:tcPr>
          <w:p w14:paraId="2FDB8B8F">
            <w:pPr>
              <w:spacing w:line="360" w:lineRule="atLeast"/>
              <w:ind w:right="-105" w:rightChars="-50"/>
              <w:jc w:val="center"/>
              <w:rPr>
                <w:rFonts w:hint="eastAsia" w:asciiTheme="minorEastAsia" w:hAnsiTheme="minorEastAsia" w:eastAsiaTheme="minorEastAsia" w:cstheme="minorEastAsia"/>
                <w:szCs w:val="21"/>
                <w:highlight w:val="none"/>
              </w:rPr>
            </w:pPr>
          </w:p>
        </w:tc>
      </w:tr>
      <w:tr w14:paraId="2AC78D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233" w:type="dxa"/>
            <w:gridSpan w:val="2"/>
            <w:vAlign w:val="center"/>
          </w:tcPr>
          <w:p w14:paraId="38411A44">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执业资格证</w:t>
            </w:r>
          </w:p>
        </w:tc>
        <w:tc>
          <w:tcPr>
            <w:tcW w:w="2468" w:type="dxa"/>
            <w:vAlign w:val="center"/>
          </w:tcPr>
          <w:p w14:paraId="6FA9A41C">
            <w:pPr>
              <w:spacing w:line="360" w:lineRule="atLeast"/>
              <w:jc w:val="center"/>
              <w:rPr>
                <w:rFonts w:hint="eastAsia" w:asciiTheme="minorEastAsia" w:hAnsiTheme="minorEastAsia" w:eastAsiaTheme="minorEastAsia" w:cstheme="minorEastAsia"/>
                <w:szCs w:val="21"/>
                <w:highlight w:val="none"/>
              </w:rPr>
            </w:pPr>
          </w:p>
        </w:tc>
        <w:tc>
          <w:tcPr>
            <w:tcW w:w="2340" w:type="dxa"/>
            <w:gridSpan w:val="3"/>
            <w:vAlign w:val="center"/>
          </w:tcPr>
          <w:p w14:paraId="68F74B50">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执业资格证书号</w:t>
            </w:r>
          </w:p>
        </w:tc>
        <w:tc>
          <w:tcPr>
            <w:tcW w:w="1959" w:type="dxa"/>
            <w:vAlign w:val="center"/>
          </w:tcPr>
          <w:p w14:paraId="0801359C">
            <w:pPr>
              <w:rPr>
                <w:rFonts w:hint="eastAsia" w:asciiTheme="minorEastAsia" w:hAnsiTheme="minorEastAsia" w:eastAsiaTheme="minorEastAsia" w:cstheme="minorEastAsia"/>
                <w:szCs w:val="21"/>
                <w:highlight w:val="none"/>
              </w:rPr>
            </w:pPr>
          </w:p>
        </w:tc>
      </w:tr>
      <w:tr w14:paraId="3B3CE4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9000" w:type="dxa"/>
            <w:gridSpan w:val="7"/>
            <w:vAlign w:val="center"/>
          </w:tcPr>
          <w:p w14:paraId="45B8C000">
            <w:pPr>
              <w:spacing w:line="360" w:lineRule="atLeas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近三年承担项目情况</w:t>
            </w:r>
          </w:p>
        </w:tc>
      </w:tr>
      <w:tr w14:paraId="4DC3EA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461" w:type="dxa"/>
            <w:vAlign w:val="center"/>
          </w:tcPr>
          <w:p w14:paraId="4A704483">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时间</w:t>
            </w:r>
          </w:p>
        </w:tc>
        <w:tc>
          <w:tcPr>
            <w:tcW w:w="3636" w:type="dxa"/>
            <w:gridSpan w:val="3"/>
            <w:vAlign w:val="center"/>
          </w:tcPr>
          <w:p w14:paraId="115EA278">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类似项目名称</w:t>
            </w:r>
          </w:p>
        </w:tc>
        <w:tc>
          <w:tcPr>
            <w:tcW w:w="1404" w:type="dxa"/>
            <w:vAlign w:val="center"/>
          </w:tcPr>
          <w:p w14:paraId="19BD5F3D">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担任职务</w:t>
            </w:r>
          </w:p>
        </w:tc>
        <w:tc>
          <w:tcPr>
            <w:tcW w:w="2499" w:type="dxa"/>
            <w:gridSpan w:val="2"/>
            <w:vAlign w:val="center"/>
          </w:tcPr>
          <w:p w14:paraId="7D3A4DA7">
            <w:pPr>
              <w:spacing w:line="360" w:lineRule="atLeast"/>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项目单位名称及电话</w:t>
            </w:r>
          </w:p>
        </w:tc>
      </w:tr>
      <w:tr w14:paraId="6E9701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461" w:type="dxa"/>
            <w:vAlign w:val="center"/>
          </w:tcPr>
          <w:p w14:paraId="5BD56A07">
            <w:pPr>
              <w:spacing w:line="360" w:lineRule="atLeast"/>
              <w:jc w:val="center"/>
              <w:rPr>
                <w:rFonts w:hint="eastAsia" w:asciiTheme="minorEastAsia" w:hAnsiTheme="minorEastAsia" w:eastAsiaTheme="minorEastAsia" w:cstheme="minorEastAsia"/>
                <w:szCs w:val="21"/>
                <w:highlight w:val="none"/>
              </w:rPr>
            </w:pPr>
          </w:p>
        </w:tc>
        <w:tc>
          <w:tcPr>
            <w:tcW w:w="3636" w:type="dxa"/>
            <w:gridSpan w:val="3"/>
            <w:vAlign w:val="center"/>
          </w:tcPr>
          <w:p w14:paraId="69A55505">
            <w:pPr>
              <w:spacing w:line="360" w:lineRule="atLeast"/>
              <w:jc w:val="center"/>
              <w:rPr>
                <w:rFonts w:hint="eastAsia" w:asciiTheme="minorEastAsia" w:hAnsiTheme="minorEastAsia" w:eastAsiaTheme="minorEastAsia" w:cstheme="minorEastAsia"/>
                <w:szCs w:val="21"/>
                <w:highlight w:val="none"/>
              </w:rPr>
            </w:pPr>
          </w:p>
        </w:tc>
        <w:tc>
          <w:tcPr>
            <w:tcW w:w="1404" w:type="dxa"/>
            <w:vAlign w:val="center"/>
          </w:tcPr>
          <w:p w14:paraId="5C2F224F">
            <w:pPr>
              <w:spacing w:line="360" w:lineRule="atLeast"/>
              <w:jc w:val="center"/>
              <w:rPr>
                <w:rFonts w:hint="eastAsia" w:asciiTheme="minorEastAsia" w:hAnsiTheme="minorEastAsia" w:eastAsiaTheme="minorEastAsia" w:cstheme="minorEastAsia"/>
                <w:szCs w:val="21"/>
                <w:highlight w:val="none"/>
              </w:rPr>
            </w:pPr>
          </w:p>
        </w:tc>
        <w:tc>
          <w:tcPr>
            <w:tcW w:w="2499" w:type="dxa"/>
            <w:gridSpan w:val="2"/>
            <w:vAlign w:val="center"/>
          </w:tcPr>
          <w:p w14:paraId="4F31BC30">
            <w:pPr>
              <w:spacing w:line="360" w:lineRule="atLeast"/>
              <w:jc w:val="center"/>
              <w:rPr>
                <w:rFonts w:hint="eastAsia" w:asciiTheme="minorEastAsia" w:hAnsiTheme="minorEastAsia" w:eastAsiaTheme="minorEastAsia" w:cstheme="minorEastAsia"/>
                <w:szCs w:val="21"/>
                <w:highlight w:val="none"/>
              </w:rPr>
            </w:pPr>
          </w:p>
        </w:tc>
      </w:tr>
      <w:tr w14:paraId="50BC9B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85" w:hRule="exact"/>
        </w:trPr>
        <w:tc>
          <w:tcPr>
            <w:tcW w:w="1461" w:type="dxa"/>
            <w:vAlign w:val="center"/>
          </w:tcPr>
          <w:p w14:paraId="1ED8E918">
            <w:pPr>
              <w:spacing w:line="360" w:lineRule="atLeast"/>
              <w:jc w:val="center"/>
              <w:rPr>
                <w:rFonts w:hint="eastAsia" w:asciiTheme="minorEastAsia" w:hAnsiTheme="minorEastAsia" w:eastAsiaTheme="minorEastAsia" w:cstheme="minorEastAsia"/>
                <w:szCs w:val="21"/>
                <w:highlight w:val="none"/>
              </w:rPr>
            </w:pPr>
          </w:p>
        </w:tc>
        <w:tc>
          <w:tcPr>
            <w:tcW w:w="3636" w:type="dxa"/>
            <w:gridSpan w:val="3"/>
            <w:vAlign w:val="center"/>
          </w:tcPr>
          <w:p w14:paraId="129D2BB6">
            <w:pPr>
              <w:spacing w:line="360" w:lineRule="atLeast"/>
              <w:jc w:val="center"/>
              <w:rPr>
                <w:rFonts w:hint="eastAsia" w:asciiTheme="minorEastAsia" w:hAnsiTheme="minorEastAsia" w:eastAsiaTheme="minorEastAsia" w:cstheme="minorEastAsia"/>
                <w:szCs w:val="21"/>
                <w:highlight w:val="none"/>
              </w:rPr>
            </w:pPr>
          </w:p>
        </w:tc>
        <w:tc>
          <w:tcPr>
            <w:tcW w:w="1404" w:type="dxa"/>
            <w:vAlign w:val="center"/>
          </w:tcPr>
          <w:p w14:paraId="4B5D663A">
            <w:pPr>
              <w:spacing w:line="360" w:lineRule="atLeast"/>
              <w:jc w:val="center"/>
              <w:rPr>
                <w:rFonts w:hint="eastAsia" w:asciiTheme="minorEastAsia" w:hAnsiTheme="minorEastAsia" w:eastAsiaTheme="minorEastAsia" w:cstheme="minorEastAsia"/>
                <w:szCs w:val="21"/>
                <w:highlight w:val="none"/>
              </w:rPr>
            </w:pPr>
          </w:p>
        </w:tc>
        <w:tc>
          <w:tcPr>
            <w:tcW w:w="2499" w:type="dxa"/>
            <w:gridSpan w:val="2"/>
            <w:vAlign w:val="center"/>
          </w:tcPr>
          <w:p w14:paraId="6AAF7CFA">
            <w:pPr>
              <w:spacing w:line="360" w:lineRule="atLeast"/>
              <w:jc w:val="center"/>
              <w:rPr>
                <w:rFonts w:hint="eastAsia" w:asciiTheme="minorEastAsia" w:hAnsiTheme="minorEastAsia" w:eastAsiaTheme="minorEastAsia" w:cstheme="minorEastAsia"/>
                <w:szCs w:val="21"/>
                <w:highlight w:val="none"/>
              </w:rPr>
            </w:pPr>
          </w:p>
        </w:tc>
      </w:tr>
      <w:tr w14:paraId="53A0F2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461" w:type="dxa"/>
            <w:vAlign w:val="center"/>
          </w:tcPr>
          <w:p w14:paraId="0E00FC03">
            <w:pPr>
              <w:spacing w:line="360" w:lineRule="atLeast"/>
              <w:jc w:val="center"/>
              <w:rPr>
                <w:rFonts w:hint="eastAsia" w:asciiTheme="minorEastAsia" w:hAnsiTheme="minorEastAsia" w:eastAsiaTheme="minorEastAsia" w:cstheme="minorEastAsia"/>
                <w:szCs w:val="21"/>
                <w:highlight w:val="none"/>
              </w:rPr>
            </w:pPr>
          </w:p>
        </w:tc>
        <w:tc>
          <w:tcPr>
            <w:tcW w:w="3636" w:type="dxa"/>
            <w:gridSpan w:val="3"/>
            <w:vAlign w:val="center"/>
          </w:tcPr>
          <w:p w14:paraId="250047A2">
            <w:pPr>
              <w:spacing w:line="360" w:lineRule="atLeast"/>
              <w:jc w:val="center"/>
              <w:rPr>
                <w:rFonts w:hint="eastAsia" w:asciiTheme="minorEastAsia" w:hAnsiTheme="minorEastAsia" w:eastAsiaTheme="minorEastAsia" w:cstheme="minorEastAsia"/>
                <w:szCs w:val="21"/>
                <w:highlight w:val="none"/>
              </w:rPr>
            </w:pPr>
          </w:p>
        </w:tc>
        <w:tc>
          <w:tcPr>
            <w:tcW w:w="1404" w:type="dxa"/>
            <w:vAlign w:val="center"/>
          </w:tcPr>
          <w:p w14:paraId="3A855F69">
            <w:pPr>
              <w:spacing w:line="360" w:lineRule="atLeast"/>
              <w:jc w:val="center"/>
              <w:rPr>
                <w:rFonts w:hint="eastAsia" w:asciiTheme="minorEastAsia" w:hAnsiTheme="minorEastAsia" w:eastAsiaTheme="minorEastAsia" w:cstheme="minorEastAsia"/>
                <w:szCs w:val="21"/>
                <w:highlight w:val="none"/>
              </w:rPr>
            </w:pPr>
          </w:p>
        </w:tc>
        <w:tc>
          <w:tcPr>
            <w:tcW w:w="2499" w:type="dxa"/>
            <w:gridSpan w:val="2"/>
            <w:vAlign w:val="center"/>
          </w:tcPr>
          <w:p w14:paraId="4A889A95">
            <w:pPr>
              <w:spacing w:line="360" w:lineRule="atLeast"/>
              <w:jc w:val="center"/>
              <w:rPr>
                <w:rFonts w:hint="eastAsia" w:asciiTheme="minorEastAsia" w:hAnsiTheme="minorEastAsia" w:eastAsiaTheme="minorEastAsia" w:cstheme="minorEastAsia"/>
                <w:szCs w:val="21"/>
                <w:highlight w:val="none"/>
              </w:rPr>
            </w:pPr>
          </w:p>
        </w:tc>
      </w:tr>
    </w:tbl>
    <w:p w14:paraId="2FCB6CEF">
      <w:pP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说明：附主要人员证书复印件等。</w:t>
      </w:r>
    </w:p>
    <w:p w14:paraId="4D4A030E">
      <w:pPr>
        <w:rPr>
          <w:rFonts w:hint="eastAsia" w:asciiTheme="minorEastAsia" w:hAnsiTheme="minorEastAsia" w:eastAsiaTheme="minorEastAsia" w:cstheme="minorEastAsia"/>
          <w:szCs w:val="21"/>
          <w:highlight w:val="none"/>
        </w:rPr>
      </w:pPr>
    </w:p>
    <w:p w14:paraId="2310375E">
      <w:pPr>
        <w:pStyle w:val="12"/>
        <w:adjustRightInd w:val="0"/>
        <w:snapToGrid w:val="0"/>
        <w:spacing w:line="360" w:lineRule="auto"/>
        <w:outlineLvl w:val="0"/>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rPr>
        <w:t>供应商名称：</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1E6660FF">
      <w:pPr>
        <w:adjustRightInd w:val="0"/>
        <w:snapToGrid w:val="0"/>
        <w:spacing w:line="360" w:lineRule="auto"/>
        <w:outlineLvl w:val="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法定代表人或其委托代理人(签字)：</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32E0578D">
      <w:pPr>
        <w:spacing w:line="360" w:lineRule="exac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日期：    年  月  日</w:t>
      </w:r>
    </w:p>
    <w:p w14:paraId="606EDAE7">
      <w:pPr>
        <w:rPr>
          <w:rFonts w:hint="eastAsia" w:asciiTheme="minorEastAsia" w:hAnsiTheme="minorEastAsia" w:eastAsiaTheme="minorEastAsia" w:cstheme="minorEastAsia"/>
          <w:highlight w:val="none"/>
        </w:rPr>
      </w:pPr>
    </w:p>
    <w:p w14:paraId="3F305517">
      <w:pPr>
        <w:rPr>
          <w:rFonts w:hint="eastAsia" w:asciiTheme="minorEastAsia" w:hAnsiTheme="minorEastAsia" w:eastAsiaTheme="minorEastAsia" w:cstheme="minorEastAsia"/>
          <w:highlight w:val="none"/>
        </w:rPr>
      </w:pPr>
    </w:p>
    <w:p w14:paraId="58C35381">
      <w:pPr>
        <w:pStyle w:val="4"/>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highlight w:val="none"/>
        </w:rPr>
        <w:br w:type="page"/>
      </w:r>
      <w:r>
        <w:rPr>
          <w:rFonts w:hint="eastAsia" w:asciiTheme="minorEastAsia" w:hAnsiTheme="minorEastAsia" w:eastAsiaTheme="minorEastAsia" w:cstheme="minorEastAsia"/>
          <w:b/>
          <w:sz w:val="32"/>
          <w:szCs w:val="32"/>
          <w:highlight w:val="none"/>
        </w:rPr>
        <w:t>四、合同条款偏离表</w:t>
      </w:r>
    </w:p>
    <w:p w14:paraId="618E3531">
      <w:pPr>
        <w:adjustRightInd w:val="0"/>
        <w:snapToGrid w:val="0"/>
        <w:spacing w:before="161" w:beforeLines="50" w:line="360" w:lineRule="auto"/>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pacing w:val="28"/>
          <w:szCs w:val="21"/>
          <w:highlight w:val="none"/>
        </w:rPr>
        <w:t>采购代理编号</w:t>
      </w:r>
      <w:r>
        <w:rPr>
          <w:rFonts w:hint="eastAsia" w:asciiTheme="minorEastAsia" w:hAnsiTheme="minorEastAsia" w:eastAsiaTheme="minorEastAsia" w:cstheme="minorEastAsia"/>
          <w:szCs w:val="21"/>
          <w:highlight w:val="none"/>
        </w:rPr>
        <w:t xml:space="preserve">: </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项目名称：</w:t>
      </w:r>
      <w:r>
        <w:rPr>
          <w:rFonts w:hint="eastAsia" w:asciiTheme="minorEastAsia" w:hAnsiTheme="minorEastAsia" w:eastAsiaTheme="minorEastAsia" w:cstheme="minorEastAsia"/>
          <w:szCs w:val="21"/>
          <w:highlight w:val="none"/>
          <w:u w:val="single"/>
        </w:rPr>
        <w:t>____            ______</w:t>
      </w:r>
    </w:p>
    <w:p w14:paraId="11B62E56">
      <w:pPr>
        <w:adjustRightInd w:val="0"/>
        <w:snapToGrid w:val="0"/>
        <w:spacing w:before="50" w:line="360" w:lineRule="auto"/>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rPr>
        <w:t>包           号：</w:t>
      </w:r>
      <w:r>
        <w:rPr>
          <w:rFonts w:hint="eastAsia" w:asciiTheme="minorEastAsia" w:hAnsiTheme="minorEastAsia" w:eastAsiaTheme="minorEastAsia" w:cstheme="minorEastAsia"/>
          <w:szCs w:val="21"/>
          <w:highlight w:val="none"/>
          <w:u w:val="single"/>
        </w:rPr>
        <w:t xml:space="preserve">__    ________          </w:t>
      </w:r>
      <w:r>
        <w:rPr>
          <w:rFonts w:hint="eastAsia" w:asciiTheme="minorEastAsia" w:hAnsiTheme="minorEastAsia" w:eastAsiaTheme="minorEastAsia" w:cstheme="minorEastAsia"/>
          <w:szCs w:val="21"/>
          <w:highlight w:val="none"/>
        </w:rPr>
        <w:t xml:space="preserve">          包名称：</w:t>
      </w:r>
      <w:r>
        <w:rPr>
          <w:rFonts w:hint="eastAsia" w:asciiTheme="minorEastAsia" w:hAnsiTheme="minorEastAsia" w:eastAsiaTheme="minorEastAsia" w:cstheme="minorEastAsia"/>
          <w:szCs w:val="21"/>
          <w:highlight w:val="none"/>
          <w:u w:val="single"/>
        </w:rPr>
        <w:t>___          _______</w:t>
      </w:r>
    </w:p>
    <w:tbl>
      <w:tblPr>
        <w:tblStyle w:val="18"/>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535948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59C58117">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序</w:t>
            </w:r>
            <w:r>
              <w:rPr>
                <w:rFonts w:hint="eastAsia" w:asciiTheme="minorEastAsia" w:hAnsiTheme="minorEastAsia" w:eastAsiaTheme="minorEastAsia" w:cstheme="minorEastAsia"/>
                <w:szCs w:val="21"/>
                <w:highlight w:val="none"/>
              </w:rPr>
              <w:t>号</w:t>
            </w:r>
          </w:p>
        </w:tc>
        <w:tc>
          <w:tcPr>
            <w:tcW w:w="2410" w:type="dxa"/>
            <w:vAlign w:val="center"/>
          </w:tcPr>
          <w:p w14:paraId="7B9BED39">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磋商文件章节</w:t>
            </w:r>
            <w:r>
              <w:rPr>
                <w:rFonts w:hint="eastAsia" w:asciiTheme="minorEastAsia" w:hAnsiTheme="minorEastAsia" w:eastAsiaTheme="minorEastAsia" w:cstheme="minorEastAsia"/>
                <w:bCs/>
                <w:szCs w:val="21"/>
                <w:highlight w:val="none"/>
              </w:rPr>
              <w:t>条</w:t>
            </w:r>
            <w:r>
              <w:rPr>
                <w:rFonts w:hint="eastAsia" w:asciiTheme="minorEastAsia" w:hAnsiTheme="minorEastAsia" w:eastAsiaTheme="minorEastAsia" w:cstheme="minorEastAsia"/>
                <w:szCs w:val="21"/>
                <w:highlight w:val="none"/>
              </w:rPr>
              <w:t>款号</w:t>
            </w:r>
          </w:p>
        </w:tc>
        <w:tc>
          <w:tcPr>
            <w:tcW w:w="1985" w:type="dxa"/>
            <w:vAlign w:val="center"/>
          </w:tcPr>
          <w:p w14:paraId="504EBD60">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w:t>
            </w:r>
            <w:r>
              <w:rPr>
                <w:rFonts w:hint="eastAsia" w:asciiTheme="minorEastAsia" w:hAnsiTheme="minorEastAsia" w:eastAsiaTheme="minorEastAsia" w:cstheme="minorEastAsia"/>
                <w:highlight w:val="none"/>
              </w:rPr>
              <w:t>文件要求</w:t>
            </w:r>
          </w:p>
        </w:tc>
        <w:tc>
          <w:tcPr>
            <w:tcW w:w="2082" w:type="dxa"/>
            <w:tcBorders>
              <w:right w:val="single" w:color="auto" w:sz="4" w:space="0"/>
            </w:tcBorders>
            <w:vAlign w:val="center"/>
          </w:tcPr>
          <w:p w14:paraId="60412BEB">
            <w:pPr>
              <w:adjustRightInd w:val="0"/>
              <w:snapToGrid w:val="0"/>
              <w:spacing w:before="50" w:line="360" w:lineRule="auto"/>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t>响应文件的应答</w:t>
            </w:r>
          </w:p>
        </w:tc>
        <w:tc>
          <w:tcPr>
            <w:tcW w:w="1942" w:type="dxa"/>
            <w:tcBorders>
              <w:left w:val="single" w:color="auto" w:sz="4" w:space="0"/>
            </w:tcBorders>
            <w:vAlign w:val="center"/>
          </w:tcPr>
          <w:p w14:paraId="2D07276F">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偏离说明</w:t>
            </w:r>
          </w:p>
        </w:tc>
      </w:tr>
      <w:tr w14:paraId="375FC1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30494F34">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3D239DFB">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tcPr>
          <w:p w14:paraId="390CD46F">
            <w:pPr>
              <w:adjustRightInd w:val="0"/>
              <w:snapToGrid w:val="0"/>
              <w:spacing w:before="50" w:line="360" w:lineRule="auto"/>
              <w:rPr>
                <w:rFonts w:hint="eastAsia" w:asciiTheme="minorEastAsia" w:hAnsiTheme="minorEastAsia" w:eastAsiaTheme="minorEastAsia" w:cstheme="minorEastAsia"/>
                <w:highlight w:val="none"/>
              </w:rPr>
            </w:pPr>
          </w:p>
        </w:tc>
        <w:tc>
          <w:tcPr>
            <w:tcW w:w="2082" w:type="dxa"/>
            <w:tcBorders>
              <w:right w:val="single" w:color="auto" w:sz="4" w:space="0"/>
            </w:tcBorders>
          </w:tcPr>
          <w:p w14:paraId="3A7D5F99">
            <w:pPr>
              <w:adjustRightInd w:val="0"/>
              <w:snapToGrid w:val="0"/>
              <w:spacing w:before="50" w:line="360" w:lineRule="auto"/>
              <w:rPr>
                <w:rFonts w:hint="eastAsia" w:asciiTheme="minorEastAsia" w:hAnsiTheme="minorEastAsia" w:eastAsiaTheme="minorEastAsia" w:cstheme="minorEastAsia"/>
                <w:highlight w:val="none"/>
              </w:rPr>
            </w:pPr>
          </w:p>
        </w:tc>
        <w:tc>
          <w:tcPr>
            <w:tcW w:w="1942" w:type="dxa"/>
            <w:tcBorders>
              <w:left w:val="single" w:color="auto" w:sz="4" w:space="0"/>
            </w:tcBorders>
          </w:tcPr>
          <w:p w14:paraId="702E9BFA">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r>
      <w:tr w14:paraId="00B686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3A7BEF47">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7BA9D1DA">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08980419">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32B31FAA">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6343BDCF">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r>
      <w:tr w14:paraId="737971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209815E">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07FE6411">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7B73AD42">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417EBAB5">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3FB1222F">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r>
      <w:tr w14:paraId="492415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CA46D81">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5FBB144B">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6A3B5105">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044CB2A8">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46CFC910">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r>
      <w:tr w14:paraId="356E8D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DA039E1">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4054291E">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152DEA91">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2D59DE3C">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26CB2304">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r>
      <w:tr w14:paraId="2DC6DA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7252D56">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683B26E3">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73870EDC">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082" w:type="dxa"/>
            <w:tcBorders>
              <w:right w:val="single" w:color="auto" w:sz="4" w:space="0"/>
            </w:tcBorders>
            <w:vAlign w:val="center"/>
          </w:tcPr>
          <w:p w14:paraId="11809156">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42" w:type="dxa"/>
            <w:tcBorders>
              <w:left w:val="single" w:color="auto" w:sz="4" w:space="0"/>
            </w:tcBorders>
            <w:vAlign w:val="center"/>
          </w:tcPr>
          <w:p w14:paraId="0F5BB3C7">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r>
      <w:tr w14:paraId="11A384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2A3F2BA">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77CF8540">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vAlign w:val="center"/>
          </w:tcPr>
          <w:p w14:paraId="142AAA0F">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4024" w:type="dxa"/>
            <w:gridSpan w:val="2"/>
            <w:vAlign w:val="center"/>
          </w:tcPr>
          <w:p w14:paraId="553DC403">
            <w:pPr>
              <w:adjustRightInd w:val="0"/>
              <w:snapToGrid w:val="0"/>
              <w:spacing w:before="50" w:line="360" w:lineRule="auto"/>
              <w:jc w:val="left"/>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供应商保证：除本合同条款偏离表列出的偏离外，我单位对磋商文件的其他商务、合同条款完全响应，无偏离。</w:t>
            </w:r>
          </w:p>
        </w:tc>
      </w:tr>
    </w:tbl>
    <w:p w14:paraId="70E9D3BE">
      <w:pPr>
        <w:adjustRightInd w:val="0"/>
        <w:snapToGrid w:val="0"/>
        <w:spacing w:before="50" w:line="360" w:lineRule="auto"/>
        <w:ind w:left="-88" w:leftChars="-42"/>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
          <w:szCs w:val="21"/>
          <w:highlight w:val="none"/>
        </w:rPr>
        <w:t>备注</w:t>
      </w:r>
      <w:r>
        <w:rPr>
          <w:rFonts w:hint="eastAsia" w:asciiTheme="minorEastAsia" w:hAnsiTheme="minorEastAsia" w:eastAsiaTheme="minorEastAsia" w:cstheme="minorEastAsia"/>
          <w:szCs w:val="21"/>
          <w:highlight w:val="none"/>
        </w:rPr>
        <w:t>：（1）供应商应根据磋商文件第三章“合同草案条款”填写本表；</w:t>
      </w:r>
    </w:p>
    <w:p w14:paraId="5D881BF4">
      <w:pPr>
        <w:adjustRightInd w:val="0"/>
        <w:snapToGrid w:val="0"/>
        <w:spacing w:before="50" w:line="360" w:lineRule="auto"/>
        <w:ind w:left="-88" w:leftChars="-42" w:firstLine="630" w:firstLineChars="3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（2）供应商如果对磋商文件第三章“合同草案条款”的响应有偏离，应将偏离条款逐条如实应答，并作出说明；</w:t>
      </w:r>
    </w:p>
    <w:p w14:paraId="42CE6452">
      <w:pPr>
        <w:adjustRightInd w:val="0"/>
        <w:snapToGrid w:val="0"/>
        <w:spacing w:before="50" w:line="360" w:lineRule="auto"/>
        <w:ind w:left="-88" w:leftChars="-42"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（3）如不提供此表，则视为供应商不满足磋商文件第三章的所有条款要求，其</w:t>
      </w:r>
      <w:r>
        <w:rPr>
          <w:rFonts w:hint="eastAsia" w:asciiTheme="minorEastAsia" w:hAnsiTheme="minorEastAsia" w:eastAsiaTheme="minorEastAsia" w:cstheme="minorEastAsia"/>
          <w:b/>
          <w:szCs w:val="21"/>
          <w:highlight w:val="none"/>
        </w:rPr>
        <w:t>响应无效</w:t>
      </w:r>
      <w:r>
        <w:rPr>
          <w:rFonts w:hint="eastAsia" w:asciiTheme="minorEastAsia" w:hAnsiTheme="minorEastAsia" w:eastAsiaTheme="minorEastAsia" w:cstheme="minorEastAsia"/>
          <w:szCs w:val="21"/>
          <w:highlight w:val="none"/>
        </w:rPr>
        <w:t>。</w:t>
      </w:r>
    </w:p>
    <w:p w14:paraId="3B8D404D">
      <w:pPr>
        <w:adjustRightInd w:val="0"/>
        <w:snapToGrid w:val="0"/>
        <w:spacing w:before="50" w:line="360" w:lineRule="auto"/>
        <w:rPr>
          <w:rFonts w:hint="eastAsia" w:asciiTheme="minorEastAsia" w:hAnsiTheme="minorEastAsia" w:eastAsiaTheme="minorEastAsia" w:cstheme="minorEastAsia"/>
          <w:szCs w:val="21"/>
          <w:highlight w:val="none"/>
        </w:rPr>
      </w:pPr>
    </w:p>
    <w:p w14:paraId="13E8D0EC">
      <w:pPr>
        <w:adjustRightInd w:val="0"/>
        <w:snapToGrid w:val="0"/>
        <w:spacing w:before="50" w:line="360" w:lineRule="auto"/>
        <w:rPr>
          <w:rFonts w:hint="eastAsia" w:asciiTheme="minorEastAsia" w:hAnsiTheme="minorEastAsia" w:eastAsiaTheme="minorEastAsia" w:cstheme="minorEastAsia"/>
          <w:szCs w:val="21"/>
          <w:highlight w:val="none"/>
        </w:rPr>
      </w:pPr>
    </w:p>
    <w:p w14:paraId="11F0FFC4">
      <w:pPr>
        <w:adjustRightInd w:val="0"/>
        <w:snapToGrid w:val="0"/>
        <w:spacing w:before="50" w:line="360" w:lineRule="auto"/>
        <w:rPr>
          <w:rFonts w:hint="eastAsia" w:asciiTheme="minorEastAsia" w:hAnsiTheme="minorEastAsia" w:eastAsiaTheme="minorEastAsia" w:cstheme="minorEastAsia"/>
          <w:szCs w:val="21"/>
          <w:highlight w:val="none"/>
        </w:rPr>
      </w:pPr>
    </w:p>
    <w:p w14:paraId="742BF969">
      <w:pPr>
        <w:adjustRightInd w:val="0"/>
        <w:snapToGrid w:val="0"/>
        <w:spacing w:before="50"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4CC6FF58">
      <w:pPr>
        <w:adjustRightInd w:val="0"/>
        <w:snapToGrid w:val="0"/>
        <w:spacing w:before="50"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0A40FCFD">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日       期：  </w:t>
      </w:r>
      <w:r>
        <w:rPr>
          <w:rFonts w:hint="eastAsia" w:asciiTheme="minorEastAsia" w:hAnsiTheme="minorEastAsia" w:eastAsiaTheme="minorEastAsia" w:cstheme="minorEastAsia"/>
          <w:szCs w:val="21"/>
          <w:highlight w:val="none"/>
        </w:rPr>
        <w:t>年   月   日</w:t>
      </w:r>
    </w:p>
    <w:p w14:paraId="28568F74">
      <w:pPr>
        <w:pStyle w:val="4"/>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highlight w:val="none"/>
        </w:rPr>
        <w:br w:type="page"/>
      </w:r>
      <w:r>
        <w:rPr>
          <w:rFonts w:hint="eastAsia" w:asciiTheme="minorEastAsia" w:hAnsiTheme="minorEastAsia" w:eastAsiaTheme="minorEastAsia" w:cstheme="minorEastAsia"/>
          <w:b/>
          <w:sz w:val="32"/>
          <w:szCs w:val="32"/>
          <w:highlight w:val="none"/>
        </w:rPr>
        <w:t>五、采购需求偏离表</w:t>
      </w:r>
    </w:p>
    <w:p w14:paraId="4E80DF32">
      <w:pPr>
        <w:adjustRightInd w:val="0"/>
        <w:snapToGrid w:val="0"/>
        <w:spacing w:before="161" w:beforeLines="50" w:line="360" w:lineRule="auto"/>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pacing w:val="28"/>
          <w:szCs w:val="21"/>
          <w:highlight w:val="none"/>
        </w:rPr>
        <w:t>采购代理编号</w:t>
      </w:r>
      <w:r>
        <w:rPr>
          <w:rFonts w:hint="eastAsia" w:asciiTheme="minorEastAsia" w:hAnsiTheme="minorEastAsia" w:eastAsiaTheme="minorEastAsia" w:cstheme="minorEastAsia"/>
          <w:szCs w:val="21"/>
          <w:highlight w:val="none"/>
        </w:rPr>
        <w:t xml:space="preserve">: </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项目名称：</w:t>
      </w:r>
      <w:r>
        <w:rPr>
          <w:rFonts w:hint="eastAsia" w:asciiTheme="minorEastAsia" w:hAnsiTheme="minorEastAsia" w:eastAsiaTheme="minorEastAsia" w:cstheme="minorEastAsia"/>
          <w:szCs w:val="21"/>
          <w:highlight w:val="none"/>
          <w:u w:val="single"/>
        </w:rPr>
        <w:t>____            ______</w:t>
      </w:r>
    </w:p>
    <w:p w14:paraId="6099EC29">
      <w:pPr>
        <w:adjustRightInd w:val="0"/>
        <w:snapToGrid w:val="0"/>
        <w:spacing w:before="161" w:beforeLines="50" w:line="360" w:lineRule="auto"/>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rPr>
        <w:t>包           号：</w:t>
      </w:r>
      <w:r>
        <w:rPr>
          <w:rFonts w:hint="eastAsia" w:asciiTheme="minorEastAsia" w:hAnsiTheme="minorEastAsia" w:eastAsiaTheme="minorEastAsia" w:cstheme="minorEastAsia"/>
          <w:szCs w:val="21"/>
          <w:highlight w:val="none"/>
          <w:u w:val="single"/>
        </w:rPr>
        <w:t xml:space="preserve">__    ________           </w:t>
      </w:r>
      <w:r>
        <w:rPr>
          <w:rFonts w:hint="eastAsia" w:asciiTheme="minorEastAsia" w:hAnsiTheme="minorEastAsia" w:eastAsiaTheme="minorEastAsia" w:cstheme="minorEastAsia"/>
          <w:szCs w:val="21"/>
          <w:highlight w:val="none"/>
        </w:rPr>
        <w:t xml:space="preserve">           包名称：</w:t>
      </w:r>
      <w:r>
        <w:rPr>
          <w:rFonts w:hint="eastAsia" w:asciiTheme="minorEastAsia" w:hAnsiTheme="minorEastAsia" w:eastAsiaTheme="minorEastAsia" w:cstheme="minorEastAsia"/>
          <w:szCs w:val="21"/>
          <w:highlight w:val="none"/>
          <w:u w:val="single"/>
        </w:rPr>
        <w:t>___          _______</w:t>
      </w:r>
    </w:p>
    <w:tbl>
      <w:tblPr>
        <w:tblStyle w:val="18"/>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4277B5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50F24919">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Cs/>
                <w:szCs w:val="21"/>
                <w:highlight w:val="none"/>
              </w:rPr>
              <w:t>序</w:t>
            </w:r>
            <w:r>
              <w:rPr>
                <w:rFonts w:hint="eastAsia" w:asciiTheme="minorEastAsia" w:hAnsiTheme="minorEastAsia" w:eastAsiaTheme="minorEastAsia" w:cstheme="minorEastAsia"/>
                <w:szCs w:val="21"/>
                <w:highlight w:val="none"/>
              </w:rPr>
              <w:t>号</w:t>
            </w:r>
          </w:p>
        </w:tc>
        <w:tc>
          <w:tcPr>
            <w:tcW w:w="2410" w:type="dxa"/>
            <w:vAlign w:val="center"/>
          </w:tcPr>
          <w:p w14:paraId="0F1895E6">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磋商文件章节</w:t>
            </w:r>
            <w:r>
              <w:rPr>
                <w:rFonts w:hint="eastAsia" w:asciiTheme="minorEastAsia" w:hAnsiTheme="minorEastAsia" w:eastAsiaTheme="minorEastAsia" w:cstheme="minorEastAsia"/>
                <w:bCs/>
                <w:szCs w:val="21"/>
                <w:highlight w:val="none"/>
              </w:rPr>
              <w:t>条</w:t>
            </w:r>
            <w:r>
              <w:rPr>
                <w:rFonts w:hint="eastAsia" w:asciiTheme="minorEastAsia" w:hAnsiTheme="minorEastAsia" w:eastAsiaTheme="minorEastAsia" w:cstheme="minorEastAsia"/>
                <w:szCs w:val="21"/>
                <w:highlight w:val="none"/>
              </w:rPr>
              <w:t>款号</w:t>
            </w:r>
          </w:p>
        </w:tc>
        <w:tc>
          <w:tcPr>
            <w:tcW w:w="1985" w:type="dxa"/>
            <w:tcBorders>
              <w:right w:val="single" w:color="auto" w:sz="4" w:space="0"/>
            </w:tcBorders>
            <w:vAlign w:val="center"/>
          </w:tcPr>
          <w:p w14:paraId="0307BB6A">
            <w:pPr>
              <w:adjustRightInd w:val="0"/>
              <w:snapToGrid w:val="0"/>
              <w:spacing w:before="50" w:line="360" w:lineRule="auto"/>
              <w:ind w:left="-88" w:leftChars="-42"/>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磋商</w:t>
            </w:r>
            <w:r>
              <w:rPr>
                <w:rFonts w:hint="eastAsia" w:asciiTheme="minorEastAsia" w:hAnsiTheme="minorEastAsia" w:eastAsiaTheme="minorEastAsia" w:cstheme="minorEastAsia"/>
                <w:highlight w:val="none"/>
              </w:rPr>
              <w:t>文件要求</w:t>
            </w:r>
          </w:p>
        </w:tc>
        <w:tc>
          <w:tcPr>
            <w:tcW w:w="2126" w:type="dxa"/>
            <w:tcBorders>
              <w:left w:val="single" w:color="auto" w:sz="4" w:space="0"/>
            </w:tcBorders>
          </w:tcPr>
          <w:p w14:paraId="4243C399">
            <w:pPr>
              <w:adjustRightInd w:val="0"/>
              <w:snapToGrid w:val="0"/>
              <w:spacing w:before="50" w:line="36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响应</w:t>
            </w:r>
            <w:r>
              <w:rPr>
                <w:rFonts w:hint="eastAsia" w:asciiTheme="minorEastAsia" w:hAnsiTheme="minorEastAsia" w:eastAsiaTheme="minorEastAsia" w:cstheme="minorEastAsia"/>
                <w:highlight w:val="none"/>
              </w:rPr>
              <w:t>文件应答</w:t>
            </w:r>
          </w:p>
        </w:tc>
        <w:tc>
          <w:tcPr>
            <w:tcW w:w="1756" w:type="dxa"/>
            <w:vAlign w:val="center"/>
          </w:tcPr>
          <w:p w14:paraId="231ED74B">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偏离说明</w:t>
            </w:r>
          </w:p>
        </w:tc>
      </w:tr>
      <w:tr w14:paraId="15362A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89F8890">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3FE393FE">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58683B92">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234C7EC3">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1C2AE136">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r>
      <w:tr w14:paraId="359779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CABC56C">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77C8A19C">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1B4DEE16">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196E0E14">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0C3D5285">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r>
      <w:tr w14:paraId="787015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B56C177">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4A860B2E">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4E9BEB8F">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5FCF456F">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5DF47A48">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r>
      <w:tr w14:paraId="3473E4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664B4739">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1D0F4AAF">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5006D58D">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5174DFE2">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3E980197">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r>
      <w:tr w14:paraId="5FC14E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6549B62B">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0D9155D3">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678E47A3">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126" w:type="dxa"/>
            <w:tcBorders>
              <w:left w:val="single" w:color="auto" w:sz="4" w:space="0"/>
            </w:tcBorders>
            <w:vAlign w:val="center"/>
          </w:tcPr>
          <w:p w14:paraId="1E7022C4">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756" w:type="dxa"/>
            <w:vAlign w:val="center"/>
          </w:tcPr>
          <w:p w14:paraId="35922AF9">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r>
      <w:tr w14:paraId="5EC8C3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2A3EE57">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2410" w:type="dxa"/>
            <w:vAlign w:val="center"/>
          </w:tcPr>
          <w:p w14:paraId="6DA3BBF6">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1985" w:type="dxa"/>
            <w:tcBorders>
              <w:right w:val="single" w:color="auto" w:sz="4" w:space="0"/>
            </w:tcBorders>
            <w:vAlign w:val="center"/>
          </w:tcPr>
          <w:p w14:paraId="7BF14193">
            <w:pPr>
              <w:adjustRightInd w:val="0"/>
              <w:snapToGrid w:val="0"/>
              <w:spacing w:before="50" w:line="360" w:lineRule="auto"/>
              <w:ind w:left="-88" w:leftChars="-42"/>
              <w:jc w:val="center"/>
              <w:rPr>
                <w:rFonts w:hint="eastAsia" w:asciiTheme="minorEastAsia" w:hAnsiTheme="minorEastAsia" w:eastAsiaTheme="minorEastAsia" w:cstheme="minorEastAsia"/>
                <w:szCs w:val="21"/>
                <w:highlight w:val="none"/>
              </w:rPr>
            </w:pPr>
          </w:p>
        </w:tc>
        <w:tc>
          <w:tcPr>
            <w:tcW w:w="3882" w:type="dxa"/>
            <w:gridSpan w:val="2"/>
            <w:tcBorders>
              <w:left w:val="single" w:color="auto" w:sz="4" w:space="0"/>
            </w:tcBorders>
            <w:vAlign w:val="center"/>
          </w:tcPr>
          <w:p w14:paraId="6929AA9B">
            <w:pPr>
              <w:adjustRightInd w:val="0"/>
              <w:snapToGrid w:val="0"/>
              <w:spacing w:before="50"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
                <w:szCs w:val="21"/>
                <w:highlight w:val="none"/>
              </w:rPr>
              <w:t>供应商保证：除本采购需求偏离表列出的偏离外，我单位对磋商文件的其他采购需求条款完全响应，无偏离。</w:t>
            </w:r>
          </w:p>
        </w:tc>
      </w:tr>
    </w:tbl>
    <w:p w14:paraId="7CB54C7F">
      <w:pPr>
        <w:adjustRightInd w:val="0"/>
        <w:snapToGrid w:val="0"/>
        <w:spacing w:before="50" w:line="360" w:lineRule="auto"/>
        <w:ind w:left="-88" w:leftChars="-42"/>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
          <w:szCs w:val="21"/>
          <w:highlight w:val="none"/>
        </w:rPr>
        <w:t>备注</w:t>
      </w:r>
      <w:r>
        <w:rPr>
          <w:rFonts w:hint="eastAsia" w:asciiTheme="minorEastAsia" w:hAnsiTheme="minorEastAsia" w:eastAsiaTheme="minorEastAsia" w:cstheme="minorEastAsia"/>
          <w:szCs w:val="21"/>
          <w:highlight w:val="none"/>
        </w:rPr>
        <w:t>：（1）供应商应根据磋商文件第四章“采购需求”填写本表；</w:t>
      </w:r>
    </w:p>
    <w:p w14:paraId="0DEA79BD">
      <w:pPr>
        <w:adjustRightInd w:val="0"/>
        <w:snapToGrid w:val="0"/>
        <w:spacing w:before="50" w:line="360" w:lineRule="auto"/>
        <w:ind w:left="-88" w:leftChars="-42" w:firstLine="420" w:firstLineChars="200"/>
        <w:rPr>
          <w:rFonts w:hint="eastAsia" w:asciiTheme="minorEastAsia" w:hAnsiTheme="minorEastAsia" w:eastAsiaTheme="minorEastAsia" w:cstheme="minorEastAsia"/>
          <w:b/>
          <w:color w:val="FF0000"/>
          <w:szCs w:val="21"/>
          <w:highlight w:val="none"/>
        </w:rPr>
      </w:pPr>
      <w:r>
        <w:rPr>
          <w:rFonts w:hint="eastAsia" w:asciiTheme="minorEastAsia" w:hAnsiTheme="minorEastAsia" w:eastAsiaTheme="minorEastAsia" w:cstheme="minorEastAsia"/>
          <w:szCs w:val="21"/>
          <w:highlight w:val="none"/>
        </w:rPr>
        <w:t>（2）</w:t>
      </w:r>
      <w:r>
        <w:rPr>
          <w:rFonts w:hint="eastAsia" w:asciiTheme="minorEastAsia" w:hAnsiTheme="minorEastAsia" w:eastAsiaTheme="minorEastAsia" w:cstheme="minorEastAsia"/>
          <w:b/>
          <w:szCs w:val="21"/>
          <w:highlight w:val="none"/>
        </w:rPr>
        <w:t>供应商如果对磋商文件第四章“采购需求”的响应有偏离，应将偏离条款逐条如实应答，并作出说明；</w:t>
      </w:r>
    </w:p>
    <w:p w14:paraId="7EA6FAF7">
      <w:pPr>
        <w:adjustRightInd w:val="0"/>
        <w:snapToGrid w:val="0"/>
        <w:spacing w:before="50" w:line="360" w:lineRule="auto"/>
        <w:ind w:left="-88" w:leftChars="-42" w:firstLine="420" w:firstLineChars="20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（3）如不提供此表，则视为供应商不满足磋商文件第四章的所有条款要求，其</w:t>
      </w:r>
      <w:r>
        <w:rPr>
          <w:rFonts w:hint="eastAsia" w:asciiTheme="minorEastAsia" w:hAnsiTheme="minorEastAsia" w:eastAsiaTheme="minorEastAsia" w:cstheme="minorEastAsia"/>
          <w:b/>
          <w:szCs w:val="21"/>
          <w:highlight w:val="none"/>
        </w:rPr>
        <w:t>响应无效</w:t>
      </w:r>
      <w:r>
        <w:rPr>
          <w:rFonts w:hint="eastAsia" w:asciiTheme="minorEastAsia" w:hAnsiTheme="minorEastAsia" w:eastAsiaTheme="minorEastAsia" w:cstheme="minorEastAsia"/>
          <w:szCs w:val="21"/>
          <w:highlight w:val="none"/>
        </w:rPr>
        <w:t>。</w:t>
      </w:r>
    </w:p>
    <w:p w14:paraId="0F8CE943">
      <w:pPr>
        <w:adjustRightInd w:val="0"/>
        <w:snapToGrid w:val="0"/>
        <w:spacing w:before="50" w:line="360" w:lineRule="auto"/>
        <w:rPr>
          <w:rFonts w:hint="eastAsia" w:asciiTheme="minorEastAsia" w:hAnsiTheme="minorEastAsia" w:eastAsiaTheme="minorEastAsia" w:cstheme="minorEastAsia"/>
          <w:szCs w:val="21"/>
          <w:highlight w:val="none"/>
        </w:rPr>
      </w:pPr>
    </w:p>
    <w:p w14:paraId="79D98598">
      <w:pPr>
        <w:adjustRightInd w:val="0"/>
        <w:snapToGrid w:val="0"/>
        <w:spacing w:before="50" w:line="360" w:lineRule="auto"/>
        <w:rPr>
          <w:rFonts w:hint="eastAsia" w:asciiTheme="minorEastAsia" w:hAnsiTheme="minorEastAsia" w:eastAsiaTheme="minorEastAsia" w:cstheme="minorEastAsia"/>
          <w:szCs w:val="21"/>
          <w:highlight w:val="none"/>
        </w:rPr>
      </w:pPr>
    </w:p>
    <w:p w14:paraId="264E51A4">
      <w:pPr>
        <w:adjustRightInd w:val="0"/>
        <w:snapToGrid w:val="0"/>
        <w:spacing w:before="50" w:line="360" w:lineRule="auto"/>
        <w:rPr>
          <w:rFonts w:hint="eastAsia" w:asciiTheme="minorEastAsia" w:hAnsiTheme="minorEastAsia" w:eastAsiaTheme="minorEastAsia" w:cstheme="minorEastAsia"/>
          <w:szCs w:val="21"/>
          <w:highlight w:val="none"/>
        </w:rPr>
      </w:pPr>
    </w:p>
    <w:p w14:paraId="3E841CA3">
      <w:pPr>
        <w:adjustRightInd w:val="0"/>
        <w:snapToGrid w:val="0"/>
        <w:spacing w:before="50"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32E07E51">
      <w:pPr>
        <w:adjustRightInd w:val="0"/>
        <w:snapToGrid w:val="0"/>
        <w:spacing w:before="50"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6E080031">
      <w:pPr>
        <w:adjustRightInd w:val="0"/>
        <w:snapToGrid w:val="0"/>
        <w:spacing w:before="50"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日      期：     年   月    日</w:t>
      </w:r>
    </w:p>
    <w:p w14:paraId="20773242">
      <w:pPr>
        <w:rPr>
          <w:rFonts w:hint="eastAsia" w:asciiTheme="minorEastAsia" w:hAnsiTheme="minorEastAsia" w:eastAsiaTheme="minorEastAsia" w:cstheme="minorEastAsia"/>
          <w:highlight w:val="none"/>
        </w:rPr>
      </w:pPr>
    </w:p>
    <w:p w14:paraId="3E32988F">
      <w:pPr>
        <w:adjustRightInd w:val="0"/>
        <w:snapToGrid w:val="0"/>
        <w:spacing w:line="360" w:lineRule="auto"/>
        <w:outlineLvl w:val="0"/>
        <w:rPr>
          <w:rFonts w:hint="eastAsia" w:asciiTheme="minorEastAsia" w:hAnsiTheme="minorEastAsia" w:eastAsiaTheme="minorEastAsia" w:cstheme="minorEastAsia"/>
          <w:szCs w:val="21"/>
          <w:highlight w:val="none"/>
        </w:rPr>
      </w:pPr>
    </w:p>
    <w:p w14:paraId="6D888AEA">
      <w:pPr>
        <w:adjustRightInd w:val="0"/>
        <w:snapToGrid w:val="0"/>
        <w:spacing w:line="360" w:lineRule="auto"/>
        <w:rPr>
          <w:rFonts w:hint="eastAsia" w:asciiTheme="minorEastAsia" w:hAnsiTheme="minorEastAsia" w:eastAsiaTheme="minorEastAsia" w:cstheme="minorEastAsia"/>
          <w:szCs w:val="21"/>
          <w:highlight w:val="none"/>
        </w:rPr>
      </w:pPr>
    </w:p>
    <w:p w14:paraId="41827A9E">
      <w:pPr>
        <w:tabs>
          <w:tab w:val="left" w:pos="3600"/>
        </w:tabs>
        <w:adjustRightInd w:val="0"/>
        <w:snapToGrid w:val="0"/>
        <w:jc w:val="center"/>
        <w:rPr>
          <w:rFonts w:hint="eastAsia" w:asciiTheme="minorEastAsia" w:hAnsiTheme="minorEastAsia" w:eastAsiaTheme="minorEastAsia" w:cstheme="minorEastAsia"/>
          <w:highlight w:val="none"/>
        </w:rPr>
      </w:pPr>
    </w:p>
    <w:p w14:paraId="24A89355">
      <w:pPr>
        <w:adjustRightInd w:val="0"/>
        <w:snapToGrid w:val="0"/>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rPr>
        <w:br w:type="page"/>
      </w:r>
    </w:p>
    <w:p w14:paraId="660A79EE">
      <w:pPr>
        <w:tabs>
          <w:tab w:val="left" w:pos="3600"/>
        </w:tabs>
        <w:adjustRightInd w:val="0"/>
        <w:snapToGrid w:val="0"/>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t>六、提供政府采购政策证明材料</w:t>
      </w:r>
    </w:p>
    <w:p w14:paraId="46B3C2F4">
      <w:pPr>
        <w:tabs>
          <w:tab w:val="left" w:pos="3600"/>
        </w:tabs>
        <w:adjustRightInd w:val="0"/>
        <w:snapToGrid w:val="0"/>
        <w:rPr>
          <w:rFonts w:hint="eastAsia" w:asciiTheme="minorEastAsia" w:hAnsiTheme="minorEastAsia" w:eastAsiaTheme="minorEastAsia" w:cstheme="minorEastAsia"/>
          <w:b/>
          <w:bCs/>
          <w:sz w:val="24"/>
          <w:highlight w:val="none"/>
        </w:rPr>
      </w:pPr>
    </w:p>
    <w:p w14:paraId="72B30535">
      <w:pPr>
        <w:tabs>
          <w:tab w:val="left" w:pos="3600"/>
        </w:tabs>
        <w:adjustRightInd w:val="0"/>
        <w:snapToGrid w:val="0"/>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附件6-1小型、微型企业声明函</w:t>
      </w:r>
    </w:p>
    <w:p w14:paraId="573F515F">
      <w:pPr>
        <w:rPr>
          <w:rFonts w:hint="eastAsia" w:asciiTheme="minorEastAsia" w:hAnsiTheme="minorEastAsia" w:eastAsiaTheme="minorEastAsia" w:cstheme="minorEastAsia"/>
          <w:b/>
          <w:bCs/>
          <w:sz w:val="24"/>
          <w:highlight w:val="none"/>
        </w:rPr>
      </w:pPr>
    </w:p>
    <w:p w14:paraId="5FAFB6BB">
      <w:pPr>
        <w:widowControl/>
        <w:spacing w:line="36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color w:val="000000"/>
          <w:kern w:val="0"/>
          <w:sz w:val="36"/>
          <w:szCs w:val="36"/>
          <w:highlight w:val="none"/>
        </w:rPr>
        <w:t>中小企业声明函</w:t>
      </w:r>
    </w:p>
    <w:p w14:paraId="27CD3DC8">
      <w:pPr>
        <w:widowControl/>
        <w:spacing w:line="360" w:lineRule="auto"/>
        <w:ind w:firstLine="440" w:firstLineChars="200"/>
        <w:jc w:val="left"/>
        <w:rPr>
          <w:rFonts w:hint="eastAsia" w:asciiTheme="minorEastAsia" w:hAnsiTheme="minorEastAsia" w:eastAsiaTheme="minorEastAsia" w:cstheme="minorEastAsia"/>
          <w:color w:val="000000"/>
          <w:kern w:val="0"/>
          <w:sz w:val="22"/>
          <w:szCs w:val="22"/>
          <w:highlight w:val="none"/>
        </w:rPr>
      </w:pPr>
      <w:r>
        <w:rPr>
          <w:rFonts w:hint="eastAsia" w:asciiTheme="minorEastAsia" w:hAnsiTheme="minorEastAsia" w:eastAsiaTheme="minorEastAsia" w:cstheme="minorEastAsia"/>
          <w:color w:val="000000"/>
          <w:kern w:val="0"/>
          <w:sz w:val="22"/>
          <w:szCs w:val="22"/>
          <w:highlight w:val="none"/>
        </w:rPr>
        <w:t>本公司（联合体）郑重声明，根据《政府采购促进中小企业发展管理办法》（财库﹝2020﹞46 号）的规定，本公司 （联合体）参加</w:t>
      </w:r>
      <w:r>
        <w:rPr>
          <w:rFonts w:hint="eastAsia" w:asciiTheme="minorEastAsia" w:hAnsiTheme="minorEastAsia" w:eastAsiaTheme="minorEastAsia" w:cstheme="minorEastAsia"/>
          <w:color w:val="000000"/>
          <w:kern w:val="0"/>
          <w:sz w:val="22"/>
          <w:szCs w:val="22"/>
          <w:highlight w:val="none"/>
          <w:u w:val="single"/>
        </w:rPr>
        <w:t xml:space="preserve">          （单位名称）</w:t>
      </w:r>
      <w:r>
        <w:rPr>
          <w:rFonts w:hint="eastAsia" w:asciiTheme="minorEastAsia" w:hAnsiTheme="minorEastAsia" w:eastAsiaTheme="minorEastAsia" w:cstheme="minorEastAsia"/>
          <w:color w:val="000000"/>
          <w:kern w:val="0"/>
          <w:sz w:val="22"/>
          <w:szCs w:val="22"/>
          <w:highlight w:val="none"/>
        </w:rPr>
        <w:t>的</w:t>
      </w:r>
      <w:r>
        <w:rPr>
          <w:rFonts w:hint="eastAsia" w:asciiTheme="minorEastAsia" w:hAnsiTheme="minorEastAsia" w:eastAsiaTheme="minorEastAsia" w:cstheme="minorEastAsia"/>
          <w:color w:val="000000"/>
          <w:kern w:val="0"/>
          <w:sz w:val="22"/>
          <w:szCs w:val="22"/>
          <w:highlight w:val="none"/>
          <w:u w:val="single"/>
        </w:rPr>
        <w:t xml:space="preserve">        （项目名称）</w:t>
      </w:r>
      <w:r>
        <w:rPr>
          <w:rFonts w:hint="eastAsia" w:asciiTheme="minorEastAsia" w:hAnsiTheme="minorEastAsia" w:eastAsiaTheme="minorEastAsia" w:cstheme="minorEastAsia"/>
          <w:color w:val="000000"/>
          <w:kern w:val="0"/>
          <w:sz w:val="22"/>
          <w:szCs w:val="22"/>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37A1FD2">
      <w:pPr>
        <w:widowControl/>
        <w:spacing w:line="360" w:lineRule="auto"/>
        <w:jc w:val="left"/>
        <w:rPr>
          <w:rFonts w:hint="eastAsia" w:asciiTheme="minorEastAsia" w:hAnsiTheme="minorEastAsia" w:eastAsiaTheme="minorEastAsia" w:cstheme="minorEastAsia"/>
          <w:color w:val="000000"/>
          <w:kern w:val="0"/>
          <w:sz w:val="22"/>
          <w:szCs w:val="22"/>
          <w:highlight w:val="none"/>
        </w:rPr>
      </w:pPr>
      <w:r>
        <w:rPr>
          <w:rFonts w:hint="eastAsia" w:asciiTheme="minorEastAsia" w:hAnsiTheme="minorEastAsia" w:eastAsiaTheme="minorEastAsia" w:cstheme="minorEastAsia"/>
          <w:color w:val="000000"/>
          <w:kern w:val="0"/>
          <w:sz w:val="22"/>
          <w:szCs w:val="22"/>
          <w:highlight w:val="none"/>
        </w:rPr>
        <w:t>1.</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color w:val="000000"/>
          <w:kern w:val="0"/>
          <w:sz w:val="22"/>
          <w:szCs w:val="22"/>
          <w:highlight w:val="none"/>
          <w:u w:val="single"/>
        </w:rPr>
        <w:t xml:space="preserve">（标的名称） </w:t>
      </w:r>
      <w:r>
        <w:rPr>
          <w:rFonts w:hint="eastAsia" w:asciiTheme="minorEastAsia" w:hAnsiTheme="minorEastAsia" w:eastAsiaTheme="minorEastAsia" w:cstheme="minorEastAsia"/>
          <w:color w:val="000000"/>
          <w:kern w:val="0"/>
          <w:sz w:val="22"/>
          <w:szCs w:val="22"/>
          <w:highlight w:val="none"/>
        </w:rPr>
        <w:t>，属于</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color w:val="000000"/>
          <w:kern w:val="0"/>
          <w:sz w:val="22"/>
          <w:szCs w:val="22"/>
          <w:highlight w:val="none"/>
          <w:u w:val="single"/>
        </w:rPr>
        <w:t>（建筑业</w:t>
      </w:r>
      <w:r>
        <w:rPr>
          <w:rFonts w:hint="eastAsia" w:asciiTheme="minorEastAsia" w:hAnsiTheme="minorEastAsia" w:eastAsiaTheme="minorEastAsia" w:cstheme="minorEastAsia"/>
          <w:color w:val="000000"/>
          <w:kern w:val="0"/>
          <w:sz w:val="22"/>
          <w:szCs w:val="22"/>
          <w:highlight w:val="none"/>
        </w:rPr>
        <w:t>）； 承建（承接）企业为</w:t>
      </w:r>
      <w:r>
        <w:rPr>
          <w:rFonts w:hint="eastAsia" w:asciiTheme="minorEastAsia" w:hAnsiTheme="minorEastAsia" w:eastAsiaTheme="minorEastAsia" w:cstheme="minorEastAsia"/>
          <w:color w:val="000000"/>
          <w:kern w:val="0"/>
          <w:sz w:val="22"/>
          <w:szCs w:val="22"/>
          <w:highlight w:val="none"/>
          <w:u w:val="single"/>
        </w:rPr>
        <w:t xml:space="preserve">   （企业名称）</w:t>
      </w:r>
      <w:r>
        <w:rPr>
          <w:rFonts w:hint="eastAsia" w:asciiTheme="minorEastAsia" w:hAnsiTheme="minorEastAsia" w:eastAsiaTheme="minorEastAsia" w:cstheme="minorEastAsia"/>
          <w:color w:val="000000"/>
          <w:kern w:val="0"/>
          <w:sz w:val="22"/>
          <w:szCs w:val="22"/>
          <w:highlight w:val="none"/>
        </w:rPr>
        <w:t>，从业人员</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color w:val="000000"/>
          <w:kern w:val="0"/>
          <w:sz w:val="22"/>
          <w:szCs w:val="22"/>
          <w:highlight w:val="none"/>
        </w:rPr>
        <w:t>人，营业收入为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color w:val="000000"/>
          <w:kern w:val="0"/>
          <w:sz w:val="22"/>
          <w:szCs w:val="22"/>
          <w:highlight w:val="none"/>
        </w:rPr>
        <w:t>万元，资产总额为</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color w:val="000000"/>
          <w:kern w:val="0"/>
          <w:sz w:val="22"/>
          <w:szCs w:val="22"/>
          <w:highlight w:val="none"/>
        </w:rPr>
        <w:t>万元，属于</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color w:val="000000"/>
          <w:kern w:val="0"/>
          <w:sz w:val="22"/>
          <w:szCs w:val="22"/>
          <w:highlight w:val="none"/>
          <w:u w:val="single"/>
        </w:rPr>
        <w:t>（中型企业、小型企业、微型企业）</w:t>
      </w:r>
      <w:r>
        <w:rPr>
          <w:rFonts w:hint="eastAsia" w:asciiTheme="minorEastAsia" w:hAnsiTheme="minorEastAsia" w:eastAsiaTheme="minorEastAsia" w:cstheme="minorEastAsia"/>
          <w:color w:val="000000"/>
          <w:kern w:val="0"/>
          <w:sz w:val="22"/>
          <w:szCs w:val="22"/>
          <w:highlight w:val="none"/>
        </w:rPr>
        <w:t xml:space="preserve">； </w:t>
      </w:r>
    </w:p>
    <w:p w14:paraId="074ED6A8">
      <w:pPr>
        <w:widowControl/>
        <w:spacing w:line="360" w:lineRule="auto"/>
        <w:jc w:val="left"/>
        <w:rPr>
          <w:rFonts w:hint="eastAsia" w:asciiTheme="minorEastAsia" w:hAnsiTheme="minorEastAsia" w:eastAsiaTheme="minorEastAsia" w:cstheme="minorEastAsia"/>
          <w:color w:val="000000"/>
          <w:kern w:val="0"/>
          <w:sz w:val="22"/>
          <w:szCs w:val="22"/>
          <w:highlight w:val="none"/>
        </w:rPr>
      </w:pPr>
      <w:r>
        <w:rPr>
          <w:rFonts w:hint="eastAsia" w:asciiTheme="minorEastAsia" w:hAnsiTheme="minorEastAsia" w:eastAsiaTheme="minorEastAsia" w:cstheme="minorEastAsia"/>
          <w:color w:val="000000"/>
          <w:kern w:val="0"/>
          <w:sz w:val="22"/>
          <w:szCs w:val="22"/>
          <w:highlight w:val="none"/>
        </w:rPr>
        <w:t>2.</w:t>
      </w:r>
      <w:r>
        <w:rPr>
          <w:rFonts w:hint="eastAsia" w:ascii="宋体" w:hAnsi="宋体" w:eastAsia="宋体" w:cs="宋体"/>
          <w:kern w:val="0"/>
          <w:szCs w:val="21"/>
          <w:u w:val="single"/>
        </w:rPr>
        <w:t xml:space="preserve">（标的名称） </w:t>
      </w:r>
      <w:r>
        <w:rPr>
          <w:rFonts w:hint="eastAsia" w:ascii="宋体" w:hAnsi="宋体" w:eastAsia="宋体" w:cs="宋体"/>
          <w:kern w:val="0"/>
          <w:szCs w:val="21"/>
        </w:rPr>
        <w:t>，属于</w:t>
      </w:r>
      <w:r>
        <w:rPr>
          <w:rFonts w:hint="eastAsia" w:ascii="宋体" w:hAnsi="宋体" w:eastAsia="宋体" w:cs="宋体"/>
          <w:kern w:val="0"/>
          <w:szCs w:val="21"/>
          <w:u w:val="single"/>
        </w:rPr>
        <w:t>（采购文件中明确的所属行业）</w:t>
      </w:r>
      <w:r>
        <w:rPr>
          <w:rFonts w:hint="eastAsia" w:ascii="宋体" w:hAnsi="宋体" w:eastAsia="宋体" w:cs="宋体"/>
          <w:kern w:val="0"/>
          <w:szCs w:val="21"/>
        </w:rPr>
        <w:t>行业；制造商为</w:t>
      </w:r>
      <w:r>
        <w:rPr>
          <w:rFonts w:hint="eastAsia" w:ascii="宋体" w:hAnsi="宋体" w:eastAsia="宋体" w:cs="宋体"/>
          <w:kern w:val="0"/>
          <w:szCs w:val="21"/>
          <w:u w:val="single"/>
        </w:rPr>
        <w:t>（企业名称）</w:t>
      </w:r>
      <w:r>
        <w:rPr>
          <w:rFonts w:hint="eastAsia" w:ascii="宋体" w:hAnsi="宋体" w:eastAsia="宋体" w:cs="宋体"/>
          <w:kern w:val="0"/>
          <w:szCs w:val="21"/>
        </w:rPr>
        <w:t>，从业人员</w:t>
      </w:r>
      <w:r>
        <w:rPr>
          <w:rFonts w:hint="eastAsia" w:asciiTheme="minorEastAsia" w:hAnsiTheme="minorEastAsia" w:eastAsiaTheme="minorEastAsia" w:cstheme="minorEastAsia"/>
          <w:highlight w:val="none"/>
          <w:u w:val="single"/>
        </w:rPr>
        <w:t xml:space="preserve">     </w:t>
      </w:r>
      <w:r>
        <w:rPr>
          <w:rFonts w:hint="eastAsia" w:ascii="宋体" w:hAnsi="宋体" w:eastAsia="宋体" w:cs="宋体"/>
          <w:kern w:val="0"/>
          <w:szCs w:val="21"/>
        </w:rPr>
        <w:t>人，营业收入为</w:t>
      </w:r>
      <w:r>
        <w:rPr>
          <w:rFonts w:hint="eastAsia" w:asciiTheme="minorEastAsia" w:hAnsiTheme="minorEastAsia" w:eastAsiaTheme="minorEastAsia" w:cstheme="minorEastAsia"/>
          <w:highlight w:val="none"/>
          <w:u w:val="single"/>
        </w:rPr>
        <w:t xml:space="preserve">     </w:t>
      </w:r>
      <w:r>
        <w:rPr>
          <w:rFonts w:hint="eastAsia" w:ascii="宋体" w:hAnsi="宋体" w:eastAsia="宋体" w:cs="宋体"/>
          <w:kern w:val="0"/>
          <w:szCs w:val="21"/>
        </w:rPr>
        <w:t>万元，资产总额为</w:t>
      </w:r>
      <w:r>
        <w:rPr>
          <w:rFonts w:hint="eastAsia" w:asciiTheme="minorEastAsia" w:hAnsiTheme="minorEastAsia" w:eastAsiaTheme="minorEastAsia" w:cstheme="minorEastAsia"/>
          <w:highlight w:val="none"/>
          <w:u w:val="single"/>
        </w:rPr>
        <w:t xml:space="preserve">     </w:t>
      </w:r>
      <w:r>
        <w:rPr>
          <w:rFonts w:hint="eastAsia" w:ascii="宋体" w:hAnsi="宋体" w:eastAsia="宋体" w:cs="宋体"/>
          <w:kern w:val="0"/>
          <w:szCs w:val="21"/>
        </w:rPr>
        <w:t>万元，属于</w:t>
      </w:r>
      <w:r>
        <w:rPr>
          <w:rFonts w:hint="eastAsia" w:ascii="宋体" w:hAnsi="宋体" w:eastAsia="宋体" w:cs="宋体"/>
          <w:kern w:val="0"/>
          <w:szCs w:val="21"/>
          <w:u w:val="single"/>
        </w:rPr>
        <w:t>（中型企业、小型企业、微型企业）</w:t>
      </w:r>
      <w:r>
        <w:rPr>
          <w:rFonts w:hint="eastAsia" w:ascii="宋体" w:hAnsi="宋体" w:eastAsia="宋体" w:cs="宋体"/>
          <w:kern w:val="0"/>
          <w:szCs w:val="21"/>
        </w:rPr>
        <w:t>；</w:t>
      </w:r>
    </w:p>
    <w:p w14:paraId="7750B09B">
      <w:pPr>
        <w:widowControl/>
        <w:spacing w:line="360" w:lineRule="auto"/>
        <w:jc w:val="left"/>
        <w:rPr>
          <w:rFonts w:hint="eastAsia" w:asciiTheme="minorEastAsia" w:hAnsiTheme="minorEastAsia" w:eastAsiaTheme="minorEastAsia" w:cstheme="minorEastAsia"/>
          <w:color w:val="000000"/>
          <w:kern w:val="0"/>
          <w:sz w:val="22"/>
          <w:szCs w:val="22"/>
          <w:highlight w:val="none"/>
        </w:rPr>
      </w:pPr>
      <w:r>
        <w:rPr>
          <w:rFonts w:hint="eastAsia" w:asciiTheme="minorEastAsia" w:hAnsiTheme="minorEastAsia" w:eastAsiaTheme="minorEastAsia" w:cstheme="minorEastAsia"/>
          <w:color w:val="000000"/>
          <w:kern w:val="0"/>
          <w:sz w:val="22"/>
          <w:szCs w:val="22"/>
          <w:highlight w:val="none"/>
        </w:rPr>
        <w:t>……</w:t>
      </w:r>
    </w:p>
    <w:p w14:paraId="32517119">
      <w:pPr>
        <w:widowControl/>
        <w:spacing w:line="360" w:lineRule="auto"/>
        <w:jc w:val="left"/>
        <w:rPr>
          <w:rFonts w:hint="eastAsia" w:asciiTheme="minorEastAsia" w:hAnsiTheme="minorEastAsia" w:eastAsiaTheme="minorEastAsia" w:cstheme="minorEastAsia"/>
          <w:color w:val="000000"/>
          <w:kern w:val="0"/>
          <w:sz w:val="22"/>
          <w:szCs w:val="22"/>
          <w:highlight w:val="none"/>
        </w:rPr>
      </w:pPr>
      <w:r>
        <w:rPr>
          <w:rFonts w:hint="eastAsia" w:asciiTheme="minorEastAsia" w:hAnsiTheme="minorEastAsia" w:eastAsiaTheme="minorEastAsia" w:cstheme="minorEastAsia"/>
          <w:color w:val="000000"/>
          <w:kern w:val="0"/>
          <w:sz w:val="22"/>
          <w:szCs w:val="22"/>
          <w:highlight w:val="none"/>
        </w:rPr>
        <w:t>以上企业，不属于大企业的分支机构，不存在控股股东为大企业的情形，也不存在与大企业的负责人为同一人的情形。</w:t>
      </w:r>
    </w:p>
    <w:p w14:paraId="3EF86A52">
      <w:pPr>
        <w:widowControl/>
        <w:spacing w:line="360" w:lineRule="auto"/>
        <w:jc w:val="left"/>
        <w:rPr>
          <w:rFonts w:hint="eastAsia" w:asciiTheme="minorEastAsia" w:hAnsiTheme="minorEastAsia" w:eastAsiaTheme="minorEastAsia" w:cstheme="minorEastAsia"/>
          <w:color w:val="000000"/>
          <w:kern w:val="0"/>
          <w:sz w:val="22"/>
          <w:szCs w:val="22"/>
          <w:highlight w:val="none"/>
        </w:rPr>
      </w:pPr>
      <w:r>
        <w:rPr>
          <w:rFonts w:hint="eastAsia" w:asciiTheme="minorEastAsia" w:hAnsiTheme="minorEastAsia" w:eastAsiaTheme="minorEastAsia" w:cstheme="minorEastAsia"/>
          <w:color w:val="000000"/>
          <w:kern w:val="0"/>
          <w:sz w:val="22"/>
          <w:szCs w:val="22"/>
          <w:highlight w:val="none"/>
        </w:rPr>
        <w:t xml:space="preserve">本企业对上述声明内容的真实性负责。如有虚假，将依法承担相应责任。 </w:t>
      </w:r>
    </w:p>
    <w:p w14:paraId="6D296043">
      <w:pPr>
        <w:widowControl/>
        <w:spacing w:line="360" w:lineRule="auto"/>
        <w:jc w:val="left"/>
        <w:rPr>
          <w:rFonts w:hint="eastAsia" w:asciiTheme="minorEastAsia" w:hAnsiTheme="minorEastAsia" w:eastAsiaTheme="minorEastAsia" w:cstheme="minorEastAsia"/>
          <w:color w:val="000000"/>
          <w:kern w:val="0"/>
          <w:sz w:val="22"/>
          <w:szCs w:val="22"/>
          <w:highlight w:val="none"/>
        </w:rPr>
      </w:pPr>
      <w:r>
        <w:rPr>
          <w:rFonts w:hint="eastAsia" w:asciiTheme="minorEastAsia" w:hAnsiTheme="minorEastAsia" w:eastAsiaTheme="minorEastAsia" w:cstheme="minorEastAsia"/>
          <w:color w:val="000000"/>
          <w:kern w:val="0"/>
          <w:sz w:val="22"/>
          <w:szCs w:val="22"/>
          <w:highlight w:val="none"/>
        </w:rPr>
        <w:t xml:space="preserve">企业名称（盖章）： </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11DA6D70">
      <w:pPr>
        <w:widowControl/>
        <w:spacing w:line="360" w:lineRule="auto"/>
        <w:jc w:val="left"/>
        <w:rPr>
          <w:rFonts w:hint="eastAsia"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color w:val="000000"/>
          <w:kern w:val="0"/>
          <w:sz w:val="22"/>
          <w:szCs w:val="22"/>
          <w:highlight w:val="none"/>
        </w:rPr>
        <w:t>日 期：</w:t>
      </w:r>
    </w:p>
    <w:p w14:paraId="76222D1E">
      <w:pPr>
        <w:adjustRightInd w:val="0"/>
        <w:snapToGrid w:val="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pacing w:val="6"/>
          <w:kern w:val="0"/>
          <w:szCs w:val="21"/>
          <w:highlight w:val="none"/>
        </w:rPr>
        <w:t>说明：注：1.属于专门面向中小企业采购的政府采购项目，供应商应按本声明函内容和格式如实声明，未提供本声明函</w:t>
      </w:r>
      <w:r>
        <w:rPr>
          <w:rFonts w:hint="eastAsia" w:asciiTheme="minorEastAsia" w:hAnsiTheme="minorEastAsia" w:eastAsiaTheme="minorEastAsia" w:cstheme="minorEastAsia"/>
          <w:highlight w:val="none"/>
        </w:rPr>
        <w:t>或不符合《政府采购促进中小企业发展管理办法》（财库﹝2020﹞46 号）规定的，</w:t>
      </w:r>
      <w:r>
        <w:rPr>
          <w:rFonts w:hint="eastAsia" w:asciiTheme="minorEastAsia" w:hAnsiTheme="minorEastAsia" w:eastAsiaTheme="minorEastAsia" w:cstheme="minorEastAsia"/>
          <w:b/>
          <w:bCs/>
          <w:highlight w:val="none"/>
        </w:rPr>
        <w:t>其响应无效。</w:t>
      </w:r>
    </w:p>
    <w:p w14:paraId="15640E11">
      <w:pPr>
        <w:adjustRightInd w:val="0"/>
        <w:snapToGrid w:val="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2.从业人员、营业收入、资产总额填报上一年度数据，无上一年度数据的新成立企业可不填写。</w:t>
      </w:r>
    </w:p>
    <w:p w14:paraId="7DA967A9">
      <w:pPr>
        <w:widowControl/>
        <w:adjustRightInd w:val="0"/>
        <w:snapToGrid w:val="0"/>
        <w:spacing w:line="360" w:lineRule="auto"/>
        <w:jc w:val="left"/>
        <w:rPr>
          <w:rFonts w:hint="eastAsia"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3、中小企业部分提供其他中小企业制造货物的应另附说明，并与后面的报价一栏表保持一致。</w:t>
      </w:r>
    </w:p>
    <w:p w14:paraId="0EC73249">
      <w:pPr>
        <w:widowControl/>
        <w:adjustRightInd w:val="0"/>
        <w:snapToGrid w:val="0"/>
        <w:spacing w:line="360" w:lineRule="auto"/>
        <w:jc w:val="left"/>
        <w:rPr>
          <w:rFonts w:hint="eastAsia"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spacing w:val="6"/>
          <w:kern w:val="0"/>
          <w:szCs w:val="21"/>
          <w:highlight w:val="none"/>
        </w:rPr>
        <w:t>4、未按上述要求提供、填写的，评审时不予以考虑。</w:t>
      </w:r>
    </w:p>
    <w:p w14:paraId="2CFB79FC">
      <w:pPr>
        <w:pStyle w:val="22"/>
        <w:ind w:left="0" w:leftChars="0" w:firstLine="0" w:firstLineChars="0"/>
        <w:rPr>
          <w:rFonts w:hint="default" w:eastAsiaTheme="minorEastAsia"/>
          <w:lang w:val="en-US" w:eastAsia="zh-CN"/>
        </w:rPr>
      </w:pPr>
      <w:r>
        <w:rPr>
          <w:rFonts w:hint="eastAsia" w:asciiTheme="minorEastAsia" w:hAnsiTheme="minorEastAsia" w:eastAsiaTheme="minorEastAsia" w:cstheme="minorEastAsia"/>
          <w:spacing w:val="6"/>
          <w:kern w:val="0"/>
          <w:szCs w:val="21"/>
          <w:highlight w:val="none"/>
          <w:lang w:val="en-US" w:eastAsia="zh-CN"/>
        </w:rPr>
        <w:t>5、工程部分可只列明一项，货物部分所有产品均需列明，否则不参与价格扣除。</w:t>
      </w:r>
    </w:p>
    <w:p w14:paraId="627D468E">
      <w:pPr>
        <w:tabs>
          <w:tab w:val="left" w:pos="3600"/>
        </w:tabs>
        <w:adjustRightInd w:val="0"/>
        <w:snapToGrid w:val="0"/>
        <w:rPr>
          <w:rFonts w:hint="eastAsia" w:asciiTheme="minorEastAsia" w:hAnsiTheme="minorEastAsia" w:eastAsiaTheme="minorEastAsia" w:cstheme="minorEastAsia"/>
          <w:b/>
          <w:bCs/>
          <w:sz w:val="24"/>
          <w:highlight w:val="none"/>
        </w:rPr>
      </w:pPr>
    </w:p>
    <w:p w14:paraId="632F0882">
      <w:pPr>
        <w:tabs>
          <w:tab w:val="left" w:pos="3600"/>
        </w:tabs>
        <w:adjustRightInd w:val="0"/>
        <w:snapToGrid w:val="0"/>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附件6-2 残疾人福利性单位声明函</w:t>
      </w:r>
    </w:p>
    <w:p w14:paraId="7F4AF569">
      <w:pPr>
        <w:adjustRightInd w:val="0"/>
        <w:snapToGrid w:val="0"/>
        <w:spacing w:line="360" w:lineRule="auto"/>
        <w:jc w:val="center"/>
        <w:rPr>
          <w:rFonts w:hint="eastAsia" w:asciiTheme="minorEastAsia" w:hAnsiTheme="minorEastAsia" w:eastAsiaTheme="minorEastAsia" w:cstheme="minorEastAsia"/>
          <w:b/>
          <w:spacing w:val="6"/>
          <w:sz w:val="28"/>
          <w:szCs w:val="28"/>
          <w:highlight w:val="none"/>
        </w:rPr>
      </w:pPr>
    </w:p>
    <w:p w14:paraId="7739BB00">
      <w:pPr>
        <w:adjustRightInd w:val="0"/>
        <w:snapToGrid w:val="0"/>
        <w:spacing w:line="360" w:lineRule="auto"/>
        <w:jc w:val="center"/>
        <w:rPr>
          <w:rFonts w:hint="eastAsia" w:asciiTheme="minorEastAsia" w:hAnsiTheme="minorEastAsia" w:eastAsiaTheme="minorEastAsia" w:cstheme="minorEastAsia"/>
          <w:b/>
          <w:spacing w:val="6"/>
          <w:sz w:val="28"/>
          <w:szCs w:val="28"/>
          <w:highlight w:val="none"/>
        </w:rPr>
      </w:pPr>
      <w:r>
        <w:rPr>
          <w:rFonts w:hint="eastAsia" w:asciiTheme="minorEastAsia" w:hAnsiTheme="minorEastAsia" w:eastAsiaTheme="minorEastAsia" w:cstheme="minorEastAsia"/>
          <w:b/>
          <w:spacing w:val="6"/>
          <w:sz w:val="28"/>
          <w:szCs w:val="28"/>
          <w:highlight w:val="none"/>
        </w:rPr>
        <w:t>残疾人福利性单位声明函</w:t>
      </w:r>
    </w:p>
    <w:p w14:paraId="559F446F">
      <w:pPr>
        <w:adjustRightInd w:val="0"/>
        <w:snapToGrid w:val="0"/>
        <w:spacing w:line="360" w:lineRule="auto"/>
        <w:jc w:val="center"/>
        <w:rPr>
          <w:rFonts w:hint="eastAsia" w:asciiTheme="minorEastAsia" w:hAnsiTheme="minorEastAsia" w:eastAsiaTheme="minorEastAsia" w:cstheme="minorEastAsia"/>
          <w:b/>
          <w:spacing w:val="6"/>
          <w:szCs w:val="21"/>
          <w:highlight w:val="none"/>
        </w:rPr>
      </w:pPr>
      <w:r>
        <w:rPr>
          <w:rFonts w:hint="eastAsia" w:asciiTheme="minorEastAsia" w:hAnsiTheme="minorEastAsia" w:eastAsiaTheme="minorEastAsia" w:cstheme="minorEastAsia"/>
          <w:b/>
          <w:spacing w:val="6"/>
          <w:szCs w:val="21"/>
          <w:highlight w:val="none"/>
        </w:rPr>
        <w:t>(不属于残疾人福利性单位的无需填写)</w:t>
      </w:r>
    </w:p>
    <w:p w14:paraId="6E7569EA">
      <w:pPr>
        <w:adjustRightInd w:val="0"/>
        <w:snapToGrid w:val="0"/>
        <w:spacing w:line="360" w:lineRule="auto"/>
        <w:ind w:firstLine="444" w:firstLineChars="200"/>
        <w:rPr>
          <w:rFonts w:hint="eastAsia" w:asciiTheme="minorEastAsia" w:hAnsiTheme="minorEastAsia" w:eastAsiaTheme="minorEastAsia" w:cstheme="minorEastAsia"/>
          <w:spacing w:val="6"/>
          <w:szCs w:val="21"/>
          <w:highlight w:val="none"/>
        </w:rPr>
      </w:pPr>
    </w:p>
    <w:p w14:paraId="5F5532F1">
      <w:pPr>
        <w:adjustRightInd w:val="0"/>
        <w:snapToGrid w:val="0"/>
        <w:spacing w:line="360" w:lineRule="auto"/>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本单位郑重声明，根据《财政部 民政部 中国残疾人联合会关于促进残疾人就业政府采购政策的通知》（财库</w:t>
      </w:r>
      <w:r>
        <w:rPr>
          <w:rFonts w:hint="eastAsia" w:asciiTheme="minorEastAsia" w:hAnsiTheme="minorEastAsia" w:eastAsiaTheme="minorEastAsia" w:cstheme="minorEastAsia"/>
          <w:szCs w:val="21"/>
          <w:highlight w:val="none"/>
        </w:rPr>
        <w:t>〔2017〕141</w:t>
      </w:r>
      <w:r>
        <w:rPr>
          <w:rFonts w:hint="eastAsia" w:asciiTheme="minorEastAsia" w:hAnsiTheme="minorEastAsia" w:eastAsiaTheme="minorEastAsia" w:cstheme="minorEastAsia"/>
          <w:spacing w:val="6"/>
          <w:szCs w:val="21"/>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DC7EB4B">
      <w:pPr>
        <w:adjustRightInd w:val="0"/>
        <w:snapToGrid w:val="0"/>
        <w:spacing w:line="360" w:lineRule="auto"/>
        <w:ind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本单位对上述声明的真实性负责。如有虚假，将依法承担相应责任。</w:t>
      </w:r>
    </w:p>
    <w:p w14:paraId="0272D577">
      <w:pPr>
        <w:tabs>
          <w:tab w:val="left" w:pos="4860"/>
        </w:tabs>
        <w:adjustRightInd w:val="0"/>
        <w:snapToGrid w:val="0"/>
        <w:spacing w:line="360" w:lineRule="auto"/>
        <w:ind w:right="1560"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单位名称（盖章）：</w:t>
      </w:r>
    </w:p>
    <w:p w14:paraId="2FB7FC5C">
      <w:pPr>
        <w:tabs>
          <w:tab w:val="left" w:pos="4860"/>
        </w:tabs>
        <w:adjustRightInd w:val="0"/>
        <w:snapToGrid w:val="0"/>
        <w:spacing w:line="360" w:lineRule="auto"/>
        <w:ind w:right="1560" w:firstLine="444" w:firstLineChars="200"/>
        <w:rPr>
          <w:rFonts w:hint="eastAsia" w:asciiTheme="minorEastAsia" w:hAnsiTheme="minorEastAsia" w:eastAsiaTheme="minorEastAsia" w:cstheme="minorEastAsia"/>
          <w:spacing w:val="6"/>
          <w:szCs w:val="21"/>
          <w:highlight w:val="none"/>
        </w:rPr>
      </w:pPr>
      <w:r>
        <w:rPr>
          <w:rFonts w:hint="eastAsia" w:asciiTheme="minorEastAsia" w:hAnsiTheme="minorEastAsia" w:eastAsiaTheme="minorEastAsia" w:cstheme="minorEastAsia"/>
          <w:spacing w:val="6"/>
          <w:szCs w:val="21"/>
          <w:highlight w:val="none"/>
        </w:rPr>
        <w:t>日  期：</w:t>
      </w:r>
    </w:p>
    <w:p w14:paraId="71270C93">
      <w:pPr>
        <w:rPr>
          <w:rFonts w:hint="eastAsia" w:asciiTheme="minorEastAsia" w:hAnsiTheme="minorEastAsia" w:eastAsiaTheme="minorEastAsia" w:cstheme="minorEastAsia"/>
          <w:kern w:val="0"/>
          <w:szCs w:val="21"/>
          <w:highlight w:val="none"/>
        </w:rPr>
      </w:pPr>
    </w:p>
    <w:p w14:paraId="4F3ED708">
      <w:pPr>
        <w:rPr>
          <w:rFonts w:hint="eastAsia" w:asciiTheme="minorEastAsia" w:hAnsiTheme="minorEastAsia" w:eastAsiaTheme="minorEastAsia" w:cstheme="minorEastAsia"/>
          <w:b/>
          <w:bCs/>
          <w:spacing w:val="6"/>
          <w:kern w:val="0"/>
          <w:szCs w:val="21"/>
          <w:highlight w:val="none"/>
        </w:rPr>
      </w:pPr>
      <w:r>
        <w:rPr>
          <w:rFonts w:hint="eastAsia" w:asciiTheme="minorEastAsia" w:hAnsiTheme="minorEastAsia" w:eastAsiaTheme="minorEastAsia" w:cstheme="minorEastAsia"/>
          <w:b/>
          <w:bCs/>
          <w:spacing w:val="6"/>
          <w:kern w:val="0"/>
          <w:szCs w:val="21"/>
          <w:highlight w:val="none"/>
        </w:rPr>
        <w:t>附件6-3 监狱企业证明资料</w:t>
      </w:r>
    </w:p>
    <w:p w14:paraId="4AEF1FC1">
      <w:pPr>
        <w:adjustRightInd w:val="0"/>
        <w:snapToGrid w:val="0"/>
        <w:spacing w:line="360" w:lineRule="auto"/>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监狱企业证明资料</w:t>
      </w:r>
    </w:p>
    <w:p w14:paraId="15F40E57">
      <w:pPr>
        <w:adjustRightInd w:val="0"/>
        <w:snapToGrid w:val="0"/>
        <w:spacing w:line="360" w:lineRule="auto"/>
        <w:jc w:val="center"/>
        <w:rPr>
          <w:rFonts w:hint="eastAsia" w:asciiTheme="minorEastAsia" w:hAnsiTheme="minorEastAsia" w:eastAsiaTheme="minorEastAsia" w:cstheme="minorEastAsia"/>
          <w:b/>
          <w:spacing w:val="6"/>
          <w:szCs w:val="21"/>
          <w:highlight w:val="none"/>
        </w:rPr>
      </w:pPr>
      <w:r>
        <w:rPr>
          <w:rFonts w:hint="eastAsia" w:asciiTheme="minorEastAsia" w:hAnsiTheme="minorEastAsia" w:eastAsiaTheme="minorEastAsia" w:cstheme="minorEastAsia"/>
          <w:b/>
          <w:spacing w:val="6"/>
          <w:szCs w:val="21"/>
          <w:highlight w:val="none"/>
        </w:rPr>
        <w:t>(不属于监狱企业的无需提供)</w:t>
      </w:r>
    </w:p>
    <w:p w14:paraId="73F2B80E">
      <w:pPr>
        <w:adjustRightInd w:val="0"/>
        <w:snapToGrid w:val="0"/>
        <w:spacing w:line="360" w:lineRule="auto"/>
        <w:rPr>
          <w:rFonts w:hint="eastAsia" w:asciiTheme="minorEastAsia" w:hAnsiTheme="minorEastAsia" w:eastAsiaTheme="minorEastAsia" w:cstheme="minorEastAsia"/>
          <w:szCs w:val="21"/>
          <w:highlight w:val="none"/>
        </w:rPr>
      </w:pPr>
    </w:p>
    <w:p w14:paraId="31CA1D4E">
      <w:pPr>
        <w:adjustRightInd w:val="0"/>
        <w:snapToGrid w:val="0"/>
        <w:spacing w:line="360" w:lineRule="auto"/>
        <w:ind w:firstLine="444" w:firstLineChars="200"/>
        <w:rPr>
          <w:rFonts w:hint="eastAsia" w:asciiTheme="minorEastAsia" w:hAnsiTheme="minorEastAsia" w:eastAsiaTheme="minorEastAsia" w:cstheme="minorEastAsia"/>
          <w:spacing w:val="6"/>
          <w:kern w:val="0"/>
          <w:szCs w:val="21"/>
          <w:highlight w:val="none"/>
        </w:rPr>
      </w:pPr>
      <w:r>
        <w:rPr>
          <w:rFonts w:hint="eastAsia" w:asciiTheme="minorEastAsia" w:hAnsiTheme="minorEastAsia" w:eastAsiaTheme="minorEastAsia" w:cstheme="minorEastAsia"/>
          <w:bCs/>
          <w:spacing w:val="6"/>
          <w:kern w:val="0"/>
          <w:szCs w:val="21"/>
          <w:highlight w:val="none"/>
        </w:rPr>
        <w:t>备注：</w:t>
      </w:r>
      <w:r>
        <w:rPr>
          <w:rFonts w:hint="eastAsia" w:asciiTheme="minorEastAsia" w:hAnsiTheme="minorEastAsia" w:eastAsiaTheme="minorEastAsia" w:cstheme="minorEastAsia"/>
          <w:szCs w:val="21"/>
          <w:highlight w:val="none"/>
        </w:rPr>
        <w:t>按</w:t>
      </w:r>
      <w:r>
        <w:rPr>
          <w:rFonts w:hint="eastAsia" w:asciiTheme="minorEastAsia" w:hAnsiTheme="minorEastAsia" w:eastAsiaTheme="minorEastAsia" w:cstheme="minorEastAsia"/>
          <w:spacing w:val="6"/>
          <w:szCs w:val="21"/>
          <w:highlight w:val="none"/>
        </w:rPr>
        <w:t>《</w:t>
      </w:r>
      <w:r>
        <w:rPr>
          <w:rFonts w:hint="eastAsia" w:asciiTheme="minorEastAsia" w:hAnsiTheme="minorEastAsia" w:eastAsiaTheme="minorEastAsia" w:cstheme="minorEastAsia"/>
          <w:szCs w:val="21"/>
          <w:highlight w:val="none"/>
        </w:rPr>
        <w:t>财政部 司法部关于政府采购支持监狱企业发展有关问题的通知</w:t>
      </w:r>
      <w:r>
        <w:rPr>
          <w:rFonts w:hint="eastAsia" w:asciiTheme="minorEastAsia" w:hAnsiTheme="minorEastAsia" w:eastAsiaTheme="minorEastAsia" w:cstheme="minorEastAsia"/>
          <w:spacing w:val="6"/>
          <w:szCs w:val="21"/>
          <w:highlight w:val="none"/>
        </w:rPr>
        <w:t>》</w:t>
      </w:r>
      <w:r>
        <w:rPr>
          <w:rFonts w:hint="eastAsia" w:asciiTheme="minorEastAsia" w:hAnsiTheme="minorEastAsia" w:eastAsiaTheme="minorEastAsia" w:cstheme="minorEastAsia"/>
          <w:szCs w:val="21"/>
          <w:highlight w:val="none"/>
        </w:rPr>
        <w:t>(财库〔2014〕68号)文件规定提供证明文件（复印件）。</w:t>
      </w:r>
    </w:p>
    <w:p w14:paraId="10BADA14">
      <w:pPr>
        <w:pStyle w:val="5"/>
        <w:rPr>
          <w:rFonts w:hint="eastAsia" w:asciiTheme="minorEastAsia" w:hAnsiTheme="minorEastAsia" w:eastAsiaTheme="minorEastAsia" w:cstheme="minorEastAsia"/>
          <w:spacing w:val="6"/>
          <w:sz w:val="21"/>
          <w:szCs w:val="21"/>
          <w:highlight w:val="none"/>
        </w:rPr>
      </w:pPr>
    </w:p>
    <w:p w14:paraId="075A5045">
      <w:pPr>
        <w:pStyle w:val="5"/>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Cs/>
          <w:color w:val="auto"/>
          <w:spacing w:val="6"/>
          <w:sz w:val="21"/>
          <w:szCs w:val="21"/>
          <w:highlight w:val="none"/>
        </w:rPr>
        <w:t>附件6-4 强制采购或者优先采购产品的证明材料</w:t>
      </w:r>
    </w:p>
    <w:p w14:paraId="22F44906">
      <w:pPr>
        <w:adjustRightInd w:val="0"/>
        <w:snapToGrid w:val="0"/>
        <w:spacing w:line="360" w:lineRule="auto"/>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强制采购或者优先采购产品</w:t>
      </w:r>
      <w:r>
        <w:rPr>
          <w:rFonts w:hint="eastAsia" w:asciiTheme="minorEastAsia" w:hAnsiTheme="minorEastAsia" w:eastAsiaTheme="minorEastAsia" w:cstheme="minorEastAsia"/>
          <w:b/>
          <w:bCs/>
          <w:sz w:val="28"/>
          <w:szCs w:val="28"/>
          <w:highlight w:val="none"/>
        </w:rPr>
        <w:t>的</w:t>
      </w:r>
      <w:r>
        <w:rPr>
          <w:rFonts w:hint="eastAsia" w:asciiTheme="minorEastAsia" w:hAnsiTheme="minorEastAsia" w:eastAsiaTheme="minorEastAsia" w:cstheme="minorEastAsia"/>
          <w:b/>
          <w:sz w:val="28"/>
          <w:szCs w:val="28"/>
          <w:highlight w:val="none"/>
        </w:rPr>
        <w:t>证明材料</w:t>
      </w:r>
    </w:p>
    <w:p w14:paraId="61EAE320">
      <w:pPr>
        <w:adjustRightInd w:val="0"/>
        <w:snapToGrid w:val="0"/>
        <w:spacing w:line="360" w:lineRule="auto"/>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b/>
          <w:spacing w:val="6"/>
          <w:szCs w:val="21"/>
          <w:highlight w:val="none"/>
        </w:rPr>
        <w:t>(不属于强制采购或者优先采购产品的无需提供)</w:t>
      </w:r>
    </w:p>
    <w:p w14:paraId="269B7792">
      <w:pPr>
        <w:adjustRightInd w:val="0"/>
        <w:snapToGrid w:val="0"/>
        <w:spacing w:line="360" w:lineRule="auto"/>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说明：1、供应商提供的产品</w:t>
      </w:r>
      <w:r>
        <w:rPr>
          <w:rFonts w:hint="eastAsia" w:asciiTheme="minorEastAsia" w:hAnsiTheme="minorEastAsia" w:eastAsiaTheme="minorEastAsia" w:cstheme="minorEastAsia"/>
          <w:bCs/>
          <w:szCs w:val="21"/>
          <w:highlight w:val="none"/>
        </w:rPr>
        <w:t>属于强制采购或者优先采购的</w:t>
      </w:r>
      <w:r>
        <w:rPr>
          <w:rFonts w:hint="eastAsia" w:asciiTheme="minorEastAsia" w:hAnsiTheme="minorEastAsia" w:eastAsiaTheme="minorEastAsia" w:cstheme="minorEastAsia"/>
          <w:szCs w:val="21"/>
          <w:highlight w:val="none"/>
        </w:rPr>
        <w:t>，应按第二章第二节第37条规定提供证明材料和本章本节附页2“优先采购产品清单”，并加盖供应商单位公章。</w:t>
      </w:r>
    </w:p>
    <w:p w14:paraId="636ACA3B">
      <w:pPr>
        <w:adjustRightInd w:val="0"/>
        <w:snapToGrid w:val="0"/>
        <w:spacing w:line="360" w:lineRule="auto"/>
        <w:ind w:firstLine="630" w:firstLineChars="3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2、节能产品、环境标志产品(强制采购或者优先采购产品)认证证书内容注明“详见证书附件”的，应提供其附件，以证明认证证书与响应文件一致。</w:t>
      </w:r>
    </w:p>
    <w:p w14:paraId="306956BA">
      <w:pPr>
        <w:rPr>
          <w:rFonts w:hint="eastAsia" w:asciiTheme="minorEastAsia" w:hAnsiTheme="minorEastAsia" w:eastAsiaTheme="minorEastAsia" w:cstheme="minorEastAsia"/>
          <w:b/>
          <w:bCs/>
          <w:spacing w:val="6"/>
          <w:kern w:val="0"/>
          <w:szCs w:val="21"/>
          <w:highlight w:val="none"/>
        </w:rPr>
        <w:sectPr>
          <w:pgSz w:w="11906" w:h="16838"/>
          <w:pgMar w:top="1474" w:right="1587" w:bottom="1474" w:left="1587" w:header="851" w:footer="992" w:gutter="0"/>
          <w:pgNumType w:fmt="decimal"/>
          <w:cols w:space="0" w:num="1"/>
          <w:docGrid w:type="lines" w:linePitch="323" w:charSpace="0"/>
        </w:sectPr>
      </w:pPr>
    </w:p>
    <w:p w14:paraId="1A2BE8B0">
      <w:pPr>
        <w:rPr>
          <w:rFonts w:hint="eastAsia" w:asciiTheme="minorEastAsia" w:hAnsiTheme="minorEastAsia" w:eastAsiaTheme="minorEastAsia" w:cstheme="minorEastAsia"/>
          <w:b/>
          <w:bCs/>
          <w:spacing w:val="6"/>
          <w:kern w:val="0"/>
          <w:szCs w:val="21"/>
          <w:highlight w:val="none"/>
        </w:rPr>
      </w:pPr>
      <w:r>
        <w:rPr>
          <w:rFonts w:hint="eastAsia" w:asciiTheme="minorEastAsia" w:hAnsiTheme="minorEastAsia" w:eastAsiaTheme="minorEastAsia" w:cstheme="minorEastAsia"/>
          <w:b/>
          <w:bCs/>
          <w:spacing w:val="6"/>
          <w:kern w:val="0"/>
          <w:szCs w:val="21"/>
          <w:highlight w:val="none"/>
        </w:rPr>
        <w:t>附页2 优先采购产品清单</w:t>
      </w:r>
    </w:p>
    <w:p w14:paraId="10FF692D">
      <w:pPr>
        <w:adjustRightInd w:val="0"/>
        <w:snapToGrid w:val="0"/>
        <w:spacing w:line="360" w:lineRule="auto"/>
        <w:jc w:val="center"/>
        <w:rPr>
          <w:rFonts w:hint="eastAsia" w:asciiTheme="minorEastAsia" w:hAnsiTheme="minorEastAsia" w:eastAsiaTheme="minorEastAsia" w:cstheme="minorEastAsia"/>
          <w:b/>
          <w:spacing w:val="6"/>
          <w:szCs w:val="21"/>
          <w:highlight w:val="none"/>
        </w:rPr>
      </w:pPr>
      <w:r>
        <w:rPr>
          <w:rFonts w:hint="eastAsia" w:asciiTheme="minorEastAsia" w:hAnsiTheme="minorEastAsia" w:eastAsiaTheme="minorEastAsia" w:cstheme="minorEastAsia"/>
          <w:b/>
          <w:sz w:val="28"/>
          <w:szCs w:val="28"/>
          <w:highlight w:val="none"/>
        </w:rPr>
        <w:t>优先采购产品清单</w:t>
      </w:r>
    </w:p>
    <w:p w14:paraId="7B48B8D4">
      <w:pPr>
        <w:adjustRightInd w:val="0"/>
        <w:snapToGrid w:val="0"/>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采购代理编号：</w:t>
      </w:r>
      <w:r>
        <w:rPr>
          <w:rFonts w:hint="eastAsia" w:asciiTheme="minorEastAsia" w:hAnsiTheme="minorEastAsia" w:eastAsiaTheme="minorEastAsia" w:cstheme="minorEastAsia"/>
          <w:szCs w:val="21"/>
          <w:highlight w:val="none"/>
          <w:u w:val="single"/>
        </w:rPr>
        <w:t>__    ________</w:t>
      </w:r>
      <w:r>
        <w:rPr>
          <w:rFonts w:hint="eastAsia" w:asciiTheme="minorEastAsia" w:hAnsiTheme="minorEastAsia" w:eastAsiaTheme="minorEastAsia" w:cstheme="minorEastAsia"/>
          <w:szCs w:val="21"/>
          <w:highlight w:val="none"/>
        </w:rPr>
        <w:t xml:space="preserve">                     项目名称：</w:t>
      </w:r>
      <w:r>
        <w:rPr>
          <w:rFonts w:hint="eastAsia" w:asciiTheme="minorEastAsia" w:hAnsiTheme="minorEastAsia" w:eastAsiaTheme="minorEastAsia" w:cstheme="minorEastAsia"/>
          <w:szCs w:val="21"/>
          <w:highlight w:val="none"/>
          <w:u w:val="single"/>
        </w:rPr>
        <w:t>____            ______</w:t>
      </w:r>
    </w:p>
    <w:p w14:paraId="2D89C497">
      <w:pPr>
        <w:adjustRightInd w:val="0"/>
        <w:snapToGrid w:val="0"/>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包       号：</w:t>
      </w:r>
      <w:r>
        <w:rPr>
          <w:rFonts w:hint="eastAsia" w:asciiTheme="minorEastAsia" w:hAnsiTheme="minorEastAsia" w:eastAsiaTheme="minorEastAsia" w:cstheme="minorEastAsia"/>
          <w:szCs w:val="21"/>
          <w:highlight w:val="none"/>
          <w:u w:val="single"/>
        </w:rPr>
        <w:t>__    ________</w:t>
      </w:r>
      <w:r>
        <w:rPr>
          <w:rFonts w:hint="eastAsia" w:asciiTheme="minorEastAsia" w:hAnsiTheme="minorEastAsia" w:eastAsiaTheme="minorEastAsia" w:cstheme="minorEastAsia"/>
          <w:szCs w:val="21"/>
          <w:highlight w:val="none"/>
        </w:rPr>
        <w:t xml:space="preserve">                      包名称：</w:t>
      </w:r>
      <w:r>
        <w:rPr>
          <w:rFonts w:hint="eastAsia" w:asciiTheme="minorEastAsia" w:hAnsiTheme="minorEastAsia" w:eastAsiaTheme="minorEastAsia" w:cstheme="minorEastAsia"/>
          <w:szCs w:val="21"/>
          <w:highlight w:val="none"/>
          <w:u w:val="single"/>
        </w:rPr>
        <w:t>___          _______</w:t>
      </w:r>
    </w:p>
    <w:tbl>
      <w:tblPr>
        <w:tblStyle w:val="18"/>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1843"/>
      </w:tblGrid>
      <w:tr w14:paraId="3FE6E1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8789" w:type="dxa"/>
            <w:gridSpan w:val="6"/>
            <w:vAlign w:val="center"/>
          </w:tcPr>
          <w:p w14:paraId="46FC7D2F">
            <w:pPr>
              <w:widowControl/>
              <w:adjustRightInd w:val="0"/>
              <w:snapToGrid w:val="0"/>
              <w:spacing w:line="360" w:lineRule="auto"/>
              <w:ind w:firstLine="480" w:firstLineChars="200"/>
              <w:jc w:val="lef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以下为供应商提供的政府采购优先采购产品，供应商对本表的真实性负责。如有虚假，将依法承担相应责任。</w:t>
            </w:r>
          </w:p>
        </w:tc>
      </w:tr>
      <w:tr w14:paraId="4539E0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vAlign w:val="center"/>
          </w:tcPr>
          <w:p w14:paraId="4BD7A02E">
            <w:pPr>
              <w:widowControl/>
              <w:adjustRightInd w:val="0"/>
              <w:snapToGrid w:val="0"/>
              <w:spacing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1</w:t>
            </w:r>
          </w:p>
        </w:tc>
        <w:tc>
          <w:tcPr>
            <w:tcW w:w="1739" w:type="dxa"/>
            <w:vAlign w:val="center"/>
          </w:tcPr>
          <w:p w14:paraId="3E75E8D6">
            <w:pPr>
              <w:widowControl/>
              <w:adjustRightInd w:val="0"/>
              <w:snapToGrid w:val="0"/>
              <w:spacing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2</w:t>
            </w:r>
          </w:p>
        </w:tc>
        <w:tc>
          <w:tcPr>
            <w:tcW w:w="1134" w:type="dxa"/>
            <w:tcBorders>
              <w:right w:val="single" w:color="auto" w:sz="4" w:space="0"/>
            </w:tcBorders>
            <w:vAlign w:val="center"/>
          </w:tcPr>
          <w:p w14:paraId="24A6C049">
            <w:pPr>
              <w:adjustRightInd w:val="0"/>
              <w:snapToGrid w:val="0"/>
              <w:spacing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3</w:t>
            </w:r>
          </w:p>
        </w:tc>
        <w:tc>
          <w:tcPr>
            <w:tcW w:w="1418" w:type="dxa"/>
            <w:tcBorders>
              <w:left w:val="single" w:color="auto" w:sz="4" w:space="0"/>
            </w:tcBorders>
            <w:vAlign w:val="center"/>
          </w:tcPr>
          <w:p w14:paraId="38DACF70">
            <w:pPr>
              <w:widowControl/>
              <w:adjustRightInd w:val="0"/>
              <w:snapToGrid w:val="0"/>
              <w:spacing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4</w:t>
            </w:r>
          </w:p>
        </w:tc>
        <w:tc>
          <w:tcPr>
            <w:tcW w:w="1984" w:type="dxa"/>
            <w:vAlign w:val="center"/>
          </w:tcPr>
          <w:p w14:paraId="619A628D">
            <w:pPr>
              <w:widowControl/>
              <w:adjustRightInd w:val="0"/>
              <w:snapToGrid w:val="0"/>
              <w:spacing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5</w:t>
            </w:r>
          </w:p>
        </w:tc>
        <w:tc>
          <w:tcPr>
            <w:tcW w:w="1843" w:type="dxa"/>
            <w:vAlign w:val="center"/>
          </w:tcPr>
          <w:p w14:paraId="7D91200D">
            <w:pPr>
              <w:widowControl/>
              <w:adjustRightInd w:val="0"/>
              <w:snapToGrid w:val="0"/>
              <w:spacing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6</w:t>
            </w:r>
          </w:p>
        </w:tc>
      </w:tr>
      <w:tr w14:paraId="58B12F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vAlign w:val="center"/>
          </w:tcPr>
          <w:p w14:paraId="73993835">
            <w:pPr>
              <w:widowControl/>
              <w:adjustRightInd w:val="0"/>
              <w:snapToGrid w:val="0"/>
              <w:spacing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序号</w:t>
            </w:r>
          </w:p>
        </w:tc>
        <w:tc>
          <w:tcPr>
            <w:tcW w:w="1739" w:type="dxa"/>
            <w:vAlign w:val="center"/>
          </w:tcPr>
          <w:p w14:paraId="24B55780">
            <w:pPr>
              <w:widowControl/>
              <w:adjustRightInd w:val="0"/>
              <w:snapToGrid w:val="0"/>
              <w:spacing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货物名称</w:t>
            </w:r>
          </w:p>
        </w:tc>
        <w:tc>
          <w:tcPr>
            <w:tcW w:w="1134" w:type="dxa"/>
            <w:tcBorders>
              <w:right w:val="single" w:color="auto" w:sz="4" w:space="0"/>
            </w:tcBorders>
            <w:vAlign w:val="center"/>
          </w:tcPr>
          <w:p w14:paraId="403DB3B2">
            <w:pPr>
              <w:widowControl/>
              <w:adjustRightInd w:val="0"/>
              <w:snapToGrid w:val="0"/>
              <w:spacing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规格型号</w:t>
            </w:r>
          </w:p>
        </w:tc>
        <w:tc>
          <w:tcPr>
            <w:tcW w:w="1418" w:type="dxa"/>
            <w:tcBorders>
              <w:left w:val="single" w:color="auto" w:sz="4" w:space="0"/>
            </w:tcBorders>
            <w:vAlign w:val="center"/>
          </w:tcPr>
          <w:p w14:paraId="48EC4F1A">
            <w:pPr>
              <w:adjustRightInd w:val="0"/>
              <w:snapToGrid w:val="0"/>
              <w:spacing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价格（元）</w:t>
            </w:r>
          </w:p>
        </w:tc>
        <w:tc>
          <w:tcPr>
            <w:tcW w:w="1984" w:type="dxa"/>
            <w:vAlign w:val="center"/>
          </w:tcPr>
          <w:p w14:paraId="1F9E90E8">
            <w:pPr>
              <w:widowControl/>
              <w:adjustRightInd w:val="0"/>
              <w:snapToGrid w:val="0"/>
              <w:spacing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货物制造商名称</w:t>
            </w:r>
          </w:p>
        </w:tc>
        <w:tc>
          <w:tcPr>
            <w:tcW w:w="1843" w:type="dxa"/>
            <w:vAlign w:val="center"/>
          </w:tcPr>
          <w:p w14:paraId="3BFC6B6B">
            <w:pPr>
              <w:widowControl/>
              <w:adjustRightInd w:val="0"/>
              <w:snapToGrid w:val="0"/>
              <w:spacing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政策功能编码</w:t>
            </w:r>
          </w:p>
        </w:tc>
      </w:tr>
      <w:tr w14:paraId="7D712F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6BD5CCD8">
            <w:pPr>
              <w:adjustRightInd w:val="0"/>
              <w:snapToGrid w:val="0"/>
              <w:spacing w:line="360" w:lineRule="auto"/>
              <w:jc w:val="left"/>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节能产品</w:t>
            </w:r>
          </w:p>
        </w:tc>
      </w:tr>
      <w:tr w14:paraId="3CAFEE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20F8D5BA">
            <w:pPr>
              <w:adjustRightInd w:val="0"/>
              <w:snapToGrid w:val="0"/>
              <w:spacing w:line="360" w:lineRule="auto"/>
              <w:jc w:val="center"/>
              <w:rPr>
                <w:rFonts w:hint="eastAsia" w:asciiTheme="minorEastAsia" w:hAnsiTheme="minorEastAsia" w:eastAsiaTheme="minorEastAsia" w:cstheme="minorEastAsia"/>
                <w:b/>
                <w:szCs w:val="21"/>
                <w:highlight w:val="none"/>
              </w:rPr>
            </w:pPr>
          </w:p>
        </w:tc>
        <w:tc>
          <w:tcPr>
            <w:tcW w:w="1739" w:type="dxa"/>
            <w:vAlign w:val="center"/>
          </w:tcPr>
          <w:p w14:paraId="5C58F250">
            <w:pPr>
              <w:adjustRightInd w:val="0"/>
              <w:snapToGrid w:val="0"/>
              <w:spacing w:line="360" w:lineRule="auto"/>
              <w:jc w:val="center"/>
              <w:rPr>
                <w:rFonts w:hint="eastAsia" w:asciiTheme="minorEastAsia" w:hAnsiTheme="minorEastAsia" w:eastAsiaTheme="minorEastAsia" w:cstheme="minorEastAsia"/>
                <w:b/>
                <w:szCs w:val="21"/>
                <w:highlight w:val="none"/>
              </w:rPr>
            </w:pPr>
          </w:p>
        </w:tc>
        <w:tc>
          <w:tcPr>
            <w:tcW w:w="1134" w:type="dxa"/>
            <w:tcBorders>
              <w:right w:val="single" w:color="auto" w:sz="4" w:space="0"/>
            </w:tcBorders>
            <w:vAlign w:val="center"/>
          </w:tcPr>
          <w:p w14:paraId="6868027C">
            <w:pPr>
              <w:adjustRightInd w:val="0"/>
              <w:snapToGrid w:val="0"/>
              <w:spacing w:line="360" w:lineRule="auto"/>
              <w:jc w:val="left"/>
              <w:rPr>
                <w:rFonts w:hint="eastAsia" w:asciiTheme="minorEastAsia" w:hAnsiTheme="minorEastAsia" w:eastAsiaTheme="minorEastAsia" w:cstheme="minorEastAsia"/>
                <w:b/>
                <w:szCs w:val="21"/>
                <w:highlight w:val="none"/>
              </w:rPr>
            </w:pPr>
          </w:p>
        </w:tc>
        <w:tc>
          <w:tcPr>
            <w:tcW w:w="1418" w:type="dxa"/>
            <w:tcBorders>
              <w:left w:val="single" w:color="auto" w:sz="4" w:space="0"/>
            </w:tcBorders>
            <w:vAlign w:val="center"/>
          </w:tcPr>
          <w:p w14:paraId="0ADADCB2">
            <w:pPr>
              <w:adjustRightInd w:val="0"/>
              <w:snapToGrid w:val="0"/>
              <w:spacing w:line="360" w:lineRule="auto"/>
              <w:jc w:val="left"/>
              <w:rPr>
                <w:rFonts w:hint="eastAsia" w:asciiTheme="minorEastAsia" w:hAnsiTheme="minorEastAsia" w:eastAsiaTheme="minorEastAsia" w:cstheme="minorEastAsia"/>
                <w:b/>
                <w:szCs w:val="21"/>
                <w:highlight w:val="none"/>
              </w:rPr>
            </w:pPr>
          </w:p>
        </w:tc>
        <w:tc>
          <w:tcPr>
            <w:tcW w:w="1984" w:type="dxa"/>
            <w:vAlign w:val="center"/>
          </w:tcPr>
          <w:p w14:paraId="2CFE000F">
            <w:pPr>
              <w:adjustRightInd w:val="0"/>
              <w:snapToGrid w:val="0"/>
              <w:spacing w:line="360" w:lineRule="auto"/>
              <w:jc w:val="center"/>
              <w:rPr>
                <w:rFonts w:hint="eastAsia" w:asciiTheme="minorEastAsia" w:hAnsiTheme="minorEastAsia" w:eastAsiaTheme="minorEastAsia" w:cstheme="minorEastAsia"/>
                <w:b/>
                <w:szCs w:val="21"/>
                <w:highlight w:val="none"/>
              </w:rPr>
            </w:pPr>
          </w:p>
        </w:tc>
        <w:tc>
          <w:tcPr>
            <w:tcW w:w="1843" w:type="dxa"/>
          </w:tcPr>
          <w:p w14:paraId="2E085A85">
            <w:pPr>
              <w:adjustRightInd w:val="0"/>
              <w:snapToGrid w:val="0"/>
              <w:spacing w:line="360" w:lineRule="auto"/>
              <w:jc w:val="center"/>
              <w:rPr>
                <w:rFonts w:hint="eastAsia" w:asciiTheme="minorEastAsia" w:hAnsiTheme="minorEastAsia" w:eastAsiaTheme="minorEastAsia" w:cstheme="minorEastAsia"/>
                <w:b/>
                <w:szCs w:val="21"/>
                <w:highlight w:val="none"/>
              </w:rPr>
            </w:pPr>
          </w:p>
        </w:tc>
      </w:tr>
      <w:tr w14:paraId="41D54E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32E21927">
            <w:pPr>
              <w:adjustRightInd w:val="0"/>
              <w:snapToGrid w:val="0"/>
              <w:spacing w:line="360" w:lineRule="auto"/>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小计</w:t>
            </w:r>
          </w:p>
        </w:tc>
        <w:tc>
          <w:tcPr>
            <w:tcW w:w="1739" w:type="dxa"/>
            <w:vAlign w:val="center"/>
          </w:tcPr>
          <w:p w14:paraId="748C5374">
            <w:pPr>
              <w:adjustRightInd w:val="0"/>
              <w:snapToGrid w:val="0"/>
              <w:spacing w:line="360" w:lineRule="auto"/>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w:t>
            </w:r>
          </w:p>
        </w:tc>
        <w:tc>
          <w:tcPr>
            <w:tcW w:w="1134" w:type="dxa"/>
            <w:tcBorders>
              <w:right w:val="single" w:color="auto" w:sz="4" w:space="0"/>
            </w:tcBorders>
            <w:vAlign w:val="center"/>
          </w:tcPr>
          <w:p w14:paraId="7FF6F795">
            <w:pPr>
              <w:adjustRightInd w:val="0"/>
              <w:snapToGrid w:val="0"/>
              <w:spacing w:line="360" w:lineRule="auto"/>
              <w:jc w:val="left"/>
              <w:rPr>
                <w:rFonts w:hint="eastAsia" w:asciiTheme="minorEastAsia" w:hAnsiTheme="minorEastAsia" w:eastAsiaTheme="minorEastAsia" w:cstheme="minorEastAsia"/>
                <w:b/>
                <w:szCs w:val="21"/>
                <w:highlight w:val="none"/>
              </w:rPr>
            </w:pPr>
          </w:p>
        </w:tc>
        <w:tc>
          <w:tcPr>
            <w:tcW w:w="1418" w:type="dxa"/>
            <w:tcBorders>
              <w:left w:val="single" w:color="auto" w:sz="4" w:space="0"/>
            </w:tcBorders>
            <w:vAlign w:val="center"/>
          </w:tcPr>
          <w:p w14:paraId="4BB2229E">
            <w:pPr>
              <w:adjustRightInd w:val="0"/>
              <w:snapToGrid w:val="0"/>
              <w:spacing w:line="360" w:lineRule="auto"/>
              <w:jc w:val="left"/>
              <w:rPr>
                <w:rFonts w:hint="eastAsia" w:asciiTheme="minorEastAsia" w:hAnsiTheme="minorEastAsia" w:eastAsiaTheme="minorEastAsia" w:cstheme="minorEastAsia"/>
                <w:b/>
                <w:szCs w:val="21"/>
                <w:highlight w:val="none"/>
              </w:rPr>
            </w:pPr>
          </w:p>
        </w:tc>
        <w:tc>
          <w:tcPr>
            <w:tcW w:w="1984" w:type="dxa"/>
            <w:vAlign w:val="center"/>
          </w:tcPr>
          <w:p w14:paraId="39360D69">
            <w:pPr>
              <w:adjustRightInd w:val="0"/>
              <w:snapToGrid w:val="0"/>
              <w:spacing w:line="360" w:lineRule="auto"/>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w:t>
            </w:r>
          </w:p>
        </w:tc>
        <w:tc>
          <w:tcPr>
            <w:tcW w:w="1843" w:type="dxa"/>
          </w:tcPr>
          <w:p w14:paraId="6D79332D">
            <w:pPr>
              <w:adjustRightInd w:val="0"/>
              <w:snapToGrid w:val="0"/>
              <w:spacing w:line="360" w:lineRule="auto"/>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w:t>
            </w:r>
          </w:p>
        </w:tc>
      </w:tr>
      <w:tr w14:paraId="0D673C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3C32454F">
            <w:pPr>
              <w:adjustRightInd w:val="0"/>
              <w:snapToGrid w:val="0"/>
              <w:spacing w:line="360" w:lineRule="auto"/>
              <w:jc w:val="left"/>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环境标志产品</w:t>
            </w:r>
          </w:p>
        </w:tc>
      </w:tr>
      <w:tr w14:paraId="3BF7D0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413864F3">
            <w:pPr>
              <w:adjustRightInd w:val="0"/>
              <w:snapToGrid w:val="0"/>
              <w:spacing w:line="360" w:lineRule="auto"/>
              <w:jc w:val="center"/>
              <w:rPr>
                <w:rFonts w:hint="eastAsia" w:asciiTheme="minorEastAsia" w:hAnsiTheme="minorEastAsia" w:eastAsiaTheme="minorEastAsia" w:cstheme="minorEastAsia"/>
                <w:b/>
                <w:szCs w:val="21"/>
                <w:highlight w:val="none"/>
              </w:rPr>
            </w:pPr>
          </w:p>
        </w:tc>
        <w:tc>
          <w:tcPr>
            <w:tcW w:w="1739" w:type="dxa"/>
            <w:vAlign w:val="center"/>
          </w:tcPr>
          <w:p w14:paraId="578C4E0A">
            <w:pPr>
              <w:adjustRightInd w:val="0"/>
              <w:snapToGrid w:val="0"/>
              <w:spacing w:line="360" w:lineRule="auto"/>
              <w:jc w:val="center"/>
              <w:rPr>
                <w:rFonts w:hint="eastAsia" w:asciiTheme="minorEastAsia" w:hAnsiTheme="minorEastAsia" w:eastAsiaTheme="minorEastAsia" w:cstheme="minorEastAsia"/>
                <w:b/>
                <w:szCs w:val="21"/>
                <w:highlight w:val="none"/>
              </w:rPr>
            </w:pPr>
          </w:p>
        </w:tc>
        <w:tc>
          <w:tcPr>
            <w:tcW w:w="1134" w:type="dxa"/>
            <w:tcBorders>
              <w:right w:val="single" w:color="auto" w:sz="4" w:space="0"/>
            </w:tcBorders>
            <w:vAlign w:val="center"/>
          </w:tcPr>
          <w:p w14:paraId="7C51DAF7">
            <w:pPr>
              <w:adjustRightInd w:val="0"/>
              <w:snapToGrid w:val="0"/>
              <w:spacing w:line="360" w:lineRule="auto"/>
              <w:jc w:val="left"/>
              <w:rPr>
                <w:rFonts w:hint="eastAsia" w:asciiTheme="minorEastAsia" w:hAnsiTheme="minorEastAsia" w:eastAsiaTheme="minorEastAsia" w:cstheme="minorEastAsia"/>
                <w:b/>
                <w:szCs w:val="21"/>
                <w:highlight w:val="none"/>
              </w:rPr>
            </w:pPr>
          </w:p>
        </w:tc>
        <w:tc>
          <w:tcPr>
            <w:tcW w:w="1418" w:type="dxa"/>
            <w:tcBorders>
              <w:left w:val="single" w:color="auto" w:sz="4" w:space="0"/>
            </w:tcBorders>
            <w:vAlign w:val="center"/>
          </w:tcPr>
          <w:p w14:paraId="140AF73C">
            <w:pPr>
              <w:adjustRightInd w:val="0"/>
              <w:snapToGrid w:val="0"/>
              <w:spacing w:line="360" w:lineRule="auto"/>
              <w:jc w:val="left"/>
              <w:rPr>
                <w:rFonts w:hint="eastAsia" w:asciiTheme="minorEastAsia" w:hAnsiTheme="minorEastAsia" w:eastAsiaTheme="minorEastAsia" w:cstheme="minorEastAsia"/>
                <w:b/>
                <w:szCs w:val="21"/>
                <w:highlight w:val="none"/>
              </w:rPr>
            </w:pPr>
          </w:p>
        </w:tc>
        <w:tc>
          <w:tcPr>
            <w:tcW w:w="1984" w:type="dxa"/>
            <w:vAlign w:val="center"/>
          </w:tcPr>
          <w:p w14:paraId="4DE76BA9">
            <w:pPr>
              <w:adjustRightInd w:val="0"/>
              <w:snapToGrid w:val="0"/>
              <w:spacing w:line="360" w:lineRule="auto"/>
              <w:jc w:val="center"/>
              <w:rPr>
                <w:rFonts w:hint="eastAsia" w:asciiTheme="minorEastAsia" w:hAnsiTheme="minorEastAsia" w:eastAsiaTheme="minorEastAsia" w:cstheme="minorEastAsia"/>
                <w:b/>
                <w:szCs w:val="21"/>
                <w:highlight w:val="none"/>
              </w:rPr>
            </w:pPr>
          </w:p>
        </w:tc>
        <w:tc>
          <w:tcPr>
            <w:tcW w:w="1843" w:type="dxa"/>
          </w:tcPr>
          <w:p w14:paraId="155050A4">
            <w:pPr>
              <w:adjustRightInd w:val="0"/>
              <w:snapToGrid w:val="0"/>
              <w:spacing w:line="360" w:lineRule="auto"/>
              <w:jc w:val="center"/>
              <w:rPr>
                <w:rFonts w:hint="eastAsia" w:asciiTheme="minorEastAsia" w:hAnsiTheme="minorEastAsia" w:eastAsiaTheme="minorEastAsia" w:cstheme="minorEastAsia"/>
                <w:b/>
                <w:szCs w:val="21"/>
                <w:highlight w:val="none"/>
              </w:rPr>
            </w:pPr>
          </w:p>
        </w:tc>
      </w:tr>
      <w:tr w14:paraId="0FA4C6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6C3A7CA2">
            <w:pPr>
              <w:adjustRightInd w:val="0"/>
              <w:snapToGrid w:val="0"/>
              <w:spacing w:line="360" w:lineRule="auto"/>
              <w:jc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小计</w:t>
            </w:r>
          </w:p>
        </w:tc>
        <w:tc>
          <w:tcPr>
            <w:tcW w:w="1739" w:type="dxa"/>
            <w:vAlign w:val="center"/>
          </w:tcPr>
          <w:p w14:paraId="3F49A62C">
            <w:pPr>
              <w:adjustRightInd w:val="0"/>
              <w:snapToGrid w:val="0"/>
              <w:spacing w:line="360" w:lineRule="auto"/>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w:t>
            </w:r>
          </w:p>
        </w:tc>
        <w:tc>
          <w:tcPr>
            <w:tcW w:w="1134" w:type="dxa"/>
            <w:tcBorders>
              <w:right w:val="single" w:color="auto" w:sz="4" w:space="0"/>
            </w:tcBorders>
            <w:vAlign w:val="center"/>
          </w:tcPr>
          <w:p w14:paraId="4585EEC5">
            <w:pPr>
              <w:adjustRightInd w:val="0"/>
              <w:snapToGrid w:val="0"/>
              <w:spacing w:line="360" w:lineRule="auto"/>
              <w:jc w:val="left"/>
              <w:rPr>
                <w:rFonts w:hint="eastAsia" w:asciiTheme="minorEastAsia" w:hAnsiTheme="minorEastAsia" w:eastAsiaTheme="minorEastAsia" w:cstheme="minorEastAsia"/>
                <w:b/>
                <w:szCs w:val="21"/>
                <w:highlight w:val="none"/>
              </w:rPr>
            </w:pPr>
          </w:p>
        </w:tc>
        <w:tc>
          <w:tcPr>
            <w:tcW w:w="1418" w:type="dxa"/>
            <w:tcBorders>
              <w:left w:val="single" w:color="auto" w:sz="4" w:space="0"/>
            </w:tcBorders>
            <w:vAlign w:val="center"/>
          </w:tcPr>
          <w:p w14:paraId="506D8341">
            <w:pPr>
              <w:adjustRightInd w:val="0"/>
              <w:snapToGrid w:val="0"/>
              <w:spacing w:line="360" w:lineRule="auto"/>
              <w:jc w:val="left"/>
              <w:rPr>
                <w:rFonts w:hint="eastAsia" w:asciiTheme="minorEastAsia" w:hAnsiTheme="minorEastAsia" w:eastAsiaTheme="minorEastAsia" w:cstheme="minorEastAsia"/>
                <w:b/>
                <w:szCs w:val="21"/>
                <w:highlight w:val="none"/>
              </w:rPr>
            </w:pPr>
          </w:p>
        </w:tc>
        <w:tc>
          <w:tcPr>
            <w:tcW w:w="1984" w:type="dxa"/>
            <w:vAlign w:val="center"/>
          </w:tcPr>
          <w:p w14:paraId="38C9EFE5">
            <w:pPr>
              <w:adjustRightInd w:val="0"/>
              <w:snapToGrid w:val="0"/>
              <w:spacing w:line="360" w:lineRule="auto"/>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w:t>
            </w:r>
          </w:p>
        </w:tc>
        <w:tc>
          <w:tcPr>
            <w:tcW w:w="1843" w:type="dxa"/>
          </w:tcPr>
          <w:p w14:paraId="0741F9B8">
            <w:pPr>
              <w:adjustRightInd w:val="0"/>
              <w:snapToGrid w:val="0"/>
              <w:spacing w:line="360" w:lineRule="auto"/>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Cs w:val="21"/>
                <w:highlight w:val="none"/>
              </w:rPr>
              <w:t>/</w:t>
            </w:r>
          </w:p>
        </w:tc>
      </w:tr>
    </w:tbl>
    <w:p w14:paraId="51FCDF9C">
      <w:pPr>
        <w:adjustRightInd w:val="0"/>
        <w:snapToGrid w:val="0"/>
        <w:spacing w:line="360" w:lineRule="auto"/>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说明：</w:t>
      </w:r>
      <w:r>
        <w:rPr>
          <w:rFonts w:hint="eastAsia" w:asciiTheme="minorEastAsia" w:hAnsiTheme="minorEastAsia" w:eastAsiaTheme="minorEastAsia" w:cstheme="minorEastAsia"/>
          <w:bCs/>
          <w:szCs w:val="21"/>
          <w:highlight w:val="none"/>
        </w:rPr>
        <w:t>1、</w:t>
      </w:r>
      <w:r>
        <w:rPr>
          <w:rFonts w:hint="eastAsia" w:asciiTheme="minorEastAsia" w:hAnsiTheme="minorEastAsia" w:eastAsiaTheme="minorEastAsia" w:cstheme="minorEastAsia"/>
          <w:szCs w:val="21"/>
          <w:highlight w:val="none"/>
        </w:rPr>
        <w:t>本表用于计算政府采购优先采购产品（节能产品或环境标志产品）的政府采购政策价格扣除。</w:t>
      </w:r>
    </w:p>
    <w:p w14:paraId="76AEA11B">
      <w:pPr>
        <w:adjustRightInd w:val="0"/>
        <w:snapToGrid w:val="0"/>
        <w:spacing w:line="360" w:lineRule="auto"/>
        <w:ind w:firstLine="630" w:firstLineChars="3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2、栏目4“价格”为综合单价，包含货物所有隐含的内容，如运输费、保险费、管理费和利润等。</w:t>
      </w:r>
    </w:p>
    <w:p w14:paraId="072902EF">
      <w:pPr>
        <w:adjustRightInd w:val="0"/>
        <w:snapToGrid w:val="0"/>
        <w:spacing w:line="360" w:lineRule="auto"/>
        <w:ind w:firstLine="630" w:firstLineChars="3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3、栏目6“政策功能编码”是指货物的中国环境标志认证证书编号、中国节能标志认证证书号（货物同时属于节能产品、环境标志产品，只须填写一种）。</w:t>
      </w:r>
    </w:p>
    <w:p w14:paraId="1F7649C8">
      <w:pPr>
        <w:adjustRightInd w:val="0"/>
        <w:snapToGrid w:val="0"/>
        <w:spacing w:line="360" w:lineRule="auto"/>
        <w:rPr>
          <w:rFonts w:hint="eastAsia" w:asciiTheme="minorEastAsia" w:hAnsiTheme="minorEastAsia" w:eastAsiaTheme="minorEastAsia" w:cstheme="minorEastAsia"/>
          <w:bCs/>
          <w:szCs w:val="21"/>
          <w:highlight w:val="none"/>
        </w:rPr>
      </w:pPr>
    </w:p>
    <w:p w14:paraId="30461039">
      <w:pPr>
        <w:adjustRightInd w:val="0"/>
        <w:snapToGrid w:val="0"/>
        <w:spacing w:line="360" w:lineRule="auto"/>
        <w:rPr>
          <w:rFonts w:hint="eastAsia" w:asciiTheme="minorEastAsia" w:hAnsiTheme="minorEastAsia" w:eastAsiaTheme="minorEastAsia" w:cstheme="minorEastAsia"/>
          <w:szCs w:val="21"/>
          <w:highlight w:val="none"/>
        </w:rPr>
      </w:pPr>
    </w:p>
    <w:p w14:paraId="0D121D7C">
      <w:pPr>
        <w:adjustRightInd w:val="0"/>
        <w:snapToGrid w:val="0"/>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45E04848">
      <w:pPr>
        <w:adjustRightInd w:val="0"/>
        <w:snapToGrid w:val="0"/>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或其委托代理人（签字或印章）：</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58F5C188">
      <w:pP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日期：        年    月   日</w:t>
      </w:r>
    </w:p>
    <w:p w14:paraId="70742F6F">
      <w:pPr>
        <w:rPr>
          <w:rFonts w:hint="eastAsia" w:asciiTheme="minorEastAsia" w:hAnsiTheme="minorEastAsia" w:eastAsiaTheme="minorEastAsia" w:cstheme="minorEastAsia"/>
          <w:highlight w:val="none"/>
        </w:rPr>
      </w:pPr>
    </w:p>
    <w:p w14:paraId="38575C7E">
      <w:pPr>
        <w:adjustRightInd w:val="0"/>
        <w:snapToGrid w:val="0"/>
        <w:spacing w:before="50" w:line="360" w:lineRule="auto"/>
        <w:jc w:val="center"/>
        <w:rPr>
          <w:rFonts w:hint="eastAsia" w:asciiTheme="minorEastAsia" w:hAnsiTheme="minorEastAsia" w:eastAsiaTheme="minorEastAsia" w:cstheme="minorEastAsia"/>
          <w:b/>
          <w:sz w:val="28"/>
          <w:szCs w:val="28"/>
          <w:highlight w:val="none"/>
        </w:rPr>
      </w:pPr>
    </w:p>
    <w:p w14:paraId="6D31566C">
      <w:pPr>
        <w:adjustRightInd w:val="0"/>
        <w:snapToGrid w:val="0"/>
        <w:spacing w:before="50" w:line="360" w:lineRule="auto"/>
        <w:jc w:val="center"/>
        <w:rPr>
          <w:rFonts w:hint="eastAsia" w:asciiTheme="minorEastAsia" w:hAnsiTheme="minorEastAsia" w:eastAsiaTheme="minorEastAsia" w:cstheme="minorEastAsia"/>
          <w:b/>
          <w:sz w:val="28"/>
          <w:szCs w:val="28"/>
          <w:highlight w:val="none"/>
        </w:rPr>
      </w:pPr>
    </w:p>
    <w:p w14:paraId="358596E2">
      <w:pPr>
        <w:adjustRightInd w:val="0"/>
        <w:snapToGrid w:val="0"/>
        <w:spacing w:line="360" w:lineRule="auto"/>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highlight w:val="none"/>
        </w:rPr>
        <w:br w:type="page"/>
      </w:r>
      <w:r>
        <w:rPr>
          <w:rFonts w:hint="eastAsia" w:asciiTheme="minorEastAsia" w:hAnsiTheme="minorEastAsia" w:eastAsiaTheme="minorEastAsia" w:cstheme="minorEastAsia"/>
          <w:b/>
          <w:bCs/>
          <w:sz w:val="32"/>
          <w:szCs w:val="32"/>
          <w:highlight w:val="none"/>
        </w:rPr>
        <w:t>七、</w:t>
      </w:r>
      <w:r>
        <w:rPr>
          <w:rFonts w:hint="eastAsia" w:asciiTheme="minorEastAsia" w:hAnsiTheme="minorEastAsia" w:eastAsiaTheme="minorEastAsia" w:cstheme="minorEastAsia"/>
          <w:b/>
          <w:sz w:val="32"/>
          <w:szCs w:val="32"/>
          <w:highlight w:val="none"/>
        </w:rPr>
        <w:t>报价表及报价文件(格式)</w:t>
      </w:r>
    </w:p>
    <w:p w14:paraId="530089E5">
      <w:pPr>
        <w:keepNext/>
        <w:keepLines/>
        <w:spacing w:before="260" w:after="260" w:line="416" w:lineRule="auto"/>
        <w:outlineLvl w:val="2"/>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附件7-1 报价表</w:t>
      </w:r>
    </w:p>
    <w:p w14:paraId="7B264023">
      <w:pPr>
        <w:jc w:val="cente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报价表</w:t>
      </w:r>
    </w:p>
    <w:p w14:paraId="07F8E9F6">
      <w:pPr>
        <w:adjustRightInd w:val="0"/>
        <w:snapToGrid w:val="0"/>
        <w:spacing w:line="360" w:lineRule="auto"/>
        <w:ind w:left="-88" w:leftChars="-42"/>
        <w:jc w:val="center"/>
        <w:rPr>
          <w:rFonts w:hint="eastAsia" w:asciiTheme="minorEastAsia" w:hAnsiTheme="minorEastAsia" w:eastAsiaTheme="minorEastAsia" w:cstheme="minorEastAsia"/>
          <w:sz w:val="24"/>
          <w:highlight w:val="none"/>
        </w:rPr>
      </w:pPr>
    </w:p>
    <w:p w14:paraId="064C754D">
      <w:pPr>
        <w:adjustRightInd w:val="0"/>
        <w:snapToGrid w:val="0"/>
        <w:spacing w:before="156" w:beforeLines="50" w:line="360" w:lineRule="auto"/>
        <w:rPr>
          <w:rFonts w:hint="eastAsia"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rPr>
        <w:t xml:space="preserve">  项目名称：</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 xml:space="preserve">        </w:t>
      </w:r>
      <w:r>
        <w:rPr>
          <w:rFonts w:hint="eastAsia" w:asciiTheme="minorEastAsia" w:hAnsiTheme="minorEastAsia" w:eastAsiaTheme="minorEastAsia" w:cstheme="minorEastAsia"/>
          <w:color w:val="000000"/>
          <w:szCs w:val="21"/>
          <w:highlight w:val="none"/>
        </w:rPr>
        <w:t>采购代理编号：</w:t>
      </w:r>
      <w:r>
        <w:rPr>
          <w:rFonts w:hint="eastAsia" w:asciiTheme="minorEastAsia" w:hAnsiTheme="minorEastAsia" w:eastAsiaTheme="minorEastAsia" w:cstheme="minorEastAsia"/>
          <w:color w:val="000000"/>
          <w:szCs w:val="21"/>
          <w:highlight w:val="none"/>
          <w:u w:val="single"/>
        </w:rPr>
        <w:t xml:space="preserve">                         </w:t>
      </w:r>
    </w:p>
    <w:tbl>
      <w:tblPr>
        <w:tblStyle w:val="18"/>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513C27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15210E81">
            <w:pPr>
              <w:adjustRightInd w:val="0"/>
              <w:snapToGrid w:val="0"/>
              <w:spacing w:before="156" w:beforeLines="50" w:line="360" w:lineRule="auto"/>
              <w:jc w:val="center"/>
              <w:rPr>
                <w:rFonts w:hint="eastAsia" w:asciiTheme="minorEastAsia" w:hAnsiTheme="minorEastAsia" w:eastAsiaTheme="minorEastAsia" w:cstheme="minorEastAsia"/>
                <w:b/>
                <w:kern w:val="0"/>
                <w:sz w:val="20"/>
                <w:szCs w:val="21"/>
                <w:highlight w:val="none"/>
              </w:rPr>
            </w:pPr>
            <w:r>
              <w:rPr>
                <w:rFonts w:hint="eastAsia" w:asciiTheme="minorEastAsia" w:hAnsiTheme="minorEastAsia" w:eastAsiaTheme="minorEastAsia" w:cstheme="minorEastAsia"/>
                <w:b/>
                <w:kern w:val="0"/>
                <w:szCs w:val="21"/>
                <w:highlight w:val="none"/>
              </w:rPr>
              <w:t>报价</w:t>
            </w:r>
          </w:p>
        </w:tc>
        <w:tc>
          <w:tcPr>
            <w:tcW w:w="3119" w:type="dxa"/>
            <w:vAlign w:val="center"/>
          </w:tcPr>
          <w:p w14:paraId="5BB1AC9F">
            <w:pPr>
              <w:adjustRightInd w:val="0"/>
              <w:snapToGrid w:val="0"/>
              <w:spacing w:before="156" w:beforeLines="50" w:line="360" w:lineRule="auto"/>
              <w:jc w:val="center"/>
              <w:rPr>
                <w:rFonts w:hint="eastAsia" w:asciiTheme="minorEastAsia" w:hAnsiTheme="minorEastAsia" w:eastAsiaTheme="minorEastAsia" w:cstheme="minorEastAsia"/>
                <w:b/>
                <w:kern w:val="0"/>
                <w:szCs w:val="21"/>
                <w:highlight w:val="none"/>
              </w:rPr>
            </w:pPr>
            <w:r>
              <w:rPr>
                <w:rFonts w:hint="eastAsia" w:asciiTheme="minorEastAsia" w:hAnsiTheme="minorEastAsia" w:eastAsiaTheme="minorEastAsia" w:cstheme="minorEastAsia"/>
                <w:b/>
                <w:kern w:val="0"/>
                <w:szCs w:val="21"/>
                <w:highlight w:val="none"/>
              </w:rPr>
              <w:t>其他内容</w:t>
            </w:r>
          </w:p>
        </w:tc>
      </w:tr>
      <w:tr w14:paraId="27BA96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77579FD8">
            <w:pPr>
              <w:adjustRightInd w:val="0"/>
              <w:snapToGrid w:val="0"/>
              <w:spacing w:before="156" w:beforeLines="50"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kern w:val="0"/>
                <w:szCs w:val="21"/>
                <w:highlight w:val="none"/>
              </w:rPr>
              <w:t>小写金额：</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kern w:val="0"/>
                <w:szCs w:val="21"/>
                <w:highlight w:val="none"/>
              </w:rPr>
              <w:t xml:space="preserve"> （</w:t>
            </w:r>
            <w:r>
              <w:rPr>
                <w:rFonts w:hint="eastAsia" w:asciiTheme="minorEastAsia" w:hAnsiTheme="minorEastAsia" w:eastAsiaTheme="minorEastAsia" w:cstheme="minorEastAsia"/>
                <w:kern w:val="0"/>
                <w:sz w:val="20"/>
                <w:szCs w:val="21"/>
                <w:highlight w:val="none"/>
              </w:rPr>
              <w:t>人民币元</w:t>
            </w:r>
            <w:r>
              <w:rPr>
                <w:rFonts w:hint="eastAsia" w:asciiTheme="minorEastAsia" w:hAnsiTheme="minorEastAsia" w:eastAsiaTheme="minorEastAsia" w:cstheme="minorEastAsia"/>
                <w:kern w:val="0"/>
                <w:szCs w:val="21"/>
                <w:highlight w:val="none"/>
              </w:rPr>
              <w:t>）</w:t>
            </w:r>
          </w:p>
          <w:p w14:paraId="7CCC7F43">
            <w:pPr>
              <w:adjustRightInd w:val="0"/>
              <w:snapToGrid w:val="0"/>
              <w:spacing w:before="156" w:beforeLines="50" w:line="360" w:lineRule="auto"/>
              <w:jc w:val="center"/>
              <w:rPr>
                <w:rFonts w:hint="eastAsia" w:asciiTheme="minorEastAsia" w:hAnsiTheme="minorEastAsia" w:eastAsiaTheme="minorEastAsia" w:cstheme="minorEastAsia"/>
                <w:kern w:val="0"/>
                <w:szCs w:val="21"/>
                <w:highlight w:val="none"/>
                <w:u w:val="single"/>
              </w:rPr>
            </w:pPr>
            <w:r>
              <w:rPr>
                <w:rFonts w:hint="eastAsia" w:asciiTheme="minorEastAsia" w:hAnsiTheme="minorEastAsia" w:eastAsiaTheme="minorEastAsia" w:cstheme="minorEastAsia"/>
                <w:kern w:val="0"/>
                <w:szCs w:val="21"/>
                <w:highlight w:val="none"/>
              </w:rPr>
              <w:t>大写金额：</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 xml:space="preserve"> </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0"/>
                <w:szCs w:val="21"/>
                <w:highlight w:val="none"/>
              </w:rPr>
              <w:t>人民币元</w:t>
            </w:r>
            <w:r>
              <w:rPr>
                <w:rFonts w:hint="eastAsia" w:asciiTheme="minorEastAsia" w:hAnsiTheme="minorEastAsia" w:eastAsiaTheme="minorEastAsia" w:cstheme="minorEastAsia"/>
                <w:kern w:val="0"/>
                <w:szCs w:val="21"/>
                <w:highlight w:val="none"/>
              </w:rPr>
              <w:t>）</w:t>
            </w:r>
          </w:p>
          <w:p w14:paraId="42BC950E">
            <w:pPr>
              <w:adjustRightInd w:val="0"/>
              <w:snapToGrid w:val="0"/>
              <w:spacing w:before="156" w:beforeLines="50" w:line="360" w:lineRule="auto"/>
              <w:jc w:val="center"/>
              <w:rPr>
                <w:rFonts w:hint="eastAsia" w:asciiTheme="minorEastAsia" w:hAnsiTheme="minorEastAsia" w:eastAsiaTheme="minorEastAsia" w:cstheme="minorEastAsia"/>
                <w:kern w:val="0"/>
                <w:sz w:val="20"/>
                <w:szCs w:val="21"/>
                <w:highlight w:val="none"/>
              </w:rPr>
            </w:pP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kern w:val="0"/>
                <w:sz w:val="24"/>
                <w:highlight w:val="none"/>
              </w:rPr>
              <w:t>大写金额与小写金额不一致时，以大写金额为准</w:t>
            </w:r>
            <w:r>
              <w:rPr>
                <w:rFonts w:hint="eastAsia" w:asciiTheme="minorEastAsia" w:hAnsiTheme="minorEastAsia" w:eastAsiaTheme="minorEastAsia" w:cstheme="minorEastAsia"/>
                <w:kern w:val="0"/>
                <w:szCs w:val="21"/>
                <w:highlight w:val="none"/>
              </w:rPr>
              <w:t>）</w:t>
            </w:r>
          </w:p>
        </w:tc>
        <w:tc>
          <w:tcPr>
            <w:tcW w:w="3119" w:type="dxa"/>
            <w:vAlign w:val="center"/>
          </w:tcPr>
          <w:p w14:paraId="338ED398">
            <w:pPr>
              <w:adjustRightInd w:val="0"/>
              <w:snapToGrid w:val="0"/>
              <w:spacing w:before="156" w:beforeLines="50"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项目负责人：</w:t>
            </w:r>
            <w:r>
              <w:rPr>
                <w:rFonts w:hint="eastAsia" w:asciiTheme="minorEastAsia" w:hAnsiTheme="minorEastAsia" w:eastAsiaTheme="minorEastAsia" w:cstheme="minorEastAsia"/>
                <w:szCs w:val="21"/>
                <w:highlight w:val="none"/>
                <w:u w:val="single"/>
              </w:rPr>
              <w:t xml:space="preserve">           </w:t>
            </w:r>
          </w:p>
          <w:p w14:paraId="316A76B2">
            <w:pPr>
              <w:adjustRightInd w:val="0"/>
              <w:snapToGrid w:val="0"/>
              <w:spacing w:before="156" w:beforeLines="50"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注册证书号：</w:t>
            </w:r>
            <w:r>
              <w:rPr>
                <w:rFonts w:hint="eastAsia" w:asciiTheme="minorEastAsia" w:hAnsiTheme="minorEastAsia" w:eastAsiaTheme="minorEastAsia" w:cstheme="minorEastAsia"/>
                <w:szCs w:val="21"/>
                <w:highlight w:val="none"/>
                <w:u w:val="single"/>
              </w:rPr>
              <w:t xml:space="preserve">          </w:t>
            </w:r>
          </w:p>
          <w:p w14:paraId="29C81635">
            <w:pPr>
              <w:adjustRightInd w:val="0"/>
              <w:snapToGrid w:val="0"/>
              <w:spacing w:before="156" w:beforeLines="50" w:line="360" w:lineRule="auto"/>
              <w:rPr>
                <w:rFonts w:hint="eastAsia"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highlight w:val="none"/>
              </w:rPr>
              <w:t>工期（日历天）：</w:t>
            </w:r>
            <w:r>
              <w:rPr>
                <w:rFonts w:hint="eastAsia" w:asciiTheme="minorEastAsia" w:hAnsiTheme="minorEastAsia" w:eastAsiaTheme="minorEastAsia" w:cstheme="minorEastAsia"/>
                <w:szCs w:val="21"/>
                <w:highlight w:val="none"/>
                <w:u w:val="single"/>
              </w:rPr>
              <w:t xml:space="preserve">         </w:t>
            </w:r>
          </w:p>
        </w:tc>
      </w:tr>
    </w:tbl>
    <w:p w14:paraId="2C7174E6">
      <w:pPr>
        <w:rPr>
          <w:rFonts w:hint="eastAsia" w:asciiTheme="minorEastAsia" w:hAnsiTheme="minorEastAsia" w:eastAsiaTheme="minorEastAsia" w:cstheme="minorEastAsia"/>
          <w:color w:val="000000"/>
          <w:highlight w:val="none"/>
        </w:rPr>
      </w:pPr>
    </w:p>
    <w:p w14:paraId="645D81F4">
      <w:pPr>
        <w:snapToGrid w:val="0"/>
        <w:spacing w:line="360" w:lineRule="auto"/>
        <w:rPr>
          <w:rFonts w:hint="eastAsia" w:asciiTheme="minorEastAsia" w:hAnsiTheme="minorEastAsia" w:eastAsiaTheme="minorEastAsia" w:cstheme="minorEastAsia"/>
          <w:b/>
          <w:color w:val="000000"/>
          <w:highlight w:val="none"/>
        </w:rPr>
      </w:pPr>
      <w:r>
        <w:rPr>
          <w:rFonts w:hint="eastAsia" w:asciiTheme="minorEastAsia" w:hAnsiTheme="minorEastAsia" w:eastAsiaTheme="minorEastAsia" w:cstheme="minorEastAsia"/>
          <w:color w:val="000000"/>
          <w:highlight w:val="none"/>
          <w:lang w:val="en-US" w:eastAsia="zh-CN"/>
        </w:rPr>
        <w:t>1</w:t>
      </w:r>
      <w:r>
        <w:rPr>
          <w:rFonts w:hint="eastAsia" w:asciiTheme="minorEastAsia" w:hAnsiTheme="minorEastAsia" w:eastAsiaTheme="minorEastAsia" w:cstheme="minorEastAsia"/>
          <w:color w:val="000000"/>
          <w:highlight w:val="none"/>
        </w:rPr>
        <w:t>、</w:t>
      </w:r>
      <w:r>
        <w:rPr>
          <w:rFonts w:hint="eastAsia" w:asciiTheme="minorEastAsia" w:hAnsiTheme="minorEastAsia" w:eastAsiaTheme="minorEastAsia" w:cstheme="minorEastAsia"/>
          <w:b/>
          <w:highlight w:val="none"/>
        </w:rPr>
        <w:t>采购项目预算：</w:t>
      </w:r>
      <w:r>
        <w:rPr>
          <w:rFonts w:hint="eastAsia" w:asciiTheme="minorEastAsia" w:hAnsiTheme="minorEastAsia" w:eastAsiaTheme="minorEastAsia" w:cstheme="minorEastAsia"/>
          <w:color w:val="000000"/>
          <w:kern w:val="0"/>
          <w:sz w:val="24"/>
          <w:highlight w:val="none"/>
        </w:rPr>
        <w:t xml:space="preserve"> </w:t>
      </w:r>
      <w:r>
        <w:rPr>
          <w:rFonts w:hint="eastAsia" w:asciiTheme="minorEastAsia" w:hAnsiTheme="minorEastAsia" w:eastAsiaTheme="minorEastAsia" w:cstheme="minorEastAsia"/>
          <w:highlight w:val="none"/>
        </w:rPr>
        <w:t>采购项目预算：</w:t>
      </w:r>
      <w:r>
        <w:rPr>
          <w:rFonts w:hint="eastAsia" w:asciiTheme="minorEastAsia" w:hAnsiTheme="minorEastAsia" w:eastAsiaTheme="minorEastAsia" w:cstheme="minorEastAsia"/>
          <w:highlight w:val="none"/>
          <w:lang w:val="en-US" w:eastAsia="zh-CN"/>
        </w:rPr>
        <w:t xml:space="preserve"> 2873155.46元</w:t>
      </w:r>
      <w:r>
        <w:rPr>
          <w:rFonts w:hint="eastAsia" w:asciiTheme="minorEastAsia" w:hAnsiTheme="minorEastAsia" w:eastAsiaTheme="minorEastAsia" w:cstheme="minorEastAsia"/>
          <w:highlight w:val="none"/>
        </w:rPr>
        <w:t>，最高磋商限价</w:t>
      </w:r>
      <w:r>
        <w:rPr>
          <w:rFonts w:hint="eastAsia" w:asciiTheme="minorEastAsia" w:hAnsiTheme="minorEastAsia" w:eastAsiaTheme="minorEastAsia" w:cstheme="minorEastAsia"/>
          <w:highlight w:val="none"/>
          <w:lang w:val="en-US" w:eastAsia="zh-CN"/>
        </w:rPr>
        <w:t xml:space="preserve"> 2873155.46元（具体工程量以实际工程量为准）。</w:t>
      </w:r>
    </w:p>
    <w:p w14:paraId="7D383C2A">
      <w:pPr>
        <w:rPr>
          <w:rFonts w:hint="eastAsia" w:asciiTheme="minorEastAsia" w:hAnsiTheme="minorEastAsia" w:eastAsiaTheme="minorEastAsia" w:cstheme="minorEastAsia"/>
          <w:color w:val="000000"/>
          <w:highlight w:val="none"/>
        </w:rPr>
      </w:pPr>
      <w:r>
        <w:rPr>
          <w:rFonts w:hint="eastAsia" w:asciiTheme="minorEastAsia" w:hAnsiTheme="minorEastAsia" w:eastAsiaTheme="minorEastAsia" w:cstheme="minorEastAsia"/>
          <w:color w:val="000000"/>
          <w:highlight w:val="none"/>
          <w:lang w:val="en-US" w:eastAsia="zh-CN"/>
        </w:rPr>
        <w:t>2</w:t>
      </w:r>
      <w:r>
        <w:rPr>
          <w:rFonts w:hint="eastAsia" w:asciiTheme="minorEastAsia" w:hAnsiTheme="minorEastAsia" w:eastAsiaTheme="minorEastAsia" w:cstheme="minorEastAsia"/>
          <w:color w:val="000000"/>
          <w:highlight w:val="none"/>
        </w:rPr>
        <w:t>、磋商报价大于或等于最高磋商限价的或明显低于市场行情的或低于成本价格的按不合格供应商处理。</w:t>
      </w:r>
    </w:p>
    <w:p w14:paraId="55B037C2">
      <w:pPr>
        <w:adjustRightInd w:val="0"/>
        <w:snapToGrid w:val="0"/>
        <w:spacing w:before="156" w:beforeLines="50"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 w:val="20"/>
          <w:highlight w:val="none"/>
          <w:lang w:val="en-US" w:eastAsia="zh-CN"/>
        </w:rPr>
        <w:t>3</w:t>
      </w:r>
      <w:r>
        <w:rPr>
          <w:rFonts w:hint="eastAsia" w:asciiTheme="minorEastAsia" w:hAnsiTheme="minorEastAsia" w:eastAsiaTheme="minorEastAsia" w:cstheme="minorEastAsia"/>
          <w:sz w:val="20"/>
          <w:highlight w:val="none"/>
        </w:rPr>
        <w:t>、</w:t>
      </w:r>
      <w:r>
        <w:rPr>
          <w:rFonts w:hint="eastAsia" w:asciiTheme="minorEastAsia" w:hAnsiTheme="minorEastAsia" w:eastAsiaTheme="minorEastAsia" w:cstheme="minorEastAsia"/>
          <w:color w:val="000000"/>
          <w:highlight w:val="none"/>
        </w:rPr>
        <w:t>此表严禁修改，未按要求填写或者填写错误的，均视为自动放弃响应磋商文件。</w:t>
      </w:r>
    </w:p>
    <w:p w14:paraId="68CD16BC">
      <w:pPr>
        <w:adjustRightInd w:val="0"/>
        <w:snapToGrid w:val="0"/>
        <w:spacing w:before="156" w:beforeLines="50" w:line="360" w:lineRule="auto"/>
        <w:ind w:firstLine="420" w:firstLineChars="200"/>
        <w:rPr>
          <w:rFonts w:hint="eastAsia" w:asciiTheme="minorEastAsia" w:hAnsiTheme="minorEastAsia" w:eastAsiaTheme="minorEastAsia" w:cstheme="minorEastAsia"/>
          <w:szCs w:val="21"/>
          <w:highlight w:val="none"/>
        </w:rPr>
      </w:pPr>
    </w:p>
    <w:p w14:paraId="280F2B4B">
      <w:pPr>
        <w:adjustRightInd w:val="0"/>
        <w:snapToGrid w:val="0"/>
        <w:spacing w:line="360" w:lineRule="auto"/>
        <w:rPr>
          <w:rFonts w:hint="eastAsia" w:asciiTheme="minorEastAsia" w:hAnsiTheme="minorEastAsia" w:eastAsiaTheme="minorEastAsia" w:cstheme="minorEastAsia"/>
          <w:szCs w:val="21"/>
          <w:highlight w:val="none"/>
        </w:rPr>
      </w:pPr>
    </w:p>
    <w:p w14:paraId="40A9F645">
      <w:pPr>
        <w:adjustRightInd w:val="0"/>
        <w:snapToGrid w:val="0"/>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供应商名称（盖单位公章）：</w:t>
      </w:r>
      <w:r>
        <w:rPr>
          <w:rFonts w:hint="eastAsia" w:asciiTheme="minorEastAsia" w:hAnsiTheme="minorEastAsia" w:eastAsiaTheme="minorEastAsia" w:cstheme="minorEastAsia"/>
          <w:szCs w:val="21"/>
          <w:highlight w:val="none"/>
          <w:u w:val="single"/>
        </w:rPr>
        <w:t>____            ______</w:t>
      </w:r>
      <w:r>
        <w:rPr>
          <w:rFonts w:hint="eastAsia" w:asciiTheme="minorEastAsia" w:hAnsiTheme="minorEastAsia" w:eastAsiaTheme="minorEastAsia" w:cstheme="minorEastAsia"/>
          <w:szCs w:val="21"/>
          <w:highlight w:val="none"/>
        </w:rPr>
        <w:t xml:space="preserve">  </w:t>
      </w:r>
    </w:p>
    <w:p w14:paraId="5133DA40">
      <w:pPr>
        <w:adjustRightInd w:val="0"/>
        <w:snapToGrid w:val="0"/>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pacing w:val="-2"/>
          <w:kern w:val="0"/>
          <w:szCs w:val="21"/>
          <w:highlight w:val="none"/>
        </w:rPr>
        <w:t>法</w:t>
      </w:r>
      <w:r>
        <w:rPr>
          <w:rFonts w:hint="eastAsia" w:asciiTheme="minorEastAsia" w:hAnsiTheme="minorEastAsia" w:eastAsiaTheme="minorEastAsia" w:cstheme="minorEastAsia"/>
          <w:kern w:val="0"/>
          <w:szCs w:val="21"/>
          <w:highlight w:val="none"/>
        </w:rPr>
        <w:t>定</w:t>
      </w:r>
      <w:r>
        <w:rPr>
          <w:rFonts w:hint="eastAsia" w:asciiTheme="minorEastAsia" w:hAnsiTheme="minorEastAsia" w:eastAsiaTheme="minorEastAsia" w:cstheme="minorEastAsia"/>
          <w:spacing w:val="-2"/>
          <w:kern w:val="0"/>
          <w:szCs w:val="21"/>
          <w:highlight w:val="none"/>
        </w:rPr>
        <w:t>代</w:t>
      </w:r>
      <w:r>
        <w:rPr>
          <w:rFonts w:hint="eastAsia" w:asciiTheme="minorEastAsia" w:hAnsiTheme="minorEastAsia" w:eastAsiaTheme="minorEastAsia" w:cstheme="minorEastAsia"/>
          <w:kern w:val="0"/>
          <w:szCs w:val="21"/>
          <w:highlight w:val="none"/>
        </w:rPr>
        <w:t>表</w:t>
      </w:r>
      <w:r>
        <w:rPr>
          <w:rFonts w:hint="eastAsia" w:asciiTheme="minorEastAsia" w:hAnsiTheme="minorEastAsia" w:eastAsiaTheme="minorEastAsia" w:cstheme="minorEastAsia"/>
          <w:spacing w:val="-2"/>
          <w:kern w:val="0"/>
          <w:szCs w:val="21"/>
          <w:highlight w:val="none"/>
        </w:rPr>
        <w:t>人</w:t>
      </w:r>
      <w:r>
        <w:rPr>
          <w:rFonts w:hint="eastAsia" w:asciiTheme="minorEastAsia" w:hAnsiTheme="minorEastAsia" w:eastAsiaTheme="minorEastAsia" w:cstheme="minorEastAsia"/>
          <w:kern w:val="0"/>
          <w:szCs w:val="21"/>
          <w:highlight w:val="none"/>
        </w:rPr>
        <w:t>（</w:t>
      </w:r>
      <w:r>
        <w:rPr>
          <w:rFonts w:hint="eastAsia" w:asciiTheme="minorEastAsia" w:hAnsiTheme="minorEastAsia" w:eastAsiaTheme="minorEastAsia" w:cstheme="minorEastAsia"/>
          <w:spacing w:val="-2"/>
          <w:kern w:val="0"/>
          <w:szCs w:val="21"/>
          <w:highlight w:val="none"/>
        </w:rPr>
        <w:t>单</w:t>
      </w:r>
      <w:r>
        <w:rPr>
          <w:rFonts w:hint="eastAsia" w:asciiTheme="minorEastAsia" w:hAnsiTheme="minorEastAsia" w:eastAsiaTheme="minorEastAsia" w:cstheme="minorEastAsia"/>
          <w:kern w:val="0"/>
          <w:szCs w:val="21"/>
          <w:highlight w:val="none"/>
        </w:rPr>
        <w:t>位</w:t>
      </w:r>
      <w:r>
        <w:rPr>
          <w:rFonts w:hint="eastAsia" w:asciiTheme="minorEastAsia" w:hAnsiTheme="minorEastAsia" w:eastAsiaTheme="minorEastAsia" w:cstheme="minorEastAsia"/>
          <w:spacing w:val="-2"/>
          <w:kern w:val="0"/>
          <w:szCs w:val="21"/>
          <w:highlight w:val="none"/>
        </w:rPr>
        <w:t>负</w:t>
      </w:r>
      <w:r>
        <w:rPr>
          <w:rFonts w:hint="eastAsia" w:asciiTheme="minorEastAsia" w:hAnsiTheme="minorEastAsia" w:eastAsiaTheme="minorEastAsia" w:cstheme="minorEastAsia"/>
          <w:kern w:val="0"/>
          <w:szCs w:val="21"/>
          <w:highlight w:val="none"/>
        </w:rPr>
        <w:t>责人</w:t>
      </w:r>
      <w:r>
        <w:rPr>
          <w:rFonts w:hint="eastAsia" w:asciiTheme="minorEastAsia" w:hAnsiTheme="minorEastAsia" w:eastAsiaTheme="minorEastAsia" w:cstheme="minorEastAsia"/>
          <w:spacing w:val="-2"/>
          <w:kern w:val="0"/>
          <w:szCs w:val="21"/>
          <w:highlight w:val="none"/>
        </w:rPr>
        <w:t>）</w:t>
      </w:r>
      <w:r>
        <w:rPr>
          <w:rFonts w:hint="eastAsia" w:asciiTheme="minorEastAsia" w:hAnsiTheme="minorEastAsia" w:eastAsiaTheme="minorEastAsia" w:cstheme="minorEastAsia"/>
          <w:szCs w:val="21"/>
          <w:highlight w:val="none"/>
        </w:rPr>
        <w:t>或其授权的代理人（签字或印章）：</w:t>
      </w:r>
    </w:p>
    <w:p w14:paraId="2D5441A7">
      <w:pPr>
        <w:adjustRightInd w:val="0"/>
        <w:snapToGrid w:val="0"/>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日期：    年    月     日</w:t>
      </w:r>
    </w:p>
    <w:p w14:paraId="45A65523">
      <w:pPr>
        <w:adjustRightInd w:val="0"/>
        <w:snapToGrid w:val="0"/>
        <w:spacing w:line="360" w:lineRule="auto"/>
        <w:rPr>
          <w:rFonts w:hint="eastAsia" w:asciiTheme="minorEastAsia" w:hAnsiTheme="minorEastAsia" w:eastAsiaTheme="minorEastAsia" w:cstheme="minorEastAsia"/>
          <w:szCs w:val="21"/>
          <w:highlight w:val="none"/>
        </w:rPr>
      </w:pPr>
    </w:p>
    <w:p w14:paraId="0CFCAED8">
      <w:pPr>
        <w:adjustRightInd w:val="0"/>
        <w:snapToGrid w:val="0"/>
        <w:jc w:val="center"/>
        <w:rPr>
          <w:rFonts w:hint="eastAsia" w:asciiTheme="minorEastAsia" w:hAnsiTheme="minorEastAsia" w:eastAsiaTheme="minorEastAsia" w:cstheme="minorEastAsia"/>
          <w:bCs/>
          <w:sz w:val="30"/>
          <w:szCs w:val="30"/>
          <w:highlight w:val="none"/>
        </w:rPr>
        <w:sectPr>
          <w:pgSz w:w="11906" w:h="16838"/>
          <w:pgMar w:top="1418" w:right="1418" w:bottom="1134" w:left="1418" w:header="851" w:footer="992" w:gutter="0"/>
          <w:pgNumType w:fmt="decimal"/>
          <w:cols w:space="720" w:num="1"/>
          <w:docGrid w:type="linesAndChars" w:linePitch="312" w:charSpace="0"/>
        </w:sectPr>
      </w:pPr>
    </w:p>
    <w:p w14:paraId="76468988">
      <w:pPr>
        <w:keepNext/>
        <w:keepLines/>
        <w:adjustRightInd w:val="0"/>
        <w:snapToGrid w:val="0"/>
        <w:spacing w:before="161" w:beforeLines="50" w:line="360" w:lineRule="auto"/>
        <w:outlineLvl w:val="2"/>
        <w:rPr>
          <w:rFonts w:hint="eastAsia" w:asciiTheme="minorEastAsia" w:hAnsiTheme="minorEastAsia" w:eastAsiaTheme="minorEastAsia" w:cstheme="minorEastAsia"/>
          <w:b/>
          <w:bCs/>
          <w:szCs w:val="21"/>
          <w:highlight w:val="none"/>
        </w:rPr>
      </w:pPr>
      <w:r>
        <w:rPr>
          <w:rFonts w:hint="eastAsia" w:asciiTheme="minorEastAsia" w:hAnsiTheme="minorEastAsia" w:eastAsiaTheme="minorEastAsia" w:cstheme="minorEastAsia"/>
          <w:b/>
          <w:bCs/>
          <w:szCs w:val="21"/>
          <w:highlight w:val="none"/>
        </w:rPr>
        <w:t>附件7-2分项报价说明</w:t>
      </w:r>
    </w:p>
    <w:p w14:paraId="00D484F3">
      <w:pPr>
        <w:autoSpaceDE w:val="0"/>
        <w:autoSpaceDN w:val="0"/>
        <w:adjustRightInd w:val="0"/>
        <w:snapToGrid w:val="0"/>
        <w:spacing w:before="161" w:beforeLines="50" w:line="360" w:lineRule="auto"/>
        <w:jc w:val="center"/>
        <w:rPr>
          <w:rFonts w:hint="eastAsia" w:asciiTheme="minorEastAsia" w:hAnsiTheme="minorEastAsia" w:eastAsiaTheme="minorEastAsia" w:cstheme="minorEastAsia"/>
          <w:kern w:val="0"/>
          <w:szCs w:val="21"/>
          <w:highlight w:val="none"/>
        </w:rPr>
      </w:pPr>
      <w:r>
        <w:rPr>
          <w:rFonts w:hint="eastAsia" w:asciiTheme="minorEastAsia" w:hAnsiTheme="minorEastAsia" w:eastAsiaTheme="minorEastAsia" w:cstheme="minorEastAsia"/>
          <w:b/>
          <w:spacing w:val="-2"/>
          <w:kern w:val="0"/>
          <w:sz w:val="28"/>
          <w:szCs w:val="28"/>
          <w:highlight w:val="none"/>
        </w:rPr>
        <w:t>分</w:t>
      </w:r>
      <w:r>
        <w:rPr>
          <w:rFonts w:hint="eastAsia" w:asciiTheme="minorEastAsia" w:hAnsiTheme="minorEastAsia" w:eastAsiaTheme="minorEastAsia" w:cstheme="minorEastAsia"/>
          <w:b/>
          <w:kern w:val="0"/>
          <w:sz w:val="28"/>
          <w:szCs w:val="28"/>
          <w:highlight w:val="none"/>
        </w:rPr>
        <w:t>项</w:t>
      </w:r>
      <w:r>
        <w:rPr>
          <w:rFonts w:hint="eastAsia" w:asciiTheme="minorEastAsia" w:hAnsiTheme="minorEastAsia" w:eastAsiaTheme="minorEastAsia" w:cstheme="minorEastAsia"/>
          <w:b/>
          <w:spacing w:val="-2"/>
          <w:kern w:val="0"/>
          <w:sz w:val="28"/>
          <w:szCs w:val="28"/>
          <w:highlight w:val="none"/>
        </w:rPr>
        <w:t>报</w:t>
      </w:r>
      <w:r>
        <w:rPr>
          <w:rFonts w:hint="eastAsia" w:asciiTheme="minorEastAsia" w:hAnsiTheme="minorEastAsia" w:eastAsiaTheme="minorEastAsia" w:cstheme="minorEastAsia"/>
          <w:b/>
          <w:kern w:val="0"/>
          <w:sz w:val="28"/>
          <w:szCs w:val="28"/>
          <w:highlight w:val="none"/>
        </w:rPr>
        <w:t>价说明</w:t>
      </w:r>
    </w:p>
    <w:p w14:paraId="637755CD">
      <w:pPr>
        <w:pStyle w:val="4"/>
        <w:jc w:val="center"/>
        <w:rPr>
          <w:rFonts w:hint="eastAsia" w:asciiTheme="minorEastAsia" w:hAnsiTheme="minorEastAsia" w:eastAsiaTheme="minorEastAsia" w:cstheme="minorEastAsia"/>
          <w:kern w:val="0"/>
          <w:szCs w:val="21"/>
          <w:highlight w:val="none"/>
          <w:lang w:val="en-US" w:eastAsia="zh-CN"/>
        </w:rPr>
      </w:pPr>
      <w:r>
        <w:rPr>
          <w:rFonts w:hint="eastAsia" w:asciiTheme="minorEastAsia" w:hAnsiTheme="minorEastAsia" w:eastAsiaTheme="minorEastAsia" w:cstheme="minorEastAsia"/>
          <w:b/>
          <w:bCs/>
          <w:kern w:val="0"/>
          <w:szCs w:val="21"/>
          <w:highlight w:val="none"/>
          <w:lang w:val="en-US" w:eastAsia="zh-CN"/>
        </w:rPr>
        <w:t>请供应商按照清单报价，暂列金额和暂估价不得变动，否则为不合格供应商，作废标处理。</w:t>
      </w:r>
    </w:p>
    <w:p w14:paraId="1307AB11">
      <w:pPr>
        <w:pStyle w:val="4"/>
        <w:jc w:val="center"/>
        <w:rPr>
          <w:rFonts w:hint="eastAsia" w:asciiTheme="minorEastAsia" w:hAnsiTheme="minorEastAsia" w:eastAsiaTheme="minorEastAsia" w:cstheme="minorEastAsia"/>
          <w:kern w:val="0"/>
          <w:szCs w:val="21"/>
          <w:highlight w:val="none"/>
          <w:lang w:val="en-US" w:eastAsia="zh-CN"/>
        </w:rPr>
      </w:pPr>
    </w:p>
    <w:p w14:paraId="5B91121F">
      <w:pPr>
        <w:pStyle w:val="4"/>
        <w:jc w:val="center"/>
        <w:rPr>
          <w:rFonts w:hint="eastAsia" w:asciiTheme="minorEastAsia" w:hAnsiTheme="minorEastAsia" w:eastAsiaTheme="minorEastAsia" w:cstheme="minorEastAsia"/>
          <w:kern w:val="0"/>
          <w:szCs w:val="21"/>
          <w:highlight w:val="none"/>
          <w:lang w:val="en-US" w:eastAsia="zh-CN"/>
        </w:rPr>
      </w:pPr>
    </w:p>
    <w:p w14:paraId="4BA23269">
      <w:pPr>
        <w:pStyle w:val="4"/>
        <w:jc w:val="center"/>
        <w:rPr>
          <w:rFonts w:hint="eastAsia" w:asciiTheme="minorEastAsia" w:hAnsiTheme="minorEastAsia" w:eastAsiaTheme="minorEastAsia" w:cstheme="minorEastAsia"/>
          <w:kern w:val="0"/>
          <w:szCs w:val="21"/>
          <w:highlight w:val="none"/>
          <w:lang w:val="en-US" w:eastAsia="zh-CN"/>
        </w:rPr>
      </w:pPr>
    </w:p>
    <w:p w14:paraId="59A53B1F">
      <w:pPr>
        <w:pStyle w:val="4"/>
        <w:jc w:val="center"/>
        <w:rPr>
          <w:rFonts w:hint="eastAsia" w:asciiTheme="minorEastAsia" w:hAnsiTheme="minorEastAsia" w:eastAsiaTheme="minorEastAsia" w:cstheme="minorEastAsia"/>
          <w:kern w:val="0"/>
          <w:szCs w:val="21"/>
          <w:highlight w:val="none"/>
          <w:lang w:val="en-US" w:eastAsia="zh-CN"/>
        </w:rPr>
      </w:pPr>
    </w:p>
    <w:p w14:paraId="16608A7B">
      <w:pPr>
        <w:pStyle w:val="4"/>
        <w:jc w:val="center"/>
        <w:rPr>
          <w:rFonts w:hint="eastAsia" w:asciiTheme="minorEastAsia" w:hAnsiTheme="minorEastAsia" w:eastAsiaTheme="minorEastAsia" w:cstheme="minorEastAsia"/>
          <w:kern w:val="0"/>
          <w:szCs w:val="21"/>
          <w:highlight w:val="none"/>
          <w:lang w:val="en-US" w:eastAsia="zh-CN"/>
        </w:rPr>
      </w:pPr>
    </w:p>
    <w:p w14:paraId="65B97F1A">
      <w:pPr>
        <w:pStyle w:val="4"/>
        <w:jc w:val="center"/>
        <w:rPr>
          <w:rFonts w:hint="eastAsia" w:asciiTheme="minorEastAsia" w:hAnsiTheme="minorEastAsia" w:eastAsiaTheme="minorEastAsia" w:cstheme="minorEastAsia"/>
          <w:kern w:val="0"/>
          <w:szCs w:val="21"/>
          <w:highlight w:val="none"/>
          <w:lang w:val="en-US" w:eastAsia="zh-CN"/>
        </w:rPr>
      </w:pPr>
    </w:p>
    <w:p w14:paraId="0B87DED9">
      <w:pPr>
        <w:pStyle w:val="4"/>
        <w:jc w:val="cente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b/>
          <w:color w:val="000000"/>
          <w:sz w:val="32"/>
          <w:szCs w:val="32"/>
          <w:highlight w:val="none"/>
        </w:rPr>
        <w:t>八、响应标的符合磋商文件规定的证明文件</w:t>
      </w:r>
    </w:p>
    <w:p w14:paraId="211149EF">
      <w:pPr>
        <w:adjustRightInd w:val="0"/>
        <w:snapToGrid w:val="0"/>
        <w:spacing w:line="360" w:lineRule="auto"/>
        <w:rPr>
          <w:rFonts w:hint="eastAsia" w:asciiTheme="minorEastAsia" w:hAnsiTheme="minorEastAsia" w:eastAsiaTheme="minorEastAsia" w:cstheme="minorEastAsia"/>
          <w:szCs w:val="21"/>
          <w:highlight w:val="none"/>
        </w:rPr>
      </w:pPr>
    </w:p>
    <w:p w14:paraId="497B059D">
      <w:pPr>
        <w:adjustRightInd w:val="0"/>
        <w:snapToGrid w:val="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备注：提供第</w:t>
      </w:r>
      <w:r>
        <w:rPr>
          <w:rFonts w:hint="eastAsia" w:asciiTheme="minorEastAsia" w:hAnsiTheme="minorEastAsia" w:eastAsiaTheme="minorEastAsia" w:cstheme="minorEastAsia"/>
          <w:highlight w:val="none"/>
        </w:rPr>
        <w:t>四</w:t>
      </w:r>
      <w:r>
        <w:rPr>
          <w:rFonts w:hint="eastAsia" w:asciiTheme="minorEastAsia" w:hAnsiTheme="minorEastAsia" w:eastAsiaTheme="minorEastAsia" w:cstheme="minorEastAsia"/>
          <w:szCs w:val="21"/>
          <w:highlight w:val="none"/>
        </w:rPr>
        <w:t>章规定的证明材料复印件。</w:t>
      </w:r>
    </w:p>
    <w:p w14:paraId="17DEA0BB">
      <w:pPr>
        <w:spacing w:line="360" w:lineRule="exact"/>
        <w:jc w:val="center"/>
        <w:rPr>
          <w:rFonts w:hint="eastAsia" w:asciiTheme="minorEastAsia" w:hAnsiTheme="minorEastAsia" w:eastAsiaTheme="minorEastAsia" w:cstheme="minorEastAsia"/>
          <w:b/>
          <w:color w:val="000000"/>
          <w:sz w:val="32"/>
          <w:szCs w:val="32"/>
          <w:highlight w:val="none"/>
        </w:rPr>
      </w:pPr>
    </w:p>
    <w:p w14:paraId="6FAE556F">
      <w:pPr>
        <w:spacing w:line="360" w:lineRule="exact"/>
        <w:jc w:val="center"/>
        <w:rPr>
          <w:rFonts w:hint="eastAsia" w:asciiTheme="minorEastAsia" w:hAnsiTheme="minorEastAsia" w:eastAsiaTheme="minorEastAsia" w:cstheme="minorEastAsia"/>
          <w:b/>
          <w:color w:val="000000"/>
          <w:sz w:val="32"/>
          <w:szCs w:val="32"/>
          <w:highlight w:val="none"/>
        </w:rPr>
      </w:pPr>
    </w:p>
    <w:p w14:paraId="75542638">
      <w:pPr>
        <w:spacing w:line="360" w:lineRule="exact"/>
        <w:jc w:val="center"/>
        <w:rPr>
          <w:rFonts w:hint="eastAsia" w:asciiTheme="minorEastAsia" w:hAnsiTheme="minorEastAsia" w:eastAsiaTheme="minorEastAsia" w:cstheme="minorEastAsia"/>
          <w:b/>
          <w:color w:val="000000"/>
          <w:sz w:val="32"/>
          <w:szCs w:val="32"/>
          <w:highlight w:val="none"/>
        </w:rPr>
      </w:pPr>
    </w:p>
    <w:p w14:paraId="10BACA60">
      <w:pPr>
        <w:spacing w:line="360" w:lineRule="exact"/>
        <w:jc w:val="center"/>
        <w:rPr>
          <w:rFonts w:hint="eastAsia" w:asciiTheme="minorEastAsia" w:hAnsiTheme="minorEastAsia" w:eastAsiaTheme="minorEastAsia" w:cstheme="minorEastAsia"/>
          <w:b/>
          <w:color w:val="000000"/>
          <w:sz w:val="32"/>
          <w:szCs w:val="32"/>
          <w:highlight w:val="none"/>
        </w:rPr>
      </w:pPr>
    </w:p>
    <w:p w14:paraId="249696A7">
      <w:pPr>
        <w:pStyle w:val="4"/>
        <w:jc w:val="center"/>
        <w:rPr>
          <w:rFonts w:hint="eastAsia" w:asciiTheme="minorEastAsia" w:hAnsiTheme="minorEastAsia" w:eastAsiaTheme="minorEastAsia" w:cstheme="minorEastAsia"/>
          <w:b/>
          <w:color w:val="000000"/>
          <w:sz w:val="32"/>
          <w:szCs w:val="32"/>
          <w:highlight w:val="none"/>
        </w:rPr>
      </w:pPr>
      <w:r>
        <w:rPr>
          <w:rFonts w:hint="eastAsia" w:asciiTheme="minorEastAsia" w:hAnsiTheme="minorEastAsia" w:eastAsiaTheme="minorEastAsia" w:cstheme="minorEastAsia"/>
          <w:b/>
          <w:color w:val="000000"/>
          <w:sz w:val="32"/>
          <w:szCs w:val="32"/>
          <w:highlight w:val="none"/>
        </w:rPr>
        <w:t>九、供应商认为需提供的其他资料</w:t>
      </w:r>
    </w:p>
    <w:p w14:paraId="1824A1E0">
      <w:pPr>
        <w:adjustRightInd w:val="0"/>
        <w:snapToGrid w:val="0"/>
        <w:spacing w:before="161" w:beforeLines="50" w:line="360" w:lineRule="auto"/>
        <w:rPr>
          <w:rFonts w:hint="eastAsia" w:asciiTheme="minorEastAsia" w:hAnsiTheme="minorEastAsia" w:eastAsiaTheme="minorEastAsia" w:cstheme="minorEastAsia"/>
          <w:highlight w:val="none"/>
        </w:rPr>
      </w:pPr>
    </w:p>
    <w:p w14:paraId="47C66EAA">
      <w:pPr>
        <w:adjustRightInd w:val="0"/>
        <w:snapToGrid w:val="0"/>
        <w:spacing w:before="161" w:beforeLines="50"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备注：供应商认为需提供的其他资料包括：</w:t>
      </w:r>
    </w:p>
    <w:p w14:paraId="73E71AA7">
      <w:pPr>
        <w:adjustRightInd w:val="0"/>
        <w:snapToGrid w:val="0"/>
        <w:spacing w:before="161" w:beforeLines="50"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（1）磋商文件第四章采购需求要求的其他资料；</w:t>
      </w:r>
    </w:p>
    <w:p w14:paraId="0A537F73">
      <w:pPr>
        <w:adjustRightInd w:val="0"/>
        <w:snapToGrid w:val="0"/>
        <w:spacing w:before="161" w:beforeLines="50"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（2）磋商文件“评审因素及标准”要求的相关证明资料。</w:t>
      </w:r>
    </w:p>
    <w:p w14:paraId="63AD971C">
      <w:pPr>
        <w:spacing w:line="360" w:lineRule="exact"/>
        <w:jc w:val="center"/>
        <w:rPr>
          <w:rFonts w:hint="eastAsia" w:asciiTheme="minorEastAsia" w:hAnsiTheme="minorEastAsia" w:eastAsiaTheme="minorEastAsia" w:cstheme="minorEastAsia"/>
          <w:b/>
          <w:color w:val="000000"/>
          <w:sz w:val="32"/>
          <w:szCs w:val="32"/>
          <w:highlight w:val="none"/>
        </w:rPr>
      </w:pPr>
    </w:p>
    <w:p w14:paraId="1FB4C14B">
      <w:pPr>
        <w:spacing w:line="360" w:lineRule="exact"/>
        <w:jc w:val="center"/>
        <w:rPr>
          <w:rFonts w:hint="eastAsia" w:asciiTheme="minorEastAsia" w:hAnsiTheme="minorEastAsia" w:eastAsiaTheme="minorEastAsia" w:cstheme="minorEastAsia"/>
          <w:b/>
          <w:color w:val="000000"/>
          <w:sz w:val="32"/>
          <w:szCs w:val="32"/>
          <w:highlight w:val="none"/>
        </w:rPr>
      </w:pPr>
    </w:p>
    <w:p w14:paraId="57B57045">
      <w:pPr>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highlight w:val="none"/>
        </w:rPr>
        <w:br w:type="page"/>
      </w:r>
    </w:p>
    <w:p w14:paraId="4BB967FB">
      <w:pPr>
        <w:keepNext/>
        <w:keepLines/>
        <w:spacing w:line="360" w:lineRule="auto"/>
        <w:jc w:val="center"/>
        <w:outlineLvl w:val="1"/>
        <w:rPr>
          <w:rFonts w:hint="eastAsia" w:asciiTheme="minorEastAsia" w:hAnsiTheme="minorEastAsia" w:eastAsiaTheme="minorEastAsia" w:cstheme="minorEastAsia"/>
          <w:b/>
          <w:color w:val="000000"/>
          <w:sz w:val="32"/>
          <w:szCs w:val="32"/>
          <w:highlight w:val="none"/>
        </w:rPr>
      </w:pPr>
      <w:r>
        <w:rPr>
          <w:rFonts w:hint="eastAsia" w:asciiTheme="minorEastAsia" w:hAnsiTheme="minorEastAsia" w:eastAsiaTheme="minorEastAsia" w:cstheme="minorEastAsia"/>
          <w:b/>
          <w:color w:val="000000"/>
          <w:sz w:val="32"/>
          <w:szCs w:val="32"/>
          <w:highlight w:val="none"/>
        </w:rPr>
        <w:t>十、最终报价</w:t>
      </w:r>
    </w:p>
    <w:p w14:paraId="1FF41BA1">
      <w:pPr>
        <w:pStyle w:val="8"/>
        <w:rPr>
          <w:rFonts w:hint="eastAsia" w:asciiTheme="minorEastAsia" w:hAnsiTheme="minorEastAsia" w:eastAsiaTheme="minorEastAsia" w:cstheme="minorEastAsia"/>
          <w:sz w:val="21"/>
          <w:highlight w:val="none"/>
        </w:rPr>
      </w:pPr>
    </w:p>
    <w:p w14:paraId="2EEAD6D0">
      <w:pPr>
        <w:adjustRightInd w:val="0"/>
        <w:snapToGrid w:val="0"/>
        <w:spacing w:line="360" w:lineRule="auto"/>
        <w:ind w:left="-88" w:leftChars="-42" w:firstLine="600" w:firstLineChars="250"/>
        <w:rPr>
          <w:rFonts w:hint="eastAsia" w:asciiTheme="minorEastAsia" w:hAnsiTheme="minorEastAsia" w:eastAsiaTheme="minorEastAsia" w:cstheme="minorEastAsia"/>
          <w:b/>
          <w:bCs/>
          <w:sz w:val="24"/>
          <w:szCs w:val="32"/>
          <w:highlight w:val="none"/>
        </w:rPr>
      </w:pPr>
      <w:r>
        <w:rPr>
          <w:rFonts w:hint="eastAsia" w:asciiTheme="minorEastAsia" w:hAnsiTheme="minorEastAsia" w:eastAsiaTheme="minorEastAsia" w:cstheme="minorEastAsia"/>
          <w:sz w:val="24"/>
          <w:szCs w:val="32"/>
          <w:highlight w:val="none"/>
        </w:rPr>
        <w:t>说明：</w:t>
      </w:r>
      <w:r>
        <w:rPr>
          <w:rFonts w:hint="eastAsia" w:asciiTheme="minorEastAsia" w:hAnsiTheme="minorEastAsia" w:eastAsiaTheme="minorEastAsia" w:cstheme="minorEastAsia"/>
          <w:sz w:val="24"/>
          <w:highlight w:val="none"/>
        </w:rPr>
        <w:t>最后报价按第二章磋商须知第28条规定提供</w:t>
      </w:r>
      <w:r>
        <w:rPr>
          <w:rFonts w:hint="eastAsia" w:asciiTheme="minorEastAsia" w:hAnsiTheme="minorEastAsia" w:eastAsiaTheme="minorEastAsia" w:cstheme="minorEastAsia"/>
          <w:sz w:val="24"/>
          <w:szCs w:val="32"/>
          <w:highlight w:val="none"/>
        </w:rPr>
        <w:t>，</w:t>
      </w:r>
      <w:r>
        <w:rPr>
          <w:rFonts w:hint="eastAsia" w:asciiTheme="minorEastAsia" w:hAnsiTheme="minorEastAsia" w:eastAsiaTheme="minorEastAsia" w:cstheme="minorEastAsia"/>
          <w:sz w:val="24"/>
          <w:highlight w:val="none"/>
        </w:rPr>
        <w:t>格式按附件7（含附件7-1、7-2）要求提供。</w:t>
      </w:r>
      <w:r>
        <w:rPr>
          <w:rFonts w:hint="eastAsia" w:asciiTheme="minorEastAsia" w:hAnsiTheme="minorEastAsia" w:eastAsiaTheme="minorEastAsia" w:cstheme="minorEastAsia"/>
          <w:b/>
          <w:bCs/>
          <w:sz w:val="24"/>
          <w:szCs w:val="32"/>
          <w:highlight w:val="none"/>
        </w:rPr>
        <w:t>（</w:t>
      </w:r>
      <w:r>
        <w:rPr>
          <w:rFonts w:hint="eastAsia" w:asciiTheme="minorEastAsia" w:hAnsiTheme="minorEastAsia" w:eastAsiaTheme="minorEastAsia" w:cstheme="minorEastAsia"/>
          <w:b/>
          <w:bCs/>
          <w:kern w:val="0"/>
          <w:sz w:val="24"/>
          <w:highlight w:val="none"/>
        </w:rPr>
        <w:t>最后报价相关内容和表格不得装订在响应文件中，供应商需单独准备，电子采购平台上进行最后报价。</w:t>
      </w:r>
      <w:r>
        <w:rPr>
          <w:rFonts w:hint="eastAsia" w:asciiTheme="minorEastAsia" w:hAnsiTheme="minorEastAsia" w:eastAsiaTheme="minorEastAsia" w:cstheme="minorEastAsia"/>
          <w:b/>
          <w:bCs/>
          <w:sz w:val="24"/>
          <w:szCs w:val="32"/>
          <w:highlight w:val="none"/>
        </w:rPr>
        <w:t>最后报价表</w:t>
      </w:r>
      <w:r>
        <w:rPr>
          <w:rFonts w:hint="eastAsia" w:asciiTheme="minorEastAsia" w:hAnsiTheme="minorEastAsia" w:eastAsiaTheme="minorEastAsia" w:cstheme="minorEastAsia"/>
          <w:b/>
          <w:bCs/>
          <w:sz w:val="24"/>
          <w:szCs w:val="32"/>
          <w:highlight w:val="none"/>
          <w:lang w:val="en-US" w:eastAsia="zh-CN"/>
        </w:rPr>
        <w:t>需提供分项报价并</w:t>
      </w:r>
      <w:r>
        <w:rPr>
          <w:rFonts w:hint="eastAsia" w:asciiTheme="minorEastAsia" w:hAnsiTheme="minorEastAsia" w:eastAsiaTheme="minorEastAsia" w:cstheme="minorEastAsia"/>
          <w:b/>
          <w:bCs/>
          <w:sz w:val="24"/>
          <w:szCs w:val="32"/>
          <w:highlight w:val="none"/>
        </w:rPr>
        <w:t>盖单位公章，由法定代表人或委托代理人签字）。</w:t>
      </w:r>
    </w:p>
    <w:p w14:paraId="4C197C0C">
      <w:pPr>
        <w:rPr>
          <w:rFonts w:hint="eastAsia" w:asciiTheme="minorEastAsia" w:hAnsiTheme="minorEastAsia" w:eastAsiaTheme="minorEastAsia" w:cstheme="minorEastAsia"/>
          <w:highlight w:val="none"/>
        </w:rPr>
      </w:pPr>
    </w:p>
    <w:p w14:paraId="47AAD9C9">
      <w:pPr>
        <w:rPr>
          <w:rFonts w:hint="eastAsia" w:asciiTheme="minorEastAsia" w:hAnsiTheme="minorEastAsia" w:eastAsiaTheme="minorEastAsia" w:cstheme="minorEastAsia"/>
          <w:highlight w:val="none"/>
        </w:rPr>
      </w:pPr>
    </w:p>
    <w:p w14:paraId="2DF7C4B1">
      <w:pPr>
        <w:rPr>
          <w:rFonts w:hint="eastAsia" w:asciiTheme="minorEastAsia" w:hAnsiTheme="minorEastAsia" w:eastAsiaTheme="minorEastAsia" w:cstheme="minorEastAsia"/>
          <w:highlight w:val="none"/>
        </w:rPr>
      </w:pPr>
    </w:p>
    <w:sectPr>
      <w:pgSz w:w="11906" w:h="16838"/>
      <w:pgMar w:top="1474" w:right="1587" w:bottom="1474" w:left="1587" w:header="851" w:footer="992" w:gutter="0"/>
      <w:pgNumType w:fmt="decimal"/>
      <w:cols w:space="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方正仿宋_GB2312">
    <w:altName w:val="仿宋"/>
    <w:panose1 w:val="02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AB211">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815628">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D815628">
                    <w:pPr>
                      <w:pStyle w:val="13"/>
                    </w:pPr>
                    <w:r>
                      <w:fldChar w:fldCharType="begin"/>
                    </w:r>
                    <w:r>
                      <w:instrText xml:space="preserve"> PAGE  \* MERGEFORMAT </w:instrText>
                    </w:r>
                    <w:r>
                      <w:fldChar w:fldCharType="separate"/>
                    </w:r>
                    <w:r>
                      <w:t>1</w:t>
                    </w:r>
                    <w:r>
                      <w:fldChar w:fldCharType="end"/>
                    </w:r>
                  </w:p>
                </w:txbxContent>
              </v:textbox>
            </v:shape>
          </w:pict>
        </mc:Fallback>
      </mc:AlternateContent>
    </w:r>
  </w:p>
  <w:p w14:paraId="7F5AFFF4">
    <w:pPr>
      <w:pStyle w:val="13"/>
      <w:ind w:right="360"/>
      <w:rPr>
        <w:rFonts w:cs="宋体"/>
        <w:sz w:val="13"/>
        <w:szCs w:val="1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D5234">
    <w:pPr>
      <w:pStyle w:val="13"/>
      <w:tabs>
        <w:tab w:val="clear" w:pos="4153"/>
      </w:tabs>
      <w:ind w:left="240" w:right="359" w:rightChars="171" w:hanging="240" w:hangingChars="100"/>
      <w:jc w:val="center"/>
      <w:rPr>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42BAB">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DB42BAB">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6B728">
    <w:pPr>
      <w:pStyle w:val="11"/>
      <w:adjustRightInd w:val="0"/>
      <w:snapToGrid w:val="0"/>
      <w:spacing w:line="360" w:lineRule="auto"/>
      <w:rPr>
        <w:rFonts w:ascii="Times New Roman" w:hAnsi="Times New Roman" w:cs="Times New Roman"/>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9B579">
    <w:pPr>
      <w:pStyle w:val="11"/>
      <w:adjustRightInd w:val="0"/>
      <w:snapToGrid w:val="0"/>
      <w:spacing w:line="36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1C4B96"/>
    <w:multiLevelType w:val="singleLevel"/>
    <w:tmpl w:val="951C4B96"/>
    <w:lvl w:ilvl="0" w:tentative="0">
      <w:start w:val="1"/>
      <w:numFmt w:val="chineseCounting"/>
      <w:suff w:val="nothing"/>
      <w:lvlText w:val="%1、"/>
      <w:lvlJc w:val="left"/>
      <w:rPr>
        <w:rFonts w:hint="eastAsia"/>
      </w:rPr>
    </w:lvl>
  </w:abstractNum>
  <w:abstractNum w:abstractNumId="1">
    <w:nsid w:val="BEDD2B82"/>
    <w:multiLevelType w:val="singleLevel"/>
    <w:tmpl w:val="BEDD2B82"/>
    <w:lvl w:ilvl="0" w:tentative="0">
      <w:start w:val="3"/>
      <w:numFmt w:val="decimal"/>
      <w:suff w:val="nothing"/>
      <w:lvlText w:val="%1、"/>
      <w:lvlJc w:val="left"/>
    </w:lvl>
  </w:abstractNum>
  <w:abstractNum w:abstractNumId="2">
    <w:nsid w:val="0053208E"/>
    <w:multiLevelType w:val="multilevel"/>
    <w:tmpl w:val="0053208E"/>
    <w:lvl w:ilvl="0" w:tentative="0">
      <w:start w:val="1"/>
      <w:numFmt w:val="decimal"/>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D85D63"/>
    <w:rsid w:val="06CE247E"/>
    <w:rsid w:val="0BCC2666"/>
    <w:rsid w:val="2B963C33"/>
    <w:rsid w:val="2EBA37DF"/>
    <w:rsid w:val="3DF303BC"/>
    <w:rsid w:val="581A078F"/>
    <w:rsid w:val="63653C5E"/>
    <w:rsid w:val="6DF52EE8"/>
    <w:rsid w:val="B4FF1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9"/>
    <w:pPr>
      <w:keepLines/>
      <w:spacing w:line="413" w:lineRule="auto"/>
      <w:outlineLvl w:val="1"/>
    </w:pPr>
  </w:style>
  <w:style w:type="paragraph" w:styleId="5">
    <w:name w:val="heading 3"/>
    <w:basedOn w:val="1"/>
    <w:next w:val="1"/>
    <w:qFormat/>
    <w:uiPriority w:val="0"/>
    <w:pPr>
      <w:spacing w:line="480" w:lineRule="atLeast"/>
      <w:jc w:val="left"/>
      <w:outlineLvl w:val="2"/>
    </w:pPr>
    <w:rPr>
      <w:rFonts w:hint="eastAsia" w:ascii="宋体" w:hAnsi="宋体"/>
      <w:b/>
      <w:color w:val="AAAAAA"/>
      <w:kern w:val="0"/>
      <w:sz w:val="27"/>
      <w:szCs w:val="27"/>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7">
    <w:name w:val="Normal Indent"/>
    <w:basedOn w:val="1"/>
    <w:next w:val="1"/>
    <w:qFormat/>
    <w:uiPriority w:val="0"/>
    <w:pPr>
      <w:widowControl/>
      <w:ind w:firstLine="420"/>
      <w:jc w:val="left"/>
    </w:pPr>
    <w:rPr>
      <w:kern w:val="0"/>
      <w:sz w:val="20"/>
      <w:szCs w:val="20"/>
    </w:rPr>
  </w:style>
  <w:style w:type="paragraph" w:styleId="8">
    <w:name w:val="toa heading"/>
    <w:basedOn w:val="1"/>
    <w:next w:val="1"/>
    <w:qFormat/>
    <w:uiPriority w:val="0"/>
    <w:rPr>
      <w:rFonts w:ascii="Arial" w:hAnsi="Arial"/>
      <w:sz w:val="24"/>
    </w:rPr>
  </w:style>
  <w:style w:type="paragraph" w:styleId="9">
    <w:name w:val="Body Text Indent"/>
    <w:basedOn w:val="1"/>
    <w:next w:val="10"/>
    <w:qFormat/>
    <w:uiPriority w:val="0"/>
    <w:pPr>
      <w:spacing w:after="120"/>
      <w:ind w:left="420" w:leftChars="200"/>
    </w:pPr>
  </w:style>
  <w:style w:type="paragraph" w:customStyle="1" w:styleId="10">
    <w:name w:val="font5"/>
    <w:basedOn w:val="1"/>
    <w:qFormat/>
    <w:uiPriority w:val="0"/>
    <w:pPr>
      <w:widowControl/>
      <w:spacing w:beforeAutospacing="1" w:afterAutospacing="1"/>
      <w:jc w:val="left"/>
    </w:pPr>
    <w:rPr>
      <w:rFonts w:hint="eastAsia" w:ascii="宋体" w:hAnsi="宋体"/>
      <w:kern w:val="0"/>
      <w:sz w:val="18"/>
      <w:szCs w:val="18"/>
    </w:rPr>
  </w:style>
  <w:style w:type="paragraph" w:styleId="11">
    <w:name w:val="Plain Text"/>
    <w:basedOn w:val="1"/>
    <w:qFormat/>
    <w:uiPriority w:val="99"/>
    <w:rPr>
      <w:rFonts w:ascii="宋体" w:hAnsi="Courier New" w:cs="Courier New"/>
      <w:szCs w:val="21"/>
    </w:rPr>
  </w:style>
  <w:style w:type="paragraph" w:styleId="12">
    <w:name w:val="Date"/>
    <w:basedOn w:val="1"/>
    <w:next w:val="1"/>
    <w:qFormat/>
    <w:uiPriority w:val="0"/>
    <w:rPr>
      <w:sz w:val="24"/>
      <w:szCs w:val="20"/>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envelope return"/>
    <w:basedOn w:val="1"/>
    <w:qFormat/>
    <w:uiPriority w:val="0"/>
    <w:pPr>
      <w:snapToGrid w:val="0"/>
    </w:pPr>
    <w:rPr>
      <w:rFonts w:ascii="Arial" w:hAnsi="Arial" w:cs="Arial"/>
    </w:rPr>
  </w:style>
  <w:style w:type="paragraph" w:styleId="15">
    <w:name w:val="header"/>
    <w:basedOn w:val="1"/>
    <w:link w:val="35"/>
    <w:qFormat/>
    <w:uiPriority w:val="0"/>
    <w:pPr>
      <w:tabs>
        <w:tab w:val="center" w:pos="4153"/>
        <w:tab w:val="right" w:pos="8306"/>
      </w:tabs>
      <w:snapToGrid w:val="0"/>
      <w:jc w:val="center"/>
    </w:pPr>
    <w:rPr>
      <w:sz w:val="18"/>
      <w:szCs w:val="18"/>
    </w:r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7">
    <w:name w:val="Body Text First Indent 2"/>
    <w:basedOn w:val="9"/>
    <w:next w:val="7"/>
    <w:qFormat/>
    <w:uiPriority w:val="0"/>
    <w:pPr>
      <w:ind w:firstLine="420" w:firstLineChars="200"/>
    </w:p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bCs/>
    </w:rPr>
  </w:style>
  <w:style w:type="paragraph" w:customStyle="1" w:styleId="22">
    <w:name w:val="正文格式"/>
    <w:basedOn w:val="23"/>
    <w:qFormat/>
    <w:uiPriority w:val="0"/>
    <w:pPr>
      <w:widowControl/>
      <w:adjustRightInd w:val="0"/>
      <w:snapToGrid w:val="0"/>
      <w:spacing w:line="400" w:lineRule="atLeast"/>
      <w:ind w:firstLine="482"/>
      <w:textAlignment w:val="baseline"/>
    </w:pPr>
    <w:rPr>
      <w:kern w:val="0"/>
      <w:sz w:val="24"/>
    </w:rPr>
  </w:style>
  <w:style w:type="paragraph" w:customStyle="1" w:styleId="23">
    <w:name w:val="正文_0"/>
    <w:next w:val="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黑体" w:hAnsi="Times New Roman" w:eastAsia="黑体" w:cs="Times New Roman"/>
      <w:sz w:val="21"/>
      <w:szCs w:val="22"/>
      <w:lang w:val="en-US" w:eastAsia="zh-CN" w:bidi="ar-SA"/>
    </w:rPr>
  </w:style>
  <w:style w:type="paragraph" w:customStyle="1" w:styleId="25">
    <w:name w:val="正文缩进1"/>
    <w:basedOn w:val="26"/>
    <w:qFormat/>
    <w:uiPriority w:val="0"/>
    <w:pPr>
      <w:spacing w:after="120" w:line="360" w:lineRule="auto"/>
      <w:ind w:left="420" w:leftChars="200" w:firstLine="202" w:firstLineChars="202"/>
      <w:textAlignment w:val="baseline"/>
    </w:pPr>
    <w:rPr>
      <w:rFonts w:ascii="宋体" w:hAnsi="宋体"/>
      <w:sz w:val="24"/>
    </w:rPr>
  </w:style>
  <w:style w:type="paragraph" w:customStyle="1" w:styleId="26">
    <w:name w:val="正文11"/>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列出段落1"/>
    <w:basedOn w:val="28"/>
    <w:qFormat/>
    <w:uiPriority w:val="0"/>
    <w:pPr>
      <w:ind w:firstLine="420" w:firstLineChars="200"/>
    </w:pPr>
    <w:rPr>
      <w:szCs w:val="22"/>
    </w:rPr>
  </w:style>
  <w:style w:type="paragraph" w:customStyle="1" w:styleId="28">
    <w:name w:val="正文_10_4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p0"/>
    <w:basedOn w:val="1"/>
    <w:qFormat/>
    <w:uiPriority w:val="0"/>
    <w:pPr>
      <w:widowControl/>
    </w:pPr>
    <w:rPr>
      <w:kern w:val="0"/>
      <w:szCs w:val="21"/>
    </w:rPr>
  </w:style>
  <w:style w:type="character" w:customStyle="1" w:styleId="30">
    <w:name w:val="NormalCharacter"/>
    <w:basedOn w:val="20"/>
    <w:qFormat/>
    <w:uiPriority w:val="0"/>
    <w:rPr>
      <w:rFonts w:ascii="Times New Roman" w:hAnsi="Times New Roman" w:eastAsia="宋体" w:cs="Times New Roman"/>
      <w:kern w:val="2"/>
      <w:sz w:val="21"/>
      <w:szCs w:val="24"/>
      <w:lang w:val="en-US" w:eastAsia="zh-CN" w:bidi="ar-SA"/>
    </w:rPr>
  </w:style>
  <w:style w:type="paragraph" w:customStyle="1" w:styleId="31">
    <w:name w:val="PlainText"/>
    <w:basedOn w:val="1"/>
    <w:qFormat/>
    <w:uiPriority w:val="0"/>
    <w:rPr>
      <w:rFonts w:ascii="宋体" w:hAnsi="Courier New"/>
      <w:szCs w:val="21"/>
    </w:rPr>
  </w:style>
  <w:style w:type="character" w:customStyle="1" w:styleId="32">
    <w:name w:val="UserStyle_16"/>
    <w:semiHidden/>
    <w:qFormat/>
    <w:uiPriority w:val="0"/>
  </w:style>
  <w:style w:type="paragraph" w:customStyle="1" w:styleId="33">
    <w:name w:val="UserStyle_101"/>
    <w:basedOn w:val="1"/>
    <w:qFormat/>
    <w:uiPriority w:val="0"/>
    <w:pPr>
      <w:ind w:firstLine="420"/>
    </w:pPr>
  </w:style>
  <w:style w:type="paragraph" w:customStyle="1" w:styleId="34">
    <w:name w:val="页脚1"/>
    <w:basedOn w:val="1"/>
    <w:qFormat/>
    <w:uiPriority w:val="0"/>
    <w:pPr>
      <w:tabs>
        <w:tab w:val="center" w:pos="4153"/>
        <w:tab w:val="right" w:pos="8306"/>
      </w:tabs>
      <w:snapToGrid w:val="0"/>
      <w:jc w:val="left"/>
    </w:pPr>
    <w:rPr>
      <w:rFonts w:ascii="宋体" w:hAnsi="宋体"/>
      <w:sz w:val="18"/>
      <w:szCs w:val="18"/>
    </w:rPr>
  </w:style>
  <w:style w:type="character" w:customStyle="1" w:styleId="35">
    <w:name w:val="页眉 字符"/>
    <w:basedOn w:val="20"/>
    <w:link w:val="15"/>
    <w:qFormat/>
    <w:uiPriority w:val="0"/>
    <w:rPr>
      <w:rFonts w:ascii="Times New Roman" w:hAnsi="Times New Roman" w:eastAsia="宋体" w:cs="Times New Roman"/>
      <w:kern w:val="2"/>
      <w:sz w:val="18"/>
      <w:szCs w:val="18"/>
    </w:rPr>
  </w:style>
  <w:style w:type="paragraph" w:customStyle="1" w:styleId="36">
    <w:name w:val="目录 81"/>
    <w:basedOn w:val="1"/>
    <w:next w:val="1"/>
    <w:qFormat/>
    <w:uiPriority w:val="0"/>
    <w:pPr>
      <w:widowControl w:val="0"/>
      <w:autoSpaceDE/>
      <w:autoSpaceDN/>
      <w:spacing w:before="0" w:after="0" w:line="240" w:lineRule="auto"/>
      <w:ind w:left="2940" w:firstLine="0"/>
      <w:jc w:val="both"/>
    </w:pPr>
    <w:rPr>
      <w:rFonts w:ascii="Calibri" w:eastAsia="宋体"/>
      <w:sz w:val="21"/>
    </w:rPr>
  </w:style>
  <w:style w:type="paragraph" w:customStyle="1" w:styleId="37">
    <w:name w:val="AnnotationText"/>
    <w:basedOn w:val="1"/>
    <w:semiHidden/>
    <w:qFormat/>
    <w:uiPriority w:val="0"/>
    <w:pPr>
      <w:jc w:val="left"/>
    </w:pPr>
    <w:rPr>
      <w:rFonts w:ascii="宋体" w:hAnsi="宋体"/>
    </w:rPr>
  </w:style>
  <w:style w:type="paragraph" w:customStyle="1" w:styleId="38">
    <w:name w:val="Table Text"/>
    <w:basedOn w:val="1"/>
    <w:semiHidden/>
    <w:qFormat/>
    <w:uiPriority w:val="0"/>
    <w:rPr>
      <w:rFonts w:ascii="宋体" w:hAnsi="宋体" w:eastAsia="宋体" w:cs="宋体"/>
      <w:sz w:val="24"/>
      <w:szCs w:val="24"/>
      <w:lang w:val="en-US" w:eastAsia="en-US" w:bidi="ar-SA"/>
    </w:rPr>
  </w:style>
  <w:style w:type="table" w:customStyle="1" w:styleId="3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control" Target="activeX/activeX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ontrol" Target="activeX/activeX4.xml"/><Relationship Id="rId13" Type="http://schemas.openxmlformats.org/officeDocument/2006/relationships/image" Target="media/image3.wmf"/><Relationship Id="rId12" Type="http://schemas.openxmlformats.org/officeDocument/2006/relationships/control" Target="activeX/activeX3.xml"/><Relationship Id="rId11" Type="http://schemas.openxmlformats.org/officeDocument/2006/relationships/image" Target="media/image2.wmf"/><Relationship Id="rId10" Type="http://schemas.openxmlformats.org/officeDocument/2006/relationships/control" Target="activeX/activeX2.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4.bin"/></Relationships>
</file>

<file path=word/activeX/_rels/activeX2.xml.rels><?xml version="1.0" encoding="UTF-8" standalone="yes"?>
<Relationships xmlns="http://schemas.openxmlformats.org/package/2006/relationships"><Relationship Id="rId1" Type="http://schemas.microsoft.com/office/2006/relationships/activeXControlBinary" Target="activeX1.bin"/></Relationships>
</file>

<file path=word/activeX/_rels/activeX3.xml.rels><?xml version="1.0" encoding="UTF-8" standalone="yes"?>
<Relationships xmlns="http://schemas.openxmlformats.org/package/2006/relationships"><Relationship Id="rId1" Type="http://schemas.microsoft.com/office/2006/relationships/activeXControlBinary" Target="activeX2.bin"/></Relationships>
</file>

<file path=word/activeX/_rels/activeX4.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40-EC42-11CE-9E0D-00AA006002F3}" r:id="rId1" ax:persistence="persistStorage"/>
</file>

<file path=word/activeX/activeX2.xml><?xml version="1.0" encoding="utf-8"?>
<ax:ocx xmlns:ax="http://schemas.microsoft.com/office/2006/activeX" xmlns:r="http://schemas.openxmlformats.org/officeDocument/2006/relationships" ax:classid="{8BD21D40-EC42-11CE-9E0D-00AA006002F3}" r:id="rId1" ax:persistence="persistStorage"/>
</file>

<file path=word/activeX/activeX3.xml><?xml version="1.0" encoding="utf-8"?>
<ax:ocx xmlns:ax="http://schemas.microsoft.com/office/2006/activeX" xmlns:r="http://schemas.openxmlformats.org/officeDocument/2006/relationships" ax:classid="{8BD21D40-EC42-11CE-9E0D-00AA006002F3}" r:id="rId1" ax:persistence="persistStorage"/>
</file>

<file path=word/activeX/activeX4.xml><?xml version="1.0" encoding="utf-8"?>
<ax:ocx xmlns:ax="http://schemas.microsoft.com/office/2006/activeX" xmlns:r="http://schemas.openxmlformats.org/officeDocument/2006/relationships" ax:classid="{8BD21D4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23369</Words>
  <Characters>24664</Characters>
  <Lines>43</Lines>
  <Paragraphs>65</Paragraphs>
  <TotalTime>14</TotalTime>
  <ScaleCrop>false</ScaleCrop>
  <LinksUpToDate>false</LinksUpToDate>
  <CharactersWithSpaces>25875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2023-07-13T21:21:00Z</dcterms:created>
  <dc:creator>小兮茜。</dc:creator>
  <cp:lastModifiedBy>45241</cp:lastModifiedBy>
  <cp:lastPrinted>2024-08-20T18:23:00Z</cp:lastPrinted>
  <dcterms:modified xsi:type="dcterms:W3CDTF">2026-07-21T08:26:49Z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D4EF88D546E84376AF59899838CAC796_13</vt:lpwstr>
  </property>
  <property fmtid="{D5CDD505-2E9C-101B-9397-08002B2CF9AE}" pid="4" name="KSOTemplateDocerSaveRecord">
    <vt:lpwstr>eyJoZGlkIjoiNTIzZWYzZDBlMWU5N2EwMzRhODJjOTJiMzIwZWIyNjciLCJ1c2VySWQiOiIxMTc0OTU0MDk1In0=</vt:lpwstr>
  </property>
</Properties>
</file>