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B98AC">
      <w:pPr>
        <w:keepNext w:val="0"/>
        <w:keepLines w:val="0"/>
        <w:widowControl/>
        <w:suppressLineNumbers w:val="0"/>
        <w:spacing w:before="0" w:beforeAutospacing="1" w:after="0" w:afterAutospacing="1" w:line="360" w:lineRule="atLeast"/>
        <w:ind w:left="-440" w:leftChars="-200" w:right="0" w:firstLine="0" w:firstLineChars="0"/>
        <w:jc w:val="center"/>
        <w:rPr>
          <w:rFonts w:ascii="微软雅黑" w:hAnsi="微软雅黑" w:eastAsia="微软雅黑" w:cs="微软雅黑"/>
          <w:i w:val="0"/>
          <w:iCs w:val="0"/>
          <w:caps w:val="0"/>
          <w:color w:val="000000"/>
          <w:spacing w:val="0"/>
          <w:sz w:val="27"/>
          <w:szCs w:val="27"/>
        </w:rPr>
      </w:pPr>
      <w:r>
        <w:rPr>
          <w:rStyle w:val="13"/>
          <w:rFonts w:hint="eastAsia" w:ascii="黑体" w:hAnsi="宋体" w:eastAsia="黑体" w:cs="黑体"/>
          <w:i w:val="0"/>
          <w:iCs w:val="0"/>
          <w:caps w:val="0"/>
          <w:color w:val="000000"/>
          <w:spacing w:val="0"/>
          <w:kern w:val="0"/>
          <w:sz w:val="32"/>
          <w:szCs w:val="32"/>
          <w:lang w:val="en-US" w:eastAsia="zh-CN" w:bidi="ar"/>
        </w:rPr>
        <w:t>怀化市武陵中学食堂劳务外包谈判公告</w:t>
      </w:r>
    </w:p>
    <w:p w14:paraId="6C1DD51E">
      <w:pPr>
        <w:keepNext w:val="0"/>
        <w:keepLines w:val="0"/>
        <w:widowControl/>
        <w:suppressLineNumbers w:val="0"/>
        <w:spacing w:before="0" w:beforeAutospacing="1" w:after="0" w:afterAutospacing="1" w:line="360" w:lineRule="atLeast"/>
        <w:ind w:left="0" w:right="0" w:firstLine="840"/>
        <w:jc w:val="both"/>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6B2EA643">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u w:val="single"/>
          <w:lang w:val="en-US" w:eastAsia="zh-CN" w:bidi="ar"/>
        </w:rPr>
        <w:t>怀化市武陵中学食堂劳务外包</w:t>
      </w:r>
      <w:r>
        <w:rPr>
          <w:rFonts w:hint="eastAsia" w:ascii="宋体" w:hAnsi="宋体" w:eastAsia="宋体" w:cs="宋体"/>
          <w:i w:val="0"/>
          <w:iCs w:val="0"/>
          <w:caps w:val="0"/>
          <w:color w:val="000000"/>
          <w:spacing w:val="0"/>
          <w:kern w:val="0"/>
          <w:sz w:val="21"/>
          <w:szCs w:val="21"/>
          <w:lang w:val="en-US" w:eastAsia="zh-CN" w:bidi="ar"/>
        </w:rPr>
        <w:t>进行竞争性谈判采购，现采用发布公告方式，邀请符合资格条件的供应商提交证明材料参与资格审查活动。</w:t>
      </w:r>
    </w:p>
    <w:p w14:paraId="6901B2ED">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一、采购项目基本信息</w:t>
      </w:r>
    </w:p>
    <w:p w14:paraId="6A5AB0A1">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1、采购项目名称：</w:t>
      </w:r>
      <w:r>
        <w:rPr>
          <w:rFonts w:hint="eastAsia" w:ascii="宋体" w:hAnsi="宋体" w:eastAsia="宋体" w:cs="宋体"/>
          <w:i w:val="0"/>
          <w:iCs w:val="0"/>
          <w:caps w:val="0"/>
          <w:color w:val="000000"/>
          <w:spacing w:val="0"/>
          <w:kern w:val="0"/>
          <w:sz w:val="21"/>
          <w:szCs w:val="21"/>
          <w:u w:val="single"/>
          <w:lang w:val="en-US" w:eastAsia="zh-CN" w:bidi="ar"/>
        </w:rPr>
        <w:t> 怀化市武陵中学食堂劳务外包</w:t>
      </w:r>
    </w:p>
    <w:p w14:paraId="59A8F6AC">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eastAsia="宋体" w:cs="宋体"/>
          <w:i w:val="0"/>
          <w:iCs w:val="0"/>
          <w:caps w:val="0"/>
          <w:color w:val="000000"/>
          <w:spacing w:val="0"/>
          <w:kern w:val="0"/>
          <w:sz w:val="21"/>
          <w:szCs w:val="21"/>
          <w:u w:val="single"/>
          <w:lang w:val="en-US" w:eastAsia="zh-CN" w:bidi="ar"/>
        </w:rPr>
        <w:t>(2026)431200000028-1 </w:t>
      </w:r>
    </w:p>
    <w:p w14:paraId="3FD35635">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eastAsia="宋体" w:cs="宋体"/>
          <w:i w:val="0"/>
          <w:iCs w:val="0"/>
          <w:caps w:val="0"/>
          <w:color w:val="000000"/>
          <w:spacing w:val="0"/>
          <w:kern w:val="0"/>
          <w:sz w:val="21"/>
          <w:szCs w:val="21"/>
          <w:u w:val="single"/>
          <w:lang w:val="en-US" w:eastAsia="zh-CN" w:bidi="ar"/>
        </w:rPr>
        <w:t> ZCXMGL-2026-08-11</w:t>
      </w:r>
    </w:p>
    <w:p w14:paraId="21B9CBE0">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eastAsia="宋体" w:cs="宋体"/>
          <w:i w:val="0"/>
          <w:iCs w:val="0"/>
          <w:caps w:val="0"/>
          <w:color w:val="000000"/>
          <w:spacing w:val="0"/>
          <w:kern w:val="0"/>
          <w:sz w:val="21"/>
          <w:szCs w:val="21"/>
          <w:u w:val="single"/>
          <w:lang w:val="en-US" w:eastAsia="zh-CN" w:bidi="ar"/>
        </w:rPr>
        <w:t>128万元</w:t>
      </w:r>
    </w:p>
    <w:p w14:paraId="240633AA">
      <w:pPr>
        <w:keepNext w:val="0"/>
        <w:keepLines w:val="0"/>
        <w:widowControl/>
        <w:suppressLineNumbers w:val="0"/>
        <w:spacing w:before="0" w:beforeAutospacing="1" w:after="0" w:afterAutospacing="1" w:line="360" w:lineRule="atLeast"/>
        <w:ind w:left="0" w:right="0" w:firstLine="63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 /</w:t>
      </w:r>
    </w:p>
    <w:p w14:paraId="5B86587C">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i w:val="0"/>
          <w:iCs w:val="0"/>
          <w:caps w:val="0"/>
          <w:color w:val="000000"/>
          <w:spacing w:val="0"/>
          <w:kern w:val="0"/>
          <w:sz w:val="21"/>
          <w:szCs w:val="21"/>
          <w:u w:val="single"/>
          <w:lang w:val="en-US" w:eastAsia="zh-CN" w:bidi="ar"/>
        </w:rPr>
        <w:t>餐饮业</w:t>
      </w:r>
    </w:p>
    <w:p w14:paraId="4DCE8A75">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6、合同定价方式：☑固定总价 □固定单价 □成本补偿 □绩效激励</w:t>
      </w:r>
    </w:p>
    <w:p w14:paraId="7497F78F">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7、合同履行期限：</w:t>
      </w:r>
      <w:r>
        <w:rPr>
          <w:rFonts w:hint="eastAsia" w:ascii="宋体" w:hAnsi="宋体" w:eastAsia="宋体" w:cs="宋体"/>
          <w:i w:val="0"/>
          <w:iCs w:val="0"/>
          <w:caps w:val="0"/>
          <w:color w:val="000000"/>
          <w:spacing w:val="0"/>
          <w:kern w:val="0"/>
          <w:sz w:val="21"/>
          <w:szCs w:val="21"/>
          <w:u w:val="single"/>
          <w:lang w:val="en-US" w:eastAsia="zh-CN" w:bidi="ar"/>
        </w:rPr>
        <w:t>具体内容见采购需求</w:t>
      </w:r>
    </w:p>
    <w:p w14:paraId="55B61BAE">
      <w:pPr>
        <w:pStyle w:val="9"/>
        <w:keepNext w:val="0"/>
        <w:keepLines w:val="0"/>
        <w:widowControl/>
        <w:suppressLineNumbers w:val="0"/>
        <w:spacing w:before="0" w:beforeAutospacing="1" w:after="0" w:afterAutospacing="1" w:line="36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sz w:val="21"/>
          <w:szCs w:val="21"/>
        </w:rPr>
        <w:t>8、本项目分阶段要求投标人提供以下保证：</w:t>
      </w:r>
    </w:p>
    <w:p w14:paraId="19AD1508">
      <w:pPr>
        <w:pStyle w:val="9"/>
        <w:keepNext w:val="0"/>
        <w:keepLines w:val="0"/>
        <w:widowControl/>
        <w:suppressLineNumbers w:val="0"/>
        <w:spacing w:before="0" w:beforeAutospacing="1" w:after="0" w:afterAutospacing="1" w:line="36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sz w:val="21"/>
          <w:szCs w:val="21"/>
        </w:rPr>
        <w:t>□投标保证金：采购项目预算的</w:t>
      </w:r>
      <w:r>
        <w:rPr>
          <w:rFonts w:hint="eastAsia" w:ascii="宋体" w:hAnsi="宋体" w:eastAsia="宋体" w:cs="宋体"/>
          <w:i w:val="0"/>
          <w:iCs w:val="0"/>
          <w:caps w:val="0"/>
          <w:color w:val="000000"/>
          <w:spacing w:val="0"/>
          <w:sz w:val="21"/>
          <w:szCs w:val="21"/>
          <w:u w:val="single"/>
        </w:rPr>
        <w:t>  /  </w:t>
      </w:r>
      <w:r>
        <w:rPr>
          <w:rFonts w:hint="eastAsia" w:ascii="宋体" w:hAnsi="宋体" w:eastAsia="宋体" w:cs="宋体"/>
          <w:i w:val="0"/>
          <w:iCs w:val="0"/>
          <w:caps w:val="0"/>
          <w:color w:val="000000"/>
          <w:spacing w:val="0"/>
          <w:sz w:val="21"/>
          <w:szCs w:val="21"/>
        </w:rPr>
        <w:t>%；</w:t>
      </w:r>
    </w:p>
    <w:p w14:paraId="0153FFA7">
      <w:pPr>
        <w:pStyle w:val="9"/>
        <w:keepNext w:val="0"/>
        <w:keepLines w:val="0"/>
        <w:widowControl/>
        <w:suppressLineNumbers w:val="0"/>
        <w:spacing w:before="0" w:beforeAutospacing="1" w:after="0" w:afterAutospacing="1" w:line="36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履约保证金：中标金额的</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u w:val="single"/>
          <w:lang w:val="en-US" w:eastAsia="zh-CN"/>
        </w:rPr>
        <w:t>8</w:t>
      </w:r>
      <w:r>
        <w:rPr>
          <w:rFonts w:hint="eastAsia" w:ascii="宋体" w:hAnsi="宋体" w:eastAsia="宋体" w:cs="宋体"/>
          <w:i w:val="0"/>
          <w:iCs w:val="0"/>
          <w:caps w:val="0"/>
          <w:color w:val="000000"/>
          <w:spacing w:val="0"/>
          <w:sz w:val="21"/>
          <w:szCs w:val="21"/>
          <w:u w:val="single"/>
        </w:rPr>
        <w:t xml:space="preserve">  </w:t>
      </w:r>
      <w:r>
        <w:rPr>
          <w:rFonts w:hint="eastAsia" w:ascii="宋体" w:hAnsi="宋体" w:eastAsia="宋体" w:cs="宋体"/>
          <w:i w:val="0"/>
          <w:iCs w:val="0"/>
          <w:caps w:val="0"/>
          <w:color w:val="000000"/>
          <w:spacing w:val="0"/>
          <w:sz w:val="21"/>
          <w:szCs w:val="21"/>
        </w:rPr>
        <w:t>%；</w:t>
      </w:r>
    </w:p>
    <w:p w14:paraId="7098B8F3">
      <w:pPr>
        <w:pStyle w:val="9"/>
        <w:keepNext w:val="0"/>
        <w:keepLines w:val="0"/>
        <w:widowControl/>
        <w:suppressLineNumbers w:val="0"/>
        <w:spacing w:before="0" w:beforeAutospacing="1" w:after="0" w:afterAutospacing="1" w:line="36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sz w:val="21"/>
          <w:szCs w:val="21"/>
        </w:rPr>
        <w:t>□预付款保证金：预付款的</w:t>
      </w:r>
      <w:r>
        <w:rPr>
          <w:rFonts w:hint="eastAsia" w:ascii="宋体" w:hAnsi="宋体" w:eastAsia="宋体" w:cs="宋体"/>
          <w:i w:val="0"/>
          <w:iCs w:val="0"/>
          <w:caps w:val="0"/>
          <w:color w:val="000000"/>
          <w:spacing w:val="0"/>
          <w:sz w:val="21"/>
          <w:szCs w:val="21"/>
          <w:u w:val="single"/>
        </w:rPr>
        <w:t>  /  </w:t>
      </w:r>
      <w:r>
        <w:rPr>
          <w:rFonts w:hint="eastAsia" w:ascii="宋体" w:hAnsi="宋体" w:eastAsia="宋体" w:cs="宋体"/>
          <w:i w:val="0"/>
          <w:iCs w:val="0"/>
          <w:caps w:val="0"/>
          <w:color w:val="000000"/>
          <w:spacing w:val="0"/>
          <w:sz w:val="21"/>
          <w:szCs w:val="21"/>
        </w:rPr>
        <w:t>%；</w:t>
      </w:r>
    </w:p>
    <w:p w14:paraId="30D7BEBE">
      <w:pPr>
        <w:pStyle w:val="9"/>
        <w:keepNext w:val="0"/>
        <w:keepLines w:val="0"/>
        <w:widowControl/>
        <w:suppressLineNumbers w:val="0"/>
        <w:spacing w:before="0" w:beforeAutospacing="1" w:after="0" w:afterAutospacing="1" w:line="36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sz w:val="21"/>
          <w:szCs w:val="21"/>
        </w:rPr>
        <w:t>□质量保证金：合同金额的</w:t>
      </w:r>
      <w:r>
        <w:rPr>
          <w:rFonts w:hint="eastAsia" w:ascii="宋体" w:hAnsi="宋体" w:eastAsia="宋体" w:cs="宋体"/>
          <w:i w:val="0"/>
          <w:iCs w:val="0"/>
          <w:caps w:val="0"/>
          <w:color w:val="000000"/>
          <w:spacing w:val="0"/>
          <w:sz w:val="21"/>
          <w:szCs w:val="21"/>
          <w:u w:val="single"/>
        </w:rPr>
        <w:t>  /  </w:t>
      </w:r>
      <w:r>
        <w:rPr>
          <w:rFonts w:hint="eastAsia" w:ascii="宋体" w:hAnsi="宋体" w:eastAsia="宋体" w:cs="宋体"/>
          <w:i w:val="0"/>
          <w:iCs w:val="0"/>
          <w:caps w:val="0"/>
          <w:color w:val="000000"/>
          <w:spacing w:val="0"/>
          <w:sz w:val="21"/>
          <w:szCs w:val="21"/>
        </w:rPr>
        <w:t>%。</w:t>
      </w:r>
    </w:p>
    <w:p w14:paraId="5939BA30">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二、采购人的采购需求</w:t>
      </w:r>
    </w:p>
    <w:tbl>
      <w:tblPr>
        <w:tblStyle w:val="10"/>
        <w:tblW w:w="943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2"/>
        <w:gridCol w:w="1023"/>
        <w:gridCol w:w="1972"/>
        <w:gridCol w:w="1128"/>
        <w:gridCol w:w="766"/>
        <w:gridCol w:w="1283"/>
        <w:gridCol w:w="1259"/>
        <w:gridCol w:w="764"/>
        <w:gridCol w:w="689"/>
      </w:tblGrid>
      <w:tr w14:paraId="42AA8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66" w:hRule="atLeast"/>
        </w:trPr>
        <w:tc>
          <w:tcPr>
            <w:tcW w:w="552" w:type="dxa"/>
            <w:noWrap w:val="0"/>
            <w:vAlign w:val="center"/>
          </w:tcPr>
          <w:p w14:paraId="138CA461">
            <w:pPr>
              <w:adjustRightInd w:val="0"/>
              <w:snapToGrid w:val="0"/>
              <w:jc w:val="center"/>
              <w:rPr>
                <w:szCs w:val="21"/>
              </w:rPr>
            </w:pPr>
            <w:r>
              <w:rPr>
                <w:rFonts w:hint="eastAsia"/>
                <w:szCs w:val="21"/>
              </w:rPr>
              <w:t xml:space="preserve">包号 </w:t>
            </w:r>
          </w:p>
        </w:tc>
        <w:tc>
          <w:tcPr>
            <w:tcW w:w="1023" w:type="dxa"/>
            <w:noWrap w:val="0"/>
            <w:vAlign w:val="center"/>
          </w:tcPr>
          <w:p w14:paraId="6B08CE1F">
            <w:pPr>
              <w:adjustRightInd w:val="0"/>
              <w:snapToGrid w:val="0"/>
              <w:jc w:val="center"/>
              <w:rPr>
                <w:szCs w:val="21"/>
              </w:rPr>
            </w:pPr>
            <w:r>
              <w:rPr>
                <w:rFonts w:hint="eastAsia"/>
                <w:szCs w:val="21"/>
              </w:rPr>
              <w:t>包名称</w:t>
            </w:r>
          </w:p>
        </w:tc>
        <w:tc>
          <w:tcPr>
            <w:tcW w:w="1972" w:type="dxa"/>
            <w:noWrap w:val="0"/>
            <w:vAlign w:val="center"/>
          </w:tcPr>
          <w:p w14:paraId="04C32950">
            <w:pPr>
              <w:adjustRightInd w:val="0"/>
              <w:snapToGrid w:val="0"/>
              <w:jc w:val="center"/>
              <w:rPr>
                <w:szCs w:val="21"/>
              </w:rPr>
            </w:pPr>
            <w:r>
              <w:rPr>
                <w:rFonts w:hint="eastAsia"/>
                <w:szCs w:val="21"/>
              </w:rPr>
              <w:t>标的名称</w:t>
            </w:r>
          </w:p>
        </w:tc>
        <w:tc>
          <w:tcPr>
            <w:tcW w:w="1128" w:type="dxa"/>
            <w:tcBorders>
              <w:left w:val="single" w:color="auto" w:sz="4" w:space="0"/>
            </w:tcBorders>
            <w:noWrap w:val="0"/>
            <w:vAlign w:val="center"/>
          </w:tcPr>
          <w:p w14:paraId="59397E5A">
            <w:pPr>
              <w:adjustRightInd w:val="0"/>
              <w:snapToGrid w:val="0"/>
              <w:jc w:val="center"/>
              <w:rPr>
                <w:szCs w:val="21"/>
              </w:rPr>
            </w:pPr>
            <w:r>
              <w:rPr>
                <w:rFonts w:hint="eastAsia"/>
                <w:szCs w:val="21"/>
              </w:rPr>
              <w:t>简要技术要求</w:t>
            </w:r>
          </w:p>
        </w:tc>
        <w:tc>
          <w:tcPr>
            <w:tcW w:w="766" w:type="dxa"/>
            <w:tcBorders>
              <w:left w:val="single" w:color="auto" w:sz="4" w:space="0"/>
            </w:tcBorders>
            <w:noWrap w:val="0"/>
            <w:vAlign w:val="center"/>
          </w:tcPr>
          <w:p w14:paraId="09437FEA">
            <w:pPr>
              <w:adjustRightInd w:val="0"/>
              <w:snapToGrid w:val="0"/>
              <w:jc w:val="center"/>
              <w:rPr>
                <w:rFonts w:ascii="宋体" w:hAnsi="宋体" w:cs="宋体"/>
                <w:kern w:val="0"/>
                <w:szCs w:val="21"/>
              </w:rPr>
            </w:pPr>
            <w:r>
              <w:rPr>
                <w:rFonts w:hint="eastAsia"/>
                <w:szCs w:val="21"/>
              </w:rPr>
              <w:t>数量</w:t>
            </w:r>
          </w:p>
        </w:tc>
        <w:tc>
          <w:tcPr>
            <w:tcW w:w="1283" w:type="dxa"/>
            <w:noWrap w:val="0"/>
            <w:vAlign w:val="center"/>
          </w:tcPr>
          <w:p w14:paraId="43D9A40A">
            <w:pPr>
              <w:adjustRightInd w:val="0"/>
              <w:snapToGrid w:val="0"/>
              <w:jc w:val="center"/>
              <w:rPr>
                <w:szCs w:val="21"/>
              </w:rPr>
            </w:pPr>
            <w:r>
              <w:rPr>
                <w:rFonts w:hint="eastAsia"/>
                <w:szCs w:val="21"/>
              </w:rPr>
              <w:t>标的预算</w:t>
            </w:r>
          </w:p>
        </w:tc>
        <w:tc>
          <w:tcPr>
            <w:tcW w:w="1259" w:type="dxa"/>
            <w:noWrap w:val="0"/>
            <w:vAlign w:val="center"/>
          </w:tcPr>
          <w:p w14:paraId="4AEDEEA9">
            <w:pPr>
              <w:adjustRightInd w:val="0"/>
              <w:snapToGrid w:val="0"/>
              <w:jc w:val="center"/>
              <w:rPr>
                <w:szCs w:val="21"/>
              </w:rPr>
            </w:pPr>
            <w:r>
              <w:rPr>
                <w:rFonts w:hint="eastAsia"/>
                <w:szCs w:val="21"/>
              </w:rPr>
              <w:t>最高限价</w:t>
            </w:r>
          </w:p>
        </w:tc>
        <w:tc>
          <w:tcPr>
            <w:tcW w:w="764" w:type="dxa"/>
            <w:noWrap w:val="0"/>
            <w:vAlign w:val="center"/>
          </w:tcPr>
          <w:p w14:paraId="4005D26E">
            <w:pPr>
              <w:adjustRightInd w:val="0"/>
              <w:snapToGrid w:val="0"/>
              <w:jc w:val="center"/>
              <w:rPr>
                <w:szCs w:val="21"/>
              </w:rPr>
            </w:pPr>
            <w:r>
              <w:rPr>
                <w:rFonts w:hint="eastAsia"/>
                <w:szCs w:val="21"/>
              </w:rPr>
              <w:t>节能产品</w:t>
            </w:r>
          </w:p>
        </w:tc>
        <w:tc>
          <w:tcPr>
            <w:tcW w:w="689" w:type="dxa"/>
            <w:noWrap w:val="0"/>
            <w:vAlign w:val="center"/>
          </w:tcPr>
          <w:p w14:paraId="7757DA39">
            <w:pPr>
              <w:adjustRightInd w:val="0"/>
              <w:snapToGrid w:val="0"/>
              <w:jc w:val="center"/>
              <w:rPr>
                <w:szCs w:val="21"/>
              </w:rPr>
            </w:pPr>
            <w:r>
              <w:rPr>
                <w:rFonts w:hint="eastAsia"/>
                <w:szCs w:val="21"/>
              </w:rPr>
              <w:t>进口产品</w:t>
            </w:r>
          </w:p>
        </w:tc>
      </w:tr>
      <w:tr w14:paraId="1A28A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6" w:hRule="atLeast"/>
        </w:trPr>
        <w:tc>
          <w:tcPr>
            <w:tcW w:w="552" w:type="dxa"/>
            <w:noWrap w:val="0"/>
            <w:vAlign w:val="center"/>
          </w:tcPr>
          <w:p w14:paraId="2233E74D">
            <w:pPr>
              <w:adjustRightInd w:val="0"/>
              <w:snapToGrid w:val="0"/>
              <w:spacing w:beforeLines="50"/>
              <w:jc w:val="center"/>
              <w:rPr>
                <w:rFonts w:hint="default"/>
                <w:szCs w:val="21"/>
                <w:lang w:val="en-US" w:eastAsia="zh-CN"/>
              </w:rPr>
            </w:pPr>
            <w:r>
              <w:rPr>
                <w:rFonts w:hint="eastAsia"/>
                <w:szCs w:val="21"/>
              </w:rPr>
              <w:t>1</w:t>
            </w:r>
          </w:p>
        </w:tc>
        <w:tc>
          <w:tcPr>
            <w:tcW w:w="1023" w:type="dxa"/>
            <w:noWrap w:val="0"/>
            <w:vAlign w:val="center"/>
          </w:tcPr>
          <w:p w14:paraId="5B09D329">
            <w:pPr>
              <w:adjustRightInd w:val="0"/>
              <w:snapToGrid w:val="0"/>
              <w:spacing w:beforeLines="50"/>
              <w:jc w:val="center"/>
              <w:rPr>
                <w:rFonts w:hint="eastAsia" w:hAnsi="宋体" w:cs="宋体"/>
                <w:lang w:eastAsia="zh-CN"/>
              </w:rPr>
            </w:pPr>
            <w:r>
              <w:rPr>
                <w:rFonts w:hint="eastAsia" w:ascii="宋体" w:hAnsi="宋体"/>
                <w:szCs w:val="21"/>
                <w:u w:val="none"/>
                <w:lang w:eastAsia="zh-CN"/>
              </w:rPr>
              <w:t>怀化市武陵中学食堂劳务外包</w:t>
            </w:r>
          </w:p>
        </w:tc>
        <w:tc>
          <w:tcPr>
            <w:tcW w:w="1972" w:type="dxa"/>
            <w:noWrap w:val="0"/>
            <w:vAlign w:val="center"/>
          </w:tcPr>
          <w:p w14:paraId="7FCADAA8">
            <w:pPr>
              <w:adjustRightInd w:val="0"/>
              <w:snapToGrid w:val="0"/>
              <w:spacing w:beforeLines="50"/>
              <w:jc w:val="center"/>
              <w:rPr>
                <w:rFonts w:hint="eastAsia" w:eastAsia="宋体"/>
                <w:szCs w:val="21"/>
                <w:lang w:eastAsia="zh-CN"/>
              </w:rPr>
            </w:pPr>
            <w:r>
              <w:rPr>
                <w:rFonts w:hint="eastAsia" w:ascii="宋体" w:hAnsi="宋体"/>
                <w:szCs w:val="21"/>
                <w:u w:val="none"/>
                <w:lang w:eastAsia="zh-CN"/>
              </w:rPr>
              <w:t>怀化市武陵中学食堂劳务外包</w:t>
            </w:r>
            <w:r>
              <w:rPr>
                <w:rFonts w:hint="eastAsia" w:ascii="宋体" w:hAnsi="宋体"/>
                <w:szCs w:val="21"/>
                <w:u w:val="none"/>
                <w:lang w:val="en-US" w:eastAsia="zh-CN"/>
              </w:rPr>
              <w:t xml:space="preserve"> </w:t>
            </w:r>
          </w:p>
        </w:tc>
        <w:tc>
          <w:tcPr>
            <w:tcW w:w="1128" w:type="dxa"/>
            <w:tcBorders>
              <w:left w:val="single" w:color="auto" w:sz="4" w:space="0"/>
            </w:tcBorders>
            <w:noWrap w:val="0"/>
            <w:vAlign w:val="center"/>
          </w:tcPr>
          <w:p w14:paraId="1FD22342">
            <w:pPr>
              <w:adjustRightInd w:val="0"/>
              <w:snapToGrid w:val="0"/>
              <w:spacing w:beforeLines="50"/>
              <w:jc w:val="center"/>
              <w:rPr>
                <w:szCs w:val="21"/>
              </w:rPr>
            </w:pPr>
            <w:r>
              <w:rPr>
                <w:rFonts w:hint="eastAsia" w:hAnsi="宋体"/>
                <w:kern w:val="0"/>
              </w:rPr>
              <w:t>详见</w:t>
            </w:r>
            <w:r>
              <w:rPr>
                <w:rFonts w:hint="eastAsia" w:hAnsi="宋体"/>
                <w:kern w:val="0"/>
                <w:lang w:eastAsia="zh-CN"/>
              </w:rPr>
              <w:t>谈判</w:t>
            </w:r>
            <w:r>
              <w:rPr>
                <w:rFonts w:hint="eastAsia" w:hAnsi="宋体"/>
                <w:kern w:val="0"/>
              </w:rPr>
              <w:t>文件</w:t>
            </w:r>
          </w:p>
        </w:tc>
        <w:tc>
          <w:tcPr>
            <w:tcW w:w="766" w:type="dxa"/>
            <w:tcBorders>
              <w:left w:val="single" w:color="auto" w:sz="4" w:space="0"/>
            </w:tcBorders>
            <w:noWrap w:val="0"/>
            <w:vAlign w:val="center"/>
          </w:tcPr>
          <w:p w14:paraId="72E85D1E">
            <w:pPr>
              <w:adjustRightInd w:val="0"/>
              <w:snapToGrid w:val="0"/>
              <w:spacing w:beforeLines="50"/>
              <w:jc w:val="center"/>
              <w:rPr>
                <w:rFonts w:hint="eastAsia" w:ascii="Times New Roman" w:hAnsi="宋体" w:eastAsia="宋体" w:cs="Times New Roman"/>
                <w:kern w:val="0"/>
              </w:rPr>
            </w:pPr>
            <w:r>
              <w:rPr>
                <w:rFonts w:hint="eastAsia" w:hAnsi="宋体" w:cs="Times New Roman"/>
                <w:kern w:val="0"/>
                <w:lang w:val="en-US" w:eastAsia="zh-CN"/>
              </w:rPr>
              <w:t>1</w:t>
            </w:r>
          </w:p>
        </w:tc>
        <w:tc>
          <w:tcPr>
            <w:tcW w:w="1283" w:type="dxa"/>
            <w:noWrap w:val="0"/>
            <w:vAlign w:val="center"/>
          </w:tcPr>
          <w:p w14:paraId="23957CE4">
            <w:pPr>
              <w:adjustRightInd w:val="0"/>
              <w:snapToGrid w:val="0"/>
              <w:spacing w:beforeLines="50"/>
              <w:jc w:val="center"/>
              <w:rPr>
                <w:rFonts w:hint="default" w:ascii="Times New Roman" w:hAnsi="Times New Roman" w:eastAsia="宋体" w:cs="Times New Roman"/>
                <w:szCs w:val="21"/>
                <w:lang w:val="en-US" w:eastAsia="zh-CN"/>
              </w:rPr>
            </w:pPr>
            <w:r>
              <w:rPr>
                <w:rFonts w:hint="eastAsia" w:cs="Times New Roman"/>
                <w:szCs w:val="21"/>
                <w:lang w:val="en-US" w:eastAsia="zh-CN"/>
              </w:rPr>
              <w:t>128万</w:t>
            </w:r>
            <w:r>
              <w:rPr>
                <w:rFonts w:hint="eastAsia" w:ascii="Times New Roman" w:hAnsi="Times New Roman" w:eastAsia="宋体" w:cs="Times New Roman"/>
                <w:szCs w:val="21"/>
                <w:lang w:val="en-US" w:eastAsia="zh-CN"/>
              </w:rPr>
              <w:t>元</w:t>
            </w:r>
          </w:p>
        </w:tc>
        <w:tc>
          <w:tcPr>
            <w:tcW w:w="1259" w:type="dxa"/>
            <w:noWrap w:val="0"/>
            <w:vAlign w:val="center"/>
          </w:tcPr>
          <w:p w14:paraId="1A93F133">
            <w:pPr>
              <w:adjustRightInd w:val="0"/>
              <w:snapToGrid w:val="0"/>
              <w:spacing w:beforeLines="50"/>
              <w:jc w:val="center"/>
              <w:rPr>
                <w:rFonts w:hint="eastAsia" w:eastAsia="宋体"/>
                <w:lang w:eastAsia="zh-CN"/>
              </w:rPr>
            </w:pPr>
            <w:r>
              <w:rPr>
                <w:rFonts w:hint="eastAsia" w:cs="Times New Roman"/>
                <w:szCs w:val="21"/>
                <w:lang w:val="en-US" w:eastAsia="zh-CN"/>
              </w:rPr>
              <w:t>128万</w:t>
            </w:r>
            <w:r>
              <w:rPr>
                <w:rFonts w:hint="eastAsia" w:ascii="Times New Roman" w:hAnsi="Times New Roman" w:eastAsia="宋体" w:cs="Times New Roman"/>
                <w:szCs w:val="21"/>
                <w:lang w:val="en-US" w:eastAsia="zh-CN"/>
              </w:rPr>
              <w:t>元</w:t>
            </w:r>
          </w:p>
        </w:tc>
        <w:tc>
          <w:tcPr>
            <w:tcW w:w="764" w:type="dxa"/>
            <w:noWrap w:val="0"/>
            <w:vAlign w:val="center"/>
          </w:tcPr>
          <w:p w14:paraId="4125B168">
            <w:pPr>
              <w:adjustRightInd w:val="0"/>
              <w:snapToGrid w:val="0"/>
              <w:spacing w:beforeLines="50"/>
              <w:jc w:val="center"/>
              <w:rPr>
                <w:szCs w:val="21"/>
              </w:rPr>
            </w:pPr>
            <w:r>
              <w:rPr>
                <w:rFonts w:hint="eastAsia"/>
                <w:szCs w:val="21"/>
              </w:rPr>
              <w:t>/</w:t>
            </w:r>
          </w:p>
        </w:tc>
        <w:tc>
          <w:tcPr>
            <w:tcW w:w="689" w:type="dxa"/>
            <w:noWrap w:val="0"/>
            <w:vAlign w:val="center"/>
          </w:tcPr>
          <w:p w14:paraId="334F0561">
            <w:pPr>
              <w:adjustRightInd w:val="0"/>
              <w:snapToGrid w:val="0"/>
              <w:spacing w:beforeLines="50"/>
              <w:jc w:val="center"/>
              <w:rPr>
                <w:szCs w:val="21"/>
              </w:rPr>
            </w:pPr>
            <w:r>
              <w:rPr>
                <w:rFonts w:hint="eastAsia"/>
                <w:szCs w:val="21"/>
              </w:rPr>
              <w:t>/</w:t>
            </w:r>
          </w:p>
        </w:tc>
      </w:tr>
    </w:tbl>
    <w:p w14:paraId="78DEE259">
      <w:pPr>
        <w:keepNext w:val="0"/>
        <w:keepLines w:val="0"/>
        <w:widowControl/>
        <w:suppressLineNumbers w:val="0"/>
        <w:spacing w:before="0" w:beforeAutospacing="1" w:after="0" w:afterAutospacing="1" w:line="36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p>
    <w:p w14:paraId="57CEEE84">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说明：</w:t>
      </w:r>
    </w:p>
    <w:p w14:paraId="1C4AA3D5">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1.节能产品实行强制采购的，需提供国家认证机构出具的、处于有效期内的节能产品证书。</w:t>
      </w:r>
    </w:p>
    <w:p w14:paraId="305246B4">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2.同意购买进口产品的，不限制满足采购需求的国内产品参与投标。</w:t>
      </w:r>
    </w:p>
    <w:p w14:paraId="7992CDD7">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三、采购项目需落实的政府采购政策</w:t>
      </w:r>
      <w:r>
        <w:rPr>
          <w:rFonts w:hint="eastAsia" w:ascii="宋体" w:hAnsi="宋体" w:eastAsia="宋体" w:cs="宋体"/>
          <w:i w:val="0"/>
          <w:iCs w:val="0"/>
          <w:caps w:val="0"/>
          <w:color w:val="000000"/>
          <w:spacing w:val="0"/>
          <w:kern w:val="0"/>
          <w:sz w:val="21"/>
          <w:szCs w:val="21"/>
          <w:lang w:val="en-US" w:eastAsia="zh-CN" w:bidi="ar"/>
        </w:rPr>
        <w:t>：</w:t>
      </w:r>
    </w:p>
    <w:p w14:paraId="3C2D77BC">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1、优先采购：节能产品、环境标志产品享受加分或价格折扣。</w:t>
      </w:r>
    </w:p>
    <w:p w14:paraId="13FE61BC">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2、支持中小企业：中小企业享受预留采购份额或价格折扣。</w:t>
      </w:r>
    </w:p>
    <w:p w14:paraId="71016309">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四、投标人的资格要求</w:t>
      </w:r>
      <w:r>
        <w:rPr>
          <w:rFonts w:hint="eastAsia" w:ascii="宋体" w:hAnsi="宋体" w:eastAsia="宋体" w:cs="宋体"/>
          <w:i w:val="0"/>
          <w:iCs w:val="0"/>
          <w:caps w:val="0"/>
          <w:color w:val="000000"/>
          <w:spacing w:val="0"/>
          <w:kern w:val="0"/>
          <w:sz w:val="21"/>
          <w:szCs w:val="21"/>
          <w:lang w:val="en-US" w:eastAsia="zh-CN" w:bidi="ar"/>
        </w:rPr>
        <w:t>：</w:t>
      </w:r>
    </w:p>
    <w:p w14:paraId="617917B6">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1、投标人的基本资格条件：投标人必须是在中华人民共和国境内注册登记的法人、其他组织或者自然人，且应当符合《政府采购法》第二十二条第一款的规定。</w:t>
      </w:r>
    </w:p>
    <w:p w14:paraId="1E4629EC">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66C676DB">
      <w:pPr>
        <w:keepNext w:val="0"/>
        <w:keepLines w:val="0"/>
        <w:widowControl/>
        <w:suppressLineNumbers w:val="0"/>
        <w:spacing w:before="0" w:beforeAutospacing="1" w:after="0" w:afterAutospacing="1" w:line="360" w:lineRule="atLeast"/>
        <w:ind w:left="0" w:right="0" w:firstLine="63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☑专门面向：☑中小企业  ☑小微企业 ☑监狱企业 ☑福利性单位。</w:t>
      </w:r>
    </w:p>
    <w:p w14:paraId="744D037B">
      <w:pPr>
        <w:keepNext w:val="0"/>
        <w:keepLines w:val="0"/>
        <w:widowControl/>
        <w:suppressLineNumbers w:val="0"/>
        <w:spacing w:before="0" w:beforeAutospacing="1" w:after="0" w:afterAutospacing="1" w:line="360" w:lineRule="atLeast"/>
        <w:ind w:left="0" w:right="0" w:firstLine="63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%分包给中小企业。</w:t>
      </w:r>
    </w:p>
    <w:p w14:paraId="45427C9B">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3、采购项目的特定资格条件：投标人须具有合法有效的食品经营许可证。</w:t>
      </w:r>
    </w:p>
    <w:p w14:paraId="3EF18B9E">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4、单位负责人为同一人或者存在直接控股、管理关系的不同投标人，不得参加同一合同项下的政府采购活动。</w:t>
      </w:r>
    </w:p>
    <w:p w14:paraId="79A8FD72">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5、为本采购项目提供整体设计、规范编制或者项目管理、监理、检测等服务的，不得再参加此项目的其他采购活动。</w:t>
      </w:r>
    </w:p>
    <w:p w14:paraId="39AE0BBB">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6、列入失信被执行人、重大税收违法失信主体名单，列入政府采购严重违法失信行为记录名单的，拒绝其参与政府采购活动。</w:t>
      </w:r>
    </w:p>
    <w:p w14:paraId="0639BC43">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7、联合体投标。本次招标</w:t>
      </w:r>
      <w:r>
        <w:rPr>
          <w:rFonts w:hint="eastAsia" w:ascii="宋体" w:hAnsi="宋体" w:eastAsia="宋体" w:cs="宋体"/>
          <w:i w:val="0"/>
          <w:iCs w:val="0"/>
          <w:caps w:val="0"/>
          <w:color w:val="000000"/>
          <w:spacing w:val="0"/>
          <w:kern w:val="0"/>
          <w:sz w:val="21"/>
          <w:szCs w:val="21"/>
          <w:u w:val="single"/>
          <w:lang w:val="en-US" w:eastAsia="zh-CN" w:bidi="ar"/>
        </w:rPr>
        <w:t>  不接受 </w:t>
      </w:r>
      <w:r>
        <w:rPr>
          <w:rFonts w:hint="eastAsia" w:ascii="宋体" w:hAnsi="宋体" w:eastAsia="宋体" w:cs="宋体"/>
          <w:i w:val="0"/>
          <w:iCs w:val="0"/>
          <w:caps w:val="0"/>
          <w:color w:val="000000"/>
          <w:spacing w:val="0"/>
          <w:kern w:val="0"/>
          <w:sz w:val="21"/>
          <w:szCs w:val="21"/>
          <w:lang w:val="en-US" w:eastAsia="zh-CN" w:bidi="ar"/>
        </w:rPr>
        <w:t>(接受或不接受)联合体投标。接受联合体投标的，联合体应当具备下列条件：</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E1E953A">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五、供应商应提交的资格证明材料及说明</w:t>
      </w:r>
    </w:p>
    <w:p w14:paraId="0DC31788">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1、供应商应按下列规定提供资格证明文件。</w:t>
      </w:r>
    </w:p>
    <w:p w14:paraId="6B3990AB">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99CCECB">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（2）供应商资格声明原件（附件一）；</w:t>
      </w:r>
    </w:p>
    <w:p w14:paraId="2DFA214F">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（3）湖南省政府采购供应商资格承诺函原件（附件二）；</w:t>
      </w:r>
    </w:p>
    <w:p w14:paraId="0A03E15A">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（4）符合特定资格条件证明材料复印件或者情况说明原件；</w:t>
      </w:r>
    </w:p>
    <w:p w14:paraId="7D4900D2">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（5）符合采购项目供应商资格要求的其他证明材料；</w:t>
      </w:r>
    </w:p>
    <w:p w14:paraId="35C726C8">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2、供应商为联合体形式的，除应提交联合协议(格式)外，参加联合体的各方均应提交上款资格证明材料。</w:t>
      </w:r>
    </w:p>
    <w:p w14:paraId="2843AF26">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3、（1）供应商的资格证明文件均应为有效文件并加盖供应商单位公章，胶装成册，并按其规定签署；</w:t>
      </w:r>
    </w:p>
    <w:p w14:paraId="4F5C147B">
      <w:pPr>
        <w:keepNext w:val="0"/>
        <w:keepLines w:val="0"/>
        <w:widowControl/>
        <w:suppressLineNumbers w:val="0"/>
        <w:spacing w:before="0" w:beforeAutospacing="1" w:after="0" w:afterAutospacing="1" w:line="360" w:lineRule="atLeast"/>
        <w:ind w:left="0" w:right="0" w:firstLine="63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（2）所有证明材料内容均要求清晰易辨完整，否则视为无效证明材料；</w:t>
      </w:r>
    </w:p>
    <w:p w14:paraId="236B8415">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六、资格审查证明材料的递交</w:t>
      </w:r>
    </w:p>
    <w:p w14:paraId="5C128DD7">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1、法人代表或授权委托人持本人身份证及三个月社保证明，按本公告第五条规定提交的资格证明材料及说明应装订成册，一式两份。</w:t>
      </w:r>
    </w:p>
    <w:p w14:paraId="7F24F181">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2、资格审查证明材料的递交截止时间为</w:t>
      </w:r>
      <w:r>
        <w:rPr>
          <w:rFonts w:hint="eastAsia" w:ascii="宋体" w:hAnsi="宋体" w:eastAsia="宋体" w:cs="宋体"/>
          <w:i w:val="0"/>
          <w:iCs w:val="0"/>
          <w:caps w:val="0"/>
          <w:color w:val="000000"/>
          <w:spacing w:val="0"/>
          <w:kern w:val="0"/>
          <w:sz w:val="21"/>
          <w:szCs w:val="21"/>
          <w:highlight w:val="none"/>
          <w:lang w:val="en-US" w:eastAsia="zh-CN" w:bidi="ar"/>
        </w:rPr>
        <w:t>2026年8月 18</w:t>
      </w:r>
      <w:bookmarkStart w:id="0" w:name="_GoBack"/>
      <w:bookmarkEnd w:id="0"/>
      <w:r>
        <w:rPr>
          <w:rFonts w:hint="eastAsia" w:ascii="宋体" w:hAnsi="宋体" w:eastAsia="宋体" w:cs="宋体"/>
          <w:i w:val="0"/>
          <w:iCs w:val="0"/>
          <w:caps w:val="0"/>
          <w:color w:val="000000"/>
          <w:spacing w:val="0"/>
          <w:kern w:val="0"/>
          <w:sz w:val="21"/>
          <w:szCs w:val="21"/>
          <w:highlight w:val="none"/>
          <w:lang w:val="en-US" w:eastAsia="zh-CN" w:bidi="ar"/>
        </w:rPr>
        <w:t>日17时00分</w:t>
      </w:r>
      <w:r>
        <w:rPr>
          <w:rFonts w:hint="eastAsia" w:ascii="宋体" w:hAnsi="宋体" w:eastAsia="宋体" w:cs="宋体"/>
          <w:i w:val="0"/>
          <w:iCs w:val="0"/>
          <w:caps w:val="0"/>
          <w:color w:val="000000"/>
          <w:spacing w:val="0"/>
          <w:kern w:val="0"/>
          <w:sz w:val="21"/>
          <w:szCs w:val="21"/>
          <w:lang w:val="en-US" w:eastAsia="zh-CN" w:bidi="ar"/>
        </w:rPr>
        <w:t>（北京时间），地点为</w:t>
      </w:r>
      <w:r>
        <w:rPr>
          <w:rFonts w:hint="eastAsia" w:ascii="宋体" w:hAnsi="宋体" w:eastAsia="宋体" w:cs="宋体"/>
          <w:i w:val="0"/>
          <w:iCs w:val="0"/>
          <w:caps w:val="0"/>
          <w:color w:val="000000"/>
          <w:spacing w:val="0"/>
          <w:kern w:val="0"/>
          <w:sz w:val="21"/>
          <w:szCs w:val="21"/>
          <w:u w:val="single"/>
          <w:lang w:val="en-US" w:eastAsia="zh-CN" w:bidi="ar"/>
        </w:rPr>
        <w:t>怀化正诚项目管理有限公司（怀化市湖天大道新时代广场南座23楼）</w:t>
      </w:r>
      <w:r>
        <w:rPr>
          <w:rFonts w:hint="eastAsia" w:ascii="宋体" w:hAnsi="宋体" w:eastAsia="宋体" w:cs="宋体"/>
          <w:i w:val="0"/>
          <w:iCs w:val="0"/>
          <w:caps w:val="0"/>
          <w:color w:val="000000"/>
          <w:spacing w:val="0"/>
          <w:kern w:val="0"/>
          <w:sz w:val="21"/>
          <w:szCs w:val="21"/>
          <w:lang w:val="en-US" w:eastAsia="zh-CN" w:bidi="ar"/>
        </w:rPr>
        <w:t>(指定地址)。逾期送达的，不予受理。</w:t>
      </w:r>
    </w:p>
    <w:p w14:paraId="31ABF796">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七、资格审查方法及标准</w:t>
      </w:r>
    </w:p>
    <w:p w14:paraId="15FFE264">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1、采购人、采购代理机构按本公告第四、五条规定，对供应商提交的资格审查证明材料进行资格审查。</w:t>
      </w:r>
    </w:p>
    <w:p w14:paraId="3DF46A45">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2、供应商提交的资格审查证明材料符合本公告第四、五条规定，采购人或谈判小组按照本公告第七条规定确定拟邀请参加谈判的供应商。</w:t>
      </w:r>
    </w:p>
    <w:p w14:paraId="50D617E6">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3、未通过资格审查的供应商，采购人、采购代理机构应当及时告知其未通过的原因。</w:t>
      </w:r>
    </w:p>
    <w:p w14:paraId="73BD4A43">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八、确定拟邀请供应商</w:t>
      </w:r>
    </w:p>
    <w:p w14:paraId="59FB6804">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1、采购人确定所有符合相应资格条件的供应商参加谈判。</w:t>
      </w:r>
    </w:p>
    <w:p w14:paraId="57451716">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2、采购人、采购代理机构向确定参加谈判的供应商发出谈判邀请，并发出谈判文件。</w:t>
      </w:r>
    </w:p>
    <w:p w14:paraId="4E9D37B6">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九、公告期限</w:t>
      </w:r>
    </w:p>
    <w:p w14:paraId="3EFD1347">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1、本公告在中国湖南政府采购网（www.ccgp-hunan.gov.cn）发布。公告期限自本公告发布之日起5个工作日。</w:t>
      </w:r>
    </w:p>
    <w:p w14:paraId="138150B2">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2、在其他媒体发布的邀请公告，公告内容以本公告为准。</w:t>
      </w:r>
    </w:p>
    <w:p w14:paraId="7587A4CE">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十、询问及质疑</w:t>
      </w:r>
    </w:p>
    <w:p w14:paraId="4AF3A58E">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22E5A30A">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供应商认为谈判文件或本公告使自己的合法权益受到损害的，可以在收到谈判文件之日或本公告期限届满之日起7个工作日内，按《湖南省财政厅关于印发＜政府采购质疑答复和投诉处理操作规程＞的通知》(湘财购〔2019〕20号)规定，以纸质书面形式向采购人、采购代理机构提出质疑。</w:t>
      </w:r>
    </w:p>
    <w:p w14:paraId="17D989CB">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十一、谈判说明</w:t>
      </w:r>
    </w:p>
    <w:p w14:paraId="180E4B26">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1、本公告选项：☑表示选择，□表示未选择。</w:t>
      </w:r>
    </w:p>
    <w:p w14:paraId="11D847BD">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7E87671A">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十二、采购项目联系人姓名和电话</w:t>
      </w:r>
    </w:p>
    <w:p w14:paraId="6AF1AE14">
      <w:pPr>
        <w:adjustRightInd w:val="0"/>
        <w:snapToGrid w:val="0"/>
        <w:spacing w:line="360" w:lineRule="auto"/>
        <w:ind w:firstLine="420" w:firstLineChars="200"/>
        <w:jc w:val="left"/>
        <w:rPr>
          <w:rFonts w:hint="eastAsia" w:ascii="宋体" w:hAnsi="宋体" w:eastAsia="宋体" w:cs="宋体"/>
          <w:color w:val="auto"/>
          <w:sz w:val="21"/>
          <w:szCs w:val="21"/>
          <w:lang w:val="en-US"/>
        </w:rPr>
      </w:pPr>
      <w:r>
        <w:rPr>
          <w:rFonts w:hint="eastAsia" w:ascii="宋体" w:hAnsi="宋体" w:eastAsia="宋体" w:cs="宋体"/>
          <w:color w:val="auto"/>
          <w:sz w:val="21"/>
          <w:szCs w:val="21"/>
        </w:rPr>
        <w:t>1、联系人姓名：</w:t>
      </w:r>
      <w:r>
        <w:rPr>
          <w:rFonts w:hint="eastAsia" w:ascii="宋体" w:hAnsi="宋体" w:cs="宋体"/>
          <w:color w:val="auto"/>
          <w:sz w:val="21"/>
          <w:szCs w:val="21"/>
          <w:u w:val="single"/>
          <w:lang w:val="en-US" w:eastAsia="zh-CN"/>
        </w:rPr>
        <w:t>李丹</w:t>
      </w:r>
    </w:p>
    <w:p w14:paraId="5802DA94">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color w:val="auto"/>
          <w:sz w:val="21"/>
          <w:szCs w:val="21"/>
        </w:rPr>
        <w:t>2、电话：</w:t>
      </w:r>
      <w:r>
        <w:rPr>
          <w:rFonts w:hint="eastAsia" w:ascii="宋体" w:hAnsi="宋体" w:cs="宋体"/>
          <w:color w:val="auto"/>
          <w:sz w:val="21"/>
          <w:szCs w:val="21"/>
          <w:u w:val="single"/>
          <w:lang w:val="en-US" w:eastAsia="zh-CN"/>
        </w:rPr>
        <w:t>15115155508</w:t>
      </w:r>
      <w:r>
        <w:rPr>
          <w:rFonts w:hint="eastAsia" w:ascii="宋体" w:hAnsi="宋体" w:eastAsia="宋体" w:cs="宋体"/>
          <w:i w:val="0"/>
          <w:iCs w:val="0"/>
          <w:caps w:val="0"/>
          <w:color w:val="000000"/>
          <w:spacing w:val="0"/>
          <w:kern w:val="0"/>
          <w:sz w:val="21"/>
          <w:szCs w:val="21"/>
          <w:lang w:val="en-US" w:eastAsia="zh-CN" w:bidi="ar"/>
        </w:rPr>
        <w:t> </w:t>
      </w:r>
    </w:p>
    <w:p w14:paraId="575C2BFF">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十三、采购人、采购代理机构的名称、地址和联系方法</w:t>
      </w:r>
    </w:p>
    <w:p w14:paraId="1C541C36">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1、采购人信息</w:t>
      </w:r>
    </w:p>
    <w:p w14:paraId="73DE7DA9">
      <w:pPr>
        <w:adjustRightInd w:val="0"/>
        <w:snapToGrid w:val="0"/>
        <w:spacing w:line="360" w:lineRule="auto"/>
        <w:ind w:firstLine="411" w:firstLineChars="196"/>
        <w:jc w:val="lef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bCs/>
          <w:color w:val="auto"/>
          <w:sz w:val="21"/>
          <w:szCs w:val="21"/>
        </w:rPr>
        <w:t>名  称：</w:t>
      </w:r>
      <w:r>
        <w:rPr>
          <w:rFonts w:hint="eastAsia" w:ascii="宋体" w:hAnsi="宋体" w:cs="宋体"/>
          <w:color w:val="auto"/>
          <w:sz w:val="21"/>
          <w:szCs w:val="21"/>
          <w:u w:val="single"/>
          <w:lang w:val="en-US" w:eastAsia="zh-CN"/>
        </w:rPr>
        <w:t>怀化市武陵中学</w:t>
      </w:r>
      <w:r>
        <w:rPr>
          <w:rFonts w:hint="eastAsia" w:ascii="宋体" w:hAnsi="宋体" w:eastAsia="宋体" w:cs="宋体"/>
          <w:color w:val="auto"/>
          <w:sz w:val="21"/>
          <w:szCs w:val="21"/>
          <w:u w:val="single"/>
        </w:rPr>
        <w:t xml:space="preserve"> </w:t>
      </w:r>
    </w:p>
    <w:p w14:paraId="4C396DAE">
      <w:pPr>
        <w:adjustRightInd w:val="0"/>
        <w:snapToGrid w:val="0"/>
        <w:spacing w:line="360" w:lineRule="auto"/>
        <w:ind w:firstLine="420" w:firstLineChars="200"/>
        <w:jc w:val="left"/>
        <w:rPr>
          <w:rFonts w:hint="default" w:ascii="宋体" w:hAnsi="宋体" w:eastAsia="宋体" w:cs="宋体"/>
          <w:color w:val="auto"/>
          <w:sz w:val="21"/>
          <w:szCs w:val="21"/>
          <w:lang w:val="en-US"/>
        </w:rPr>
      </w:pPr>
      <w:r>
        <w:rPr>
          <w:rFonts w:hint="eastAsia" w:ascii="宋体" w:hAnsi="宋体" w:eastAsia="宋体" w:cs="宋体"/>
          <w:color w:val="auto"/>
          <w:sz w:val="21"/>
          <w:szCs w:val="21"/>
        </w:rPr>
        <w:t>（2）地  址：</w:t>
      </w:r>
      <w:r>
        <w:rPr>
          <w:rFonts w:hint="eastAsia" w:ascii="宋体" w:hAnsi="宋体" w:cs="宋体"/>
          <w:color w:val="auto"/>
          <w:sz w:val="21"/>
          <w:szCs w:val="21"/>
          <w:u w:val="single"/>
          <w:lang w:val="en-US" w:eastAsia="zh-CN"/>
        </w:rPr>
        <w:t>怀化市鹤城区城北街道桐冲村10号</w:t>
      </w:r>
    </w:p>
    <w:p w14:paraId="0D33B489">
      <w:pPr>
        <w:adjustRightInd w:val="0"/>
        <w:snapToGrid w:val="0"/>
        <w:spacing w:line="360" w:lineRule="auto"/>
        <w:ind w:firstLine="420" w:firstLineChars="200"/>
        <w:jc w:val="left"/>
        <w:rPr>
          <w:rFonts w:hint="default" w:ascii="宋体" w:hAnsi="宋体" w:eastAsia="宋体" w:cs="宋体"/>
          <w:color w:val="auto"/>
          <w:sz w:val="21"/>
          <w:szCs w:val="21"/>
          <w:lang w:val="en-US"/>
        </w:rPr>
      </w:pPr>
      <w:r>
        <w:rPr>
          <w:rFonts w:hint="eastAsia" w:ascii="宋体" w:hAnsi="宋体" w:eastAsia="宋体" w:cs="宋体"/>
          <w:color w:val="auto"/>
          <w:sz w:val="21"/>
          <w:szCs w:val="21"/>
        </w:rPr>
        <w:t>（3）联系人：</w:t>
      </w:r>
      <w:r>
        <w:rPr>
          <w:rFonts w:hint="eastAsia" w:ascii="宋体" w:hAnsi="宋体" w:cs="宋体"/>
          <w:color w:val="auto"/>
          <w:sz w:val="21"/>
          <w:szCs w:val="21"/>
          <w:u w:val="single"/>
          <w:lang w:val="en-US" w:eastAsia="zh-CN"/>
        </w:rPr>
        <w:t>李丹</w:t>
      </w:r>
    </w:p>
    <w:p w14:paraId="02AD5A9E">
      <w:pPr>
        <w:adjustRightInd w:val="0"/>
        <w:snapToGrid w:val="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（4）邮  编：</w:t>
      </w:r>
      <w:r>
        <w:rPr>
          <w:rFonts w:hint="eastAsia" w:ascii="宋体" w:hAnsi="宋体" w:cs="宋体"/>
          <w:color w:val="auto"/>
          <w:sz w:val="21"/>
          <w:szCs w:val="21"/>
          <w:u w:val="single"/>
          <w:lang w:val="en-US" w:eastAsia="zh-CN"/>
        </w:rPr>
        <w:t>418000</w:t>
      </w:r>
      <w:r>
        <w:rPr>
          <w:rFonts w:hint="eastAsia" w:ascii="宋体" w:hAnsi="宋体" w:eastAsia="宋体" w:cs="宋体"/>
          <w:color w:val="auto"/>
          <w:sz w:val="21"/>
          <w:szCs w:val="21"/>
          <w:u w:val="single"/>
        </w:rPr>
        <w:t xml:space="preserve"> </w:t>
      </w:r>
    </w:p>
    <w:p w14:paraId="1F761530">
      <w:pPr>
        <w:adjustRightInd w:val="0"/>
        <w:snapToGrid w:val="0"/>
        <w:spacing w:line="360" w:lineRule="auto"/>
        <w:ind w:firstLine="420" w:firstLineChars="200"/>
        <w:jc w:val="left"/>
        <w:rPr>
          <w:rFonts w:hint="default" w:ascii="宋体" w:hAnsi="宋体" w:eastAsia="宋体" w:cs="宋体"/>
          <w:color w:val="auto"/>
          <w:sz w:val="21"/>
          <w:szCs w:val="21"/>
          <w:lang w:val="en-US"/>
        </w:rPr>
      </w:pPr>
      <w:r>
        <w:rPr>
          <w:rFonts w:hint="eastAsia" w:ascii="宋体" w:hAnsi="宋体" w:eastAsia="宋体" w:cs="宋体"/>
          <w:color w:val="auto"/>
          <w:sz w:val="21"/>
          <w:szCs w:val="21"/>
        </w:rPr>
        <w:t>（5）电  话：</w:t>
      </w:r>
      <w:r>
        <w:rPr>
          <w:rFonts w:hint="eastAsia" w:ascii="宋体" w:hAnsi="宋体" w:cs="宋体"/>
          <w:color w:val="auto"/>
          <w:sz w:val="21"/>
          <w:szCs w:val="21"/>
          <w:u w:val="single"/>
          <w:lang w:val="en-US" w:eastAsia="zh-CN"/>
        </w:rPr>
        <w:t>15115155508</w:t>
      </w:r>
    </w:p>
    <w:p w14:paraId="1F855D68">
      <w:pPr>
        <w:keepNext w:val="0"/>
        <w:keepLines w:val="0"/>
        <w:widowControl/>
        <w:suppressLineNumbers w:val="0"/>
        <w:spacing w:before="0" w:beforeAutospacing="1" w:after="0" w:afterAutospacing="1" w:line="360" w:lineRule="atLeast"/>
        <w:ind w:left="0" w:right="0" w:firstLine="422"/>
        <w:jc w:val="left"/>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rPr>
        <w:t>（6）电子邮箱：</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  </w:t>
      </w:r>
    </w:p>
    <w:p w14:paraId="590EFE1E">
      <w:pPr>
        <w:keepNext w:val="0"/>
        <w:keepLines w:val="0"/>
        <w:widowControl/>
        <w:suppressLineNumbers w:val="0"/>
        <w:spacing w:before="0" w:beforeAutospacing="1" w:after="0" w:afterAutospacing="1" w:line="360" w:lineRule="atLeast"/>
        <w:ind w:left="0" w:right="0" w:firstLine="422"/>
        <w:jc w:val="left"/>
        <w:rPr>
          <w:rFonts w:hint="eastAsia" w:ascii="微软雅黑" w:hAnsi="微软雅黑" w:eastAsia="微软雅黑" w:cs="微软雅黑"/>
          <w:i w:val="0"/>
          <w:iCs w:val="0"/>
          <w:caps w:val="0"/>
          <w:color w:val="000000"/>
          <w:spacing w:val="0"/>
          <w:sz w:val="27"/>
          <w:szCs w:val="27"/>
        </w:rPr>
      </w:pPr>
      <w:r>
        <w:rPr>
          <w:rStyle w:val="13"/>
          <w:rFonts w:hint="eastAsia" w:ascii="宋体" w:hAnsi="宋体" w:eastAsia="宋体" w:cs="宋体"/>
          <w:i w:val="0"/>
          <w:iCs w:val="0"/>
          <w:caps w:val="0"/>
          <w:color w:val="000000"/>
          <w:spacing w:val="0"/>
          <w:kern w:val="0"/>
          <w:sz w:val="21"/>
          <w:szCs w:val="21"/>
          <w:lang w:val="en-US" w:eastAsia="zh-CN" w:bidi="ar"/>
        </w:rPr>
        <w:t>2、采购代理机构信息</w:t>
      </w:r>
    </w:p>
    <w:p w14:paraId="3EB0EF2E">
      <w:pPr>
        <w:keepNext w:val="0"/>
        <w:keepLines w:val="0"/>
        <w:widowControl/>
        <w:suppressLineNumbers w:val="0"/>
        <w:spacing w:before="0" w:beforeAutospacing="1" w:after="0" w:afterAutospacing="1" w:line="360" w:lineRule="atLeast"/>
        <w:ind w:left="0" w:right="0" w:firstLine="411"/>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（1）名  称： 怀化正诚项目管理有限公司 </w:t>
      </w:r>
    </w:p>
    <w:p w14:paraId="2828B2DF">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（2）地  址： 怀化市湖天大道新时代广场南座23楼 </w:t>
      </w:r>
    </w:p>
    <w:p w14:paraId="5FC20D6F">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（3）联系人： 李金桥、赵智健、彭友</w:t>
      </w:r>
    </w:p>
    <w:p w14:paraId="10F9ADEC">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（4）邮  编：418000</w:t>
      </w:r>
    </w:p>
    <w:p w14:paraId="75D36B26">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（5）电  话：0745-2370599</w:t>
      </w:r>
    </w:p>
    <w:p w14:paraId="183442DA">
      <w:pPr>
        <w:keepNext w:val="0"/>
        <w:keepLines w:val="0"/>
        <w:widowControl/>
        <w:suppressLineNumbers w:val="0"/>
        <w:spacing w:before="0" w:beforeAutospacing="1" w:after="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（6）电子邮箱：/</w:t>
      </w:r>
    </w:p>
    <w:p w14:paraId="64769C51">
      <w:pPr>
        <w:keepNext w:val="0"/>
        <w:keepLines w:val="0"/>
        <w:widowControl/>
        <w:suppressLineNumbers w:val="0"/>
        <w:spacing w:before="0" w:beforeAutospacing="1" w:after="0" w:afterAutospacing="1"/>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1DD81D96">
      <w:pPr>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br w:type="page"/>
      </w:r>
    </w:p>
    <w:p w14:paraId="74D5A0D3">
      <w:pPr>
        <w:keepNext w:val="0"/>
        <w:keepLines w:val="0"/>
        <w:widowControl/>
        <w:suppressLineNumbers w:val="0"/>
        <w:spacing w:before="152" w:beforeAutospacing="0" w:after="0" w:afterAutospacing="1"/>
        <w:ind w:left="152"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附件一：</w:t>
      </w:r>
    </w:p>
    <w:p w14:paraId="33FEBC38">
      <w:pPr>
        <w:keepNext w:val="0"/>
        <w:keepLines w:val="0"/>
        <w:widowControl/>
        <w:suppressLineNumbers w:val="0"/>
        <w:spacing w:before="0" w:beforeAutospacing="1" w:after="0" w:afterAutospacing="1"/>
        <w:ind w:left="0" w:right="0" w:firstLine="0"/>
        <w:jc w:val="center"/>
        <w:rPr>
          <w:rFonts w:hint="eastAsia" w:ascii="微软雅黑" w:hAnsi="微软雅黑" w:eastAsia="微软雅黑" w:cs="微软雅黑"/>
          <w:i w:val="0"/>
          <w:iCs w:val="0"/>
          <w:caps w:val="0"/>
          <w:color w:val="000000"/>
          <w:spacing w:val="0"/>
          <w:sz w:val="27"/>
          <w:szCs w:val="27"/>
        </w:rPr>
      </w:pPr>
      <w:r>
        <w:rPr>
          <w:rStyle w:val="13"/>
          <w:rFonts w:hint="eastAsia" w:ascii="黑体" w:hAnsi="宋体" w:eastAsia="黑体" w:cs="黑体"/>
          <w:i w:val="0"/>
          <w:iCs w:val="0"/>
          <w:caps w:val="0"/>
          <w:color w:val="000000"/>
          <w:spacing w:val="0"/>
          <w:kern w:val="0"/>
          <w:sz w:val="28"/>
          <w:szCs w:val="28"/>
          <w:lang w:val="en-US" w:eastAsia="zh-CN" w:bidi="ar"/>
        </w:rPr>
        <w:t>供应商资格声明</w:t>
      </w:r>
    </w:p>
    <w:p w14:paraId="651EDCB3">
      <w:pPr>
        <w:keepNext w:val="0"/>
        <w:keepLines w:val="0"/>
        <w:widowControl/>
        <w:suppressLineNumbers w:val="0"/>
        <w:spacing w:before="156" w:beforeAutospacing="0" w:after="0" w:afterAutospacing="1"/>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(采购人、采购代理机构)：</w:t>
      </w:r>
    </w:p>
    <w:p w14:paraId="5345C4C9">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按照《中华人民共和国政府采购法》及实施条例和</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(项目名称)邀请公告的规定，我单位郑重声明如下：</w:t>
      </w:r>
    </w:p>
    <w:p w14:paraId="53049206">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，全称为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，统一社会信用代码为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，具有独立承担民事责任的能力。</w:t>
      </w:r>
    </w:p>
    <w:p w14:paraId="6D2FE369">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二、我单位具有良好的商业信誉和健全的财务会计制度。</w:t>
      </w:r>
    </w:p>
    <w:p w14:paraId="51BBAD00">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三、我单位依法进行纳税和社会保险申报并实际履行了义务。</w:t>
      </w:r>
    </w:p>
    <w:p w14:paraId="23358FC2">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四、我单位具有履行本项目采购合同所必需的设备和专业技术能力，并具有履行合同的良好记录。</w:t>
      </w:r>
    </w:p>
    <w:p w14:paraId="3C0A538F">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1E74D38A">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供应商在参加政府采购活动前3年内因违法经营被禁止在一定期限内参加政府采购活动，期限届满的，可以参加政府采购活动。</w:t>
      </w:r>
    </w:p>
    <w:p w14:paraId="2EF40A26">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六、我单位具备法律、行政法规规定的其他条件。</w:t>
      </w:r>
    </w:p>
    <w:p w14:paraId="68D13AD3">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七、与我单位存在“单位负责人为同一人或者存在直接控股、管理关系”的其他单位信息如下（如无，填写“无”）：</w:t>
      </w:r>
    </w:p>
    <w:p w14:paraId="69BFE93F">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1、与我单位的法定代表人（单位负责人）为同一人的其他单位如下：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7D191ECE">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2、我单位直接控股的其他单位如下：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221CB3B6">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3、与我单位存在管理关系的其他单位如下：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2FCD7A59">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八、我单位不属于为本项目提供整体设计、规范编制或者项目管理、监理、检测等服务的供应商。</w:t>
      </w:r>
    </w:p>
    <w:p w14:paraId="533255EA">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九、我单位无以下不良信用记录情形：</w:t>
      </w:r>
    </w:p>
    <w:p w14:paraId="611FF6A2">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1、在“信用中国”网站被列入失信被执行人和重大税收违法案件当事人名单；</w:t>
      </w:r>
    </w:p>
    <w:p w14:paraId="253DA8F8">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2、在“中国政府采购网”网站被列入政府采购严重违法失信行为记录名单；</w:t>
      </w:r>
    </w:p>
    <w:p w14:paraId="5E30C7E6">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3、不符合《政府采购法》第二十二条规定的条件。</w:t>
      </w:r>
    </w:p>
    <w:p w14:paraId="3E9C2144">
      <w:pPr>
        <w:keepNext w:val="0"/>
        <w:keepLines w:val="0"/>
        <w:widowControl/>
        <w:suppressLineNumbers w:val="0"/>
        <w:spacing w:before="156" w:beforeAutospacing="0" w:after="0" w:afterAutospacing="1"/>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我单位保证上述声明的事项都是真实的，如有虚假，我单位愿意承担相应的法律责任，并承担因此所造成的一切损失。</w:t>
      </w:r>
    </w:p>
    <w:p w14:paraId="58EABDB7">
      <w:pPr>
        <w:keepNext w:val="0"/>
        <w:keepLines w:val="0"/>
        <w:widowControl/>
        <w:suppressLineNumbers w:val="0"/>
        <w:spacing w:before="156" w:beforeAutospacing="0" w:after="0" w:afterAutospacing="1"/>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注：第三条“良好的商业信誉”是指供应商经营状况良好，无本承诺函第九条情形。</w:t>
      </w:r>
    </w:p>
    <w:p w14:paraId="774C7449">
      <w:pPr>
        <w:keepNext w:val="0"/>
        <w:keepLines w:val="0"/>
        <w:widowControl/>
        <w:suppressLineNumbers w:val="0"/>
        <w:spacing w:before="156" w:beforeAutospacing="0" w:after="0" w:afterAutospacing="1"/>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0462503E">
      <w:pPr>
        <w:keepNext w:val="0"/>
        <w:keepLines w:val="0"/>
        <w:widowControl/>
        <w:suppressLineNumbers w:val="0"/>
        <w:spacing w:before="0" w:beforeAutospacing="1" w:after="0" w:afterAutospacing="1"/>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供应商名称（盖单位公章）：</w:t>
      </w:r>
    </w:p>
    <w:p w14:paraId="686BAC29">
      <w:pPr>
        <w:keepNext w:val="0"/>
        <w:keepLines w:val="0"/>
        <w:widowControl/>
        <w:suppressLineNumbers w:val="0"/>
        <w:spacing w:before="0" w:beforeAutospacing="1" w:after="0" w:afterAutospacing="1"/>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或委托代理人：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（签字或印章）</w:t>
      </w:r>
    </w:p>
    <w:p w14:paraId="3A458A76">
      <w:pPr>
        <w:keepNext w:val="0"/>
        <w:keepLines w:val="0"/>
        <w:widowControl/>
        <w:suppressLineNumbers w:val="0"/>
        <w:spacing w:before="152" w:beforeAutospacing="0" w:after="100" w:afterAutospacing="0"/>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1A78B79A">
      <w:pPr>
        <w:keepNext w:val="0"/>
        <w:keepLines w:val="0"/>
        <w:widowControl/>
        <w:suppressLineNumbers w:val="0"/>
        <w:spacing w:before="152" w:beforeAutospacing="0" w:after="0" w:afterAutospacing="1"/>
        <w:ind w:left="152" w:right="0" w:firstLine="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br w:type="textWrapping"/>
      </w:r>
    </w:p>
    <w:p w14:paraId="226718FB">
      <w:pPr>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br w:type="page"/>
      </w:r>
    </w:p>
    <w:p w14:paraId="58520722">
      <w:pPr>
        <w:keepNext w:val="0"/>
        <w:keepLines w:val="0"/>
        <w:widowControl/>
        <w:suppressLineNumbers w:val="0"/>
        <w:spacing w:before="152" w:beforeAutospacing="0" w:after="0" w:afterAutospacing="1"/>
        <w:ind w:left="152"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附件二：</w:t>
      </w:r>
    </w:p>
    <w:p w14:paraId="18BF69AC">
      <w:pPr>
        <w:keepNext w:val="0"/>
        <w:keepLines w:val="0"/>
        <w:widowControl/>
        <w:suppressLineNumbers w:val="0"/>
        <w:spacing w:before="0" w:beforeAutospacing="1" w:after="0" w:afterAutospacing="1"/>
        <w:ind w:left="0" w:right="0" w:firstLine="0"/>
        <w:jc w:val="center"/>
        <w:rPr>
          <w:rFonts w:hint="eastAsia" w:ascii="微软雅黑" w:hAnsi="微软雅黑" w:eastAsia="微软雅黑" w:cs="微软雅黑"/>
          <w:i w:val="0"/>
          <w:iCs w:val="0"/>
          <w:caps w:val="0"/>
          <w:color w:val="000000"/>
          <w:spacing w:val="0"/>
          <w:sz w:val="27"/>
          <w:szCs w:val="27"/>
        </w:rPr>
      </w:pPr>
      <w:r>
        <w:rPr>
          <w:rStyle w:val="13"/>
          <w:rFonts w:hint="eastAsia" w:ascii="黑体" w:hAnsi="宋体" w:eastAsia="黑体" w:cs="黑体"/>
          <w:i w:val="0"/>
          <w:iCs w:val="0"/>
          <w:caps w:val="0"/>
          <w:color w:val="000000"/>
          <w:spacing w:val="0"/>
          <w:kern w:val="0"/>
          <w:sz w:val="28"/>
          <w:szCs w:val="28"/>
          <w:lang w:val="en-US" w:eastAsia="zh-CN" w:bidi="ar"/>
        </w:rPr>
        <w:t>湖南省政府采购供应商资格承诺函</w:t>
      </w:r>
    </w:p>
    <w:p w14:paraId="4BF420B5">
      <w:pPr>
        <w:keepNext w:val="0"/>
        <w:keepLines w:val="0"/>
        <w:widowControl/>
        <w:suppressLineNumbers w:val="0"/>
        <w:spacing w:before="0" w:beforeAutospacing="1" w:after="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2"/>
          <w:szCs w:val="22"/>
          <w:lang w:val="en-US" w:eastAsia="zh-CN" w:bidi="ar"/>
        </w:rPr>
        <w:t> </w:t>
      </w:r>
    </w:p>
    <w:p w14:paraId="2FB003CC">
      <w:pPr>
        <w:keepNext w:val="0"/>
        <w:keepLines w:val="0"/>
        <w:widowControl/>
        <w:suppressLineNumbers w:val="0"/>
        <w:spacing w:before="0" w:beforeAutospacing="1" w:after="0" w:afterAutospacing="1" w:line="360" w:lineRule="atLeast"/>
        <w:ind w:left="0" w:right="0" w:firstLine="44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2"/>
          <w:szCs w:val="22"/>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48F8659">
      <w:pPr>
        <w:keepNext w:val="0"/>
        <w:keepLines w:val="0"/>
        <w:widowControl/>
        <w:suppressLineNumbers w:val="0"/>
        <w:spacing w:before="0" w:beforeAutospacing="1" w:after="0" w:afterAutospacing="1" w:line="360" w:lineRule="atLeast"/>
        <w:ind w:left="0" w:right="0" w:firstLine="44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2"/>
          <w:szCs w:val="22"/>
          <w:lang w:val="en-US" w:eastAsia="zh-CN" w:bidi="ar"/>
        </w:rPr>
        <w:t>按照《政府采购促进中小企业发展管理办法》（财库〔2020〕46 号），本公司企业规模为：大型</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2"/>
          <w:szCs w:val="22"/>
          <w:lang w:val="en-US" w:eastAsia="zh-CN" w:bidi="ar"/>
        </w:rPr>
        <w:t> 中型</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2"/>
          <w:szCs w:val="22"/>
          <w:lang w:val="en-US" w:eastAsia="zh-CN" w:bidi="ar"/>
        </w:rPr>
        <w:t> 小型</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2"/>
          <w:szCs w:val="22"/>
          <w:lang w:val="en-US" w:eastAsia="zh-CN" w:bidi="ar"/>
        </w:rPr>
        <w:t> 微型</w:t>
      </w:r>
      <w:r>
        <w:rPr>
          <w:rFonts w:hint="eastAsia" w:ascii="宋体" w:hAnsi="宋体" w:eastAsia="宋体" w:cs="宋体"/>
          <w:i w:val="0"/>
          <w:iCs w:val="0"/>
          <w:caps w:val="0"/>
          <w:color w:val="000000"/>
          <w:spacing w:val="0"/>
          <w:kern w:val="0"/>
          <w:sz w:val="21"/>
          <w:szCs w:val="21"/>
          <w:lang w:val="en-US" w:eastAsia="zh-CN" w:bidi="ar"/>
        </w:rPr>
        <w:t>□</w:t>
      </w:r>
    </w:p>
    <w:p w14:paraId="79F6C2B1">
      <w:pPr>
        <w:keepNext w:val="0"/>
        <w:keepLines w:val="0"/>
        <w:widowControl/>
        <w:suppressLineNumbers w:val="0"/>
        <w:spacing w:before="0" w:beforeAutospacing="1" w:after="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2"/>
          <w:szCs w:val="22"/>
          <w:lang w:val="en-US" w:eastAsia="zh-CN" w:bidi="ar"/>
        </w:rPr>
        <w:t>   </w:t>
      </w:r>
    </w:p>
    <w:p w14:paraId="1799D20B">
      <w:pPr>
        <w:keepNext w:val="0"/>
        <w:keepLines w:val="0"/>
        <w:widowControl/>
        <w:suppressLineNumbers w:val="0"/>
        <w:spacing w:before="0" w:beforeAutospacing="1" w:after="0" w:afterAutospacing="1" w:line="360" w:lineRule="atLeast"/>
        <w:ind w:left="0" w:right="0" w:firstLine="0"/>
        <w:jc w:val="righ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2"/>
          <w:szCs w:val="22"/>
          <w:lang w:val="en-US" w:eastAsia="zh-CN" w:bidi="ar"/>
        </w:rPr>
        <w:t>公司（单位）名称（盖章）</w:t>
      </w:r>
    </w:p>
    <w:p w14:paraId="7EEDC172">
      <w:pPr>
        <w:keepNext w:val="0"/>
        <w:keepLines w:val="0"/>
        <w:widowControl/>
        <w:suppressLineNumbers w:val="0"/>
        <w:spacing w:before="0" w:beforeAutospacing="1" w:after="0" w:afterAutospacing="1" w:line="360" w:lineRule="atLeast"/>
        <w:ind w:left="0" w:right="0" w:firstLine="0"/>
        <w:jc w:val="righ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2"/>
          <w:szCs w:val="22"/>
          <w:lang w:val="en-US" w:eastAsia="zh-CN" w:bidi="ar"/>
        </w:rPr>
        <w:t>年    月    日</w:t>
      </w:r>
    </w:p>
    <w:p w14:paraId="239E7E8E">
      <w:pPr>
        <w:keepNext w:val="0"/>
        <w:keepLines w:val="0"/>
        <w:widowControl/>
        <w:suppressLineNumbers w:val="0"/>
        <w:spacing w:before="0" w:beforeAutospacing="1" w:after="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2"/>
          <w:szCs w:val="22"/>
          <w:lang w:val="en-US" w:eastAsia="zh-CN" w:bidi="ar"/>
        </w:rPr>
        <w:t>机构代码、注册登记机构、日期、有效期、注册资本、地址、经济行业、经济性质：</w:t>
      </w:r>
    </w:p>
    <w:p w14:paraId="73A86BC0">
      <w:pPr>
        <w:keepNext w:val="0"/>
        <w:keepLines w:val="0"/>
        <w:widowControl/>
        <w:suppressLineNumbers w:val="0"/>
        <w:spacing w:before="0" w:beforeAutospacing="1" w:after="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2"/>
          <w:szCs w:val="22"/>
          <w:lang w:val="en-US" w:eastAsia="zh-CN" w:bidi="ar"/>
        </w:rPr>
        <w:t>法定代表人（负责人）姓名（签字）、身份证号、手机号：</w:t>
      </w:r>
    </w:p>
    <w:p w14:paraId="0EADD98F">
      <w:pPr>
        <w:pStyle w:val="9"/>
        <w:keepNext w:val="0"/>
        <w:keepLines w:val="0"/>
        <w:widowControl/>
        <w:suppressLineNumbers w:val="0"/>
        <w:spacing w:before="0" w:beforeAutospacing="1" w:after="0" w:afterAutospacing="1" w:line="36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sz w:val="22"/>
          <w:szCs w:val="22"/>
        </w:rPr>
        <w:t>授权代表人姓名（签字）、身份证号、手机号：</w:t>
      </w:r>
    </w:p>
    <w:p w14:paraId="7BF39FCA">
      <w:pPr>
        <w:rPr>
          <w:rFonts w:hint="eastAsia"/>
        </w:rPr>
      </w:pPr>
    </w:p>
    <w:sectPr>
      <w:pgSz w:w="11906" w:h="16838"/>
      <w:pgMar w:top="1440" w:right="1179" w:bottom="1440" w:left="1179" w:header="708" w:footer="708" w:gutter="0"/>
      <w:cols w:space="708"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yMDJlZWM3ZWQxZDZlOGNkOTJiNGEzN2Q1NzBkZDMifQ=="/>
  </w:docVars>
  <w:rsids>
    <w:rsidRoot w:val="00D31D50"/>
    <w:rsid w:val="00323B43"/>
    <w:rsid w:val="003D37D8"/>
    <w:rsid w:val="00426133"/>
    <w:rsid w:val="004358AB"/>
    <w:rsid w:val="00702B78"/>
    <w:rsid w:val="008B7726"/>
    <w:rsid w:val="00A7510E"/>
    <w:rsid w:val="00B22AEC"/>
    <w:rsid w:val="00D31D50"/>
    <w:rsid w:val="00FE0C25"/>
    <w:rsid w:val="063041C5"/>
    <w:rsid w:val="07194415"/>
    <w:rsid w:val="0893300E"/>
    <w:rsid w:val="09F0093E"/>
    <w:rsid w:val="0C16448D"/>
    <w:rsid w:val="0E086C86"/>
    <w:rsid w:val="0E52052D"/>
    <w:rsid w:val="114D4218"/>
    <w:rsid w:val="12080671"/>
    <w:rsid w:val="12A321C5"/>
    <w:rsid w:val="146B4D8B"/>
    <w:rsid w:val="15AF54A9"/>
    <w:rsid w:val="173A34FE"/>
    <w:rsid w:val="17482FAB"/>
    <w:rsid w:val="198354B4"/>
    <w:rsid w:val="19CC58F3"/>
    <w:rsid w:val="19EF5FC8"/>
    <w:rsid w:val="1C4F7E27"/>
    <w:rsid w:val="1F0F43CE"/>
    <w:rsid w:val="245C4A4D"/>
    <w:rsid w:val="29DE6822"/>
    <w:rsid w:val="2BE30F7A"/>
    <w:rsid w:val="2E3A5529"/>
    <w:rsid w:val="2F184A20"/>
    <w:rsid w:val="31F27095"/>
    <w:rsid w:val="34016821"/>
    <w:rsid w:val="34437168"/>
    <w:rsid w:val="352A29F5"/>
    <w:rsid w:val="36C15349"/>
    <w:rsid w:val="37C7229E"/>
    <w:rsid w:val="39A65793"/>
    <w:rsid w:val="39BD4E92"/>
    <w:rsid w:val="3B6039F5"/>
    <w:rsid w:val="3D034A54"/>
    <w:rsid w:val="3FE410FB"/>
    <w:rsid w:val="42314EFD"/>
    <w:rsid w:val="4287767D"/>
    <w:rsid w:val="44F21426"/>
    <w:rsid w:val="48182C61"/>
    <w:rsid w:val="4F9B2F71"/>
    <w:rsid w:val="50D80AA3"/>
    <w:rsid w:val="57EA7367"/>
    <w:rsid w:val="5A4D251B"/>
    <w:rsid w:val="5CC871CE"/>
    <w:rsid w:val="5E3272CD"/>
    <w:rsid w:val="5E6F7F05"/>
    <w:rsid w:val="610C4DF8"/>
    <w:rsid w:val="63B40502"/>
    <w:rsid w:val="64A06ED4"/>
    <w:rsid w:val="653C23F4"/>
    <w:rsid w:val="663F076D"/>
    <w:rsid w:val="676F76DD"/>
    <w:rsid w:val="68923FA8"/>
    <w:rsid w:val="6F854C8D"/>
    <w:rsid w:val="6FDB4D17"/>
    <w:rsid w:val="73DE1169"/>
    <w:rsid w:val="73E657DF"/>
    <w:rsid w:val="746F6E6A"/>
    <w:rsid w:val="79187E48"/>
    <w:rsid w:val="7D117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6"/>
    <w:qFormat/>
    <w:uiPriority w:val="0"/>
    <w:pPr>
      <w:keepNext/>
      <w:widowControl w:val="0"/>
      <w:adjustRightInd/>
      <w:snapToGrid/>
      <w:spacing w:after="0"/>
      <w:jc w:val="center"/>
      <w:outlineLvl w:val="0"/>
    </w:pPr>
    <w:rPr>
      <w:rFonts w:ascii="Times New Roman" w:hAnsi="Times New Roman" w:eastAsia="宋体" w:cs="Times New Roman"/>
      <w:b/>
      <w:bCs/>
      <w:kern w:val="2"/>
      <w:sz w:val="24"/>
      <w:szCs w:val="20"/>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1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Plain Text"/>
    <w:basedOn w:val="1"/>
    <w:link w:val="18"/>
    <w:qFormat/>
    <w:uiPriority w:val="0"/>
    <w:pPr>
      <w:widowControl w:val="0"/>
      <w:adjustRightInd/>
      <w:snapToGrid/>
      <w:spacing w:after="0"/>
      <w:jc w:val="both"/>
    </w:pPr>
    <w:rPr>
      <w:rFonts w:ascii="宋体" w:hAnsi="Courier New" w:eastAsia="宋体" w:cs="Courier New"/>
      <w:kern w:val="2"/>
      <w:sz w:val="21"/>
      <w:szCs w:val="21"/>
    </w:rPr>
  </w:style>
  <w:style w:type="paragraph" w:styleId="7">
    <w:name w:val="footer"/>
    <w:basedOn w:val="1"/>
    <w:link w:val="15"/>
    <w:semiHidden/>
    <w:unhideWhenUsed/>
    <w:qFormat/>
    <w:uiPriority w:val="99"/>
    <w:pPr>
      <w:tabs>
        <w:tab w:val="center" w:pos="4153"/>
        <w:tab w:val="right" w:pos="8306"/>
      </w:tabs>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pPr>
      <w:widowControl w:val="0"/>
      <w:spacing w:after="0" w:line="240" w:lineRule="auto"/>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customStyle="1" w:styleId="14">
    <w:name w:val="页眉 Char"/>
    <w:basedOn w:val="12"/>
    <w:link w:val="8"/>
    <w:semiHidden/>
    <w:qFormat/>
    <w:uiPriority w:val="99"/>
    <w:rPr>
      <w:rFonts w:ascii="Tahoma" w:hAnsi="Tahoma"/>
      <w:sz w:val="18"/>
      <w:szCs w:val="18"/>
    </w:rPr>
  </w:style>
  <w:style w:type="character" w:customStyle="1" w:styleId="15">
    <w:name w:val="页脚 Char"/>
    <w:basedOn w:val="12"/>
    <w:link w:val="7"/>
    <w:semiHidden/>
    <w:qFormat/>
    <w:uiPriority w:val="99"/>
    <w:rPr>
      <w:rFonts w:ascii="Tahoma" w:hAnsi="Tahoma"/>
      <w:sz w:val="18"/>
      <w:szCs w:val="18"/>
    </w:rPr>
  </w:style>
  <w:style w:type="character" w:customStyle="1" w:styleId="16">
    <w:name w:val="标题 1 Char"/>
    <w:basedOn w:val="12"/>
    <w:link w:val="2"/>
    <w:qFormat/>
    <w:uiPriority w:val="0"/>
    <w:rPr>
      <w:rFonts w:ascii="Times New Roman" w:hAnsi="Times New Roman" w:eastAsia="宋体" w:cs="Times New Roman"/>
      <w:b/>
      <w:bCs/>
      <w:kern w:val="2"/>
      <w:sz w:val="24"/>
      <w:szCs w:val="20"/>
    </w:rPr>
  </w:style>
  <w:style w:type="character" w:customStyle="1" w:styleId="17">
    <w:name w:val="标题 3 Char"/>
    <w:basedOn w:val="12"/>
    <w:link w:val="4"/>
    <w:qFormat/>
    <w:uiPriority w:val="0"/>
    <w:rPr>
      <w:rFonts w:ascii="Times New Roman" w:hAnsi="Times New Roman" w:eastAsia="宋体" w:cs="Times New Roman"/>
      <w:b/>
      <w:bCs/>
      <w:kern w:val="2"/>
      <w:sz w:val="32"/>
      <w:szCs w:val="32"/>
    </w:rPr>
  </w:style>
  <w:style w:type="character" w:customStyle="1" w:styleId="18">
    <w:name w:val="纯文本 Char"/>
    <w:basedOn w:val="12"/>
    <w:link w:val="6"/>
    <w:qFormat/>
    <w:uiPriority w:val="0"/>
    <w:rPr>
      <w:rFonts w:ascii="宋体" w:hAnsi="Courier New" w:eastAsia="宋体" w:cs="Courier New"/>
      <w:kern w:val="2"/>
      <w:sz w:val="21"/>
      <w:szCs w:val="21"/>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3496</Words>
  <Characters>3604</Characters>
  <Lines>33</Lines>
  <Paragraphs>9</Paragraphs>
  <TotalTime>0</TotalTime>
  <ScaleCrop>false</ScaleCrop>
  <LinksUpToDate>false</LinksUpToDate>
  <CharactersWithSpaces>3821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花开花落</cp:lastModifiedBy>
  <cp:lastPrinted>2021-01-14T02:35:00Z</cp:lastPrinted>
  <dcterms:modified xsi:type="dcterms:W3CDTF">2026-08-11T08:11:23Z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E51C6F4886FF4064958835D180FFC19C_12</vt:lpwstr>
  </property>
  <property fmtid="{D5CDD505-2E9C-101B-9397-08002B2CF9AE}" pid="4" name="KSOTemplateDocerSaveRecord">
    <vt:lpwstr>eyJoZGlkIjoiNTA2ZThjYzNiNTQ0NTM3MjEyOGZkMGMwNzhjMWI3NzUiLCJ1c2VySWQiOiIxMTM3NzIxNDA4In0=</vt:lpwstr>
  </property>
</Properties>
</file>