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12.odttf" ContentType="application/vnd.openxmlformats-officedocument.obfuscatedFont"/>
  <Override PartName="/word/fonts/font13.odttf" ContentType="application/vnd.openxmlformats-officedocument.obfuscatedFont"/>
  <Override PartName="/word/fonts/font14.odttf" ContentType="application/vnd.openxmlformats-officedocument.obfuscatedFont"/>
  <Override PartName="/word/fonts/font15.odttf" ContentType="application/vnd.openxmlformats-officedocument.obfuscatedFont"/>
  <Override PartName="/word/fonts/font16.odttf" ContentType="application/vnd.openxmlformats-officedocument.obfuscatedFont"/>
  <Override PartName="/word/fonts/font17.odttf" ContentType="application/vnd.openxmlformats-officedocument.obfuscatedFont"/>
  <Override PartName="/word/fonts/font18.odttf" ContentType="application/vnd.openxmlformats-officedocument.obfuscatedFont"/>
  <Override PartName="/word/fonts/font19.odttf" ContentType="application/vnd.openxmlformats-officedocument.obfuscatedFont"/>
  <Override PartName="/word/fonts/font2.odttf" ContentType="application/vnd.openxmlformats-officedocument.obfuscatedFont"/>
  <Override PartName="/word/fonts/font20.odttf" ContentType="application/vnd.openxmlformats-officedocument.obfuscatedFont"/>
  <Override PartName="/word/fonts/font21.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51A2BD4">
      <w:pPr>
        <w:shd w:val="clear"/>
        <w:rPr>
          <w:rFonts w:hint="eastAsia" w:eastAsiaTheme="minorEastAsia"/>
          <w:color w:val="auto"/>
          <w:highlight w:val="none"/>
          <w:lang w:eastAsia="zh-CN"/>
        </w:rPr>
      </w:pPr>
      <w:r>
        <w:rPr>
          <w:color w:val="auto"/>
          <w:highlight w:val="none"/>
        </w:rPr>
        <mc:AlternateContent>
          <mc:Choice Requires="wpg">
            <w:drawing>
              <wp:anchor distT="0" distB="0" distL="114300" distR="114300" simplePos="0" relativeHeight="251659264" behindDoc="0" locked="0" layoutInCell="1" allowOverlap="1">
                <wp:simplePos x="0" y="0"/>
                <wp:positionH relativeFrom="column">
                  <wp:posOffset>-1209675</wp:posOffset>
                </wp:positionH>
                <wp:positionV relativeFrom="paragraph">
                  <wp:posOffset>-1200150</wp:posOffset>
                </wp:positionV>
                <wp:extent cx="7798435" cy="10980420"/>
                <wp:effectExtent l="0" t="0" r="12065" b="11430"/>
                <wp:wrapNone/>
                <wp:docPr id="5" name="组合 4"/>
                <wp:cNvGraphicFramePr/>
                <a:graphic xmlns:a="http://schemas.openxmlformats.org/drawingml/2006/main">
                  <a:graphicData uri="http://schemas.microsoft.com/office/word/2010/wordprocessingGroup">
                    <wpg:wgp>
                      <wpg:cNvGrpSpPr/>
                      <wpg:grpSpPr>
                        <a:xfrm>
                          <a:off x="0" y="0"/>
                          <a:ext cx="7798375" cy="10980208"/>
                          <a:chOff x="0" y="0"/>
                          <a:chExt cx="7053806" cy="9931847"/>
                        </a:xfrm>
                      </wpg:grpSpPr>
                      <wps:wsp>
                        <wps:cNvPr id="2" name="矩形 2"/>
                        <wps:cNvSpPr/>
                        <wps:spPr>
                          <a:xfrm>
                            <a:off x="0" y="0"/>
                            <a:ext cx="6857999" cy="990600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noAutofit/>
                        </wps:bodyPr>
                      </wps:wsp>
                      <wps:wsp>
                        <wps:cNvPr id="3" name="任意多边形: 形状 3"/>
                        <wps:cNvSpPr/>
                        <wps:spPr>
                          <a:xfrm>
                            <a:off x="3001070" y="1164229"/>
                            <a:ext cx="4052736" cy="6338072"/>
                          </a:xfrm>
                          <a:custGeom>
                            <a:avLst/>
                            <a:gdLst>
                              <a:gd name="connsiteX0" fmla="*/ 3811166 w 3811166"/>
                              <a:gd name="connsiteY0" fmla="*/ 0 h 5545787"/>
                              <a:gd name="connsiteX1" fmla="*/ 3811166 w 3811166"/>
                              <a:gd name="connsiteY1" fmla="*/ 4162121 h 5545787"/>
                              <a:gd name="connsiteX2" fmla="*/ 3761028 w 3811166"/>
                              <a:gd name="connsiteY2" fmla="*/ 4195411 h 5545787"/>
                              <a:gd name="connsiteX3" fmla="*/ 1797370 w 3811166"/>
                              <a:gd name="connsiteY3" fmla="*/ 5499179 h 5545787"/>
                              <a:gd name="connsiteX4" fmla="*/ 1605285 w 3811166"/>
                              <a:gd name="connsiteY4" fmla="*/ 5545787 h 5545787"/>
                              <a:gd name="connsiteX5" fmla="*/ 1495522 w 3811166"/>
                              <a:gd name="connsiteY5" fmla="*/ 5529337 h 5545787"/>
                              <a:gd name="connsiteX6" fmla="*/ 156412 w 3811166"/>
                              <a:gd name="connsiteY6" fmla="*/ 5011163 h 5545787"/>
                              <a:gd name="connsiteX7" fmla="*/ 0 w 3811166"/>
                              <a:gd name="connsiteY7" fmla="*/ 4780863 h 5545787"/>
                              <a:gd name="connsiteX8" fmla="*/ 21953 w 3811166"/>
                              <a:gd name="connsiteY8" fmla="*/ 3078289 h 5545787"/>
                              <a:gd name="connsiteX9" fmla="*/ 159157 w 3811166"/>
                              <a:gd name="connsiteY9" fmla="*/ 2804122 h 5545787"/>
                              <a:gd name="connsiteX10" fmla="*/ 3596956 w 3811166"/>
                              <a:gd name="connsiteY10" fmla="*/ 164478 h 554578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Lst>
                            <a:rect l="l" t="t" r="r" b="b"/>
                            <a:pathLst>
                              <a:path w="3811166" h="5545787">
                                <a:moveTo>
                                  <a:pt x="3811166" y="0"/>
                                </a:moveTo>
                                <a:lnTo>
                                  <a:pt x="3811166" y="4162121"/>
                                </a:lnTo>
                                <a:lnTo>
                                  <a:pt x="3761028" y="4195411"/>
                                </a:lnTo>
                                <a:cubicBezTo>
                                  <a:pt x="3530286" y="4348611"/>
                                  <a:pt x="3002877" y="4698784"/>
                                  <a:pt x="1797370" y="5499179"/>
                                </a:cubicBezTo>
                                <a:cubicBezTo>
                                  <a:pt x="1747977" y="5529337"/>
                                  <a:pt x="1673886" y="5545787"/>
                                  <a:pt x="1605285" y="5545787"/>
                                </a:cubicBezTo>
                                <a:cubicBezTo>
                                  <a:pt x="1566868" y="5545787"/>
                                  <a:pt x="1525706" y="5540304"/>
                                  <a:pt x="1495522" y="5529337"/>
                                </a:cubicBezTo>
                                <a:cubicBezTo>
                                  <a:pt x="1495522" y="5529337"/>
                                  <a:pt x="1495522" y="5529337"/>
                                  <a:pt x="156412" y="5011163"/>
                                </a:cubicBezTo>
                                <a:cubicBezTo>
                                  <a:pt x="68602" y="4978263"/>
                                  <a:pt x="0" y="4874079"/>
                                  <a:pt x="0" y="4780863"/>
                                </a:cubicBezTo>
                                <a:cubicBezTo>
                                  <a:pt x="0" y="4780863"/>
                                  <a:pt x="0" y="4780863"/>
                                  <a:pt x="21953" y="3078289"/>
                                </a:cubicBezTo>
                                <a:cubicBezTo>
                                  <a:pt x="21953" y="2985072"/>
                                  <a:pt x="85066" y="2861697"/>
                                  <a:pt x="159157" y="2804122"/>
                                </a:cubicBezTo>
                                <a:cubicBezTo>
                                  <a:pt x="159157" y="2804122"/>
                                  <a:pt x="159157" y="2804122"/>
                                  <a:pt x="3596956" y="164478"/>
                                </a:cubicBezTo>
                                <a:close/>
                              </a:path>
                            </a:pathLst>
                          </a:custGeom>
                          <a:blipFill rotWithShape="0">
                            <a:blip r:embed="rId13"/>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noAutofit/>
                        </wps:bodyPr>
                      </wps:wsp>
                      <wps:wsp>
                        <wps:cNvPr id="4" name="矩形 4"/>
                        <wps:cNvSpPr/>
                        <wps:spPr>
                          <a:xfrm>
                            <a:off x="4624806" y="9016316"/>
                            <a:ext cx="1983291" cy="487632"/>
                          </a:xfrm>
                          <a:prstGeom prst="rect">
                            <a:avLst/>
                          </a:prstGeom>
                        </wps:spPr>
                        <wps:txbx>
                          <w:txbxContent>
                            <w:p w14:paraId="50EF4D28">
                              <w:pPr>
                                <w:jc w:val="center"/>
                                <w:rPr>
                                  <w:b/>
                                  <w:bCs/>
                                  <w:color w:val="000000" w:themeColor="text1"/>
                                  <w:kern w:val="0"/>
                                  <w:sz w:val="24"/>
                                  <w:szCs w:val="24"/>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pPr>
                              <w:r>
                                <w:rPr>
                                  <w:rFonts w:hint="eastAsia" w:ascii="Raleway" w:hAnsi="Raleway"/>
                                  <w:b/>
                                  <w:bCs/>
                                  <w:color w:val="000000" w:themeColor="text1"/>
                                  <w:kern w:val="24"/>
                                  <w:sz w:val="28"/>
                                  <w:szCs w:val="28"/>
                                  <w:lang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二〇二</w:t>
                              </w:r>
                              <w:r>
                                <w:rPr>
                                  <w:rFonts w:hint="eastAsia" w:ascii="Raleway" w:hAnsi="Raleway"/>
                                  <w:b/>
                                  <w:bCs/>
                                  <w:color w:val="000000" w:themeColor="text1"/>
                                  <w:kern w:val="24"/>
                                  <w:sz w:val="28"/>
                                  <w:szCs w:val="28"/>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六</w:t>
                              </w:r>
                              <w:r>
                                <w:rPr>
                                  <w:rFonts w:hint="eastAsia" w:ascii="Raleway" w:hAnsi="Raleway"/>
                                  <w:b/>
                                  <w:bCs/>
                                  <w:color w:val="000000" w:themeColor="text1"/>
                                  <w:kern w:val="24"/>
                                  <w:sz w:val="28"/>
                                  <w:szCs w:val="28"/>
                                  <w:lang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年十月</w:t>
                              </w:r>
                            </w:p>
                          </w:txbxContent>
                        </wps:txbx>
                        <wps:bodyPr wrap="square">
                          <a:noAutofit/>
                        </wps:bodyPr>
                      </wps:wsp>
                      <wps:wsp>
                        <wps:cNvPr id="8" name="任意多边形: 形状 8"/>
                        <wps:cNvSpPr/>
                        <wps:spPr>
                          <a:xfrm>
                            <a:off x="51693" y="4287029"/>
                            <a:ext cx="4682243" cy="5644818"/>
                          </a:xfrm>
                          <a:custGeom>
                            <a:avLst/>
                            <a:gdLst>
                              <a:gd name="connsiteX0" fmla="*/ 2564502 w 4682519"/>
                              <a:gd name="connsiteY0" fmla="*/ 0 h 5533620"/>
                              <a:gd name="connsiteX1" fmla="*/ 2712485 w 4682519"/>
                              <a:gd name="connsiteY1" fmla="*/ 24646 h 5533620"/>
                              <a:gd name="connsiteX2" fmla="*/ 4475958 w 4682519"/>
                              <a:gd name="connsiteY2" fmla="*/ 705475 h 5533620"/>
                              <a:gd name="connsiteX3" fmla="*/ 4682519 w 4682519"/>
                              <a:gd name="connsiteY3" fmla="*/ 1010462 h 5533620"/>
                              <a:gd name="connsiteX4" fmla="*/ 4654772 w 4682519"/>
                              <a:gd name="connsiteY4" fmla="*/ 3253193 h 5533620"/>
                              <a:gd name="connsiteX5" fmla="*/ 4472875 w 4682519"/>
                              <a:gd name="connsiteY5" fmla="*/ 3613632 h 5533620"/>
                              <a:gd name="connsiteX6" fmla="*/ 2192496 w 4682519"/>
                              <a:gd name="connsiteY6" fmla="*/ 5365180 h 5533620"/>
                              <a:gd name="connsiteX7" fmla="*/ 1973199 w 4682519"/>
                              <a:gd name="connsiteY7" fmla="*/ 5533620 h 5533620"/>
                              <a:gd name="connsiteX8" fmla="*/ 0 w 4682519"/>
                              <a:gd name="connsiteY8" fmla="*/ 5533620 h 5533620"/>
                              <a:gd name="connsiteX9" fmla="*/ 0 w 4682519"/>
                              <a:gd name="connsiteY9" fmla="*/ 1612081 h 5533620"/>
                              <a:gd name="connsiteX10" fmla="*/ 106373 w 4682519"/>
                              <a:gd name="connsiteY10" fmla="*/ 1540972 h 5533620"/>
                              <a:gd name="connsiteX11" fmla="*/ 2314779 w 4682519"/>
                              <a:gd name="connsiteY11" fmla="*/ 64694 h 5533620"/>
                              <a:gd name="connsiteX12" fmla="*/ 2564502 w 4682519"/>
                              <a:gd name="connsiteY12" fmla="*/ 0 h 553362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4682519" h="5533620">
                                <a:moveTo>
                                  <a:pt x="2564502" y="0"/>
                                </a:moveTo>
                                <a:cubicBezTo>
                                  <a:pt x="2616913" y="0"/>
                                  <a:pt x="2669324" y="9242"/>
                                  <a:pt x="2712485" y="24646"/>
                                </a:cubicBezTo>
                                <a:cubicBezTo>
                                  <a:pt x="2712485" y="24646"/>
                                  <a:pt x="2712485" y="24646"/>
                                  <a:pt x="4475958" y="705475"/>
                                </a:cubicBezTo>
                                <a:cubicBezTo>
                                  <a:pt x="4590029" y="748604"/>
                                  <a:pt x="4682519" y="887235"/>
                                  <a:pt x="4682519" y="1010462"/>
                                </a:cubicBezTo>
                                <a:cubicBezTo>
                                  <a:pt x="4682519" y="1010462"/>
                                  <a:pt x="4682519" y="1010462"/>
                                  <a:pt x="4654772" y="3253193"/>
                                </a:cubicBezTo>
                                <a:cubicBezTo>
                                  <a:pt x="4651689" y="3376420"/>
                                  <a:pt x="4571531" y="3539696"/>
                                  <a:pt x="4472875" y="3613632"/>
                                </a:cubicBezTo>
                                <a:cubicBezTo>
                                  <a:pt x="4472875" y="3613632"/>
                                  <a:pt x="4472875" y="3613632"/>
                                  <a:pt x="2192496" y="5365180"/>
                                </a:cubicBezTo>
                                <a:lnTo>
                                  <a:pt x="1973199" y="5533620"/>
                                </a:lnTo>
                                <a:lnTo>
                                  <a:pt x="0" y="5533620"/>
                                </a:lnTo>
                                <a:lnTo>
                                  <a:pt x="0" y="1612081"/>
                                </a:lnTo>
                                <a:lnTo>
                                  <a:pt x="106373" y="1540972"/>
                                </a:lnTo>
                                <a:cubicBezTo>
                                  <a:pt x="783503" y="1088323"/>
                                  <a:pt x="1518018" y="597314"/>
                                  <a:pt x="2314779" y="64694"/>
                                </a:cubicBezTo>
                                <a:cubicBezTo>
                                  <a:pt x="2379522" y="21565"/>
                                  <a:pt x="2475095" y="0"/>
                                  <a:pt x="2564502" y="0"/>
                                </a:cubicBezTo>
                                <a:close/>
                              </a:path>
                            </a:pathLst>
                          </a:custGeom>
                          <a:solidFill>
                            <a:srgbClr val="DD2329">
                              <a:alpha val="95000"/>
                            </a:srgb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noAutofit/>
                        </wps:bodyPr>
                      </wps:wsp>
                      <wps:wsp>
                        <wps:cNvPr id="9" name="矩形 9"/>
                        <wps:cNvSpPr/>
                        <wps:spPr>
                          <a:xfrm>
                            <a:off x="580111" y="6326584"/>
                            <a:ext cx="3454246" cy="557704"/>
                          </a:xfrm>
                          <a:prstGeom prst="rect">
                            <a:avLst/>
                          </a:prstGeom>
                        </wps:spPr>
                        <wps:txbx>
                          <w:txbxContent>
                            <w:p w14:paraId="1132C3DD">
                              <w:pPr>
                                <w:spacing w:line="288" w:lineRule="auto"/>
                                <w:rPr>
                                  <w:rFonts w:hint="eastAsia" w:ascii="宋体" w:hAnsi="宋体" w:eastAsia="宋体" w:cs="宋体"/>
                                  <w:kern w:val="0"/>
                                  <w:sz w:val="56"/>
                                  <w:szCs w:val="56"/>
                                  <w:lang w:eastAsia="zh-CN"/>
                                </w:rPr>
                              </w:pPr>
                              <w:r>
                                <w:rPr>
                                  <w:rFonts w:hint="eastAsia" w:ascii="宋体" w:hAnsi="宋体" w:eastAsia="宋体" w:cs="宋体"/>
                                  <w:b/>
                                  <w:bCs/>
                                  <w:color w:val="FFFFFF" w:themeColor="background1"/>
                                  <w:kern w:val="24"/>
                                  <w:sz w:val="56"/>
                                  <w:szCs w:val="56"/>
                                  <w:lang w:eastAsia="zh-CN"/>
                                  <w14:textFill>
                                    <w14:solidFill>
                                      <w14:schemeClr w14:val="bg1"/>
                                    </w14:solidFill>
                                  </w14:textFill>
                                </w:rPr>
                                <w:t>政府采购公开招标文件</w:t>
                              </w:r>
                            </w:p>
                          </w:txbxContent>
                        </wps:txbx>
                        <wps:bodyPr wrap="square">
                          <a:noAutofit/>
                        </wps:bodyPr>
                      </wps:wsp>
                      <wps:wsp>
                        <wps:cNvPr id="10" name="矩形 10"/>
                        <wps:cNvSpPr/>
                        <wps:spPr>
                          <a:xfrm>
                            <a:off x="407801" y="5563259"/>
                            <a:ext cx="5544368" cy="573212"/>
                          </a:xfrm>
                          <a:prstGeom prst="rect">
                            <a:avLst/>
                          </a:prstGeom>
                        </wps:spPr>
                        <wps:txbx>
                          <w:txbxContent>
                            <w:p w14:paraId="6405C4DF">
                              <w:pPr>
                                <w:keepNext w:val="0"/>
                                <w:keepLines w:val="0"/>
                                <w:pageBreakBefore w:val="0"/>
                                <w:widowControl w:val="0"/>
                                <w:kinsoku/>
                                <w:wordWrap/>
                                <w:overflowPunct/>
                                <w:topLinePunct w:val="0"/>
                                <w:bidi w:val="0"/>
                                <w:adjustRightInd/>
                                <w:snapToGrid/>
                                <w:textAlignment w:val="auto"/>
                                <w:rPr>
                                  <w:rFonts w:hint="eastAsia" w:ascii="方正公文黑体" w:hAnsi="方正公文黑体" w:eastAsia="方正公文黑体" w:cs="方正公文黑体"/>
                                  <w:b/>
                                  <w:bCs/>
                                  <w:color w:val="FFFFFF" w:themeColor="background1"/>
                                  <w:kern w:val="24"/>
                                  <w:sz w:val="48"/>
                                  <w:szCs w:val="48"/>
                                  <w:lang w:eastAsia="zh-CN"/>
                                  <w14:textFill>
                                    <w14:solidFill>
                                      <w14:schemeClr w14:val="bg1"/>
                                    </w14:solidFill>
                                  </w14:textFill>
                                </w:rPr>
                              </w:pPr>
                              <w:r>
                                <w:rPr>
                                  <w:rFonts w:hint="eastAsia" w:ascii="方正公文黑体" w:hAnsi="方正公文黑体" w:eastAsia="方正公文黑体" w:cs="方正公文黑体"/>
                                  <w:b/>
                                  <w:bCs/>
                                  <w:color w:val="FFFFFF" w:themeColor="background1"/>
                                  <w:kern w:val="24"/>
                                  <w:sz w:val="48"/>
                                  <w:szCs w:val="48"/>
                                  <w:lang w:eastAsia="zh-CN"/>
                                  <w14:textFill>
                                    <w14:solidFill>
                                      <w14:schemeClr w14:val="bg1"/>
                                    </w14:solidFill>
                                  </w14:textFill>
                                </w:rPr>
                                <w:t>张家界市市政环卫基础设施提标改造项目</w:t>
                              </w:r>
                            </w:p>
                          </w:txbxContent>
                        </wps:txbx>
                        <wps:bodyPr wrap="square">
                          <a:noAutofit/>
                        </wps:bodyPr>
                      </wps:wsp>
                      <wps:wsp>
                        <wps:cNvPr id="12" name="矩形 12"/>
                        <wps:cNvSpPr/>
                        <wps:spPr>
                          <a:xfrm>
                            <a:off x="493956" y="6979058"/>
                            <a:ext cx="3659869" cy="1185481"/>
                          </a:xfrm>
                          <a:prstGeom prst="rect">
                            <a:avLst/>
                          </a:prstGeom>
                        </wps:spPr>
                        <wps:txbx>
                          <w:txbxContent>
                            <w:tbl>
                              <w:tblPr>
                                <w:tblStyle w:val="29"/>
                                <w:tblpPr w:leftFromText="180" w:rightFromText="180" w:vertAnchor="page" w:horzAnchor="page" w:tblpX="1202" w:tblpY="12063"/>
                                <w:tblOverlap w:val="never"/>
                                <w:tblW w:w="616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14"/>
                                <w:gridCol w:w="3855"/>
                              </w:tblGrid>
                              <w:tr w14:paraId="079400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0" w:hRule="atLeast"/>
                                </w:trPr>
                                <w:tc>
                                  <w:tcPr>
                                    <w:tcW w:w="2314" w:type="dxa"/>
                                    <w:tcBorders>
                                      <w:top w:val="nil"/>
                                      <w:left w:val="nil"/>
                                      <w:bottom w:val="nil"/>
                                      <w:right w:val="nil"/>
                                    </w:tcBorders>
                                    <w:vAlign w:val="center"/>
                                  </w:tcPr>
                                  <w:p w14:paraId="769C8ED2">
                                    <w:pPr>
                                      <w:pStyle w:val="50"/>
                                      <w:keepNext w:val="0"/>
                                      <w:keepLines w:val="0"/>
                                      <w:pageBreakBefore w:val="0"/>
                                      <w:widowControl w:val="0"/>
                                      <w:kinsoku/>
                                      <w:wordWrap/>
                                      <w:overflowPunct/>
                                      <w:topLinePunct w:val="0"/>
                                      <w:autoSpaceDE/>
                                      <w:autoSpaceDN/>
                                      <w:bidi w:val="0"/>
                                      <w:adjustRightInd/>
                                      <w:snapToGrid/>
                                      <w:spacing w:line="340" w:lineRule="exact"/>
                                      <w:ind w:firstLine="0" w:firstLineChars="0"/>
                                      <w:jc w:val="distribute"/>
                                      <w:textAlignment w:val="auto"/>
                                      <w:rPr>
                                        <w:rFonts w:hint="eastAsia" w:ascii="微软雅黑" w:hAnsi="微软雅黑" w:eastAsia="微软雅黑" w:cs="微软雅黑"/>
                                        <w:b/>
                                        <w:bCs/>
                                        <w:color w:val="FFFFFF" w:themeColor="background1"/>
                                        <w:sz w:val="32"/>
                                        <w:szCs w:val="32"/>
                                        <w:highlight w:val="none"/>
                                        <w:lang w:eastAsia="zh-CN"/>
                                        <w14:textFill>
                                          <w14:solidFill>
                                            <w14:schemeClr w14:val="bg1"/>
                                          </w14:solidFill>
                                        </w14:textFill>
                                      </w:rPr>
                                    </w:pPr>
                                    <w:r>
                                      <w:rPr>
                                        <w:rFonts w:hint="eastAsia" w:ascii="微软雅黑" w:hAnsi="微软雅黑" w:eastAsia="微软雅黑" w:cs="微软雅黑"/>
                                        <w:b/>
                                        <w:bCs/>
                                        <w:color w:val="FFFFFF" w:themeColor="background1"/>
                                        <w:sz w:val="32"/>
                                        <w:szCs w:val="32"/>
                                        <w:highlight w:val="none"/>
                                        <w:lang w:eastAsia="zh-CN"/>
                                        <w14:textFill>
                                          <w14:solidFill>
                                            <w14:schemeClr w14:val="bg1"/>
                                          </w14:solidFill>
                                        </w14:textFill>
                                      </w:rPr>
                                      <w:t>采购人：</w:t>
                                    </w:r>
                                  </w:p>
                                </w:tc>
                                <w:tc>
                                  <w:tcPr>
                                    <w:tcW w:w="3855" w:type="dxa"/>
                                    <w:tcBorders>
                                      <w:top w:val="nil"/>
                                      <w:left w:val="nil"/>
                                      <w:bottom w:val="nil"/>
                                      <w:right w:val="nil"/>
                                    </w:tcBorders>
                                    <w:vAlign w:val="center"/>
                                  </w:tcPr>
                                  <w:p w14:paraId="5CCEF7C3">
                                    <w:pPr>
                                      <w:pStyle w:val="50"/>
                                      <w:keepNext w:val="0"/>
                                      <w:keepLines w:val="0"/>
                                      <w:pageBreakBefore w:val="0"/>
                                      <w:widowControl w:val="0"/>
                                      <w:kinsoku/>
                                      <w:wordWrap/>
                                      <w:overflowPunct/>
                                      <w:topLinePunct w:val="0"/>
                                      <w:autoSpaceDE/>
                                      <w:autoSpaceDN/>
                                      <w:bidi w:val="0"/>
                                      <w:adjustRightInd/>
                                      <w:snapToGrid/>
                                      <w:spacing w:line="340" w:lineRule="exact"/>
                                      <w:ind w:firstLine="0" w:firstLineChars="0"/>
                                      <w:jc w:val="both"/>
                                      <w:textAlignment w:val="auto"/>
                                      <w:rPr>
                                        <w:rFonts w:hint="eastAsia" w:ascii="微软雅黑" w:hAnsi="微软雅黑" w:eastAsia="微软雅黑" w:cs="微软雅黑"/>
                                        <w:color w:val="FFFFFF" w:themeColor="background1"/>
                                        <w:sz w:val="32"/>
                                        <w:szCs w:val="32"/>
                                        <w:highlight w:val="none"/>
                                        <w:lang w:eastAsia="zh-CN"/>
                                        <w14:textFill>
                                          <w14:solidFill>
                                            <w14:schemeClr w14:val="bg1"/>
                                          </w14:solidFill>
                                        </w14:textFill>
                                      </w:rPr>
                                    </w:pPr>
                                    <w:r>
                                      <w:rPr>
                                        <w:rFonts w:hint="eastAsia" w:ascii="微软雅黑" w:hAnsi="微软雅黑" w:eastAsia="微软雅黑" w:cs="Arial"/>
                                        <w:color w:val="FFFFFF" w:themeColor="background1"/>
                                        <w:kern w:val="24"/>
                                        <w:sz w:val="32"/>
                                        <w:szCs w:val="32"/>
                                        <w:lang w:eastAsia="zh-CN"/>
                                        <w14:textFill>
                                          <w14:solidFill>
                                            <w14:schemeClr w14:val="bg1"/>
                                          </w14:solidFill>
                                        </w14:textFill>
                                      </w:rPr>
                                      <w:t>张家界市城市管理局</w:t>
                                    </w:r>
                                  </w:p>
                                </w:tc>
                              </w:tr>
                              <w:tr w14:paraId="3F5B02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0" w:hRule="atLeast"/>
                                </w:trPr>
                                <w:tc>
                                  <w:tcPr>
                                    <w:tcW w:w="2314" w:type="dxa"/>
                                    <w:tcBorders>
                                      <w:top w:val="nil"/>
                                      <w:left w:val="nil"/>
                                      <w:bottom w:val="nil"/>
                                      <w:right w:val="nil"/>
                                    </w:tcBorders>
                                    <w:vAlign w:val="center"/>
                                  </w:tcPr>
                                  <w:p w14:paraId="3F57285F">
                                    <w:pPr>
                                      <w:pStyle w:val="50"/>
                                      <w:keepNext w:val="0"/>
                                      <w:keepLines w:val="0"/>
                                      <w:pageBreakBefore w:val="0"/>
                                      <w:widowControl w:val="0"/>
                                      <w:kinsoku/>
                                      <w:wordWrap/>
                                      <w:overflowPunct/>
                                      <w:topLinePunct w:val="0"/>
                                      <w:autoSpaceDE/>
                                      <w:autoSpaceDN/>
                                      <w:bidi w:val="0"/>
                                      <w:adjustRightInd/>
                                      <w:snapToGrid/>
                                      <w:spacing w:line="340" w:lineRule="exact"/>
                                      <w:ind w:firstLine="0" w:firstLineChars="0"/>
                                      <w:jc w:val="distribute"/>
                                      <w:textAlignment w:val="auto"/>
                                      <w:rPr>
                                        <w:rFonts w:hint="eastAsia" w:ascii="微软雅黑" w:hAnsi="微软雅黑" w:eastAsia="微软雅黑" w:cs="微软雅黑"/>
                                        <w:b/>
                                        <w:bCs/>
                                        <w:color w:val="FFFFFF" w:themeColor="background1"/>
                                        <w:sz w:val="32"/>
                                        <w:szCs w:val="32"/>
                                        <w:highlight w:val="none"/>
                                        <w:lang w:val="en-US" w:eastAsia="zh-CN"/>
                                        <w14:textFill>
                                          <w14:solidFill>
                                            <w14:schemeClr w14:val="bg1"/>
                                          </w14:solidFill>
                                        </w14:textFill>
                                      </w:rPr>
                                    </w:pPr>
                                    <w:r>
                                      <w:rPr>
                                        <w:rFonts w:hint="eastAsia" w:ascii="微软雅黑" w:hAnsi="微软雅黑" w:eastAsia="微软雅黑" w:cs="微软雅黑"/>
                                        <w:b/>
                                        <w:bCs/>
                                        <w:color w:val="FFFFFF" w:themeColor="background1"/>
                                        <w:sz w:val="32"/>
                                        <w:szCs w:val="32"/>
                                        <w:highlight w:val="none"/>
                                        <w:lang w:val="en-US" w:eastAsia="zh-CN"/>
                                        <w14:textFill>
                                          <w14:solidFill>
                                            <w14:schemeClr w14:val="bg1"/>
                                          </w14:solidFill>
                                        </w14:textFill>
                                      </w:rPr>
                                      <w:t>采购计划编号：</w:t>
                                    </w:r>
                                  </w:p>
                                </w:tc>
                                <w:tc>
                                  <w:tcPr>
                                    <w:tcW w:w="3855" w:type="dxa"/>
                                    <w:tcBorders>
                                      <w:top w:val="nil"/>
                                      <w:left w:val="nil"/>
                                      <w:bottom w:val="nil"/>
                                      <w:right w:val="nil"/>
                                    </w:tcBorders>
                                    <w:vAlign w:val="center"/>
                                  </w:tcPr>
                                  <w:p w14:paraId="30D8ED7D">
                                    <w:pPr>
                                      <w:pStyle w:val="50"/>
                                      <w:keepNext w:val="0"/>
                                      <w:keepLines w:val="0"/>
                                      <w:pageBreakBefore w:val="0"/>
                                      <w:widowControl w:val="0"/>
                                      <w:kinsoku/>
                                      <w:wordWrap/>
                                      <w:overflowPunct/>
                                      <w:topLinePunct w:val="0"/>
                                      <w:autoSpaceDE/>
                                      <w:autoSpaceDN/>
                                      <w:bidi w:val="0"/>
                                      <w:adjustRightInd/>
                                      <w:snapToGrid/>
                                      <w:spacing w:line="340" w:lineRule="exact"/>
                                      <w:ind w:firstLine="0" w:firstLineChars="0"/>
                                      <w:jc w:val="both"/>
                                      <w:textAlignment w:val="auto"/>
                                      <w:rPr>
                                        <w:rFonts w:hint="eastAsia" w:ascii="微软雅黑" w:hAnsi="微软雅黑" w:eastAsia="微软雅黑" w:cs="微软雅黑"/>
                                        <w:color w:val="FFFFFF" w:themeColor="background1"/>
                                        <w:sz w:val="32"/>
                                        <w:szCs w:val="32"/>
                                        <w:highlight w:val="none"/>
                                        <w14:textFill>
                                          <w14:solidFill>
                                            <w14:schemeClr w14:val="bg1"/>
                                          </w14:solidFill>
                                        </w14:textFill>
                                      </w:rPr>
                                    </w:pPr>
                                    <w:r>
                                      <w:rPr>
                                        <w:rFonts w:hint="eastAsia" w:ascii="微软雅黑" w:hAnsi="微软雅黑" w:eastAsia="微软雅黑" w:cs="微软雅黑"/>
                                        <w:color w:val="FFFFFF" w:themeColor="background1"/>
                                        <w:sz w:val="28"/>
                                        <w:szCs w:val="28"/>
                                        <w:highlight w:val="none"/>
                                        <w:lang w:val="en-US" w:eastAsia="zh-CN"/>
                                        <w14:textFill>
                                          <w14:solidFill>
                                            <w14:schemeClr w14:val="bg1"/>
                                          </w14:solidFill>
                                        </w14:textFill>
                                      </w:rPr>
                                      <w:t>张财评[2026]434号</w:t>
                                    </w:r>
                                  </w:p>
                                </w:tc>
                              </w:tr>
                              <w:tr w14:paraId="54CC7C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0" w:hRule="atLeast"/>
                                </w:trPr>
                                <w:tc>
                                  <w:tcPr>
                                    <w:tcW w:w="2314" w:type="dxa"/>
                                    <w:tcBorders>
                                      <w:top w:val="nil"/>
                                      <w:left w:val="nil"/>
                                      <w:bottom w:val="nil"/>
                                      <w:right w:val="nil"/>
                                    </w:tcBorders>
                                    <w:vAlign w:val="center"/>
                                  </w:tcPr>
                                  <w:p w14:paraId="7C9E8DC7">
                                    <w:pPr>
                                      <w:pStyle w:val="50"/>
                                      <w:keepNext w:val="0"/>
                                      <w:keepLines w:val="0"/>
                                      <w:pageBreakBefore w:val="0"/>
                                      <w:widowControl w:val="0"/>
                                      <w:kinsoku/>
                                      <w:wordWrap/>
                                      <w:overflowPunct/>
                                      <w:topLinePunct w:val="0"/>
                                      <w:autoSpaceDE/>
                                      <w:autoSpaceDN/>
                                      <w:bidi w:val="0"/>
                                      <w:adjustRightInd/>
                                      <w:snapToGrid/>
                                      <w:spacing w:line="340" w:lineRule="exact"/>
                                      <w:ind w:firstLine="0" w:firstLineChars="0"/>
                                      <w:jc w:val="distribute"/>
                                      <w:textAlignment w:val="auto"/>
                                      <w:rPr>
                                        <w:rFonts w:hint="eastAsia" w:ascii="微软雅黑" w:hAnsi="微软雅黑" w:eastAsia="微软雅黑" w:cs="微软雅黑"/>
                                        <w:b/>
                                        <w:bCs/>
                                        <w:color w:val="FFFFFF" w:themeColor="background1"/>
                                        <w:sz w:val="32"/>
                                        <w:szCs w:val="32"/>
                                        <w:highlight w:val="none"/>
                                        <w:lang w:eastAsia="zh-CN"/>
                                        <w14:textFill>
                                          <w14:solidFill>
                                            <w14:schemeClr w14:val="bg1"/>
                                          </w14:solidFill>
                                        </w14:textFill>
                                      </w:rPr>
                                    </w:pPr>
                                    <w:r>
                                      <w:rPr>
                                        <w:rFonts w:hint="eastAsia" w:ascii="微软雅黑" w:hAnsi="微软雅黑" w:eastAsia="微软雅黑" w:cs="微软雅黑"/>
                                        <w:b/>
                                        <w:bCs/>
                                        <w:color w:val="FFFFFF" w:themeColor="background1"/>
                                        <w:sz w:val="32"/>
                                        <w:szCs w:val="32"/>
                                        <w:highlight w:val="none"/>
                                        <w:lang w:eastAsia="zh-CN"/>
                                        <w14:textFill>
                                          <w14:solidFill>
                                            <w14:schemeClr w14:val="bg1"/>
                                          </w14:solidFill>
                                        </w14:textFill>
                                      </w:rPr>
                                      <w:t>采购代理机构：</w:t>
                                    </w:r>
                                  </w:p>
                                </w:tc>
                                <w:tc>
                                  <w:tcPr>
                                    <w:tcW w:w="3855" w:type="dxa"/>
                                    <w:tcBorders>
                                      <w:top w:val="nil"/>
                                      <w:left w:val="nil"/>
                                      <w:bottom w:val="nil"/>
                                      <w:right w:val="nil"/>
                                    </w:tcBorders>
                                    <w:vAlign w:val="center"/>
                                  </w:tcPr>
                                  <w:p w14:paraId="4FDBF8A6">
                                    <w:pPr>
                                      <w:pStyle w:val="50"/>
                                      <w:keepNext w:val="0"/>
                                      <w:keepLines w:val="0"/>
                                      <w:pageBreakBefore w:val="0"/>
                                      <w:widowControl w:val="0"/>
                                      <w:kinsoku/>
                                      <w:wordWrap/>
                                      <w:overflowPunct/>
                                      <w:topLinePunct w:val="0"/>
                                      <w:autoSpaceDE/>
                                      <w:autoSpaceDN/>
                                      <w:bidi w:val="0"/>
                                      <w:adjustRightInd/>
                                      <w:snapToGrid/>
                                      <w:spacing w:line="340" w:lineRule="exact"/>
                                      <w:ind w:firstLine="0" w:firstLineChars="0"/>
                                      <w:jc w:val="both"/>
                                      <w:textAlignment w:val="auto"/>
                                      <w:rPr>
                                        <w:rFonts w:hint="eastAsia" w:ascii="微软雅黑" w:hAnsi="微软雅黑" w:eastAsia="微软雅黑" w:cs="微软雅黑"/>
                                        <w:color w:val="FFFFFF" w:themeColor="background1"/>
                                        <w:sz w:val="32"/>
                                        <w:szCs w:val="32"/>
                                        <w:highlight w:val="none"/>
                                        <w14:textFill>
                                          <w14:solidFill>
                                            <w14:schemeClr w14:val="bg1"/>
                                          </w14:solidFill>
                                        </w14:textFill>
                                      </w:rPr>
                                    </w:pPr>
                                    <w:r>
                                      <w:rPr>
                                        <w:rFonts w:hint="eastAsia" w:ascii="微软雅黑" w:hAnsi="微软雅黑" w:eastAsia="微软雅黑" w:cs="微软雅黑"/>
                                        <w:color w:val="FFFFFF" w:themeColor="background1"/>
                                        <w:sz w:val="32"/>
                                        <w:szCs w:val="32"/>
                                        <w:highlight w:val="none"/>
                                        <w:lang w:eastAsia="zh-CN"/>
                                        <w14:textFill>
                                          <w14:solidFill>
                                            <w14:schemeClr w14:val="bg1"/>
                                          </w14:solidFill>
                                        </w14:textFill>
                                      </w:rPr>
                                      <w:t>张家界市政府采购中心</w:t>
                                    </w:r>
                                  </w:p>
                                </w:tc>
                              </w:tr>
                            </w:tbl>
                            <w:p w14:paraId="7A4EB2E7">
                              <w:pPr>
                                <w:spacing w:line="288" w:lineRule="auto"/>
                                <w:rPr>
                                  <w:kern w:val="0"/>
                                  <w:sz w:val="24"/>
                                  <w:szCs w:val="24"/>
                                </w:rPr>
                              </w:pPr>
                            </w:p>
                          </w:txbxContent>
                        </wps:txbx>
                        <wps:bodyPr wrap="square">
                          <a:noAutofit/>
                        </wps:bodyPr>
                      </wps:wsp>
                    </wpg:wgp>
                  </a:graphicData>
                </a:graphic>
              </wp:anchor>
            </w:drawing>
          </mc:Choice>
          <mc:Fallback>
            <w:pict>
              <v:group id="组合 4" o:spid="_x0000_s1026" o:spt="203" style="position:absolute;left:0pt;margin-left:-95.25pt;margin-top:-94.5pt;height:864.6pt;width:614.05pt;z-index:251659264;mso-width-relative:page;mso-height-relative:page;" coordsize="7053806,9931847" o:gfxdata="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">
                <o:lock v:ext="edit" aspectratio="f"/>
                <v:rect id="_x0000_s1026" o:spid="_x0000_s1026" o:spt="1" style="position:absolute;left:0;top:0;height:9906000;width:6857999;v-text-anchor:middle;" fillcolor="#FFFFFF [3212]" filled="t" stroked="f" coordsize="21600,21600" o:gfxdata="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WsEGSvQAA&#10;ANoAAAAPAAAAAAAAAAEAIAAAACIAAABkcnMvZG93bnJldi54bWxQSwECFAAUAAAACACHTuJAMy8F&#10;njsAAAA5AAAAEAAAAAAAAAABACAAAAAMAQAAZHJzL3NoYXBleG1sLnhtbFBLBQYAAAAABgAGAFsB&#10;AAC2AwAAAAA=&#10;">
                  <v:fill on="t" focussize="0,0"/>
                  <v:stroke on="f" weight="1pt" miterlimit="8" joinstyle="miter"/>
                  <v:imagedata o:title=""/>
                  <o:lock v:ext="edit" aspectratio="f"/>
                </v:rect>
                <v:shape id="任意多边形: 形状 3" o:spid="_x0000_s1026" o:spt="100" style="position:absolute;left:3001070;top:1164229;height:6338072;width:4052736;v-text-anchor:middle;" filled="t" stroked="f" coordsize="3811166,5545787" o:gfxdata="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61j1xvQAA&#10;ANoAAAAPAAAAAAAAAAEAIAAAACIAAABkcnMvZG93bnJldi54bWxQSwECFAAUAAAACACHTuJAMy8F&#10;njsAAAA5AAAAEAAAAAAAAAABACAAAAAMAQAAZHJzL3NoYXBleG1sLnhtbFBLBQYAAAAABgAGAFsB&#10;AAC2AwAAAAA=&#10;" path="m3811166,0l3811166,4162121,3761028,4195411c3530286,4348611,3002877,4698784,1797370,5499179c1747977,5529337,1673886,5545787,1605285,5545787c1566868,5545787,1525706,5540304,1495522,5529337c1495522,5529337,1495522,5529337,156412,5011163c68602,4978263,0,4874079,0,4780863c0,4780863,0,4780863,21953,3078289c21953,2985072,85066,2861697,159157,2804122c159157,2804122,159157,2804122,3596956,164478xe">
                  <v:path o:connectlocs="4052736,0;4052736,4756732;3999420,4794777;1911295,6284805;1707035,6338072;1590315,6319271;166326,5727070;0,5463869;23344,3518061;169245,3204725;3824948,187975" o:connectangles="0,0,0,0,0,0,0,0,0,0,0"/>
                  <v:fill type="frame" on="t" focussize="0,0" recolor="t" r:id="rId13"/>
                  <v:stroke on="f" weight="1pt" miterlimit="8" joinstyle="miter"/>
                  <v:imagedata o:title=""/>
                  <o:lock v:ext="edit" aspectratio="f"/>
                </v:shape>
                <v:rect id="_x0000_s1026" o:spid="_x0000_s1026" o:spt="1" style="position:absolute;left:4624806;top:9016316;height:487632;width:1983291;" filled="f" stroked="f" coordsize="21600,21600" o:gfxdata="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cT4rVvQAA&#10;ANoAAAAPAAAAAAAAAAEAIAAAACIAAABkcnMvZG93bnJldi54bWxQSwECFAAUAAAACACHTuJAMy8F&#10;njsAAAA5AAAAEAAAAAAAAAABACAAAAAMAQAAZHJzL3NoYXBleG1sLnhtbFBLBQYAAAAABgAGAFsB&#10;AAC2AwAAAAA=&#10;">
                  <v:fill on="f" focussize="0,0"/>
                  <v:stroke on="f"/>
                  <v:imagedata o:title=""/>
                  <o:lock v:ext="edit" aspectratio="f"/>
                  <v:textbox>
                    <w:txbxContent>
                      <w:p w14:paraId="50EF4D28">
                        <w:pPr>
                          <w:jc w:val="center"/>
                          <w:rPr>
                            <w:b/>
                            <w:bCs/>
                            <w:color w:val="000000" w:themeColor="text1"/>
                            <w:kern w:val="0"/>
                            <w:sz w:val="24"/>
                            <w:szCs w:val="24"/>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pPr>
                        <w:r>
                          <w:rPr>
                            <w:rFonts w:hint="eastAsia" w:ascii="Raleway" w:hAnsi="Raleway"/>
                            <w:b/>
                            <w:bCs/>
                            <w:color w:val="000000" w:themeColor="text1"/>
                            <w:kern w:val="24"/>
                            <w:sz w:val="28"/>
                            <w:szCs w:val="28"/>
                            <w:lang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二〇二</w:t>
                        </w:r>
                        <w:r>
                          <w:rPr>
                            <w:rFonts w:hint="eastAsia" w:ascii="Raleway" w:hAnsi="Raleway"/>
                            <w:b/>
                            <w:bCs/>
                            <w:color w:val="000000" w:themeColor="text1"/>
                            <w:kern w:val="24"/>
                            <w:sz w:val="28"/>
                            <w:szCs w:val="28"/>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六</w:t>
                        </w:r>
                        <w:r>
                          <w:rPr>
                            <w:rFonts w:hint="eastAsia" w:ascii="Raleway" w:hAnsi="Raleway"/>
                            <w:b/>
                            <w:bCs/>
                            <w:color w:val="000000" w:themeColor="text1"/>
                            <w:kern w:val="24"/>
                            <w:sz w:val="28"/>
                            <w:szCs w:val="28"/>
                            <w:lang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年十月</w:t>
                        </w:r>
                      </w:p>
                    </w:txbxContent>
                  </v:textbox>
                </v:rect>
                <v:shape id="任意多边形: 形状 8" o:spid="_x0000_s1026" o:spt="100" style="position:absolute;left:51693;top:4287029;height:5644818;width:4682243;v-text-anchor:middle;" fillcolor="#DD2329" filled="t" stroked="f" coordsize="4682519,5533620" o:gfxdata="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JLvupO5AAAA2gAA&#10;AA8AAAAAAAAAAQAgAAAAIgAAAGRycy9kb3ducmV2LnhtbFBLAQIUABQAAAAIAIdO4kAzLwWeOwAA&#10;ADkAAAAQAAAAAAAAAAEAIAAAAAgBAABkcnMvc2hhcGV4bWwueG1sUEsFBgAAAAAGAAYAWwEAALID&#10;AAAAAA==&#10;" path="m2564502,0c2616913,0,2669324,9242,2712485,24646c2712485,24646,2712485,24646,4475958,705475c4590029,748604,4682519,887235,4682519,1010462c4682519,1010462,4682519,1010462,4654772,3253193c4651689,3376420,4571531,3539696,4472875,3613632c4472875,3613632,4472875,3613632,2192496,5365180l1973199,5533620,0,5533620,0,1612081,106373,1540972c783503,1088323,1518018,597314,2314779,64694c2379522,21565,2475095,0,2564502,0xe">
                  <v:path o:connectlocs="2564350,0;2712325,25141;4475694,719651;4682243,1030767;4654497,3318565;4472611,3686247;2192366,5472993;1973082,5644818;0,5644818;0,1644475;106366,1571937;2314642,65994;2564350,0" o:connectangles="0,0,0,0,0,0,0,0,0,0,0,0,0"/>
                  <v:fill on="t" opacity="62259f" focussize="0,0"/>
                  <v:stroke on="f" weight="1pt" miterlimit="8" joinstyle="miter"/>
                  <v:imagedata o:title=""/>
                  <o:lock v:ext="edit" aspectratio="f"/>
                </v:shape>
                <v:rect id="_x0000_s1026" o:spid="_x0000_s1026" o:spt="1" style="position:absolute;left:580111;top:6326584;height:557704;width:3454246;" filled="f" stroked="f" coordsize="21600,21600" o:gfxdata="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yTiVLvQAA&#10;ANoAAAAPAAAAAAAAAAEAIAAAACIAAABkcnMvZG93bnJldi54bWxQSwECFAAUAAAACACHTuJAMy8F&#10;njsAAAA5AAAAEAAAAAAAAAABACAAAAAMAQAAZHJzL3NoYXBleG1sLnhtbFBLBQYAAAAABgAGAFsB&#10;AAC2AwAAAAA=&#10;">
                  <v:fill on="f" focussize="0,0"/>
                  <v:stroke on="f"/>
                  <v:imagedata o:title=""/>
                  <o:lock v:ext="edit" aspectratio="f"/>
                  <v:textbox>
                    <w:txbxContent>
                      <w:p w14:paraId="1132C3DD">
                        <w:pPr>
                          <w:spacing w:line="288" w:lineRule="auto"/>
                          <w:rPr>
                            <w:rFonts w:hint="eastAsia" w:ascii="宋体" w:hAnsi="宋体" w:eastAsia="宋体" w:cs="宋体"/>
                            <w:kern w:val="0"/>
                            <w:sz w:val="56"/>
                            <w:szCs w:val="56"/>
                            <w:lang w:eastAsia="zh-CN"/>
                          </w:rPr>
                        </w:pPr>
                        <w:r>
                          <w:rPr>
                            <w:rFonts w:hint="eastAsia" w:ascii="宋体" w:hAnsi="宋体" w:eastAsia="宋体" w:cs="宋体"/>
                            <w:b/>
                            <w:bCs/>
                            <w:color w:val="FFFFFF" w:themeColor="background1"/>
                            <w:kern w:val="24"/>
                            <w:sz w:val="56"/>
                            <w:szCs w:val="56"/>
                            <w:lang w:eastAsia="zh-CN"/>
                            <w14:textFill>
                              <w14:solidFill>
                                <w14:schemeClr w14:val="bg1"/>
                              </w14:solidFill>
                            </w14:textFill>
                          </w:rPr>
                          <w:t>政府采购公开招标文件</w:t>
                        </w:r>
                      </w:p>
                    </w:txbxContent>
                  </v:textbox>
                </v:rect>
                <v:rect id="_x0000_s1026" o:spid="_x0000_s1026" o:spt="1" style="position:absolute;left:407801;top:5563259;height:573212;width:5544368;" filled="f" stroked="f" coordsize="21600,21600" o:gfxdata="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QP6QQvQAA&#10;ANsAAAAPAAAAAAAAAAEAIAAAACIAAABkcnMvZG93bnJldi54bWxQSwECFAAUAAAACACHTuJAMy8F&#10;njsAAAA5AAAAEAAAAAAAAAABACAAAAAMAQAAZHJzL3NoYXBleG1sLnhtbFBLBQYAAAAABgAGAFsB&#10;AAC2AwAAAAA=&#10;">
                  <v:fill on="f" focussize="0,0"/>
                  <v:stroke on="f"/>
                  <v:imagedata o:title=""/>
                  <o:lock v:ext="edit" aspectratio="f"/>
                  <v:textbox>
                    <w:txbxContent>
                      <w:p w14:paraId="6405C4DF">
                        <w:pPr>
                          <w:keepNext w:val="0"/>
                          <w:keepLines w:val="0"/>
                          <w:pageBreakBefore w:val="0"/>
                          <w:widowControl w:val="0"/>
                          <w:kinsoku/>
                          <w:wordWrap/>
                          <w:overflowPunct/>
                          <w:topLinePunct w:val="0"/>
                          <w:bidi w:val="0"/>
                          <w:adjustRightInd/>
                          <w:snapToGrid/>
                          <w:textAlignment w:val="auto"/>
                          <w:rPr>
                            <w:rFonts w:hint="eastAsia" w:ascii="方正公文黑体" w:hAnsi="方正公文黑体" w:eastAsia="方正公文黑体" w:cs="方正公文黑体"/>
                            <w:b/>
                            <w:bCs/>
                            <w:color w:val="FFFFFF" w:themeColor="background1"/>
                            <w:kern w:val="24"/>
                            <w:sz w:val="48"/>
                            <w:szCs w:val="48"/>
                            <w:lang w:eastAsia="zh-CN"/>
                            <w14:textFill>
                              <w14:solidFill>
                                <w14:schemeClr w14:val="bg1"/>
                              </w14:solidFill>
                            </w14:textFill>
                          </w:rPr>
                        </w:pPr>
                        <w:r>
                          <w:rPr>
                            <w:rFonts w:hint="eastAsia" w:ascii="方正公文黑体" w:hAnsi="方正公文黑体" w:eastAsia="方正公文黑体" w:cs="方正公文黑体"/>
                            <w:b/>
                            <w:bCs/>
                            <w:color w:val="FFFFFF" w:themeColor="background1"/>
                            <w:kern w:val="24"/>
                            <w:sz w:val="48"/>
                            <w:szCs w:val="48"/>
                            <w:lang w:eastAsia="zh-CN"/>
                            <w14:textFill>
                              <w14:solidFill>
                                <w14:schemeClr w14:val="bg1"/>
                              </w14:solidFill>
                            </w14:textFill>
                          </w:rPr>
                          <w:t>张家界市市政环卫基础设施提标改造项目</w:t>
                        </w:r>
                      </w:p>
                    </w:txbxContent>
                  </v:textbox>
                </v:rect>
                <v:rect id="_x0000_s1026" o:spid="_x0000_s1026" o:spt="1" style="position:absolute;left:493956;top:6979058;height:1185481;width:3659869;" filled="f" stroked="f" coordsize="21600,21600" o:gfxdata="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PoZ/8ugAAANsA&#10;AAAPAAAAAAAAAAEAIAAAACIAAABkcnMvZG93bnJldi54bWxQSwECFAAUAAAACACHTuJAMy8FnjsA&#10;AAA5AAAAEAAAAAAAAAABACAAAAAJAQAAZHJzL3NoYXBleG1sLnhtbFBLBQYAAAAABgAGAFsBAACz&#10;AwAAAAA=&#10;">
                  <v:fill on="f" focussize="0,0"/>
                  <v:stroke on="f"/>
                  <v:imagedata o:title=""/>
                  <o:lock v:ext="edit" aspectratio="f"/>
                  <v:textbox>
                    <w:txbxContent>
                      <w:tbl>
                        <w:tblPr>
                          <w:tblStyle w:val="29"/>
                          <w:tblpPr w:leftFromText="180" w:rightFromText="180" w:vertAnchor="page" w:horzAnchor="page" w:tblpX="1202" w:tblpY="12063"/>
                          <w:tblOverlap w:val="never"/>
                          <w:tblW w:w="616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14"/>
                          <w:gridCol w:w="3855"/>
                        </w:tblGrid>
                        <w:tr w14:paraId="079400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0" w:hRule="atLeast"/>
                          </w:trPr>
                          <w:tc>
                            <w:tcPr>
                              <w:tcW w:w="2314" w:type="dxa"/>
                              <w:tcBorders>
                                <w:top w:val="nil"/>
                                <w:left w:val="nil"/>
                                <w:bottom w:val="nil"/>
                                <w:right w:val="nil"/>
                              </w:tcBorders>
                              <w:vAlign w:val="center"/>
                            </w:tcPr>
                            <w:p w14:paraId="769C8ED2">
                              <w:pPr>
                                <w:pStyle w:val="50"/>
                                <w:keepNext w:val="0"/>
                                <w:keepLines w:val="0"/>
                                <w:pageBreakBefore w:val="0"/>
                                <w:widowControl w:val="0"/>
                                <w:kinsoku/>
                                <w:wordWrap/>
                                <w:overflowPunct/>
                                <w:topLinePunct w:val="0"/>
                                <w:autoSpaceDE/>
                                <w:autoSpaceDN/>
                                <w:bidi w:val="0"/>
                                <w:adjustRightInd/>
                                <w:snapToGrid/>
                                <w:spacing w:line="340" w:lineRule="exact"/>
                                <w:ind w:firstLine="0" w:firstLineChars="0"/>
                                <w:jc w:val="distribute"/>
                                <w:textAlignment w:val="auto"/>
                                <w:rPr>
                                  <w:rFonts w:hint="eastAsia" w:ascii="微软雅黑" w:hAnsi="微软雅黑" w:eastAsia="微软雅黑" w:cs="微软雅黑"/>
                                  <w:b/>
                                  <w:bCs/>
                                  <w:color w:val="FFFFFF" w:themeColor="background1"/>
                                  <w:sz w:val="32"/>
                                  <w:szCs w:val="32"/>
                                  <w:highlight w:val="none"/>
                                  <w:lang w:eastAsia="zh-CN"/>
                                  <w14:textFill>
                                    <w14:solidFill>
                                      <w14:schemeClr w14:val="bg1"/>
                                    </w14:solidFill>
                                  </w14:textFill>
                                </w:rPr>
                              </w:pPr>
                              <w:r>
                                <w:rPr>
                                  <w:rFonts w:hint="eastAsia" w:ascii="微软雅黑" w:hAnsi="微软雅黑" w:eastAsia="微软雅黑" w:cs="微软雅黑"/>
                                  <w:b/>
                                  <w:bCs/>
                                  <w:color w:val="FFFFFF" w:themeColor="background1"/>
                                  <w:sz w:val="32"/>
                                  <w:szCs w:val="32"/>
                                  <w:highlight w:val="none"/>
                                  <w:lang w:eastAsia="zh-CN"/>
                                  <w14:textFill>
                                    <w14:solidFill>
                                      <w14:schemeClr w14:val="bg1"/>
                                    </w14:solidFill>
                                  </w14:textFill>
                                </w:rPr>
                                <w:t>采购人：</w:t>
                              </w:r>
                            </w:p>
                          </w:tc>
                          <w:tc>
                            <w:tcPr>
                              <w:tcW w:w="3855" w:type="dxa"/>
                              <w:tcBorders>
                                <w:top w:val="nil"/>
                                <w:left w:val="nil"/>
                                <w:bottom w:val="nil"/>
                                <w:right w:val="nil"/>
                              </w:tcBorders>
                              <w:vAlign w:val="center"/>
                            </w:tcPr>
                            <w:p w14:paraId="5CCEF7C3">
                              <w:pPr>
                                <w:pStyle w:val="50"/>
                                <w:keepNext w:val="0"/>
                                <w:keepLines w:val="0"/>
                                <w:pageBreakBefore w:val="0"/>
                                <w:widowControl w:val="0"/>
                                <w:kinsoku/>
                                <w:wordWrap/>
                                <w:overflowPunct/>
                                <w:topLinePunct w:val="0"/>
                                <w:autoSpaceDE/>
                                <w:autoSpaceDN/>
                                <w:bidi w:val="0"/>
                                <w:adjustRightInd/>
                                <w:snapToGrid/>
                                <w:spacing w:line="340" w:lineRule="exact"/>
                                <w:ind w:firstLine="0" w:firstLineChars="0"/>
                                <w:jc w:val="both"/>
                                <w:textAlignment w:val="auto"/>
                                <w:rPr>
                                  <w:rFonts w:hint="eastAsia" w:ascii="微软雅黑" w:hAnsi="微软雅黑" w:eastAsia="微软雅黑" w:cs="微软雅黑"/>
                                  <w:color w:val="FFFFFF" w:themeColor="background1"/>
                                  <w:sz w:val="32"/>
                                  <w:szCs w:val="32"/>
                                  <w:highlight w:val="none"/>
                                  <w:lang w:eastAsia="zh-CN"/>
                                  <w14:textFill>
                                    <w14:solidFill>
                                      <w14:schemeClr w14:val="bg1"/>
                                    </w14:solidFill>
                                  </w14:textFill>
                                </w:rPr>
                              </w:pPr>
                              <w:r>
                                <w:rPr>
                                  <w:rFonts w:hint="eastAsia" w:ascii="微软雅黑" w:hAnsi="微软雅黑" w:eastAsia="微软雅黑" w:cs="Arial"/>
                                  <w:color w:val="FFFFFF" w:themeColor="background1"/>
                                  <w:kern w:val="24"/>
                                  <w:sz w:val="32"/>
                                  <w:szCs w:val="32"/>
                                  <w:lang w:eastAsia="zh-CN"/>
                                  <w14:textFill>
                                    <w14:solidFill>
                                      <w14:schemeClr w14:val="bg1"/>
                                    </w14:solidFill>
                                  </w14:textFill>
                                </w:rPr>
                                <w:t>张家界市城市管理局</w:t>
                              </w:r>
                            </w:p>
                          </w:tc>
                        </w:tr>
                        <w:tr w14:paraId="3F5B02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0" w:hRule="atLeast"/>
                          </w:trPr>
                          <w:tc>
                            <w:tcPr>
                              <w:tcW w:w="2314" w:type="dxa"/>
                              <w:tcBorders>
                                <w:top w:val="nil"/>
                                <w:left w:val="nil"/>
                                <w:bottom w:val="nil"/>
                                <w:right w:val="nil"/>
                              </w:tcBorders>
                              <w:vAlign w:val="center"/>
                            </w:tcPr>
                            <w:p w14:paraId="3F57285F">
                              <w:pPr>
                                <w:pStyle w:val="50"/>
                                <w:keepNext w:val="0"/>
                                <w:keepLines w:val="0"/>
                                <w:pageBreakBefore w:val="0"/>
                                <w:widowControl w:val="0"/>
                                <w:kinsoku/>
                                <w:wordWrap/>
                                <w:overflowPunct/>
                                <w:topLinePunct w:val="0"/>
                                <w:autoSpaceDE/>
                                <w:autoSpaceDN/>
                                <w:bidi w:val="0"/>
                                <w:adjustRightInd/>
                                <w:snapToGrid/>
                                <w:spacing w:line="340" w:lineRule="exact"/>
                                <w:ind w:firstLine="0" w:firstLineChars="0"/>
                                <w:jc w:val="distribute"/>
                                <w:textAlignment w:val="auto"/>
                                <w:rPr>
                                  <w:rFonts w:hint="eastAsia" w:ascii="微软雅黑" w:hAnsi="微软雅黑" w:eastAsia="微软雅黑" w:cs="微软雅黑"/>
                                  <w:b/>
                                  <w:bCs/>
                                  <w:color w:val="FFFFFF" w:themeColor="background1"/>
                                  <w:sz w:val="32"/>
                                  <w:szCs w:val="32"/>
                                  <w:highlight w:val="none"/>
                                  <w:lang w:val="en-US" w:eastAsia="zh-CN"/>
                                  <w14:textFill>
                                    <w14:solidFill>
                                      <w14:schemeClr w14:val="bg1"/>
                                    </w14:solidFill>
                                  </w14:textFill>
                                </w:rPr>
                              </w:pPr>
                              <w:r>
                                <w:rPr>
                                  <w:rFonts w:hint="eastAsia" w:ascii="微软雅黑" w:hAnsi="微软雅黑" w:eastAsia="微软雅黑" w:cs="微软雅黑"/>
                                  <w:b/>
                                  <w:bCs/>
                                  <w:color w:val="FFFFFF" w:themeColor="background1"/>
                                  <w:sz w:val="32"/>
                                  <w:szCs w:val="32"/>
                                  <w:highlight w:val="none"/>
                                  <w:lang w:val="en-US" w:eastAsia="zh-CN"/>
                                  <w14:textFill>
                                    <w14:solidFill>
                                      <w14:schemeClr w14:val="bg1"/>
                                    </w14:solidFill>
                                  </w14:textFill>
                                </w:rPr>
                                <w:t>采购计划编号：</w:t>
                              </w:r>
                            </w:p>
                          </w:tc>
                          <w:tc>
                            <w:tcPr>
                              <w:tcW w:w="3855" w:type="dxa"/>
                              <w:tcBorders>
                                <w:top w:val="nil"/>
                                <w:left w:val="nil"/>
                                <w:bottom w:val="nil"/>
                                <w:right w:val="nil"/>
                              </w:tcBorders>
                              <w:vAlign w:val="center"/>
                            </w:tcPr>
                            <w:p w14:paraId="30D8ED7D">
                              <w:pPr>
                                <w:pStyle w:val="50"/>
                                <w:keepNext w:val="0"/>
                                <w:keepLines w:val="0"/>
                                <w:pageBreakBefore w:val="0"/>
                                <w:widowControl w:val="0"/>
                                <w:kinsoku/>
                                <w:wordWrap/>
                                <w:overflowPunct/>
                                <w:topLinePunct w:val="0"/>
                                <w:autoSpaceDE/>
                                <w:autoSpaceDN/>
                                <w:bidi w:val="0"/>
                                <w:adjustRightInd/>
                                <w:snapToGrid/>
                                <w:spacing w:line="340" w:lineRule="exact"/>
                                <w:ind w:firstLine="0" w:firstLineChars="0"/>
                                <w:jc w:val="both"/>
                                <w:textAlignment w:val="auto"/>
                                <w:rPr>
                                  <w:rFonts w:hint="eastAsia" w:ascii="微软雅黑" w:hAnsi="微软雅黑" w:eastAsia="微软雅黑" w:cs="微软雅黑"/>
                                  <w:color w:val="FFFFFF" w:themeColor="background1"/>
                                  <w:sz w:val="32"/>
                                  <w:szCs w:val="32"/>
                                  <w:highlight w:val="none"/>
                                  <w14:textFill>
                                    <w14:solidFill>
                                      <w14:schemeClr w14:val="bg1"/>
                                    </w14:solidFill>
                                  </w14:textFill>
                                </w:rPr>
                              </w:pPr>
                              <w:r>
                                <w:rPr>
                                  <w:rFonts w:hint="eastAsia" w:ascii="微软雅黑" w:hAnsi="微软雅黑" w:eastAsia="微软雅黑" w:cs="微软雅黑"/>
                                  <w:color w:val="FFFFFF" w:themeColor="background1"/>
                                  <w:sz w:val="28"/>
                                  <w:szCs w:val="28"/>
                                  <w:highlight w:val="none"/>
                                  <w:lang w:val="en-US" w:eastAsia="zh-CN"/>
                                  <w14:textFill>
                                    <w14:solidFill>
                                      <w14:schemeClr w14:val="bg1"/>
                                    </w14:solidFill>
                                  </w14:textFill>
                                </w:rPr>
                                <w:t>张财评[2026]434号</w:t>
                              </w:r>
                            </w:p>
                          </w:tc>
                        </w:tr>
                        <w:tr w14:paraId="54CC7C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0" w:hRule="atLeast"/>
                          </w:trPr>
                          <w:tc>
                            <w:tcPr>
                              <w:tcW w:w="2314" w:type="dxa"/>
                              <w:tcBorders>
                                <w:top w:val="nil"/>
                                <w:left w:val="nil"/>
                                <w:bottom w:val="nil"/>
                                <w:right w:val="nil"/>
                              </w:tcBorders>
                              <w:vAlign w:val="center"/>
                            </w:tcPr>
                            <w:p w14:paraId="7C9E8DC7">
                              <w:pPr>
                                <w:pStyle w:val="50"/>
                                <w:keepNext w:val="0"/>
                                <w:keepLines w:val="0"/>
                                <w:pageBreakBefore w:val="0"/>
                                <w:widowControl w:val="0"/>
                                <w:kinsoku/>
                                <w:wordWrap/>
                                <w:overflowPunct/>
                                <w:topLinePunct w:val="0"/>
                                <w:autoSpaceDE/>
                                <w:autoSpaceDN/>
                                <w:bidi w:val="0"/>
                                <w:adjustRightInd/>
                                <w:snapToGrid/>
                                <w:spacing w:line="340" w:lineRule="exact"/>
                                <w:ind w:firstLine="0" w:firstLineChars="0"/>
                                <w:jc w:val="distribute"/>
                                <w:textAlignment w:val="auto"/>
                                <w:rPr>
                                  <w:rFonts w:hint="eastAsia" w:ascii="微软雅黑" w:hAnsi="微软雅黑" w:eastAsia="微软雅黑" w:cs="微软雅黑"/>
                                  <w:b/>
                                  <w:bCs/>
                                  <w:color w:val="FFFFFF" w:themeColor="background1"/>
                                  <w:sz w:val="32"/>
                                  <w:szCs w:val="32"/>
                                  <w:highlight w:val="none"/>
                                  <w:lang w:eastAsia="zh-CN"/>
                                  <w14:textFill>
                                    <w14:solidFill>
                                      <w14:schemeClr w14:val="bg1"/>
                                    </w14:solidFill>
                                  </w14:textFill>
                                </w:rPr>
                              </w:pPr>
                              <w:r>
                                <w:rPr>
                                  <w:rFonts w:hint="eastAsia" w:ascii="微软雅黑" w:hAnsi="微软雅黑" w:eastAsia="微软雅黑" w:cs="微软雅黑"/>
                                  <w:b/>
                                  <w:bCs/>
                                  <w:color w:val="FFFFFF" w:themeColor="background1"/>
                                  <w:sz w:val="32"/>
                                  <w:szCs w:val="32"/>
                                  <w:highlight w:val="none"/>
                                  <w:lang w:eastAsia="zh-CN"/>
                                  <w14:textFill>
                                    <w14:solidFill>
                                      <w14:schemeClr w14:val="bg1"/>
                                    </w14:solidFill>
                                  </w14:textFill>
                                </w:rPr>
                                <w:t>采购代理机构：</w:t>
                              </w:r>
                            </w:p>
                          </w:tc>
                          <w:tc>
                            <w:tcPr>
                              <w:tcW w:w="3855" w:type="dxa"/>
                              <w:tcBorders>
                                <w:top w:val="nil"/>
                                <w:left w:val="nil"/>
                                <w:bottom w:val="nil"/>
                                <w:right w:val="nil"/>
                              </w:tcBorders>
                              <w:vAlign w:val="center"/>
                            </w:tcPr>
                            <w:p w14:paraId="4FDBF8A6">
                              <w:pPr>
                                <w:pStyle w:val="50"/>
                                <w:keepNext w:val="0"/>
                                <w:keepLines w:val="0"/>
                                <w:pageBreakBefore w:val="0"/>
                                <w:widowControl w:val="0"/>
                                <w:kinsoku/>
                                <w:wordWrap/>
                                <w:overflowPunct/>
                                <w:topLinePunct w:val="0"/>
                                <w:autoSpaceDE/>
                                <w:autoSpaceDN/>
                                <w:bidi w:val="0"/>
                                <w:adjustRightInd/>
                                <w:snapToGrid/>
                                <w:spacing w:line="340" w:lineRule="exact"/>
                                <w:ind w:firstLine="0" w:firstLineChars="0"/>
                                <w:jc w:val="both"/>
                                <w:textAlignment w:val="auto"/>
                                <w:rPr>
                                  <w:rFonts w:hint="eastAsia" w:ascii="微软雅黑" w:hAnsi="微软雅黑" w:eastAsia="微软雅黑" w:cs="微软雅黑"/>
                                  <w:color w:val="FFFFFF" w:themeColor="background1"/>
                                  <w:sz w:val="32"/>
                                  <w:szCs w:val="32"/>
                                  <w:highlight w:val="none"/>
                                  <w14:textFill>
                                    <w14:solidFill>
                                      <w14:schemeClr w14:val="bg1"/>
                                    </w14:solidFill>
                                  </w14:textFill>
                                </w:rPr>
                              </w:pPr>
                              <w:r>
                                <w:rPr>
                                  <w:rFonts w:hint="eastAsia" w:ascii="微软雅黑" w:hAnsi="微软雅黑" w:eastAsia="微软雅黑" w:cs="微软雅黑"/>
                                  <w:color w:val="FFFFFF" w:themeColor="background1"/>
                                  <w:sz w:val="32"/>
                                  <w:szCs w:val="32"/>
                                  <w:highlight w:val="none"/>
                                  <w:lang w:eastAsia="zh-CN"/>
                                  <w14:textFill>
                                    <w14:solidFill>
                                      <w14:schemeClr w14:val="bg1"/>
                                    </w14:solidFill>
                                  </w14:textFill>
                                </w:rPr>
                                <w:t>张家界市政府采购中心</w:t>
                              </w:r>
                            </w:p>
                          </w:tc>
                        </w:tr>
                      </w:tbl>
                      <w:p w14:paraId="7A4EB2E7">
                        <w:pPr>
                          <w:spacing w:line="288" w:lineRule="auto"/>
                          <w:rPr>
                            <w:kern w:val="0"/>
                            <w:sz w:val="24"/>
                            <w:szCs w:val="24"/>
                          </w:rPr>
                        </w:pPr>
                      </w:p>
                    </w:txbxContent>
                  </v:textbox>
                </v:rect>
              </v:group>
            </w:pict>
          </mc:Fallback>
        </mc:AlternateContent>
      </w:r>
      <w:r>
        <w:rPr>
          <w:color w:val="auto"/>
          <w:highlight w:val="none"/>
        </w:rPr>
        <w:drawing>
          <wp:anchor distT="0" distB="0" distL="114300" distR="114300" simplePos="0" relativeHeight="251661312" behindDoc="0" locked="0" layoutInCell="1" allowOverlap="1">
            <wp:simplePos x="0" y="0"/>
            <wp:positionH relativeFrom="column">
              <wp:posOffset>-475615</wp:posOffset>
            </wp:positionH>
            <wp:positionV relativeFrom="paragraph">
              <wp:posOffset>-187960</wp:posOffset>
            </wp:positionV>
            <wp:extent cx="793750" cy="891540"/>
            <wp:effectExtent l="0" t="0" r="6350" b="3810"/>
            <wp:wrapNone/>
            <wp:docPr id="1" name="图片 1" descr="D:\中心LOGO\不透明黑字.png不透明黑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D:\中心LOGO\不透明黑字.png不透明黑字"/>
                    <pic:cNvPicPr>
                      <a:picLocks noChangeAspect="1"/>
                    </pic:cNvPicPr>
                  </pic:nvPicPr>
                  <pic:blipFill>
                    <a:blip r:embed="rId14"/>
                    <a:srcRect/>
                    <a:stretch>
                      <a:fillRect/>
                    </a:stretch>
                  </pic:blipFill>
                  <pic:spPr>
                    <a:xfrm>
                      <a:off x="0" y="0"/>
                      <a:ext cx="793750" cy="891540"/>
                    </a:xfrm>
                    <a:prstGeom prst="rect">
                      <a:avLst/>
                    </a:prstGeom>
                  </pic:spPr>
                </pic:pic>
              </a:graphicData>
            </a:graphic>
          </wp:anchor>
        </w:drawing>
      </w:r>
    </w:p>
    <w:p w14:paraId="0AF61D88">
      <w:pPr>
        <w:pStyle w:val="28"/>
        <w:shd w:val="clear"/>
        <w:rPr>
          <w:rFonts w:hint="eastAsia"/>
          <w:color w:val="auto"/>
          <w:highlight w:val="none"/>
          <w:lang w:eastAsia="zh-CN"/>
        </w:rPr>
      </w:pPr>
    </w:p>
    <w:p w14:paraId="0FABC619">
      <w:pPr>
        <w:widowControl/>
        <w:shd w:val="clear"/>
        <w:jc w:val="left"/>
        <w:rPr>
          <w:color w:val="auto"/>
          <w:highlight w:val="none"/>
        </w:rPr>
      </w:pPr>
      <w:r>
        <w:rPr>
          <w:color w:val="auto"/>
          <w:highlight w:val="none"/>
        </w:rPr>
        <w:drawing>
          <wp:anchor distT="0" distB="0" distL="114300" distR="114300" simplePos="0" relativeHeight="251662336" behindDoc="0" locked="0" layoutInCell="1" allowOverlap="1">
            <wp:simplePos x="0" y="0"/>
            <wp:positionH relativeFrom="column">
              <wp:posOffset>-752475</wp:posOffset>
            </wp:positionH>
            <wp:positionV relativeFrom="page">
              <wp:posOffset>1960880</wp:posOffset>
            </wp:positionV>
            <wp:extent cx="5229225" cy="1114425"/>
            <wp:effectExtent l="0" t="0" r="0" b="0"/>
            <wp:wrapNone/>
            <wp:docPr id="6" name="图片 6" descr="图片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图片2"/>
                    <pic:cNvPicPr>
                      <a:picLocks noChangeAspect="1"/>
                    </pic:cNvPicPr>
                  </pic:nvPicPr>
                  <pic:blipFill>
                    <a:blip r:embed="rId15"/>
                    <a:stretch>
                      <a:fillRect/>
                    </a:stretch>
                  </pic:blipFill>
                  <pic:spPr>
                    <a:xfrm>
                      <a:off x="0" y="0"/>
                      <a:ext cx="5229225" cy="1114425"/>
                    </a:xfrm>
                    <a:prstGeom prst="rect">
                      <a:avLst/>
                    </a:prstGeom>
                  </pic:spPr>
                </pic:pic>
              </a:graphicData>
            </a:graphic>
          </wp:anchor>
        </w:drawing>
      </w:r>
      <w:r>
        <w:rPr>
          <w:color w:val="auto"/>
          <w:highlight w:val="none"/>
        </w:rPr>
        <w:br w:type="page"/>
      </w:r>
    </w:p>
    <w:p w14:paraId="32FED93E">
      <w:pPr>
        <w:shd w:val="clear"/>
        <w:rPr>
          <w:color w:val="auto"/>
          <w:highlight w:val="none"/>
        </w:rPr>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p>
    <w:p w14:paraId="5C360F62">
      <w:pPr>
        <w:shd w:val="clear"/>
        <w:spacing w:line="560" w:lineRule="exact"/>
        <w:jc w:val="center"/>
        <w:rPr>
          <w:rFonts w:hint="eastAsia" w:ascii="黑体" w:eastAsia="黑体" w:cs="黑体"/>
          <w:b/>
          <w:bCs/>
          <w:color w:val="auto"/>
          <w:sz w:val="36"/>
          <w:szCs w:val="36"/>
          <w:highlight w:val="none"/>
        </w:rPr>
      </w:pPr>
    </w:p>
    <w:p w14:paraId="0A747C2B">
      <w:pPr>
        <w:shd w:val="clear"/>
        <w:spacing w:line="560" w:lineRule="exact"/>
        <w:jc w:val="center"/>
        <w:rPr>
          <w:rFonts w:hint="eastAsia" w:ascii="黑体" w:eastAsia="黑体" w:cs="黑体"/>
          <w:b/>
          <w:bCs/>
          <w:color w:val="auto"/>
          <w:sz w:val="36"/>
          <w:szCs w:val="36"/>
          <w:highlight w:val="none"/>
        </w:rPr>
      </w:pPr>
    </w:p>
    <w:p w14:paraId="7972188D">
      <w:pPr>
        <w:shd w:val="clear"/>
        <w:spacing w:line="560" w:lineRule="exact"/>
        <w:jc w:val="center"/>
        <w:rPr>
          <w:rFonts w:hint="eastAsia" w:ascii="黑体" w:eastAsia="黑体" w:cs="黑体"/>
          <w:b/>
          <w:bCs/>
          <w:color w:val="auto"/>
          <w:sz w:val="36"/>
          <w:szCs w:val="36"/>
          <w:highlight w:val="none"/>
        </w:rPr>
      </w:pPr>
    </w:p>
    <w:p w14:paraId="6C7CC4F7">
      <w:pPr>
        <w:pStyle w:val="15"/>
        <w:shd w:val="clear"/>
        <w:ind w:left="0" w:leftChars="0" w:firstLine="0" w:firstLineChars="0"/>
        <w:jc w:val="center"/>
        <w:outlineLvl w:val="0"/>
        <w:rPr>
          <w:rFonts w:hint="eastAsia" w:ascii="方正小标宋简体" w:hAnsi="方正小标宋简体" w:eastAsia="方正小标宋简体" w:cs="方正小标宋简体"/>
          <w:color w:val="auto"/>
          <w:sz w:val="32"/>
          <w:szCs w:val="36"/>
          <w:highlight w:val="none"/>
          <w:lang w:eastAsia="zh-CN"/>
        </w:rPr>
      </w:pPr>
      <w:bookmarkStart w:id="0" w:name="_Toc7040"/>
      <w:r>
        <w:rPr>
          <w:rFonts w:hint="eastAsia" w:ascii="方正小标宋简体" w:hAnsi="方正小标宋简体" w:eastAsia="方正小标宋简体" w:cs="方正小标宋简体"/>
          <w:color w:val="auto"/>
          <w:sz w:val="32"/>
          <w:szCs w:val="36"/>
          <w:highlight w:val="none"/>
          <w:lang w:eastAsia="zh-CN"/>
        </w:rPr>
        <w:t>公开承诺书</w:t>
      </w:r>
      <w:bookmarkEnd w:id="0"/>
    </w:p>
    <w:p w14:paraId="75381D9A">
      <w:pPr>
        <w:shd w:val="clear"/>
        <w:spacing w:line="560" w:lineRule="exact"/>
        <w:jc w:val="center"/>
        <w:rPr>
          <w:rFonts w:ascii="宋体"/>
          <w:color w:val="auto"/>
          <w:sz w:val="36"/>
          <w:szCs w:val="36"/>
          <w:highlight w:val="none"/>
        </w:rPr>
      </w:pPr>
    </w:p>
    <w:p w14:paraId="636B2DB0">
      <w:pPr>
        <w:shd w:val="clear"/>
        <w:spacing w:line="560" w:lineRule="exact"/>
        <w:ind w:firstLine="771"/>
        <w:rPr>
          <w:rFonts w:ascii="宋体" w:hAnsi="宋体" w:eastAsia="宋体"/>
          <w:color w:val="auto"/>
          <w:sz w:val="30"/>
          <w:szCs w:val="30"/>
          <w:highlight w:val="none"/>
        </w:rPr>
      </w:pPr>
      <w:r>
        <w:rPr>
          <w:rFonts w:hint="eastAsia" w:ascii="宋体" w:hAnsi="宋体" w:eastAsia="宋体"/>
          <w:color w:val="auto"/>
          <w:sz w:val="30"/>
          <w:szCs w:val="30"/>
          <w:highlight w:val="none"/>
          <w:lang w:eastAsia="zh-CN"/>
        </w:rPr>
        <w:t>1.</w:t>
      </w:r>
      <w:r>
        <w:rPr>
          <w:rFonts w:hint="eastAsia" w:ascii="宋体" w:hAnsi="宋体" w:eastAsia="宋体"/>
          <w:color w:val="auto"/>
          <w:sz w:val="30"/>
          <w:szCs w:val="30"/>
          <w:highlight w:val="none"/>
        </w:rPr>
        <w:t>坚持服务至上。端正服务宗旨，杜绝“门难进、脸难看、事难办”，通过优质的服务赢得社会认可。</w:t>
      </w:r>
    </w:p>
    <w:p w14:paraId="49FC19B2">
      <w:pPr>
        <w:shd w:val="clear"/>
        <w:spacing w:line="560" w:lineRule="exact"/>
        <w:ind w:firstLine="771"/>
        <w:rPr>
          <w:rFonts w:ascii="宋体" w:hAnsi="宋体" w:eastAsia="宋体"/>
          <w:color w:val="auto"/>
          <w:sz w:val="30"/>
          <w:szCs w:val="30"/>
          <w:highlight w:val="none"/>
        </w:rPr>
      </w:pPr>
      <w:r>
        <w:rPr>
          <w:rFonts w:hint="eastAsia" w:ascii="宋体" w:hAnsi="宋体" w:eastAsia="宋体"/>
          <w:color w:val="auto"/>
          <w:sz w:val="30"/>
          <w:szCs w:val="30"/>
          <w:highlight w:val="none"/>
          <w:lang w:eastAsia="zh-CN"/>
        </w:rPr>
        <w:t>2.</w:t>
      </w:r>
      <w:r>
        <w:rPr>
          <w:rFonts w:hint="eastAsia" w:ascii="宋体" w:hAnsi="宋体" w:eastAsia="宋体"/>
          <w:color w:val="auto"/>
          <w:sz w:val="30"/>
          <w:szCs w:val="30"/>
          <w:highlight w:val="none"/>
        </w:rPr>
        <w:t>力求规范高效。严格执行</w:t>
      </w:r>
      <w:r>
        <w:rPr>
          <w:rFonts w:hint="eastAsia" w:ascii="宋体" w:hAnsi="宋体" w:eastAsia="宋体"/>
          <w:color w:val="auto"/>
          <w:sz w:val="30"/>
          <w:szCs w:val="30"/>
          <w:highlight w:val="none"/>
          <w:lang w:eastAsia="zh-CN"/>
        </w:rPr>
        <w:t>《中华人民共和国政府采购法》</w:t>
      </w:r>
      <w:r>
        <w:rPr>
          <w:rFonts w:hint="eastAsia" w:ascii="宋体" w:hAnsi="宋体" w:eastAsia="宋体"/>
          <w:color w:val="auto"/>
          <w:sz w:val="30"/>
          <w:szCs w:val="30"/>
          <w:highlight w:val="none"/>
        </w:rPr>
        <w:t>，所有项目依法组织；实行“分段负责制</w:t>
      </w:r>
      <w:r>
        <w:rPr>
          <w:rFonts w:hint="eastAsia" w:ascii="宋体" w:hAnsi="宋体" w:eastAsia="宋体"/>
          <w:color w:val="auto"/>
          <w:sz w:val="30"/>
          <w:szCs w:val="30"/>
          <w:highlight w:val="none"/>
          <w:lang w:eastAsia="zh-CN"/>
        </w:rPr>
        <w:t>”“</w:t>
      </w:r>
      <w:r>
        <w:rPr>
          <w:rFonts w:hint="eastAsia" w:ascii="宋体" w:hAnsi="宋体" w:eastAsia="宋体"/>
          <w:color w:val="auto"/>
          <w:sz w:val="30"/>
          <w:szCs w:val="30"/>
          <w:highlight w:val="none"/>
        </w:rPr>
        <w:t>限时办结制</w:t>
      </w:r>
      <w:r>
        <w:rPr>
          <w:rFonts w:hint="eastAsia" w:ascii="宋体" w:hAnsi="宋体" w:eastAsia="宋体"/>
          <w:color w:val="auto"/>
          <w:sz w:val="30"/>
          <w:szCs w:val="30"/>
          <w:highlight w:val="none"/>
          <w:lang w:eastAsia="zh-CN"/>
        </w:rPr>
        <w:t>”“</w:t>
      </w:r>
      <w:r>
        <w:rPr>
          <w:rFonts w:hint="eastAsia" w:ascii="宋体" w:hAnsi="宋体" w:eastAsia="宋体"/>
          <w:color w:val="auto"/>
          <w:sz w:val="30"/>
          <w:szCs w:val="30"/>
          <w:highlight w:val="none"/>
        </w:rPr>
        <w:t>绩效评价制”以及标准化作业，努力提高办事效率和公信力。</w:t>
      </w:r>
    </w:p>
    <w:p w14:paraId="6760EA2F">
      <w:pPr>
        <w:shd w:val="clear"/>
        <w:spacing w:line="560" w:lineRule="exact"/>
        <w:ind w:firstLine="771"/>
        <w:rPr>
          <w:rFonts w:ascii="宋体" w:hAnsi="宋体" w:eastAsia="宋体"/>
          <w:color w:val="auto"/>
          <w:sz w:val="30"/>
          <w:szCs w:val="30"/>
          <w:highlight w:val="none"/>
        </w:rPr>
      </w:pPr>
      <w:r>
        <w:rPr>
          <w:rFonts w:hint="eastAsia" w:ascii="宋体" w:hAnsi="宋体" w:eastAsia="宋体"/>
          <w:color w:val="auto"/>
          <w:sz w:val="30"/>
          <w:szCs w:val="30"/>
          <w:highlight w:val="none"/>
          <w:lang w:eastAsia="zh-CN"/>
        </w:rPr>
        <w:t>3.</w:t>
      </w:r>
      <w:r>
        <w:rPr>
          <w:rFonts w:hint="eastAsia" w:ascii="宋体" w:hAnsi="宋体" w:eastAsia="宋体"/>
          <w:color w:val="auto"/>
          <w:sz w:val="30"/>
          <w:szCs w:val="30"/>
          <w:highlight w:val="none"/>
        </w:rPr>
        <w:t>做到公开透明。信息透明，采购项目及时在政府</w:t>
      </w:r>
      <w:r>
        <w:rPr>
          <w:rFonts w:hint="eastAsia" w:ascii="宋体" w:hAnsi="宋体" w:eastAsia="宋体"/>
          <w:color w:val="auto"/>
          <w:sz w:val="30"/>
          <w:szCs w:val="30"/>
          <w:highlight w:val="none"/>
          <w:lang w:eastAsia="zh-CN"/>
        </w:rPr>
        <w:t>采购网</w:t>
      </w:r>
      <w:r>
        <w:rPr>
          <w:rFonts w:hint="eastAsia" w:ascii="宋体" w:hAnsi="宋体" w:eastAsia="宋体"/>
          <w:color w:val="auto"/>
          <w:sz w:val="30"/>
          <w:szCs w:val="30"/>
          <w:highlight w:val="none"/>
        </w:rPr>
        <w:t>公布；运作透明，评审过程全程接受监督，</w:t>
      </w:r>
      <w:r>
        <w:rPr>
          <w:rFonts w:hint="eastAsia" w:ascii="宋体" w:hAnsi="宋体" w:eastAsia="宋体"/>
          <w:color w:val="auto"/>
          <w:sz w:val="30"/>
          <w:szCs w:val="30"/>
          <w:highlight w:val="none"/>
          <w:lang w:eastAsia="zh-CN"/>
        </w:rPr>
        <w:t>绝不</w:t>
      </w:r>
      <w:r>
        <w:rPr>
          <w:rFonts w:hint="eastAsia" w:ascii="宋体" w:hAnsi="宋体" w:eastAsia="宋体"/>
          <w:color w:val="auto"/>
          <w:sz w:val="30"/>
          <w:szCs w:val="30"/>
          <w:highlight w:val="none"/>
        </w:rPr>
        <w:t>搞暗箱操作。</w:t>
      </w:r>
    </w:p>
    <w:p w14:paraId="705CE64F">
      <w:pPr>
        <w:shd w:val="clear"/>
        <w:spacing w:line="560" w:lineRule="exact"/>
        <w:ind w:firstLine="771"/>
        <w:rPr>
          <w:rFonts w:hint="default" w:ascii="宋体" w:hAnsi="宋体" w:eastAsia="宋体"/>
          <w:color w:val="auto"/>
          <w:sz w:val="30"/>
          <w:szCs w:val="30"/>
          <w:highlight w:val="none"/>
          <w:lang w:val="en-US" w:eastAsia="zh-CN"/>
        </w:rPr>
      </w:pPr>
      <w:r>
        <w:rPr>
          <w:rFonts w:hint="eastAsia" w:ascii="宋体" w:hAnsi="宋体" w:eastAsia="宋体"/>
          <w:color w:val="auto"/>
          <w:sz w:val="30"/>
          <w:szCs w:val="30"/>
          <w:highlight w:val="none"/>
          <w:lang w:eastAsia="zh-CN"/>
        </w:rPr>
        <w:t>4.</w:t>
      </w:r>
      <w:r>
        <w:rPr>
          <w:rFonts w:hint="eastAsia" w:ascii="宋体" w:hAnsi="宋体" w:eastAsia="宋体"/>
          <w:color w:val="auto"/>
          <w:sz w:val="30"/>
          <w:szCs w:val="30"/>
          <w:highlight w:val="none"/>
        </w:rPr>
        <w:t>确保廉洁和谐。加强职业道德建设，增强拒腐防变能力，严禁“吃拿卡要”。充分尊重采购当事人，积极听取各方意见，继续保持“有效投诉为零”的良好记录，致</w:t>
      </w:r>
      <w:r>
        <w:rPr>
          <w:rFonts w:hint="eastAsia" w:ascii="宋体" w:hAnsi="宋体" w:eastAsia="宋体"/>
          <w:color w:val="auto"/>
          <w:sz w:val="30"/>
          <w:szCs w:val="30"/>
          <w:highlight w:val="none"/>
          <w:lang w:eastAsia="zh-CN"/>
        </w:rPr>
        <w:t>力于</w:t>
      </w:r>
      <w:r>
        <w:rPr>
          <w:rFonts w:hint="eastAsia" w:ascii="宋体" w:hAnsi="宋体" w:eastAsia="宋体"/>
          <w:color w:val="auto"/>
          <w:sz w:val="30"/>
          <w:szCs w:val="30"/>
          <w:highlight w:val="none"/>
        </w:rPr>
        <w:t>营造更加和谐的政府采购环境。</w:t>
      </w:r>
      <w:r>
        <w:rPr>
          <w:rFonts w:hint="eastAsia" w:ascii="宋体" w:hAnsi="宋体" w:eastAsia="宋体"/>
          <w:color w:val="auto"/>
          <w:sz w:val="30"/>
          <w:szCs w:val="30"/>
          <w:highlight w:val="none"/>
          <w:lang w:val="en-US" w:eastAsia="zh-CN"/>
        </w:rPr>
        <w:t xml:space="preserve">  </w:t>
      </w:r>
    </w:p>
    <w:p w14:paraId="653A66B5">
      <w:pPr>
        <w:shd w:val="clear"/>
        <w:spacing w:line="560" w:lineRule="exact"/>
        <w:ind w:firstLine="771"/>
        <w:rPr>
          <w:rFonts w:ascii="宋体" w:hAnsi="宋体" w:eastAsia="宋体"/>
          <w:color w:val="auto"/>
          <w:sz w:val="30"/>
          <w:szCs w:val="30"/>
          <w:highlight w:val="none"/>
        </w:rPr>
      </w:pPr>
      <w:r>
        <w:rPr>
          <w:rFonts w:hint="eastAsia" w:ascii="宋体" w:hAnsi="宋体" w:eastAsia="宋体"/>
          <w:color w:val="auto"/>
          <w:sz w:val="30"/>
          <w:szCs w:val="30"/>
          <w:highlight w:val="none"/>
        </w:rPr>
        <w:t>欢迎大家监督！</w:t>
      </w:r>
    </w:p>
    <w:p w14:paraId="59AD5192">
      <w:pPr>
        <w:shd w:val="clear"/>
        <w:spacing w:line="560" w:lineRule="exact"/>
        <w:ind w:firstLine="3171"/>
        <w:rPr>
          <w:rFonts w:ascii="宋体"/>
          <w:color w:val="auto"/>
          <w:sz w:val="30"/>
          <w:szCs w:val="30"/>
          <w:highlight w:val="none"/>
        </w:rPr>
      </w:pPr>
    </w:p>
    <w:p w14:paraId="3BC7FCD8">
      <w:pPr>
        <w:shd w:val="clear"/>
        <w:spacing w:line="560" w:lineRule="exact"/>
        <w:ind w:firstLine="3171"/>
        <w:rPr>
          <w:rFonts w:ascii="宋体"/>
          <w:color w:val="auto"/>
          <w:sz w:val="30"/>
          <w:szCs w:val="30"/>
          <w:highlight w:val="none"/>
        </w:rPr>
      </w:pPr>
    </w:p>
    <w:p w14:paraId="0099F307">
      <w:pPr>
        <w:shd w:val="clear"/>
        <w:spacing w:line="560" w:lineRule="exact"/>
        <w:ind w:firstLine="5100" w:firstLineChars="1700"/>
        <w:rPr>
          <w:rFonts w:ascii="宋体" w:hAnsi="宋体" w:eastAsia="宋体"/>
          <w:color w:val="auto"/>
          <w:sz w:val="30"/>
          <w:szCs w:val="30"/>
          <w:highlight w:val="none"/>
        </w:rPr>
      </w:pPr>
      <w:r>
        <w:rPr>
          <w:rFonts w:hint="eastAsia" w:ascii="宋体" w:hAnsi="宋体" w:eastAsia="宋体"/>
          <w:color w:val="auto"/>
          <w:sz w:val="30"/>
          <w:szCs w:val="30"/>
          <w:highlight w:val="none"/>
        </w:rPr>
        <w:t>张家界市公共资源交易中心</w:t>
      </w:r>
    </w:p>
    <w:p w14:paraId="751388A0">
      <w:pPr>
        <w:pStyle w:val="15"/>
        <w:shd w:val="clear"/>
        <w:ind w:firstLine="600"/>
        <w:rPr>
          <w:rFonts w:hint="eastAsia" w:ascii="宋体" w:hAnsi="宋体"/>
          <w:color w:val="auto"/>
          <w:sz w:val="30"/>
          <w:szCs w:val="30"/>
          <w:highlight w:val="none"/>
        </w:rPr>
      </w:pPr>
      <w:r>
        <w:rPr>
          <w:rFonts w:hint="eastAsia" w:ascii="宋体" w:hAnsi="宋体"/>
          <w:color w:val="auto"/>
          <w:sz w:val="30"/>
          <w:szCs w:val="30"/>
          <w:highlight w:val="none"/>
        </w:rPr>
        <w:t xml:space="preserve">                              （</w:t>
      </w:r>
      <w:r>
        <w:rPr>
          <w:rFonts w:hint="eastAsia" w:ascii="宋体" w:hAnsi="宋体"/>
          <w:color w:val="auto"/>
          <w:sz w:val="30"/>
          <w:szCs w:val="30"/>
          <w:highlight w:val="none"/>
          <w:lang w:eastAsia="zh-CN"/>
        </w:rPr>
        <w:t>张家界市政府采购中心</w:t>
      </w:r>
      <w:r>
        <w:rPr>
          <w:rFonts w:hint="eastAsia" w:ascii="宋体" w:hAnsi="宋体"/>
          <w:color w:val="auto"/>
          <w:sz w:val="30"/>
          <w:szCs w:val="30"/>
          <w:highlight w:val="none"/>
        </w:rPr>
        <w:t>）</w:t>
      </w:r>
    </w:p>
    <w:p w14:paraId="3E4C033B">
      <w:pPr>
        <w:pStyle w:val="15"/>
        <w:shd w:val="clear"/>
        <w:ind w:firstLine="600"/>
        <w:rPr>
          <w:rFonts w:hint="eastAsia" w:ascii="宋体" w:hAnsi="宋体"/>
          <w:color w:val="auto"/>
          <w:sz w:val="30"/>
          <w:szCs w:val="30"/>
          <w:highlight w:val="none"/>
        </w:rPr>
      </w:pPr>
    </w:p>
    <w:p w14:paraId="41960052">
      <w:pPr>
        <w:pStyle w:val="15"/>
        <w:shd w:val="clear"/>
        <w:ind w:firstLine="600"/>
        <w:rPr>
          <w:rFonts w:hint="eastAsia" w:ascii="宋体" w:hAnsi="宋体"/>
          <w:color w:val="auto"/>
          <w:sz w:val="30"/>
          <w:szCs w:val="30"/>
          <w:highlight w:val="none"/>
        </w:rPr>
      </w:pPr>
    </w:p>
    <w:p w14:paraId="54CAE0DF">
      <w:pPr>
        <w:pStyle w:val="15"/>
        <w:shd w:val="clear"/>
        <w:ind w:firstLine="600"/>
        <w:rPr>
          <w:rFonts w:hint="eastAsia" w:ascii="宋体" w:hAnsi="宋体"/>
          <w:color w:val="auto"/>
          <w:sz w:val="30"/>
          <w:szCs w:val="30"/>
          <w:highlight w:val="none"/>
        </w:rPr>
      </w:pPr>
    </w:p>
    <w:p w14:paraId="4E5870CD">
      <w:pPr>
        <w:pStyle w:val="15"/>
        <w:shd w:val="clear"/>
        <w:ind w:firstLine="600"/>
        <w:rPr>
          <w:rFonts w:hint="eastAsia" w:ascii="宋体" w:hAnsi="宋体"/>
          <w:color w:val="auto"/>
          <w:sz w:val="30"/>
          <w:szCs w:val="30"/>
          <w:highlight w:val="none"/>
        </w:rPr>
      </w:pPr>
    </w:p>
    <w:p w14:paraId="4E6DD7BF">
      <w:pPr>
        <w:pStyle w:val="15"/>
        <w:shd w:val="clear"/>
        <w:ind w:firstLine="600"/>
        <w:rPr>
          <w:rFonts w:hint="eastAsia" w:ascii="宋体" w:hAnsi="宋体"/>
          <w:color w:val="auto"/>
          <w:sz w:val="30"/>
          <w:szCs w:val="30"/>
          <w:highlight w:val="none"/>
        </w:rPr>
      </w:pPr>
    </w:p>
    <w:p w14:paraId="5FC76B7A">
      <w:pPr>
        <w:pStyle w:val="15"/>
        <w:keepNext w:val="0"/>
        <w:keepLines w:val="0"/>
        <w:pageBreakBefore w:val="0"/>
        <w:widowControl w:val="0"/>
        <w:shd w:val="clear"/>
        <w:kinsoku/>
        <w:wordWrap/>
        <w:overflowPunct/>
        <w:topLinePunct w:val="0"/>
        <w:autoSpaceDE/>
        <w:autoSpaceDN/>
        <w:bidi w:val="0"/>
        <w:adjustRightInd/>
        <w:snapToGrid/>
        <w:spacing w:line="600" w:lineRule="exact"/>
        <w:ind w:left="0" w:leftChars="0" w:firstLine="0" w:firstLineChars="0"/>
        <w:jc w:val="center"/>
        <w:textAlignment w:val="auto"/>
        <w:outlineLvl w:val="0"/>
        <w:rPr>
          <w:rFonts w:hint="eastAsia" w:ascii="方正小标宋简体" w:hAnsi="方正小标宋简体" w:eastAsia="方正小标宋简体" w:cs="方正小标宋简体"/>
          <w:color w:val="auto"/>
          <w:sz w:val="32"/>
          <w:szCs w:val="36"/>
          <w:highlight w:val="none"/>
          <w:lang w:val="en-US" w:eastAsia="zh-CN"/>
        </w:rPr>
      </w:pPr>
      <w:bookmarkStart w:id="1" w:name="_Toc16934"/>
      <w:r>
        <w:rPr>
          <w:rFonts w:hint="eastAsia" w:ascii="方正小标宋_GBK" w:hAnsi="方正小标宋_GBK" w:eastAsia="方正小标宋_GBK" w:cs="方正小标宋_GBK"/>
          <w:color w:val="auto"/>
          <w:sz w:val="36"/>
          <w:szCs w:val="40"/>
          <w:highlight w:val="none"/>
          <w:lang w:val="en-US" w:eastAsia="zh-CN"/>
        </w:rPr>
        <w:t>启动异常低价投标审查告知书</w:t>
      </w:r>
      <w:r>
        <w:rPr>
          <w:rFonts w:hint="eastAsia" w:ascii="方正小标宋简体" w:hAnsi="方正小标宋简体" w:eastAsia="方正小标宋简体" w:cs="方正小标宋简体"/>
          <w:color w:val="auto"/>
          <w:sz w:val="32"/>
          <w:szCs w:val="36"/>
          <w:highlight w:val="none"/>
          <w:lang w:val="en-US" w:eastAsia="zh-CN"/>
        </w:rPr>
        <w:br w:type="textWrapping"/>
      </w:r>
      <w:r>
        <w:rPr>
          <w:rFonts w:hint="eastAsia" w:ascii="楷体" w:hAnsi="楷体" w:eastAsia="楷体" w:cs="楷体"/>
          <w:color w:val="auto"/>
          <w:sz w:val="28"/>
          <w:szCs w:val="32"/>
          <w:highlight w:val="none"/>
          <w:lang w:val="en-US" w:eastAsia="zh-CN"/>
        </w:rPr>
        <w:t>（文件展示、具体实施以投标人须知为准）</w:t>
      </w:r>
      <w:bookmarkEnd w:id="1"/>
    </w:p>
    <w:p w14:paraId="17211E57">
      <w:pPr>
        <w:shd w:val="clear"/>
        <w:bidi w:val="0"/>
        <w:rPr>
          <w:rFonts w:hint="eastAsia"/>
          <w:color w:val="auto"/>
          <w:highlight w:val="none"/>
          <w:lang w:val="en-US" w:eastAsia="zh-CN"/>
        </w:rPr>
      </w:pPr>
    </w:p>
    <w:p w14:paraId="7FF50B25">
      <w:pPr>
        <w:shd w:val="clear"/>
        <w:spacing w:line="560" w:lineRule="exact"/>
        <w:ind w:firstLine="771"/>
        <w:rPr>
          <w:rFonts w:hint="default" w:ascii="宋体" w:hAnsi="宋体" w:eastAsia="宋体"/>
          <w:color w:val="auto"/>
          <w:sz w:val="30"/>
          <w:szCs w:val="30"/>
          <w:highlight w:val="none"/>
          <w:lang w:val="en-US" w:eastAsia="zh-CN"/>
        </w:rPr>
      </w:pPr>
      <w:r>
        <w:rPr>
          <w:rFonts w:hint="eastAsia" w:ascii="宋体" w:hAnsi="宋体" w:eastAsia="宋体"/>
          <w:color w:val="auto"/>
          <w:sz w:val="30"/>
          <w:szCs w:val="30"/>
          <w:highlight w:val="none"/>
          <w:lang w:val="en-US" w:eastAsia="zh-CN"/>
        </w:rPr>
        <w:t>1.根据财库〔2026〕2号文件</w:t>
      </w:r>
      <w:r>
        <w:rPr>
          <w:rFonts w:hint="default" w:ascii="宋体" w:hAnsi="宋体" w:eastAsia="宋体"/>
          <w:color w:val="auto"/>
          <w:sz w:val="30"/>
          <w:szCs w:val="30"/>
          <w:highlight w:val="none"/>
          <w:lang w:val="en-US" w:eastAsia="zh-CN"/>
        </w:rPr>
        <w:t>，政府采购评审中出现下列情形之一的，评审委员会应当启动异常低价投标（响应）审查程序：</w:t>
      </w:r>
    </w:p>
    <w:p w14:paraId="557CB755">
      <w:pPr>
        <w:shd w:val="clear"/>
        <w:spacing w:line="560" w:lineRule="exact"/>
        <w:ind w:firstLine="771"/>
        <w:rPr>
          <w:rFonts w:hint="default" w:ascii="宋体" w:hAnsi="宋体" w:eastAsia="宋体"/>
          <w:color w:val="auto"/>
          <w:sz w:val="30"/>
          <w:szCs w:val="30"/>
          <w:highlight w:val="none"/>
          <w:lang w:val="en-US" w:eastAsia="zh-CN"/>
        </w:rPr>
      </w:pPr>
      <w:r>
        <w:rPr>
          <w:rFonts w:hint="eastAsia" w:ascii="宋体" w:hAnsi="宋体" w:eastAsia="宋体"/>
          <w:color w:val="auto"/>
          <w:sz w:val="30"/>
          <w:szCs w:val="30"/>
          <w:highlight w:val="none"/>
          <w:lang w:val="en-US" w:eastAsia="zh-CN"/>
        </w:rPr>
        <w:t>（</w:t>
      </w:r>
      <w:r>
        <w:rPr>
          <w:rFonts w:hint="default" w:ascii="宋体" w:hAnsi="宋体" w:eastAsia="宋体"/>
          <w:color w:val="auto"/>
          <w:sz w:val="30"/>
          <w:szCs w:val="30"/>
          <w:highlight w:val="none"/>
          <w:lang w:val="en-US" w:eastAsia="zh-CN"/>
        </w:rPr>
        <w:t>1</w:t>
      </w:r>
      <w:r>
        <w:rPr>
          <w:rFonts w:hint="eastAsia" w:ascii="宋体" w:hAnsi="宋体" w:eastAsia="宋体"/>
          <w:color w:val="auto"/>
          <w:sz w:val="30"/>
          <w:szCs w:val="30"/>
          <w:highlight w:val="none"/>
          <w:lang w:val="en-US" w:eastAsia="zh-CN"/>
        </w:rPr>
        <w:t>）</w:t>
      </w:r>
      <w:r>
        <w:rPr>
          <w:rFonts w:hint="default" w:ascii="宋体" w:hAnsi="宋体" w:eastAsia="宋体"/>
          <w:color w:val="auto"/>
          <w:sz w:val="30"/>
          <w:szCs w:val="30"/>
          <w:highlight w:val="none"/>
          <w:lang w:val="en-US" w:eastAsia="zh-CN"/>
        </w:rPr>
        <w:t>投标（响应）报价低于全部通过符合性审查供应商投标（响应）报价平均值</w:t>
      </w:r>
      <w:r>
        <w:rPr>
          <w:rFonts w:hint="eastAsia" w:ascii="宋体" w:hAnsi="宋体" w:eastAsia="宋体"/>
          <w:color w:val="auto"/>
          <w:sz w:val="30"/>
          <w:szCs w:val="30"/>
          <w:highlight w:val="none"/>
          <w:lang w:val="en-US" w:eastAsia="zh-CN"/>
        </w:rPr>
        <w:t>65</w:t>
      </w:r>
      <w:r>
        <w:rPr>
          <w:rFonts w:hint="default" w:ascii="宋体" w:hAnsi="宋体" w:eastAsia="宋体"/>
          <w:color w:val="auto"/>
          <w:sz w:val="30"/>
          <w:szCs w:val="30"/>
          <w:highlight w:val="none"/>
          <w:lang w:val="en-US" w:eastAsia="zh-CN"/>
        </w:rPr>
        <w:t>%的，即投标（响应）报价</w:t>
      </w:r>
      <w:r>
        <w:rPr>
          <w:rFonts w:hint="eastAsia" w:ascii="宋体" w:hAnsi="宋体" w:eastAsia="宋体"/>
          <w:color w:val="auto"/>
          <w:sz w:val="30"/>
          <w:szCs w:val="30"/>
          <w:highlight w:val="none"/>
          <w:lang w:val="en-US" w:eastAsia="zh-CN"/>
        </w:rPr>
        <w:t>〈</w:t>
      </w:r>
      <w:r>
        <w:rPr>
          <w:rFonts w:hint="default" w:ascii="宋体" w:hAnsi="宋体" w:eastAsia="宋体"/>
          <w:color w:val="auto"/>
          <w:sz w:val="30"/>
          <w:szCs w:val="30"/>
          <w:highlight w:val="none"/>
          <w:lang w:val="en-US" w:eastAsia="zh-CN"/>
        </w:rPr>
        <w:t>全部通过符合性审查供应商投标（响应）报价平均值×</w:t>
      </w:r>
      <w:r>
        <w:rPr>
          <w:rFonts w:hint="eastAsia" w:ascii="宋体" w:hAnsi="宋体" w:eastAsia="宋体"/>
          <w:color w:val="auto"/>
          <w:sz w:val="30"/>
          <w:szCs w:val="30"/>
          <w:highlight w:val="none"/>
          <w:lang w:val="en-US" w:eastAsia="zh-CN"/>
        </w:rPr>
        <w:t>65</w:t>
      </w:r>
      <w:r>
        <w:rPr>
          <w:rFonts w:hint="default" w:ascii="宋体" w:hAnsi="宋体" w:eastAsia="宋体"/>
          <w:color w:val="auto"/>
          <w:sz w:val="30"/>
          <w:szCs w:val="30"/>
          <w:highlight w:val="none"/>
          <w:lang w:val="en-US" w:eastAsia="zh-CN"/>
        </w:rPr>
        <w:t>%；</w:t>
      </w:r>
    </w:p>
    <w:p w14:paraId="51D5E82A">
      <w:pPr>
        <w:shd w:val="clear"/>
        <w:spacing w:line="560" w:lineRule="exact"/>
        <w:ind w:firstLine="771"/>
        <w:rPr>
          <w:rFonts w:hint="default" w:ascii="宋体" w:hAnsi="宋体" w:eastAsia="宋体"/>
          <w:color w:val="auto"/>
          <w:sz w:val="30"/>
          <w:szCs w:val="30"/>
          <w:highlight w:val="none"/>
          <w:lang w:val="en-US" w:eastAsia="zh-CN"/>
        </w:rPr>
      </w:pPr>
      <w:r>
        <w:rPr>
          <w:rFonts w:hint="eastAsia" w:ascii="宋体" w:hAnsi="宋体" w:eastAsia="宋体"/>
          <w:color w:val="auto"/>
          <w:sz w:val="30"/>
          <w:szCs w:val="30"/>
          <w:highlight w:val="none"/>
          <w:lang w:val="en-US" w:eastAsia="zh-CN"/>
        </w:rPr>
        <w:t>（</w:t>
      </w:r>
      <w:r>
        <w:rPr>
          <w:rFonts w:hint="default" w:ascii="宋体" w:hAnsi="宋体" w:eastAsia="宋体"/>
          <w:color w:val="auto"/>
          <w:sz w:val="30"/>
          <w:szCs w:val="30"/>
          <w:highlight w:val="none"/>
          <w:lang w:val="en-US" w:eastAsia="zh-CN"/>
        </w:rPr>
        <w:t>2</w:t>
      </w:r>
      <w:r>
        <w:rPr>
          <w:rFonts w:hint="eastAsia" w:ascii="宋体" w:hAnsi="宋体" w:eastAsia="宋体"/>
          <w:color w:val="auto"/>
          <w:sz w:val="30"/>
          <w:szCs w:val="30"/>
          <w:highlight w:val="none"/>
          <w:lang w:val="en-US" w:eastAsia="zh-CN"/>
        </w:rPr>
        <w:t>）</w:t>
      </w:r>
      <w:r>
        <w:rPr>
          <w:rFonts w:hint="default" w:ascii="宋体" w:hAnsi="宋体" w:eastAsia="宋体"/>
          <w:color w:val="auto"/>
          <w:sz w:val="30"/>
          <w:szCs w:val="30"/>
          <w:highlight w:val="none"/>
          <w:lang w:val="en-US" w:eastAsia="zh-CN"/>
        </w:rPr>
        <w:t>投标（响应）报价低于通过符合性审查的次低报价供应商投标（响应）报价</w:t>
      </w:r>
      <w:r>
        <w:rPr>
          <w:rFonts w:hint="eastAsia" w:ascii="宋体" w:hAnsi="宋体" w:eastAsia="宋体"/>
          <w:color w:val="auto"/>
          <w:sz w:val="30"/>
          <w:szCs w:val="30"/>
          <w:highlight w:val="none"/>
          <w:lang w:val="en-US" w:eastAsia="zh-CN"/>
        </w:rPr>
        <w:t>65</w:t>
      </w:r>
      <w:r>
        <w:rPr>
          <w:rFonts w:hint="default" w:ascii="宋体" w:hAnsi="宋体" w:eastAsia="宋体"/>
          <w:color w:val="auto"/>
          <w:sz w:val="30"/>
          <w:szCs w:val="30"/>
          <w:highlight w:val="none"/>
          <w:lang w:val="en-US" w:eastAsia="zh-CN"/>
        </w:rPr>
        <w:t>%的，即投标（响应）报价</w:t>
      </w:r>
      <w:r>
        <w:rPr>
          <w:rFonts w:hint="eastAsia" w:ascii="宋体" w:hAnsi="宋体" w:eastAsia="宋体"/>
          <w:color w:val="auto"/>
          <w:sz w:val="30"/>
          <w:szCs w:val="30"/>
          <w:highlight w:val="none"/>
          <w:lang w:val="en-US" w:eastAsia="zh-CN"/>
        </w:rPr>
        <w:t xml:space="preserve"> &lt; </w:t>
      </w:r>
      <w:r>
        <w:rPr>
          <w:rFonts w:hint="default" w:ascii="宋体" w:hAnsi="宋体" w:eastAsia="宋体"/>
          <w:color w:val="auto"/>
          <w:sz w:val="30"/>
          <w:szCs w:val="30"/>
          <w:highlight w:val="none"/>
          <w:lang w:val="en-US" w:eastAsia="zh-CN"/>
        </w:rPr>
        <w:t>通过符合性审查的次低报价供应商投标（响应）报价×</w:t>
      </w:r>
      <w:r>
        <w:rPr>
          <w:rFonts w:hint="eastAsia" w:ascii="宋体" w:hAnsi="宋体" w:eastAsia="宋体"/>
          <w:color w:val="auto"/>
          <w:sz w:val="30"/>
          <w:szCs w:val="30"/>
          <w:highlight w:val="none"/>
          <w:lang w:val="en-US" w:eastAsia="zh-CN"/>
        </w:rPr>
        <w:t>65</w:t>
      </w:r>
      <w:r>
        <w:rPr>
          <w:rFonts w:hint="default" w:ascii="宋体" w:hAnsi="宋体" w:eastAsia="宋体"/>
          <w:color w:val="auto"/>
          <w:sz w:val="30"/>
          <w:szCs w:val="30"/>
          <w:highlight w:val="none"/>
          <w:lang w:val="en-US" w:eastAsia="zh-CN"/>
        </w:rPr>
        <w:t>%；</w:t>
      </w:r>
    </w:p>
    <w:p w14:paraId="770593E0">
      <w:pPr>
        <w:shd w:val="clear"/>
        <w:spacing w:line="560" w:lineRule="exact"/>
        <w:ind w:firstLine="771"/>
        <w:rPr>
          <w:rFonts w:hint="default" w:ascii="宋体" w:hAnsi="宋体" w:eastAsia="宋体"/>
          <w:color w:val="auto"/>
          <w:sz w:val="30"/>
          <w:szCs w:val="30"/>
          <w:highlight w:val="none"/>
          <w:lang w:val="en-US" w:eastAsia="zh-CN"/>
        </w:rPr>
      </w:pPr>
      <w:r>
        <w:rPr>
          <w:rFonts w:hint="eastAsia" w:ascii="宋体" w:hAnsi="宋体" w:eastAsia="宋体"/>
          <w:color w:val="auto"/>
          <w:sz w:val="30"/>
          <w:szCs w:val="30"/>
          <w:highlight w:val="none"/>
          <w:lang w:val="en-US" w:eastAsia="zh-CN"/>
        </w:rPr>
        <w:t>（</w:t>
      </w:r>
      <w:r>
        <w:rPr>
          <w:rFonts w:hint="default" w:ascii="宋体" w:hAnsi="宋体" w:eastAsia="宋体"/>
          <w:color w:val="auto"/>
          <w:sz w:val="30"/>
          <w:szCs w:val="30"/>
          <w:highlight w:val="none"/>
          <w:lang w:val="en-US" w:eastAsia="zh-CN"/>
        </w:rPr>
        <w:t>3</w:t>
      </w:r>
      <w:r>
        <w:rPr>
          <w:rFonts w:hint="eastAsia" w:ascii="宋体" w:hAnsi="宋体" w:eastAsia="宋体"/>
          <w:color w:val="auto"/>
          <w:sz w:val="30"/>
          <w:szCs w:val="30"/>
          <w:highlight w:val="none"/>
          <w:lang w:val="en-US" w:eastAsia="zh-CN"/>
        </w:rPr>
        <w:t>）</w:t>
      </w:r>
      <w:r>
        <w:rPr>
          <w:rFonts w:hint="default" w:ascii="宋体" w:hAnsi="宋体" w:eastAsia="宋体"/>
          <w:color w:val="auto"/>
          <w:sz w:val="30"/>
          <w:szCs w:val="30"/>
          <w:highlight w:val="none"/>
          <w:lang w:val="en-US" w:eastAsia="zh-CN"/>
        </w:rPr>
        <w:t>投标（响应）报价低于采购项目最高限价</w:t>
      </w:r>
      <w:r>
        <w:rPr>
          <w:rFonts w:hint="eastAsia" w:ascii="宋体" w:hAnsi="宋体" w:eastAsia="宋体"/>
          <w:color w:val="auto"/>
          <w:sz w:val="30"/>
          <w:szCs w:val="30"/>
          <w:highlight w:val="none"/>
          <w:lang w:val="en-US" w:eastAsia="zh-CN"/>
        </w:rPr>
        <w:t>65</w:t>
      </w:r>
      <w:r>
        <w:rPr>
          <w:rFonts w:hint="default" w:ascii="宋体" w:hAnsi="宋体" w:eastAsia="宋体"/>
          <w:color w:val="auto"/>
          <w:sz w:val="30"/>
          <w:szCs w:val="30"/>
          <w:highlight w:val="none"/>
          <w:lang w:val="en-US" w:eastAsia="zh-CN"/>
        </w:rPr>
        <w:t>%的，即投标（响应）报价</w:t>
      </w:r>
      <w:r>
        <w:rPr>
          <w:rFonts w:hint="eastAsia" w:ascii="宋体" w:hAnsi="宋体" w:eastAsia="宋体"/>
          <w:color w:val="auto"/>
          <w:sz w:val="30"/>
          <w:szCs w:val="30"/>
          <w:highlight w:val="none"/>
          <w:lang w:val="en-US" w:eastAsia="zh-CN"/>
        </w:rPr>
        <w:t xml:space="preserve"> &lt; </w:t>
      </w:r>
      <w:r>
        <w:rPr>
          <w:rFonts w:hint="default" w:ascii="宋体" w:hAnsi="宋体" w:eastAsia="宋体"/>
          <w:color w:val="auto"/>
          <w:sz w:val="30"/>
          <w:szCs w:val="30"/>
          <w:highlight w:val="none"/>
          <w:lang w:val="en-US" w:eastAsia="zh-CN"/>
        </w:rPr>
        <w:t>采购项目最高限价×</w:t>
      </w:r>
      <w:r>
        <w:rPr>
          <w:rFonts w:hint="eastAsia" w:ascii="宋体" w:hAnsi="宋体" w:eastAsia="宋体"/>
          <w:color w:val="auto"/>
          <w:sz w:val="30"/>
          <w:szCs w:val="30"/>
          <w:highlight w:val="none"/>
          <w:lang w:val="en-US" w:eastAsia="zh-CN"/>
        </w:rPr>
        <w:t>65</w:t>
      </w:r>
      <w:r>
        <w:rPr>
          <w:rFonts w:hint="default" w:ascii="宋体" w:hAnsi="宋体" w:eastAsia="宋体"/>
          <w:color w:val="auto"/>
          <w:sz w:val="30"/>
          <w:szCs w:val="30"/>
          <w:highlight w:val="none"/>
          <w:lang w:val="en-US" w:eastAsia="zh-CN"/>
        </w:rPr>
        <w:t>%；</w:t>
      </w:r>
    </w:p>
    <w:p w14:paraId="3A87E987">
      <w:pPr>
        <w:shd w:val="clear"/>
        <w:spacing w:line="560" w:lineRule="exact"/>
        <w:ind w:firstLine="771"/>
        <w:rPr>
          <w:rFonts w:hint="default" w:ascii="宋体" w:hAnsi="宋体" w:eastAsia="宋体"/>
          <w:color w:val="auto"/>
          <w:sz w:val="30"/>
          <w:szCs w:val="30"/>
          <w:highlight w:val="none"/>
          <w:lang w:val="en-US" w:eastAsia="zh-CN"/>
        </w:rPr>
      </w:pPr>
      <w:r>
        <w:rPr>
          <w:rFonts w:hint="eastAsia" w:ascii="宋体" w:hAnsi="宋体" w:eastAsia="宋体"/>
          <w:color w:val="auto"/>
          <w:sz w:val="30"/>
          <w:szCs w:val="30"/>
          <w:highlight w:val="none"/>
          <w:lang w:val="en-US" w:eastAsia="zh-CN"/>
        </w:rPr>
        <w:t>（</w:t>
      </w:r>
      <w:r>
        <w:rPr>
          <w:rFonts w:hint="default" w:ascii="宋体" w:hAnsi="宋体" w:eastAsia="宋体"/>
          <w:color w:val="auto"/>
          <w:sz w:val="30"/>
          <w:szCs w:val="30"/>
          <w:highlight w:val="none"/>
          <w:lang w:val="en-US" w:eastAsia="zh-CN"/>
        </w:rPr>
        <w:t>4</w:t>
      </w:r>
      <w:r>
        <w:rPr>
          <w:rFonts w:hint="eastAsia" w:ascii="宋体" w:hAnsi="宋体" w:eastAsia="宋体"/>
          <w:color w:val="auto"/>
          <w:sz w:val="30"/>
          <w:szCs w:val="30"/>
          <w:highlight w:val="none"/>
          <w:lang w:val="en-US" w:eastAsia="zh-CN"/>
        </w:rPr>
        <w:t>）</w:t>
      </w:r>
      <w:r>
        <w:rPr>
          <w:rFonts w:hint="default" w:ascii="宋体" w:hAnsi="宋体" w:eastAsia="宋体"/>
          <w:color w:val="auto"/>
          <w:sz w:val="30"/>
          <w:szCs w:val="30"/>
          <w:highlight w:val="none"/>
          <w:lang w:val="en-US" w:eastAsia="zh-CN"/>
        </w:rPr>
        <w:t>评审委员会基于专业判断，认为供应商报价过低，有可能影响产品质量或者不能诚信履约的其他情形。</w:t>
      </w:r>
    </w:p>
    <w:p w14:paraId="5F3753F8">
      <w:pPr>
        <w:shd w:val="clear"/>
        <w:spacing w:line="560" w:lineRule="exact"/>
        <w:ind w:firstLine="771"/>
        <w:rPr>
          <w:rFonts w:hint="default" w:ascii="宋体" w:hAnsi="宋体" w:eastAsia="宋体"/>
          <w:color w:val="auto"/>
          <w:sz w:val="30"/>
          <w:szCs w:val="30"/>
          <w:highlight w:val="none"/>
          <w:lang w:val="en-US" w:eastAsia="zh-CN"/>
        </w:rPr>
      </w:pPr>
      <w:r>
        <w:rPr>
          <w:rFonts w:hint="default" w:ascii="宋体" w:hAnsi="宋体" w:eastAsia="宋体"/>
          <w:color w:val="auto"/>
          <w:sz w:val="30"/>
          <w:szCs w:val="30"/>
          <w:highlight w:val="none"/>
          <w:lang w:val="en-US" w:eastAsia="zh-CN"/>
        </w:rPr>
        <w:t>相关法律法规对供应商报价有规定的，从其规定。</w:t>
      </w:r>
    </w:p>
    <w:p w14:paraId="4EE75E76">
      <w:pPr>
        <w:shd w:val="clear"/>
        <w:spacing w:line="560" w:lineRule="exact"/>
        <w:ind w:firstLine="771"/>
        <w:rPr>
          <w:rFonts w:hint="default" w:ascii="宋体" w:hAnsi="宋体" w:eastAsia="宋体"/>
          <w:color w:val="auto"/>
          <w:sz w:val="30"/>
          <w:szCs w:val="30"/>
          <w:highlight w:val="none"/>
          <w:lang w:val="en-US" w:eastAsia="zh-CN"/>
        </w:rPr>
      </w:pPr>
      <w:r>
        <w:rPr>
          <w:rFonts w:hint="default" w:ascii="宋体" w:hAnsi="宋体" w:eastAsia="宋体"/>
          <w:color w:val="auto"/>
          <w:sz w:val="30"/>
          <w:szCs w:val="30"/>
          <w:highlight w:val="none"/>
          <w:lang w:val="en-US" w:eastAsia="zh-CN"/>
        </w:rPr>
        <w:t>2.评审委员会启动异常低价投标（响应）审查后，属于前述第1项至第4项情形的，应当要求相关供应商在评审现场合理的时间内对投标（响应）价格作出解释</w:t>
      </w:r>
      <w:r>
        <w:rPr>
          <w:rFonts w:hint="eastAsia" w:ascii="宋体" w:hAnsi="宋体" w:eastAsia="宋体"/>
          <w:color w:val="auto"/>
          <w:sz w:val="30"/>
          <w:szCs w:val="30"/>
          <w:highlight w:val="none"/>
          <w:lang w:val="en-US" w:eastAsia="zh-CN"/>
        </w:rPr>
        <w:t>，并</w:t>
      </w:r>
      <w:r>
        <w:rPr>
          <w:rFonts w:hint="default" w:ascii="宋体" w:hAnsi="宋体" w:eastAsia="宋体"/>
          <w:color w:val="auto"/>
          <w:sz w:val="30"/>
          <w:szCs w:val="30"/>
          <w:highlight w:val="none"/>
          <w:lang w:val="en-US" w:eastAsia="zh-CN"/>
        </w:rPr>
        <w:t>提供项目具体成本测算等与报价合理性相关的书面说明及必要的证明材料，包括但不限于原材料成本、人工成本、制造费用等，给予相关供应商的合理时间一般不少于30分钟</w:t>
      </w:r>
      <w:r>
        <w:rPr>
          <w:rFonts w:hint="eastAsia" w:ascii="宋体" w:hAnsi="宋体" w:eastAsia="宋体"/>
          <w:color w:val="auto"/>
          <w:sz w:val="30"/>
          <w:szCs w:val="30"/>
          <w:highlight w:val="none"/>
          <w:lang w:val="en-US" w:eastAsia="zh-CN"/>
        </w:rPr>
        <w:t>，</w:t>
      </w:r>
      <w:r>
        <w:rPr>
          <w:rFonts w:hint="default" w:ascii="宋体" w:hAnsi="宋体" w:eastAsia="宋体"/>
          <w:color w:val="auto"/>
          <w:sz w:val="30"/>
          <w:szCs w:val="30"/>
          <w:highlight w:val="none"/>
          <w:lang w:val="en-US" w:eastAsia="zh-CN"/>
        </w:rPr>
        <w:t>具体由评审委员会根据实际情况自主</w:t>
      </w:r>
      <w:r>
        <w:rPr>
          <w:rFonts w:hint="eastAsia" w:ascii="宋体" w:hAnsi="宋体" w:eastAsia="宋体"/>
          <w:color w:val="auto"/>
          <w:sz w:val="30"/>
          <w:szCs w:val="30"/>
          <w:highlight w:val="none"/>
          <w:lang w:val="en-US" w:eastAsia="zh-CN"/>
        </w:rPr>
        <w:t>确定</w:t>
      </w:r>
      <w:r>
        <w:rPr>
          <w:rFonts w:hint="default" w:ascii="宋体" w:hAnsi="宋体" w:eastAsia="宋体"/>
          <w:color w:val="auto"/>
          <w:sz w:val="30"/>
          <w:szCs w:val="30"/>
          <w:highlight w:val="none"/>
          <w:lang w:val="en-US" w:eastAsia="zh-CN"/>
        </w:rPr>
        <w:t>。</w:t>
      </w:r>
    </w:p>
    <w:p w14:paraId="251EDB88">
      <w:pPr>
        <w:shd w:val="clear"/>
        <w:spacing w:line="560" w:lineRule="exact"/>
        <w:ind w:firstLine="771"/>
        <w:rPr>
          <w:rFonts w:hint="default" w:ascii="宋体" w:hAnsi="宋体" w:eastAsia="宋体"/>
          <w:color w:val="auto"/>
          <w:sz w:val="30"/>
          <w:szCs w:val="30"/>
          <w:highlight w:val="none"/>
          <w:lang w:val="en-US" w:eastAsia="zh-CN"/>
        </w:rPr>
      </w:pPr>
      <w:r>
        <w:rPr>
          <w:rFonts w:hint="default" w:ascii="宋体" w:hAnsi="宋体" w:eastAsia="宋体"/>
          <w:color w:val="auto"/>
          <w:sz w:val="30"/>
          <w:szCs w:val="30"/>
          <w:highlight w:val="none"/>
          <w:lang w:val="en-US" w:eastAsia="zh-CN"/>
        </w:rPr>
        <w:t xml:space="preserve">其中，属于第3项情形，供应商已随投标（响应）文件一并提交相关书面说明及必要的证明材料的，在评审现场可不再重复提交。 </w:t>
      </w:r>
    </w:p>
    <w:p w14:paraId="5F5809D6">
      <w:pPr>
        <w:shd w:val="clear"/>
        <w:spacing w:line="560" w:lineRule="exact"/>
        <w:ind w:firstLine="771"/>
        <w:rPr>
          <w:rFonts w:hint="default" w:ascii="宋体" w:hAnsi="宋体" w:eastAsia="宋体"/>
          <w:color w:val="auto"/>
          <w:sz w:val="30"/>
          <w:szCs w:val="30"/>
          <w:highlight w:val="none"/>
          <w:lang w:val="en-US" w:eastAsia="zh-CN"/>
        </w:rPr>
      </w:pPr>
      <w:r>
        <w:rPr>
          <w:rFonts w:hint="default" w:ascii="宋体" w:hAnsi="宋体" w:eastAsia="宋体"/>
          <w:color w:val="auto"/>
          <w:sz w:val="30"/>
          <w:szCs w:val="30"/>
          <w:highlight w:val="none"/>
          <w:lang w:val="en-US" w:eastAsia="zh-CN"/>
        </w:rPr>
        <w:t>3.评审委员会依据专业经验，参考同类项目中标（成交）价格、类似产品市场价格水平、行业人工费用标准、国家有关部门指导行业协会发布的行业平均成本等情况，对报价合理性进行判断。投标（响应</w:t>
      </w:r>
      <w:r>
        <w:rPr>
          <w:rFonts w:hint="eastAsia" w:ascii="宋体" w:hAnsi="宋体" w:eastAsia="宋体"/>
          <w:color w:val="auto"/>
          <w:sz w:val="30"/>
          <w:szCs w:val="30"/>
          <w:highlight w:val="none"/>
          <w:lang w:val="en-US" w:eastAsia="zh-CN"/>
        </w:rPr>
        <w:t>）</w:t>
      </w:r>
      <w:r>
        <w:rPr>
          <w:rFonts w:hint="default" w:ascii="宋体" w:hAnsi="宋体" w:eastAsia="宋体"/>
          <w:color w:val="auto"/>
          <w:sz w:val="30"/>
          <w:szCs w:val="30"/>
          <w:highlight w:val="none"/>
          <w:lang w:val="en-US" w:eastAsia="zh-CN"/>
        </w:rPr>
        <w:t xml:space="preserve">供应商不能提供书面说明、证明材料，或者提供的书面说明、证明材料不能证明其报价合理性的，评审委员会应当将其作为无效投标（响应）处理。 </w:t>
      </w:r>
    </w:p>
    <w:p w14:paraId="734EC363">
      <w:pPr>
        <w:shd w:val="clear"/>
        <w:spacing w:line="560" w:lineRule="exact"/>
        <w:ind w:firstLine="771"/>
        <w:rPr>
          <w:rFonts w:hint="eastAsia" w:ascii="宋体" w:hAnsi="宋体" w:eastAsia="宋体"/>
          <w:color w:val="auto"/>
          <w:sz w:val="30"/>
          <w:szCs w:val="30"/>
          <w:highlight w:val="none"/>
          <w:lang w:eastAsia="zh-CN"/>
        </w:rPr>
      </w:pPr>
      <w:r>
        <w:rPr>
          <w:rFonts w:hint="default" w:ascii="宋体" w:hAnsi="宋体" w:eastAsia="宋体"/>
          <w:color w:val="auto"/>
          <w:sz w:val="30"/>
          <w:szCs w:val="30"/>
          <w:highlight w:val="none"/>
          <w:lang w:val="en-US" w:eastAsia="zh-CN"/>
        </w:rPr>
        <w:t>采购人、采购代理机构应当为评审委员会在评审现场及时获取同类项目中标（成交）价格、类似产品市场价格水平、行业人工费用标准、国家有关部门指导行业协会发布的行业平均成本等相关信息资料提供</w:t>
      </w:r>
      <w:r>
        <w:rPr>
          <w:rFonts w:hint="eastAsia" w:ascii="宋体" w:hAnsi="宋体" w:eastAsia="宋体"/>
          <w:color w:val="auto"/>
          <w:sz w:val="30"/>
          <w:szCs w:val="30"/>
          <w:highlight w:val="none"/>
          <w:lang w:val="en-US" w:eastAsia="zh-CN"/>
        </w:rPr>
        <w:t>查询</w:t>
      </w:r>
      <w:r>
        <w:rPr>
          <w:rFonts w:hint="default" w:ascii="宋体" w:hAnsi="宋体" w:eastAsia="宋体"/>
          <w:color w:val="auto"/>
          <w:sz w:val="30"/>
          <w:szCs w:val="30"/>
          <w:highlight w:val="none"/>
          <w:lang w:val="en-US" w:eastAsia="zh-CN"/>
        </w:rPr>
        <w:t>便利。评审委员会借助互联网等渠道查询相关信息的，应当严格遵守评审工作纪律，不得实施影响评审公正的行为。</w:t>
      </w:r>
    </w:p>
    <w:p w14:paraId="44AE8317">
      <w:pPr>
        <w:shd w:val="clear"/>
        <w:spacing w:line="560" w:lineRule="exact"/>
        <w:ind w:firstLine="771"/>
        <w:rPr>
          <w:rFonts w:hint="eastAsia" w:ascii="宋体" w:hAnsi="宋体" w:eastAsia="宋体"/>
          <w:color w:val="auto"/>
          <w:sz w:val="30"/>
          <w:szCs w:val="30"/>
          <w:highlight w:val="none"/>
          <w:lang w:eastAsia="zh-CN"/>
        </w:rPr>
      </w:pPr>
      <w:r>
        <w:rPr>
          <w:rFonts w:hint="eastAsia" w:ascii="宋体" w:hAnsi="宋体" w:eastAsia="宋体"/>
          <w:color w:val="auto"/>
          <w:sz w:val="30"/>
          <w:szCs w:val="30"/>
          <w:highlight w:val="none"/>
          <w:lang w:eastAsia="zh-CN"/>
        </w:rPr>
        <w:br w:type="page"/>
      </w:r>
    </w:p>
    <w:p w14:paraId="4A193D35">
      <w:pPr>
        <w:pStyle w:val="15"/>
        <w:shd w:val="clear"/>
        <w:ind w:left="0" w:leftChars="0" w:firstLine="0" w:firstLineChars="0"/>
        <w:jc w:val="center"/>
        <w:outlineLvl w:val="0"/>
        <w:rPr>
          <w:rFonts w:hint="eastAsia" w:ascii="方正小标宋简体" w:hAnsi="方正小标宋简体" w:eastAsia="方正小标宋简体" w:cs="方正小标宋简体"/>
          <w:color w:val="auto"/>
          <w:sz w:val="32"/>
          <w:szCs w:val="36"/>
          <w:highlight w:val="none"/>
          <w:lang w:eastAsia="zh-CN"/>
        </w:rPr>
        <w:sectPr>
          <w:headerReference r:id="rId3" w:type="default"/>
          <w:footerReference r:id="rId4" w:type="default"/>
          <w:pgSz w:w="11906" w:h="16838"/>
          <w:pgMar w:top="1003" w:right="720" w:bottom="720" w:left="1003" w:header="1134" w:footer="680" w:gutter="0"/>
          <w:pgBorders>
            <w:top w:val="none" w:sz="0" w:space="0"/>
            <w:left w:val="none" w:sz="0" w:space="0"/>
            <w:bottom w:val="none" w:sz="0" w:space="0"/>
            <w:right w:val="none" w:sz="0" w:space="0"/>
          </w:pgBorders>
          <w:pgNumType w:fmt="decimal" w:start="1"/>
          <w:cols w:space="425" w:num="1"/>
          <w:docGrid w:type="lines" w:linePitch="312" w:charSpace="0"/>
        </w:sectPr>
      </w:pPr>
      <w:bookmarkStart w:id="2" w:name="_Toc32031"/>
      <w:bookmarkStart w:id="3" w:name="_Toc5485"/>
      <w:bookmarkStart w:id="4" w:name="_Toc14930"/>
      <w:bookmarkStart w:id="5" w:name="_第一章_磋商邀请"/>
    </w:p>
    <w:sdt>
      <w:sdtPr>
        <w:rPr>
          <w:rFonts w:ascii="宋体" w:hAnsi="宋体" w:eastAsia="宋体" w:cstheme="minorBidi"/>
          <w:color w:val="auto"/>
          <w:kern w:val="2"/>
          <w:sz w:val="21"/>
          <w:szCs w:val="22"/>
          <w:highlight w:val="none"/>
          <w:lang w:val="en-US" w:eastAsia="zh-CN" w:bidi="ar-SA"/>
        </w:rPr>
        <w:id w:val="147460482"/>
        <w15:color w:val="DBDBDB"/>
        <w:docPartObj>
          <w:docPartGallery w:val="Table of Contents"/>
          <w:docPartUnique/>
        </w:docPartObj>
      </w:sdtPr>
      <w:sdtEndPr>
        <w:rPr>
          <w:rFonts w:hint="eastAsia" w:ascii="Times New Roman" w:hAnsi="Times New Roman" w:eastAsia="方正小标宋_GBK" w:cs="Times New Roman"/>
          <w:b/>
          <w:color w:val="auto"/>
          <w:spacing w:val="28"/>
          <w:kern w:val="36"/>
          <w:sz w:val="36"/>
          <w:szCs w:val="20"/>
          <w:highlight w:val="none"/>
          <w:lang w:val="en-US" w:eastAsia="zh-CN" w:bidi="ar-SA"/>
        </w:rPr>
      </w:sdtEndPr>
      <w:sdtContent>
        <w:p w14:paraId="332F7B60">
          <w:pPr>
            <w:shd w:val="clear"/>
            <w:spacing w:before="0" w:beforeLines="0" w:after="0" w:afterLines="0" w:line="240" w:lineRule="auto"/>
            <w:ind w:left="0" w:leftChars="0" w:right="0" w:rightChars="0" w:firstLine="0" w:firstLineChars="0"/>
            <w:jc w:val="center"/>
            <w:rPr>
              <w:rFonts w:hint="eastAsia" w:ascii="微软雅黑" w:hAnsi="微软雅黑" w:eastAsia="微软雅黑" w:cs="微软雅黑"/>
              <w:b/>
              <w:bCs/>
              <w:color w:val="auto"/>
              <w:sz w:val="36"/>
              <w:szCs w:val="40"/>
              <w:highlight w:val="none"/>
            </w:rPr>
          </w:pPr>
          <w:r>
            <w:rPr>
              <w:rFonts w:hint="eastAsia" w:ascii="微软雅黑" w:hAnsi="微软雅黑" w:eastAsia="微软雅黑" w:cs="微软雅黑"/>
              <w:b/>
              <w:bCs/>
              <w:color w:val="auto"/>
              <w:sz w:val="36"/>
              <w:szCs w:val="40"/>
              <w:highlight w:val="none"/>
            </w:rPr>
            <w:t>目</w:t>
          </w:r>
          <w:r>
            <w:rPr>
              <w:rFonts w:hint="eastAsia" w:ascii="微软雅黑" w:hAnsi="微软雅黑" w:eastAsia="微软雅黑" w:cs="微软雅黑"/>
              <w:b/>
              <w:bCs/>
              <w:color w:val="auto"/>
              <w:sz w:val="36"/>
              <w:szCs w:val="40"/>
              <w:highlight w:val="none"/>
              <w:lang w:val="en-US" w:eastAsia="zh-CN"/>
            </w:rPr>
            <w:t xml:space="preserve">   </w:t>
          </w:r>
          <w:r>
            <w:rPr>
              <w:rFonts w:hint="eastAsia" w:ascii="微软雅黑" w:hAnsi="微软雅黑" w:eastAsia="微软雅黑" w:cs="微软雅黑"/>
              <w:b/>
              <w:bCs/>
              <w:color w:val="auto"/>
              <w:sz w:val="36"/>
              <w:szCs w:val="40"/>
              <w:highlight w:val="none"/>
            </w:rPr>
            <w:t>录</w:t>
          </w:r>
        </w:p>
        <w:p w14:paraId="570EBFC5">
          <w:pPr>
            <w:pStyle w:val="23"/>
            <w:tabs>
              <w:tab w:val="right" w:leader="dot" w:pos="10183"/>
            </w:tabs>
          </w:pPr>
          <w:r>
            <w:rPr>
              <w:rFonts w:hint="eastAsia" w:ascii="微软雅黑" w:hAnsi="微软雅黑" w:eastAsia="微软雅黑" w:cs="微软雅黑"/>
              <w:color w:val="auto"/>
              <w:sz w:val="22"/>
              <w:szCs w:val="22"/>
              <w:highlight w:val="none"/>
            </w:rPr>
            <w:fldChar w:fldCharType="begin"/>
          </w:r>
          <w:r>
            <w:rPr>
              <w:rFonts w:hint="eastAsia" w:ascii="微软雅黑" w:hAnsi="微软雅黑" w:eastAsia="微软雅黑" w:cs="微软雅黑"/>
              <w:color w:val="auto"/>
              <w:sz w:val="22"/>
              <w:szCs w:val="22"/>
              <w:highlight w:val="none"/>
            </w:rPr>
            <w:instrText xml:space="preserve">TOC \o "1-2" \h \u </w:instrText>
          </w:r>
          <w:r>
            <w:rPr>
              <w:rFonts w:hint="eastAsia" w:ascii="微软雅黑" w:hAnsi="微软雅黑" w:eastAsia="微软雅黑" w:cs="微软雅黑"/>
              <w:color w:val="auto"/>
              <w:sz w:val="22"/>
              <w:szCs w:val="22"/>
              <w:highlight w:val="none"/>
            </w:rPr>
            <w:fldChar w:fldCharType="separate"/>
          </w:r>
          <w:r>
            <w:rPr>
              <w:rFonts w:hint="eastAsia" w:ascii="微软雅黑" w:hAnsi="微软雅黑" w:eastAsia="微软雅黑" w:cs="微软雅黑"/>
              <w:color w:val="auto"/>
              <w:szCs w:val="22"/>
              <w:highlight w:val="none"/>
            </w:rPr>
            <w:fldChar w:fldCharType="begin"/>
          </w:r>
          <w:r>
            <w:rPr>
              <w:rFonts w:hint="eastAsia" w:ascii="微软雅黑" w:hAnsi="微软雅黑" w:eastAsia="微软雅黑" w:cs="微软雅黑"/>
              <w:szCs w:val="22"/>
              <w:highlight w:val="none"/>
            </w:rPr>
            <w:instrText xml:space="preserve"> HYPERLINK \l _Toc7040 </w:instrText>
          </w:r>
          <w:r>
            <w:rPr>
              <w:rFonts w:hint="eastAsia" w:ascii="微软雅黑" w:hAnsi="微软雅黑" w:eastAsia="微软雅黑" w:cs="微软雅黑"/>
              <w:szCs w:val="22"/>
              <w:highlight w:val="none"/>
            </w:rPr>
            <w:fldChar w:fldCharType="separate"/>
          </w:r>
          <w:r>
            <w:rPr>
              <w:rFonts w:hint="eastAsia" w:ascii="方正小标宋简体" w:hAnsi="方正小标宋简体" w:eastAsia="方正小标宋简体" w:cs="方正小标宋简体"/>
              <w:szCs w:val="36"/>
              <w:highlight w:val="none"/>
              <w:lang w:eastAsia="zh-CN"/>
            </w:rPr>
            <w:t>公开承诺书</w:t>
          </w:r>
          <w:r>
            <w:tab/>
          </w:r>
          <w:r>
            <w:fldChar w:fldCharType="begin"/>
          </w:r>
          <w:r>
            <w:instrText xml:space="preserve"> PAGEREF _Toc7040 \h </w:instrText>
          </w:r>
          <w:r>
            <w:fldChar w:fldCharType="separate"/>
          </w:r>
          <w:r>
            <w:t>1</w:t>
          </w:r>
          <w:r>
            <w:fldChar w:fldCharType="end"/>
          </w:r>
          <w:r>
            <w:rPr>
              <w:rFonts w:hint="eastAsia" w:ascii="微软雅黑" w:hAnsi="微软雅黑" w:eastAsia="微软雅黑" w:cs="微软雅黑"/>
              <w:color w:val="auto"/>
              <w:szCs w:val="22"/>
              <w:highlight w:val="none"/>
            </w:rPr>
            <w:fldChar w:fldCharType="end"/>
          </w:r>
        </w:p>
        <w:p w14:paraId="1C06DAED">
          <w:pPr>
            <w:pStyle w:val="23"/>
            <w:tabs>
              <w:tab w:val="right" w:leader="dot" w:pos="10183"/>
            </w:tabs>
          </w:pPr>
          <w:r>
            <w:rPr>
              <w:rFonts w:hint="eastAsia" w:ascii="微软雅黑" w:hAnsi="微软雅黑" w:eastAsia="微软雅黑" w:cs="微软雅黑"/>
              <w:color w:val="auto"/>
              <w:szCs w:val="22"/>
              <w:highlight w:val="none"/>
            </w:rPr>
            <w:fldChar w:fldCharType="begin"/>
          </w:r>
          <w:r>
            <w:rPr>
              <w:rFonts w:hint="eastAsia" w:ascii="微软雅黑" w:hAnsi="微软雅黑" w:eastAsia="微软雅黑" w:cs="微软雅黑"/>
              <w:szCs w:val="22"/>
              <w:highlight w:val="none"/>
            </w:rPr>
            <w:instrText xml:space="preserve"> HYPERLINK \l _Toc16934 </w:instrText>
          </w:r>
          <w:r>
            <w:rPr>
              <w:rFonts w:hint="eastAsia" w:ascii="微软雅黑" w:hAnsi="微软雅黑" w:eastAsia="微软雅黑" w:cs="微软雅黑"/>
              <w:szCs w:val="22"/>
              <w:highlight w:val="none"/>
            </w:rPr>
            <w:fldChar w:fldCharType="separate"/>
          </w:r>
          <w:r>
            <w:rPr>
              <w:rFonts w:hint="eastAsia" w:ascii="方正小标宋_GBK" w:hAnsi="方正小标宋_GBK" w:eastAsia="方正小标宋_GBK" w:cs="方正小标宋_GBK"/>
              <w:szCs w:val="40"/>
              <w:highlight w:val="none"/>
              <w:lang w:val="en-US" w:eastAsia="zh-CN"/>
            </w:rPr>
            <w:t>启动异常低价投标审查告知书</w:t>
          </w:r>
          <w:r>
            <w:rPr>
              <w:rFonts w:hint="eastAsia" w:ascii="方正小标宋简体" w:hAnsi="方正小标宋简体" w:eastAsia="方正小标宋简体" w:cs="方正小标宋简体"/>
              <w:szCs w:val="36"/>
              <w:highlight w:val="none"/>
              <w:lang w:val="en-US" w:eastAsia="zh-CN"/>
            </w:rPr>
            <w:t xml:space="preserve"> </w:t>
          </w:r>
          <w:r>
            <w:rPr>
              <w:rFonts w:hint="eastAsia" w:ascii="楷体" w:hAnsi="楷体" w:eastAsia="楷体" w:cs="楷体"/>
              <w:szCs w:val="32"/>
              <w:highlight w:val="none"/>
              <w:lang w:val="en-US" w:eastAsia="zh-CN"/>
            </w:rPr>
            <w:t>（文件展示、具体实施以投标人须知为准）</w:t>
          </w:r>
          <w:r>
            <w:tab/>
          </w:r>
          <w:r>
            <w:fldChar w:fldCharType="begin"/>
          </w:r>
          <w:r>
            <w:instrText xml:space="preserve"> PAGEREF _Toc16934 \h </w:instrText>
          </w:r>
          <w:r>
            <w:fldChar w:fldCharType="separate"/>
          </w:r>
          <w:r>
            <w:t>2</w:t>
          </w:r>
          <w:r>
            <w:fldChar w:fldCharType="end"/>
          </w:r>
          <w:r>
            <w:rPr>
              <w:rFonts w:hint="eastAsia" w:ascii="微软雅黑" w:hAnsi="微软雅黑" w:eastAsia="微软雅黑" w:cs="微软雅黑"/>
              <w:color w:val="auto"/>
              <w:szCs w:val="22"/>
              <w:highlight w:val="none"/>
            </w:rPr>
            <w:fldChar w:fldCharType="end"/>
          </w:r>
        </w:p>
        <w:p w14:paraId="112D90CB">
          <w:pPr>
            <w:pStyle w:val="23"/>
            <w:tabs>
              <w:tab w:val="right" w:leader="dot" w:pos="10183"/>
            </w:tabs>
          </w:pPr>
          <w:r>
            <w:rPr>
              <w:rFonts w:hint="eastAsia" w:ascii="微软雅黑" w:hAnsi="微软雅黑" w:eastAsia="微软雅黑" w:cs="微软雅黑"/>
              <w:color w:val="auto"/>
              <w:szCs w:val="22"/>
              <w:highlight w:val="none"/>
            </w:rPr>
            <w:fldChar w:fldCharType="begin"/>
          </w:r>
          <w:r>
            <w:rPr>
              <w:rFonts w:hint="eastAsia" w:ascii="微软雅黑" w:hAnsi="微软雅黑" w:eastAsia="微软雅黑" w:cs="微软雅黑"/>
              <w:szCs w:val="22"/>
              <w:highlight w:val="none"/>
            </w:rPr>
            <w:instrText xml:space="preserve"> HYPERLINK \l _Toc9496 </w:instrText>
          </w:r>
          <w:r>
            <w:rPr>
              <w:rFonts w:hint="eastAsia" w:ascii="微软雅黑" w:hAnsi="微软雅黑" w:eastAsia="微软雅黑" w:cs="微软雅黑"/>
              <w:szCs w:val="22"/>
              <w:highlight w:val="none"/>
            </w:rPr>
            <w:fldChar w:fldCharType="separate"/>
          </w:r>
          <w:r>
            <w:rPr>
              <w:rFonts w:hint="eastAsia"/>
              <w:highlight w:val="none"/>
            </w:rPr>
            <w:t>第一章 招标公告</w:t>
          </w:r>
          <w:r>
            <w:tab/>
          </w:r>
          <w:r>
            <w:fldChar w:fldCharType="begin"/>
          </w:r>
          <w:r>
            <w:instrText xml:space="preserve"> PAGEREF _Toc9496 \h </w:instrText>
          </w:r>
          <w:r>
            <w:fldChar w:fldCharType="separate"/>
          </w:r>
          <w:r>
            <w:t>6</w:t>
          </w:r>
          <w:r>
            <w:fldChar w:fldCharType="end"/>
          </w:r>
          <w:r>
            <w:rPr>
              <w:rFonts w:hint="eastAsia" w:ascii="微软雅黑" w:hAnsi="微软雅黑" w:eastAsia="微软雅黑" w:cs="微软雅黑"/>
              <w:color w:val="auto"/>
              <w:szCs w:val="22"/>
              <w:highlight w:val="none"/>
            </w:rPr>
            <w:fldChar w:fldCharType="end"/>
          </w:r>
        </w:p>
        <w:p w14:paraId="2C86EB2F">
          <w:pPr>
            <w:pStyle w:val="25"/>
            <w:tabs>
              <w:tab w:val="right" w:leader="dot" w:pos="10183"/>
            </w:tabs>
          </w:pPr>
          <w:r>
            <w:rPr>
              <w:rFonts w:hint="eastAsia" w:ascii="微软雅黑" w:hAnsi="微软雅黑" w:eastAsia="微软雅黑" w:cs="微软雅黑"/>
              <w:color w:val="auto"/>
              <w:szCs w:val="22"/>
              <w:highlight w:val="none"/>
            </w:rPr>
            <w:fldChar w:fldCharType="begin"/>
          </w:r>
          <w:r>
            <w:rPr>
              <w:rFonts w:hint="eastAsia" w:ascii="微软雅黑" w:hAnsi="微软雅黑" w:eastAsia="微软雅黑" w:cs="微软雅黑"/>
              <w:szCs w:val="22"/>
              <w:highlight w:val="none"/>
            </w:rPr>
            <w:instrText xml:space="preserve"> HYPERLINK \l _Toc30721 </w:instrText>
          </w:r>
          <w:r>
            <w:rPr>
              <w:rFonts w:hint="eastAsia" w:ascii="微软雅黑" w:hAnsi="微软雅黑" w:eastAsia="微软雅黑" w:cs="微软雅黑"/>
              <w:szCs w:val="22"/>
              <w:highlight w:val="none"/>
            </w:rPr>
            <w:fldChar w:fldCharType="separate"/>
          </w:r>
          <w:r>
            <w:rPr>
              <w:rFonts w:hint="eastAsia" w:ascii="Times New Roman" w:hAnsi="Times New Roman" w:eastAsia="宋体" w:cs="Times New Roman"/>
              <w:szCs w:val="24"/>
              <w:highlight w:val="none"/>
              <w:lang w:val="en-US" w:eastAsia="zh-CN"/>
            </w:rPr>
            <w:t>一、采购项目基本信息</w:t>
          </w:r>
          <w:r>
            <w:tab/>
          </w:r>
          <w:r>
            <w:fldChar w:fldCharType="begin"/>
          </w:r>
          <w:r>
            <w:instrText xml:space="preserve"> PAGEREF _Toc30721 \h </w:instrText>
          </w:r>
          <w:r>
            <w:fldChar w:fldCharType="separate"/>
          </w:r>
          <w:r>
            <w:t>6</w:t>
          </w:r>
          <w:r>
            <w:fldChar w:fldCharType="end"/>
          </w:r>
          <w:r>
            <w:rPr>
              <w:rFonts w:hint="eastAsia" w:ascii="微软雅黑" w:hAnsi="微软雅黑" w:eastAsia="微软雅黑" w:cs="微软雅黑"/>
              <w:color w:val="auto"/>
              <w:szCs w:val="22"/>
              <w:highlight w:val="none"/>
            </w:rPr>
            <w:fldChar w:fldCharType="end"/>
          </w:r>
        </w:p>
        <w:p w14:paraId="05E3A58E">
          <w:pPr>
            <w:pStyle w:val="25"/>
            <w:tabs>
              <w:tab w:val="right" w:leader="dot" w:pos="10183"/>
            </w:tabs>
          </w:pPr>
          <w:r>
            <w:rPr>
              <w:rFonts w:hint="eastAsia" w:ascii="微软雅黑" w:hAnsi="微软雅黑" w:eastAsia="微软雅黑" w:cs="微软雅黑"/>
              <w:color w:val="auto"/>
              <w:szCs w:val="22"/>
              <w:highlight w:val="none"/>
            </w:rPr>
            <w:fldChar w:fldCharType="begin"/>
          </w:r>
          <w:r>
            <w:rPr>
              <w:rFonts w:hint="eastAsia" w:ascii="微软雅黑" w:hAnsi="微软雅黑" w:eastAsia="微软雅黑" w:cs="微软雅黑"/>
              <w:szCs w:val="22"/>
              <w:highlight w:val="none"/>
            </w:rPr>
            <w:instrText xml:space="preserve"> HYPERLINK \l _Toc19126 </w:instrText>
          </w:r>
          <w:r>
            <w:rPr>
              <w:rFonts w:hint="eastAsia" w:ascii="微软雅黑" w:hAnsi="微软雅黑" w:eastAsia="微软雅黑" w:cs="微软雅黑"/>
              <w:szCs w:val="22"/>
              <w:highlight w:val="none"/>
            </w:rPr>
            <w:fldChar w:fldCharType="separate"/>
          </w:r>
          <w:r>
            <w:rPr>
              <w:rFonts w:hint="eastAsia" w:ascii="Times New Roman" w:hAnsi="Times New Roman" w:eastAsia="宋体" w:cs="Times New Roman"/>
              <w:szCs w:val="24"/>
              <w:highlight w:val="none"/>
              <w:lang w:val="en-US" w:eastAsia="zh-CN"/>
            </w:rPr>
            <w:t>二、采购人的采购需求</w:t>
          </w:r>
          <w:r>
            <w:tab/>
          </w:r>
          <w:r>
            <w:fldChar w:fldCharType="begin"/>
          </w:r>
          <w:r>
            <w:instrText xml:space="preserve"> PAGEREF _Toc19126 \h </w:instrText>
          </w:r>
          <w:r>
            <w:fldChar w:fldCharType="separate"/>
          </w:r>
          <w:r>
            <w:t>6</w:t>
          </w:r>
          <w:r>
            <w:fldChar w:fldCharType="end"/>
          </w:r>
          <w:r>
            <w:rPr>
              <w:rFonts w:hint="eastAsia" w:ascii="微软雅黑" w:hAnsi="微软雅黑" w:eastAsia="微软雅黑" w:cs="微软雅黑"/>
              <w:color w:val="auto"/>
              <w:szCs w:val="22"/>
              <w:highlight w:val="none"/>
            </w:rPr>
            <w:fldChar w:fldCharType="end"/>
          </w:r>
        </w:p>
        <w:p w14:paraId="2824F4BD">
          <w:pPr>
            <w:pStyle w:val="25"/>
            <w:tabs>
              <w:tab w:val="right" w:leader="dot" w:pos="10183"/>
            </w:tabs>
          </w:pPr>
          <w:r>
            <w:rPr>
              <w:rFonts w:hint="eastAsia" w:ascii="微软雅黑" w:hAnsi="微软雅黑" w:eastAsia="微软雅黑" w:cs="微软雅黑"/>
              <w:color w:val="auto"/>
              <w:szCs w:val="22"/>
              <w:highlight w:val="none"/>
            </w:rPr>
            <w:fldChar w:fldCharType="begin"/>
          </w:r>
          <w:r>
            <w:rPr>
              <w:rFonts w:hint="eastAsia" w:ascii="微软雅黑" w:hAnsi="微软雅黑" w:eastAsia="微软雅黑" w:cs="微软雅黑"/>
              <w:szCs w:val="22"/>
              <w:highlight w:val="none"/>
            </w:rPr>
            <w:instrText xml:space="preserve"> HYPERLINK \l _Toc29752 </w:instrText>
          </w:r>
          <w:r>
            <w:rPr>
              <w:rFonts w:hint="eastAsia" w:ascii="微软雅黑" w:hAnsi="微软雅黑" w:eastAsia="微软雅黑" w:cs="微软雅黑"/>
              <w:szCs w:val="22"/>
              <w:highlight w:val="none"/>
            </w:rPr>
            <w:fldChar w:fldCharType="separate"/>
          </w:r>
          <w:r>
            <w:rPr>
              <w:rFonts w:hint="eastAsia" w:ascii="Times New Roman" w:hAnsi="Times New Roman" w:eastAsia="宋体" w:cs="Times New Roman"/>
              <w:szCs w:val="24"/>
              <w:highlight w:val="none"/>
              <w:lang w:val="en-US" w:eastAsia="zh-CN"/>
            </w:rPr>
            <w:t>三、采购项目需落实的政府采购政策：</w:t>
          </w:r>
          <w:r>
            <w:tab/>
          </w:r>
          <w:r>
            <w:fldChar w:fldCharType="begin"/>
          </w:r>
          <w:r>
            <w:instrText xml:space="preserve"> PAGEREF _Toc29752 \h </w:instrText>
          </w:r>
          <w:r>
            <w:fldChar w:fldCharType="separate"/>
          </w:r>
          <w:r>
            <w:t>7</w:t>
          </w:r>
          <w:r>
            <w:fldChar w:fldCharType="end"/>
          </w:r>
          <w:r>
            <w:rPr>
              <w:rFonts w:hint="eastAsia" w:ascii="微软雅黑" w:hAnsi="微软雅黑" w:eastAsia="微软雅黑" w:cs="微软雅黑"/>
              <w:color w:val="auto"/>
              <w:szCs w:val="22"/>
              <w:highlight w:val="none"/>
            </w:rPr>
            <w:fldChar w:fldCharType="end"/>
          </w:r>
        </w:p>
        <w:p w14:paraId="73B6E1B1">
          <w:pPr>
            <w:pStyle w:val="25"/>
            <w:tabs>
              <w:tab w:val="right" w:leader="dot" w:pos="10183"/>
            </w:tabs>
          </w:pPr>
          <w:r>
            <w:rPr>
              <w:rFonts w:hint="eastAsia" w:ascii="微软雅黑" w:hAnsi="微软雅黑" w:eastAsia="微软雅黑" w:cs="微软雅黑"/>
              <w:color w:val="auto"/>
              <w:szCs w:val="22"/>
              <w:highlight w:val="none"/>
            </w:rPr>
            <w:fldChar w:fldCharType="begin"/>
          </w:r>
          <w:r>
            <w:rPr>
              <w:rFonts w:hint="eastAsia" w:ascii="微软雅黑" w:hAnsi="微软雅黑" w:eastAsia="微软雅黑" w:cs="微软雅黑"/>
              <w:szCs w:val="22"/>
              <w:highlight w:val="none"/>
            </w:rPr>
            <w:instrText xml:space="preserve"> HYPERLINK \l _Toc18180 </w:instrText>
          </w:r>
          <w:r>
            <w:rPr>
              <w:rFonts w:hint="eastAsia" w:ascii="微软雅黑" w:hAnsi="微软雅黑" w:eastAsia="微软雅黑" w:cs="微软雅黑"/>
              <w:szCs w:val="22"/>
              <w:highlight w:val="none"/>
            </w:rPr>
            <w:fldChar w:fldCharType="separate"/>
          </w:r>
          <w:r>
            <w:rPr>
              <w:rFonts w:hint="eastAsia" w:ascii="Times New Roman" w:hAnsi="Times New Roman" w:eastAsia="宋体" w:cs="Times New Roman"/>
              <w:szCs w:val="24"/>
              <w:highlight w:val="none"/>
              <w:lang w:val="en-US" w:eastAsia="zh-CN"/>
            </w:rPr>
            <w:t>四、投标人的资格要求：</w:t>
          </w:r>
          <w:r>
            <w:tab/>
          </w:r>
          <w:r>
            <w:fldChar w:fldCharType="begin"/>
          </w:r>
          <w:r>
            <w:instrText xml:space="preserve"> PAGEREF _Toc18180 \h </w:instrText>
          </w:r>
          <w:r>
            <w:fldChar w:fldCharType="separate"/>
          </w:r>
          <w:r>
            <w:t>7</w:t>
          </w:r>
          <w:r>
            <w:fldChar w:fldCharType="end"/>
          </w:r>
          <w:r>
            <w:rPr>
              <w:rFonts w:hint="eastAsia" w:ascii="微软雅黑" w:hAnsi="微软雅黑" w:eastAsia="微软雅黑" w:cs="微软雅黑"/>
              <w:color w:val="auto"/>
              <w:szCs w:val="22"/>
              <w:highlight w:val="none"/>
            </w:rPr>
            <w:fldChar w:fldCharType="end"/>
          </w:r>
        </w:p>
        <w:p w14:paraId="2C0D93FD">
          <w:pPr>
            <w:pStyle w:val="25"/>
            <w:tabs>
              <w:tab w:val="right" w:leader="dot" w:pos="10183"/>
            </w:tabs>
          </w:pPr>
          <w:r>
            <w:rPr>
              <w:rFonts w:hint="eastAsia" w:ascii="微软雅黑" w:hAnsi="微软雅黑" w:eastAsia="微软雅黑" w:cs="微软雅黑"/>
              <w:color w:val="auto"/>
              <w:szCs w:val="22"/>
              <w:highlight w:val="none"/>
            </w:rPr>
            <w:fldChar w:fldCharType="begin"/>
          </w:r>
          <w:r>
            <w:rPr>
              <w:rFonts w:hint="eastAsia" w:ascii="微软雅黑" w:hAnsi="微软雅黑" w:eastAsia="微软雅黑" w:cs="微软雅黑"/>
              <w:szCs w:val="22"/>
              <w:highlight w:val="none"/>
            </w:rPr>
            <w:instrText xml:space="preserve"> HYPERLINK \l _Toc1050 </w:instrText>
          </w:r>
          <w:r>
            <w:rPr>
              <w:rFonts w:hint="eastAsia" w:ascii="微软雅黑" w:hAnsi="微软雅黑" w:eastAsia="微软雅黑" w:cs="微软雅黑"/>
              <w:szCs w:val="22"/>
              <w:highlight w:val="none"/>
            </w:rPr>
            <w:fldChar w:fldCharType="separate"/>
          </w:r>
          <w:r>
            <w:rPr>
              <w:rFonts w:hint="eastAsia" w:ascii="Times New Roman" w:hAnsi="Times New Roman" w:eastAsia="宋体" w:cs="Times New Roman"/>
              <w:szCs w:val="24"/>
              <w:highlight w:val="none"/>
              <w:lang w:val="en-US" w:eastAsia="zh-CN"/>
            </w:rPr>
            <w:t>五、获取招标文件的时间、期限、地点及方式</w:t>
          </w:r>
          <w:r>
            <w:tab/>
          </w:r>
          <w:r>
            <w:fldChar w:fldCharType="begin"/>
          </w:r>
          <w:r>
            <w:instrText xml:space="preserve"> PAGEREF _Toc1050 \h </w:instrText>
          </w:r>
          <w:r>
            <w:fldChar w:fldCharType="separate"/>
          </w:r>
          <w:r>
            <w:t>8</w:t>
          </w:r>
          <w:r>
            <w:fldChar w:fldCharType="end"/>
          </w:r>
          <w:r>
            <w:rPr>
              <w:rFonts w:hint="eastAsia" w:ascii="微软雅黑" w:hAnsi="微软雅黑" w:eastAsia="微软雅黑" w:cs="微软雅黑"/>
              <w:color w:val="auto"/>
              <w:szCs w:val="22"/>
              <w:highlight w:val="none"/>
            </w:rPr>
            <w:fldChar w:fldCharType="end"/>
          </w:r>
        </w:p>
        <w:p w14:paraId="4C609623">
          <w:pPr>
            <w:pStyle w:val="25"/>
            <w:tabs>
              <w:tab w:val="right" w:leader="dot" w:pos="10183"/>
            </w:tabs>
          </w:pPr>
          <w:r>
            <w:rPr>
              <w:rFonts w:hint="eastAsia" w:ascii="微软雅黑" w:hAnsi="微软雅黑" w:eastAsia="微软雅黑" w:cs="微软雅黑"/>
              <w:color w:val="auto"/>
              <w:szCs w:val="22"/>
              <w:highlight w:val="none"/>
            </w:rPr>
            <w:fldChar w:fldCharType="begin"/>
          </w:r>
          <w:r>
            <w:rPr>
              <w:rFonts w:hint="eastAsia" w:ascii="微软雅黑" w:hAnsi="微软雅黑" w:eastAsia="微软雅黑" w:cs="微软雅黑"/>
              <w:szCs w:val="22"/>
              <w:highlight w:val="none"/>
            </w:rPr>
            <w:instrText xml:space="preserve"> HYPERLINK \l _Toc539 </w:instrText>
          </w:r>
          <w:r>
            <w:rPr>
              <w:rFonts w:hint="eastAsia" w:ascii="微软雅黑" w:hAnsi="微软雅黑" w:eastAsia="微软雅黑" w:cs="微软雅黑"/>
              <w:szCs w:val="22"/>
              <w:highlight w:val="none"/>
            </w:rPr>
            <w:fldChar w:fldCharType="separate"/>
          </w:r>
          <w:r>
            <w:rPr>
              <w:rFonts w:hint="eastAsia" w:ascii="Times New Roman" w:hAnsi="Times New Roman" w:eastAsia="宋体" w:cs="Times New Roman"/>
              <w:szCs w:val="24"/>
              <w:highlight w:val="none"/>
              <w:lang w:val="en-US" w:eastAsia="zh-CN"/>
            </w:rPr>
            <w:t>六、投标截止时间、开标时间及地点</w:t>
          </w:r>
          <w:r>
            <w:tab/>
          </w:r>
          <w:r>
            <w:fldChar w:fldCharType="begin"/>
          </w:r>
          <w:r>
            <w:instrText xml:space="preserve"> PAGEREF _Toc539 \h </w:instrText>
          </w:r>
          <w:r>
            <w:fldChar w:fldCharType="separate"/>
          </w:r>
          <w:r>
            <w:t>8</w:t>
          </w:r>
          <w:r>
            <w:fldChar w:fldCharType="end"/>
          </w:r>
          <w:r>
            <w:rPr>
              <w:rFonts w:hint="eastAsia" w:ascii="微软雅黑" w:hAnsi="微软雅黑" w:eastAsia="微软雅黑" w:cs="微软雅黑"/>
              <w:color w:val="auto"/>
              <w:szCs w:val="22"/>
              <w:highlight w:val="none"/>
            </w:rPr>
            <w:fldChar w:fldCharType="end"/>
          </w:r>
        </w:p>
        <w:p w14:paraId="3B1A9B5B">
          <w:pPr>
            <w:pStyle w:val="25"/>
            <w:tabs>
              <w:tab w:val="right" w:leader="dot" w:pos="10183"/>
            </w:tabs>
          </w:pPr>
          <w:r>
            <w:rPr>
              <w:rFonts w:hint="eastAsia" w:ascii="微软雅黑" w:hAnsi="微软雅黑" w:eastAsia="微软雅黑" w:cs="微软雅黑"/>
              <w:color w:val="auto"/>
              <w:szCs w:val="22"/>
              <w:highlight w:val="none"/>
            </w:rPr>
            <w:fldChar w:fldCharType="begin"/>
          </w:r>
          <w:r>
            <w:rPr>
              <w:rFonts w:hint="eastAsia" w:ascii="微软雅黑" w:hAnsi="微软雅黑" w:eastAsia="微软雅黑" w:cs="微软雅黑"/>
              <w:szCs w:val="22"/>
              <w:highlight w:val="none"/>
            </w:rPr>
            <w:instrText xml:space="preserve"> HYPERLINK \l _Toc10048 </w:instrText>
          </w:r>
          <w:r>
            <w:rPr>
              <w:rFonts w:hint="eastAsia" w:ascii="微软雅黑" w:hAnsi="微软雅黑" w:eastAsia="微软雅黑" w:cs="微软雅黑"/>
              <w:szCs w:val="22"/>
              <w:highlight w:val="none"/>
            </w:rPr>
            <w:fldChar w:fldCharType="separate"/>
          </w:r>
          <w:r>
            <w:rPr>
              <w:rFonts w:hint="eastAsia" w:ascii="Times New Roman" w:hAnsi="Times New Roman" w:eastAsia="宋体" w:cs="Times New Roman"/>
              <w:szCs w:val="24"/>
              <w:highlight w:val="none"/>
              <w:lang w:val="en-US" w:eastAsia="zh-CN"/>
            </w:rPr>
            <w:t>七、公告期限</w:t>
          </w:r>
          <w:r>
            <w:tab/>
          </w:r>
          <w:r>
            <w:fldChar w:fldCharType="begin"/>
          </w:r>
          <w:r>
            <w:instrText xml:space="preserve"> PAGEREF _Toc10048 \h </w:instrText>
          </w:r>
          <w:r>
            <w:fldChar w:fldCharType="separate"/>
          </w:r>
          <w:r>
            <w:t>8</w:t>
          </w:r>
          <w:r>
            <w:fldChar w:fldCharType="end"/>
          </w:r>
          <w:r>
            <w:rPr>
              <w:rFonts w:hint="eastAsia" w:ascii="微软雅黑" w:hAnsi="微软雅黑" w:eastAsia="微软雅黑" w:cs="微软雅黑"/>
              <w:color w:val="auto"/>
              <w:szCs w:val="22"/>
              <w:highlight w:val="none"/>
            </w:rPr>
            <w:fldChar w:fldCharType="end"/>
          </w:r>
        </w:p>
        <w:p w14:paraId="34EE3660">
          <w:pPr>
            <w:pStyle w:val="25"/>
            <w:tabs>
              <w:tab w:val="right" w:leader="dot" w:pos="10183"/>
            </w:tabs>
          </w:pPr>
          <w:r>
            <w:rPr>
              <w:rFonts w:hint="eastAsia" w:ascii="微软雅黑" w:hAnsi="微软雅黑" w:eastAsia="微软雅黑" w:cs="微软雅黑"/>
              <w:color w:val="auto"/>
              <w:szCs w:val="22"/>
              <w:highlight w:val="none"/>
            </w:rPr>
            <w:fldChar w:fldCharType="begin"/>
          </w:r>
          <w:r>
            <w:rPr>
              <w:rFonts w:hint="eastAsia" w:ascii="微软雅黑" w:hAnsi="微软雅黑" w:eastAsia="微软雅黑" w:cs="微软雅黑"/>
              <w:szCs w:val="22"/>
              <w:highlight w:val="none"/>
            </w:rPr>
            <w:instrText xml:space="preserve"> HYPERLINK \l _Toc23947 </w:instrText>
          </w:r>
          <w:r>
            <w:rPr>
              <w:rFonts w:hint="eastAsia" w:ascii="微软雅黑" w:hAnsi="微软雅黑" w:eastAsia="微软雅黑" w:cs="微软雅黑"/>
              <w:szCs w:val="22"/>
              <w:highlight w:val="none"/>
            </w:rPr>
            <w:fldChar w:fldCharType="separate"/>
          </w:r>
          <w:r>
            <w:rPr>
              <w:rFonts w:hint="eastAsia" w:ascii="Times New Roman" w:hAnsi="Times New Roman" w:eastAsia="宋体" w:cs="Times New Roman"/>
              <w:szCs w:val="24"/>
              <w:highlight w:val="none"/>
              <w:lang w:val="en-US" w:eastAsia="zh-CN"/>
            </w:rPr>
            <w:t>八、询问及质疑</w:t>
          </w:r>
          <w:r>
            <w:tab/>
          </w:r>
          <w:r>
            <w:fldChar w:fldCharType="begin"/>
          </w:r>
          <w:r>
            <w:instrText xml:space="preserve"> PAGEREF _Toc23947 \h </w:instrText>
          </w:r>
          <w:r>
            <w:fldChar w:fldCharType="separate"/>
          </w:r>
          <w:r>
            <w:t>9</w:t>
          </w:r>
          <w:r>
            <w:fldChar w:fldCharType="end"/>
          </w:r>
          <w:r>
            <w:rPr>
              <w:rFonts w:hint="eastAsia" w:ascii="微软雅黑" w:hAnsi="微软雅黑" w:eastAsia="微软雅黑" w:cs="微软雅黑"/>
              <w:color w:val="auto"/>
              <w:szCs w:val="22"/>
              <w:highlight w:val="none"/>
            </w:rPr>
            <w:fldChar w:fldCharType="end"/>
          </w:r>
        </w:p>
        <w:p w14:paraId="47F3D397">
          <w:pPr>
            <w:pStyle w:val="25"/>
            <w:tabs>
              <w:tab w:val="right" w:leader="dot" w:pos="10183"/>
            </w:tabs>
          </w:pPr>
          <w:r>
            <w:rPr>
              <w:rFonts w:hint="eastAsia" w:ascii="微软雅黑" w:hAnsi="微软雅黑" w:eastAsia="微软雅黑" w:cs="微软雅黑"/>
              <w:color w:val="auto"/>
              <w:szCs w:val="22"/>
              <w:highlight w:val="none"/>
            </w:rPr>
            <w:fldChar w:fldCharType="begin"/>
          </w:r>
          <w:r>
            <w:rPr>
              <w:rFonts w:hint="eastAsia" w:ascii="微软雅黑" w:hAnsi="微软雅黑" w:eastAsia="微软雅黑" w:cs="微软雅黑"/>
              <w:szCs w:val="22"/>
              <w:highlight w:val="none"/>
            </w:rPr>
            <w:instrText xml:space="preserve"> HYPERLINK \l _Toc32744 </w:instrText>
          </w:r>
          <w:r>
            <w:rPr>
              <w:rFonts w:hint="eastAsia" w:ascii="微软雅黑" w:hAnsi="微软雅黑" w:eastAsia="微软雅黑" w:cs="微软雅黑"/>
              <w:szCs w:val="22"/>
              <w:highlight w:val="none"/>
            </w:rPr>
            <w:fldChar w:fldCharType="separate"/>
          </w:r>
          <w:r>
            <w:rPr>
              <w:rFonts w:hint="eastAsia" w:ascii="Times New Roman" w:hAnsi="Times New Roman" w:eastAsia="宋体" w:cs="Times New Roman"/>
              <w:szCs w:val="24"/>
              <w:highlight w:val="none"/>
              <w:lang w:val="en-US" w:eastAsia="zh-CN"/>
            </w:rPr>
            <w:t>九、投标说明</w:t>
          </w:r>
          <w:r>
            <w:tab/>
          </w:r>
          <w:r>
            <w:fldChar w:fldCharType="begin"/>
          </w:r>
          <w:r>
            <w:instrText xml:space="preserve"> PAGEREF _Toc32744 \h </w:instrText>
          </w:r>
          <w:r>
            <w:fldChar w:fldCharType="separate"/>
          </w:r>
          <w:r>
            <w:t>9</w:t>
          </w:r>
          <w:r>
            <w:fldChar w:fldCharType="end"/>
          </w:r>
          <w:r>
            <w:rPr>
              <w:rFonts w:hint="eastAsia" w:ascii="微软雅黑" w:hAnsi="微软雅黑" w:eastAsia="微软雅黑" w:cs="微软雅黑"/>
              <w:color w:val="auto"/>
              <w:szCs w:val="22"/>
              <w:highlight w:val="none"/>
            </w:rPr>
            <w:fldChar w:fldCharType="end"/>
          </w:r>
        </w:p>
        <w:p w14:paraId="542438CE">
          <w:pPr>
            <w:pStyle w:val="25"/>
            <w:tabs>
              <w:tab w:val="right" w:leader="dot" w:pos="10183"/>
            </w:tabs>
          </w:pPr>
          <w:r>
            <w:rPr>
              <w:rFonts w:hint="eastAsia" w:ascii="微软雅黑" w:hAnsi="微软雅黑" w:eastAsia="微软雅黑" w:cs="微软雅黑"/>
              <w:color w:val="auto"/>
              <w:szCs w:val="22"/>
              <w:highlight w:val="none"/>
            </w:rPr>
            <w:fldChar w:fldCharType="begin"/>
          </w:r>
          <w:r>
            <w:rPr>
              <w:rFonts w:hint="eastAsia" w:ascii="微软雅黑" w:hAnsi="微软雅黑" w:eastAsia="微软雅黑" w:cs="微软雅黑"/>
              <w:szCs w:val="22"/>
              <w:highlight w:val="none"/>
            </w:rPr>
            <w:instrText xml:space="preserve"> HYPERLINK \l _Toc26051 </w:instrText>
          </w:r>
          <w:r>
            <w:rPr>
              <w:rFonts w:hint="eastAsia" w:ascii="微软雅黑" w:hAnsi="微软雅黑" w:eastAsia="微软雅黑" w:cs="微软雅黑"/>
              <w:szCs w:val="22"/>
              <w:highlight w:val="none"/>
            </w:rPr>
            <w:fldChar w:fldCharType="separate"/>
          </w:r>
          <w:r>
            <w:rPr>
              <w:rFonts w:hint="eastAsia" w:ascii="Times New Roman" w:hAnsi="Times New Roman" w:eastAsia="宋体" w:cs="Times New Roman"/>
              <w:szCs w:val="24"/>
              <w:highlight w:val="none"/>
              <w:lang w:val="en-US" w:eastAsia="zh-CN"/>
            </w:rPr>
            <w:t>十、采购项目联系人姓名和电话</w:t>
          </w:r>
          <w:r>
            <w:tab/>
          </w:r>
          <w:r>
            <w:fldChar w:fldCharType="begin"/>
          </w:r>
          <w:r>
            <w:instrText xml:space="preserve"> PAGEREF _Toc26051 \h </w:instrText>
          </w:r>
          <w:r>
            <w:fldChar w:fldCharType="separate"/>
          </w:r>
          <w:r>
            <w:t>9</w:t>
          </w:r>
          <w:r>
            <w:fldChar w:fldCharType="end"/>
          </w:r>
          <w:r>
            <w:rPr>
              <w:rFonts w:hint="eastAsia" w:ascii="微软雅黑" w:hAnsi="微软雅黑" w:eastAsia="微软雅黑" w:cs="微软雅黑"/>
              <w:color w:val="auto"/>
              <w:szCs w:val="22"/>
              <w:highlight w:val="none"/>
            </w:rPr>
            <w:fldChar w:fldCharType="end"/>
          </w:r>
        </w:p>
        <w:p w14:paraId="4C4A102A">
          <w:pPr>
            <w:pStyle w:val="25"/>
            <w:tabs>
              <w:tab w:val="right" w:leader="dot" w:pos="10183"/>
            </w:tabs>
          </w:pPr>
          <w:r>
            <w:rPr>
              <w:rFonts w:hint="eastAsia" w:ascii="微软雅黑" w:hAnsi="微软雅黑" w:eastAsia="微软雅黑" w:cs="微软雅黑"/>
              <w:color w:val="auto"/>
              <w:szCs w:val="22"/>
              <w:highlight w:val="none"/>
            </w:rPr>
            <w:fldChar w:fldCharType="begin"/>
          </w:r>
          <w:r>
            <w:rPr>
              <w:rFonts w:hint="eastAsia" w:ascii="微软雅黑" w:hAnsi="微软雅黑" w:eastAsia="微软雅黑" w:cs="微软雅黑"/>
              <w:szCs w:val="22"/>
              <w:highlight w:val="none"/>
            </w:rPr>
            <w:instrText xml:space="preserve"> HYPERLINK \l _Toc14156 </w:instrText>
          </w:r>
          <w:r>
            <w:rPr>
              <w:rFonts w:hint="eastAsia" w:ascii="微软雅黑" w:hAnsi="微软雅黑" w:eastAsia="微软雅黑" w:cs="微软雅黑"/>
              <w:szCs w:val="22"/>
              <w:highlight w:val="none"/>
            </w:rPr>
            <w:fldChar w:fldCharType="separate"/>
          </w:r>
          <w:r>
            <w:rPr>
              <w:rFonts w:hint="eastAsia" w:ascii="Times New Roman" w:hAnsi="Times New Roman" w:eastAsia="宋体" w:cs="Times New Roman"/>
              <w:szCs w:val="24"/>
              <w:highlight w:val="none"/>
              <w:lang w:val="en-US" w:eastAsia="zh-CN"/>
            </w:rPr>
            <w:t>十一、采购人、采购代理机构的名称、地址和联系方法</w:t>
          </w:r>
          <w:r>
            <w:tab/>
          </w:r>
          <w:r>
            <w:fldChar w:fldCharType="begin"/>
          </w:r>
          <w:r>
            <w:instrText xml:space="preserve"> PAGEREF _Toc14156 \h </w:instrText>
          </w:r>
          <w:r>
            <w:fldChar w:fldCharType="separate"/>
          </w:r>
          <w:r>
            <w:t>9</w:t>
          </w:r>
          <w:r>
            <w:fldChar w:fldCharType="end"/>
          </w:r>
          <w:r>
            <w:rPr>
              <w:rFonts w:hint="eastAsia" w:ascii="微软雅黑" w:hAnsi="微软雅黑" w:eastAsia="微软雅黑" w:cs="微软雅黑"/>
              <w:color w:val="auto"/>
              <w:szCs w:val="22"/>
              <w:highlight w:val="none"/>
            </w:rPr>
            <w:fldChar w:fldCharType="end"/>
          </w:r>
        </w:p>
        <w:p w14:paraId="337C3F3E">
          <w:pPr>
            <w:pStyle w:val="23"/>
            <w:tabs>
              <w:tab w:val="right" w:leader="dot" w:pos="10183"/>
            </w:tabs>
          </w:pPr>
          <w:r>
            <w:rPr>
              <w:rFonts w:hint="eastAsia" w:ascii="微软雅黑" w:hAnsi="微软雅黑" w:eastAsia="微软雅黑" w:cs="微软雅黑"/>
              <w:color w:val="auto"/>
              <w:szCs w:val="22"/>
              <w:highlight w:val="none"/>
            </w:rPr>
            <w:fldChar w:fldCharType="begin"/>
          </w:r>
          <w:r>
            <w:rPr>
              <w:rFonts w:hint="eastAsia" w:ascii="微软雅黑" w:hAnsi="微软雅黑" w:eastAsia="微软雅黑" w:cs="微软雅黑"/>
              <w:szCs w:val="22"/>
              <w:highlight w:val="none"/>
            </w:rPr>
            <w:instrText xml:space="preserve"> HYPERLINK \l _Toc15251 </w:instrText>
          </w:r>
          <w:r>
            <w:rPr>
              <w:rFonts w:hint="eastAsia" w:ascii="微软雅黑" w:hAnsi="微软雅黑" w:eastAsia="微软雅黑" w:cs="微软雅黑"/>
              <w:szCs w:val="22"/>
              <w:highlight w:val="none"/>
            </w:rPr>
            <w:fldChar w:fldCharType="separate"/>
          </w:r>
          <w:r>
            <w:rPr>
              <w:rFonts w:hint="eastAsia" w:ascii="方正小标宋_GBK" w:hAnsi="方正小标宋_GBK" w:eastAsia="方正小标宋_GBK" w:cs="方正小标宋_GBK"/>
              <w:bCs/>
              <w:szCs w:val="36"/>
              <w:highlight w:val="none"/>
            </w:rPr>
            <w:t>第二章 投标须知</w:t>
          </w:r>
          <w:r>
            <w:tab/>
          </w:r>
          <w:r>
            <w:fldChar w:fldCharType="begin"/>
          </w:r>
          <w:r>
            <w:instrText xml:space="preserve"> PAGEREF _Toc15251 \h </w:instrText>
          </w:r>
          <w:r>
            <w:fldChar w:fldCharType="separate"/>
          </w:r>
          <w:r>
            <w:t>11</w:t>
          </w:r>
          <w:r>
            <w:fldChar w:fldCharType="end"/>
          </w:r>
          <w:r>
            <w:rPr>
              <w:rFonts w:hint="eastAsia" w:ascii="微软雅黑" w:hAnsi="微软雅黑" w:eastAsia="微软雅黑" w:cs="微软雅黑"/>
              <w:color w:val="auto"/>
              <w:szCs w:val="22"/>
              <w:highlight w:val="none"/>
            </w:rPr>
            <w:fldChar w:fldCharType="end"/>
          </w:r>
        </w:p>
        <w:p w14:paraId="69E5C6C8">
          <w:pPr>
            <w:pStyle w:val="25"/>
            <w:tabs>
              <w:tab w:val="right" w:leader="dot" w:pos="10183"/>
            </w:tabs>
          </w:pPr>
          <w:r>
            <w:rPr>
              <w:rFonts w:hint="eastAsia" w:ascii="微软雅黑" w:hAnsi="微软雅黑" w:eastAsia="微软雅黑" w:cs="微软雅黑"/>
              <w:color w:val="auto"/>
              <w:szCs w:val="22"/>
              <w:highlight w:val="none"/>
            </w:rPr>
            <w:fldChar w:fldCharType="begin"/>
          </w:r>
          <w:r>
            <w:rPr>
              <w:rFonts w:hint="eastAsia" w:ascii="微软雅黑" w:hAnsi="微软雅黑" w:eastAsia="微软雅黑" w:cs="微软雅黑"/>
              <w:szCs w:val="22"/>
              <w:highlight w:val="none"/>
            </w:rPr>
            <w:instrText xml:space="preserve"> HYPERLINK \l _Toc32142 </w:instrText>
          </w:r>
          <w:r>
            <w:rPr>
              <w:rFonts w:hint="eastAsia" w:ascii="微软雅黑" w:hAnsi="微软雅黑" w:eastAsia="微软雅黑" w:cs="微软雅黑"/>
              <w:szCs w:val="22"/>
              <w:highlight w:val="none"/>
            </w:rPr>
            <w:fldChar w:fldCharType="separate"/>
          </w:r>
          <w:r>
            <w:rPr>
              <w:rFonts w:hint="eastAsia" w:ascii="方正小标宋_GBK" w:hAnsi="方正小标宋_GBK" w:eastAsia="方正小标宋_GBK" w:cs="方正小标宋_GBK"/>
              <w:bCs/>
              <w:szCs w:val="28"/>
              <w:highlight w:val="none"/>
            </w:rPr>
            <w:t>第一节 投标须知前附表</w:t>
          </w:r>
          <w:r>
            <w:tab/>
          </w:r>
          <w:r>
            <w:fldChar w:fldCharType="begin"/>
          </w:r>
          <w:r>
            <w:instrText xml:space="preserve"> PAGEREF _Toc32142 \h </w:instrText>
          </w:r>
          <w:r>
            <w:fldChar w:fldCharType="separate"/>
          </w:r>
          <w:r>
            <w:t>11</w:t>
          </w:r>
          <w:r>
            <w:fldChar w:fldCharType="end"/>
          </w:r>
          <w:r>
            <w:rPr>
              <w:rFonts w:hint="eastAsia" w:ascii="微软雅黑" w:hAnsi="微软雅黑" w:eastAsia="微软雅黑" w:cs="微软雅黑"/>
              <w:color w:val="auto"/>
              <w:szCs w:val="22"/>
              <w:highlight w:val="none"/>
            </w:rPr>
            <w:fldChar w:fldCharType="end"/>
          </w:r>
        </w:p>
        <w:p w14:paraId="59A08BF1">
          <w:pPr>
            <w:pStyle w:val="25"/>
            <w:tabs>
              <w:tab w:val="right" w:leader="dot" w:pos="10183"/>
            </w:tabs>
          </w:pPr>
          <w:r>
            <w:rPr>
              <w:rFonts w:hint="eastAsia" w:ascii="微软雅黑" w:hAnsi="微软雅黑" w:eastAsia="微软雅黑" w:cs="微软雅黑"/>
              <w:color w:val="auto"/>
              <w:szCs w:val="22"/>
              <w:highlight w:val="none"/>
            </w:rPr>
            <w:fldChar w:fldCharType="begin"/>
          </w:r>
          <w:r>
            <w:rPr>
              <w:rFonts w:hint="eastAsia" w:ascii="微软雅黑" w:hAnsi="微软雅黑" w:eastAsia="微软雅黑" w:cs="微软雅黑"/>
              <w:szCs w:val="22"/>
              <w:highlight w:val="none"/>
            </w:rPr>
            <w:instrText xml:space="preserve"> HYPERLINK \l _Toc24281 </w:instrText>
          </w:r>
          <w:r>
            <w:rPr>
              <w:rFonts w:hint="eastAsia" w:ascii="微软雅黑" w:hAnsi="微软雅黑" w:eastAsia="微软雅黑" w:cs="微软雅黑"/>
              <w:szCs w:val="22"/>
              <w:highlight w:val="none"/>
            </w:rPr>
            <w:fldChar w:fldCharType="separate"/>
          </w:r>
          <w:r>
            <w:rPr>
              <w:rFonts w:hint="eastAsia" w:ascii="Arial" w:hAnsi="Arial" w:cs="Times New Roman"/>
              <w:bCs w:val="0"/>
              <w:szCs w:val="24"/>
              <w:highlight w:val="none"/>
            </w:rPr>
            <w:t>第二节 投标人须知正文</w:t>
          </w:r>
          <w:r>
            <w:tab/>
          </w:r>
          <w:r>
            <w:fldChar w:fldCharType="begin"/>
          </w:r>
          <w:r>
            <w:instrText xml:space="preserve"> PAGEREF _Toc24281 \h </w:instrText>
          </w:r>
          <w:r>
            <w:fldChar w:fldCharType="separate"/>
          </w:r>
          <w:r>
            <w:t>18</w:t>
          </w:r>
          <w:r>
            <w:fldChar w:fldCharType="end"/>
          </w:r>
          <w:r>
            <w:rPr>
              <w:rFonts w:hint="eastAsia" w:ascii="微软雅黑" w:hAnsi="微软雅黑" w:eastAsia="微软雅黑" w:cs="微软雅黑"/>
              <w:color w:val="auto"/>
              <w:szCs w:val="22"/>
              <w:highlight w:val="none"/>
            </w:rPr>
            <w:fldChar w:fldCharType="end"/>
          </w:r>
        </w:p>
        <w:p w14:paraId="5B57F5DF">
          <w:pPr>
            <w:pStyle w:val="23"/>
            <w:tabs>
              <w:tab w:val="right" w:leader="dot" w:pos="10183"/>
            </w:tabs>
          </w:pPr>
          <w:r>
            <w:rPr>
              <w:rFonts w:hint="eastAsia" w:ascii="微软雅黑" w:hAnsi="微软雅黑" w:eastAsia="微软雅黑" w:cs="微软雅黑"/>
              <w:color w:val="auto"/>
              <w:szCs w:val="22"/>
              <w:highlight w:val="none"/>
            </w:rPr>
            <w:fldChar w:fldCharType="begin"/>
          </w:r>
          <w:r>
            <w:rPr>
              <w:rFonts w:hint="eastAsia" w:ascii="微软雅黑" w:hAnsi="微软雅黑" w:eastAsia="微软雅黑" w:cs="微软雅黑"/>
              <w:szCs w:val="22"/>
              <w:highlight w:val="none"/>
            </w:rPr>
            <w:instrText xml:space="preserve"> HYPERLINK \l _Toc18996 </w:instrText>
          </w:r>
          <w:r>
            <w:rPr>
              <w:rFonts w:hint="eastAsia" w:ascii="微软雅黑" w:hAnsi="微软雅黑" w:eastAsia="微软雅黑" w:cs="微软雅黑"/>
              <w:szCs w:val="22"/>
              <w:highlight w:val="none"/>
            </w:rPr>
            <w:fldChar w:fldCharType="separate"/>
          </w:r>
          <w:r>
            <w:rPr>
              <w:rFonts w:hint="eastAsia"/>
              <w:highlight w:val="none"/>
            </w:rPr>
            <w:t>第三章 采购需求</w:t>
          </w:r>
          <w:r>
            <w:tab/>
          </w:r>
          <w:r>
            <w:fldChar w:fldCharType="begin"/>
          </w:r>
          <w:r>
            <w:instrText xml:space="preserve"> PAGEREF _Toc18996 \h </w:instrText>
          </w:r>
          <w:r>
            <w:fldChar w:fldCharType="separate"/>
          </w:r>
          <w:r>
            <w:t>35</w:t>
          </w:r>
          <w:r>
            <w:fldChar w:fldCharType="end"/>
          </w:r>
          <w:r>
            <w:rPr>
              <w:rFonts w:hint="eastAsia" w:ascii="微软雅黑" w:hAnsi="微软雅黑" w:eastAsia="微软雅黑" w:cs="微软雅黑"/>
              <w:color w:val="auto"/>
              <w:szCs w:val="22"/>
              <w:highlight w:val="none"/>
            </w:rPr>
            <w:fldChar w:fldCharType="end"/>
          </w:r>
        </w:p>
        <w:p w14:paraId="680B2CCD">
          <w:pPr>
            <w:pStyle w:val="25"/>
            <w:tabs>
              <w:tab w:val="right" w:leader="dot" w:pos="10183"/>
            </w:tabs>
          </w:pPr>
          <w:r>
            <w:rPr>
              <w:rFonts w:hint="eastAsia" w:ascii="微软雅黑" w:hAnsi="微软雅黑" w:eastAsia="微软雅黑" w:cs="微软雅黑"/>
              <w:color w:val="auto"/>
              <w:szCs w:val="22"/>
              <w:highlight w:val="none"/>
            </w:rPr>
            <w:fldChar w:fldCharType="begin"/>
          </w:r>
          <w:r>
            <w:rPr>
              <w:rFonts w:hint="eastAsia" w:ascii="微软雅黑" w:hAnsi="微软雅黑" w:eastAsia="微软雅黑" w:cs="微软雅黑"/>
              <w:szCs w:val="22"/>
              <w:highlight w:val="none"/>
            </w:rPr>
            <w:instrText xml:space="preserve"> HYPERLINK \l _Toc2979 </w:instrText>
          </w:r>
          <w:r>
            <w:rPr>
              <w:rFonts w:hint="eastAsia" w:ascii="微软雅黑" w:hAnsi="微软雅黑" w:eastAsia="微软雅黑" w:cs="微软雅黑"/>
              <w:szCs w:val="22"/>
              <w:highlight w:val="none"/>
            </w:rPr>
            <w:fldChar w:fldCharType="separate"/>
          </w:r>
          <w:r>
            <w:rPr>
              <w:rFonts w:hint="eastAsia"/>
              <w:lang w:eastAsia="zh-CN"/>
            </w:rPr>
            <w:t xml:space="preserve">（一） </w:t>
          </w:r>
          <w:r>
            <w:rPr>
              <w:rFonts w:hint="eastAsia"/>
              <w:highlight w:val="none"/>
              <w:lang w:eastAsia="zh-CN"/>
            </w:rPr>
            <w:t>采购项目预（概）算</w:t>
          </w:r>
          <w:r>
            <w:tab/>
          </w:r>
          <w:r>
            <w:fldChar w:fldCharType="begin"/>
          </w:r>
          <w:r>
            <w:instrText xml:space="preserve"> PAGEREF _Toc2979 \h </w:instrText>
          </w:r>
          <w:r>
            <w:fldChar w:fldCharType="separate"/>
          </w:r>
          <w:r>
            <w:t>35</w:t>
          </w:r>
          <w:r>
            <w:fldChar w:fldCharType="end"/>
          </w:r>
          <w:r>
            <w:rPr>
              <w:rFonts w:hint="eastAsia" w:ascii="微软雅黑" w:hAnsi="微软雅黑" w:eastAsia="微软雅黑" w:cs="微软雅黑"/>
              <w:color w:val="auto"/>
              <w:szCs w:val="22"/>
              <w:highlight w:val="none"/>
            </w:rPr>
            <w:fldChar w:fldCharType="end"/>
          </w:r>
        </w:p>
        <w:p w14:paraId="7878E6B4">
          <w:pPr>
            <w:pStyle w:val="25"/>
            <w:tabs>
              <w:tab w:val="right" w:leader="dot" w:pos="10183"/>
            </w:tabs>
          </w:pPr>
          <w:r>
            <w:rPr>
              <w:rFonts w:hint="eastAsia" w:ascii="微软雅黑" w:hAnsi="微软雅黑" w:eastAsia="微软雅黑" w:cs="微软雅黑"/>
              <w:color w:val="auto"/>
              <w:szCs w:val="22"/>
              <w:highlight w:val="none"/>
            </w:rPr>
            <w:fldChar w:fldCharType="begin"/>
          </w:r>
          <w:r>
            <w:rPr>
              <w:rFonts w:hint="eastAsia" w:ascii="微软雅黑" w:hAnsi="微软雅黑" w:eastAsia="微软雅黑" w:cs="微软雅黑"/>
              <w:szCs w:val="22"/>
              <w:highlight w:val="none"/>
            </w:rPr>
            <w:instrText xml:space="preserve"> HYPERLINK \l _Toc26947 </w:instrText>
          </w:r>
          <w:r>
            <w:rPr>
              <w:rFonts w:hint="eastAsia" w:ascii="微软雅黑" w:hAnsi="微软雅黑" w:eastAsia="微软雅黑" w:cs="微软雅黑"/>
              <w:szCs w:val="22"/>
              <w:highlight w:val="none"/>
            </w:rPr>
            <w:fldChar w:fldCharType="separate"/>
          </w:r>
          <w:r>
            <w:rPr>
              <w:rFonts w:hint="eastAsia"/>
              <w:lang w:eastAsia="zh-CN"/>
            </w:rPr>
            <w:t xml:space="preserve">（二） </w:t>
          </w:r>
          <w:r>
            <w:rPr>
              <w:rFonts w:hint="eastAsia"/>
              <w:highlight w:val="none"/>
              <w:lang w:eastAsia="zh-CN"/>
            </w:rPr>
            <w:t>采购标的汇总表</w:t>
          </w:r>
          <w:r>
            <w:tab/>
          </w:r>
          <w:r>
            <w:fldChar w:fldCharType="begin"/>
          </w:r>
          <w:r>
            <w:instrText xml:space="preserve"> PAGEREF _Toc26947 \h </w:instrText>
          </w:r>
          <w:r>
            <w:fldChar w:fldCharType="separate"/>
          </w:r>
          <w:r>
            <w:t>35</w:t>
          </w:r>
          <w:r>
            <w:fldChar w:fldCharType="end"/>
          </w:r>
          <w:r>
            <w:rPr>
              <w:rFonts w:hint="eastAsia" w:ascii="微软雅黑" w:hAnsi="微软雅黑" w:eastAsia="微软雅黑" w:cs="微软雅黑"/>
              <w:color w:val="auto"/>
              <w:szCs w:val="22"/>
              <w:highlight w:val="none"/>
            </w:rPr>
            <w:fldChar w:fldCharType="end"/>
          </w:r>
        </w:p>
        <w:p w14:paraId="3F0F73E9">
          <w:pPr>
            <w:pStyle w:val="25"/>
            <w:tabs>
              <w:tab w:val="right" w:leader="dot" w:pos="10183"/>
            </w:tabs>
          </w:pPr>
          <w:r>
            <w:rPr>
              <w:rFonts w:hint="eastAsia" w:ascii="微软雅黑" w:hAnsi="微软雅黑" w:eastAsia="微软雅黑" w:cs="微软雅黑"/>
              <w:color w:val="auto"/>
              <w:szCs w:val="22"/>
              <w:highlight w:val="none"/>
            </w:rPr>
            <w:fldChar w:fldCharType="begin"/>
          </w:r>
          <w:r>
            <w:rPr>
              <w:rFonts w:hint="eastAsia" w:ascii="微软雅黑" w:hAnsi="微软雅黑" w:eastAsia="微软雅黑" w:cs="微软雅黑"/>
              <w:szCs w:val="22"/>
              <w:highlight w:val="none"/>
            </w:rPr>
            <w:instrText xml:space="preserve"> HYPERLINK \l _Toc9545 </w:instrText>
          </w:r>
          <w:r>
            <w:rPr>
              <w:rFonts w:hint="eastAsia" w:ascii="微软雅黑" w:hAnsi="微软雅黑" w:eastAsia="微软雅黑" w:cs="微软雅黑"/>
              <w:szCs w:val="22"/>
              <w:highlight w:val="none"/>
            </w:rPr>
            <w:fldChar w:fldCharType="separate"/>
          </w:r>
          <w:r>
            <w:rPr>
              <w:rFonts w:hint="eastAsia"/>
              <w:lang w:eastAsia="zh-CN"/>
            </w:rPr>
            <w:t xml:space="preserve">（三） </w:t>
          </w:r>
          <w:r>
            <w:rPr>
              <w:rFonts w:hint="eastAsia"/>
              <w:highlight w:val="none"/>
              <w:lang w:eastAsia="zh-CN"/>
            </w:rPr>
            <w:t>项目需遵循的有关标准和规范（包括但不限于）</w:t>
          </w:r>
          <w:r>
            <w:tab/>
          </w:r>
          <w:r>
            <w:fldChar w:fldCharType="begin"/>
          </w:r>
          <w:r>
            <w:instrText xml:space="preserve"> PAGEREF _Toc9545 \h </w:instrText>
          </w:r>
          <w:r>
            <w:fldChar w:fldCharType="separate"/>
          </w:r>
          <w:r>
            <w:t>35</w:t>
          </w:r>
          <w:r>
            <w:fldChar w:fldCharType="end"/>
          </w:r>
          <w:r>
            <w:rPr>
              <w:rFonts w:hint="eastAsia" w:ascii="微软雅黑" w:hAnsi="微软雅黑" w:eastAsia="微软雅黑" w:cs="微软雅黑"/>
              <w:color w:val="auto"/>
              <w:szCs w:val="22"/>
              <w:highlight w:val="none"/>
            </w:rPr>
            <w:fldChar w:fldCharType="end"/>
          </w:r>
        </w:p>
        <w:p w14:paraId="6CCFD101">
          <w:pPr>
            <w:pStyle w:val="25"/>
            <w:tabs>
              <w:tab w:val="right" w:leader="dot" w:pos="10183"/>
            </w:tabs>
          </w:pPr>
          <w:r>
            <w:rPr>
              <w:rFonts w:hint="eastAsia" w:ascii="微软雅黑" w:hAnsi="微软雅黑" w:eastAsia="微软雅黑" w:cs="微软雅黑"/>
              <w:color w:val="auto"/>
              <w:szCs w:val="22"/>
              <w:highlight w:val="none"/>
            </w:rPr>
            <w:fldChar w:fldCharType="begin"/>
          </w:r>
          <w:r>
            <w:rPr>
              <w:rFonts w:hint="eastAsia" w:ascii="微软雅黑" w:hAnsi="微软雅黑" w:eastAsia="微软雅黑" w:cs="微软雅黑"/>
              <w:szCs w:val="22"/>
              <w:highlight w:val="none"/>
            </w:rPr>
            <w:instrText xml:space="preserve"> HYPERLINK \l _Toc637 </w:instrText>
          </w:r>
          <w:r>
            <w:rPr>
              <w:rFonts w:hint="eastAsia" w:ascii="微软雅黑" w:hAnsi="微软雅黑" w:eastAsia="微软雅黑" w:cs="微软雅黑"/>
              <w:szCs w:val="22"/>
              <w:highlight w:val="none"/>
            </w:rPr>
            <w:fldChar w:fldCharType="separate"/>
          </w:r>
          <w:r>
            <w:rPr>
              <w:rFonts w:hint="eastAsia"/>
              <w:lang w:eastAsia="zh-CN"/>
            </w:rPr>
            <w:t xml:space="preserve">（四） </w:t>
          </w:r>
          <w:r>
            <w:rPr>
              <w:rFonts w:hint="eastAsia"/>
              <w:highlight w:val="none"/>
              <w:lang w:eastAsia="zh-CN"/>
            </w:rPr>
            <w:t>技术商务要求</w:t>
          </w:r>
          <w:r>
            <w:tab/>
          </w:r>
          <w:r>
            <w:fldChar w:fldCharType="begin"/>
          </w:r>
          <w:r>
            <w:instrText xml:space="preserve"> PAGEREF _Toc637 \h </w:instrText>
          </w:r>
          <w:r>
            <w:fldChar w:fldCharType="separate"/>
          </w:r>
          <w:r>
            <w:t>37</w:t>
          </w:r>
          <w:r>
            <w:fldChar w:fldCharType="end"/>
          </w:r>
          <w:r>
            <w:rPr>
              <w:rFonts w:hint="eastAsia" w:ascii="微软雅黑" w:hAnsi="微软雅黑" w:eastAsia="微软雅黑" w:cs="微软雅黑"/>
              <w:color w:val="auto"/>
              <w:szCs w:val="22"/>
              <w:highlight w:val="none"/>
            </w:rPr>
            <w:fldChar w:fldCharType="end"/>
          </w:r>
        </w:p>
        <w:p w14:paraId="354CFC06">
          <w:pPr>
            <w:pStyle w:val="23"/>
            <w:tabs>
              <w:tab w:val="right" w:leader="dot" w:pos="10183"/>
            </w:tabs>
          </w:pPr>
          <w:r>
            <w:rPr>
              <w:rFonts w:hint="eastAsia" w:ascii="微软雅黑" w:hAnsi="微软雅黑" w:eastAsia="微软雅黑" w:cs="微软雅黑"/>
              <w:color w:val="auto"/>
              <w:szCs w:val="22"/>
              <w:highlight w:val="none"/>
            </w:rPr>
            <w:fldChar w:fldCharType="begin"/>
          </w:r>
          <w:r>
            <w:rPr>
              <w:rFonts w:hint="eastAsia" w:ascii="微软雅黑" w:hAnsi="微软雅黑" w:eastAsia="微软雅黑" w:cs="微软雅黑"/>
              <w:szCs w:val="22"/>
              <w:highlight w:val="none"/>
            </w:rPr>
            <w:instrText xml:space="preserve"> HYPERLINK \l _Toc18238 </w:instrText>
          </w:r>
          <w:r>
            <w:rPr>
              <w:rFonts w:hint="eastAsia" w:ascii="微软雅黑" w:hAnsi="微软雅黑" w:eastAsia="微软雅黑" w:cs="微软雅黑"/>
              <w:szCs w:val="22"/>
              <w:highlight w:val="none"/>
            </w:rPr>
            <w:fldChar w:fldCharType="separate"/>
          </w:r>
          <w:r>
            <w:rPr>
              <w:rFonts w:hint="eastAsia"/>
              <w:highlight w:val="none"/>
            </w:rPr>
            <w:t>第四章 评标方法及标准</w:t>
          </w:r>
          <w:r>
            <w:tab/>
          </w:r>
          <w:r>
            <w:fldChar w:fldCharType="begin"/>
          </w:r>
          <w:r>
            <w:instrText xml:space="preserve"> PAGEREF _Toc18238 \h </w:instrText>
          </w:r>
          <w:r>
            <w:fldChar w:fldCharType="separate"/>
          </w:r>
          <w:r>
            <w:t>56</w:t>
          </w:r>
          <w:r>
            <w:fldChar w:fldCharType="end"/>
          </w:r>
          <w:r>
            <w:rPr>
              <w:rFonts w:hint="eastAsia" w:ascii="微软雅黑" w:hAnsi="微软雅黑" w:eastAsia="微软雅黑" w:cs="微软雅黑"/>
              <w:color w:val="auto"/>
              <w:szCs w:val="22"/>
              <w:highlight w:val="none"/>
            </w:rPr>
            <w:fldChar w:fldCharType="end"/>
          </w:r>
        </w:p>
        <w:p w14:paraId="3B058A10">
          <w:pPr>
            <w:pStyle w:val="25"/>
            <w:tabs>
              <w:tab w:val="right" w:leader="dot" w:pos="10183"/>
            </w:tabs>
          </w:pPr>
          <w:r>
            <w:rPr>
              <w:rFonts w:hint="eastAsia" w:ascii="微软雅黑" w:hAnsi="微软雅黑" w:eastAsia="微软雅黑" w:cs="微软雅黑"/>
              <w:color w:val="auto"/>
              <w:szCs w:val="22"/>
              <w:highlight w:val="none"/>
            </w:rPr>
            <w:fldChar w:fldCharType="begin"/>
          </w:r>
          <w:r>
            <w:rPr>
              <w:rFonts w:hint="eastAsia" w:ascii="微软雅黑" w:hAnsi="微软雅黑" w:eastAsia="微软雅黑" w:cs="微软雅黑"/>
              <w:szCs w:val="22"/>
              <w:highlight w:val="none"/>
            </w:rPr>
            <w:instrText xml:space="preserve"> HYPERLINK \l _Toc29522 </w:instrText>
          </w:r>
          <w:r>
            <w:rPr>
              <w:rFonts w:hint="eastAsia" w:ascii="微软雅黑" w:hAnsi="微软雅黑" w:eastAsia="微软雅黑" w:cs="微软雅黑"/>
              <w:szCs w:val="22"/>
              <w:highlight w:val="none"/>
            </w:rPr>
            <w:fldChar w:fldCharType="separate"/>
          </w:r>
          <w:r>
            <w:rPr>
              <w:rFonts w:hint="eastAsia"/>
              <w:highlight w:val="none"/>
            </w:rPr>
            <w:t>第三节 投标文件的比较与评价（详细审查）</w:t>
          </w:r>
          <w:r>
            <w:tab/>
          </w:r>
          <w:r>
            <w:fldChar w:fldCharType="begin"/>
          </w:r>
          <w:r>
            <w:instrText xml:space="preserve"> PAGEREF _Toc29522 \h </w:instrText>
          </w:r>
          <w:r>
            <w:fldChar w:fldCharType="separate"/>
          </w:r>
          <w:r>
            <w:t>59</w:t>
          </w:r>
          <w:r>
            <w:fldChar w:fldCharType="end"/>
          </w:r>
          <w:r>
            <w:rPr>
              <w:rFonts w:hint="eastAsia" w:ascii="微软雅黑" w:hAnsi="微软雅黑" w:eastAsia="微软雅黑" w:cs="微软雅黑"/>
              <w:color w:val="auto"/>
              <w:szCs w:val="22"/>
              <w:highlight w:val="none"/>
            </w:rPr>
            <w:fldChar w:fldCharType="end"/>
          </w:r>
        </w:p>
        <w:p w14:paraId="43F41F37">
          <w:pPr>
            <w:pStyle w:val="23"/>
            <w:tabs>
              <w:tab w:val="right" w:leader="dot" w:pos="10183"/>
            </w:tabs>
          </w:pPr>
          <w:r>
            <w:rPr>
              <w:rFonts w:hint="eastAsia" w:ascii="微软雅黑" w:hAnsi="微软雅黑" w:eastAsia="微软雅黑" w:cs="微软雅黑"/>
              <w:color w:val="auto"/>
              <w:szCs w:val="22"/>
              <w:highlight w:val="none"/>
            </w:rPr>
            <w:fldChar w:fldCharType="begin"/>
          </w:r>
          <w:r>
            <w:rPr>
              <w:rFonts w:hint="eastAsia" w:ascii="微软雅黑" w:hAnsi="微软雅黑" w:eastAsia="微软雅黑" w:cs="微软雅黑"/>
              <w:szCs w:val="22"/>
              <w:highlight w:val="none"/>
            </w:rPr>
            <w:instrText xml:space="preserve"> HYPERLINK \l _Toc4540 </w:instrText>
          </w:r>
          <w:r>
            <w:rPr>
              <w:rFonts w:hint="eastAsia" w:ascii="微软雅黑" w:hAnsi="微软雅黑" w:eastAsia="微软雅黑" w:cs="微软雅黑"/>
              <w:szCs w:val="22"/>
              <w:highlight w:val="none"/>
            </w:rPr>
            <w:fldChar w:fldCharType="separate"/>
          </w:r>
          <w:r>
            <w:rPr>
              <w:rFonts w:hint="eastAsia"/>
            </w:rPr>
            <w:t>第五章 政府采购合同参考范本</w:t>
          </w:r>
          <w:r>
            <w:tab/>
          </w:r>
          <w:r>
            <w:fldChar w:fldCharType="begin"/>
          </w:r>
          <w:r>
            <w:instrText xml:space="preserve"> PAGEREF _Toc4540 \h </w:instrText>
          </w:r>
          <w:r>
            <w:fldChar w:fldCharType="separate"/>
          </w:r>
          <w:r>
            <w:t>64</w:t>
          </w:r>
          <w:r>
            <w:fldChar w:fldCharType="end"/>
          </w:r>
          <w:r>
            <w:rPr>
              <w:rFonts w:hint="eastAsia" w:ascii="微软雅黑" w:hAnsi="微软雅黑" w:eastAsia="微软雅黑" w:cs="微软雅黑"/>
              <w:color w:val="auto"/>
              <w:szCs w:val="22"/>
              <w:highlight w:val="none"/>
            </w:rPr>
            <w:fldChar w:fldCharType="end"/>
          </w:r>
        </w:p>
        <w:p w14:paraId="547A1035">
          <w:pPr>
            <w:pStyle w:val="25"/>
            <w:tabs>
              <w:tab w:val="right" w:leader="dot" w:pos="10183"/>
            </w:tabs>
          </w:pPr>
          <w:r>
            <w:rPr>
              <w:rFonts w:hint="eastAsia" w:ascii="微软雅黑" w:hAnsi="微软雅黑" w:eastAsia="微软雅黑" w:cs="微软雅黑"/>
              <w:color w:val="auto"/>
              <w:szCs w:val="22"/>
              <w:highlight w:val="none"/>
            </w:rPr>
            <w:fldChar w:fldCharType="begin"/>
          </w:r>
          <w:r>
            <w:rPr>
              <w:rFonts w:hint="eastAsia" w:ascii="微软雅黑" w:hAnsi="微软雅黑" w:eastAsia="微软雅黑" w:cs="微软雅黑"/>
              <w:szCs w:val="22"/>
              <w:highlight w:val="none"/>
            </w:rPr>
            <w:instrText xml:space="preserve"> HYPERLINK \l _Toc22909 </w:instrText>
          </w:r>
          <w:r>
            <w:rPr>
              <w:rFonts w:hint="eastAsia" w:ascii="微软雅黑" w:hAnsi="微软雅黑" w:eastAsia="微软雅黑" w:cs="微软雅黑"/>
              <w:szCs w:val="22"/>
              <w:highlight w:val="none"/>
            </w:rPr>
            <w:fldChar w:fldCharType="separate"/>
          </w:r>
          <w:r>
            <w:rPr>
              <w:rFonts w:hint="eastAsia" w:ascii="Arial" w:hAnsi="Arial" w:eastAsia="黑体" w:cs="宋体"/>
              <w:kern w:val="2"/>
              <w:szCs w:val="22"/>
              <w:lang w:val="en-US" w:eastAsia="zh-CN" w:bidi="ar-SA"/>
            </w:rPr>
            <w:t>第一部分</w:t>
          </w:r>
          <w:r>
            <w:rPr>
              <w:rFonts w:ascii="Arial" w:hAnsi="Arial" w:eastAsia="黑体" w:cs="宋体"/>
              <w:kern w:val="2"/>
              <w:szCs w:val="22"/>
              <w:lang w:val="en-US" w:eastAsia="zh-CN" w:bidi="ar-SA"/>
            </w:rPr>
            <w:t xml:space="preserve"> </w:t>
          </w:r>
          <w:r>
            <w:rPr>
              <w:rFonts w:hint="eastAsia" w:ascii="Arial" w:hAnsi="Arial" w:eastAsia="黑体" w:cs="宋体"/>
              <w:kern w:val="2"/>
              <w:szCs w:val="22"/>
              <w:lang w:val="en-US" w:eastAsia="zh-CN" w:bidi="ar-SA"/>
            </w:rPr>
            <w:t>合同书</w:t>
          </w:r>
          <w:r>
            <w:tab/>
          </w:r>
          <w:r>
            <w:fldChar w:fldCharType="begin"/>
          </w:r>
          <w:r>
            <w:instrText xml:space="preserve"> PAGEREF _Toc22909 \h </w:instrText>
          </w:r>
          <w:r>
            <w:fldChar w:fldCharType="separate"/>
          </w:r>
          <w:r>
            <w:t>64</w:t>
          </w:r>
          <w:r>
            <w:fldChar w:fldCharType="end"/>
          </w:r>
          <w:r>
            <w:rPr>
              <w:rFonts w:hint="eastAsia" w:ascii="微软雅黑" w:hAnsi="微软雅黑" w:eastAsia="微软雅黑" w:cs="微软雅黑"/>
              <w:color w:val="auto"/>
              <w:szCs w:val="22"/>
              <w:highlight w:val="none"/>
            </w:rPr>
            <w:fldChar w:fldCharType="end"/>
          </w:r>
        </w:p>
        <w:p w14:paraId="603B0E4B">
          <w:pPr>
            <w:pStyle w:val="25"/>
            <w:tabs>
              <w:tab w:val="right" w:leader="dot" w:pos="10183"/>
            </w:tabs>
          </w:pPr>
          <w:r>
            <w:rPr>
              <w:rFonts w:hint="eastAsia" w:ascii="微软雅黑" w:hAnsi="微软雅黑" w:eastAsia="微软雅黑" w:cs="微软雅黑"/>
              <w:color w:val="auto"/>
              <w:szCs w:val="22"/>
              <w:highlight w:val="none"/>
            </w:rPr>
            <w:fldChar w:fldCharType="begin"/>
          </w:r>
          <w:r>
            <w:rPr>
              <w:rFonts w:hint="eastAsia" w:ascii="微软雅黑" w:hAnsi="微软雅黑" w:eastAsia="微软雅黑" w:cs="微软雅黑"/>
              <w:szCs w:val="22"/>
              <w:highlight w:val="none"/>
            </w:rPr>
            <w:instrText xml:space="preserve"> HYPERLINK \l _Toc14448 </w:instrText>
          </w:r>
          <w:r>
            <w:rPr>
              <w:rFonts w:hint="eastAsia" w:ascii="微软雅黑" w:hAnsi="微软雅黑" w:eastAsia="微软雅黑" w:cs="微软雅黑"/>
              <w:szCs w:val="22"/>
              <w:highlight w:val="none"/>
            </w:rPr>
            <w:fldChar w:fldCharType="separate"/>
          </w:r>
          <w:r>
            <w:rPr>
              <w:rFonts w:hint="eastAsia"/>
            </w:rPr>
            <w:t>政府采购合同协议书</w:t>
          </w:r>
          <w:r>
            <w:tab/>
          </w:r>
          <w:r>
            <w:fldChar w:fldCharType="begin"/>
          </w:r>
          <w:r>
            <w:instrText xml:space="preserve"> PAGEREF _Toc14448 \h </w:instrText>
          </w:r>
          <w:r>
            <w:fldChar w:fldCharType="separate"/>
          </w:r>
          <w:r>
            <w:t>65</w:t>
          </w:r>
          <w:r>
            <w:fldChar w:fldCharType="end"/>
          </w:r>
          <w:r>
            <w:rPr>
              <w:rFonts w:hint="eastAsia" w:ascii="微软雅黑" w:hAnsi="微软雅黑" w:eastAsia="微软雅黑" w:cs="微软雅黑"/>
              <w:color w:val="auto"/>
              <w:szCs w:val="22"/>
              <w:highlight w:val="none"/>
            </w:rPr>
            <w:fldChar w:fldCharType="end"/>
          </w:r>
        </w:p>
        <w:p w14:paraId="7535C8C0">
          <w:pPr>
            <w:pStyle w:val="25"/>
            <w:tabs>
              <w:tab w:val="right" w:leader="dot" w:pos="10183"/>
            </w:tabs>
          </w:pPr>
          <w:r>
            <w:rPr>
              <w:rFonts w:hint="eastAsia" w:ascii="微软雅黑" w:hAnsi="微软雅黑" w:eastAsia="微软雅黑" w:cs="微软雅黑"/>
              <w:color w:val="auto"/>
              <w:szCs w:val="22"/>
              <w:highlight w:val="none"/>
            </w:rPr>
            <w:fldChar w:fldCharType="begin"/>
          </w:r>
          <w:r>
            <w:rPr>
              <w:rFonts w:hint="eastAsia" w:ascii="微软雅黑" w:hAnsi="微软雅黑" w:eastAsia="微软雅黑" w:cs="微软雅黑"/>
              <w:szCs w:val="22"/>
              <w:highlight w:val="none"/>
            </w:rPr>
            <w:instrText xml:space="preserve"> HYPERLINK \l _Toc23397 </w:instrText>
          </w:r>
          <w:r>
            <w:rPr>
              <w:rFonts w:hint="eastAsia" w:ascii="微软雅黑" w:hAnsi="微软雅黑" w:eastAsia="微软雅黑" w:cs="微软雅黑"/>
              <w:szCs w:val="22"/>
              <w:highlight w:val="none"/>
            </w:rPr>
            <w:fldChar w:fldCharType="separate"/>
          </w:r>
          <w:r>
            <w:rPr>
              <w:rFonts w:hint="eastAsia" w:ascii="Arial" w:hAnsi="Arial" w:eastAsia="黑体" w:cs="宋体"/>
              <w:kern w:val="2"/>
              <w:szCs w:val="22"/>
              <w:lang w:val="en-US" w:eastAsia="zh-CN" w:bidi="ar-SA"/>
            </w:rPr>
            <w:t>第二部分</w:t>
          </w:r>
          <w:r>
            <w:rPr>
              <w:rFonts w:ascii="Arial" w:hAnsi="Arial" w:eastAsia="黑体" w:cs="宋体"/>
              <w:kern w:val="2"/>
              <w:szCs w:val="22"/>
              <w:lang w:val="en-US" w:eastAsia="zh-CN" w:bidi="ar-SA"/>
            </w:rPr>
            <w:t xml:space="preserve"> </w:t>
          </w:r>
          <w:r>
            <w:rPr>
              <w:rFonts w:hint="eastAsia" w:ascii="Arial" w:hAnsi="Arial" w:eastAsia="黑体" w:cs="宋体"/>
              <w:kern w:val="2"/>
              <w:szCs w:val="22"/>
              <w:lang w:val="en-US" w:eastAsia="zh-CN" w:bidi="ar-SA"/>
            </w:rPr>
            <w:t>政府采购合同通用条款（货物类）</w:t>
          </w:r>
          <w:r>
            <w:tab/>
          </w:r>
          <w:r>
            <w:fldChar w:fldCharType="begin"/>
          </w:r>
          <w:r>
            <w:instrText xml:space="preserve"> PAGEREF _Toc23397 \h </w:instrText>
          </w:r>
          <w:r>
            <w:fldChar w:fldCharType="separate"/>
          </w:r>
          <w:r>
            <w:t>70</w:t>
          </w:r>
          <w:r>
            <w:fldChar w:fldCharType="end"/>
          </w:r>
          <w:r>
            <w:rPr>
              <w:rFonts w:hint="eastAsia" w:ascii="微软雅黑" w:hAnsi="微软雅黑" w:eastAsia="微软雅黑" w:cs="微软雅黑"/>
              <w:color w:val="auto"/>
              <w:szCs w:val="22"/>
              <w:highlight w:val="none"/>
            </w:rPr>
            <w:fldChar w:fldCharType="end"/>
          </w:r>
        </w:p>
        <w:p w14:paraId="795D455E">
          <w:pPr>
            <w:pStyle w:val="25"/>
            <w:tabs>
              <w:tab w:val="right" w:leader="dot" w:pos="10183"/>
            </w:tabs>
          </w:pPr>
          <w:r>
            <w:rPr>
              <w:rFonts w:hint="eastAsia" w:ascii="微软雅黑" w:hAnsi="微软雅黑" w:eastAsia="微软雅黑" w:cs="微软雅黑"/>
              <w:color w:val="auto"/>
              <w:szCs w:val="22"/>
              <w:highlight w:val="none"/>
            </w:rPr>
            <w:fldChar w:fldCharType="begin"/>
          </w:r>
          <w:r>
            <w:rPr>
              <w:rFonts w:hint="eastAsia" w:ascii="微软雅黑" w:hAnsi="微软雅黑" w:eastAsia="微软雅黑" w:cs="微软雅黑"/>
              <w:szCs w:val="22"/>
              <w:highlight w:val="none"/>
            </w:rPr>
            <w:instrText xml:space="preserve"> HYPERLINK \l _Toc19401 </w:instrText>
          </w:r>
          <w:r>
            <w:rPr>
              <w:rFonts w:hint="eastAsia" w:ascii="微软雅黑" w:hAnsi="微软雅黑" w:eastAsia="微软雅黑" w:cs="微软雅黑"/>
              <w:szCs w:val="22"/>
              <w:highlight w:val="none"/>
            </w:rPr>
            <w:fldChar w:fldCharType="separate"/>
          </w:r>
          <w:r>
            <w:rPr>
              <w:rFonts w:hint="eastAsia" w:ascii="Arial" w:hAnsi="Arial" w:eastAsia="黑体" w:cs="宋体"/>
              <w:kern w:val="2"/>
              <w:szCs w:val="22"/>
              <w:lang w:val="en-US" w:eastAsia="zh-CN" w:bidi="ar-SA"/>
            </w:rPr>
            <w:t>第三部分</w:t>
          </w:r>
          <w:r>
            <w:rPr>
              <w:rFonts w:ascii="Arial" w:hAnsi="Arial" w:eastAsia="黑体" w:cs="宋体"/>
              <w:kern w:val="2"/>
              <w:szCs w:val="22"/>
              <w:lang w:val="en-US" w:eastAsia="zh-CN" w:bidi="ar-SA"/>
            </w:rPr>
            <w:t xml:space="preserve"> </w:t>
          </w:r>
          <w:r>
            <w:rPr>
              <w:rFonts w:hint="eastAsia" w:ascii="Arial" w:hAnsi="Arial" w:eastAsia="黑体" w:cs="宋体"/>
              <w:kern w:val="2"/>
              <w:szCs w:val="22"/>
              <w:lang w:val="en-US" w:eastAsia="zh-CN" w:bidi="ar-SA"/>
            </w:rPr>
            <w:t>政府采购合同专用条款</w:t>
          </w:r>
          <w:r>
            <w:tab/>
          </w:r>
          <w:r>
            <w:fldChar w:fldCharType="begin"/>
          </w:r>
          <w:r>
            <w:instrText xml:space="preserve"> PAGEREF _Toc19401 \h </w:instrText>
          </w:r>
          <w:r>
            <w:fldChar w:fldCharType="separate"/>
          </w:r>
          <w:r>
            <w:t>74</w:t>
          </w:r>
          <w:r>
            <w:fldChar w:fldCharType="end"/>
          </w:r>
          <w:r>
            <w:rPr>
              <w:rFonts w:hint="eastAsia" w:ascii="微软雅黑" w:hAnsi="微软雅黑" w:eastAsia="微软雅黑" w:cs="微软雅黑"/>
              <w:color w:val="auto"/>
              <w:szCs w:val="22"/>
              <w:highlight w:val="none"/>
            </w:rPr>
            <w:fldChar w:fldCharType="end"/>
          </w:r>
        </w:p>
        <w:p w14:paraId="22C81A1B">
          <w:pPr>
            <w:pStyle w:val="25"/>
            <w:tabs>
              <w:tab w:val="right" w:leader="dot" w:pos="10183"/>
            </w:tabs>
          </w:pPr>
          <w:r>
            <w:rPr>
              <w:rFonts w:hint="eastAsia" w:ascii="微软雅黑" w:hAnsi="微软雅黑" w:eastAsia="微软雅黑" w:cs="微软雅黑"/>
              <w:color w:val="auto"/>
              <w:szCs w:val="22"/>
              <w:highlight w:val="none"/>
            </w:rPr>
            <w:fldChar w:fldCharType="begin"/>
          </w:r>
          <w:r>
            <w:rPr>
              <w:rFonts w:hint="eastAsia" w:ascii="微软雅黑" w:hAnsi="微软雅黑" w:eastAsia="微软雅黑" w:cs="微软雅黑"/>
              <w:szCs w:val="22"/>
              <w:highlight w:val="none"/>
            </w:rPr>
            <w:instrText xml:space="preserve"> HYPERLINK \l _Toc25792 </w:instrText>
          </w:r>
          <w:r>
            <w:rPr>
              <w:rFonts w:hint="eastAsia" w:ascii="微软雅黑" w:hAnsi="微软雅黑" w:eastAsia="微软雅黑" w:cs="微软雅黑"/>
              <w:szCs w:val="22"/>
              <w:highlight w:val="none"/>
            </w:rPr>
            <w:fldChar w:fldCharType="separate"/>
          </w:r>
          <w:r>
            <w:rPr>
              <w:rFonts w:hint="eastAsia"/>
              <w:lang w:val="en-US" w:eastAsia="zh-CN"/>
            </w:rPr>
            <w:t xml:space="preserve">（一） </w:t>
          </w:r>
          <w:r>
            <w:rPr>
              <w:rFonts w:hint="default"/>
              <w:lang w:val="en-US" w:eastAsia="zh-CN"/>
            </w:rPr>
            <w:t>履约验收方案</w:t>
          </w:r>
          <w:r>
            <w:tab/>
          </w:r>
          <w:r>
            <w:fldChar w:fldCharType="begin"/>
          </w:r>
          <w:r>
            <w:instrText xml:space="preserve"> PAGEREF _Toc25792 \h </w:instrText>
          </w:r>
          <w:r>
            <w:fldChar w:fldCharType="separate"/>
          </w:r>
          <w:r>
            <w:t>78</w:t>
          </w:r>
          <w:r>
            <w:fldChar w:fldCharType="end"/>
          </w:r>
          <w:r>
            <w:rPr>
              <w:rFonts w:hint="eastAsia" w:ascii="微软雅黑" w:hAnsi="微软雅黑" w:eastAsia="微软雅黑" w:cs="微软雅黑"/>
              <w:color w:val="auto"/>
              <w:szCs w:val="22"/>
              <w:highlight w:val="none"/>
            </w:rPr>
            <w:fldChar w:fldCharType="end"/>
          </w:r>
        </w:p>
        <w:p w14:paraId="2614634B">
          <w:pPr>
            <w:pStyle w:val="25"/>
            <w:tabs>
              <w:tab w:val="right" w:leader="dot" w:pos="10183"/>
            </w:tabs>
          </w:pPr>
          <w:r>
            <w:rPr>
              <w:rFonts w:hint="eastAsia" w:ascii="微软雅黑" w:hAnsi="微软雅黑" w:eastAsia="微软雅黑" w:cs="微软雅黑"/>
              <w:color w:val="auto"/>
              <w:szCs w:val="22"/>
              <w:highlight w:val="none"/>
            </w:rPr>
            <w:fldChar w:fldCharType="begin"/>
          </w:r>
          <w:r>
            <w:rPr>
              <w:rFonts w:hint="eastAsia" w:ascii="微软雅黑" w:hAnsi="微软雅黑" w:eastAsia="微软雅黑" w:cs="微软雅黑"/>
              <w:szCs w:val="22"/>
              <w:highlight w:val="none"/>
            </w:rPr>
            <w:instrText xml:space="preserve"> HYPERLINK \l _Toc14758 </w:instrText>
          </w:r>
          <w:r>
            <w:rPr>
              <w:rFonts w:hint="eastAsia" w:ascii="微软雅黑" w:hAnsi="微软雅黑" w:eastAsia="微软雅黑" w:cs="微软雅黑"/>
              <w:szCs w:val="22"/>
              <w:highlight w:val="none"/>
            </w:rPr>
            <w:fldChar w:fldCharType="separate"/>
          </w:r>
          <w:r>
            <w:rPr>
              <w:rFonts w:hint="eastAsia"/>
              <w:lang w:val="en-US" w:eastAsia="zh-CN"/>
            </w:rPr>
            <w:t xml:space="preserve">（二） </w:t>
          </w:r>
          <w:r>
            <w:rPr>
              <w:rFonts w:hint="default"/>
              <w:lang w:val="en-US" w:eastAsia="zh-CN"/>
            </w:rPr>
            <w:t>风险管控措施</w:t>
          </w:r>
          <w:r>
            <w:tab/>
          </w:r>
          <w:r>
            <w:fldChar w:fldCharType="begin"/>
          </w:r>
          <w:r>
            <w:instrText xml:space="preserve"> PAGEREF _Toc14758 \h </w:instrText>
          </w:r>
          <w:r>
            <w:fldChar w:fldCharType="separate"/>
          </w:r>
          <w:r>
            <w:t>79</w:t>
          </w:r>
          <w:r>
            <w:fldChar w:fldCharType="end"/>
          </w:r>
          <w:r>
            <w:rPr>
              <w:rFonts w:hint="eastAsia" w:ascii="微软雅黑" w:hAnsi="微软雅黑" w:eastAsia="微软雅黑" w:cs="微软雅黑"/>
              <w:color w:val="auto"/>
              <w:szCs w:val="22"/>
              <w:highlight w:val="none"/>
            </w:rPr>
            <w:fldChar w:fldCharType="end"/>
          </w:r>
        </w:p>
        <w:p w14:paraId="5A4EBB3A">
          <w:pPr>
            <w:pStyle w:val="23"/>
            <w:tabs>
              <w:tab w:val="right" w:leader="dot" w:pos="10183"/>
            </w:tabs>
          </w:pPr>
          <w:r>
            <w:rPr>
              <w:rFonts w:hint="eastAsia" w:ascii="微软雅黑" w:hAnsi="微软雅黑" w:eastAsia="微软雅黑" w:cs="微软雅黑"/>
              <w:color w:val="auto"/>
              <w:szCs w:val="22"/>
              <w:highlight w:val="none"/>
            </w:rPr>
            <w:fldChar w:fldCharType="begin"/>
          </w:r>
          <w:r>
            <w:rPr>
              <w:rFonts w:hint="eastAsia" w:ascii="微软雅黑" w:hAnsi="微软雅黑" w:eastAsia="微软雅黑" w:cs="微软雅黑"/>
              <w:szCs w:val="22"/>
              <w:highlight w:val="none"/>
            </w:rPr>
            <w:instrText xml:space="preserve"> HYPERLINK \l _Toc260 </w:instrText>
          </w:r>
          <w:r>
            <w:rPr>
              <w:rFonts w:hint="eastAsia" w:ascii="微软雅黑" w:hAnsi="微软雅黑" w:eastAsia="微软雅黑" w:cs="微软雅黑"/>
              <w:szCs w:val="22"/>
              <w:highlight w:val="none"/>
            </w:rPr>
            <w:fldChar w:fldCharType="separate"/>
          </w:r>
          <w:r>
            <w:rPr>
              <w:rFonts w:hint="eastAsia"/>
              <w:lang w:val="en-US" w:eastAsia="zh-CN"/>
            </w:rPr>
            <w:t>第六章 投标文件的组成</w:t>
          </w:r>
          <w:r>
            <w:tab/>
          </w:r>
          <w:r>
            <w:fldChar w:fldCharType="begin"/>
          </w:r>
          <w:r>
            <w:instrText xml:space="preserve"> PAGEREF _Toc260 \h </w:instrText>
          </w:r>
          <w:r>
            <w:fldChar w:fldCharType="separate"/>
          </w:r>
          <w:r>
            <w:t>81</w:t>
          </w:r>
          <w:r>
            <w:fldChar w:fldCharType="end"/>
          </w:r>
          <w:r>
            <w:rPr>
              <w:rFonts w:hint="eastAsia" w:ascii="微软雅黑" w:hAnsi="微软雅黑" w:eastAsia="微软雅黑" w:cs="微软雅黑"/>
              <w:color w:val="auto"/>
              <w:szCs w:val="22"/>
              <w:highlight w:val="none"/>
            </w:rPr>
            <w:fldChar w:fldCharType="end"/>
          </w:r>
        </w:p>
        <w:p w14:paraId="0A92AAE8">
          <w:pPr>
            <w:pStyle w:val="25"/>
            <w:tabs>
              <w:tab w:val="right" w:leader="dot" w:pos="10183"/>
            </w:tabs>
          </w:pPr>
          <w:r>
            <w:rPr>
              <w:rFonts w:hint="eastAsia" w:ascii="微软雅黑" w:hAnsi="微软雅黑" w:eastAsia="微软雅黑" w:cs="微软雅黑"/>
              <w:color w:val="auto"/>
              <w:szCs w:val="22"/>
              <w:highlight w:val="none"/>
            </w:rPr>
            <w:fldChar w:fldCharType="begin"/>
          </w:r>
          <w:r>
            <w:rPr>
              <w:rFonts w:hint="eastAsia" w:ascii="微软雅黑" w:hAnsi="微软雅黑" w:eastAsia="微软雅黑" w:cs="微软雅黑"/>
              <w:szCs w:val="22"/>
              <w:highlight w:val="none"/>
            </w:rPr>
            <w:instrText xml:space="preserve"> HYPERLINK \l _Toc10345 </w:instrText>
          </w:r>
          <w:r>
            <w:rPr>
              <w:rFonts w:hint="eastAsia" w:ascii="微软雅黑" w:hAnsi="微软雅黑" w:eastAsia="微软雅黑" w:cs="微软雅黑"/>
              <w:szCs w:val="22"/>
              <w:highlight w:val="none"/>
            </w:rPr>
            <w:fldChar w:fldCharType="separate"/>
          </w:r>
          <w:r>
            <w:rPr>
              <w:rFonts w:hint="eastAsia" w:ascii="黑体" w:hAnsi="黑体" w:eastAsia="黑体"/>
              <w:bCs/>
              <w:szCs w:val="44"/>
              <w:highlight w:val="none"/>
            </w:rPr>
            <w:t>第二部分</w:t>
          </w:r>
          <w:r>
            <w:rPr>
              <w:rFonts w:ascii="黑体" w:hAnsi="黑体" w:eastAsia="黑体"/>
              <w:bCs/>
              <w:szCs w:val="44"/>
              <w:highlight w:val="none"/>
            </w:rPr>
            <w:t xml:space="preserve"> </w:t>
          </w:r>
          <w:r>
            <w:rPr>
              <w:rFonts w:hint="eastAsia" w:ascii="黑体" w:hAnsi="黑体" w:eastAsia="黑体"/>
              <w:bCs/>
              <w:szCs w:val="44"/>
              <w:highlight w:val="none"/>
            </w:rPr>
            <w:t>商务技术文件</w:t>
          </w:r>
          <w:r>
            <w:tab/>
          </w:r>
          <w:r>
            <w:fldChar w:fldCharType="begin"/>
          </w:r>
          <w:r>
            <w:instrText xml:space="preserve"> PAGEREF _Toc10345 \h </w:instrText>
          </w:r>
          <w:r>
            <w:fldChar w:fldCharType="separate"/>
          </w:r>
          <w:r>
            <w:t>98</w:t>
          </w:r>
          <w:r>
            <w:fldChar w:fldCharType="end"/>
          </w:r>
          <w:r>
            <w:rPr>
              <w:rFonts w:hint="eastAsia" w:ascii="微软雅黑" w:hAnsi="微软雅黑" w:eastAsia="微软雅黑" w:cs="微软雅黑"/>
              <w:color w:val="auto"/>
              <w:szCs w:val="22"/>
              <w:highlight w:val="none"/>
            </w:rPr>
            <w:fldChar w:fldCharType="end"/>
          </w:r>
        </w:p>
        <w:p w14:paraId="54638881">
          <w:pPr>
            <w:pStyle w:val="23"/>
            <w:tabs>
              <w:tab w:val="right" w:leader="dot" w:pos="10183"/>
            </w:tabs>
          </w:pPr>
          <w:r>
            <w:rPr>
              <w:rFonts w:hint="eastAsia" w:ascii="微软雅黑" w:hAnsi="微软雅黑" w:eastAsia="微软雅黑" w:cs="微软雅黑"/>
              <w:color w:val="auto"/>
              <w:szCs w:val="22"/>
              <w:highlight w:val="none"/>
            </w:rPr>
            <w:fldChar w:fldCharType="begin"/>
          </w:r>
          <w:r>
            <w:rPr>
              <w:rFonts w:hint="eastAsia" w:ascii="微软雅黑" w:hAnsi="微软雅黑" w:eastAsia="微软雅黑" w:cs="微软雅黑"/>
              <w:szCs w:val="22"/>
              <w:highlight w:val="none"/>
            </w:rPr>
            <w:instrText xml:space="preserve"> HYPERLINK \l _Toc2731 </w:instrText>
          </w:r>
          <w:r>
            <w:rPr>
              <w:rFonts w:hint="eastAsia" w:ascii="微软雅黑" w:hAnsi="微软雅黑" w:eastAsia="微软雅黑" w:cs="微软雅黑"/>
              <w:szCs w:val="22"/>
              <w:highlight w:val="none"/>
            </w:rPr>
            <w:fldChar w:fldCharType="separate"/>
          </w:r>
          <w:r>
            <w:rPr>
              <w:rFonts w:hint="eastAsia"/>
              <w:highlight w:val="none"/>
            </w:rPr>
            <w:t>第七章 政府采购供应商质疑函范本</w:t>
          </w:r>
          <w:r>
            <w:tab/>
          </w:r>
          <w:r>
            <w:fldChar w:fldCharType="begin"/>
          </w:r>
          <w:r>
            <w:instrText xml:space="preserve"> PAGEREF _Toc2731 \h </w:instrText>
          </w:r>
          <w:r>
            <w:fldChar w:fldCharType="separate"/>
          </w:r>
          <w:r>
            <w:t>115</w:t>
          </w:r>
          <w:r>
            <w:fldChar w:fldCharType="end"/>
          </w:r>
          <w:r>
            <w:rPr>
              <w:rFonts w:hint="eastAsia" w:ascii="微软雅黑" w:hAnsi="微软雅黑" w:eastAsia="微软雅黑" w:cs="微软雅黑"/>
              <w:color w:val="auto"/>
              <w:szCs w:val="22"/>
              <w:highlight w:val="none"/>
            </w:rPr>
            <w:fldChar w:fldCharType="end"/>
          </w:r>
        </w:p>
        <w:p w14:paraId="32E24112">
          <w:pPr>
            <w:pStyle w:val="25"/>
            <w:tabs>
              <w:tab w:val="right" w:leader="dot" w:pos="10183"/>
            </w:tabs>
          </w:pPr>
          <w:r>
            <w:rPr>
              <w:rFonts w:hint="eastAsia" w:ascii="微软雅黑" w:hAnsi="微软雅黑" w:eastAsia="微软雅黑" w:cs="微软雅黑"/>
              <w:color w:val="auto"/>
              <w:szCs w:val="22"/>
              <w:highlight w:val="none"/>
            </w:rPr>
            <w:fldChar w:fldCharType="begin"/>
          </w:r>
          <w:r>
            <w:rPr>
              <w:rFonts w:hint="eastAsia" w:ascii="微软雅黑" w:hAnsi="微软雅黑" w:eastAsia="微软雅黑" w:cs="微软雅黑"/>
              <w:szCs w:val="22"/>
              <w:highlight w:val="none"/>
            </w:rPr>
            <w:instrText xml:space="preserve"> HYPERLINK \l _Toc10179 </w:instrText>
          </w:r>
          <w:r>
            <w:rPr>
              <w:rFonts w:hint="eastAsia" w:ascii="微软雅黑" w:hAnsi="微软雅黑" w:eastAsia="微软雅黑" w:cs="微软雅黑"/>
              <w:szCs w:val="22"/>
              <w:highlight w:val="none"/>
            </w:rPr>
            <w:fldChar w:fldCharType="separate"/>
          </w:r>
          <w:r>
            <w:rPr>
              <w:rFonts w:hint="eastAsia" w:ascii="黑体" w:hAnsi="黑体" w:eastAsia="黑体" w:cs="黑体"/>
              <w:highlight w:val="none"/>
            </w:rPr>
            <w:t>一、质疑供应商基本信息</w:t>
          </w:r>
          <w:r>
            <w:tab/>
          </w:r>
          <w:r>
            <w:fldChar w:fldCharType="begin"/>
          </w:r>
          <w:r>
            <w:instrText xml:space="preserve"> PAGEREF _Toc10179 \h </w:instrText>
          </w:r>
          <w:r>
            <w:fldChar w:fldCharType="separate"/>
          </w:r>
          <w:r>
            <w:t>115</w:t>
          </w:r>
          <w:r>
            <w:fldChar w:fldCharType="end"/>
          </w:r>
          <w:r>
            <w:rPr>
              <w:rFonts w:hint="eastAsia" w:ascii="微软雅黑" w:hAnsi="微软雅黑" w:eastAsia="微软雅黑" w:cs="微软雅黑"/>
              <w:color w:val="auto"/>
              <w:szCs w:val="22"/>
              <w:highlight w:val="none"/>
            </w:rPr>
            <w:fldChar w:fldCharType="end"/>
          </w:r>
        </w:p>
        <w:p w14:paraId="667D8F47">
          <w:pPr>
            <w:pStyle w:val="25"/>
            <w:tabs>
              <w:tab w:val="right" w:leader="dot" w:pos="10183"/>
            </w:tabs>
          </w:pPr>
          <w:r>
            <w:rPr>
              <w:rFonts w:hint="eastAsia" w:ascii="微软雅黑" w:hAnsi="微软雅黑" w:eastAsia="微软雅黑" w:cs="微软雅黑"/>
              <w:color w:val="auto"/>
              <w:szCs w:val="22"/>
              <w:highlight w:val="none"/>
            </w:rPr>
            <w:fldChar w:fldCharType="begin"/>
          </w:r>
          <w:r>
            <w:rPr>
              <w:rFonts w:hint="eastAsia" w:ascii="微软雅黑" w:hAnsi="微软雅黑" w:eastAsia="微软雅黑" w:cs="微软雅黑"/>
              <w:szCs w:val="22"/>
              <w:highlight w:val="none"/>
            </w:rPr>
            <w:instrText xml:space="preserve"> HYPERLINK \l _Toc23897 </w:instrText>
          </w:r>
          <w:r>
            <w:rPr>
              <w:rFonts w:hint="eastAsia" w:ascii="微软雅黑" w:hAnsi="微软雅黑" w:eastAsia="微软雅黑" w:cs="微软雅黑"/>
              <w:szCs w:val="22"/>
              <w:highlight w:val="none"/>
            </w:rPr>
            <w:fldChar w:fldCharType="separate"/>
          </w:r>
          <w:r>
            <w:rPr>
              <w:rFonts w:hint="eastAsia" w:ascii="黑体" w:hAnsi="黑体" w:eastAsia="黑体" w:cs="黑体"/>
              <w:highlight w:val="none"/>
            </w:rPr>
            <w:t>二、质疑项目基本情况</w:t>
          </w:r>
          <w:r>
            <w:tab/>
          </w:r>
          <w:r>
            <w:fldChar w:fldCharType="begin"/>
          </w:r>
          <w:r>
            <w:instrText xml:space="preserve"> PAGEREF _Toc23897 \h </w:instrText>
          </w:r>
          <w:r>
            <w:fldChar w:fldCharType="separate"/>
          </w:r>
          <w:r>
            <w:t>115</w:t>
          </w:r>
          <w:r>
            <w:fldChar w:fldCharType="end"/>
          </w:r>
          <w:r>
            <w:rPr>
              <w:rFonts w:hint="eastAsia" w:ascii="微软雅黑" w:hAnsi="微软雅黑" w:eastAsia="微软雅黑" w:cs="微软雅黑"/>
              <w:color w:val="auto"/>
              <w:szCs w:val="22"/>
              <w:highlight w:val="none"/>
            </w:rPr>
            <w:fldChar w:fldCharType="end"/>
          </w:r>
        </w:p>
        <w:p w14:paraId="3CB5A6AD">
          <w:pPr>
            <w:pStyle w:val="25"/>
            <w:tabs>
              <w:tab w:val="right" w:leader="dot" w:pos="10183"/>
            </w:tabs>
          </w:pPr>
          <w:r>
            <w:rPr>
              <w:rFonts w:hint="eastAsia" w:ascii="微软雅黑" w:hAnsi="微软雅黑" w:eastAsia="微软雅黑" w:cs="微软雅黑"/>
              <w:color w:val="auto"/>
              <w:szCs w:val="22"/>
              <w:highlight w:val="none"/>
            </w:rPr>
            <w:fldChar w:fldCharType="begin"/>
          </w:r>
          <w:r>
            <w:rPr>
              <w:rFonts w:hint="eastAsia" w:ascii="微软雅黑" w:hAnsi="微软雅黑" w:eastAsia="微软雅黑" w:cs="微软雅黑"/>
              <w:szCs w:val="22"/>
              <w:highlight w:val="none"/>
            </w:rPr>
            <w:instrText xml:space="preserve"> HYPERLINK \l _Toc19628 </w:instrText>
          </w:r>
          <w:r>
            <w:rPr>
              <w:rFonts w:hint="eastAsia" w:ascii="微软雅黑" w:hAnsi="微软雅黑" w:eastAsia="微软雅黑" w:cs="微软雅黑"/>
              <w:szCs w:val="22"/>
              <w:highlight w:val="none"/>
            </w:rPr>
            <w:fldChar w:fldCharType="separate"/>
          </w:r>
          <w:r>
            <w:rPr>
              <w:rFonts w:hint="eastAsia" w:ascii="黑体" w:hAnsi="黑体" w:eastAsia="黑体" w:cs="黑体"/>
              <w:highlight w:val="none"/>
            </w:rPr>
            <w:t>三、质疑事项具体内容</w:t>
          </w:r>
          <w:r>
            <w:tab/>
          </w:r>
          <w:r>
            <w:fldChar w:fldCharType="begin"/>
          </w:r>
          <w:r>
            <w:instrText xml:space="preserve"> PAGEREF _Toc19628 \h </w:instrText>
          </w:r>
          <w:r>
            <w:fldChar w:fldCharType="separate"/>
          </w:r>
          <w:r>
            <w:t>115</w:t>
          </w:r>
          <w:r>
            <w:fldChar w:fldCharType="end"/>
          </w:r>
          <w:r>
            <w:rPr>
              <w:rFonts w:hint="eastAsia" w:ascii="微软雅黑" w:hAnsi="微软雅黑" w:eastAsia="微软雅黑" w:cs="微软雅黑"/>
              <w:color w:val="auto"/>
              <w:szCs w:val="22"/>
              <w:highlight w:val="none"/>
            </w:rPr>
            <w:fldChar w:fldCharType="end"/>
          </w:r>
        </w:p>
        <w:p w14:paraId="77A18979">
          <w:pPr>
            <w:pStyle w:val="25"/>
            <w:tabs>
              <w:tab w:val="right" w:leader="dot" w:pos="10183"/>
            </w:tabs>
          </w:pPr>
          <w:r>
            <w:rPr>
              <w:rFonts w:hint="eastAsia" w:ascii="微软雅黑" w:hAnsi="微软雅黑" w:eastAsia="微软雅黑" w:cs="微软雅黑"/>
              <w:color w:val="auto"/>
              <w:szCs w:val="22"/>
              <w:highlight w:val="none"/>
            </w:rPr>
            <w:fldChar w:fldCharType="begin"/>
          </w:r>
          <w:r>
            <w:rPr>
              <w:rFonts w:hint="eastAsia" w:ascii="微软雅黑" w:hAnsi="微软雅黑" w:eastAsia="微软雅黑" w:cs="微软雅黑"/>
              <w:szCs w:val="22"/>
              <w:highlight w:val="none"/>
            </w:rPr>
            <w:instrText xml:space="preserve"> HYPERLINK \l _Toc27231 </w:instrText>
          </w:r>
          <w:r>
            <w:rPr>
              <w:rFonts w:hint="eastAsia" w:ascii="微软雅黑" w:hAnsi="微软雅黑" w:eastAsia="微软雅黑" w:cs="微软雅黑"/>
              <w:szCs w:val="22"/>
              <w:highlight w:val="none"/>
            </w:rPr>
            <w:fldChar w:fldCharType="separate"/>
          </w:r>
          <w:r>
            <w:rPr>
              <w:rFonts w:hint="eastAsia" w:ascii="黑体" w:hAnsi="黑体" w:eastAsia="黑体" w:cs="黑体"/>
              <w:highlight w:val="none"/>
            </w:rPr>
            <w:t>四、与质疑事项相关的质疑请求</w:t>
          </w:r>
          <w:r>
            <w:tab/>
          </w:r>
          <w:r>
            <w:fldChar w:fldCharType="begin"/>
          </w:r>
          <w:r>
            <w:instrText xml:space="preserve"> PAGEREF _Toc27231 \h </w:instrText>
          </w:r>
          <w:r>
            <w:fldChar w:fldCharType="separate"/>
          </w:r>
          <w:r>
            <w:t>116</w:t>
          </w:r>
          <w:r>
            <w:fldChar w:fldCharType="end"/>
          </w:r>
          <w:r>
            <w:rPr>
              <w:rFonts w:hint="eastAsia" w:ascii="微软雅黑" w:hAnsi="微软雅黑" w:eastAsia="微软雅黑" w:cs="微软雅黑"/>
              <w:color w:val="auto"/>
              <w:szCs w:val="22"/>
              <w:highlight w:val="none"/>
            </w:rPr>
            <w:fldChar w:fldCharType="end"/>
          </w:r>
        </w:p>
        <w:p w14:paraId="60CFECC8">
          <w:pPr>
            <w:pStyle w:val="2"/>
            <w:numPr>
              <w:ilvl w:val="0"/>
              <w:numId w:val="0"/>
            </w:numPr>
            <w:shd w:val="clear"/>
            <w:outlineLvl w:val="9"/>
            <w:rPr>
              <w:rFonts w:hint="eastAsia"/>
              <w:color w:val="auto"/>
              <w:highlight w:val="none"/>
            </w:rPr>
            <w:sectPr>
              <w:pgSz w:w="11906" w:h="16838"/>
              <w:pgMar w:top="1003" w:right="720" w:bottom="720" w:left="1003" w:header="1134" w:footer="680" w:gutter="0"/>
              <w:pgBorders>
                <w:top w:val="none" w:sz="0" w:space="0"/>
                <w:left w:val="none" w:sz="0" w:space="0"/>
                <w:bottom w:val="none" w:sz="0" w:space="0"/>
                <w:right w:val="none" w:sz="0" w:space="0"/>
              </w:pgBorders>
              <w:pgNumType w:fmt="decimal"/>
              <w:cols w:space="425" w:num="1"/>
              <w:docGrid w:type="lines" w:linePitch="312" w:charSpace="0"/>
            </w:sectPr>
          </w:pPr>
          <w:r>
            <w:rPr>
              <w:rFonts w:hint="eastAsia" w:ascii="微软雅黑" w:hAnsi="微软雅黑" w:eastAsia="微软雅黑" w:cs="微软雅黑"/>
              <w:color w:val="auto"/>
              <w:szCs w:val="22"/>
              <w:highlight w:val="none"/>
            </w:rPr>
            <w:fldChar w:fldCharType="end"/>
          </w:r>
        </w:p>
      </w:sdtContent>
    </w:sdt>
    <w:p w14:paraId="3A4F6C03">
      <w:pPr>
        <w:pStyle w:val="2"/>
        <w:numPr>
          <w:ilvl w:val="0"/>
          <w:numId w:val="0"/>
        </w:numPr>
        <w:shd w:val="clear"/>
        <w:ind w:leftChars="0"/>
        <w:jc w:val="center"/>
        <w:rPr>
          <w:rFonts w:hint="eastAsia"/>
          <w:color w:val="auto"/>
          <w:highlight w:val="none"/>
          <w:lang w:eastAsia="zh-CN"/>
        </w:rPr>
      </w:pPr>
      <w:bookmarkStart w:id="6" w:name="_Toc9496"/>
      <w:r>
        <w:rPr>
          <w:rFonts w:hint="eastAsia"/>
          <w:color w:val="auto"/>
          <w:highlight w:val="none"/>
        </w:rPr>
        <w:t xml:space="preserve">第一章 </w:t>
      </w:r>
      <w:bookmarkEnd w:id="2"/>
      <w:bookmarkEnd w:id="3"/>
      <w:r>
        <w:rPr>
          <w:rFonts w:hint="eastAsia"/>
          <w:color w:val="auto"/>
          <w:highlight w:val="none"/>
        </w:rPr>
        <w:t>招标公告</w:t>
      </w:r>
      <w:bookmarkEnd w:id="4"/>
      <w:bookmarkEnd w:id="5"/>
      <w:bookmarkEnd w:id="6"/>
      <w:bookmarkStart w:id="7" w:name="_Toc40166574"/>
    </w:p>
    <w:p w14:paraId="4A5CFF1D">
      <w:pPr>
        <w:keepNext w:val="0"/>
        <w:keepLines w:val="0"/>
        <w:pageBreakBefore w:val="0"/>
        <w:widowControl/>
        <w:suppressLineNumbers w:val="0"/>
        <w:pBdr>
          <w:left w:val="none" w:color="auto" w:sz="0" w:space="0"/>
        </w:pBdr>
        <w:shd w:val="clear"/>
        <w:kinsoku/>
        <w:wordWrap/>
        <w:overflowPunct/>
        <w:topLinePunct w:val="0"/>
        <w:autoSpaceDE/>
        <w:autoSpaceDN/>
        <w:bidi w:val="0"/>
        <w:spacing w:before="75" w:beforeAutospacing="0" w:line="460" w:lineRule="exact"/>
        <w:ind w:left="0" w:firstLine="420"/>
        <w:jc w:val="left"/>
        <w:rPr>
          <w:rFonts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受</w:t>
      </w:r>
      <w:r>
        <w:rPr>
          <w:rFonts w:hint="eastAsia" w:ascii="宋体" w:hAnsi="宋体" w:eastAsia="宋体" w:cs="宋体"/>
          <w:color w:val="auto"/>
          <w:kern w:val="0"/>
          <w:sz w:val="24"/>
          <w:szCs w:val="24"/>
          <w:highlight w:val="none"/>
          <w:u w:val="single"/>
          <w:lang w:val="en-US" w:eastAsia="zh-CN" w:bidi="ar"/>
        </w:rPr>
        <w:t>张家界市城市管理局</w:t>
      </w:r>
      <w:r>
        <w:rPr>
          <w:rFonts w:hint="eastAsia" w:ascii="宋体" w:hAnsi="宋体" w:eastAsia="宋体" w:cs="宋体"/>
          <w:color w:val="auto"/>
          <w:kern w:val="0"/>
          <w:sz w:val="24"/>
          <w:szCs w:val="24"/>
          <w:highlight w:val="none"/>
          <w:lang w:val="en-US" w:eastAsia="zh-CN" w:bidi="ar"/>
        </w:rPr>
        <w:t>委托，</w:t>
      </w:r>
      <w:r>
        <w:rPr>
          <w:rFonts w:hint="eastAsia" w:ascii="宋体" w:hAnsi="宋体" w:eastAsia="宋体" w:cs="宋体"/>
          <w:color w:val="auto"/>
          <w:kern w:val="0"/>
          <w:sz w:val="24"/>
          <w:szCs w:val="24"/>
          <w:highlight w:val="none"/>
          <w:u w:val="single"/>
          <w:lang w:val="en-US" w:eastAsia="zh-CN" w:bidi="ar"/>
        </w:rPr>
        <w:t>张家界市公共资源交易中心（张家界市政府采购中心）</w:t>
      </w:r>
      <w:r>
        <w:rPr>
          <w:rFonts w:hint="eastAsia" w:ascii="宋体" w:hAnsi="宋体" w:eastAsia="宋体" w:cs="宋体"/>
          <w:color w:val="auto"/>
          <w:kern w:val="0"/>
          <w:sz w:val="24"/>
          <w:szCs w:val="24"/>
          <w:highlight w:val="none"/>
          <w:lang w:val="en-US" w:eastAsia="zh-CN" w:bidi="ar"/>
        </w:rPr>
        <w:t>对</w:t>
      </w:r>
      <w:r>
        <w:rPr>
          <w:rFonts w:hint="eastAsia" w:ascii="宋体" w:hAnsi="宋体" w:eastAsia="宋体" w:cs="宋体"/>
          <w:color w:val="auto"/>
          <w:kern w:val="0"/>
          <w:sz w:val="24"/>
          <w:szCs w:val="24"/>
          <w:highlight w:val="none"/>
          <w:u w:val="single"/>
          <w:lang w:val="en-US" w:eastAsia="zh-CN" w:bidi="ar"/>
        </w:rPr>
        <w:t>张家界市市政环卫基础设施提标改造项目</w:t>
      </w:r>
      <w:r>
        <w:rPr>
          <w:rFonts w:ascii="宋体" w:hAnsi="宋体" w:eastAsia="宋体" w:cs="宋体"/>
          <w:color w:val="auto"/>
          <w:kern w:val="0"/>
          <w:sz w:val="24"/>
          <w:szCs w:val="24"/>
          <w:highlight w:val="none"/>
          <w:lang w:val="en-US" w:eastAsia="zh-CN" w:bidi="ar"/>
        </w:rPr>
        <w:t>进行</w:t>
      </w:r>
      <w:r>
        <w:rPr>
          <w:rFonts w:hint="eastAsia" w:ascii="宋体" w:hAnsi="宋体" w:eastAsia="宋体" w:cs="宋体"/>
          <w:color w:val="auto"/>
          <w:kern w:val="0"/>
          <w:sz w:val="24"/>
          <w:szCs w:val="24"/>
          <w:highlight w:val="none"/>
          <w:lang w:val="en-US" w:eastAsia="zh-CN" w:bidi="ar"/>
        </w:rPr>
        <w:t>公开招标</w:t>
      </w:r>
      <w:r>
        <w:rPr>
          <w:rFonts w:ascii="宋体" w:hAnsi="宋体" w:eastAsia="宋体" w:cs="宋体"/>
          <w:color w:val="auto"/>
          <w:kern w:val="0"/>
          <w:sz w:val="24"/>
          <w:szCs w:val="24"/>
          <w:highlight w:val="none"/>
          <w:lang w:val="en-US" w:eastAsia="zh-CN" w:bidi="ar"/>
        </w:rPr>
        <w:t>，现邀请合格投标人参加投标。</w:t>
      </w:r>
    </w:p>
    <w:p w14:paraId="20C1A697">
      <w:pPr>
        <w:keepNext w:val="0"/>
        <w:keepLines w:val="0"/>
        <w:pageBreakBefore w:val="0"/>
        <w:widowControl/>
        <w:suppressLineNumbers w:val="0"/>
        <w:pBdr>
          <w:left w:val="none" w:color="auto" w:sz="0" w:space="0"/>
        </w:pBdr>
        <w:shd w:val="clear"/>
        <w:kinsoku/>
        <w:wordWrap/>
        <w:overflowPunct/>
        <w:topLinePunct w:val="0"/>
        <w:autoSpaceDE/>
        <w:autoSpaceDN/>
        <w:bidi w:val="0"/>
        <w:spacing w:before="75" w:beforeAutospacing="0" w:line="460" w:lineRule="exact"/>
        <w:ind w:left="0" w:firstLine="420"/>
        <w:jc w:val="left"/>
        <w:rPr>
          <w:rFonts w:ascii="宋体" w:hAnsi="宋体" w:eastAsia="宋体" w:cs="宋体"/>
          <w:color w:val="auto"/>
          <w:kern w:val="0"/>
          <w:sz w:val="24"/>
          <w:szCs w:val="24"/>
          <w:highlight w:val="none"/>
          <w:lang w:val="en-US" w:eastAsia="zh-CN" w:bidi="ar"/>
        </w:rPr>
      </w:pPr>
    </w:p>
    <w:p w14:paraId="1AAF0065">
      <w:pPr>
        <w:pStyle w:val="7"/>
        <w:keepNext w:val="0"/>
        <w:keepLines w:val="0"/>
        <w:pageBreakBefore w:val="0"/>
        <w:widowControl/>
        <w:numPr>
          <w:ilvl w:val="2"/>
          <w:numId w:val="0"/>
        </w:numPr>
        <w:suppressLineNumbers w:val="0"/>
        <w:shd w:val="clear"/>
        <w:kinsoku/>
        <w:wordWrap/>
        <w:overflowPunct/>
        <w:topLinePunct w:val="0"/>
        <w:autoSpaceDE/>
        <w:autoSpaceDN/>
        <w:bidi w:val="0"/>
        <w:adjustRightInd w:val="0"/>
        <w:snapToGrid w:val="0"/>
        <w:spacing w:before="0" w:beforeLines="-2147483648" w:beforeAutospacing="0" w:after="0" w:afterLines="-2147483648" w:afterAutospacing="0" w:line="460" w:lineRule="exact"/>
        <w:ind w:leftChars="200"/>
        <w:jc w:val="both"/>
        <w:outlineLvl w:val="1"/>
        <w:rPr>
          <w:rFonts w:hint="eastAsia" w:ascii="Times New Roman" w:hAnsi="Times New Roman" w:eastAsia="宋体" w:cs="Times New Roman"/>
          <w:color w:val="auto"/>
          <w:szCs w:val="24"/>
          <w:highlight w:val="none"/>
          <w:lang w:val="en-US" w:eastAsia="zh-CN"/>
        </w:rPr>
      </w:pPr>
      <w:bookmarkStart w:id="8" w:name="_Toc30721"/>
      <w:r>
        <w:rPr>
          <w:rFonts w:hint="eastAsia" w:ascii="Times New Roman" w:hAnsi="Times New Roman" w:eastAsia="宋体" w:cs="Times New Roman"/>
          <w:color w:val="auto"/>
          <w:szCs w:val="24"/>
          <w:highlight w:val="none"/>
          <w:lang w:val="en-US" w:eastAsia="zh-CN"/>
        </w:rPr>
        <w:t>一、采购项目基本信息</w:t>
      </w:r>
      <w:bookmarkEnd w:id="8"/>
    </w:p>
    <w:p w14:paraId="56043715">
      <w:pPr>
        <w:keepNext w:val="0"/>
        <w:keepLines w:val="0"/>
        <w:pageBreakBefore w:val="0"/>
        <w:widowControl/>
        <w:suppressLineNumbers w:val="0"/>
        <w:pBdr>
          <w:left w:val="none" w:color="auto" w:sz="0" w:space="0"/>
        </w:pBdr>
        <w:shd w:val="clear"/>
        <w:kinsoku/>
        <w:wordWrap/>
        <w:overflowPunct/>
        <w:topLinePunct w:val="0"/>
        <w:autoSpaceDE/>
        <w:autoSpaceDN/>
        <w:bidi w:val="0"/>
        <w:spacing w:before="75" w:beforeAutospacing="0" w:line="460" w:lineRule="exact"/>
        <w:ind w:left="0" w:firstLine="420"/>
        <w:jc w:val="left"/>
        <w:rPr>
          <w:rFonts w:ascii="宋体" w:hAnsi="宋体" w:eastAsia="宋体" w:cs="宋体"/>
          <w:color w:val="auto"/>
          <w:kern w:val="0"/>
          <w:sz w:val="24"/>
          <w:szCs w:val="24"/>
          <w:highlight w:val="none"/>
          <w:lang w:val="en-US" w:eastAsia="zh-CN" w:bidi="ar"/>
        </w:rPr>
      </w:pPr>
      <w:r>
        <w:rPr>
          <w:rFonts w:ascii="宋体" w:hAnsi="宋体" w:eastAsia="宋体" w:cs="宋体"/>
          <w:color w:val="auto"/>
          <w:kern w:val="0"/>
          <w:sz w:val="24"/>
          <w:szCs w:val="24"/>
          <w:highlight w:val="none"/>
          <w:lang w:val="en-US" w:eastAsia="zh-CN" w:bidi="ar"/>
        </w:rPr>
        <w:t>1</w:t>
      </w:r>
      <w:r>
        <w:rPr>
          <w:rFonts w:hint="eastAsia" w:ascii="宋体" w:hAnsi="宋体" w:eastAsia="宋体" w:cs="宋体"/>
          <w:color w:val="auto"/>
          <w:kern w:val="0"/>
          <w:sz w:val="24"/>
          <w:szCs w:val="24"/>
          <w:highlight w:val="none"/>
          <w:lang w:val="en-US" w:eastAsia="zh-CN" w:bidi="ar"/>
        </w:rPr>
        <w:t>.</w:t>
      </w:r>
      <w:r>
        <w:rPr>
          <w:rFonts w:ascii="宋体" w:hAnsi="宋体" w:eastAsia="宋体" w:cs="宋体"/>
          <w:color w:val="auto"/>
          <w:kern w:val="0"/>
          <w:sz w:val="24"/>
          <w:szCs w:val="24"/>
          <w:highlight w:val="none"/>
          <w:lang w:val="en-US" w:eastAsia="zh-CN" w:bidi="ar"/>
        </w:rPr>
        <w:t>采购项目名称：</w:t>
      </w:r>
      <w:r>
        <w:rPr>
          <w:rFonts w:hint="eastAsia" w:ascii="宋体" w:hAnsi="宋体" w:eastAsia="宋体" w:cs="宋体"/>
          <w:color w:val="auto"/>
          <w:kern w:val="0"/>
          <w:sz w:val="24"/>
          <w:szCs w:val="24"/>
          <w:highlight w:val="none"/>
          <w:lang w:val="en-US" w:eastAsia="zh-CN" w:bidi="ar"/>
        </w:rPr>
        <w:t>张家界市市政环卫基础设施提标改造项目</w:t>
      </w:r>
    </w:p>
    <w:p w14:paraId="604E2BEB">
      <w:pPr>
        <w:keepNext w:val="0"/>
        <w:keepLines w:val="0"/>
        <w:pageBreakBefore w:val="0"/>
        <w:widowControl/>
        <w:suppressLineNumbers w:val="0"/>
        <w:pBdr>
          <w:left w:val="none" w:color="auto" w:sz="0" w:space="0"/>
        </w:pBdr>
        <w:shd w:val="clear"/>
        <w:kinsoku/>
        <w:wordWrap/>
        <w:overflowPunct/>
        <w:topLinePunct w:val="0"/>
        <w:autoSpaceDE/>
        <w:autoSpaceDN/>
        <w:bidi w:val="0"/>
        <w:spacing w:before="75" w:beforeAutospacing="0" w:line="460" w:lineRule="exact"/>
        <w:ind w:left="0" w:firstLine="420"/>
        <w:jc w:val="left"/>
        <w:rPr>
          <w:rFonts w:hint="eastAsia" w:ascii="宋体" w:hAnsi="宋体" w:eastAsia="宋体" w:cs="宋体"/>
          <w:color w:val="auto"/>
          <w:kern w:val="0"/>
          <w:sz w:val="24"/>
          <w:szCs w:val="24"/>
          <w:highlight w:val="none"/>
          <w:lang w:val="en-US" w:eastAsia="zh-CN" w:bidi="ar"/>
        </w:rPr>
      </w:pPr>
      <w:r>
        <w:rPr>
          <w:rFonts w:ascii="宋体" w:hAnsi="宋体" w:eastAsia="宋体" w:cs="宋体"/>
          <w:color w:val="auto"/>
          <w:kern w:val="0"/>
          <w:sz w:val="24"/>
          <w:szCs w:val="24"/>
          <w:highlight w:val="none"/>
          <w:lang w:val="en-US" w:eastAsia="zh-CN" w:bidi="ar"/>
        </w:rPr>
        <w:t>2</w:t>
      </w:r>
      <w:r>
        <w:rPr>
          <w:rFonts w:hint="eastAsia" w:ascii="宋体" w:hAnsi="宋体" w:eastAsia="宋体" w:cs="宋体"/>
          <w:color w:val="auto"/>
          <w:kern w:val="0"/>
          <w:sz w:val="24"/>
          <w:szCs w:val="24"/>
          <w:highlight w:val="none"/>
          <w:lang w:val="en-US" w:eastAsia="zh-CN" w:bidi="ar"/>
        </w:rPr>
        <w:t>.</w:t>
      </w:r>
      <w:r>
        <w:rPr>
          <w:rFonts w:ascii="宋体" w:hAnsi="宋体" w:eastAsia="宋体" w:cs="宋体"/>
          <w:color w:val="auto"/>
          <w:kern w:val="0"/>
          <w:sz w:val="24"/>
          <w:szCs w:val="24"/>
          <w:highlight w:val="none"/>
          <w:lang w:val="en-US" w:eastAsia="zh-CN" w:bidi="ar"/>
        </w:rPr>
        <w:t>政府采购计划编号：</w:t>
      </w:r>
      <w:r>
        <w:rPr>
          <w:rFonts w:hint="eastAsia" w:ascii="宋体" w:hAnsi="宋体" w:eastAsia="宋体" w:cs="宋体"/>
          <w:color w:val="auto"/>
          <w:kern w:val="0"/>
          <w:sz w:val="24"/>
          <w:szCs w:val="24"/>
          <w:highlight w:val="none"/>
          <w:lang w:val="en-US" w:eastAsia="zh-CN" w:bidi="ar"/>
        </w:rPr>
        <w:t>张财评〔2026〕00434号</w:t>
      </w:r>
    </w:p>
    <w:p w14:paraId="34AF9368">
      <w:pPr>
        <w:keepNext w:val="0"/>
        <w:keepLines w:val="0"/>
        <w:pageBreakBefore w:val="0"/>
        <w:widowControl/>
        <w:suppressLineNumbers w:val="0"/>
        <w:pBdr>
          <w:left w:val="none" w:color="auto" w:sz="0" w:space="0"/>
        </w:pBdr>
        <w:shd w:val="clear"/>
        <w:kinsoku/>
        <w:wordWrap/>
        <w:overflowPunct/>
        <w:topLinePunct w:val="0"/>
        <w:autoSpaceDE/>
        <w:autoSpaceDN/>
        <w:bidi w:val="0"/>
        <w:spacing w:before="75" w:beforeAutospacing="0" w:line="460" w:lineRule="exact"/>
        <w:ind w:left="0" w:firstLine="420"/>
        <w:jc w:val="left"/>
        <w:rPr>
          <w:rFonts w:hint="default"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3.委托代理编号：ZJJJC2026-57</w:t>
      </w:r>
    </w:p>
    <w:p w14:paraId="3AEE401C">
      <w:pPr>
        <w:keepNext w:val="0"/>
        <w:keepLines w:val="0"/>
        <w:pageBreakBefore w:val="0"/>
        <w:widowControl/>
        <w:suppressLineNumbers w:val="0"/>
        <w:pBdr>
          <w:left w:val="none" w:color="auto" w:sz="0" w:space="0"/>
        </w:pBdr>
        <w:shd w:val="clear"/>
        <w:kinsoku/>
        <w:wordWrap/>
        <w:overflowPunct/>
        <w:topLinePunct w:val="0"/>
        <w:autoSpaceDE/>
        <w:autoSpaceDN/>
        <w:bidi w:val="0"/>
        <w:spacing w:before="75" w:beforeAutospacing="0" w:line="460" w:lineRule="exact"/>
        <w:ind w:left="0" w:firstLine="420"/>
        <w:jc w:val="left"/>
        <w:rPr>
          <w:rFonts w:hint="default" w:ascii="宋体" w:hAnsi="宋体" w:eastAsia="宋体" w:cs="宋体"/>
          <w:color w:val="auto"/>
          <w:kern w:val="0"/>
          <w:sz w:val="24"/>
          <w:szCs w:val="24"/>
          <w:highlight w:val="none"/>
          <w:lang w:val="en-US" w:eastAsia="zh-CN" w:bidi="ar"/>
        </w:rPr>
      </w:pPr>
      <w:r>
        <w:rPr>
          <w:rFonts w:ascii="宋体" w:hAnsi="宋体" w:eastAsia="宋体" w:cs="宋体"/>
          <w:color w:val="auto"/>
          <w:kern w:val="0"/>
          <w:sz w:val="24"/>
          <w:szCs w:val="24"/>
          <w:highlight w:val="none"/>
          <w:lang w:val="en-US" w:eastAsia="zh-CN" w:bidi="ar"/>
        </w:rPr>
        <w:t>4</w:t>
      </w:r>
      <w:r>
        <w:rPr>
          <w:rFonts w:hint="eastAsia" w:ascii="宋体" w:hAnsi="宋体" w:eastAsia="宋体" w:cs="宋体"/>
          <w:color w:val="auto"/>
          <w:kern w:val="0"/>
          <w:sz w:val="24"/>
          <w:szCs w:val="24"/>
          <w:highlight w:val="none"/>
          <w:lang w:val="en-US" w:eastAsia="zh-CN" w:bidi="ar"/>
        </w:rPr>
        <w:t>.</w:t>
      </w:r>
      <w:r>
        <w:rPr>
          <w:rFonts w:ascii="宋体" w:hAnsi="宋体" w:eastAsia="宋体" w:cs="宋体"/>
          <w:color w:val="auto"/>
          <w:kern w:val="0"/>
          <w:sz w:val="24"/>
          <w:szCs w:val="24"/>
          <w:highlight w:val="none"/>
          <w:lang w:val="en-US" w:eastAsia="zh-CN" w:bidi="ar"/>
        </w:rPr>
        <w:t>采购项目预算：</w:t>
      </w:r>
      <w:r>
        <w:rPr>
          <w:rFonts w:hint="eastAsia" w:ascii="宋体" w:hAnsi="宋体" w:eastAsia="宋体" w:cs="宋体"/>
          <w:b/>
          <w:bCs/>
          <w:color w:val="auto"/>
          <w:kern w:val="0"/>
          <w:sz w:val="24"/>
          <w:szCs w:val="24"/>
          <w:highlight w:val="none"/>
          <w:u w:val="single"/>
          <w:lang w:val="en-US" w:eastAsia="zh-CN" w:bidi="ar"/>
        </w:rPr>
        <w:t xml:space="preserve"> 2812 万</w:t>
      </w:r>
      <w:r>
        <w:rPr>
          <w:rFonts w:hint="eastAsia" w:ascii="宋体" w:hAnsi="宋体" w:eastAsia="宋体" w:cs="宋体"/>
          <w:b/>
          <w:bCs/>
          <w:color w:val="auto"/>
          <w:kern w:val="0"/>
          <w:sz w:val="24"/>
          <w:szCs w:val="24"/>
          <w:highlight w:val="none"/>
          <w:u w:val="none"/>
          <w:lang w:val="en-US" w:eastAsia="zh-CN" w:bidi="ar"/>
        </w:rPr>
        <w:t>元;</w:t>
      </w:r>
    </w:p>
    <w:p w14:paraId="7A5A02FD">
      <w:pPr>
        <w:keepNext w:val="0"/>
        <w:keepLines w:val="0"/>
        <w:pageBreakBefore w:val="0"/>
        <w:widowControl/>
        <w:suppressLineNumbers w:val="0"/>
        <w:pBdr>
          <w:left w:val="none" w:color="auto" w:sz="0" w:space="0"/>
        </w:pBdr>
        <w:shd w:val="clear"/>
        <w:kinsoku/>
        <w:wordWrap/>
        <w:overflowPunct/>
        <w:topLinePunct w:val="0"/>
        <w:autoSpaceDE/>
        <w:autoSpaceDN/>
        <w:bidi w:val="0"/>
        <w:spacing w:before="75" w:beforeAutospacing="0" w:line="460" w:lineRule="exact"/>
        <w:ind w:left="0" w:firstLine="420"/>
        <w:jc w:val="left"/>
        <w:rPr>
          <w:rFonts w:ascii="宋体" w:hAnsi="宋体" w:eastAsia="宋体" w:cs="宋体"/>
          <w:color w:val="auto"/>
          <w:kern w:val="0"/>
          <w:sz w:val="24"/>
          <w:szCs w:val="24"/>
          <w:highlight w:val="none"/>
          <w:lang w:val="en-US" w:eastAsia="zh-CN" w:bidi="ar"/>
        </w:rPr>
      </w:pPr>
      <w:r>
        <w:rPr>
          <w:rFonts w:ascii="宋体" w:hAnsi="宋体" w:eastAsia="宋体" w:cs="宋体"/>
          <w:color w:val="auto"/>
          <w:kern w:val="0"/>
          <w:sz w:val="24"/>
          <w:szCs w:val="24"/>
          <w:highlight w:val="none"/>
          <w:lang w:val="en-US" w:eastAsia="zh-CN" w:bidi="ar"/>
        </w:rPr>
        <w:sym w:font="Wingdings 2" w:char="0052"/>
      </w:r>
      <w:r>
        <w:rPr>
          <w:rFonts w:ascii="宋体" w:hAnsi="宋体" w:eastAsia="宋体" w:cs="宋体"/>
          <w:color w:val="auto"/>
          <w:kern w:val="0"/>
          <w:sz w:val="24"/>
          <w:szCs w:val="24"/>
          <w:highlight w:val="none"/>
          <w:lang w:val="en-US" w:eastAsia="zh-CN" w:bidi="ar"/>
        </w:rPr>
        <w:t>支持预付款，预付比例：</w:t>
      </w:r>
      <w:r>
        <w:rPr>
          <w:rFonts w:hint="eastAsia" w:ascii="宋体" w:hAnsi="宋体" w:eastAsia="宋体" w:cs="宋体"/>
          <w:b/>
          <w:bCs/>
          <w:color w:val="auto"/>
          <w:kern w:val="0"/>
          <w:sz w:val="24"/>
          <w:szCs w:val="24"/>
          <w:highlight w:val="none"/>
          <w:u w:val="single"/>
          <w:lang w:val="en-US" w:eastAsia="zh-CN" w:bidi="ar"/>
        </w:rPr>
        <w:t xml:space="preserve"> 30 </w:t>
      </w:r>
      <w:r>
        <w:rPr>
          <w:rFonts w:hint="eastAsia" w:ascii="宋体" w:hAnsi="宋体" w:eastAsia="宋体" w:cs="宋体"/>
          <w:b/>
          <w:bCs/>
          <w:color w:val="auto"/>
          <w:kern w:val="0"/>
          <w:sz w:val="24"/>
          <w:szCs w:val="24"/>
          <w:highlight w:val="none"/>
          <w:u w:val="none"/>
          <w:lang w:val="en-US" w:eastAsia="zh-CN" w:bidi="ar"/>
        </w:rPr>
        <w:t xml:space="preserve">%; </w:t>
      </w:r>
    </w:p>
    <w:p w14:paraId="198844A0">
      <w:pPr>
        <w:keepNext w:val="0"/>
        <w:keepLines w:val="0"/>
        <w:pageBreakBefore w:val="0"/>
        <w:widowControl/>
        <w:suppressLineNumbers w:val="0"/>
        <w:pBdr>
          <w:left w:val="none" w:color="auto" w:sz="0" w:space="0"/>
        </w:pBdr>
        <w:shd w:val="clear"/>
        <w:kinsoku/>
        <w:wordWrap/>
        <w:overflowPunct/>
        <w:topLinePunct w:val="0"/>
        <w:autoSpaceDE/>
        <w:autoSpaceDN/>
        <w:bidi w:val="0"/>
        <w:spacing w:before="75" w:beforeAutospacing="0" w:line="460" w:lineRule="exact"/>
        <w:ind w:left="0" w:firstLine="420"/>
        <w:jc w:val="left"/>
        <w:rPr>
          <w:rFonts w:hint="default" w:ascii="宋体" w:hAnsi="宋体" w:eastAsia="宋体" w:cs="宋体"/>
          <w:color w:val="auto"/>
          <w:kern w:val="0"/>
          <w:sz w:val="24"/>
          <w:szCs w:val="24"/>
          <w:highlight w:val="none"/>
          <w:lang w:val="en-US" w:eastAsia="zh-CN" w:bidi="ar"/>
        </w:rPr>
      </w:pPr>
      <w:r>
        <w:rPr>
          <w:rFonts w:ascii="宋体" w:hAnsi="宋体" w:eastAsia="宋体" w:cs="宋体"/>
          <w:color w:val="auto"/>
          <w:kern w:val="0"/>
          <w:sz w:val="24"/>
          <w:szCs w:val="24"/>
          <w:highlight w:val="none"/>
          <w:lang w:val="en-US" w:eastAsia="zh-CN" w:bidi="ar"/>
        </w:rPr>
        <w:t>5</w:t>
      </w:r>
      <w:r>
        <w:rPr>
          <w:rFonts w:hint="eastAsia" w:ascii="宋体" w:hAnsi="宋体" w:eastAsia="宋体" w:cs="宋体"/>
          <w:color w:val="auto"/>
          <w:kern w:val="0"/>
          <w:sz w:val="24"/>
          <w:szCs w:val="24"/>
          <w:highlight w:val="none"/>
          <w:lang w:val="en-US" w:eastAsia="zh-CN" w:bidi="ar"/>
        </w:rPr>
        <w:t>.</w:t>
      </w:r>
      <w:r>
        <w:rPr>
          <w:rFonts w:ascii="宋体" w:hAnsi="宋体" w:eastAsia="宋体" w:cs="宋体"/>
          <w:color w:val="auto"/>
          <w:kern w:val="0"/>
          <w:sz w:val="24"/>
          <w:szCs w:val="24"/>
          <w:highlight w:val="none"/>
          <w:lang w:val="en-US" w:eastAsia="zh-CN" w:bidi="ar"/>
        </w:rPr>
        <w:t>本项目对应的中小企业划分标准所属行业：</w:t>
      </w:r>
      <w:r>
        <w:rPr>
          <w:rFonts w:hint="eastAsia" w:ascii="宋体" w:hAnsi="宋体" w:eastAsia="宋体" w:cs="宋体"/>
          <w:color w:val="auto"/>
          <w:kern w:val="0"/>
          <w:sz w:val="24"/>
          <w:szCs w:val="24"/>
          <w:highlight w:val="none"/>
          <w:lang w:val="en-US" w:eastAsia="zh-CN" w:bidi="ar"/>
        </w:rPr>
        <w:t>工业</w:t>
      </w:r>
    </w:p>
    <w:p w14:paraId="1773B2B8">
      <w:pPr>
        <w:keepNext w:val="0"/>
        <w:keepLines w:val="0"/>
        <w:pageBreakBefore w:val="0"/>
        <w:widowControl/>
        <w:suppressLineNumbers w:val="0"/>
        <w:pBdr>
          <w:left w:val="none" w:color="auto" w:sz="0" w:space="0"/>
        </w:pBdr>
        <w:shd w:val="clear"/>
        <w:kinsoku/>
        <w:wordWrap/>
        <w:overflowPunct/>
        <w:topLinePunct w:val="0"/>
        <w:autoSpaceDE/>
        <w:autoSpaceDN/>
        <w:bidi w:val="0"/>
        <w:spacing w:before="75" w:beforeAutospacing="0" w:line="460" w:lineRule="exact"/>
        <w:ind w:left="0" w:firstLine="420"/>
        <w:jc w:val="left"/>
        <w:rPr>
          <w:color w:val="auto"/>
          <w:sz w:val="24"/>
          <w:szCs w:val="24"/>
          <w:highlight w:val="none"/>
        </w:rPr>
      </w:pPr>
      <w:r>
        <w:rPr>
          <w:rFonts w:ascii="宋体" w:hAnsi="宋体" w:eastAsia="宋体" w:cs="宋体"/>
          <w:color w:val="auto"/>
          <w:kern w:val="0"/>
          <w:sz w:val="24"/>
          <w:szCs w:val="24"/>
          <w:highlight w:val="none"/>
          <w:lang w:val="en-US" w:eastAsia="zh-CN" w:bidi="ar"/>
        </w:rPr>
        <w:t>6</w:t>
      </w:r>
      <w:r>
        <w:rPr>
          <w:rFonts w:hint="eastAsia" w:ascii="宋体" w:hAnsi="宋体" w:eastAsia="宋体" w:cs="宋体"/>
          <w:color w:val="auto"/>
          <w:kern w:val="0"/>
          <w:sz w:val="24"/>
          <w:szCs w:val="24"/>
          <w:highlight w:val="none"/>
          <w:lang w:val="en-US" w:eastAsia="zh-CN" w:bidi="ar"/>
        </w:rPr>
        <w:t>.</w:t>
      </w:r>
      <w:r>
        <w:rPr>
          <w:rFonts w:ascii="宋体" w:hAnsi="宋体" w:eastAsia="宋体" w:cs="宋体"/>
          <w:color w:val="auto"/>
          <w:kern w:val="0"/>
          <w:sz w:val="24"/>
          <w:szCs w:val="24"/>
          <w:highlight w:val="none"/>
          <w:lang w:val="en-US" w:eastAsia="zh-CN" w:bidi="ar"/>
        </w:rPr>
        <w:t xml:space="preserve">评标方法： </w:t>
      </w:r>
      <w:bookmarkStart w:id="121" w:name="_GoBack"/>
      <w:r>
        <w:rPr>
          <w:rFonts w:ascii="宋体" w:hAnsi="宋体" w:eastAsia="宋体" w:cs="宋体"/>
          <w:color w:val="auto"/>
          <w:kern w:val="0"/>
          <w:sz w:val="24"/>
          <w:szCs w:val="24"/>
          <w:highlight w:val="none"/>
          <w:lang w:val="en-US" w:eastAsia="zh-CN" w:bidi="ar"/>
        </w:rPr>
        <w:sym w:font="Wingdings 2" w:char="0052"/>
      </w:r>
      <w:bookmarkEnd w:id="121"/>
      <w:r>
        <w:rPr>
          <w:rFonts w:ascii="宋体" w:hAnsi="宋体" w:eastAsia="宋体" w:cs="宋体"/>
          <w:color w:val="auto"/>
          <w:kern w:val="0"/>
          <w:sz w:val="24"/>
          <w:szCs w:val="24"/>
          <w:highlight w:val="none"/>
          <w:lang w:val="en-US" w:eastAsia="zh-CN" w:bidi="ar"/>
        </w:rPr>
        <w:t xml:space="preserve">综合评分法 </w:t>
      </w:r>
    </w:p>
    <w:p w14:paraId="13E24F3F">
      <w:pPr>
        <w:keepNext w:val="0"/>
        <w:keepLines w:val="0"/>
        <w:pageBreakBefore w:val="0"/>
        <w:widowControl/>
        <w:suppressLineNumbers w:val="0"/>
        <w:pBdr>
          <w:left w:val="none" w:color="auto" w:sz="0" w:space="0"/>
        </w:pBdr>
        <w:shd w:val="clear"/>
        <w:kinsoku/>
        <w:wordWrap/>
        <w:overflowPunct/>
        <w:topLinePunct w:val="0"/>
        <w:autoSpaceDE/>
        <w:autoSpaceDN/>
        <w:bidi w:val="0"/>
        <w:spacing w:before="75" w:beforeAutospacing="0" w:line="460" w:lineRule="exact"/>
        <w:ind w:left="0" w:firstLine="420"/>
        <w:jc w:val="left"/>
        <w:rPr>
          <w:color w:val="auto"/>
          <w:sz w:val="24"/>
          <w:szCs w:val="24"/>
          <w:highlight w:val="none"/>
        </w:rPr>
      </w:pPr>
      <w:r>
        <w:rPr>
          <w:rFonts w:ascii="宋体" w:hAnsi="宋体" w:eastAsia="宋体" w:cs="宋体"/>
          <w:color w:val="auto"/>
          <w:kern w:val="0"/>
          <w:sz w:val="24"/>
          <w:szCs w:val="24"/>
          <w:highlight w:val="none"/>
          <w:lang w:val="en-US" w:eastAsia="zh-CN" w:bidi="ar"/>
        </w:rPr>
        <w:t>7</w:t>
      </w:r>
      <w:r>
        <w:rPr>
          <w:rFonts w:hint="eastAsia" w:ascii="宋体" w:hAnsi="宋体" w:eastAsia="宋体" w:cs="宋体"/>
          <w:color w:val="auto"/>
          <w:kern w:val="0"/>
          <w:sz w:val="24"/>
          <w:szCs w:val="24"/>
          <w:highlight w:val="none"/>
          <w:lang w:val="en-US" w:eastAsia="zh-CN" w:bidi="ar"/>
        </w:rPr>
        <w:t>.</w:t>
      </w:r>
      <w:r>
        <w:rPr>
          <w:rFonts w:ascii="宋体" w:hAnsi="宋体" w:eastAsia="宋体" w:cs="宋体"/>
          <w:color w:val="auto"/>
          <w:kern w:val="0"/>
          <w:sz w:val="24"/>
          <w:szCs w:val="24"/>
          <w:highlight w:val="none"/>
          <w:lang w:val="en-US" w:eastAsia="zh-CN" w:bidi="ar"/>
        </w:rPr>
        <w:t>合同定价方式：</w:t>
      </w:r>
      <w:r>
        <w:rPr>
          <w:rFonts w:hint="eastAsia" w:ascii="宋体" w:hAnsi="宋体" w:eastAsia="宋体" w:cs="宋体"/>
          <w:color w:val="auto"/>
          <w:kern w:val="0"/>
          <w:sz w:val="24"/>
          <w:szCs w:val="24"/>
          <w:highlight w:val="none"/>
          <w:lang w:val="en-US" w:eastAsia="zh-CN" w:bidi="ar"/>
        </w:rPr>
        <w:t xml:space="preserve">  </w:t>
      </w:r>
      <w:r>
        <w:rPr>
          <w:rFonts w:ascii="宋体" w:hAnsi="宋体" w:eastAsia="宋体" w:cs="宋体"/>
          <w:color w:val="auto"/>
          <w:kern w:val="0"/>
          <w:sz w:val="24"/>
          <w:szCs w:val="24"/>
          <w:highlight w:val="none"/>
          <w:lang w:val="en-US" w:eastAsia="zh-CN" w:bidi="ar"/>
        </w:rPr>
        <w:sym w:font="Wingdings 2" w:char="0052"/>
      </w:r>
      <w:r>
        <w:rPr>
          <w:rFonts w:ascii="宋体" w:hAnsi="宋体" w:eastAsia="宋体" w:cs="宋体"/>
          <w:color w:val="auto"/>
          <w:kern w:val="0"/>
          <w:sz w:val="24"/>
          <w:szCs w:val="24"/>
          <w:highlight w:val="none"/>
          <w:lang w:val="en-US" w:eastAsia="zh-CN" w:bidi="ar"/>
        </w:rPr>
        <w:t xml:space="preserve">固定总价 </w:t>
      </w:r>
      <w:r>
        <w:rPr>
          <w:rFonts w:ascii="宋体" w:hAnsi="宋体" w:eastAsia="宋体" w:cs="宋体"/>
          <w:color w:val="auto"/>
          <w:kern w:val="0"/>
          <w:sz w:val="24"/>
          <w:szCs w:val="24"/>
          <w:highlight w:val="none"/>
          <w:lang w:val="en-US" w:eastAsia="zh-CN" w:bidi="ar"/>
        </w:rPr>
        <w:sym w:font="Wingdings 2" w:char="00A3"/>
      </w:r>
      <w:r>
        <w:rPr>
          <w:rFonts w:ascii="宋体" w:hAnsi="宋体" w:eastAsia="宋体" w:cs="宋体"/>
          <w:color w:val="auto"/>
          <w:kern w:val="0"/>
          <w:sz w:val="24"/>
          <w:szCs w:val="24"/>
          <w:highlight w:val="none"/>
          <w:lang w:val="en-US" w:eastAsia="zh-CN" w:bidi="ar"/>
        </w:rPr>
        <w:t xml:space="preserve">固定单价 </w:t>
      </w:r>
      <w:r>
        <w:rPr>
          <w:rFonts w:ascii="宋体" w:hAnsi="宋体" w:eastAsia="宋体" w:cs="宋体"/>
          <w:color w:val="auto"/>
          <w:kern w:val="0"/>
          <w:sz w:val="24"/>
          <w:szCs w:val="24"/>
          <w:highlight w:val="none"/>
          <w:lang w:val="en-US" w:eastAsia="zh-CN" w:bidi="ar"/>
        </w:rPr>
        <w:sym w:font="Wingdings 2" w:char="00A3"/>
      </w:r>
      <w:r>
        <w:rPr>
          <w:rFonts w:ascii="宋体" w:hAnsi="宋体" w:eastAsia="宋体" w:cs="宋体"/>
          <w:color w:val="auto"/>
          <w:kern w:val="0"/>
          <w:sz w:val="24"/>
          <w:szCs w:val="24"/>
          <w:highlight w:val="none"/>
          <w:lang w:val="en-US" w:eastAsia="zh-CN" w:bidi="ar"/>
        </w:rPr>
        <w:t xml:space="preserve">成本补偿 </w:t>
      </w:r>
      <w:r>
        <w:rPr>
          <w:rFonts w:ascii="宋体" w:hAnsi="宋体" w:eastAsia="宋体" w:cs="宋体"/>
          <w:color w:val="auto"/>
          <w:kern w:val="0"/>
          <w:sz w:val="24"/>
          <w:szCs w:val="24"/>
          <w:highlight w:val="none"/>
          <w:lang w:val="en-US" w:eastAsia="zh-CN" w:bidi="ar"/>
        </w:rPr>
        <w:sym w:font="Wingdings 2" w:char="00A3"/>
      </w:r>
      <w:r>
        <w:rPr>
          <w:rFonts w:ascii="宋体" w:hAnsi="宋体" w:eastAsia="宋体" w:cs="宋体"/>
          <w:color w:val="auto"/>
          <w:kern w:val="0"/>
          <w:sz w:val="24"/>
          <w:szCs w:val="24"/>
          <w:highlight w:val="none"/>
          <w:lang w:val="en-US" w:eastAsia="zh-CN" w:bidi="ar"/>
        </w:rPr>
        <w:t xml:space="preserve">绩效激励 </w:t>
      </w:r>
    </w:p>
    <w:p w14:paraId="091AF4C9">
      <w:pPr>
        <w:keepNext w:val="0"/>
        <w:keepLines w:val="0"/>
        <w:pageBreakBefore w:val="0"/>
        <w:widowControl/>
        <w:suppressLineNumbers w:val="0"/>
        <w:pBdr>
          <w:left w:val="none" w:color="auto" w:sz="0" w:space="0"/>
        </w:pBdr>
        <w:shd w:val="clear"/>
        <w:kinsoku/>
        <w:wordWrap/>
        <w:overflowPunct/>
        <w:topLinePunct w:val="0"/>
        <w:autoSpaceDE/>
        <w:autoSpaceDN/>
        <w:bidi w:val="0"/>
        <w:spacing w:before="75" w:beforeAutospacing="0" w:line="460" w:lineRule="exact"/>
        <w:ind w:left="0" w:firstLine="420"/>
        <w:jc w:val="left"/>
        <w:rPr>
          <w:color w:val="auto"/>
          <w:sz w:val="24"/>
          <w:szCs w:val="24"/>
          <w:highlight w:val="none"/>
        </w:rPr>
      </w:pPr>
      <w:r>
        <w:rPr>
          <w:rFonts w:ascii="宋体" w:hAnsi="宋体" w:eastAsia="宋体" w:cs="宋体"/>
          <w:color w:val="auto"/>
          <w:kern w:val="0"/>
          <w:sz w:val="24"/>
          <w:szCs w:val="24"/>
          <w:highlight w:val="none"/>
          <w:lang w:val="en-US" w:eastAsia="zh-CN" w:bidi="ar"/>
        </w:rPr>
        <w:t>8</w:t>
      </w:r>
      <w:r>
        <w:rPr>
          <w:rFonts w:hint="eastAsia" w:ascii="宋体" w:hAnsi="宋体" w:eastAsia="宋体" w:cs="宋体"/>
          <w:color w:val="auto"/>
          <w:kern w:val="0"/>
          <w:sz w:val="24"/>
          <w:szCs w:val="24"/>
          <w:highlight w:val="none"/>
          <w:lang w:val="en-US" w:eastAsia="zh-CN" w:bidi="ar"/>
        </w:rPr>
        <w:t>.</w:t>
      </w:r>
      <w:r>
        <w:rPr>
          <w:rFonts w:ascii="宋体" w:hAnsi="宋体" w:eastAsia="宋体" w:cs="宋体"/>
          <w:color w:val="auto"/>
          <w:kern w:val="0"/>
          <w:sz w:val="24"/>
          <w:szCs w:val="24"/>
          <w:highlight w:val="none"/>
          <w:lang w:val="en-US" w:eastAsia="zh-CN" w:bidi="ar"/>
        </w:rPr>
        <w:t>合同履行期限：</w:t>
      </w:r>
      <w:r>
        <w:rPr>
          <w:rFonts w:hint="eastAsia" w:ascii="宋体" w:hAnsi="宋体" w:eastAsia="宋体" w:cs="宋体"/>
          <w:color w:val="auto"/>
          <w:kern w:val="0"/>
          <w:sz w:val="24"/>
          <w:szCs w:val="24"/>
          <w:highlight w:val="none"/>
          <w:lang w:val="en-US" w:eastAsia="zh-CN" w:bidi="ar"/>
        </w:rPr>
        <w:t>自合同签订之日起</w:t>
      </w:r>
      <w:r>
        <w:rPr>
          <w:rFonts w:hint="eastAsia" w:ascii="宋体" w:hAnsi="宋体" w:eastAsia="宋体" w:cs="宋体"/>
          <w:b/>
          <w:bCs/>
          <w:color w:val="auto"/>
          <w:kern w:val="0"/>
          <w:sz w:val="24"/>
          <w:szCs w:val="24"/>
          <w:highlight w:val="none"/>
          <w:u w:val="single"/>
          <w:lang w:val="en-US" w:eastAsia="zh-CN" w:bidi="ar"/>
        </w:rPr>
        <w:t xml:space="preserve"> 60 </w:t>
      </w:r>
      <w:r>
        <w:rPr>
          <w:rFonts w:hint="eastAsia" w:ascii="宋体" w:hAnsi="宋体" w:eastAsia="宋体" w:cs="宋体"/>
          <w:color w:val="auto"/>
          <w:kern w:val="0"/>
          <w:sz w:val="24"/>
          <w:szCs w:val="24"/>
          <w:highlight w:val="none"/>
          <w:lang w:val="en-US" w:eastAsia="zh-CN" w:bidi="ar"/>
        </w:rPr>
        <w:t>天内，完成全部设备的到货、安装调试、最终验收，交付采购标的并投入使用。</w:t>
      </w:r>
    </w:p>
    <w:p w14:paraId="366C67EF">
      <w:pPr>
        <w:keepNext w:val="0"/>
        <w:keepLines w:val="0"/>
        <w:pageBreakBefore w:val="0"/>
        <w:widowControl/>
        <w:suppressLineNumbers w:val="0"/>
        <w:pBdr>
          <w:left w:val="none" w:color="auto" w:sz="0" w:space="0"/>
        </w:pBdr>
        <w:shd w:val="clear"/>
        <w:kinsoku/>
        <w:wordWrap/>
        <w:overflowPunct/>
        <w:topLinePunct w:val="0"/>
        <w:autoSpaceDE/>
        <w:autoSpaceDN/>
        <w:bidi w:val="0"/>
        <w:spacing w:before="75" w:beforeAutospacing="0" w:line="460" w:lineRule="exact"/>
        <w:ind w:left="0" w:firstLine="420"/>
        <w:jc w:val="left"/>
        <w:rPr>
          <w:color w:val="auto"/>
          <w:sz w:val="24"/>
          <w:szCs w:val="24"/>
          <w:highlight w:val="none"/>
        </w:rPr>
      </w:pPr>
      <w:r>
        <w:rPr>
          <w:rFonts w:ascii="宋体" w:hAnsi="宋体" w:eastAsia="宋体" w:cs="宋体"/>
          <w:color w:val="auto"/>
          <w:kern w:val="0"/>
          <w:sz w:val="24"/>
          <w:szCs w:val="24"/>
          <w:highlight w:val="none"/>
          <w:lang w:val="en-US" w:eastAsia="zh-CN" w:bidi="ar"/>
        </w:rPr>
        <w:t>9</w:t>
      </w:r>
      <w:r>
        <w:rPr>
          <w:rFonts w:hint="eastAsia" w:ascii="宋体" w:hAnsi="宋体" w:eastAsia="宋体" w:cs="宋体"/>
          <w:color w:val="auto"/>
          <w:kern w:val="0"/>
          <w:sz w:val="24"/>
          <w:szCs w:val="24"/>
          <w:highlight w:val="none"/>
          <w:lang w:val="en-US" w:eastAsia="zh-CN" w:bidi="ar"/>
        </w:rPr>
        <w:t>.</w:t>
      </w:r>
      <w:r>
        <w:rPr>
          <w:rFonts w:ascii="宋体" w:hAnsi="宋体" w:eastAsia="宋体" w:cs="宋体"/>
          <w:color w:val="auto"/>
          <w:kern w:val="0"/>
          <w:sz w:val="24"/>
          <w:szCs w:val="24"/>
          <w:highlight w:val="none"/>
          <w:lang w:val="en-US" w:eastAsia="zh-CN" w:bidi="ar"/>
        </w:rPr>
        <w:t>本项目分阶段要求投标人提供以下保证：</w:t>
      </w:r>
    </w:p>
    <w:p w14:paraId="32A86935">
      <w:pPr>
        <w:keepNext w:val="0"/>
        <w:keepLines w:val="0"/>
        <w:pageBreakBefore w:val="0"/>
        <w:widowControl/>
        <w:suppressLineNumbers w:val="0"/>
        <w:pBdr>
          <w:left w:val="none" w:color="auto" w:sz="0" w:space="0"/>
        </w:pBdr>
        <w:shd w:val="clear"/>
        <w:kinsoku/>
        <w:wordWrap/>
        <w:overflowPunct/>
        <w:topLinePunct w:val="0"/>
        <w:autoSpaceDE/>
        <w:autoSpaceDN/>
        <w:bidi w:val="0"/>
        <w:spacing w:before="75" w:beforeAutospacing="0" w:line="460" w:lineRule="exact"/>
        <w:ind w:left="0" w:firstLine="840"/>
        <w:jc w:val="left"/>
        <w:rPr>
          <w:color w:val="auto"/>
          <w:sz w:val="24"/>
          <w:szCs w:val="24"/>
          <w:highlight w:val="none"/>
        </w:rPr>
      </w:pPr>
      <w:r>
        <w:rPr>
          <w:rFonts w:ascii="宋体" w:hAnsi="宋体" w:eastAsia="宋体" w:cs="宋体"/>
          <w:color w:val="auto"/>
          <w:kern w:val="0"/>
          <w:sz w:val="24"/>
          <w:szCs w:val="24"/>
          <w:highlight w:val="none"/>
          <w:lang w:val="en-US" w:eastAsia="zh-CN" w:bidi="ar"/>
        </w:rPr>
        <w:sym w:font="Wingdings 2" w:char="00A3"/>
      </w:r>
      <w:r>
        <w:rPr>
          <w:rFonts w:ascii="宋体" w:hAnsi="宋体" w:eastAsia="宋体" w:cs="宋体"/>
          <w:color w:val="auto"/>
          <w:kern w:val="0"/>
          <w:sz w:val="24"/>
          <w:szCs w:val="24"/>
          <w:highlight w:val="none"/>
          <w:lang w:val="en-US" w:eastAsia="zh-CN" w:bidi="ar"/>
        </w:rPr>
        <w:t>投标保证金：采购项目预算的</w:t>
      </w:r>
      <w:r>
        <w:rPr>
          <w:rFonts w:hint="eastAsia" w:ascii="宋体" w:hAnsi="宋体" w:eastAsia="宋体" w:cs="宋体"/>
          <w:b/>
          <w:bCs/>
          <w:color w:val="auto"/>
          <w:kern w:val="0"/>
          <w:sz w:val="24"/>
          <w:szCs w:val="24"/>
          <w:highlight w:val="none"/>
          <w:u w:val="single"/>
          <w:lang w:val="en-US" w:eastAsia="zh-CN" w:bidi="ar"/>
        </w:rPr>
        <w:t xml:space="preserve">  /  </w:t>
      </w:r>
      <w:r>
        <w:rPr>
          <w:rFonts w:hint="eastAsia" w:ascii="宋体" w:hAnsi="宋体" w:eastAsia="宋体" w:cs="宋体"/>
          <w:b/>
          <w:bCs/>
          <w:color w:val="auto"/>
          <w:kern w:val="0"/>
          <w:sz w:val="24"/>
          <w:szCs w:val="24"/>
          <w:highlight w:val="none"/>
          <w:lang w:val="en-US" w:eastAsia="zh-CN" w:bidi="ar"/>
        </w:rPr>
        <w:t>%；</w:t>
      </w:r>
    </w:p>
    <w:p w14:paraId="6EA8BC42">
      <w:pPr>
        <w:keepNext w:val="0"/>
        <w:keepLines w:val="0"/>
        <w:pageBreakBefore w:val="0"/>
        <w:widowControl/>
        <w:suppressLineNumbers w:val="0"/>
        <w:pBdr>
          <w:left w:val="none" w:color="auto" w:sz="0" w:space="0"/>
        </w:pBdr>
        <w:shd w:val="clear"/>
        <w:kinsoku/>
        <w:wordWrap/>
        <w:overflowPunct/>
        <w:topLinePunct w:val="0"/>
        <w:autoSpaceDE/>
        <w:autoSpaceDN/>
        <w:bidi w:val="0"/>
        <w:spacing w:before="75" w:beforeAutospacing="0" w:line="460" w:lineRule="exact"/>
        <w:ind w:left="0" w:firstLine="840"/>
        <w:jc w:val="left"/>
        <w:rPr>
          <w:color w:val="auto"/>
          <w:sz w:val="24"/>
          <w:szCs w:val="24"/>
          <w:highlight w:val="none"/>
        </w:rPr>
      </w:pPr>
      <w:r>
        <w:rPr>
          <w:rFonts w:ascii="宋体" w:hAnsi="宋体" w:eastAsia="宋体" w:cs="宋体"/>
          <w:b w:val="0"/>
          <w:bCs w:val="0"/>
          <w:color w:val="auto"/>
          <w:kern w:val="0"/>
          <w:sz w:val="24"/>
          <w:szCs w:val="24"/>
          <w:highlight w:val="none"/>
          <w:lang w:val="en-US" w:eastAsia="zh-CN" w:bidi="ar"/>
        </w:rPr>
        <w:sym w:font="Wingdings 2" w:char="0052"/>
      </w:r>
      <w:r>
        <w:rPr>
          <w:rFonts w:ascii="宋体" w:hAnsi="宋体" w:eastAsia="宋体" w:cs="宋体"/>
          <w:b w:val="0"/>
          <w:bCs w:val="0"/>
          <w:color w:val="auto"/>
          <w:kern w:val="0"/>
          <w:sz w:val="24"/>
          <w:szCs w:val="24"/>
          <w:highlight w:val="none"/>
          <w:lang w:val="en-US" w:eastAsia="zh-CN" w:bidi="ar"/>
        </w:rPr>
        <w:t>履约保证金：</w:t>
      </w:r>
      <w:r>
        <w:rPr>
          <w:rFonts w:hint="eastAsia" w:ascii="宋体" w:hAnsi="宋体" w:eastAsia="宋体" w:cs="宋体"/>
          <w:color w:val="auto"/>
          <w:kern w:val="0"/>
          <w:sz w:val="24"/>
          <w:szCs w:val="24"/>
          <w:highlight w:val="none"/>
          <w:lang w:val="en-US" w:eastAsia="zh-CN" w:bidi="ar"/>
        </w:rPr>
        <w:t>中标、成交金额降价幅度不超过采购预算</w:t>
      </w:r>
      <w:r>
        <w:rPr>
          <w:rFonts w:hint="eastAsia" w:ascii="宋体" w:hAnsi="宋体" w:eastAsia="宋体" w:cs="宋体"/>
          <w:b/>
          <w:bCs/>
          <w:color w:val="auto"/>
          <w:kern w:val="0"/>
          <w:sz w:val="24"/>
          <w:szCs w:val="24"/>
          <w:highlight w:val="none"/>
          <w:u w:val="single"/>
          <w:lang w:val="en-US" w:eastAsia="zh-CN" w:bidi="ar"/>
        </w:rPr>
        <w:t xml:space="preserve"> 10 </w:t>
      </w:r>
      <w:r>
        <w:rPr>
          <w:rFonts w:hint="eastAsia" w:ascii="宋体" w:hAnsi="宋体" w:eastAsia="宋体" w:cs="宋体"/>
          <w:b/>
          <w:bCs/>
          <w:color w:val="auto"/>
          <w:kern w:val="0"/>
          <w:sz w:val="24"/>
          <w:szCs w:val="24"/>
          <w:highlight w:val="none"/>
          <w:lang w:val="en-US" w:eastAsia="zh-CN" w:bidi="ar"/>
        </w:rPr>
        <w:t xml:space="preserve">% </w:t>
      </w:r>
      <w:r>
        <w:rPr>
          <w:rFonts w:hint="eastAsia" w:ascii="宋体" w:hAnsi="宋体" w:eastAsia="宋体" w:cs="宋体"/>
          <w:color w:val="auto"/>
          <w:kern w:val="0"/>
          <w:sz w:val="24"/>
          <w:szCs w:val="24"/>
          <w:highlight w:val="none"/>
          <w:lang w:val="en-US" w:eastAsia="zh-CN" w:bidi="ar"/>
        </w:rPr>
        <w:t>的，履约保证金为中标、成交金额的10%；</w:t>
      </w:r>
    </w:p>
    <w:p w14:paraId="59DB6DCB">
      <w:pPr>
        <w:keepNext w:val="0"/>
        <w:keepLines w:val="0"/>
        <w:pageBreakBefore w:val="0"/>
        <w:widowControl/>
        <w:suppressLineNumbers w:val="0"/>
        <w:pBdr>
          <w:left w:val="none" w:color="auto" w:sz="0" w:space="0"/>
        </w:pBdr>
        <w:shd w:val="clear"/>
        <w:kinsoku/>
        <w:wordWrap/>
        <w:overflowPunct/>
        <w:topLinePunct w:val="0"/>
        <w:autoSpaceDE/>
        <w:autoSpaceDN/>
        <w:bidi w:val="0"/>
        <w:spacing w:before="75" w:beforeAutospacing="0" w:line="460" w:lineRule="exact"/>
        <w:ind w:left="0" w:firstLine="840"/>
        <w:jc w:val="left"/>
        <w:rPr>
          <w:color w:val="auto"/>
          <w:sz w:val="24"/>
          <w:szCs w:val="24"/>
          <w:highlight w:val="none"/>
        </w:rPr>
      </w:pPr>
      <w:r>
        <w:rPr>
          <w:rFonts w:ascii="宋体" w:hAnsi="宋体" w:eastAsia="宋体" w:cs="宋体"/>
          <w:color w:val="auto"/>
          <w:kern w:val="0"/>
          <w:sz w:val="24"/>
          <w:szCs w:val="24"/>
          <w:highlight w:val="none"/>
          <w:lang w:val="en-US" w:eastAsia="zh-CN" w:bidi="ar"/>
        </w:rPr>
        <w:sym w:font="Wingdings 2" w:char="00A3"/>
      </w:r>
      <w:r>
        <w:rPr>
          <w:rFonts w:ascii="宋体" w:hAnsi="宋体" w:eastAsia="宋体" w:cs="宋体"/>
          <w:color w:val="auto"/>
          <w:kern w:val="0"/>
          <w:sz w:val="24"/>
          <w:szCs w:val="24"/>
          <w:highlight w:val="none"/>
          <w:lang w:val="en-US" w:eastAsia="zh-CN" w:bidi="ar"/>
        </w:rPr>
        <w:t>预付款保证金：预付款的</w:t>
      </w:r>
      <w:r>
        <w:rPr>
          <w:rFonts w:hint="eastAsia" w:ascii="宋体" w:hAnsi="宋体" w:eastAsia="宋体" w:cs="宋体"/>
          <w:b/>
          <w:bCs/>
          <w:color w:val="auto"/>
          <w:kern w:val="0"/>
          <w:sz w:val="24"/>
          <w:szCs w:val="24"/>
          <w:highlight w:val="none"/>
          <w:u w:val="single"/>
          <w:lang w:val="en-US" w:eastAsia="zh-CN" w:bidi="ar"/>
        </w:rPr>
        <w:t xml:space="preserve">  /  </w:t>
      </w:r>
      <w:r>
        <w:rPr>
          <w:rFonts w:hint="eastAsia" w:ascii="宋体" w:hAnsi="宋体" w:eastAsia="宋体" w:cs="宋体"/>
          <w:b/>
          <w:bCs/>
          <w:color w:val="auto"/>
          <w:kern w:val="0"/>
          <w:sz w:val="24"/>
          <w:szCs w:val="24"/>
          <w:highlight w:val="none"/>
          <w:lang w:val="en-US" w:eastAsia="zh-CN" w:bidi="ar"/>
        </w:rPr>
        <w:t>%；</w:t>
      </w:r>
    </w:p>
    <w:p w14:paraId="4E0CBA1C">
      <w:pPr>
        <w:keepNext w:val="0"/>
        <w:keepLines w:val="0"/>
        <w:pageBreakBefore w:val="0"/>
        <w:widowControl/>
        <w:suppressLineNumbers w:val="0"/>
        <w:pBdr>
          <w:left w:val="none" w:color="auto" w:sz="0" w:space="0"/>
        </w:pBdr>
        <w:shd w:val="clear"/>
        <w:kinsoku/>
        <w:wordWrap/>
        <w:overflowPunct/>
        <w:topLinePunct w:val="0"/>
        <w:autoSpaceDE/>
        <w:autoSpaceDN/>
        <w:bidi w:val="0"/>
        <w:spacing w:before="75" w:beforeAutospacing="0" w:line="460" w:lineRule="exact"/>
        <w:ind w:left="0" w:firstLine="840"/>
        <w:jc w:val="left"/>
        <w:rPr>
          <w:rFonts w:hint="eastAsia" w:ascii="宋体" w:hAnsi="宋体" w:eastAsia="宋体" w:cs="宋体"/>
          <w:b/>
          <w:bCs/>
          <w:color w:val="auto"/>
          <w:kern w:val="0"/>
          <w:sz w:val="24"/>
          <w:szCs w:val="24"/>
          <w:highlight w:val="none"/>
          <w:lang w:val="en-US" w:eastAsia="zh-CN" w:bidi="ar"/>
        </w:rPr>
      </w:pPr>
      <w:r>
        <w:rPr>
          <w:rFonts w:ascii="宋体" w:hAnsi="宋体" w:eastAsia="宋体" w:cs="宋体"/>
          <w:color w:val="auto"/>
          <w:kern w:val="0"/>
          <w:sz w:val="24"/>
          <w:szCs w:val="24"/>
          <w:highlight w:val="none"/>
          <w:lang w:val="en-US" w:eastAsia="zh-CN" w:bidi="ar"/>
        </w:rPr>
        <w:sym w:font="Wingdings 2" w:char="0052"/>
      </w:r>
      <w:r>
        <w:rPr>
          <w:rFonts w:ascii="宋体" w:hAnsi="宋体" w:eastAsia="宋体" w:cs="宋体"/>
          <w:color w:val="auto"/>
          <w:kern w:val="0"/>
          <w:sz w:val="24"/>
          <w:szCs w:val="24"/>
          <w:highlight w:val="none"/>
          <w:lang w:val="en-US" w:eastAsia="zh-CN" w:bidi="ar"/>
        </w:rPr>
        <w:t>质量保证金：合同金额的</w:t>
      </w:r>
      <w:r>
        <w:rPr>
          <w:rFonts w:hint="eastAsia" w:ascii="宋体" w:hAnsi="宋体" w:eastAsia="宋体" w:cs="宋体"/>
          <w:b/>
          <w:bCs/>
          <w:color w:val="auto"/>
          <w:kern w:val="0"/>
          <w:sz w:val="24"/>
          <w:szCs w:val="24"/>
          <w:highlight w:val="none"/>
          <w:u w:val="single"/>
          <w:lang w:val="en-US" w:eastAsia="zh-CN" w:bidi="ar"/>
        </w:rPr>
        <w:t xml:space="preserve">  </w:t>
      </w:r>
      <w:r>
        <w:rPr>
          <w:rFonts w:hint="eastAsia" w:ascii="宋体" w:hAnsi="宋体" w:eastAsia="宋体" w:cs="宋体"/>
          <w:b/>
          <w:bCs/>
          <w:color w:val="000000" w:themeColor="text1"/>
          <w:kern w:val="2"/>
          <w:sz w:val="24"/>
          <w:szCs w:val="24"/>
          <w:highlight w:val="none"/>
          <w:u w:val="single"/>
          <w:lang w:val="en-US" w:eastAsia="zh-CN" w:bidi="ar-SA"/>
          <w14:textFill>
            <w14:solidFill>
              <w14:schemeClr w14:val="tx1"/>
            </w14:solidFill>
          </w14:textFill>
        </w:rPr>
        <w:t xml:space="preserve">3 </w:t>
      </w:r>
      <w:r>
        <w:rPr>
          <w:rFonts w:hint="eastAsia" w:ascii="宋体" w:hAnsi="宋体" w:eastAsia="宋体" w:cs="宋体"/>
          <w:b/>
          <w:bCs/>
          <w:color w:val="auto"/>
          <w:kern w:val="0"/>
          <w:sz w:val="24"/>
          <w:szCs w:val="24"/>
          <w:highlight w:val="none"/>
          <w:u w:val="single"/>
          <w:lang w:val="en-US" w:eastAsia="zh-CN" w:bidi="ar"/>
        </w:rPr>
        <w:t xml:space="preserve"> </w:t>
      </w:r>
      <w:r>
        <w:rPr>
          <w:rFonts w:hint="eastAsia" w:ascii="宋体" w:hAnsi="宋体" w:eastAsia="宋体" w:cs="宋体"/>
          <w:b/>
          <w:bCs/>
          <w:color w:val="auto"/>
          <w:kern w:val="0"/>
          <w:sz w:val="24"/>
          <w:szCs w:val="24"/>
          <w:highlight w:val="none"/>
          <w:lang w:val="en-US" w:eastAsia="zh-CN" w:bidi="ar"/>
        </w:rPr>
        <w:t>%；</w:t>
      </w:r>
    </w:p>
    <w:p w14:paraId="29C717D8">
      <w:pPr>
        <w:keepNext w:val="0"/>
        <w:keepLines w:val="0"/>
        <w:pageBreakBefore w:val="0"/>
        <w:widowControl/>
        <w:suppressLineNumbers w:val="0"/>
        <w:pBdr>
          <w:left w:val="none" w:color="auto" w:sz="0" w:space="0"/>
        </w:pBdr>
        <w:shd w:val="clear"/>
        <w:kinsoku/>
        <w:wordWrap/>
        <w:overflowPunct/>
        <w:topLinePunct w:val="0"/>
        <w:autoSpaceDE/>
        <w:autoSpaceDN/>
        <w:bidi w:val="0"/>
        <w:spacing w:before="75" w:beforeAutospacing="0" w:line="460" w:lineRule="exact"/>
        <w:ind w:left="0" w:firstLine="840"/>
        <w:jc w:val="left"/>
        <w:rPr>
          <w:rFonts w:hint="eastAsia" w:ascii="宋体" w:hAnsi="宋体" w:eastAsia="宋体" w:cs="宋体"/>
          <w:b/>
          <w:bCs/>
          <w:color w:val="auto"/>
          <w:kern w:val="0"/>
          <w:sz w:val="24"/>
          <w:szCs w:val="24"/>
          <w:highlight w:val="none"/>
          <w:lang w:val="en-US" w:eastAsia="zh-CN" w:bidi="ar"/>
        </w:rPr>
      </w:pPr>
    </w:p>
    <w:p w14:paraId="0F05D45A">
      <w:pPr>
        <w:pStyle w:val="7"/>
        <w:keepNext w:val="0"/>
        <w:keepLines w:val="0"/>
        <w:pageBreakBefore w:val="0"/>
        <w:widowControl/>
        <w:numPr>
          <w:ilvl w:val="2"/>
          <w:numId w:val="0"/>
        </w:numPr>
        <w:suppressLineNumbers w:val="0"/>
        <w:shd w:val="clear"/>
        <w:kinsoku/>
        <w:wordWrap/>
        <w:overflowPunct/>
        <w:topLinePunct w:val="0"/>
        <w:autoSpaceDE/>
        <w:autoSpaceDN/>
        <w:bidi w:val="0"/>
        <w:adjustRightInd w:val="0"/>
        <w:snapToGrid w:val="0"/>
        <w:spacing w:before="0" w:beforeLines="-2147483648" w:beforeAutospacing="0" w:after="0" w:afterLines="-2147483648" w:afterAutospacing="0" w:line="460" w:lineRule="exact"/>
        <w:ind w:leftChars="200"/>
        <w:jc w:val="both"/>
        <w:outlineLvl w:val="1"/>
        <w:rPr>
          <w:rFonts w:hint="eastAsia" w:ascii="Times New Roman" w:hAnsi="Times New Roman" w:eastAsia="宋体" w:cs="Times New Roman"/>
          <w:color w:val="auto"/>
          <w:szCs w:val="24"/>
          <w:highlight w:val="none"/>
          <w:lang w:val="en-US" w:eastAsia="zh-CN"/>
        </w:rPr>
      </w:pPr>
      <w:bookmarkStart w:id="9" w:name="_Toc19126"/>
      <w:r>
        <w:rPr>
          <w:rFonts w:hint="eastAsia" w:ascii="Times New Roman" w:hAnsi="Times New Roman" w:eastAsia="宋体" w:cs="Times New Roman"/>
          <w:color w:val="auto"/>
          <w:szCs w:val="24"/>
          <w:highlight w:val="none"/>
          <w:lang w:val="en-US" w:eastAsia="zh-CN"/>
        </w:rPr>
        <w:t>二、采购人的采购需求</w:t>
      </w:r>
      <w:bookmarkEnd w:id="9"/>
    </w:p>
    <w:tbl>
      <w:tblPr>
        <w:tblStyle w:val="29"/>
        <w:tblW w:w="10393" w:type="dxa"/>
        <w:jc w:val="center"/>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Layout w:type="fixed"/>
        <w:tblCellMar>
          <w:top w:w="0" w:type="dxa"/>
          <w:left w:w="108" w:type="dxa"/>
          <w:bottom w:w="0" w:type="dxa"/>
          <w:right w:w="108" w:type="dxa"/>
        </w:tblCellMar>
      </w:tblPr>
      <w:tblGrid>
        <w:gridCol w:w="818"/>
        <w:gridCol w:w="1590"/>
        <w:gridCol w:w="2585"/>
        <w:gridCol w:w="1690"/>
        <w:gridCol w:w="683"/>
        <w:gridCol w:w="1596"/>
        <w:gridCol w:w="723"/>
        <w:gridCol w:w="708"/>
      </w:tblGrid>
      <w:tr w14:paraId="7F1FC5A4">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CellMar>
            <w:top w:w="0" w:type="dxa"/>
            <w:left w:w="108" w:type="dxa"/>
            <w:bottom w:w="0" w:type="dxa"/>
            <w:right w:w="108" w:type="dxa"/>
          </w:tblCellMar>
        </w:tblPrEx>
        <w:trPr>
          <w:trHeight w:val="615" w:hRule="atLeast"/>
          <w:jc w:val="center"/>
        </w:trPr>
        <w:tc>
          <w:tcPr>
            <w:tcW w:w="818" w:type="dxa"/>
            <w:tcBorders>
              <w:left w:val="double" w:color="auto" w:sz="2" w:space="0"/>
              <w:bottom w:val="single" w:color="auto" w:sz="4" w:space="0"/>
              <w:right w:val="single" w:color="auto" w:sz="4" w:space="0"/>
            </w:tcBorders>
            <w:vAlign w:val="center"/>
          </w:tcPr>
          <w:p w14:paraId="726BA4E3">
            <w:pPr>
              <w:pStyle w:val="33"/>
              <w:keepNext w:val="0"/>
              <w:keepLines w:val="0"/>
              <w:pageBreakBefore w:val="0"/>
              <w:widowControl w:val="0"/>
              <w:shd w:val="clear"/>
              <w:kinsoku/>
              <w:wordWrap/>
              <w:overflowPunct/>
              <w:topLinePunct w:val="0"/>
              <w:autoSpaceDE/>
              <w:autoSpaceDN/>
              <w:bidi w:val="0"/>
              <w:adjustRightInd/>
              <w:snapToGrid/>
              <w:spacing w:line="240" w:lineRule="exact"/>
              <w:textAlignment w:val="baseline"/>
              <w:rPr>
                <w:rFonts w:ascii="Times New Roman" w:hAnsi="Times New Roman" w:eastAsia="黑体" w:cs="Times New Roman"/>
                <w:b w:val="0"/>
                <w:color w:val="auto"/>
                <w:kern w:val="2"/>
                <w:sz w:val="22"/>
                <w:szCs w:val="20"/>
                <w:highlight w:val="none"/>
                <w:lang w:val="en-US" w:eastAsia="zh-CN" w:bidi="ar-SA"/>
              </w:rPr>
            </w:pPr>
            <w:r>
              <w:rPr>
                <w:rFonts w:hint="eastAsia"/>
                <w:b w:val="0"/>
                <w:color w:val="auto"/>
                <w:highlight w:val="none"/>
              </w:rPr>
              <w:t>包名称</w:t>
            </w:r>
          </w:p>
        </w:tc>
        <w:tc>
          <w:tcPr>
            <w:tcW w:w="1590" w:type="dxa"/>
            <w:tcBorders>
              <w:left w:val="double" w:color="auto" w:sz="2" w:space="0"/>
              <w:bottom w:val="single" w:color="auto" w:sz="4" w:space="0"/>
              <w:right w:val="single" w:color="auto" w:sz="4" w:space="0"/>
            </w:tcBorders>
            <w:vAlign w:val="center"/>
          </w:tcPr>
          <w:p w14:paraId="40445F9B">
            <w:pPr>
              <w:pStyle w:val="33"/>
              <w:keepNext w:val="0"/>
              <w:keepLines w:val="0"/>
              <w:pageBreakBefore w:val="0"/>
              <w:widowControl w:val="0"/>
              <w:shd w:val="clear"/>
              <w:kinsoku/>
              <w:wordWrap/>
              <w:overflowPunct/>
              <w:topLinePunct w:val="0"/>
              <w:autoSpaceDE/>
              <w:autoSpaceDN/>
              <w:bidi w:val="0"/>
              <w:adjustRightInd/>
              <w:snapToGrid/>
              <w:spacing w:line="240" w:lineRule="exact"/>
              <w:jc w:val="center"/>
              <w:textAlignment w:val="baseline"/>
              <w:rPr>
                <w:rFonts w:ascii="Times New Roman" w:hAnsi="Times New Roman" w:eastAsia="黑体" w:cs="Times New Roman"/>
                <w:b w:val="0"/>
                <w:color w:val="auto"/>
                <w:kern w:val="2"/>
                <w:sz w:val="22"/>
                <w:szCs w:val="20"/>
                <w:highlight w:val="none"/>
                <w:lang w:val="en-US" w:eastAsia="zh-CN" w:bidi="ar-SA"/>
              </w:rPr>
            </w:pPr>
            <w:r>
              <w:rPr>
                <w:rFonts w:hint="eastAsia"/>
                <w:b w:val="0"/>
                <w:color w:val="auto"/>
                <w:highlight w:val="none"/>
              </w:rPr>
              <w:t>最高限价（</w:t>
            </w:r>
            <w:r>
              <w:rPr>
                <w:rFonts w:hint="eastAsia"/>
                <w:b w:val="0"/>
                <w:color w:val="auto"/>
                <w:highlight w:val="none"/>
                <w:lang w:val="en-US" w:eastAsia="zh-CN"/>
              </w:rPr>
              <w:t>元</w:t>
            </w:r>
            <w:r>
              <w:rPr>
                <w:rFonts w:hint="eastAsia"/>
                <w:b w:val="0"/>
                <w:color w:val="auto"/>
                <w:highlight w:val="none"/>
              </w:rPr>
              <w:t>）</w:t>
            </w:r>
          </w:p>
        </w:tc>
        <w:tc>
          <w:tcPr>
            <w:tcW w:w="2585" w:type="dxa"/>
            <w:tcBorders>
              <w:left w:val="double" w:color="auto" w:sz="2" w:space="0"/>
              <w:bottom w:val="single" w:color="auto" w:sz="4" w:space="0"/>
              <w:right w:val="single" w:color="auto" w:sz="4" w:space="0"/>
            </w:tcBorders>
            <w:vAlign w:val="center"/>
          </w:tcPr>
          <w:p w14:paraId="42A65C1D">
            <w:pPr>
              <w:pStyle w:val="33"/>
              <w:keepNext w:val="0"/>
              <w:keepLines w:val="0"/>
              <w:pageBreakBefore w:val="0"/>
              <w:widowControl w:val="0"/>
              <w:shd w:val="clear"/>
              <w:kinsoku/>
              <w:wordWrap/>
              <w:overflowPunct/>
              <w:topLinePunct w:val="0"/>
              <w:autoSpaceDE/>
              <w:autoSpaceDN/>
              <w:bidi w:val="0"/>
              <w:adjustRightInd/>
              <w:snapToGrid/>
              <w:spacing w:line="240" w:lineRule="exact"/>
              <w:textAlignment w:val="baseline"/>
              <w:rPr>
                <w:rFonts w:hint="default" w:eastAsia="黑体"/>
                <w:b w:val="0"/>
                <w:color w:val="auto"/>
                <w:highlight w:val="none"/>
                <w:lang w:val="en-US" w:eastAsia="zh-CN"/>
              </w:rPr>
            </w:pPr>
            <w:r>
              <w:rPr>
                <w:rFonts w:hint="eastAsia"/>
                <w:b w:val="0"/>
                <w:color w:val="auto"/>
                <w:highlight w:val="none"/>
                <w:lang w:val="en-US" w:eastAsia="zh-CN"/>
              </w:rPr>
              <w:t>标的名称</w:t>
            </w:r>
          </w:p>
        </w:tc>
        <w:tc>
          <w:tcPr>
            <w:tcW w:w="1690" w:type="dxa"/>
            <w:tcBorders>
              <w:left w:val="single" w:color="auto" w:sz="4" w:space="0"/>
              <w:bottom w:val="single" w:color="auto" w:sz="4" w:space="0"/>
              <w:right w:val="single" w:color="auto" w:sz="4" w:space="0"/>
            </w:tcBorders>
            <w:vAlign w:val="center"/>
          </w:tcPr>
          <w:p w14:paraId="519A43EA">
            <w:pPr>
              <w:pStyle w:val="33"/>
              <w:keepNext w:val="0"/>
              <w:keepLines w:val="0"/>
              <w:pageBreakBefore w:val="0"/>
              <w:widowControl w:val="0"/>
              <w:shd w:val="clear"/>
              <w:kinsoku/>
              <w:wordWrap/>
              <w:overflowPunct/>
              <w:topLinePunct w:val="0"/>
              <w:autoSpaceDE/>
              <w:autoSpaceDN/>
              <w:bidi w:val="0"/>
              <w:adjustRightInd/>
              <w:snapToGrid/>
              <w:spacing w:line="240" w:lineRule="exact"/>
              <w:textAlignment w:val="baseline"/>
              <w:rPr>
                <w:b w:val="0"/>
                <w:color w:val="auto"/>
                <w:highlight w:val="none"/>
              </w:rPr>
            </w:pPr>
            <w:r>
              <w:rPr>
                <w:rFonts w:hint="eastAsia"/>
                <w:b w:val="0"/>
                <w:color w:val="auto"/>
                <w:highlight w:val="none"/>
              </w:rPr>
              <w:t>简要技术要求</w:t>
            </w:r>
          </w:p>
        </w:tc>
        <w:tc>
          <w:tcPr>
            <w:tcW w:w="683" w:type="dxa"/>
            <w:tcBorders>
              <w:left w:val="single" w:color="auto" w:sz="4" w:space="0"/>
              <w:bottom w:val="single" w:color="auto" w:sz="4" w:space="0"/>
              <w:right w:val="single" w:color="auto" w:sz="4" w:space="0"/>
            </w:tcBorders>
            <w:vAlign w:val="center"/>
          </w:tcPr>
          <w:p w14:paraId="68C20985">
            <w:pPr>
              <w:pStyle w:val="33"/>
              <w:keepNext w:val="0"/>
              <w:keepLines w:val="0"/>
              <w:pageBreakBefore w:val="0"/>
              <w:widowControl w:val="0"/>
              <w:shd w:val="clear"/>
              <w:kinsoku/>
              <w:wordWrap/>
              <w:overflowPunct/>
              <w:topLinePunct w:val="0"/>
              <w:autoSpaceDE/>
              <w:autoSpaceDN/>
              <w:bidi w:val="0"/>
              <w:adjustRightInd/>
              <w:snapToGrid/>
              <w:spacing w:line="240" w:lineRule="exact"/>
              <w:textAlignment w:val="baseline"/>
              <w:rPr>
                <w:b w:val="0"/>
                <w:color w:val="auto"/>
                <w:highlight w:val="none"/>
              </w:rPr>
            </w:pPr>
            <w:r>
              <w:rPr>
                <w:rFonts w:hint="eastAsia"/>
                <w:b w:val="0"/>
                <w:color w:val="auto"/>
                <w:highlight w:val="none"/>
              </w:rPr>
              <w:t>数量</w:t>
            </w:r>
          </w:p>
        </w:tc>
        <w:tc>
          <w:tcPr>
            <w:tcW w:w="1596" w:type="dxa"/>
            <w:tcBorders>
              <w:left w:val="single" w:color="auto" w:sz="4" w:space="0"/>
              <w:bottom w:val="single" w:color="auto" w:sz="4" w:space="0"/>
              <w:right w:val="single" w:color="auto" w:sz="4" w:space="0"/>
            </w:tcBorders>
            <w:vAlign w:val="center"/>
          </w:tcPr>
          <w:p w14:paraId="41E2594E">
            <w:pPr>
              <w:pStyle w:val="33"/>
              <w:keepNext w:val="0"/>
              <w:keepLines w:val="0"/>
              <w:pageBreakBefore w:val="0"/>
              <w:widowControl w:val="0"/>
              <w:shd w:val="clear"/>
              <w:kinsoku/>
              <w:wordWrap/>
              <w:overflowPunct/>
              <w:topLinePunct w:val="0"/>
              <w:autoSpaceDE/>
              <w:autoSpaceDN/>
              <w:bidi w:val="0"/>
              <w:adjustRightInd/>
              <w:snapToGrid/>
              <w:spacing w:line="240" w:lineRule="exact"/>
              <w:textAlignment w:val="baseline"/>
              <w:rPr>
                <w:b w:val="0"/>
                <w:color w:val="auto"/>
                <w:highlight w:val="none"/>
              </w:rPr>
            </w:pPr>
            <w:r>
              <w:rPr>
                <w:rFonts w:hint="eastAsia"/>
                <w:b w:val="0"/>
                <w:color w:val="auto"/>
                <w:highlight w:val="none"/>
                <w:lang w:val="en-US" w:eastAsia="zh-CN"/>
              </w:rPr>
              <w:t>标的</w:t>
            </w:r>
            <w:r>
              <w:rPr>
                <w:rFonts w:hint="eastAsia"/>
                <w:b w:val="0"/>
                <w:color w:val="auto"/>
                <w:highlight w:val="none"/>
              </w:rPr>
              <w:t>预算（</w:t>
            </w:r>
            <w:r>
              <w:rPr>
                <w:rFonts w:hint="eastAsia"/>
                <w:b w:val="0"/>
                <w:color w:val="auto"/>
                <w:highlight w:val="none"/>
                <w:lang w:val="en-US" w:eastAsia="zh-CN"/>
              </w:rPr>
              <w:t>元</w:t>
            </w:r>
            <w:r>
              <w:rPr>
                <w:rFonts w:hint="eastAsia"/>
                <w:b w:val="0"/>
                <w:color w:val="auto"/>
                <w:highlight w:val="none"/>
              </w:rPr>
              <w:t>）</w:t>
            </w:r>
          </w:p>
        </w:tc>
        <w:tc>
          <w:tcPr>
            <w:tcW w:w="723" w:type="dxa"/>
            <w:tcBorders>
              <w:left w:val="single" w:color="auto" w:sz="4" w:space="0"/>
              <w:bottom w:val="single" w:color="auto" w:sz="4" w:space="0"/>
              <w:right w:val="single" w:color="auto" w:sz="4" w:space="0"/>
            </w:tcBorders>
            <w:vAlign w:val="center"/>
          </w:tcPr>
          <w:p w14:paraId="3AC57D95">
            <w:pPr>
              <w:pStyle w:val="33"/>
              <w:keepNext w:val="0"/>
              <w:keepLines w:val="0"/>
              <w:pageBreakBefore w:val="0"/>
              <w:widowControl w:val="0"/>
              <w:shd w:val="clear"/>
              <w:kinsoku/>
              <w:wordWrap/>
              <w:overflowPunct/>
              <w:topLinePunct w:val="0"/>
              <w:autoSpaceDE/>
              <w:autoSpaceDN/>
              <w:bidi w:val="0"/>
              <w:adjustRightInd/>
              <w:snapToGrid/>
              <w:spacing w:line="240" w:lineRule="exact"/>
              <w:textAlignment w:val="baseline"/>
              <w:rPr>
                <w:rFonts w:hint="default" w:ascii="Times New Roman" w:hAnsi="Times New Roman" w:cs="Times New Roman"/>
                <w:b w:val="0"/>
                <w:color w:val="auto"/>
                <w:highlight w:val="none"/>
                <w:lang w:val="en-US" w:eastAsia="zh-CN"/>
              </w:rPr>
            </w:pPr>
            <w:r>
              <w:rPr>
                <w:rFonts w:hint="eastAsia" w:ascii="Times New Roman" w:hAnsi="Times New Roman" w:cs="Times New Roman"/>
                <w:b w:val="0"/>
                <w:color w:val="auto"/>
                <w:highlight w:val="none"/>
                <w:lang w:val="en-US" w:eastAsia="zh-CN"/>
              </w:rPr>
              <w:t>节能产品</w:t>
            </w:r>
          </w:p>
        </w:tc>
        <w:tc>
          <w:tcPr>
            <w:tcW w:w="708" w:type="dxa"/>
            <w:tcBorders>
              <w:left w:val="single" w:color="auto" w:sz="4" w:space="0"/>
              <w:bottom w:val="single" w:color="auto" w:sz="4" w:space="0"/>
            </w:tcBorders>
            <w:vAlign w:val="center"/>
          </w:tcPr>
          <w:p w14:paraId="60414200">
            <w:pPr>
              <w:pStyle w:val="33"/>
              <w:keepNext w:val="0"/>
              <w:keepLines w:val="0"/>
              <w:pageBreakBefore w:val="0"/>
              <w:widowControl w:val="0"/>
              <w:shd w:val="clear"/>
              <w:kinsoku/>
              <w:wordWrap/>
              <w:overflowPunct/>
              <w:topLinePunct w:val="0"/>
              <w:autoSpaceDE/>
              <w:autoSpaceDN/>
              <w:bidi w:val="0"/>
              <w:adjustRightInd/>
              <w:snapToGrid/>
              <w:spacing w:line="240" w:lineRule="exact"/>
              <w:textAlignment w:val="baseline"/>
              <w:rPr>
                <w:rFonts w:hint="default" w:ascii="Times New Roman" w:hAnsi="Times New Roman" w:cs="Times New Roman"/>
                <w:b w:val="0"/>
                <w:color w:val="auto"/>
                <w:highlight w:val="none"/>
                <w:lang w:val="en-US" w:eastAsia="zh-CN"/>
              </w:rPr>
            </w:pPr>
            <w:r>
              <w:rPr>
                <w:rFonts w:hint="eastAsia" w:ascii="Times New Roman" w:hAnsi="Times New Roman" w:cs="Times New Roman"/>
                <w:b w:val="0"/>
                <w:color w:val="auto"/>
                <w:highlight w:val="none"/>
                <w:lang w:val="en-US" w:eastAsia="zh-CN"/>
              </w:rPr>
              <w:t>进口产品</w:t>
            </w:r>
          </w:p>
        </w:tc>
      </w:tr>
      <w:tr w14:paraId="46B59C58">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CellMar>
            <w:top w:w="0" w:type="dxa"/>
            <w:left w:w="108" w:type="dxa"/>
            <w:bottom w:w="0" w:type="dxa"/>
            <w:right w:w="108" w:type="dxa"/>
          </w:tblCellMar>
        </w:tblPrEx>
        <w:trPr>
          <w:trHeight w:val="955" w:hRule="atLeast"/>
          <w:jc w:val="center"/>
        </w:trPr>
        <w:tc>
          <w:tcPr>
            <w:tcW w:w="818" w:type="dxa"/>
            <w:tcBorders>
              <w:top w:val="single" w:color="auto" w:sz="4" w:space="0"/>
              <w:left w:val="double" w:color="auto" w:sz="2" w:space="0"/>
              <w:right w:val="single" w:color="auto" w:sz="4" w:space="0"/>
            </w:tcBorders>
            <w:vAlign w:val="center"/>
          </w:tcPr>
          <w:p w14:paraId="7D40ACDF">
            <w:pPr>
              <w:pStyle w:val="35"/>
              <w:keepNext w:val="0"/>
              <w:keepLines w:val="0"/>
              <w:pageBreakBefore w:val="0"/>
              <w:widowControl w:val="0"/>
              <w:shd w:val="clear"/>
              <w:kinsoku/>
              <w:wordWrap/>
              <w:overflowPunct/>
              <w:topLinePunct w:val="0"/>
              <w:autoSpaceDE/>
              <w:autoSpaceDN/>
              <w:bidi w:val="0"/>
              <w:adjustRightInd/>
              <w:snapToGrid/>
              <w:spacing w:line="320" w:lineRule="exact"/>
              <w:textAlignment w:val="baseline"/>
              <w:rPr>
                <w:rFonts w:ascii="Times New Roman" w:hAnsi="Times New Roman" w:eastAsia="微软雅黑" w:cs="Times New Roman"/>
                <w:color w:val="auto"/>
                <w:kern w:val="2"/>
                <w:sz w:val="21"/>
                <w:szCs w:val="24"/>
                <w:highlight w:val="none"/>
                <w:lang w:val="en-US" w:eastAsia="zh-CN" w:bidi="ar-SA"/>
              </w:rPr>
            </w:pPr>
            <w:r>
              <w:rPr>
                <w:rFonts w:ascii="Times New Roman" w:hAnsi="Times New Roman" w:eastAsia="微软雅黑" w:cs="Times New Roman"/>
                <w:color w:val="auto"/>
                <w:kern w:val="2"/>
                <w:sz w:val="21"/>
                <w:szCs w:val="24"/>
                <w:highlight w:val="none"/>
                <w:lang w:val="en-US" w:eastAsia="zh-CN" w:bidi="ar-SA"/>
              </w:rPr>
              <w:t>包</w:t>
            </w:r>
            <w:r>
              <w:rPr>
                <w:rFonts w:hint="eastAsia" w:ascii="Times New Roman" w:hAnsi="Times New Roman" w:eastAsia="微软雅黑" w:cs="Times New Roman"/>
                <w:color w:val="auto"/>
                <w:kern w:val="2"/>
                <w:sz w:val="21"/>
                <w:szCs w:val="24"/>
                <w:highlight w:val="none"/>
                <w:lang w:val="en-US" w:eastAsia="zh-CN" w:bidi="ar-SA"/>
              </w:rPr>
              <w:t>1</w:t>
            </w:r>
          </w:p>
        </w:tc>
        <w:tc>
          <w:tcPr>
            <w:tcW w:w="1590" w:type="dxa"/>
            <w:tcBorders>
              <w:top w:val="single" w:color="auto" w:sz="4" w:space="0"/>
              <w:left w:val="double" w:color="auto" w:sz="2" w:space="0"/>
              <w:right w:val="single" w:color="auto" w:sz="4" w:space="0"/>
            </w:tcBorders>
            <w:vAlign w:val="center"/>
          </w:tcPr>
          <w:p w14:paraId="4AFB68EE">
            <w:pPr>
              <w:pStyle w:val="35"/>
              <w:keepNext w:val="0"/>
              <w:keepLines w:val="0"/>
              <w:pageBreakBefore w:val="0"/>
              <w:widowControl w:val="0"/>
              <w:shd w:val="clear"/>
              <w:kinsoku/>
              <w:wordWrap/>
              <w:overflowPunct/>
              <w:topLinePunct w:val="0"/>
              <w:autoSpaceDE/>
              <w:autoSpaceDN/>
              <w:bidi w:val="0"/>
              <w:adjustRightInd/>
              <w:snapToGrid/>
              <w:spacing w:line="320" w:lineRule="exact"/>
              <w:textAlignment w:val="baseline"/>
              <w:rPr>
                <w:rFonts w:hint="eastAsia" w:ascii="Times New Roman" w:hAnsi="Times New Roman" w:eastAsia="微软雅黑" w:cs="Times New Roman"/>
                <w:color w:val="auto"/>
                <w:kern w:val="2"/>
                <w:sz w:val="21"/>
                <w:szCs w:val="24"/>
                <w:highlight w:val="none"/>
                <w:lang w:val="en-US" w:eastAsia="zh-CN" w:bidi="ar-SA"/>
              </w:rPr>
            </w:pPr>
            <w:r>
              <w:rPr>
                <w:rFonts w:hint="eastAsia" w:ascii="宋体" w:hAnsi="宋体" w:eastAsia="宋体" w:cs="宋体"/>
                <w:b/>
                <w:bCs/>
                <w:color w:val="auto"/>
                <w:kern w:val="0"/>
                <w:sz w:val="24"/>
                <w:szCs w:val="24"/>
                <w:highlight w:val="none"/>
                <w:lang w:val="en-US" w:eastAsia="zh-CN" w:bidi="ar"/>
              </w:rPr>
              <w:t>28120000.00</w:t>
            </w:r>
          </w:p>
        </w:tc>
        <w:tc>
          <w:tcPr>
            <w:tcW w:w="2585" w:type="dxa"/>
            <w:tcBorders>
              <w:top w:val="single" w:color="auto" w:sz="4" w:space="0"/>
              <w:left w:val="double" w:color="auto" w:sz="2" w:space="0"/>
              <w:right w:val="single" w:color="auto" w:sz="4" w:space="0"/>
            </w:tcBorders>
            <w:vAlign w:val="center"/>
          </w:tcPr>
          <w:p w14:paraId="65DBAA08">
            <w:pPr>
              <w:pStyle w:val="35"/>
              <w:keepNext w:val="0"/>
              <w:keepLines w:val="0"/>
              <w:pageBreakBefore w:val="0"/>
              <w:widowControl w:val="0"/>
              <w:shd w:val="clear"/>
              <w:kinsoku/>
              <w:wordWrap/>
              <w:overflowPunct/>
              <w:topLinePunct w:val="0"/>
              <w:autoSpaceDE/>
              <w:autoSpaceDN/>
              <w:bidi w:val="0"/>
              <w:adjustRightInd/>
              <w:snapToGrid/>
              <w:spacing w:line="320" w:lineRule="exact"/>
              <w:textAlignment w:val="baseline"/>
              <w:rPr>
                <w:color w:val="auto"/>
                <w:highlight w:val="none"/>
              </w:rPr>
            </w:pPr>
            <w:r>
              <w:rPr>
                <w:rFonts w:hint="eastAsia" w:ascii="宋体" w:hAnsi="宋体" w:eastAsia="宋体" w:cs="宋体"/>
                <w:color w:val="auto"/>
                <w:kern w:val="0"/>
                <w:sz w:val="24"/>
                <w:szCs w:val="24"/>
                <w:highlight w:val="none"/>
                <w:lang w:val="en-US" w:eastAsia="zh-CN" w:bidi="ar"/>
              </w:rPr>
              <w:t>张家界市市政环卫基础设施提标改造项目</w:t>
            </w:r>
          </w:p>
        </w:tc>
        <w:tc>
          <w:tcPr>
            <w:tcW w:w="1690" w:type="dxa"/>
            <w:tcBorders>
              <w:top w:val="single" w:color="auto" w:sz="4" w:space="0"/>
              <w:left w:val="single" w:color="auto" w:sz="4" w:space="0"/>
              <w:right w:val="single" w:color="auto" w:sz="4" w:space="0"/>
            </w:tcBorders>
            <w:vAlign w:val="center"/>
          </w:tcPr>
          <w:p w14:paraId="1AD9958E">
            <w:pPr>
              <w:pStyle w:val="35"/>
              <w:keepNext w:val="0"/>
              <w:keepLines w:val="0"/>
              <w:pageBreakBefore w:val="0"/>
              <w:widowControl w:val="0"/>
              <w:shd w:val="clear"/>
              <w:kinsoku/>
              <w:wordWrap/>
              <w:overflowPunct/>
              <w:topLinePunct w:val="0"/>
              <w:autoSpaceDE/>
              <w:autoSpaceDN/>
              <w:bidi w:val="0"/>
              <w:adjustRightInd/>
              <w:snapToGrid/>
              <w:spacing w:line="320" w:lineRule="exact"/>
              <w:textAlignment w:val="baseline"/>
              <w:rPr>
                <w:color w:val="auto"/>
                <w:highlight w:val="none"/>
              </w:rPr>
            </w:pPr>
            <w:r>
              <w:rPr>
                <w:rFonts w:hint="eastAsia" w:ascii="宋体" w:hAnsi="宋体" w:eastAsia="宋体" w:cs="宋体"/>
                <w:color w:val="auto"/>
                <w:kern w:val="0"/>
                <w:sz w:val="24"/>
                <w:szCs w:val="24"/>
                <w:highlight w:val="none"/>
                <w:lang w:val="en-US" w:eastAsia="zh-CN" w:bidi="ar"/>
              </w:rPr>
              <w:t>详见第三章采购需求</w:t>
            </w:r>
          </w:p>
        </w:tc>
        <w:tc>
          <w:tcPr>
            <w:tcW w:w="683" w:type="dxa"/>
            <w:tcBorders>
              <w:top w:val="single" w:color="auto" w:sz="4" w:space="0"/>
              <w:left w:val="single" w:color="auto" w:sz="4" w:space="0"/>
              <w:right w:val="single" w:color="auto" w:sz="4" w:space="0"/>
            </w:tcBorders>
            <w:vAlign w:val="center"/>
          </w:tcPr>
          <w:p w14:paraId="2996AC08">
            <w:pPr>
              <w:pStyle w:val="35"/>
              <w:keepNext w:val="0"/>
              <w:keepLines w:val="0"/>
              <w:pageBreakBefore w:val="0"/>
              <w:widowControl w:val="0"/>
              <w:shd w:val="clear"/>
              <w:kinsoku/>
              <w:wordWrap/>
              <w:overflowPunct/>
              <w:topLinePunct w:val="0"/>
              <w:autoSpaceDE/>
              <w:autoSpaceDN/>
              <w:bidi w:val="0"/>
              <w:adjustRightInd/>
              <w:snapToGrid/>
              <w:spacing w:line="320" w:lineRule="exact"/>
              <w:textAlignment w:val="baseline"/>
              <w:rPr>
                <w:rFonts w:hint="default" w:eastAsia="微软雅黑"/>
                <w:color w:val="auto"/>
                <w:highlight w:val="none"/>
                <w:lang w:val="en-US" w:eastAsia="zh-CN"/>
              </w:rPr>
            </w:pPr>
            <w:r>
              <w:rPr>
                <w:rFonts w:hint="eastAsia"/>
                <w:color w:val="auto"/>
                <w:highlight w:val="none"/>
                <w:lang w:val="en-US" w:eastAsia="zh-CN"/>
              </w:rPr>
              <w:t>1</w:t>
            </w:r>
          </w:p>
        </w:tc>
        <w:tc>
          <w:tcPr>
            <w:tcW w:w="1596" w:type="dxa"/>
            <w:tcBorders>
              <w:top w:val="single" w:color="auto" w:sz="4" w:space="0"/>
              <w:left w:val="single" w:color="auto" w:sz="4" w:space="0"/>
              <w:right w:val="single" w:color="auto" w:sz="4" w:space="0"/>
            </w:tcBorders>
            <w:vAlign w:val="center"/>
          </w:tcPr>
          <w:p w14:paraId="413E96DE">
            <w:pPr>
              <w:pStyle w:val="35"/>
              <w:keepNext w:val="0"/>
              <w:keepLines w:val="0"/>
              <w:pageBreakBefore w:val="0"/>
              <w:widowControl w:val="0"/>
              <w:shd w:val="clear"/>
              <w:kinsoku/>
              <w:wordWrap/>
              <w:overflowPunct/>
              <w:topLinePunct w:val="0"/>
              <w:autoSpaceDE/>
              <w:autoSpaceDN/>
              <w:bidi w:val="0"/>
              <w:adjustRightInd/>
              <w:snapToGrid/>
              <w:spacing w:line="320" w:lineRule="exact"/>
              <w:textAlignment w:val="baseline"/>
              <w:rPr>
                <w:rFonts w:hint="eastAsia" w:eastAsia="微软雅黑"/>
                <w:color w:val="auto"/>
                <w:highlight w:val="none"/>
                <w:lang w:eastAsia="zh-CN"/>
              </w:rPr>
            </w:pPr>
            <w:r>
              <w:rPr>
                <w:rFonts w:hint="eastAsia" w:ascii="宋体" w:hAnsi="宋体" w:eastAsia="宋体" w:cs="宋体"/>
                <w:b/>
                <w:bCs/>
                <w:color w:val="auto"/>
                <w:kern w:val="0"/>
                <w:sz w:val="24"/>
                <w:szCs w:val="24"/>
                <w:highlight w:val="none"/>
                <w:lang w:val="en-US" w:eastAsia="zh-CN" w:bidi="ar"/>
              </w:rPr>
              <w:t>28120000.00</w:t>
            </w:r>
          </w:p>
        </w:tc>
        <w:tc>
          <w:tcPr>
            <w:tcW w:w="723" w:type="dxa"/>
            <w:tcBorders>
              <w:top w:val="single" w:color="auto" w:sz="4" w:space="0"/>
              <w:left w:val="single" w:color="auto" w:sz="4" w:space="0"/>
              <w:right w:val="single" w:color="auto" w:sz="4" w:space="0"/>
            </w:tcBorders>
            <w:vAlign w:val="center"/>
          </w:tcPr>
          <w:p w14:paraId="2227F735">
            <w:pPr>
              <w:pStyle w:val="35"/>
              <w:keepNext w:val="0"/>
              <w:keepLines w:val="0"/>
              <w:pageBreakBefore w:val="0"/>
              <w:widowControl w:val="0"/>
              <w:shd w:val="clear"/>
              <w:kinsoku/>
              <w:wordWrap/>
              <w:overflowPunct/>
              <w:topLinePunct w:val="0"/>
              <w:autoSpaceDE/>
              <w:autoSpaceDN/>
              <w:bidi w:val="0"/>
              <w:adjustRightInd/>
              <w:snapToGrid/>
              <w:spacing w:line="320" w:lineRule="exact"/>
              <w:textAlignment w:val="baseline"/>
              <w:rPr>
                <w:color w:val="auto"/>
                <w:highlight w:val="none"/>
              </w:rPr>
            </w:pPr>
            <w:r>
              <w:rPr>
                <w:rFonts w:hint="eastAsia" w:ascii="Times New Roman" w:hAnsi="Times New Roman" w:eastAsia="宋体" w:cs="Times New Roman"/>
                <w:color w:val="auto"/>
                <w:highlight w:val="none"/>
                <w:lang w:val="en-US" w:eastAsia="zh-CN"/>
              </w:rPr>
              <w:sym w:font="Wingdings" w:char="00A8"/>
            </w:r>
          </w:p>
        </w:tc>
        <w:tc>
          <w:tcPr>
            <w:tcW w:w="708" w:type="dxa"/>
            <w:tcBorders>
              <w:top w:val="single" w:color="auto" w:sz="4" w:space="0"/>
              <w:left w:val="single" w:color="auto" w:sz="4" w:space="0"/>
            </w:tcBorders>
            <w:vAlign w:val="center"/>
          </w:tcPr>
          <w:p w14:paraId="535FEDC4">
            <w:pPr>
              <w:pStyle w:val="35"/>
              <w:keepNext w:val="0"/>
              <w:keepLines w:val="0"/>
              <w:pageBreakBefore w:val="0"/>
              <w:widowControl w:val="0"/>
              <w:shd w:val="clear"/>
              <w:kinsoku/>
              <w:wordWrap/>
              <w:overflowPunct/>
              <w:topLinePunct w:val="0"/>
              <w:autoSpaceDE/>
              <w:autoSpaceDN/>
              <w:bidi w:val="0"/>
              <w:adjustRightInd/>
              <w:snapToGrid/>
              <w:spacing w:line="320" w:lineRule="exact"/>
              <w:jc w:val="center"/>
              <w:textAlignment w:val="baseline"/>
              <w:rPr>
                <w:color w:val="auto"/>
                <w:highlight w:val="none"/>
              </w:rPr>
            </w:pPr>
            <w:r>
              <w:rPr>
                <w:rFonts w:hint="eastAsia" w:ascii="Times New Roman" w:hAnsi="Times New Roman" w:eastAsia="宋体" w:cs="Times New Roman"/>
                <w:color w:val="auto"/>
                <w:highlight w:val="none"/>
                <w:lang w:val="en-US" w:eastAsia="zh-CN"/>
              </w:rPr>
              <w:sym w:font="Wingdings" w:char="00A8"/>
            </w:r>
          </w:p>
        </w:tc>
      </w:tr>
    </w:tbl>
    <w:p w14:paraId="3640370F">
      <w:pPr>
        <w:keepNext w:val="0"/>
        <w:keepLines w:val="0"/>
        <w:pageBreakBefore w:val="0"/>
        <w:widowControl/>
        <w:suppressLineNumbers w:val="0"/>
        <w:pBdr>
          <w:left w:val="none" w:color="auto" w:sz="0" w:space="0"/>
        </w:pBdr>
        <w:shd w:val="clear"/>
        <w:kinsoku/>
        <w:wordWrap/>
        <w:overflowPunct/>
        <w:topLinePunct w:val="0"/>
        <w:autoSpaceDE/>
        <w:autoSpaceDN/>
        <w:bidi w:val="0"/>
        <w:spacing w:before="75" w:beforeAutospacing="0" w:line="460" w:lineRule="exact"/>
        <w:ind w:left="0" w:firstLine="420"/>
        <w:jc w:val="left"/>
        <w:rPr>
          <w:color w:val="auto"/>
          <w:sz w:val="24"/>
          <w:szCs w:val="24"/>
          <w:highlight w:val="none"/>
        </w:rPr>
      </w:pPr>
      <w:r>
        <w:rPr>
          <w:rFonts w:ascii="宋体" w:hAnsi="宋体" w:eastAsia="宋体" w:cs="宋体"/>
          <w:color w:val="auto"/>
          <w:kern w:val="0"/>
          <w:sz w:val="24"/>
          <w:szCs w:val="24"/>
          <w:highlight w:val="none"/>
          <w:lang w:val="en-US" w:eastAsia="zh-CN" w:bidi="ar"/>
        </w:rPr>
        <w:t>说明：</w:t>
      </w:r>
    </w:p>
    <w:p w14:paraId="50F86A11">
      <w:pPr>
        <w:keepNext w:val="0"/>
        <w:keepLines w:val="0"/>
        <w:pageBreakBefore w:val="0"/>
        <w:widowControl/>
        <w:suppressLineNumbers w:val="0"/>
        <w:pBdr>
          <w:left w:val="none" w:color="auto" w:sz="0" w:space="0"/>
        </w:pBdr>
        <w:shd w:val="clear"/>
        <w:kinsoku/>
        <w:wordWrap/>
        <w:overflowPunct/>
        <w:topLinePunct w:val="0"/>
        <w:autoSpaceDE/>
        <w:autoSpaceDN/>
        <w:bidi w:val="0"/>
        <w:spacing w:before="75" w:beforeAutospacing="0" w:line="460" w:lineRule="exact"/>
        <w:ind w:left="0" w:firstLine="420"/>
        <w:jc w:val="left"/>
        <w:rPr>
          <w:color w:val="auto"/>
          <w:sz w:val="24"/>
          <w:szCs w:val="24"/>
          <w:highlight w:val="none"/>
        </w:rPr>
      </w:pPr>
      <w:r>
        <w:rPr>
          <w:rFonts w:ascii="宋体" w:hAnsi="宋体" w:eastAsia="宋体" w:cs="宋体"/>
          <w:color w:val="auto"/>
          <w:kern w:val="0"/>
          <w:sz w:val="24"/>
          <w:szCs w:val="24"/>
          <w:highlight w:val="none"/>
          <w:lang w:val="en-US" w:eastAsia="zh-CN" w:bidi="ar"/>
        </w:rPr>
        <w:t>1.节能产品实行强制采购的，需提供国家认证机构出具的、处于有效期内的节能产品证书。</w:t>
      </w:r>
    </w:p>
    <w:p w14:paraId="68F12E14">
      <w:pPr>
        <w:keepNext w:val="0"/>
        <w:keepLines w:val="0"/>
        <w:pageBreakBefore w:val="0"/>
        <w:widowControl/>
        <w:suppressLineNumbers w:val="0"/>
        <w:pBdr>
          <w:left w:val="none" w:color="auto" w:sz="0" w:space="0"/>
        </w:pBdr>
        <w:shd w:val="clear"/>
        <w:kinsoku/>
        <w:wordWrap/>
        <w:overflowPunct/>
        <w:topLinePunct w:val="0"/>
        <w:autoSpaceDE/>
        <w:autoSpaceDN/>
        <w:bidi w:val="0"/>
        <w:spacing w:before="75" w:beforeAutospacing="0" w:line="460" w:lineRule="exact"/>
        <w:ind w:left="0" w:firstLine="420"/>
        <w:jc w:val="left"/>
        <w:rPr>
          <w:rFonts w:ascii="宋体" w:hAnsi="宋体" w:eastAsia="宋体" w:cs="宋体"/>
          <w:color w:val="auto"/>
          <w:kern w:val="0"/>
          <w:sz w:val="24"/>
          <w:szCs w:val="24"/>
          <w:highlight w:val="none"/>
          <w:lang w:val="en-US" w:eastAsia="zh-CN" w:bidi="ar"/>
        </w:rPr>
      </w:pPr>
      <w:r>
        <w:rPr>
          <w:rFonts w:ascii="宋体" w:hAnsi="宋体" w:eastAsia="宋体" w:cs="宋体"/>
          <w:color w:val="auto"/>
          <w:kern w:val="0"/>
          <w:sz w:val="24"/>
          <w:szCs w:val="24"/>
          <w:highlight w:val="none"/>
          <w:lang w:val="en-US" w:eastAsia="zh-CN" w:bidi="ar"/>
        </w:rPr>
        <w:t>2.同意购买进口产品的，不限制满足采购需求的国内产品参与投标。</w:t>
      </w:r>
    </w:p>
    <w:p w14:paraId="62D7B0A8">
      <w:pPr>
        <w:keepNext w:val="0"/>
        <w:keepLines w:val="0"/>
        <w:pageBreakBefore w:val="0"/>
        <w:widowControl/>
        <w:suppressLineNumbers w:val="0"/>
        <w:pBdr>
          <w:left w:val="none" w:color="auto" w:sz="0" w:space="0"/>
        </w:pBdr>
        <w:shd w:val="clear"/>
        <w:kinsoku/>
        <w:wordWrap/>
        <w:overflowPunct/>
        <w:topLinePunct w:val="0"/>
        <w:autoSpaceDE/>
        <w:autoSpaceDN/>
        <w:bidi w:val="0"/>
        <w:spacing w:before="75" w:beforeAutospacing="0" w:line="460" w:lineRule="exact"/>
        <w:ind w:left="0" w:firstLine="420"/>
        <w:jc w:val="left"/>
        <w:rPr>
          <w:rFonts w:ascii="宋体" w:hAnsi="宋体" w:eastAsia="宋体" w:cs="宋体"/>
          <w:color w:val="auto"/>
          <w:kern w:val="0"/>
          <w:sz w:val="24"/>
          <w:szCs w:val="24"/>
          <w:highlight w:val="none"/>
          <w:lang w:val="en-US" w:eastAsia="zh-CN" w:bidi="ar"/>
        </w:rPr>
      </w:pPr>
    </w:p>
    <w:p w14:paraId="43BECBCB">
      <w:pPr>
        <w:pStyle w:val="7"/>
        <w:keepNext w:val="0"/>
        <w:keepLines w:val="0"/>
        <w:pageBreakBefore w:val="0"/>
        <w:widowControl/>
        <w:numPr>
          <w:ilvl w:val="2"/>
          <w:numId w:val="0"/>
        </w:numPr>
        <w:suppressLineNumbers w:val="0"/>
        <w:shd w:val="clear"/>
        <w:kinsoku/>
        <w:wordWrap/>
        <w:overflowPunct/>
        <w:topLinePunct w:val="0"/>
        <w:autoSpaceDE/>
        <w:autoSpaceDN/>
        <w:bidi w:val="0"/>
        <w:adjustRightInd w:val="0"/>
        <w:snapToGrid w:val="0"/>
        <w:spacing w:before="0" w:beforeLines="-2147483648" w:beforeAutospacing="0" w:after="0" w:afterLines="-2147483648" w:afterAutospacing="0" w:line="460" w:lineRule="exact"/>
        <w:ind w:leftChars="200"/>
        <w:jc w:val="both"/>
        <w:outlineLvl w:val="1"/>
        <w:rPr>
          <w:rFonts w:hint="eastAsia" w:ascii="Times New Roman" w:hAnsi="Times New Roman" w:eastAsia="宋体" w:cs="Times New Roman"/>
          <w:color w:val="auto"/>
          <w:szCs w:val="24"/>
          <w:highlight w:val="none"/>
          <w:lang w:val="en-US" w:eastAsia="zh-CN"/>
        </w:rPr>
      </w:pPr>
      <w:bookmarkStart w:id="10" w:name="_Toc29752"/>
      <w:r>
        <w:rPr>
          <w:rFonts w:hint="eastAsia" w:ascii="Times New Roman" w:hAnsi="Times New Roman" w:eastAsia="宋体" w:cs="Times New Roman"/>
          <w:color w:val="auto"/>
          <w:szCs w:val="24"/>
          <w:highlight w:val="none"/>
          <w:lang w:val="en-US" w:eastAsia="zh-CN"/>
        </w:rPr>
        <w:t>三、采购项目需落实的政府采购政策：</w:t>
      </w:r>
      <w:bookmarkEnd w:id="10"/>
    </w:p>
    <w:p w14:paraId="35419491">
      <w:pPr>
        <w:keepNext w:val="0"/>
        <w:keepLines w:val="0"/>
        <w:pageBreakBefore w:val="0"/>
        <w:widowControl/>
        <w:suppressLineNumbers w:val="0"/>
        <w:pBdr>
          <w:left w:val="none" w:color="auto" w:sz="0" w:space="0"/>
        </w:pBdr>
        <w:shd w:val="clear"/>
        <w:kinsoku/>
        <w:wordWrap/>
        <w:overflowPunct/>
        <w:topLinePunct w:val="0"/>
        <w:autoSpaceDE/>
        <w:autoSpaceDN/>
        <w:bidi w:val="0"/>
        <w:spacing w:before="75" w:beforeAutospacing="0" w:line="460" w:lineRule="exact"/>
        <w:ind w:left="0" w:firstLine="420"/>
        <w:jc w:val="left"/>
        <w:outlineLvl w:val="2"/>
        <w:rPr>
          <w:color w:val="auto"/>
          <w:sz w:val="24"/>
          <w:szCs w:val="24"/>
          <w:highlight w:val="none"/>
        </w:rPr>
      </w:pPr>
      <w:r>
        <w:rPr>
          <w:rFonts w:ascii="宋体" w:hAnsi="宋体" w:eastAsia="宋体" w:cs="宋体"/>
          <w:color w:val="auto"/>
          <w:kern w:val="0"/>
          <w:sz w:val="24"/>
          <w:szCs w:val="24"/>
          <w:highlight w:val="none"/>
          <w:lang w:val="en-US" w:eastAsia="zh-CN" w:bidi="ar"/>
        </w:rPr>
        <w:t>1</w:t>
      </w:r>
      <w:r>
        <w:rPr>
          <w:rFonts w:hint="eastAsia" w:ascii="宋体" w:hAnsi="宋体" w:eastAsia="宋体" w:cs="宋体"/>
          <w:color w:val="auto"/>
          <w:kern w:val="0"/>
          <w:sz w:val="24"/>
          <w:szCs w:val="24"/>
          <w:highlight w:val="none"/>
          <w:lang w:val="en-US" w:eastAsia="zh-CN" w:bidi="ar"/>
        </w:rPr>
        <w:t>.</w:t>
      </w:r>
      <w:r>
        <w:rPr>
          <w:rFonts w:ascii="宋体" w:hAnsi="宋体" w:eastAsia="宋体" w:cs="宋体"/>
          <w:color w:val="auto"/>
          <w:kern w:val="0"/>
          <w:sz w:val="24"/>
          <w:szCs w:val="24"/>
          <w:highlight w:val="none"/>
          <w:lang w:val="en-US" w:eastAsia="zh-CN" w:bidi="ar"/>
        </w:rPr>
        <w:t>优先采购：节能产品、环境标志产品享受加分或价格折扣。</w:t>
      </w:r>
    </w:p>
    <w:p w14:paraId="0F49C76B">
      <w:pPr>
        <w:keepNext w:val="0"/>
        <w:keepLines w:val="0"/>
        <w:pageBreakBefore w:val="0"/>
        <w:widowControl/>
        <w:suppressLineNumbers w:val="0"/>
        <w:pBdr>
          <w:left w:val="none" w:color="auto" w:sz="0" w:space="0"/>
        </w:pBdr>
        <w:shd w:val="clear"/>
        <w:kinsoku/>
        <w:wordWrap/>
        <w:overflowPunct/>
        <w:topLinePunct w:val="0"/>
        <w:autoSpaceDE/>
        <w:autoSpaceDN/>
        <w:bidi w:val="0"/>
        <w:spacing w:before="75" w:beforeAutospacing="0" w:line="460" w:lineRule="exact"/>
        <w:ind w:left="0" w:firstLine="420"/>
        <w:jc w:val="left"/>
        <w:outlineLvl w:val="2"/>
        <w:rPr>
          <w:rFonts w:ascii="宋体" w:hAnsi="宋体" w:eastAsia="宋体" w:cs="宋体"/>
          <w:color w:val="auto"/>
          <w:kern w:val="0"/>
          <w:sz w:val="24"/>
          <w:szCs w:val="24"/>
          <w:highlight w:val="none"/>
          <w:lang w:val="en-US" w:eastAsia="zh-CN" w:bidi="ar"/>
        </w:rPr>
      </w:pPr>
      <w:r>
        <w:rPr>
          <w:rFonts w:ascii="宋体" w:hAnsi="宋体" w:eastAsia="宋体" w:cs="宋体"/>
          <w:color w:val="auto"/>
          <w:kern w:val="0"/>
          <w:sz w:val="24"/>
          <w:szCs w:val="24"/>
          <w:highlight w:val="none"/>
          <w:lang w:val="en-US" w:eastAsia="zh-CN" w:bidi="ar"/>
        </w:rPr>
        <w:t>2</w:t>
      </w:r>
      <w:r>
        <w:rPr>
          <w:rFonts w:hint="eastAsia" w:ascii="宋体" w:hAnsi="宋体" w:eastAsia="宋体" w:cs="宋体"/>
          <w:color w:val="auto"/>
          <w:kern w:val="0"/>
          <w:sz w:val="24"/>
          <w:szCs w:val="24"/>
          <w:highlight w:val="none"/>
          <w:lang w:val="en-US" w:eastAsia="zh-CN" w:bidi="ar"/>
        </w:rPr>
        <w:t>.</w:t>
      </w:r>
      <w:r>
        <w:rPr>
          <w:rFonts w:ascii="宋体" w:hAnsi="宋体" w:eastAsia="宋体" w:cs="宋体"/>
          <w:color w:val="auto"/>
          <w:kern w:val="0"/>
          <w:sz w:val="24"/>
          <w:szCs w:val="24"/>
          <w:highlight w:val="none"/>
          <w:lang w:val="en-US" w:eastAsia="zh-CN" w:bidi="ar"/>
        </w:rPr>
        <w:t>支持中小企业：中小企业享受预留采购份额或价格折扣。</w:t>
      </w:r>
    </w:p>
    <w:p w14:paraId="3A50DB6C">
      <w:pPr>
        <w:keepNext w:val="0"/>
        <w:keepLines w:val="0"/>
        <w:pageBreakBefore w:val="0"/>
        <w:widowControl/>
        <w:suppressLineNumbers w:val="0"/>
        <w:pBdr>
          <w:left w:val="none" w:color="auto" w:sz="0" w:space="0"/>
        </w:pBdr>
        <w:shd w:val="clear"/>
        <w:kinsoku/>
        <w:wordWrap/>
        <w:overflowPunct/>
        <w:topLinePunct w:val="0"/>
        <w:autoSpaceDE/>
        <w:autoSpaceDN/>
        <w:bidi w:val="0"/>
        <w:spacing w:before="75" w:beforeAutospacing="0" w:line="460" w:lineRule="exact"/>
        <w:ind w:left="0" w:firstLine="420"/>
        <w:jc w:val="left"/>
        <w:outlineLvl w:val="2"/>
        <w:rPr>
          <w:rFonts w:ascii="宋体" w:hAnsi="宋体" w:eastAsia="宋体" w:cs="宋体"/>
          <w:color w:val="auto"/>
          <w:kern w:val="0"/>
          <w:sz w:val="24"/>
          <w:szCs w:val="24"/>
          <w:highlight w:val="none"/>
          <w:lang w:val="en-US" w:eastAsia="zh-CN" w:bidi="ar"/>
        </w:rPr>
      </w:pPr>
    </w:p>
    <w:p w14:paraId="69FE9CF0">
      <w:pPr>
        <w:pStyle w:val="7"/>
        <w:keepNext w:val="0"/>
        <w:keepLines w:val="0"/>
        <w:pageBreakBefore w:val="0"/>
        <w:widowControl/>
        <w:numPr>
          <w:ilvl w:val="2"/>
          <w:numId w:val="0"/>
        </w:numPr>
        <w:suppressLineNumbers w:val="0"/>
        <w:shd w:val="clear"/>
        <w:kinsoku/>
        <w:wordWrap/>
        <w:overflowPunct/>
        <w:topLinePunct w:val="0"/>
        <w:autoSpaceDE/>
        <w:autoSpaceDN/>
        <w:bidi w:val="0"/>
        <w:adjustRightInd w:val="0"/>
        <w:snapToGrid w:val="0"/>
        <w:spacing w:before="0" w:beforeLines="-2147483648" w:beforeAutospacing="0" w:after="0" w:afterLines="-2147483648" w:afterAutospacing="0" w:line="460" w:lineRule="exact"/>
        <w:ind w:leftChars="200"/>
        <w:jc w:val="both"/>
        <w:outlineLvl w:val="1"/>
        <w:rPr>
          <w:rFonts w:hint="eastAsia" w:ascii="Times New Roman" w:hAnsi="Times New Roman" w:eastAsia="宋体" w:cs="Times New Roman"/>
          <w:color w:val="auto"/>
          <w:szCs w:val="24"/>
          <w:highlight w:val="none"/>
          <w:lang w:val="en-US" w:eastAsia="zh-CN"/>
        </w:rPr>
      </w:pPr>
      <w:bookmarkStart w:id="11" w:name="_Toc18180"/>
      <w:r>
        <w:rPr>
          <w:rFonts w:hint="eastAsia" w:ascii="Times New Roman" w:hAnsi="Times New Roman" w:eastAsia="宋体" w:cs="Times New Roman"/>
          <w:color w:val="auto"/>
          <w:szCs w:val="24"/>
          <w:highlight w:val="none"/>
          <w:lang w:val="en-US" w:eastAsia="zh-CN"/>
        </w:rPr>
        <w:t>四、投标人的资格要求：</w:t>
      </w:r>
      <w:bookmarkEnd w:id="11"/>
    </w:p>
    <w:p w14:paraId="6F17A722">
      <w:pPr>
        <w:keepNext w:val="0"/>
        <w:keepLines w:val="0"/>
        <w:pageBreakBefore w:val="0"/>
        <w:widowControl/>
        <w:suppressLineNumbers w:val="0"/>
        <w:pBdr>
          <w:left w:val="none" w:color="auto" w:sz="0" w:space="0"/>
        </w:pBdr>
        <w:shd w:val="clear"/>
        <w:kinsoku/>
        <w:wordWrap/>
        <w:overflowPunct/>
        <w:topLinePunct w:val="0"/>
        <w:autoSpaceDE/>
        <w:autoSpaceDN/>
        <w:bidi w:val="0"/>
        <w:spacing w:before="75" w:beforeAutospacing="0" w:line="460" w:lineRule="exact"/>
        <w:ind w:left="0" w:firstLine="420"/>
        <w:jc w:val="left"/>
        <w:outlineLvl w:val="2"/>
        <w:rPr>
          <w:color w:val="auto"/>
          <w:sz w:val="24"/>
          <w:szCs w:val="24"/>
          <w:highlight w:val="none"/>
        </w:rPr>
      </w:pPr>
      <w:r>
        <w:rPr>
          <w:rFonts w:ascii="宋体" w:hAnsi="宋体" w:eastAsia="宋体" w:cs="宋体"/>
          <w:color w:val="auto"/>
          <w:kern w:val="0"/>
          <w:sz w:val="24"/>
          <w:szCs w:val="24"/>
          <w:highlight w:val="none"/>
          <w:lang w:val="en-US" w:eastAsia="zh-CN" w:bidi="ar"/>
        </w:rPr>
        <w:t>1</w:t>
      </w:r>
      <w:r>
        <w:rPr>
          <w:rFonts w:hint="eastAsia" w:ascii="宋体" w:hAnsi="宋体" w:eastAsia="宋体" w:cs="宋体"/>
          <w:color w:val="auto"/>
          <w:kern w:val="0"/>
          <w:sz w:val="24"/>
          <w:szCs w:val="24"/>
          <w:highlight w:val="none"/>
          <w:lang w:val="en-US" w:eastAsia="zh-CN" w:bidi="ar"/>
        </w:rPr>
        <w:t>.</w:t>
      </w:r>
      <w:r>
        <w:rPr>
          <w:rFonts w:ascii="宋体" w:hAnsi="宋体" w:eastAsia="宋体" w:cs="宋体"/>
          <w:color w:val="auto"/>
          <w:kern w:val="0"/>
          <w:sz w:val="24"/>
          <w:szCs w:val="24"/>
          <w:highlight w:val="none"/>
          <w:lang w:val="en-US" w:eastAsia="zh-CN" w:bidi="ar"/>
        </w:rPr>
        <w:t>投标人的基本资格条件：</w:t>
      </w:r>
      <w:r>
        <w:rPr>
          <w:rFonts w:hint="eastAsia" w:ascii="宋体" w:hAnsi="宋体" w:eastAsia="宋体" w:cs="宋体"/>
          <w:color w:val="auto"/>
          <w:kern w:val="0"/>
          <w:sz w:val="24"/>
          <w:szCs w:val="24"/>
          <w:highlight w:val="none"/>
          <w:lang w:val="en-US" w:eastAsia="zh-CN" w:bidi="ar"/>
        </w:rPr>
        <w:t>投标人须为中华人民共和国境内注册登记的法人、其他组织或自然人，满足《政府采购法》第二十二条第一款规定；本项目接受分公司、分支机构投标，分支机构投标须提供总公司营业执照及本项目专项授权书，总公司承担全部履约责任；同一总公司多家分支机构不得同时投标，不接受联合体，关联供应商不得同时投标，无政府采购失信记录。</w:t>
      </w:r>
    </w:p>
    <w:p w14:paraId="2CAB5259">
      <w:pPr>
        <w:keepNext w:val="0"/>
        <w:keepLines w:val="0"/>
        <w:pageBreakBefore w:val="0"/>
        <w:widowControl/>
        <w:suppressLineNumbers w:val="0"/>
        <w:pBdr>
          <w:left w:val="none" w:color="auto" w:sz="0" w:space="0"/>
        </w:pBdr>
        <w:shd w:val="clear"/>
        <w:kinsoku/>
        <w:wordWrap/>
        <w:overflowPunct/>
        <w:topLinePunct w:val="0"/>
        <w:autoSpaceDE/>
        <w:autoSpaceDN/>
        <w:bidi w:val="0"/>
        <w:spacing w:before="75" w:beforeAutospacing="0" w:line="460" w:lineRule="exact"/>
        <w:ind w:left="0" w:firstLine="420"/>
        <w:jc w:val="left"/>
        <w:outlineLvl w:val="2"/>
        <w:rPr>
          <w:rFonts w:ascii="宋体" w:hAnsi="宋体" w:eastAsia="宋体" w:cs="宋体"/>
          <w:color w:val="auto"/>
          <w:kern w:val="0"/>
          <w:sz w:val="24"/>
          <w:szCs w:val="24"/>
          <w:highlight w:val="none"/>
          <w:lang w:val="en-US" w:eastAsia="zh-CN" w:bidi="ar"/>
        </w:rPr>
      </w:pPr>
      <w:r>
        <w:rPr>
          <w:rFonts w:ascii="宋体" w:hAnsi="宋体" w:eastAsia="宋体" w:cs="宋体"/>
          <w:color w:val="auto"/>
          <w:kern w:val="0"/>
          <w:sz w:val="24"/>
          <w:szCs w:val="24"/>
          <w:highlight w:val="none"/>
          <w:lang w:val="en-US" w:eastAsia="zh-CN" w:bidi="ar"/>
        </w:rPr>
        <w:t>2</w:t>
      </w:r>
      <w:r>
        <w:rPr>
          <w:rFonts w:hint="eastAsia" w:ascii="宋体" w:hAnsi="宋体" w:eastAsia="宋体" w:cs="宋体"/>
          <w:color w:val="auto"/>
          <w:kern w:val="0"/>
          <w:sz w:val="24"/>
          <w:szCs w:val="24"/>
          <w:highlight w:val="none"/>
          <w:lang w:val="en-US" w:eastAsia="zh-CN" w:bidi="ar"/>
        </w:rPr>
        <w:t>.</w:t>
      </w:r>
      <w:r>
        <w:rPr>
          <w:rFonts w:ascii="宋体" w:hAnsi="宋体" w:eastAsia="宋体" w:cs="宋体"/>
          <w:color w:val="auto"/>
          <w:kern w:val="0"/>
          <w:sz w:val="24"/>
          <w:szCs w:val="24"/>
          <w:highlight w:val="none"/>
          <w:lang w:val="en-US" w:eastAsia="zh-CN" w:bidi="ar"/>
        </w:rPr>
        <w:t>落实政府采购政策需满足的资格要求：</w:t>
      </w:r>
    </w:p>
    <w:p w14:paraId="5164A233">
      <w:pPr>
        <w:keepNext w:val="0"/>
        <w:keepLines w:val="0"/>
        <w:pageBreakBefore w:val="0"/>
        <w:widowControl/>
        <w:suppressLineNumbers w:val="0"/>
        <w:pBdr>
          <w:left w:val="none" w:color="auto" w:sz="0" w:space="0"/>
        </w:pBdr>
        <w:shd w:val="clear"/>
        <w:kinsoku/>
        <w:wordWrap/>
        <w:overflowPunct/>
        <w:topLinePunct w:val="0"/>
        <w:autoSpaceDE/>
        <w:autoSpaceDN/>
        <w:bidi w:val="0"/>
        <w:spacing w:before="75" w:beforeAutospacing="0" w:line="460" w:lineRule="exact"/>
        <w:ind w:left="0" w:firstLine="420"/>
        <w:jc w:val="left"/>
        <w:outlineLvl w:val="2"/>
        <w:rPr>
          <w:rFonts w:ascii="宋体" w:hAnsi="宋体" w:eastAsia="宋体" w:cs="宋体"/>
          <w:color w:val="auto"/>
          <w:kern w:val="0"/>
          <w:sz w:val="24"/>
          <w:szCs w:val="24"/>
          <w:highlight w:val="none"/>
          <w:lang w:val="en-US" w:eastAsia="zh-CN" w:bidi="ar"/>
        </w:rPr>
      </w:pPr>
      <w:r>
        <w:rPr>
          <w:rFonts w:ascii="宋体" w:hAnsi="宋体" w:eastAsia="宋体" w:cs="宋体"/>
          <w:color w:val="auto"/>
          <w:kern w:val="0"/>
          <w:sz w:val="24"/>
          <w:szCs w:val="24"/>
          <w:highlight w:val="none"/>
          <w:lang w:val="en-US" w:eastAsia="zh-CN" w:bidi="ar"/>
        </w:rPr>
        <w:sym w:font="Wingdings 2" w:char="00A3"/>
      </w:r>
      <w:r>
        <w:rPr>
          <w:rFonts w:ascii="宋体" w:hAnsi="宋体" w:eastAsia="宋体" w:cs="宋体"/>
          <w:color w:val="auto"/>
          <w:kern w:val="0"/>
          <w:sz w:val="24"/>
          <w:szCs w:val="24"/>
          <w:highlight w:val="none"/>
          <w:lang w:val="en-US" w:eastAsia="zh-CN" w:bidi="ar"/>
        </w:rPr>
        <w:t xml:space="preserve">专门面向： </w:t>
      </w:r>
      <w:r>
        <w:rPr>
          <w:rFonts w:ascii="宋体" w:hAnsi="宋体" w:eastAsia="宋体" w:cs="宋体"/>
          <w:color w:val="auto"/>
          <w:kern w:val="0"/>
          <w:sz w:val="24"/>
          <w:szCs w:val="24"/>
          <w:highlight w:val="none"/>
          <w:lang w:val="en-US" w:eastAsia="zh-CN" w:bidi="ar"/>
        </w:rPr>
        <w:sym w:font="Wingdings 2" w:char="00A3"/>
      </w:r>
      <w:r>
        <w:rPr>
          <w:rFonts w:ascii="宋体" w:hAnsi="宋体" w:eastAsia="宋体" w:cs="宋体"/>
          <w:color w:val="auto"/>
          <w:kern w:val="0"/>
          <w:sz w:val="24"/>
          <w:szCs w:val="24"/>
          <w:highlight w:val="none"/>
          <w:lang w:val="en-US" w:eastAsia="zh-CN" w:bidi="ar"/>
        </w:rPr>
        <w:t>中小企业</w:t>
      </w:r>
      <w:r>
        <w:rPr>
          <w:rFonts w:hint="eastAsia" w:ascii="宋体" w:hAnsi="宋体" w:eastAsia="宋体" w:cs="宋体"/>
          <w:color w:val="auto"/>
          <w:kern w:val="0"/>
          <w:sz w:val="24"/>
          <w:szCs w:val="24"/>
          <w:highlight w:val="none"/>
          <w:lang w:val="en-US" w:eastAsia="zh-CN" w:bidi="ar"/>
        </w:rPr>
        <w:t xml:space="preserve"> </w:t>
      </w:r>
      <w:r>
        <w:rPr>
          <w:rFonts w:ascii="宋体" w:hAnsi="宋体" w:eastAsia="宋体" w:cs="宋体"/>
          <w:color w:val="auto"/>
          <w:kern w:val="0"/>
          <w:sz w:val="24"/>
          <w:szCs w:val="24"/>
          <w:highlight w:val="none"/>
          <w:lang w:val="en-US" w:eastAsia="zh-CN" w:bidi="ar"/>
        </w:rPr>
        <w:sym w:font="Wingdings 2" w:char="00A3"/>
      </w:r>
      <w:r>
        <w:rPr>
          <w:rFonts w:ascii="宋体" w:hAnsi="宋体" w:eastAsia="宋体" w:cs="宋体"/>
          <w:color w:val="auto"/>
          <w:kern w:val="0"/>
          <w:sz w:val="24"/>
          <w:szCs w:val="24"/>
          <w:highlight w:val="none"/>
          <w:lang w:val="en-US" w:eastAsia="zh-CN" w:bidi="ar"/>
        </w:rPr>
        <w:t xml:space="preserve">小微企业 </w:t>
      </w:r>
      <w:r>
        <w:rPr>
          <w:rFonts w:ascii="宋体" w:hAnsi="宋体" w:eastAsia="宋体" w:cs="宋体"/>
          <w:color w:val="auto"/>
          <w:kern w:val="0"/>
          <w:sz w:val="24"/>
          <w:szCs w:val="24"/>
          <w:highlight w:val="none"/>
          <w:lang w:val="en-US" w:eastAsia="zh-CN" w:bidi="ar"/>
        </w:rPr>
        <w:sym w:font="Wingdings 2" w:char="00A3"/>
      </w:r>
      <w:r>
        <w:rPr>
          <w:rFonts w:ascii="宋体" w:hAnsi="宋体" w:eastAsia="宋体" w:cs="宋体"/>
          <w:color w:val="auto"/>
          <w:kern w:val="0"/>
          <w:sz w:val="24"/>
          <w:szCs w:val="24"/>
          <w:highlight w:val="none"/>
          <w:lang w:val="en-US" w:eastAsia="zh-CN" w:bidi="ar"/>
        </w:rPr>
        <w:t xml:space="preserve">监狱企业 </w:t>
      </w:r>
      <w:r>
        <w:rPr>
          <w:rFonts w:ascii="宋体" w:hAnsi="宋体" w:eastAsia="宋体" w:cs="宋体"/>
          <w:color w:val="auto"/>
          <w:kern w:val="0"/>
          <w:sz w:val="24"/>
          <w:szCs w:val="24"/>
          <w:highlight w:val="none"/>
          <w:lang w:val="en-US" w:eastAsia="zh-CN" w:bidi="ar"/>
        </w:rPr>
        <w:sym w:font="Wingdings 2" w:char="00A3"/>
      </w:r>
      <w:r>
        <w:rPr>
          <w:rFonts w:ascii="宋体" w:hAnsi="宋体" w:eastAsia="宋体" w:cs="宋体"/>
          <w:color w:val="auto"/>
          <w:kern w:val="0"/>
          <w:sz w:val="24"/>
          <w:szCs w:val="24"/>
          <w:highlight w:val="none"/>
          <w:lang w:val="en-US" w:eastAsia="zh-CN" w:bidi="ar"/>
        </w:rPr>
        <w:t xml:space="preserve">福利性单位 </w:t>
      </w:r>
    </w:p>
    <w:p w14:paraId="0A6D14CC">
      <w:pPr>
        <w:keepNext w:val="0"/>
        <w:keepLines w:val="0"/>
        <w:pageBreakBefore w:val="0"/>
        <w:widowControl/>
        <w:suppressLineNumbers w:val="0"/>
        <w:pBdr>
          <w:left w:val="none" w:color="auto" w:sz="0" w:space="0"/>
        </w:pBdr>
        <w:shd w:val="clear"/>
        <w:kinsoku/>
        <w:wordWrap/>
        <w:overflowPunct/>
        <w:topLinePunct w:val="0"/>
        <w:autoSpaceDE/>
        <w:autoSpaceDN/>
        <w:bidi w:val="0"/>
        <w:spacing w:before="75" w:beforeAutospacing="0" w:line="460" w:lineRule="exact"/>
        <w:ind w:left="0" w:firstLine="420"/>
        <w:jc w:val="left"/>
        <w:outlineLvl w:val="2"/>
        <w:rPr>
          <w:rFonts w:ascii="宋体" w:hAnsi="宋体" w:eastAsia="宋体" w:cs="宋体"/>
          <w:color w:val="auto"/>
          <w:kern w:val="0"/>
          <w:sz w:val="24"/>
          <w:szCs w:val="24"/>
          <w:highlight w:val="none"/>
          <w:lang w:val="en-US" w:eastAsia="zh-CN" w:bidi="ar"/>
        </w:rPr>
      </w:pPr>
      <w:r>
        <w:rPr>
          <w:rFonts w:ascii="宋体" w:hAnsi="宋体" w:eastAsia="宋体" w:cs="宋体"/>
          <w:color w:val="auto"/>
          <w:kern w:val="0"/>
          <w:sz w:val="24"/>
          <w:szCs w:val="24"/>
          <w:highlight w:val="none"/>
          <w:lang w:val="en-US" w:eastAsia="zh-CN" w:bidi="ar"/>
        </w:rPr>
        <w:sym w:font="Wingdings 2" w:char="00A3"/>
      </w:r>
      <w:r>
        <w:rPr>
          <w:rFonts w:ascii="宋体" w:hAnsi="宋体" w:eastAsia="宋体" w:cs="宋体"/>
          <w:color w:val="auto"/>
          <w:kern w:val="0"/>
          <w:sz w:val="24"/>
          <w:szCs w:val="24"/>
          <w:highlight w:val="none"/>
          <w:lang w:val="en-US" w:eastAsia="zh-CN" w:bidi="ar"/>
        </w:rPr>
        <w:t>强制分包：大型企业应将采购份额的</w:t>
      </w:r>
      <w:r>
        <w:rPr>
          <w:rFonts w:ascii="宋体" w:hAnsi="宋体" w:eastAsia="宋体" w:cs="宋体"/>
          <w:color w:val="auto"/>
          <w:kern w:val="0"/>
          <w:sz w:val="24"/>
          <w:szCs w:val="24"/>
          <w:highlight w:val="none"/>
          <w:u w:val="single"/>
          <w:lang w:val="en-US" w:eastAsia="zh-CN" w:bidi="ar"/>
        </w:rPr>
        <w:t>  </w:t>
      </w:r>
      <w:r>
        <w:rPr>
          <w:rFonts w:hint="eastAsia" w:ascii="宋体" w:hAnsi="宋体" w:eastAsia="宋体" w:cs="宋体"/>
          <w:color w:val="auto"/>
          <w:kern w:val="0"/>
          <w:sz w:val="24"/>
          <w:szCs w:val="24"/>
          <w:highlight w:val="none"/>
          <w:u w:val="single"/>
          <w:lang w:val="en-US" w:eastAsia="zh-CN" w:bidi="ar"/>
        </w:rPr>
        <w:t xml:space="preserve"> </w:t>
      </w:r>
      <w:r>
        <w:rPr>
          <w:rFonts w:ascii="宋体" w:hAnsi="宋体" w:eastAsia="宋体" w:cs="宋体"/>
          <w:color w:val="auto"/>
          <w:kern w:val="0"/>
          <w:sz w:val="24"/>
          <w:szCs w:val="24"/>
          <w:highlight w:val="none"/>
          <w:u w:val="single"/>
          <w:lang w:val="en-US" w:eastAsia="zh-CN" w:bidi="ar"/>
        </w:rPr>
        <w:t> </w:t>
      </w:r>
      <w:r>
        <w:rPr>
          <w:rFonts w:ascii="宋体" w:hAnsi="宋体" w:eastAsia="宋体" w:cs="宋体"/>
          <w:color w:val="auto"/>
          <w:kern w:val="0"/>
          <w:sz w:val="24"/>
          <w:szCs w:val="24"/>
          <w:highlight w:val="none"/>
          <w:u w:val="none"/>
          <w:lang w:val="en-US" w:eastAsia="zh-CN" w:bidi="ar"/>
        </w:rPr>
        <w:t>%</w:t>
      </w:r>
      <w:r>
        <w:rPr>
          <w:rFonts w:ascii="宋体" w:hAnsi="宋体" w:eastAsia="宋体" w:cs="宋体"/>
          <w:color w:val="auto"/>
          <w:kern w:val="0"/>
          <w:sz w:val="24"/>
          <w:szCs w:val="24"/>
          <w:highlight w:val="none"/>
          <w:lang w:val="en-US" w:eastAsia="zh-CN" w:bidi="ar"/>
        </w:rPr>
        <w:t>分包给中小企业。</w:t>
      </w:r>
    </w:p>
    <w:p w14:paraId="5025F007">
      <w:pPr>
        <w:keepNext w:val="0"/>
        <w:keepLines w:val="0"/>
        <w:pageBreakBefore w:val="0"/>
        <w:widowControl/>
        <w:suppressLineNumbers w:val="0"/>
        <w:pBdr>
          <w:left w:val="none" w:color="auto" w:sz="0" w:space="0"/>
        </w:pBdr>
        <w:shd w:val="clear"/>
        <w:kinsoku/>
        <w:wordWrap/>
        <w:overflowPunct/>
        <w:topLinePunct w:val="0"/>
        <w:autoSpaceDE/>
        <w:autoSpaceDN/>
        <w:bidi w:val="0"/>
        <w:spacing w:before="75" w:beforeAutospacing="0" w:line="460" w:lineRule="exact"/>
        <w:ind w:left="0" w:firstLine="420"/>
        <w:jc w:val="left"/>
        <w:outlineLvl w:val="2"/>
        <w:rPr>
          <w:rFonts w:ascii="宋体" w:hAnsi="宋体" w:eastAsia="宋体" w:cs="宋体"/>
          <w:color w:val="auto"/>
          <w:kern w:val="0"/>
          <w:sz w:val="24"/>
          <w:szCs w:val="24"/>
          <w:highlight w:val="none"/>
          <w:lang w:val="en-US" w:eastAsia="zh-CN" w:bidi="ar"/>
        </w:rPr>
      </w:pPr>
      <w:r>
        <w:rPr>
          <w:rFonts w:ascii="宋体" w:hAnsi="宋体" w:eastAsia="宋体" w:cs="宋体"/>
          <w:color w:val="auto"/>
          <w:kern w:val="0"/>
          <w:sz w:val="24"/>
          <w:szCs w:val="24"/>
          <w:highlight w:val="none"/>
          <w:lang w:val="en-US" w:eastAsia="zh-CN" w:bidi="ar"/>
        </w:rPr>
        <w:t>3</w:t>
      </w:r>
      <w:r>
        <w:rPr>
          <w:rFonts w:hint="eastAsia" w:ascii="宋体" w:hAnsi="宋体" w:eastAsia="宋体" w:cs="宋体"/>
          <w:color w:val="auto"/>
          <w:kern w:val="0"/>
          <w:sz w:val="24"/>
          <w:szCs w:val="24"/>
          <w:highlight w:val="none"/>
          <w:lang w:val="en-US" w:eastAsia="zh-CN" w:bidi="ar"/>
        </w:rPr>
        <w:t>.</w:t>
      </w:r>
      <w:r>
        <w:rPr>
          <w:rFonts w:ascii="宋体" w:hAnsi="宋体" w:eastAsia="宋体" w:cs="宋体"/>
          <w:color w:val="auto"/>
          <w:kern w:val="0"/>
          <w:sz w:val="24"/>
          <w:szCs w:val="24"/>
          <w:highlight w:val="none"/>
          <w:lang w:val="en-US" w:eastAsia="zh-CN" w:bidi="ar"/>
        </w:rPr>
        <w:t>供应商特定资格条件：</w:t>
      </w:r>
    </w:p>
    <w:p w14:paraId="0C26425F">
      <w:pPr>
        <w:keepNext w:val="0"/>
        <w:keepLines w:val="0"/>
        <w:pageBreakBefore w:val="0"/>
        <w:widowControl/>
        <w:suppressLineNumbers w:val="0"/>
        <w:pBdr>
          <w:left w:val="none" w:color="auto" w:sz="0" w:space="0"/>
        </w:pBdr>
        <w:shd w:val="clear"/>
        <w:kinsoku/>
        <w:wordWrap/>
        <w:overflowPunct/>
        <w:topLinePunct w:val="0"/>
        <w:autoSpaceDE/>
        <w:autoSpaceDN/>
        <w:bidi w:val="0"/>
        <w:spacing w:before="75" w:beforeAutospacing="0" w:line="460" w:lineRule="exact"/>
        <w:ind w:left="0" w:firstLine="420"/>
        <w:jc w:val="left"/>
        <w:outlineLvl w:val="2"/>
        <w:rPr>
          <w:rFonts w:hint="eastAsia" w:ascii="宋体" w:hAnsi="宋体" w:eastAsia="宋体" w:cs="宋体"/>
          <w:color w:val="auto"/>
          <w:kern w:val="0"/>
          <w:sz w:val="24"/>
          <w:szCs w:val="24"/>
          <w:highlight w:val="none"/>
          <w:lang w:val="en-US" w:eastAsia="zh-CN" w:bidi="ar"/>
        </w:rPr>
      </w:pPr>
      <w:r>
        <w:rPr>
          <w:rFonts w:ascii="宋体" w:hAnsi="宋体" w:eastAsia="宋体" w:cs="宋体"/>
          <w:color w:val="auto"/>
          <w:kern w:val="0"/>
          <w:sz w:val="24"/>
          <w:szCs w:val="24"/>
          <w:highlight w:val="none"/>
          <w:lang w:val="en-US" w:eastAsia="zh-CN" w:bidi="ar"/>
        </w:rPr>
        <w:t>包</w:t>
      </w:r>
      <w:r>
        <w:rPr>
          <w:rFonts w:hint="eastAsia" w:ascii="宋体" w:hAnsi="宋体" w:eastAsia="宋体" w:cs="宋体"/>
          <w:color w:val="auto"/>
          <w:kern w:val="0"/>
          <w:sz w:val="24"/>
          <w:szCs w:val="24"/>
          <w:highlight w:val="none"/>
          <w:lang w:val="en-US" w:eastAsia="zh-CN" w:bidi="ar"/>
        </w:rPr>
        <w:t>1：无。</w:t>
      </w:r>
    </w:p>
    <w:p w14:paraId="28FF761F">
      <w:pPr>
        <w:keepNext w:val="0"/>
        <w:keepLines w:val="0"/>
        <w:pageBreakBefore w:val="0"/>
        <w:widowControl/>
        <w:shd w:val="clear"/>
        <w:kinsoku/>
        <w:wordWrap/>
        <w:overflowPunct/>
        <w:topLinePunct w:val="0"/>
        <w:autoSpaceDE/>
        <w:autoSpaceDN/>
        <w:bidi w:val="0"/>
        <w:spacing w:line="460" w:lineRule="exact"/>
        <w:ind w:firstLine="480" w:firstLineChars="200"/>
        <w:jc w:val="left"/>
        <w:outlineLvl w:val="2"/>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rPr>
        <w:t>注：</w:t>
      </w:r>
      <w:r>
        <w:rPr>
          <w:rFonts w:hint="eastAsia" w:ascii="宋体" w:hAnsi="宋体" w:eastAsia="宋体" w:cs="宋体"/>
          <w:b/>
          <w:bCs/>
          <w:color w:val="auto"/>
          <w:kern w:val="0"/>
          <w:sz w:val="24"/>
          <w:szCs w:val="24"/>
          <w:highlight w:val="none"/>
        </w:rPr>
        <w:t>① 投标人具有实行了“三证合一”登记制度改革的新证，视同为持有工商营业执照、组织机构代码证和税务登记证，符合基本资格条件的相关条款</w:t>
      </w:r>
      <w:r>
        <w:rPr>
          <w:rFonts w:hint="eastAsia" w:ascii="宋体" w:hAnsi="宋体" w:eastAsia="宋体" w:cs="宋体"/>
          <w:b/>
          <w:bCs/>
          <w:color w:val="auto"/>
          <w:kern w:val="0"/>
          <w:sz w:val="24"/>
          <w:szCs w:val="24"/>
          <w:highlight w:val="none"/>
          <w:lang w:eastAsia="zh-CN"/>
        </w:rPr>
        <w:t>；</w:t>
      </w:r>
      <w:r>
        <w:rPr>
          <w:rFonts w:hint="eastAsia" w:ascii="宋体" w:hAnsi="宋体" w:eastAsia="宋体" w:cs="宋体"/>
          <w:b/>
          <w:bCs/>
          <w:color w:val="auto"/>
          <w:kern w:val="0"/>
          <w:sz w:val="24"/>
          <w:szCs w:val="24"/>
          <w:highlight w:val="none"/>
        </w:rPr>
        <w:t>投标人具有实行了“五证合一”登记制度改革的新证，视同为持有工商营业执照、组织机构代码证</w:t>
      </w:r>
      <w:r>
        <w:rPr>
          <w:rFonts w:hint="eastAsia" w:ascii="宋体" w:hAnsi="宋体" w:eastAsia="宋体" w:cs="宋体"/>
          <w:b/>
          <w:bCs/>
          <w:color w:val="auto"/>
          <w:kern w:val="0"/>
          <w:sz w:val="24"/>
          <w:szCs w:val="24"/>
          <w:highlight w:val="none"/>
          <w:lang w:eastAsia="zh-CN"/>
        </w:rPr>
        <w:t>、</w:t>
      </w:r>
      <w:r>
        <w:rPr>
          <w:rFonts w:hint="eastAsia" w:ascii="宋体" w:hAnsi="宋体" w:eastAsia="宋体" w:cs="宋体"/>
          <w:b/>
          <w:bCs/>
          <w:color w:val="auto"/>
          <w:kern w:val="0"/>
          <w:sz w:val="24"/>
          <w:szCs w:val="24"/>
          <w:highlight w:val="none"/>
        </w:rPr>
        <w:t>税务登记证和社会保险登记证，符合基本资格条件的相关条款</w:t>
      </w:r>
      <w:r>
        <w:rPr>
          <w:rFonts w:hint="eastAsia" w:ascii="宋体" w:hAnsi="宋体" w:eastAsia="宋体" w:cs="宋体"/>
          <w:b/>
          <w:bCs/>
          <w:color w:val="auto"/>
          <w:kern w:val="0"/>
          <w:sz w:val="24"/>
          <w:szCs w:val="24"/>
          <w:highlight w:val="none"/>
          <w:lang w:eastAsia="zh-CN"/>
        </w:rPr>
        <w:t>。</w:t>
      </w:r>
      <w:r>
        <w:rPr>
          <w:rFonts w:hint="eastAsia" w:ascii="宋体" w:hAnsi="宋体" w:eastAsia="宋体" w:cs="宋体"/>
          <w:b/>
          <w:bCs/>
          <w:color w:val="auto"/>
          <w:kern w:val="0"/>
          <w:sz w:val="24"/>
          <w:szCs w:val="24"/>
          <w:highlight w:val="none"/>
        </w:rPr>
        <w:t>供应商如是“三证合一或五证合一”</w:t>
      </w:r>
      <w:r>
        <w:rPr>
          <w:rFonts w:hint="eastAsia" w:ascii="宋体" w:hAnsi="宋体" w:eastAsia="宋体" w:cs="宋体"/>
          <w:b/>
          <w:bCs/>
          <w:color w:val="auto"/>
          <w:kern w:val="0"/>
          <w:sz w:val="24"/>
          <w:szCs w:val="24"/>
          <w:highlight w:val="none"/>
          <w:lang w:eastAsia="zh-CN"/>
        </w:rPr>
        <w:t>，请</w:t>
      </w:r>
      <w:r>
        <w:rPr>
          <w:rFonts w:hint="eastAsia" w:ascii="宋体" w:hAnsi="宋体" w:eastAsia="宋体" w:cs="宋体"/>
          <w:b/>
          <w:bCs/>
          <w:color w:val="auto"/>
          <w:kern w:val="0"/>
          <w:sz w:val="24"/>
          <w:szCs w:val="24"/>
          <w:highlight w:val="none"/>
        </w:rPr>
        <w:t>自行说明。②依据湖南省财政厅《关于政府采购促进中小企业发展有关措施的通知》，符合法定条件的供应商凭《湖南省政府采购供应商资格承诺函》（格式见招标文件）参与政府采购活动，无需提供财务状况、缴纳税收和社会保障资金等资格证明材料。</w:t>
      </w:r>
    </w:p>
    <w:p w14:paraId="500E1B4B">
      <w:pPr>
        <w:keepNext w:val="0"/>
        <w:keepLines w:val="0"/>
        <w:pageBreakBefore w:val="0"/>
        <w:widowControl/>
        <w:suppressLineNumbers w:val="0"/>
        <w:pBdr>
          <w:left w:val="none" w:color="auto" w:sz="0" w:space="0"/>
        </w:pBdr>
        <w:shd w:val="clear"/>
        <w:kinsoku/>
        <w:wordWrap/>
        <w:overflowPunct/>
        <w:topLinePunct w:val="0"/>
        <w:autoSpaceDE/>
        <w:autoSpaceDN/>
        <w:bidi w:val="0"/>
        <w:spacing w:before="75" w:beforeAutospacing="0" w:line="460" w:lineRule="exact"/>
        <w:ind w:left="0" w:firstLine="420"/>
        <w:jc w:val="left"/>
        <w:outlineLvl w:val="2"/>
        <w:rPr>
          <w:rFonts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4.</w:t>
      </w:r>
      <w:r>
        <w:rPr>
          <w:rFonts w:ascii="宋体" w:hAnsi="宋体" w:eastAsia="宋体" w:cs="宋体"/>
          <w:color w:val="auto"/>
          <w:kern w:val="0"/>
          <w:sz w:val="24"/>
          <w:szCs w:val="24"/>
          <w:highlight w:val="none"/>
          <w:lang w:val="en-US" w:eastAsia="zh-CN" w:bidi="ar"/>
        </w:rPr>
        <w:t>单位负责人为同一人或者存在直接控股、管理关系的不同投标人，不得参加同一合同项下的政府采购活动。</w:t>
      </w:r>
    </w:p>
    <w:p w14:paraId="73AF0A24">
      <w:pPr>
        <w:keepNext w:val="0"/>
        <w:keepLines w:val="0"/>
        <w:pageBreakBefore w:val="0"/>
        <w:widowControl/>
        <w:suppressLineNumbers w:val="0"/>
        <w:pBdr>
          <w:left w:val="none" w:color="auto" w:sz="0" w:space="0"/>
        </w:pBdr>
        <w:shd w:val="clear"/>
        <w:kinsoku/>
        <w:wordWrap/>
        <w:overflowPunct/>
        <w:topLinePunct w:val="0"/>
        <w:autoSpaceDE/>
        <w:autoSpaceDN/>
        <w:bidi w:val="0"/>
        <w:spacing w:before="75" w:beforeAutospacing="0" w:line="460" w:lineRule="exact"/>
        <w:ind w:left="0" w:firstLine="420"/>
        <w:jc w:val="left"/>
        <w:outlineLvl w:val="2"/>
        <w:rPr>
          <w:rFonts w:ascii="宋体" w:hAnsi="宋体" w:eastAsia="宋体" w:cs="宋体"/>
          <w:color w:val="auto"/>
          <w:kern w:val="0"/>
          <w:sz w:val="24"/>
          <w:szCs w:val="24"/>
          <w:highlight w:val="none"/>
          <w:lang w:val="en-US" w:eastAsia="zh-CN" w:bidi="ar"/>
        </w:rPr>
      </w:pPr>
      <w:r>
        <w:rPr>
          <w:rFonts w:ascii="宋体" w:hAnsi="宋体" w:eastAsia="宋体" w:cs="宋体"/>
          <w:color w:val="auto"/>
          <w:kern w:val="0"/>
          <w:sz w:val="24"/>
          <w:szCs w:val="24"/>
          <w:highlight w:val="none"/>
          <w:lang w:val="en-US" w:eastAsia="zh-CN" w:bidi="ar"/>
        </w:rPr>
        <w:t>5</w:t>
      </w:r>
      <w:r>
        <w:rPr>
          <w:rFonts w:hint="eastAsia" w:ascii="宋体" w:hAnsi="宋体" w:eastAsia="宋体" w:cs="宋体"/>
          <w:color w:val="auto"/>
          <w:kern w:val="0"/>
          <w:sz w:val="24"/>
          <w:szCs w:val="24"/>
          <w:highlight w:val="none"/>
          <w:lang w:val="en-US" w:eastAsia="zh-CN" w:bidi="ar"/>
        </w:rPr>
        <w:t>.</w:t>
      </w:r>
      <w:r>
        <w:rPr>
          <w:rFonts w:ascii="宋体" w:hAnsi="宋体" w:eastAsia="宋体" w:cs="宋体"/>
          <w:color w:val="auto"/>
          <w:kern w:val="0"/>
          <w:sz w:val="24"/>
          <w:szCs w:val="24"/>
          <w:highlight w:val="none"/>
          <w:lang w:val="en-US" w:eastAsia="zh-CN" w:bidi="ar"/>
        </w:rPr>
        <w:t>为本采购项目提供整体设计、规范编制或者项目管理、监理、检测等服务的，不得再参加此项目的其他采购活动。</w:t>
      </w:r>
    </w:p>
    <w:p w14:paraId="79D25718">
      <w:pPr>
        <w:keepNext w:val="0"/>
        <w:keepLines w:val="0"/>
        <w:pageBreakBefore w:val="0"/>
        <w:widowControl/>
        <w:suppressLineNumbers w:val="0"/>
        <w:pBdr>
          <w:left w:val="none" w:color="auto" w:sz="0" w:space="0"/>
        </w:pBdr>
        <w:shd w:val="clear"/>
        <w:kinsoku/>
        <w:wordWrap/>
        <w:overflowPunct/>
        <w:topLinePunct w:val="0"/>
        <w:autoSpaceDE/>
        <w:autoSpaceDN/>
        <w:bidi w:val="0"/>
        <w:spacing w:before="75" w:beforeAutospacing="0" w:line="460" w:lineRule="exact"/>
        <w:ind w:left="0" w:firstLine="420"/>
        <w:jc w:val="left"/>
        <w:outlineLvl w:val="2"/>
        <w:rPr>
          <w:rFonts w:hint="eastAsia" w:ascii="Times New Roman" w:hAnsi="Times New Roman" w:eastAsia="宋体" w:cs="Times New Roman"/>
          <w:color w:val="auto"/>
          <w:kern w:val="2"/>
          <w:sz w:val="24"/>
          <w:szCs w:val="22"/>
          <w:highlight w:val="none"/>
          <w:lang w:val="en-US" w:eastAsia="zh-CN" w:bidi="ar-SA"/>
        </w:rPr>
      </w:pPr>
      <w:r>
        <w:rPr>
          <w:rFonts w:ascii="宋体" w:hAnsi="宋体" w:eastAsia="宋体" w:cs="宋体"/>
          <w:color w:val="auto"/>
          <w:kern w:val="0"/>
          <w:sz w:val="24"/>
          <w:szCs w:val="24"/>
          <w:highlight w:val="none"/>
          <w:lang w:val="en-US" w:eastAsia="zh-CN" w:bidi="ar"/>
        </w:rPr>
        <w:t>6</w:t>
      </w:r>
      <w:r>
        <w:rPr>
          <w:rFonts w:hint="eastAsia" w:ascii="宋体" w:hAnsi="宋体" w:eastAsia="宋体" w:cs="宋体"/>
          <w:color w:val="auto"/>
          <w:kern w:val="0"/>
          <w:sz w:val="24"/>
          <w:szCs w:val="24"/>
          <w:highlight w:val="none"/>
          <w:lang w:val="en-US" w:eastAsia="zh-CN" w:bidi="ar"/>
        </w:rPr>
        <w:t>.</w:t>
      </w:r>
      <w:r>
        <w:rPr>
          <w:rFonts w:ascii="宋体" w:hAnsi="宋体" w:eastAsia="宋体" w:cs="宋体"/>
          <w:color w:val="auto"/>
          <w:kern w:val="0"/>
          <w:sz w:val="24"/>
          <w:szCs w:val="24"/>
          <w:highlight w:val="none"/>
          <w:lang w:val="en-US" w:eastAsia="zh-CN" w:bidi="ar"/>
        </w:rPr>
        <w:t>列入失信被执行人、重大税收违法失信主体名单、政府采购严重违法失信行为记录名单的，</w:t>
      </w:r>
      <w:r>
        <w:rPr>
          <w:rFonts w:hint="eastAsia" w:ascii="Times New Roman" w:hAnsi="Times New Roman" w:eastAsia="宋体" w:cs="Times New Roman"/>
          <w:color w:val="auto"/>
          <w:kern w:val="2"/>
          <w:sz w:val="24"/>
          <w:szCs w:val="22"/>
          <w:highlight w:val="none"/>
          <w:lang w:val="en-US" w:eastAsia="zh-CN" w:bidi="ar-SA"/>
        </w:rPr>
        <w:t>拒绝其参与政府采购活动。</w:t>
      </w:r>
    </w:p>
    <w:p w14:paraId="7529867B">
      <w:pPr>
        <w:keepNext w:val="0"/>
        <w:keepLines w:val="0"/>
        <w:pageBreakBefore w:val="0"/>
        <w:widowControl/>
        <w:suppressLineNumbers w:val="0"/>
        <w:pBdr>
          <w:left w:val="none" w:color="auto" w:sz="0" w:space="0"/>
        </w:pBdr>
        <w:shd w:val="clear"/>
        <w:kinsoku/>
        <w:wordWrap/>
        <w:overflowPunct/>
        <w:topLinePunct w:val="0"/>
        <w:autoSpaceDE/>
        <w:autoSpaceDN/>
        <w:bidi w:val="0"/>
        <w:spacing w:before="75" w:beforeAutospacing="0" w:line="460" w:lineRule="exact"/>
        <w:ind w:left="0" w:firstLine="420"/>
        <w:jc w:val="left"/>
        <w:outlineLvl w:val="2"/>
        <w:rPr>
          <w:rFonts w:hint="eastAsia" w:ascii="Times New Roman" w:hAnsi="Times New Roman" w:eastAsia="宋体" w:cs="Times New Roman"/>
          <w:color w:val="auto"/>
          <w:kern w:val="2"/>
          <w:sz w:val="24"/>
          <w:szCs w:val="22"/>
          <w:highlight w:val="none"/>
          <w:lang w:val="en-US" w:eastAsia="zh-CN" w:bidi="ar-SA"/>
        </w:rPr>
      </w:pPr>
      <w:r>
        <w:rPr>
          <w:rFonts w:hint="eastAsia" w:ascii="Times New Roman" w:hAnsi="Times New Roman" w:eastAsia="宋体" w:cs="Times New Roman"/>
          <w:color w:val="auto"/>
          <w:kern w:val="2"/>
          <w:sz w:val="24"/>
          <w:szCs w:val="22"/>
          <w:highlight w:val="none"/>
          <w:lang w:val="en-US" w:eastAsia="zh-CN" w:bidi="ar-SA"/>
        </w:rPr>
        <w:t xml:space="preserve">7.联合体投标。本次招标不接受联合体投标。 </w:t>
      </w:r>
    </w:p>
    <w:p w14:paraId="20C167A7">
      <w:pPr>
        <w:keepNext w:val="0"/>
        <w:keepLines w:val="0"/>
        <w:pageBreakBefore w:val="0"/>
        <w:widowControl/>
        <w:suppressLineNumbers w:val="0"/>
        <w:pBdr>
          <w:left w:val="none" w:color="auto" w:sz="0" w:space="0"/>
        </w:pBdr>
        <w:shd w:val="clear"/>
        <w:kinsoku/>
        <w:wordWrap/>
        <w:overflowPunct/>
        <w:topLinePunct w:val="0"/>
        <w:autoSpaceDE/>
        <w:autoSpaceDN/>
        <w:bidi w:val="0"/>
        <w:spacing w:before="75" w:beforeAutospacing="0" w:line="460" w:lineRule="exact"/>
        <w:ind w:left="0" w:firstLine="420"/>
        <w:jc w:val="left"/>
        <w:outlineLvl w:val="2"/>
        <w:rPr>
          <w:rFonts w:hint="eastAsia" w:ascii="Times New Roman" w:hAnsi="Times New Roman" w:eastAsia="宋体" w:cs="Times New Roman"/>
          <w:color w:val="auto"/>
          <w:kern w:val="2"/>
          <w:sz w:val="24"/>
          <w:szCs w:val="22"/>
          <w:highlight w:val="none"/>
          <w:lang w:val="en-US" w:eastAsia="zh-CN" w:bidi="ar-SA"/>
        </w:rPr>
      </w:pPr>
    </w:p>
    <w:p w14:paraId="4B89A4D1">
      <w:pPr>
        <w:pStyle w:val="7"/>
        <w:keepNext w:val="0"/>
        <w:keepLines w:val="0"/>
        <w:pageBreakBefore w:val="0"/>
        <w:widowControl/>
        <w:numPr>
          <w:ilvl w:val="2"/>
          <w:numId w:val="0"/>
        </w:numPr>
        <w:suppressLineNumbers w:val="0"/>
        <w:shd w:val="clear"/>
        <w:kinsoku/>
        <w:wordWrap/>
        <w:overflowPunct/>
        <w:topLinePunct w:val="0"/>
        <w:autoSpaceDE/>
        <w:autoSpaceDN/>
        <w:bidi w:val="0"/>
        <w:adjustRightInd w:val="0"/>
        <w:snapToGrid w:val="0"/>
        <w:spacing w:before="0" w:beforeLines="-2147483648" w:beforeAutospacing="0" w:after="0" w:afterLines="-2147483648" w:afterAutospacing="0" w:line="460" w:lineRule="exact"/>
        <w:ind w:leftChars="200"/>
        <w:jc w:val="both"/>
        <w:outlineLvl w:val="1"/>
        <w:rPr>
          <w:rFonts w:hint="eastAsia" w:ascii="Times New Roman" w:hAnsi="Times New Roman" w:eastAsia="宋体" w:cs="Times New Roman"/>
          <w:color w:val="auto"/>
          <w:szCs w:val="24"/>
          <w:highlight w:val="none"/>
          <w:lang w:val="en-US" w:eastAsia="zh-CN"/>
        </w:rPr>
      </w:pPr>
      <w:bookmarkStart w:id="12" w:name="_Toc1050"/>
      <w:r>
        <w:rPr>
          <w:rFonts w:hint="eastAsia" w:ascii="Times New Roman" w:hAnsi="Times New Roman" w:eastAsia="宋体" w:cs="Times New Roman"/>
          <w:color w:val="auto"/>
          <w:szCs w:val="24"/>
          <w:highlight w:val="none"/>
          <w:lang w:val="en-US" w:eastAsia="zh-CN"/>
        </w:rPr>
        <w:t>五、获取招标文件的时间、期限、地点及方式</w:t>
      </w:r>
      <w:bookmarkEnd w:id="12"/>
    </w:p>
    <w:p w14:paraId="595E9FD3">
      <w:pPr>
        <w:pStyle w:val="34"/>
        <w:keepNext w:val="0"/>
        <w:keepLines w:val="0"/>
        <w:pageBreakBefore w:val="0"/>
        <w:shd w:val="clear"/>
        <w:kinsoku/>
        <w:wordWrap/>
        <w:overflowPunct/>
        <w:topLinePunct w:val="0"/>
        <w:autoSpaceDE/>
        <w:autoSpaceDN/>
        <w:bidi w:val="0"/>
        <w:adjustRightInd w:val="0"/>
        <w:snapToGrid w:val="0"/>
        <w:spacing w:before="0" w:beforeLines="0" w:line="460" w:lineRule="exact"/>
        <w:ind w:left="0" w:leftChars="0" w:firstLine="480" w:firstLineChars="200"/>
        <w:textAlignment w:val="baseline"/>
        <w:rPr>
          <w:rFonts w:hint="eastAsia" w:ascii="Times New Roman" w:hAnsi="Times New Roman" w:eastAsia="宋体" w:cs="Times New Roman"/>
          <w:color w:val="auto"/>
          <w:kern w:val="2"/>
          <w:sz w:val="24"/>
          <w:szCs w:val="22"/>
          <w:highlight w:val="none"/>
          <w:lang w:val="en-US" w:eastAsia="zh-CN" w:bidi="ar-SA"/>
        </w:rPr>
      </w:pPr>
      <w:bookmarkStart w:id="13" w:name="_Toc22201059"/>
      <w:bookmarkStart w:id="14" w:name="_Toc40166569"/>
      <w:r>
        <w:rPr>
          <w:rFonts w:hint="eastAsia" w:ascii="Times New Roman" w:hAnsi="Times New Roman" w:eastAsia="宋体" w:cs="Times New Roman"/>
          <w:color w:val="auto"/>
          <w:kern w:val="2"/>
          <w:sz w:val="24"/>
          <w:szCs w:val="22"/>
          <w:highlight w:val="none"/>
          <w:lang w:val="en-US" w:eastAsia="zh-CN" w:bidi="ar-SA"/>
        </w:rPr>
        <w:t>有意参加投标者，</w:t>
      </w:r>
      <w:r>
        <w:rPr>
          <w:rFonts w:hint="eastAsia" w:ascii="Times New Roman" w:hAnsi="Times New Roman" w:eastAsia="宋体" w:cs="Times New Roman"/>
          <w:b w:val="0"/>
          <w:bCs w:val="0"/>
          <w:color w:val="auto"/>
          <w:kern w:val="2"/>
          <w:sz w:val="24"/>
          <w:szCs w:val="22"/>
          <w:highlight w:val="none"/>
          <w:u w:val="none"/>
          <w:lang w:val="en-US" w:eastAsia="zh-CN" w:bidi="ar-SA"/>
        </w:rPr>
        <w:t>请</w:t>
      </w:r>
      <w:r>
        <w:rPr>
          <w:rFonts w:hint="eastAsia" w:cs="Times New Roman"/>
          <w:b w:val="0"/>
          <w:bCs w:val="0"/>
          <w:color w:val="auto"/>
          <w:kern w:val="2"/>
          <w:sz w:val="24"/>
          <w:szCs w:val="22"/>
          <w:highlight w:val="none"/>
          <w:u w:val="none"/>
          <w:lang w:val="en-US" w:eastAsia="zh-CN" w:bidi="ar-SA"/>
        </w:rPr>
        <w:t>于</w:t>
      </w:r>
      <w:r>
        <w:rPr>
          <w:rFonts w:hint="eastAsia" w:cs="Times New Roman"/>
          <w:b/>
          <w:bCs/>
          <w:color w:val="auto"/>
          <w:kern w:val="2"/>
          <w:sz w:val="24"/>
          <w:szCs w:val="22"/>
          <w:highlight w:val="none"/>
          <w:u w:val="single"/>
          <w:lang w:val="en-US" w:eastAsia="zh-CN" w:bidi="ar-SA"/>
        </w:rPr>
        <w:t>2026年10月 30 日起至2026年11月 05 日</w:t>
      </w:r>
      <w:r>
        <w:rPr>
          <w:rFonts w:hint="eastAsia" w:cs="Times New Roman"/>
          <w:b w:val="0"/>
          <w:bCs w:val="0"/>
          <w:color w:val="auto"/>
          <w:kern w:val="2"/>
          <w:sz w:val="24"/>
          <w:szCs w:val="22"/>
          <w:highlight w:val="none"/>
          <w:u w:val="none"/>
          <w:lang w:val="en-US" w:eastAsia="zh-CN" w:bidi="ar-SA"/>
        </w:rPr>
        <w:t>止</w:t>
      </w:r>
      <w:r>
        <w:rPr>
          <w:rFonts w:hint="eastAsia" w:ascii="Times New Roman" w:hAnsi="Times New Roman" w:eastAsia="宋体" w:cs="Times New Roman"/>
          <w:color w:val="auto"/>
          <w:kern w:val="2"/>
          <w:sz w:val="24"/>
          <w:szCs w:val="22"/>
          <w:highlight w:val="none"/>
          <w:lang w:val="en-US" w:eastAsia="zh-CN" w:bidi="ar-SA"/>
        </w:rPr>
        <w:t>，每日08时00分到17时00分（北京时间），在张家界市公共资源交易服务平台（http://ggzy.zjj.gov.cn/），“全省工程、政采电子交易平台→交易主体入口→CA登录”进行网上下载/获取招标文件，逾期将不能获取文件。修改、澄清后的招标文件请投标人按以上方式登录网站自行下载，恕不另行通知，如有遗漏投标人自行承担全部责任。本项目采用电子招标投标方式，投标人应当在“张家界市公共资源交易服务平台→全省工程、政采电子交易平台”进行注册登记和CA认证。</w:t>
      </w:r>
    </w:p>
    <w:p w14:paraId="2C89E51A">
      <w:pPr>
        <w:pStyle w:val="34"/>
        <w:keepNext w:val="0"/>
        <w:keepLines w:val="0"/>
        <w:pageBreakBefore w:val="0"/>
        <w:shd w:val="clear"/>
        <w:kinsoku/>
        <w:wordWrap/>
        <w:overflowPunct/>
        <w:topLinePunct w:val="0"/>
        <w:autoSpaceDE/>
        <w:autoSpaceDN/>
        <w:bidi w:val="0"/>
        <w:adjustRightInd w:val="0"/>
        <w:snapToGrid w:val="0"/>
        <w:spacing w:before="0" w:beforeLines="0" w:line="460" w:lineRule="exact"/>
        <w:ind w:left="0" w:leftChars="0" w:firstLine="480" w:firstLineChars="200"/>
        <w:textAlignment w:val="baseline"/>
        <w:rPr>
          <w:rFonts w:hint="eastAsia" w:ascii="Times New Roman" w:hAnsi="Times New Roman" w:eastAsia="宋体" w:cs="Times New Roman"/>
          <w:color w:val="auto"/>
          <w:kern w:val="2"/>
          <w:sz w:val="24"/>
          <w:szCs w:val="22"/>
          <w:highlight w:val="none"/>
          <w:lang w:val="en-US" w:eastAsia="zh-CN" w:bidi="ar-SA"/>
        </w:rPr>
      </w:pPr>
      <w:r>
        <w:rPr>
          <w:rFonts w:hint="eastAsia" w:ascii="Times New Roman" w:hAnsi="Times New Roman" w:eastAsia="宋体" w:cs="Times New Roman"/>
          <w:color w:val="auto"/>
          <w:kern w:val="2"/>
          <w:sz w:val="24"/>
          <w:szCs w:val="22"/>
          <w:highlight w:val="none"/>
          <w:lang w:val="en-US" w:eastAsia="zh-CN" w:bidi="ar-SA"/>
        </w:rPr>
        <w:sym w:font="Wingdings" w:char="00FE"/>
      </w:r>
      <w:r>
        <w:rPr>
          <w:rFonts w:hint="eastAsia" w:ascii="Times New Roman" w:hAnsi="Times New Roman" w:eastAsia="宋体" w:cs="Times New Roman"/>
          <w:color w:val="auto"/>
          <w:kern w:val="2"/>
          <w:sz w:val="24"/>
          <w:szCs w:val="22"/>
          <w:highlight w:val="none"/>
          <w:lang w:val="en-US" w:eastAsia="zh-CN" w:bidi="ar-SA"/>
        </w:rPr>
        <w:t>本项目实行电子交易，有意参加投标者，</w:t>
      </w:r>
      <w:r>
        <w:rPr>
          <w:rFonts w:hint="eastAsia" w:cs="Times New Roman"/>
          <w:color w:val="auto"/>
          <w:kern w:val="2"/>
          <w:sz w:val="24"/>
          <w:szCs w:val="22"/>
          <w:highlight w:val="none"/>
          <w:lang w:val="en-US" w:eastAsia="zh-CN" w:bidi="ar-SA"/>
        </w:rPr>
        <w:t>通过</w:t>
      </w:r>
      <w:r>
        <w:rPr>
          <w:rFonts w:hint="eastAsia" w:ascii="Times New Roman" w:hAnsi="Times New Roman" w:eastAsia="宋体" w:cs="Times New Roman"/>
          <w:color w:val="auto"/>
          <w:kern w:val="2"/>
          <w:sz w:val="24"/>
          <w:szCs w:val="22"/>
          <w:highlight w:val="none"/>
          <w:lang w:val="en-US" w:eastAsia="zh-CN" w:bidi="ar-SA"/>
        </w:rPr>
        <w:t>http://ggzy.zjj.gov.cn获取电子版招标文件。</w:t>
      </w:r>
    </w:p>
    <w:p w14:paraId="1D2064F4">
      <w:pPr>
        <w:pStyle w:val="34"/>
        <w:keepNext w:val="0"/>
        <w:keepLines w:val="0"/>
        <w:pageBreakBefore w:val="0"/>
        <w:shd w:val="clear"/>
        <w:kinsoku/>
        <w:wordWrap/>
        <w:overflowPunct/>
        <w:topLinePunct w:val="0"/>
        <w:autoSpaceDE/>
        <w:autoSpaceDN/>
        <w:bidi w:val="0"/>
        <w:adjustRightInd w:val="0"/>
        <w:snapToGrid w:val="0"/>
        <w:spacing w:before="0" w:beforeLines="0" w:line="460" w:lineRule="exact"/>
        <w:ind w:left="0" w:leftChars="0" w:firstLine="480" w:firstLineChars="200"/>
        <w:textAlignment w:val="baseline"/>
        <w:rPr>
          <w:rFonts w:hint="eastAsia" w:ascii="Times New Roman" w:hAnsi="Times New Roman" w:eastAsia="宋体" w:cs="Times New Roman"/>
          <w:color w:val="auto"/>
          <w:kern w:val="2"/>
          <w:sz w:val="24"/>
          <w:szCs w:val="22"/>
          <w:highlight w:val="none"/>
          <w:lang w:val="en-US" w:eastAsia="zh-CN" w:bidi="ar-SA"/>
        </w:rPr>
      </w:pPr>
      <w:r>
        <w:rPr>
          <w:rFonts w:hint="eastAsia" w:ascii="Times New Roman" w:hAnsi="Times New Roman" w:eastAsia="宋体" w:cs="Times New Roman"/>
          <w:color w:val="auto"/>
          <w:kern w:val="2"/>
          <w:sz w:val="24"/>
          <w:szCs w:val="22"/>
          <w:highlight w:val="none"/>
          <w:lang w:val="en-US" w:eastAsia="zh-CN" w:bidi="ar-SA"/>
        </w:rPr>
        <w:sym w:font="Wingdings" w:char="00A8"/>
      </w:r>
      <w:r>
        <w:rPr>
          <w:rFonts w:hint="eastAsia" w:ascii="Times New Roman" w:hAnsi="Times New Roman" w:eastAsia="宋体" w:cs="Times New Roman"/>
          <w:color w:val="auto"/>
          <w:kern w:val="2"/>
          <w:sz w:val="24"/>
          <w:szCs w:val="22"/>
          <w:highlight w:val="none"/>
          <w:lang w:val="en-US" w:eastAsia="zh-CN" w:bidi="ar-SA"/>
        </w:rPr>
        <w:t>本项目进行资格预审，招标文件将向所有通过资格预审的供应商提供。</w:t>
      </w:r>
    </w:p>
    <w:p w14:paraId="0C98072B">
      <w:pPr>
        <w:pStyle w:val="34"/>
        <w:keepNext w:val="0"/>
        <w:keepLines w:val="0"/>
        <w:pageBreakBefore w:val="0"/>
        <w:shd w:val="clear"/>
        <w:kinsoku/>
        <w:wordWrap/>
        <w:overflowPunct/>
        <w:topLinePunct w:val="0"/>
        <w:autoSpaceDE/>
        <w:autoSpaceDN/>
        <w:bidi w:val="0"/>
        <w:adjustRightInd w:val="0"/>
        <w:snapToGrid w:val="0"/>
        <w:spacing w:before="0" w:beforeLines="0" w:line="460" w:lineRule="exact"/>
        <w:ind w:left="0" w:leftChars="0" w:firstLine="480" w:firstLineChars="200"/>
        <w:textAlignment w:val="baseline"/>
        <w:rPr>
          <w:rFonts w:hint="eastAsia" w:ascii="Times New Roman" w:hAnsi="Times New Roman" w:eastAsia="宋体" w:cs="Times New Roman"/>
          <w:color w:val="auto"/>
          <w:kern w:val="2"/>
          <w:sz w:val="24"/>
          <w:szCs w:val="22"/>
          <w:highlight w:val="none"/>
          <w:lang w:val="en-US" w:eastAsia="zh-CN" w:bidi="ar-SA"/>
        </w:rPr>
      </w:pPr>
    </w:p>
    <w:bookmarkEnd w:id="13"/>
    <w:bookmarkEnd w:id="14"/>
    <w:p w14:paraId="7C338DF2">
      <w:pPr>
        <w:pStyle w:val="7"/>
        <w:keepNext w:val="0"/>
        <w:keepLines w:val="0"/>
        <w:pageBreakBefore w:val="0"/>
        <w:widowControl/>
        <w:numPr>
          <w:ilvl w:val="2"/>
          <w:numId w:val="0"/>
        </w:numPr>
        <w:suppressLineNumbers w:val="0"/>
        <w:shd w:val="clear"/>
        <w:kinsoku/>
        <w:wordWrap/>
        <w:overflowPunct/>
        <w:topLinePunct w:val="0"/>
        <w:autoSpaceDE/>
        <w:autoSpaceDN/>
        <w:bidi w:val="0"/>
        <w:adjustRightInd w:val="0"/>
        <w:snapToGrid w:val="0"/>
        <w:spacing w:before="0" w:beforeLines="-2147483648" w:beforeAutospacing="0" w:after="0" w:afterLines="-2147483648" w:afterAutospacing="0" w:line="460" w:lineRule="exact"/>
        <w:ind w:leftChars="200"/>
        <w:jc w:val="both"/>
        <w:outlineLvl w:val="1"/>
        <w:rPr>
          <w:rFonts w:hint="eastAsia" w:ascii="Times New Roman" w:hAnsi="Times New Roman" w:eastAsia="宋体" w:cs="Times New Roman"/>
          <w:color w:val="auto"/>
          <w:szCs w:val="24"/>
          <w:highlight w:val="none"/>
          <w:lang w:val="en-US" w:eastAsia="zh-CN"/>
        </w:rPr>
      </w:pPr>
      <w:bookmarkStart w:id="15" w:name="_Toc539"/>
      <w:r>
        <w:rPr>
          <w:rFonts w:hint="eastAsia" w:ascii="Times New Roman" w:hAnsi="Times New Roman" w:eastAsia="宋体" w:cs="Times New Roman"/>
          <w:color w:val="auto"/>
          <w:szCs w:val="24"/>
          <w:highlight w:val="none"/>
          <w:lang w:val="en-US" w:eastAsia="zh-CN"/>
        </w:rPr>
        <w:t>六、投标截止时间、开标时间及地点</w:t>
      </w:r>
      <w:bookmarkEnd w:id="15"/>
    </w:p>
    <w:p w14:paraId="48C24DD1">
      <w:pPr>
        <w:pStyle w:val="34"/>
        <w:keepNext w:val="0"/>
        <w:keepLines w:val="0"/>
        <w:pageBreakBefore w:val="0"/>
        <w:shd w:val="clear"/>
        <w:kinsoku/>
        <w:wordWrap/>
        <w:overflowPunct/>
        <w:topLinePunct w:val="0"/>
        <w:autoSpaceDE/>
        <w:autoSpaceDN/>
        <w:bidi w:val="0"/>
        <w:adjustRightInd w:val="0"/>
        <w:snapToGrid w:val="0"/>
        <w:spacing w:before="0" w:beforeLines="0" w:line="460" w:lineRule="exact"/>
        <w:ind w:firstLine="480"/>
        <w:textAlignment w:val="baseline"/>
        <w:outlineLvl w:val="2"/>
        <w:rPr>
          <w:rFonts w:hint="eastAsia" w:ascii="Times New Roman" w:hAnsi="Times New Roman" w:eastAsia="宋体" w:cs="Times New Roman"/>
          <w:color w:val="auto"/>
          <w:kern w:val="2"/>
          <w:sz w:val="24"/>
          <w:szCs w:val="22"/>
          <w:highlight w:val="none"/>
          <w:lang w:val="en-US" w:eastAsia="zh-CN" w:bidi="ar-SA"/>
        </w:rPr>
      </w:pPr>
      <w:r>
        <w:rPr>
          <w:rFonts w:hint="eastAsia" w:ascii="Times New Roman" w:hAnsi="Times New Roman" w:eastAsia="宋体" w:cs="Times New Roman"/>
          <w:color w:val="auto"/>
          <w:kern w:val="2"/>
          <w:sz w:val="24"/>
          <w:szCs w:val="22"/>
          <w:highlight w:val="none"/>
          <w:lang w:val="en-US" w:eastAsia="zh-CN" w:bidi="ar-SA"/>
        </w:rPr>
        <w:t>1.提交投标文件的截止时间：</w:t>
      </w:r>
      <w:r>
        <w:rPr>
          <w:rFonts w:hint="eastAsia" w:cs="Times New Roman"/>
          <w:b/>
          <w:bCs/>
          <w:color w:val="auto"/>
          <w:kern w:val="2"/>
          <w:sz w:val="24"/>
          <w:szCs w:val="22"/>
          <w:highlight w:val="none"/>
          <w:u w:val="single"/>
          <w:lang w:val="en-US" w:eastAsia="zh-CN" w:bidi="ar-SA"/>
        </w:rPr>
        <w:t>2026年11月 19 日 10:00</w:t>
      </w:r>
      <w:r>
        <w:rPr>
          <w:rFonts w:hint="eastAsia" w:ascii="Times New Roman" w:hAnsi="Times New Roman" w:eastAsia="宋体" w:cs="Times New Roman"/>
          <w:color w:val="auto"/>
          <w:kern w:val="2"/>
          <w:sz w:val="24"/>
          <w:szCs w:val="22"/>
          <w:highlight w:val="none"/>
          <w:lang w:val="en-US" w:eastAsia="zh-CN" w:bidi="ar-SA"/>
        </w:rPr>
        <w:t>（北京时间）</w:t>
      </w:r>
    </w:p>
    <w:p w14:paraId="4DD7343F">
      <w:pPr>
        <w:pStyle w:val="34"/>
        <w:keepNext w:val="0"/>
        <w:keepLines w:val="0"/>
        <w:pageBreakBefore w:val="0"/>
        <w:shd w:val="clear"/>
        <w:kinsoku/>
        <w:wordWrap/>
        <w:overflowPunct/>
        <w:topLinePunct w:val="0"/>
        <w:autoSpaceDE/>
        <w:autoSpaceDN/>
        <w:bidi w:val="0"/>
        <w:adjustRightInd w:val="0"/>
        <w:snapToGrid w:val="0"/>
        <w:spacing w:before="0" w:beforeLines="0" w:line="460" w:lineRule="exact"/>
        <w:ind w:firstLine="480"/>
        <w:textAlignment w:val="baseline"/>
        <w:outlineLvl w:val="2"/>
        <w:rPr>
          <w:rFonts w:hint="eastAsia" w:ascii="Times New Roman" w:hAnsi="Times New Roman" w:eastAsia="宋体" w:cs="Times New Roman"/>
          <w:color w:val="auto"/>
          <w:kern w:val="2"/>
          <w:sz w:val="24"/>
          <w:szCs w:val="22"/>
          <w:highlight w:val="none"/>
          <w:lang w:val="en-US" w:eastAsia="zh-CN" w:bidi="ar-SA"/>
        </w:rPr>
      </w:pPr>
      <w:r>
        <w:rPr>
          <w:rFonts w:hint="eastAsia" w:ascii="Times New Roman" w:hAnsi="Times New Roman" w:eastAsia="宋体" w:cs="Times New Roman"/>
          <w:color w:val="auto"/>
          <w:kern w:val="2"/>
          <w:sz w:val="24"/>
          <w:szCs w:val="22"/>
          <w:highlight w:val="none"/>
          <w:lang w:val="en-US" w:eastAsia="zh-CN" w:bidi="ar-SA"/>
        </w:rPr>
        <w:t>2.提交投标文件地点：本项目属于电子标项目，具体操作为投标人在张家界市公共资源交易服务平台（http://ggzy.zjj.gov.cn/），“全省工程、政采电子交易平台→交易主体入口→CA登录”上传投标文件。</w:t>
      </w:r>
    </w:p>
    <w:p w14:paraId="6561DAD3">
      <w:pPr>
        <w:pStyle w:val="34"/>
        <w:keepNext w:val="0"/>
        <w:keepLines w:val="0"/>
        <w:pageBreakBefore w:val="0"/>
        <w:shd w:val="clear"/>
        <w:kinsoku/>
        <w:wordWrap/>
        <w:overflowPunct/>
        <w:topLinePunct w:val="0"/>
        <w:autoSpaceDE/>
        <w:autoSpaceDN/>
        <w:bidi w:val="0"/>
        <w:adjustRightInd w:val="0"/>
        <w:snapToGrid w:val="0"/>
        <w:spacing w:before="0" w:beforeLines="0" w:line="460" w:lineRule="exact"/>
        <w:ind w:firstLine="480"/>
        <w:textAlignment w:val="baseline"/>
        <w:outlineLvl w:val="2"/>
        <w:rPr>
          <w:rFonts w:hint="default" w:ascii="Times New Roman" w:hAnsi="Times New Roman" w:eastAsia="宋体" w:cs="Times New Roman"/>
          <w:color w:val="auto"/>
          <w:kern w:val="2"/>
          <w:sz w:val="24"/>
          <w:szCs w:val="22"/>
          <w:highlight w:val="none"/>
          <w:lang w:val="en-US" w:eastAsia="zh-CN" w:bidi="ar-SA"/>
        </w:rPr>
      </w:pPr>
      <w:r>
        <w:rPr>
          <w:rFonts w:hint="eastAsia" w:ascii="Times New Roman" w:hAnsi="Times New Roman" w:eastAsia="宋体" w:cs="Times New Roman"/>
          <w:color w:val="auto"/>
          <w:kern w:val="2"/>
          <w:sz w:val="24"/>
          <w:szCs w:val="22"/>
          <w:highlight w:val="none"/>
          <w:lang w:val="en-US" w:eastAsia="zh-CN" w:bidi="ar-SA"/>
        </w:rPr>
        <w:t>3.开标时间：</w:t>
      </w:r>
      <w:r>
        <w:rPr>
          <w:rFonts w:hint="eastAsia" w:cs="Times New Roman"/>
          <w:color w:val="auto"/>
          <w:kern w:val="2"/>
          <w:sz w:val="24"/>
          <w:szCs w:val="22"/>
          <w:highlight w:val="none"/>
          <w:u w:val="single"/>
          <w:lang w:val="en-US" w:eastAsia="zh-CN" w:bidi="ar-SA"/>
        </w:rPr>
        <w:t xml:space="preserve"> </w:t>
      </w:r>
      <w:r>
        <w:rPr>
          <w:rFonts w:hint="eastAsia" w:ascii="Times New Roman" w:hAnsi="Times New Roman" w:eastAsia="宋体" w:cs="Times New Roman"/>
          <w:b/>
          <w:bCs/>
          <w:color w:val="auto"/>
          <w:kern w:val="2"/>
          <w:sz w:val="24"/>
          <w:szCs w:val="22"/>
          <w:highlight w:val="none"/>
          <w:u w:val="single"/>
          <w:lang w:val="en-US" w:eastAsia="zh-CN" w:bidi="ar-SA"/>
        </w:rPr>
        <w:t>2026年</w:t>
      </w:r>
      <w:r>
        <w:rPr>
          <w:rFonts w:hint="eastAsia" w:cs="Times New Roman"/>
          <w:b/>
          <w:bCs/>
          <w:color w:val="auto"/>
          <w:kern w:val="2"/>
          <w:sz w:val="24"/>
          <w:szCs w:val="22"/>
          <w:highlight w:val="none"/>
          <w:u w:val="single"/>
          <w:lang w:val="en-US" w:eastAsia="zh-CN" w:bidi="ar-SA"/>
        </w:rPr>
        <w:t>11</w:t>
      </w:r>
      <w:r>
        <w:rPr>
          <w:rFonts w:hint="eastAsia" w:ascii="Times New Roman" w:hAnsi="Times New Roman" w:eastAsia="宋体" w:cs="Times New Roman"/>
          <w:b/>
          <w:bCs/>
          <w:color w:val="auto"/>
          <w:kern w:val="2"/>
          <w:sz w:val="24"/>
          <w:szCs w:val="22"/>
          <w:highlight w:val="none"/>
          <w:u w:val="single"/>
          <w:lang w:val="en-US" w:eastAsia="zh-CN" w:bidi="ar-SA"/>
        </w:rPr>
        <w:t>月</w:t>
      </w:r>
      <w:r>
        <w:rPr>
          <w:rFonts w:hint="eastAsia" w:cs="Times New Roman"/>
          <w:b/>
          <w:bCs/>
          <w:color w:val="auto"/>
          <w:kern w:val="2"/>
          <w:sz w:val="24"/>
          <w:szCs w:val="22"/>
          <w:highlight w:val="none"/>
          <w:u w:val="single"/>
          <w:lang w:val="en-US" w:eastAsia="zh-CN" w:bidi="ar-SA"/>
        </w:rPr>
        <w:t xml:space="preserve"> 19 </w:t>
      </w:r>
      <w:r>
        <w:rPr>
          <w:rFonts w:hint="eastAsia" w:ascii="Times New Roman" w:hAnsi="Times New Roman" w:eastAsia="宋体" w:cs="Times New Roman"/>
          <w:b/>
          <w:bCs/>
          <w:color w:val="auto"/>
          <w:kern w:val="2"/>
          <w:sz w:val="24"/>
          <w:szCs w:val="22"/>
          <w:highlight w:val="none"/>
          <w:u w:val="single"/>
          <w:lang w:val="en-US" w:eastAsia="zh-CN" w:bidi="ar-SA"/>
        </w:rPr>
        <w:t>日 10:00</w:t>
      </w:r>
      <w:r>
        <w:rPr>
          <w:rFonts w:hint="eastAsia" w:cs="Times New Roman"/>
          <w:b/>
          <w:bCs/>
          <w:color w:val="auto"/>
          <w:kern w:val="2"/>
          <w:sz w:val="24"/>
          <w:szCs w:val="22"/>
          <w:highlight w:val="none"/>
          <w:u w:val="single"/>
          <w:lang w:val="en-US" w:eastAsia="zh-CN" w:bidi="ar-SA"/>
        </w:rPr>
        <w:t xml:space="preserve"> </w:t>
      </w:r>
    </w:p>
    <w:p w14:paraId="67D7F743">
      <w:pPr>
        <w:pStyle w:val="34"/>
        <w:keepNext w:val="0"/>
        <w:keepLines w:val="0"/>
        <w:pageBreakBefore w:val="0"/>
        <w:shd w:val="clear"/>
        <w:kinsoku/>
        <w:wordWrap/>
        <w:overflowPunct/>
        <w:topLinePunct w:val="0"/>
        <w:autoSpaceDE/>
        <w:autoSpaceDN/>
        <w:bidi w:val="0"/>
        <w:adjustRightInd w:val="0"/>
        <w:snapToGrid w:val="0"/>
        <w:spacing w:before="0" w:beforeLines="0" w:line="460" w:lineRule="exact"/>
        <w:ind w:firstLine="480"/>
        <w:textAlignment w:val="baseline"/>
        <w:outlineLvl w:val="2"/>
        <w:rPr>
          <w:rFonts w:hint="eastAsia" w:ascii="Times New Roman" w:hAnsi="Times New Roman" w:eastAsia="宋体" w:cs="Times New Roman"/>
          <w:color w:val="auto"/>
          <w:kern w:val="2"/>
          <w:sz w:val="24"/>
          <w:szCs w:val="22"/>
          <w:highlight w:val="none"/>
          <w:lang w:val="en-US" w:eastAsia="zh-CN" w:bidi="ar-SA"/>
        </w:rPr>
      </w:pPr>
      <w:r>
        <w:rPr>
          <w:rFonts w:hint="eastAsia" w:ascii="Times New Roman" w:hAnsi="Times New Roman" w:eastAsia="宋体" w:cs="Times New Roman"/>
          <w:color w:val="auto"/>
          <w:kern w:val="2"/>
          <w:sz w:val="24"/>
          <w:szCs w:val="22"/>
          <w:highlight w:val="none"/>
          <w:lang w:val="en-US" w:eastAsia="zh-CN" w:bidi="ar-SA"/>
        </w:rPr>
        <w:t>4.开标地点：</w:t>
      </w:r>
      <w:r>
        <w:rPr>
          <w:rFonts w:hint="eastAsia" w:cs="Times New Roman"/>
          <w:color w:val="auto"/>
          <w:kern w:val="2"/>
          <w:sz w:val="24"/>
          <w:szCs w:val="22"/>
          <w:highlight w:val="none"/>
          <w:lang w:val="en-US" w:eastAsia="zh-CN" w:bidi="ar-SA"/>
        </w:rPr>
        <w:t>张家界市公共资源交易中心</w:t>
      </w:r>
      <w:r>
        <w:rPr>
          <w:rFonts w:hint="eastAsia" w:ascii="Times New Roman" w:hAnsi="Times New Roman" w:eastAsia="宋体" w:cs="Times New Roman"/>
          <w:color w:val="auto"/>
          <w:kern w:val="2"/>
          <w:sz w:val="24"/>
          <w:szCs w:val="22"/>
          <w:highlight w:val="none"/>
          <w:lang w:val="en-US" w:eastAsia="zh-CN" w:bidi="ar-SA"/>
        </w:rPr>
        <w:t>，本项目属于电子标项目，实行线上开标，所有投标人应当准时在线参加开标，并在规定的时间内进行文件解密。</w:t>
      </w:r>
    </w:p>
    <w:p w14:paraId="5ED5F1D5">
      <w:pPr>
        <w:pStyle w:val="34"/>
        <w:keepNext w:val="0"/>
        <w:keepLines w:val="0"/>
        <w:pageBreakBefore w:val="0"/>
        <w:shd w:val="clear"/>
        <w:kinsoku/>
        <w:wordWrap/>
        <w:overflowPunct/>
        <w:topLinePunct w:val="0"/>
        <w:autoSpaceDE/>
        <w:autoSpaceDN/>
        <w:bidi w:val="0"/>
        <w:adjustRightInd w:val="0"/>
        <w:snapToGrid w:val="0"/>
        <w:spacing w:before="0" w:beforeLines="0" w:line="460" w:lineRule="exact"/>
        <w:ind w:firstLine="480"/>
        <w:textAlignment w:val="baseline"/>
        <w:outlineLvl w:val="2"/>
        <w:rPr>
          <w:rFonts w:hint="default" w:ascii="Times New Roman" w:hAnsi="Times New Roman" w:eastAsia="宋体" w:cs="Times New Roman"/>
          <w:color w:val="auto"/>
          <w:kern w:val="2"/>
          <w:sz w:val="24"/>
          <w:szCs w:val="22"/>
          <w:highlight w:val="none"/>
          <w:lang w:val="en-US" w:eastAsia="zh-CN" w:bidi="ar-SA"/>
        </w:rPr>
      </w:pPr>
    </w:p>
    <w:p w14:paraId="4AE081F9">
      <w:pPr>
        <w:pStyle w:val="7"/>
        <w:keepNext w:val="0"/>
        <w:keepLines w:val="0"/>
        <w:pageBreakBefore w:val="0"/>
        <w:widowControl/>
        <w:numPr>
          <w:ilvl w:val="2"/>
          <w:numId w:val="0"/>
        </w:numPr>
        <w:suppressLineNumbers w:val="0"/>
        <w:shd w:val="clear"/>
        <w:kinsoku/>
        <w:wordWrap/>
        <w:overflowPunct/>
        <w:topLinePunct w:val="0"/>
        <w:autoSpaceDE/>
        <w:autoSpaceDN/>
        <w:bidi w:val="0"/>
        <w:adjustRightInd w:val="0"/>
        <w:snapToGrid w:val="0"/>
        <w:spacing w:before="0" w:beforeLines="-2147483648" w:beforeAutospacing="0" w:after="0" w:afterLines="-2147483648" w:afterAutospacing="0" w:line="460" w:lineRule="exact"/>
        <w:ind w:leftChars="200"/>
        <w:jc w:val="both"/>
        <w:outlineLvl w:val="1"/>
        <w:rPr>
          <w:rFonts w:hint="eastAsia" w:ascii="Times New Roman" w:hAnsi="Times New Roman" w:eastAsia="宋体" w:cs="Times New Roman"/>
          <w:color w:val="auto"/>
          <w:szCs w:val="24"/>
          <w:highlight w:val="none"/>
          <w:lang w:val="en-US" w:eastAsia="zh-CN"/>
        </w:rPr>
      </w:pPr>
      <w:bookmarkStart w:id="16" w:name="_Toc10048"/>
      <w:r>
        <w:rPr>
          <w:rFonts w:hint="eastAsia" w:ascii="Times New Roman" w:hAnsi="Times New Roman" w:eastAsia="宋体" w:cs="Times New Roman"/>
          <w:color w:val="auto"/>
          <w:szCs w:val="24"/>
          <w:highlight w:val="none"/>
          <w:lang w:val="en-US" w:eastAsia="zh-CN"/>
        </w:rPr>
        <w:t>七、公告期限</w:t>
      </w:r>
      <w:bookmarkEnd w:id="16"/>
    </w:p>
    <w:p w14:paraId="4C85EE39">
      <w:pPr>
        <w:pStyle w:val="34"/>
        <w:keepNext w:val="0"/>
        <w:keepLines w:val="0"/>
        <w:pageBreakBefore w:val="0"/>
        <w:shd w:val="clear"/>
        <w:kinsoku/>
        <w:wordWrap/>
        <w:overflowPunct/>
        <w:topLinePunct w:val="0"/>
        <w:autoSpaceDE/>
        <w:autoSpaceDN/>
        <w:bidi w:val="0"/>
        <w:adjustRightInd w:val="0"/>
        <w:snapToGrid w:val="0"/>
        <w:spacing w:before="0" w:beforeLines="0" w:line="460" w:lineRule="exact"/>
        <w:ind w:firstLine="480"/>
        <w:textAlignment w:val="baseline"/>
        <w:outlineLvl w:val="2"/>
        <w:rPr>
          <w:rFonts w:hint="eastAsia" w:ascii="Times New Roman" w:hAnsi="Times New Roman" w:eastAsia="宋体" w:cs="Times New Roman"/>
          <w:color w:val="auto"/>
          <w:kern w:val="2"/>
          <w:sz w:val="24"/>
          <w:szCs w:val="22"/>
          <w:highlight w:val="none"/>
          <w:lang w:val="en-US" w:eastAsia="zh-CN" w:bidi="ar-SA"/>
        </w:rPr>
      </w:pPr>
      <w:r>
        <w:rPr>
          <w:rFonts w:hint="eastAsia" w:ascii="Times New Roman" w:hAnsi="Times New Roman" w:eastAsia="宋体" w:cs="Times New Roman"/>
          <w:color w:val="auto"/>
          <w:kern w:val="2"/>
          <w:sz w:val="24"/>
          <w:szCs w:val="22"/>
          <w:highlight w:val="none"/>
          <w:lang w:val="en-US" w:eastAsia="zh-CN" w:bidi="ar-SA"/>
        </w:rPr>
        <w:t>1.本招标公告在中国湖南政府采购网（www.ccgp-hunan.gov.cn）、张家界市公共资源交易网（http://ggzy.zjj.gov.cn/）发布。公告期限从本招标公告发布之日起</w:t>
      </w:r>
      <w:r>
        <w:rPr>
          <w:rFonts w:hint="eastAsia" w:cs="Times New Roman"/>
          <w:b/>
          <w:bCs/>
          <w:color w:val="auto"/>
          <w:kern w:val="2"/>
          <w:sz w:val="24"/>
          <w:szCs w:val="22"/>
          <w:highlight w:val="none"/>
          <w:u w:val="single"/>
          <w:lang w:val="en-US" w:eastAsia="zh-CN" w:bidi="ar-SA"/>
        </w:rPr>
        <w:t xml:space="preserve"> 5 </w:t>
      </w:r>
      <w:r>
        <w:rPr>
          <w:rFonts w:hint="eastAsia" w:ascii="Times New Roman" w:hAnsi="Times New Roman" w:eastAsia="宋体" w:cs="Times New Roman"/>
          <w:color w:val="auto"/>
          <w:kern w:val="2"/>
          <w:sz w:val="24"/>
          <w:szCs w:val="22"/>
          <w:highlight w:val="none"/>
          <w:lang w:val="en-US" w:eastAsia="zh-CN" w:bidi="ar-SA"/>
        </w:rPr>
        <w:t>个工作日。</w:t>
      </w:r>
    </w:p>
    <w:p w14:paraId="5512B599">
      <w:pPr>
        <w:pStyle w:val="34"/>
        <w:keepNext w:val="0"/>
        <w:keepLines w:val="0"/>
        <w:pageBreakBefore w:val="0"/>
        <w:shd w:val="clear"/>
        <w:kinsoku/>
        <w:wordWrap/>
        <w:overflowPunct/>
        <w:topLinePunct w:val="0"/>
        <w:autoSpaceDE/>
        <w:autoSpaceDN/>
        <w:bidi w:val="0"/>
        <w:adjustRightInd w:val="0"/>
        <w:snapToGrid w:val="0"/>
        <w:spacing w:before="0" w:beforeLines="0" w:line="460" w:lineRule="exact"/>
        <w:ind w:firstLine="480"/>
        <w:textAlignment w:val="baseline"/>
        <w:outlineLvl w:val="2"/>
        <w:rPr>
          <w:rFonts w:hint="eastAsia" w:ascii="Times New Roman" w:hAnsi="Times New Roman" w:eastAsia="宋体" w:cs="Times New Roman"/>
          <w:color w:val="auto"/>
          <w:kern w:val="2"/>
          <w:sz w:val="24"/>
          <w:szCs w:val="22"/>
          <w:highlight w:val="none"/>
          <w:lang w:val="en-US" w:eastAsia="zh-CN" w:bidi="ar-SA"/>
        </w:rPr>
      </w:pPr>
      <w:r>
        <w:rPr>
          <w:rFonts w:hint="eastAsia" w:ascii="Times New Roman" w:hAnsi="Times New Roman" w:eastAsia="宋体" w:cs="Times New Roman"/>
          <w:color w:val="auto"/>
          <w:kern w:val="2"/>
          <w:sz w:val="24"/>
          <w:szCs w:val="22"/>
          <w:highlight w:val="none"/>
          <w:lang w:val="en-US" w:eastAsia="zh-CN" w:bidi="ar-SA"/>
        </w:rPr>
        <w:t>2.在其他媒体发布的招标公告，公告内容以本招标公告指定媒体发布的公告为准；公告期限自本招标公告指定媒体最先发布公告之日起算。</w:t>
      </w:r>
    </w:p>
    <w:p w14:paraId="127E0BAB">
      <w:pPr>
        <w:pStyle w:val="34"/>
        <w:keepNext w:val="0"/>
        <w:keepLines w:val="0"/>
        <w:pageBreakBefore w:val="0"/>
        <w:shd w:val="clear"/>
        <w:kinsoku/>
        <w:wordWrap/>
        <w:overflowPunct/>
        <w:topLinePunct w:val="0"/>
        <w:autoSpaceDE/>
        <w:autoSpaceDN/>
        <w:bidi w:val="0"/>
        <w:adjustRightInd w:val="0"/>
        <w:snapToGrid w:val="0"/>
        <w:spacing w:before="0" w:beforeLines="0" w:line="460" w:lineRule="exact"/>
        <w:ind w:firstLine="480"/>
        <w:textAlignment w:val="baseline"/>
        <w:outlineLvl w:val="2"/>
        <w:rPr>
          <w:rFonts w:hint="eastAsia" w:ascii="Times New Roman" w:hAnsi="Times New Roman" w:eastAsia="宋体" w:cs="Times New Roman"/>
          <w:color w:val="auto"/>
          <w:kern w:val="2"/>
          <w:sz w:val="24"/>
          <w:szCs w:val="22"/>
          <w:highlight w:val="none"/>
          <w:lang w:val="en-US" w:eastAsia="zh-CN" w:bidi="ar-SA"/>
        </w:rPr>
      </w:pPr>
    </w:p>
    <w:p w14:paraId="35E57F24">
      <w:pPr>
        <w:pStyle w:val="7"/>
        <w:keepNext w:val="0"/>
        <w:keepLines w:val="0"/>
        <w:pageBreakBefore w:val="0"/>
        <w:widowControl/>
        <w:numPr>
          <w:ilvl w:val="2"/>
          <w:numId w:val="0"/>
        </w:numPr>
        <w:suppressLineNumbers w:val="0"/>
        <w:shd w:val="clear"/>
        <w:kinsoku/>
        <w:wordWrap/>
        <w:overflowPunct/>
        <w:topLinePunct w:val="0"/>
        <w:autoSpaceDE/>
        <w:autoSpaceDN/>
        <w:bidi w:val="0"/>
        <w:adjustRightInd w:val="0"/>
        <w:snapToGrid w:val="0"/>
        <w:spacing w:before="0" w:beforeLines="-2147483648" w:beforeAutospacing="0" w:after="0" w:afterLines="-2147483648" w:afterAutospacing="0" w:line="460" w:lineRule="exact"/>
        <w:ind w:leftChars="200"/>
        <w:jc w:val="both"/>
        <w:outlineLvl w:val="1"/>
        <w:rPr>
          <w:rFonts w:hint="eastAsia" w:ascii="Times New Roman" w:hAnsi="Times New Roman" w:eastAsia="宋体" w:cs="Times New Roman"/>
          <w:color w:val="auto"/>
          <w:szCs w:val="24"/>
          <w:highlight w:val="none"/>
          <w:lang w:val="en-US" w:eastAsia="zh-CN"/>
        </w:rPr>
      </w:pPr>
      <w:bookmarkStart w:id="17" w:name="_Toc23947"/>
      <w:r>
        <w:rPr>
          <w:rFonts w:hint="eastAsia" w:ascii="Times New Roman" w:hAnsi="Times New Roman" w:eastAsia="宋体" w:cs="Times New Roman"/>
          <w:color w:val="auto"/>
          <w:szCs w:val="24"/>
          <w:highlight w:val="none"/>
          <w:lang w:val="en-US" w:eastAsia="zh-CN"/>
        </w:rPr>
        <w:t>八、询问及质疑</w:t>
      </w:r>
      <w:bookmarkEnd w:id="17"/>
    </w:p>
    <w:p w14:paraId="4AD77980">
      <w:pPr>
        <w:pStyle w:val="34"/>
        <w:keepNext w:val="0"/>
        <w:keepLines w:val="0"/>
        <w:pageBreakBefore w:val="0"/>
        <w:shd w:val="clear"/>
        <w:kinsoku/>
        <w:wordWrap/>
        <w:overflowPunct/>
        <w:topLinePunct w:val="0"/>
        <w:autoSpaceDE/>
        <w:autoSpaceDN/>
        <w:bidi w:val="0"/>
        <w:adjustRightInd w:val="0"/>
        <w:snapToGrid w:val="0"/>
        <w:spacing w:before="0" w:beforeLines="0" w:line="460" w:lineRule="exact"/>
        <w:ind w:firstLine="480"/>
        <w:textAlignment w:val="baseline"/>
        <w:outlineLvl w:val="2"/>
        <w:rPr>
          <w:rFonts w:hint="eastAsia" w:ascii="Times New Roman" w:hAnsi="Times New Roman" w:eastAsia="宋体" w:cs="Times New Roman"/>
          <w:color w:val="auto"/>
          <w:kern w:val="2"/>
          <w:sz w:val="24"/>
          <w:szCs w:val="22"/>
          <w:highlight w:val="none"/>
          <w:lang w:val="en-US" w:eastAsia="zh-CN" w:bidi="ar-SA"/>
        </w:rPr>
      </w:pPr>
      <w:r>
        <w:rPr>
          <w:rFonts w:hint="eastAsia" w:ascii="Times New Roman" w:hAnsi="Times New Roman" w:eastAsia="宋体" w:cs="Times New Roman"/>
          <w:color w:val="auto"/>
          <w:kern w:val="2"/>
          <w:sz w:val="24"/>
          <w:szCs w:val="22"/>
          <w:highlight w:val="none"/>
          <w:lang w:val="en-US" w:eastAsia="zh-CN" w:bidi="ar-SA"/>
        </w:rPr>
        <w:t>1.投标人对政府采购活动事项如有疑问的，可以向采购人、采购代理机构提出询问。采购人、采购代理机构将在</w:t>
      </w:r>
      <w:r>
        <w:rPr>
          <w:rFonts w:hint="eastAsia" w:cs="Times New Roman"/>
          <w:color w:val="auto"/>
          <w:kern w:val="2"/>
          <w:sz w:val="24"/>
          <w:szCs w:val="22"/>
          <w:highlight w:val="none"/>
          <w:u w:val="single"/>
          <w:lang w:val="en-US" w:eastAsia="zh-CN" w:bidi="ar-SA"/>
        </w:rPr>
        <w:t xml:space="preserve"> </w:t>
      </w:r>
      <w:r>
        <w:rPr>
          <w:rFonts w:hint="eastAsia" w:ascii="Times New Roman" w:hAnsi="Times New Roman" w:eastAsia="宋体" w:cs="Times New Roman"/>
          <w:b/>
          <w:bCs/>
          <w:color w:val="auto"/>
          <w:kern w:val="2"/>
          <w:sz w:val="24"/>
          <w:szCs w:val="22"/>
          <w:highlight w:val="none"/>
          <w:u w:val="single"/>
          <w:lang w:val="en-US" w:eastAsia="zh-CN" w:bidi="ar-SA"/>
        </w:rPr>
        <w:t>3</w:t>
      </w:r>
      <w:r>
        <w:rPr>
          <w:rFonts w:hint="eastAsia" w:cs="Times New Roman"/>
          <w:b/>
          <w:bCs/>
          <w:color w:val="auto"/>
          <w:kern w:val="2"/>
          <w:sz w:val="24"/>
          <w:szCs w:val="22"/>
          <w:highlight w:val="none"/>
          <w:u w:val="single"/>
          <w:lang w:val="en-US" w:eastAsia="zh-CN" w:bidi="ar-SA"/>
        </w:rPr>
        <w:t xml:space="preserve"> </w:t>
      </w:r>
      <w:r>
        <w:rPr>
          <w:rFonts w:hint="eastAsia" w:ascii="Times New Roman" w:hAnsi="Times New Roman" w:eastAsia="宋体" w:cs="Times New Roman"/>
          <w:color w:val="auto"/>
          <w:kern w:val="2"/>
          <w:sz w:val="24"/>
          <w:szCs w:val="22"/>
          <w:highlight w:val="none"/>
          <w:lang w:val="en-US" w:eastAsia="zh-CN" w:bidi="ar-SA"/>
        </w:rPr>
        <w:t>个工作日内作出答复。</w:t>
      </w:r>
    </w:p>
    <w:p w14:paraId="629D9729">
      <w:pPr>
        <w:pStyle w:val="34"/>
        <w:keepNext w:val="0"/>
        <w:keepLines w:val="0"/>
        <w:pageBreakBefore w:val="0"/>
        <w:shd w:val="clear"/>
        <w:kinsoku/>
        <w:wordWrap/>
        <w:overflowPunct/>
        <w:topLinePunct w:val="0"/>
        <w:autoSpaceDE/>
        <w:autoSpaceDN/>
        <w:bidi w:val="0"/>
        <w:adjustRightInd w:val="0"/>
        <w:snapToGrid w:val="0"/>
        <w:spacing w:before="0" w:beforeLines="0" w:line="460" w:lineRule="exact"/>
        <w:ind w:firstLine="480"/>
        <w:textAlignment w:val="baseline"/>
        <w:outlineLvl w:val="2"/>
        <w:rPr>
          <w:rFonts w:hint="eastAsia" w:ascii="Times New Roman" w:hAnsi="Times New Roman" w:eastAsia="宋体" w:cs="Times New Roman"/>
          <w:color w:val="auto"/>
          <w:kern w:val="2"/>
          <w:sz w:val="24"/>
          <w:szCs w:val="22"/>
          <w:highlight w:val="none"/>
          <w:lang w:val="en-US" w:eastAsia="zh-CN" w:bidi="ar-SA"/>
        </w:rPr>
      </w:pPr>
      <w:r>
        <w:rPr>
          <w:rFonts w:hint="eastAsia" w:ascii="Times New Roman" w:hAnsi="Times New Roman" w:eastAsia="宋体" w:cs="Times New Roman"/>
          <w:color w:val="auto"/>
          <w:kern w:val="2"/>
          <w:sz w:val="24"/>
          <w:szCs w:val="22"/>
          <w:highlight w:val="none"/>
          <w:lang w:val="en-US" w:eastAsia="zh-CN" w:bidi="ar-SA"/>
        </w:rPr>
        <w:t>2.投标人对电子交易平台办理CA证书、操作等如有疑问，请咨询电子交易平台服务机构。</w:t>
      </w:r>
    </w:p>
    <w:p w14:paraId="19FE1F37">
      <w:pPr>
        <w:pStyle w:val="34"/>
        <w:keepNext w:val="0"/>
        <w:keepLines w:val="0"/>
        <w:pageBreakBefore w:val="0"/>
        <w:shd w:val="clear"/>
        <w:kinsoku/>
        <w:wordWrap/>
        <w:overflowPunct/>
        <w:topLinePunct w:val="0"/>
        <w:autoSpaceDE/>
        <w:autoSpaceDN/>
        <w:bidi w:val="0"/>
        <w:adjustRightInd w:val="0"/>
        <w:snapToGrid w:val="0"/>
        <w:spacing w:before="0" w:beforeLines="0" w:line="460" w:lineRule="exact"/>
        <w:ind w:firstLine="480"/>
        <w:textAlignment w:val="baseline"/>
        <w:outlineLvl w:val="2"/>
        <w:rPr>
          <w:rFonts w:ascii="宋体" w:hAnsi="宋体" w:eastAsia="宋体" w:cs="宋体"/>
          <w:color w:val="auto"/>
          <w:kern w:val="0"/>
          <w:sz w:val="24"/>
          <w:szCs w:val="24"/>
          <w:highlight w:val="none"/>
          <w:lang w:val="en-US" w:eastAsia="zh-CN" w:bidi="ar"/>
        </w:rPr>
      </w:pPr>
      <w:r>
        <w:rPr>
          <w:rFonts w:hint="eastAsia" w:ascii="Times New Roman" w:hAnsi="Times New Roman" w:eastAsia="宋体" w:cs="Times New Roman"/>
          <w:color w:val="auto"/>
          <w:kern w:val="2"/>
          <w:sz w:val="24"/>
          <w:szCs w:val="22"/>
          <w:highlight w:val="none"/>
          <w:lang w:val="en-US" w:eastAsia="zh-CN" w:bidi="ar-SA"/>
        </w:rPr>
        <w:t>3.潜在投标人认为招标文件或招标公告使自己的合法权益受到损害的，可以在收到招标文件之日或招标公告期限届满之日起</w:t>
      </w:r>
      <w:r>
        <w:rPr>
          <w:rFonts w:hint="eastAsia" w:cs="Times New Roman"/>
          <w:b/>
          <w:bCs/>
          <w:color w:val="auto"/>
          <w:kern w:val="2"/>
          <w:sz w:val="24"/>
          <w:szCs w:val="22"/>
          <w:highlight w:val="none"/>
          <w:u w:val="single"/>
          <w:lang w:val="en-US" w:eastAsia="zh-CN" w:bidi="ar-SA"/>
        </w:rPr>
        <w:t xml:space="preserve"> 7 </w:t>
      </w:r>
      <w:r>
        <w:rPr>
          <w:rFonts w:hint="eastAsia" w:ascii="Times New Roman" w:hAnsi="Times New Roman" w:eastAsia="宋体" w:cs="Times New Roman"/>
          <w:color w:val="auto"/>
          <w:kern w:val="2"/>
          <w:sz w:val="24"/>
          <w:szCs w:val="22"/>
          <w:highlight w:val="none"/>
          <w:lang w:val="en-US" w:eastAsia="zh-CN" w:bidi="ar-SA"/>
        </w:rPr>
        <w:t>个工作日内，按《湖南省财政厅关于印发＜政府采购质疑答复和投诉处理操作规程＞的通知》规定，以纸质书面形式向采购人、采购代理机构提出质疑。</w:t>
      </w:r>
      <w:r>
        <w:rPr>
          <w:rFonts w:ascii="宋体" w:hAnsi="宋体" w:eastAsia="宋体" w:cs="宋体"/>
          <w:color w:val="auto"/>
          <w:kern w:val="0"/>
          <w:sz w:val="24"/>
          <w:szCs w:val="24"/>
          <w:highlight w:val="none"/>
          <w:lang w:val="en-US" w:eastAsia="zh-CN" w:bidi="ar"/>
        </w:rPr>
        <w:t xml:space="preserve"> </w:t>
      </w:r>
    </w:p>
    <w:p w14:paraId="6D599B21">
      <w:pPr>
        <w:pStyle w:val="34"/>
        <w:keepNext w:val="0"/>
        <w:keepLines w:val="0"/>
        <w:pageBreakBefore w:val="0"/>
        <w:shd w:val="clear"/>
        <w:kinsoku/>
        <w:wordWrap/>
        <w:overflowPunct/>
        <w:topLinePunct w:val="0"/>
        <w:autoSpaceDE/>
        <w:autoSpaceDN/>
        <w:bidi w:val="0"/>
        <w:adjustRightInd w:val="0"/>
        <w:snapToGrid w:val="0"/>
        <w:spacing w:before="0" w:beforeLines="0" w:line="460" w:lineRule="exact"/>
        <w:ind w:firstLine="480"/>
        <w:textAlignment w:val="baseline"/>
        <w:outlineLvl w:val="2"/>
        <w:rPr>
          <w:rFonts w:ascii="宋体" w:hAnsi="宋体" w:eastAsia="宋体" w:cs="宋体"/>
          <w:color w:val="auto"/>
          <w:kern w:val="0"/>
          <w:sz w:val="24"/>
          <w:szCs w:val="24"/>
          <w:highlight w:val="none"/>
          <w:lang w:val="en-US" w:eastAsia="zh-CN" w:bidi="ar"/>
        </w:rPr>
      </w:pPr>
    </w:p>
    <w:p w14:paraId="150288BC">
      <w:pPr>
        <w:pStyle w:val="7"/>
        <w:keepNext w:val="0"/>
        <w:keepLines w:val="0"/>
        <w:pageBreakBefore w:val="0"/>
        <w:widowControl/>
        <w:numPr>
          <w:ilvl w:val="2"/>
          <w:numId w:val="0"/>
        </w:numPr>
        <w:suppressLineNumbers w:val="0"/>
        <w:shd w:val="clear"/>
        <w:kinsoku/>
        <w:wordWrap/>
        <w:overflowPunct/>
        <w:topLinePunct w:val="0"/>
        <w:autoSpaceDE/>
        <w:autoSpaceDN/>
        <w:bidi w:val="0"/>
        <w:adjustRightInd w:val="0"/>
        <w:snapToGrid w:val="0"/>
        <w:spacing w:before="0" w:beforeLines="-2147483648" w:beforeAutospacing="0" w:after="0" w:afterLines="-2147483648" w:afterAutospacing="0" w:line="460" w:lineRule="exact"/>
        <w:ind w:leftChars="200"/>
        <w:jc w:val="both"/>
        <w:outlineLvl w:val="1"/>
        <w:rPr>
          <w:rFonts w:hint="eastAsia" w:ascii="Times New Roman" w:hAnsi="Times New Roman" w:eastAsia="宋体" w:cs="Times New Roman"/>
          <w:color w:val="auto"/>
          <w:szCs w:val="24"/>
          <w:highlight w:val="none"/>
          <w:lang w:val="en-US" w:eastAsia="zh-CN"/>
        </w:rPr>
      </w:pPr>
      <w:bookmarkStart w:id="18" w:name="_Toc32744"/>
      <w:r>
        <w:rPr>
          <w:rFonts w:hint="eastAsia" w:ascii="Times New Roman" w:hAnsi="Times New Roman" w:eastAsia="宋体" w:cs="Times New Roman"/>
          <w:color w:val="auto"/>
          <w:szCs w:val="24"/>
          <w:highlight w:val="none"/>
          <w:lang w:val="en-US" w:eastAsia="zh-CN"/>
        </w:rPr>
        <w:t>九、投标说明</w:t>
      </w:r>
      <w:bookmarkEnd w:id="18"/>
    </w:p>
    <w:p w14:paraId="784693F2">
      <w:pPr>
        <w:pStyle w:val="34"/>
        <w:keepNext w:val="0"/>
        <w:keepLines w:val="0"/>
        <w:pageBreakBefore w:val="0"/>
        <w:shd w:val="clear"/>
        <w:kinsoku/>
        <w:wordWrap/>
        <w:overflowPunct/>
        <w:topLinePunct w:val="0"/>
        <w:autoSpaceDE/>
        <w:autoSpaceDN/>
        <w:bidi w:val="0"/>
        <w:adjustRightInd w:val="0"/>
        <w:snapToGrid w:val="0"/>
        <w:spacing w:before="0" w:beforeLines="0" w:line="460" w:lineRule="exact"/>
        <w:ind w:firstLine="480"/>
        <w:textAlignment w:val="baseline"/>
        <w:outlineLvl w:val="2"/>
        <w:rPr>
          <w:rFonts w:hint="eastAsia" w:ascii="Times New Roman" w:hAnsi="Times New Roman" w:eastAsia="宋体" w:cs="Times New Roman"/>
          <w:color w:val="auto"/>
          <w:kern w:val="2"/>
          <w:sz w:val="24"/>
          <w:szCs w:val="22"/>
          <w:highlight w:val="none"/>
          <w:lang w:val="en-US" w:eastAsia="zh-CN" w:bidi="ar-SA"/>
        </w:rPr>
      </w:pPr>
      <w:r>
        <w:rPr>
          <w:rFonts w:hint="eastAsia" w:ascii="Times New Roman" w:hAnsi="Times New Roman" w:eastAsia="宋体" w:cs="Times New Roman"/>
          <w:color w:val="auto"/>
          <w:kern w:val="2"/>
          <w:sz w:val="24"/>
          <w:szCs w:val="22"/>
          <w:highlight w:val="none"/>
          <w:lang w:val="en-US" w:eastAsia="zh-CN" w:bidi="ar-SA"/>
        </w:rPr>
        <w:t>1.本公告选项：</w:t>
      </w:r>
      <w:r>
        <w:rPr>
          <w:rFonts w:hint="eastAsia" w:ascii="Times New Roman" w:hAnsi="Times New Roman" w:eastAsia="宋体" w:cs="Times New Roman"/>
          <w:color w:val="auto"/>
          <w:kern w:val="2"/>
          <w:sz w:val="24"/>
          <w:szCs w:val="22"/>
          <w:highlight w:val="none"/>
          <w:lang w:val="en-US" w:eastAsia="zh-CN" w:bidi="ar-SA"/>
        </w:rPr>
        <w:sym w:font="Wingdings" w:char="00FE"/>
      </w:r>
      <w:r>
        <w:rPr>
          <w:rFonts w:hint="eastAsia" w:ascii="Times New Roman" w:hAnsi="Times New Roman" w:eastAsia="宋体" w:cs="Times New Roman"/>
          <w:color w:val="auto"/>
          <w:kern w:val="2"/>
          <w:sz w:val="24"/>
          <w:szCs w:val="22"/>
          <w:highlight w:val="none"/>
          <w:lang w:val="en-US" w:eastAsia="zh-CN" w:bidi="ar-SA"/>
        </w:rPr>
        <w:t>表示选择</w:t>
      </w:r>
      <w:r>
        <w:rPr>
          <w:rFonts w:hint="eastAsia" w:cs="Times New Roman"/>
          <w:color w:val="auto"/>
          <w:kern w:val="2"/>
          <w:sz w:val="24"/>
          <w:szCs w:val="22"/>
          <w:highlight w:val="none"/>
          <w:lang w:val="en-US" w:eastAsia="zh-CN" w:bidi="ar-SA"/>
        </w:rPr>
        <w:t>；</w:t>
      </w:r>
      <w:r>
        <w:rPr>
          <w:rFonts w:hint="eastAsia" w:ascii="Times New Roman" w:hAnsi="Times New Roman" w:eastAsia="宋体" w:cs="Times New Roman"/>
          <w:color w:val="auto"/>
          <w:kern w:val="2"/>
          <w:sz w:val="24"/>
          <w:szCs w:val="22"/>
          <w:highlight w:val="none"/>
          <w:lang w:val="en-US" w:eastAsia="zh-CN" w:bidi="ar-SA"/>
        </w:rPr>
        <w:sym w:font="Wingdings" w:char="00A8"/>
      </w:r>
      <w:r>
        <w:rPr>
          <w:rFonts w:hint="eastAsia" w:ascii="Times New Roman" w:hAnsi="Times New Roman" w:eastAsia="宋体" w:cs="Times New Roman"/>
          <w:color w:val="auto"/>
          <w:kern w:val="2"/>
          <w:sz w:val="24"/>
          <w:szCs w:val="22"/>
          <w:highlight w:val="none"/>
          <w:lang w:val="en-US" w:eastAsia="zh-CN" w:bidi="ar-SA"/>
        </w:rPr>
        <w:t xml:space="preserve">表示未选择。 </w:t>
      </w:r>
    </w:p>
    <w:p w14:paraId="038D9559">
      <w:pPr>
        <w:pStyle w:val="34"/>
        <w:keepNext w:val="0"/>
        <w:keepLines w:val="0"/>
        <w:pageBreakBefore w:val="0"/>
        <w:shd w:val="clear"/>
        <w:kinsoku/>
        <w:wordWrap/>
        <w:overflowPunct/>
        <w:topLinePunct w:val="0"/>
        <w:autoSpaceDE/>
        <w:autoSpaceDN/>
        <w:bidi w:val="0"/>
        <w:adjustRightInd w:val="0"/>
        <w:snapToGrid w:val="0"/>
        <w:spacing w:before="0" w:beforeLines="0" w:line="460" w:lineRule="exact"/>
        <w:ind w:firstLine="480"/>
        <w:textAlignment w:val="baseline"/>
        <w:outlineLvl w:val="2"/>
        <w:rPr>
          <w:rFonts w:hint="eastAsia" w:ascii="Times New Roman" w:hAnsi="Times New Roman" w:eastAsia="宋体" w:cs="Times New Roman"/>
          <w:color w:val="auto"/>
          <w:kern w:val="2"/>
          <w:sz w:val="24"/>
          <w:szCs w:val="22"/>
          <w:highlight w:val="none"/>
          <w:lang w:val="en-US" w:eastAsia="zh-CN" w:bidi="ar-SA"/>
        </w:rPr>
      </w:pPr>
      <w:r>
        <w:rPr>
          <w:rFonts w:hint="eastAsia" w:ascii="Times New Roman" w:hAnsi="Times New Roman" w:eastAsia="宋体" w:cs="Times New Roman"/>
          <w:color w:val="auto"/>
          <w:kern w:val="2"/>
          <w:sz w:val="24"/>
          <w:szCs w:val="22"/>
          <w:highlight w:val="none"/>
          <w:lang w:val="en-US" w:eastAsia="zh-CN" w:bidi="ar-SA"/>
        </w:rPr>
        <w:t>2.投标人参与政府采购活动，无需向采购人、代理机构、交易平台缴纳任何费用。</w:t>
      </w:r>
    </w:p>
    <w:p w14:paraId="4A6B97EF">
      <w:pPr>
        <w:pStyle w:val="34"/>
        <w:keepNext w:val="0"/>
        <w:keepLines w:val="0"/>
        <w:pageBreakBefore w:val="0"/>
        <w:shd w:val="clear"/>
        <w:kinsoku/>
        <w:wordWrap/>
        <w:overflowPunct/>
        <w:topLinePunct w:val="0"/>
        <w:autoSpaceDE/>
        <w:autoSpaceDN/>
        <w:bidi w:val="0"/>
        <w:adjustRightInd w:val="0"/>
        <w:snapToGrid w:val="0"/>
        <w:spacing w:before="0" w:beforeLines="0" w:line="460" w:lineRule="exact"/>
        <w:ind w:firstLine="480"/>
        <w:textAlignment w:val="baseline"/>
        <w:outlineLvl w:val="2"/>
        <w:rPr>
          <w:rFonts w:hint="eastAsia" w:ascii="Times New Roman" w:hAnsi="Times New Roman" w:eastAsia="宋体" w:cs="Times New Roman"/>
          <w:color w:val="auto"/>
          <w:kern w:val="2"/>
          <w:sz w:val="24"/>
          <w:szCs w:val="22"/>
          <w:highlight w:val="none"/>
          <w:lang w:val="en-US" w:eastAsia="zh-CN" w:bidi="ar-SA"/>
        </w:rPr>
      </w:pPr>
    </w:p>
    <w:p w14:paraId="637FD005">
      <w:pPr>
        <w:pStyle w:val="7"/>
        <w:keepNext w:val="0"/>
        <w:keepLines w:val="0"/>
        <w:pageBreakBefore w:val="0"/>
        <w:widowControl/>
        <w:numPr>
          <w:ilvl w:val="2"/>
          <w:numId w:val="0"/>
        </w:numPr>
        <w:suppressLineNumbers w:val="0"/>
        <w:shd w:val="clear"/>
        <w:kinsoku/>
        <w:wordWrap/>
        <w:overflowPunct/>
        <w:topLinePunct w:val="0"/>
        <w:autoSpaceDE/>
        <w:autoSpaceDN/>
        <w:bidi w:val="0"/>
        <w:adjustRightInd w:val="0"/>
        <w:snapToGrid w:val="0"/>
        <w:spacing w:before="0" w:beforeLines="-2147483648" w:beforeAutospacing="0" w:after="0" w:afterLines="-2147483648" w:afterAutospacing="0" w:line="460" w:lineRule="exact"/>
        <w:ind w:leftChars="200"/>
        <w:jc w:val="both"/>
        <w:outlineLvl w:val="1"/>
        <w:rPr>
          <w:rFonts w:hint="eastAsia" w:ascii="Times New Roman" w:hAnsi="Times New Roman" w:eastAsia="宋体" w:cs="Times New Roman"/>
          <w:color w:val="auto"/>
          <w:szCs w:val="24"/>
          <w:highlight w:val="none"/>
          <w:lang w:val="en-US" w:eastAsia="zh-CN"/>
        </w:rPr>
      </w:pPr>
      <w:bookmarkStart w:id="19" w:name="_Toc26051"/>
      <w:r>
        <w:rPr>
          <w:rFonts w:hint="eastAsia" w:ascii="Times New Roman" w:hAnsi="Times New Roman" w:eastAsia="宋体" w:cs="Times New Roman"/>
          <w:color w:val="auto"/>
          <w:szCs w:val="24"/>
          <w:highlight w:val="none"/>
          <w:lang w:val="en-US" w:eastAsia="zh-CN"/>
        </w:rPr>
        <w:t>十、采购项目联系人姓名和电话</w:t>
      </w:r>
      <w:bookmarkEnd w:id="19"/>
    </w:p>
    <w:p w14:paraId="0F9AC0D8">
      <w:pPr>
        <w:pStyle w:val="34"/>
        <w:keepNext w:val="0"/>
        <w:keepLines w:val="0"/>
        <w:pageBreakBefore w:val="0"/>
        <w:shd w:val="clear"/>
        <w:kinsoku/>
        <w:wordWrap/>
        <w:overflowPunct/>
        <w:topLinePunct w:val="0"/>
        <w:autoSpaceDE/>
        <w:autoSpaceDN/>
        <w:bidi w:val="0"/>
        <w:adjustRightInd w:val="0"/>
        <w:snapToGrid w:val="0"/>
        <w:spacing w:before="0" w:beforeLines="0" w:line="460" w:lineRule="exact"/>
        <w:ind w:firstLine="480"/>
        <w:textAlignment w:val="baseline"/>
        <w:outlineLvl w:val="2"/>
        <w:rPr>
          <w:rFonts w:hint="eastAsia" w:ascii="Times New Roman" w:hAnsi="Times New Roman" w:eastAsia="宋体" w:cs="Times New Roman"/>
          <w:color w:val="auto"/>
          <w:kern w:val="2"/>
          <w:sz w:val="24"/>
          <w:szCs w:val="22"/>
          <w:highlight w:val="none"/>
          <w:lang w:val="en-US" w:eastAsia="zh-CN" w:bidi="ar-SA"/>
        </w:rPr>
      </w:pPr>
      <w:r>
        <w:rPr>
          <w:rFonts w:hint="eastAsia" w:ascii="Times New Roman" w:hAnsi="Times New Roman" w:eastAsia="宋体" w:cs="Times New Roman"/>
          <w:color w:val="auto"/>
          <w:kern w:val="2"/>
          <w:sz w:val="24"/>
          <w:szCs w:val="22"/>
          <w:highlight w:val="none"/>
          <w:lang w:val="en-US" w:eastAsia="zh-CN" w:bidi="ar-SA"/>
        </w:rPr>
        <w:t xml:space="preserve">1.联系人姓名： </w:t>
      </w:r>
      <w:r>
        <w:rPr>
          <w:rFonts w:hint="eastAsia" w:cs="Times New Roman"/>
          <w:color w:val="auto"/>
          <w:kern w:val="2"/>
          <w:sz w:val="24"/>
          <w:szCs w:val="22"/>
          <w:highlight w:val="none"/>
          <w:lang w:val="en-US" w:eastAsia="zh-CN" w:bidi="ar-SA"/>
        </w:rPr>
        <w:t>秦 江</w:t>
      </w:r>
    </w:p>
    <w:p w14:paraId="058D27E6">
      <w:pPr>
        <w:pStyle w:val="34"/>
        <w:keepNext w:val="0"/>
        <w:keepLines w:val="0"/>
        <w:pageBreakBefore w:val="0"/>
        <w:shd w:val="clear"/>
        <w:kinsoku/>
        <w:wordWrap/>
        <w:overflowPunct/>
        <w:topLinePunct w:val="0"/>
        <w:autoSpaceDE/>
        <w:autoSpaceDN/>
        <w:bidi w:val="0"/>
        <w:adjustRightInd w:val="0"/>
        <w:snapToGrid w:val="0"/>
        <w:spacing w:before="0" w:beforeLines="0" w:line="460" w:lineRule="exact"/>
        <w:ind w:firstLine="480"/>
        <w:textAlignment w:val="baseline"/>
        <w:outlineLvl w:val="2"/>
        <w:rPr>
          <w:rFonts w:hint="eastAsia" w:ascii="Times New Roman" w:hAnsi="Times New Roman" w:eastAsia="宋体" w:cs="Times New Roman"/>
          <w:color w:val="auto"/>
          <w:kern w:val="2"/>
          <w:sz w:val="24"/>
          <w:szCs w:val="22"/>
          <w:highlight w:val="none"/>
          <w:lang w:val="en-US" w:eastAsia="zh-CN" w:bidi="ar-SA"/>
        </w:rPr>
      </w:pPr>
      <w:r>
        <w:rPr>
          <w:rFonts w:hint="eastAsia" w:ascii="Times New Roman" w:hAnsi="Times New Roman" w:eastAsia="宋体" w:cs="Times New Roman"/>
          <w:color w:val="auto"/>
          <w:kern w:val="2"/>
          <w:sz w:val="24"/>
          <w:szCs w:val="22"/>
          <w:highlight w:val="none"/>
          <w:lang w:val="en-US" w:eastAsia="zh-CN" w:bidi="ar-SA"/>
        </w:rPr>
        <w:t>2.电话：0744-</w:t>
      </w:r>
      <w:r>
        <w:rPr>
          <w:rFonts w:hint="eastAsia" w:cs="Times New Roman"/>
          <w:color w:val="auto"/>
          <w:kern w:val="2"/>
          <w:sz w:val="24"/>
          <w:szCs w:val="22"/>
          <w:highlight w:val="none"/>
          <w:lang w:val="en-US" w:eastAsia="zh-CN" w:bidi="ar-SA"/>
        </w:rPr>
        <w:t>8382320</w:t>
      </w:r>
      <w:r>
        <w:rPr>
          <w:rFonts w:hint="eastAsia" w:ascii="Times New Roman" w:hAnsi="Times New Roman" w:eastAsia="宋体" w:cs="Times New Roman"/>
          <w:color w:val="auto"/>
          <w:kern w:val="2"/>
          <w:sz w:val="24"/>
          <w:szCs w:val="22"/>
          <w:highlight w:val="none"/>
          <w:lang w:val="en-US" w:eastAsia="zh-CN" w:bidi="ar-SA"/>
        </w:rPr>
        <w:t xml:space="preserve"> </w:t>
      </w:r>
    </w:p>
    <w:p w14:paraId="72EE03B7">
      <w:pPr>
        <w:pStyle w:val="34"/>
        <w:keepNext w:val="0"/>
        <w:keepLines w:val="0"/>
        <w:pageBreakBefore w:val="0"/>
        <w:shd w:val="clear"/>
        <w:kinsoku/>
        <w:wordWrap/>
        <w:overflowPunct/>
        <w:topLinePunct w:val="0"/>
        <w:autoSpaceDE/>
        <w:autoSpaceDN/>
        <w:bidi w:val="0"/>
        <w:adjustRightInd w:val="0"/>
        <w:snapToGrid w:val="0"/>
        <w:spacing w:before="0" w:beforeLines="0" w:line="460" w:lineRule="exact"/>
        <w:ind w:firstLine="480"/>
        <w:textAlignment w:val="baseline"/>
        <w:outlineLvl w:val="2"/>
        <w:rPr>
          <w:rFonts w:hint="default" w:ascii="Times New Roman" w:hAnsi="Times New Roman" w:eastAsia="宋体" w:cs="Times New Roman"/>
          <w:color w:val="auto"/>
          <w:kern w:val="2"/>
          <w:sz w:val="24"/>
          <w:szCs w:val="22"/>
          <w:highlight w:val="none"/>
          <w:lang w:val="en-US" w:eastAsia="zh-CN" w:bidi="ar-SA"/>
        </w:rPr>
      </w:pPr>
    </w:p>
    <w:p w14:paraId="4E443064">
      <w:pPr>
        <w:pStyle w:val="7"/>
        <w:keepNext w:val="0"/>
        <w:keepLines w:val="0"/>
        <w:pageBreakBefore w:val="0"/>
        <w:widowControl/>
        <w:numPr>
          <w:ilvl w:val="2"/>
          <w:numId w:val="0"/>
        </w:numPr>
        <w:suppressLineNumbers w:val="0"/>
        <w:shd w:val="clear"/>
        <w:kinsoku/>
        <w:wordWrap/>
        <w:overflowPunct/>
        <w:topLinePunct w:val="0"/>
        <w:autoSpaceDE/>
        <w:autoSpaceDN/>
        <w:bidi w:val="0"/>
        <w:adjustRightInd w:val="0"/>
        <w:snapToGrid w:val="0"/>
        <w:spacing w:before="0" w:beforeLines="-2147483648" w:beforeAutospacing="0" w:after="0" w:afterLines="-2147483648" w:afterAutospacing="0" w:line="460" w:lineRule="exact"/>
        <w:ind w:leftChars="200"/>
        <w:jc w:val="both"/>
        <w:outlineLvl w:val="1"/>
        <w:rPr>
          <w:rFonts w:hint="eastAsia" w:ascii="Times New Roman" w:hAnsi="Times New Roman" w:eastAsia="宋体" w:cs="Times New Roman"/>
          <w:color w:val="auto"/>
          <w:szCs w:val="24"/>
          <w:highlight w:val="none"/>
          <w:lang w:val="en-US" w:eastAsia="zh-CN"/>
        </w:rPr>
      </w:pPr>
      <w:bookmarkStart w:id="20" w:name="_Toc14156"/>
      <w:r>
        <w:rPr>
          <w:rFonts w:hint="eastAsia" w:ascii="Times New Roman" w:hAnsi="Times New Roman" w:eastAsia="宋体" w:cs="Times New Roman"/>
          <w:color w:val="auto"/>
          <w:szCs w:val="24"/>
          <w:highlight w:val="none"/>
          <w:lang w:val="en-US" w:eastAsia="zh-CN"/>
        </w:rPr>
        <w:t>十一、采购人、采购代理机构的名称、地址和联系方法</w:t>
      </w:r>
      <w:bookmarkEnd w:id="20"/>
    </w:p>
    <w:p w14:paraId="757CC1A4">
      <w:pPr>
        <w:pStyle w:val="34"/>
        <w:keepNext w:val="0"/>
        <w:keepLines w:val="0"/>
        <w:pageBreakBefore w:val="0"/>
        <w:shd w:val="clear"/>
        <w:kinsoku/>
        <w:wordWrap/>
        <w:overflowPunct/>
        <w:topLinePunct w:val="0"/>
        <w:autoSpaceDE/>
        <w:autoSpaceDN/>
        <w:bidi w:val="0"/>
        <w:adjustRightInd w:val="0"/>
        <w:snapToGrid w:val="0"/>
        <w:spacing w:before="0" w:beforeLines="0" w:line="460" w:lineRule="exact"/>
        <w:ind w:firstLine="480"/>
        <w:textAlignment w:val="baseline"/>
        <w:outlineLvl w:val="2"/>
        <w:rPr>
          <w:rFonts w:hint="eastAsia" w:ascii="Times New Roman" w:hAnsi="Times New Roman" w:eastAsia="宋体" w:cs="Times New Roman"/>
          <w:color w:val="auto"/>
          <w:kern w:val="2"/>
          <w:sz w:val="24"/>
          <w:szCs w:val="22"/>
          <w:highlight w:val="none"/>
          <w:lang w:val="en-US" w:eastAsia="zh-CN" w:bidi="ar-SA"/>
        </w:rPr>
      </w:pPr>
      <w:r>
        <w:rPr>
          <w:rFonts w:hint="eastAsia" w:ascii="Times New Roman" w:hAnsi="Times New Roman" w:eastAsia="宋体" w:cs="Times New Roman"/>
          <w:color w:val="auto"/>
          <w:kern w:val="2"/>
          <w:sz w:val="24"/>
          <w:szCs w:val="22"/>
          <w:highlight w:val="none"/>
          <w:lang w:val="en-US" w:eastAsia="zh-CN" w:bidi="ar-SA"/>
        </w:rPr>
        <w:t>1.采购人信息</w:t>
      </w:r>
    </w:p>
    <w:p w14:paraId="1D38A82B">
      <w:pPr>
        <w:pStyle w:val="34"/>
        <w:keepNext w:val="0"/>
        <w:keepLines w:val="0"/>
        <w:pageBreakBefore w:val="0"/>
        <w:shd w:val="clear"/>
        <w:kinsoku/>
        <w:wordWrap/>
        <w:overflowPunct/>
        <w:topLinePunct w:val="0"/>
        <w:autoSpaceDE/>
        <w:autoSpaceDN/>
        <w:bidi w:val="0"/>
        <w:adjustRightInd w:val="0"/>
        <w:snapToGrid w:val="0"/>
        <w:spacing w:before="0" w:beforeLines="0" w:line="460" w:lineRule="exact"/>
        <w:ind w:firstLine="480"/>
        <w:textAlignment w:val="baseline"/>
        <w:outlineLvl w:val="2"/>
        <w:rPr>
          <w:rFonts w:hint="eastAsia" w:ascii="Times New Roman" w:hAnsi="Times New Roman" w:eastAsia="宋体" w:cs="Times New Roman"/>
          <w:color w:val="auto"/>
          <w:kern w:val="2"/>
          <w:sz w:val="24"/>
          <w:szCs w:val="22"/>
          <w:highlight w:val="none"/>
          <w:lang w:val="en-US" w:eastAsia="zh-CN" w:bidi="ar-SA"/>
        </w:rPr>
      </w:pPr>
      <w:r>
        <w:rPr>
          <w:rFonts w:hint="eastAsia" w:ascii="Times New Roman" w:hAnsi="Times New Roman" w:eastAsia="宋体" w:cs="Times New Roman"/>
          <w:color w:val="auto"/>
          <w:kern w:val="2"/>
          <w:sz w:val="24"/>
          <w:szCs w:val="22"/>
          <w:highlight w:val="none"/>
          <w:lang w:val="en-US" w:eastAsia="zh-CN" w:bidi="ar-SA"/>
        </w:rPr>
        <w:t>（1）名 称：</w:t>
      </w:r>
      <w:r>
        <w:rPr>
          <w:rFonts w:hint="eastAsia" w:cs="Times New Roman"/>
          <w:color w:val="auto"/>
          <w:kern w:val="2"/>
          <w:sz w:val="24"/>
          <w:szCs w:val="22"/>
          <w:highlight w:val="none"/>
          <w:lang w:val="en-US" w:eastAsia="zh-CN" w:bidi="ar-SA"/>
        </w:rPr>
        <w:t>张家界市城市管理局</w:t>
      </w:r>
    </w:p>
    <w:p w14:paraId="0877242F">
      <w:pPr>
        <w:pStyle w:val="34"/>
        <w:keepNext w:val="0"/>
        <w:keepLines w:val="0"/>
        <w:pageBreakBefore w:val="0"/>
        <w:shd w:val="clear"/>
        <w:kinsoku/>
        <w:wordWrap/>
        <w:overflowPunct/>
        <w:topLinePunct w:val="0"/>
        <w:autoSpaceDE/>
        <w:autoSpaceDN/>
        <w:bidi w:val="0"/>
        <w:adjustRightInd w:val="0"/>
        <w:snapToGrid w:val="0"/>
        <w:spacing w:before="0" w:beforeLines="0" w:line="460" w:lineRule="exact"/>
        <w:ind w:firstLine="480"/>
        <w:textAlignment w:val="baseline"/>
        <w:outlineLvl w:val="2"/>
        <w:rPr>
          <w:rFonts w:hint="eastAsia" w:ascii="Times New Roman" w:hAnsi="Times New Roman" w:eastAsia="宋体" w:cs="Times New Roman"/>
          <w:color w:val="auto"/>
          <w:kern w:val="2"/>
          <w:sz w:val="24"/>
          <w:szCs w:val="22"/>
          <w:highlight w:val="none"/>
          <w:lang w:val="en-US" w:eastAsia="zh-CN" w:bidi="ar-SA"/>
        </w:rPr>
      </w:pPr>
      <w:r>
        <w:rPr>
          <w:rFonts w:hint="eastAsia" w:ascii="Times New Roman" w:hAnsi="Times New Roman" w:eastAsia="宋体" w:cs="Times New Roman"/>
          <w:color w:val="auto"/>
          <w:kern w:val="2"/>
          <w:sz w:val="24"/>
          <w:szCs w:val="22"/>
          <w:highlight w:val="none"/>
          <w:lang w:val="en-US" w:eastAsia="zh-CN" w:bidi="ar-SA"/>
        </w:rPr>
        <w:t>（2）地 址：</w:t>
      </w:r>
      <w:r>
        <w:rPr>
          <w:rFonts w:hint="eastAsia" w:cs="Times New Roman"/>
          <w:color w:val="auto"/>
          <w:kern w:val="2"/>
          <w:sz w:val="24"/>
          <w:szCs w:val="22"/>
          <w:highlight w:val="none"/>
          <w:lang w:val="en-US" w:eastAsia="zh-CN" w:bidi="ar-SA"/>
        </w:rPr>
        <w:t>湖南省张家界市永定区子午路459号</w:t>
      </w:r>
    </w:p>
    <w:p w14:paraId="31982578">
      <w:pPr>
        <w:pStyle w:val="34"/>
        <w:keepNext w:val="0"/>
        <w:keepLines w:val="0"/>
        <w:pageBreakBefore w:val="0"/>
        <w:shd w:val="clear"/>
        <w:kinsoku/>
        <w:wordWrap/>
        <w:overflowPunct/>
        <w:topLinePunct w:val="0"/>
        <w:autoSpaceDE/>
        <w:autoSpaceDN/>
        <w:bidi w:val="0"/>
        <w:adjustRightInd w:val="0"/>
        <w:snapToGrid w:val="0"/>
        <w:spacing w:before="0" w:beforeLines="0" w:line="460" w:lineRule="exact"/>
        <w:ind w:firstLine="480"/>
        <w:textAlignment w:val="baseline"/>
        <w:outlineLvl w:val="2"/>
        <w:rPr>
          <w:rFonts w:hint="eastAsia" w:ascii="Times New Roman" w:hAnsi="Times New Roman" w:eastAsia="宋体" w:cs="Times New Roman"/>
          <w:color w:val="auto"/>
          <w:kern w:val="2"/>
          <w:sz w:val="24"/>
          <w:szCs w:val="22"/>
          <w:highlight w:val="none"/>
          <w:lang w:val="en-US" w:eastAsia="zh-CN" w:bidi="ar-SA"/>
        </w:rPr>
      </w:pPr>
      <w:r>
        <w:rPr>
          <w:rFonts w:hint="eastAsia" w:ascii="Times New Roman" w:hAnsi="Times New Roman" w:eastAsia="宋体" w:cs="Times New Roman"/>
          <w:color w:val="auto"/>
          <w:kern w:val="2"/>
          <w:sz w:val="24"/>
          <w:szCs w:val="22"/>
          <w:highlight w:val="none"/>
          <w:lang w:val="en-US" w:eastAsia="zh-CN" w:bidi="ar-SA"/>
        </w:rPr>
        <w:t>（3）联系人：</w:t>
      </w:r>
      <w:r>
        <w:rPr>
          <w:rFonts w:hint="eastAsia" w:cs="Times New Roman"/>
          <w:color w:val="auto"/>
          <w:kern w:val="2"/>
          <w:sz w:val="24"/>
          <w:szCs w:val="22"/>
          <w:highlight w:val="none"/>
          <w:lang w:val="en-US" w:eastAsia="zh-CN" w:bidi="ar-SA"/>
        </w:rPr>
        <w:t>秦 江</w:t>
      </w:r>
    </w:p>
    <w:p w14:paraId="4D974055">
      <w:pPr>
        <w:pStyle w:val="34"/>
        <w:keepNext w:val="0"/>
        <w:keepLines w:val="0"/>
        <w:pageBreakBefore w:val="0"/>
        <w:shd w:val="clear"/>
        <w:kinsoku/>
        <w:wordWrap/>
        <w:overflowPunct/>
        <w:topLinePunct w:val="0"/>
        <w:autoSpaceDE/>
        <w:autoSpaceDN/>
        <w:bidi w:val="0"/>
        <w:adjustRightInd w:val="0"/>
        <w:snapToGrid w:val="0"/>
        <w:spacing w:before="0" w:beforeLines="0" w:line="460" w:lineRule="exact"/>
        <w:ind w:firstLine="480"/>
        <w:textAlignment w:val="baseline"/>
        <w:outlineLvl w:val="2"/>
        <w:rPr>
          <w:rFonts w:hint="eastAsia" w:ascii="Times New Roman" w:hAnsi="Times New Roman" w:eastAsia="宋体" w:cs="Times New Roman"/>
          <w:color w:val="auto"/>
          <w:kern w:val="2"/>
          <w:sz w:val="24"/>
          <w:szCs w:val="22"/>
          <w:highlight w:val="none"/>
          <w:lang w:val="en-US" w:eastAsia="zh-CN" w:bidi="ar-SA"/>
        </w:rPr>
      </w:pPr>
      <w:r>
        <w:rPr>
          <w:rFonts w:hint="eastAsia" w:ascii="Times New Roman" w:hAnsi="Times New Roman" w:eastAsia="宋体" w:cs="Times New Roman"/>
          <w:color w:val="auto"/>
          <w:kern w:val="2"/>
          <w:sz w:val="24"/>
          <w:szCs w:val="22"/>
          <w:highlight w:val="none"/>
          <w:lang w:val="en-US" w:eastAsia="zh-CN" w:bidi="ar-SA"/>
        </w:rPr>
        <w:t>（4）邮 编：427000</w:t>
      </w:r>
    </w:p>
    <w:p w14:paraId="0260E2A2">
      <w:pPr>
        <w:pStyle w:val="34"/>
        <w:keepNext w:val="0"/>
        <w:keepLines w:val="0"/>
        <w:pageBreakBefore w:val="0"/>
        <w:shd w:val="clear"/>
        <w:kinsoku/>
        <w:wordWrap/>
        <w:overflowPunct/>
        <w:topLinePunct w:val="0"/>
        <w:autoSpaceDE/>
        <w:autoSpaceDN/>
        <w:bidi w:val="0"/>
        <w:adjustRightInd w:val="0"/>
        <w:snapToGrid w:val="0"/>
        <w:spacing w:before="0" w:beforeLines="0" w:line="460" w:lineRule="exact"/>
        <w:ind w:firstLine="480"/>
        <w:textAlignment w:val="baseline"/>
        <w:outlineLvl w:val="2"/>
        <w:rPr>
          <w:rFonts w:hint="eastAsia" w:ascii="Times New Roman" w:hAnsi="Times New Roman" w:eastAsia="宋体" w:cs="Times New Roman"/>
          <w:color w:val="auto"/>
          <w:kern w:val="2"/>
          <w:sz w:val="24"/>
          <w:szCs w:val="22"/>
          <w:highlight w:val="none"/>
          <w:lang w:val="en-US" w:eastAsia="zh-CN" w:bidi="ar-SA"/>
        </w:rPr>
      </w:pPr>
      <w:r>
        <w:rPr>
          <w:rFonts w:hint="eastAsia" w:ascii="Times New Roman" w:hAnsi="Times New Roman" w:eastAsia="宋体" w:cs="Times New Roman"/>
          <w:color w:val="auto"/>
          <w:kern w:val="2"/>
          <w:sz w:val="24"/>
          <w:szCs w:val="22"/>
          <w:highlight w:val="none"/>
          <w:lang w:val="en-US" w:eastAsia="zh-CN" w:bidi="ar-SA"/>
        </w:rPr>
        <w:t>（5）电 话：0744</w:t>
      </w:r>
      <w:r>
        <w:rPr>
          <w:rFonts w:hint="eastAsia" w:cs="Times New Roman"/>
          <w:color w:val="auto"/>
          <w:kern w:val="2"/>
          <w:sz w:val="24"/>
          <w:szCs w:val="22"/>
          <w:highlight w:val="none"/>
          <w:lang w:val="en-US" w:eastAsia="zh-CN" w:bidi="ar-SA"/>
        </w:rPr>
        <w:t xml:space="preserve"> </w:t>
      </w:r>
      <w:r>
        <w:rPr>
          <w:rFonts w:hint="eastAsia" w:ascii="Times New Roman" w:hAnsi="Times New Roman" w:eastAsia="宋体" w:cs="Times New Roman"/>
          <w:color w:val="auto"/>
          <w:kern w:val="2"/>
          <w:sz w:val="24"/>
          <w:szCs w:val="22"/>
          <w:highlight w:val="none"/>
          <w:lang w:val="en-US" w:eastAsia="zh-CN" w:bidi="ar-SA"/>
        </w:rPr>
        <w:t>-</w:t>
      </w:r>
      <w:r>
        <w:rPr>
          <w:rFonts w:hint="eastAsia" w:cs="Times New Roman"/>
          <w:color w:val="auto"/>
          <w:kern w:val="2"/>
          <w:sz w:val="24"/>
          <w:szCs w:val="22"/>
          <w:highlight w:val="none"/>
          <w:lang w:val="en-US" w:eastAsia="zh-CN" w:bidi="ar-SA"/>
        </w:rPr>
        <w:t xml:space="preserve"> 8382320</w:t>
      </w:r>
    </w:p>
    <w:p w14:paraId="1DB6CE9A">
      <w:pPr>
        <w:pStyle w:val="34"/>
        <w:keepNext w:val="0"/>
        <w:keepLines w:val="0"/>
        <w:pageBreakBefore w:val="0"/>
        <w:shd w:val="clear"/>
        <w:kinsoku/>
        <w:wordWrap/>
        <w:overflowPunct/>
        <w:topLinePunct w:val="0"/>
        <w:autoSpaceDE/>
        <w:autoSpaceDN/>
        <w:bidi w:val="0"/>
        <w:adjustRightInd w:val="0"/>
        <w:snapToGrid w:val="0"/>
        <w:spacing w:before="0" w:beforeLines="0" w:line="460" w:lineRule="exact"/>
        <w:ind w:firstLine="480"/>
        <w:textAlignment w:val="baseline"/>
        <w:outlineLvl w:val="2"/>
        <w:rPr>
          <w:rFonts w:hint="default" w:ascii="Times New Roman" w:hAnsi="Times New Roman" w:eastAsia="宋体" w:cs="Times New Roman"/>
          <w:color w:val="auto"/>
          <w:kern w:val="2"/>
          <w:sz w:val="24"/>
          <w:szCs w:val="22"/>
          <w:highlight w:val="none"/>
          <w:lang w:val="en-US" w:eastAsia="zh-CN" w:bidi="ar-SA"/>
        </w:rPr>
      </w:pPr>
      <w:r>
        <w:rPr>
          <w:rFonts w:hint="eastAsia" w:ascii="Times New Roman" w:hAnsi="Times New Roman" w:eastAsia="宋体" w:cs="Times New Roman"/>
          <w:color w:val="auto"/>
          <w:kern w:val="2"/>
          <w:sz w:val="24"/>
          <w:szCs w:val="22"/>
          <w:highlight w:val="none"/>
          <w:lang w:val="en-US" w:eastAsia="zh-CN" w:bidi="ar-SA"/>
        </w:rPr>
        <w:t>（6）电子邮箱：</w:t>
      </w:r>
      <w:r>
        <w:rPr>
          <w:rFonts w:hint="eastAsia" w:ascii="仿宋_GB2312" w:hAnsi="仿宋_GB2312" w:eastAsia="仿宋_GB2312" w:cs="仿宋_GB2312"/>
          <w:color w:val="auto"/>
          <w:kern w:val="2"/>
          <w:sz w:val="24"/>
          <w:szCs w:val="22"/>
          <w:highlight w:val="none"/>
          <w:lang w:val="en-US" w:eastAsia="zh-CN" w:bidi="ar-SA"/>
        </w:rPr>
        <w:t>/</w:t>
      </w:r>
    </w:p>
    <w:bookmarkEnd w:id="7"/>
    <w:p w14:paraId="5EC38B2E">
      <w:pPr>
        <w:pStyle w:val="34"/>
        <w:keepNext w:val="0"/>
        <w:keepLines w:val="0"/>
        <w:pageBreakBefore w:val="0"/>
        <w:shd w:val="clear"/>
        <w:kinsoku/>
        <w:wordWrap/>
        <w:overflowPunct/>
        <w:topLinePunct w:val="0"/>
        <w:autoSpaceDE/>
        <w:autoSpaceDN/>
        <w:bidi w:val="0"/>
        <w:adjustRightInd w:val="0"/>
        <w:snapToGrid w:val="0"/>
        <w:spacing w:before="0" w:beforeLines="0" w:line="460" w:lineRule="exact"/>
        <w:ind w:firstLine="480"/>
        <w:textAlignment w:val="baseline"/>
        <w:outlineLvl w:val="2"/>
        <w:rPr>
          <w:rFonts w:hint="eastAsia" w:ascii="Times New Roman" w:hAnsi="Times New Roman" w:eastAsia="宋体" w:cs="Times New Roman"/>
          <w:color w:val="auto"/>
          <w:kern w:val="2"/>
          <w:sz w:val="24"/>
          <w:szCs w:val="22"/>
          <w:highlight w:val="none"/>
          <w:lang w:val="en-US" w:eastAsia="zh-CN" w:bidi="ar-SA"/>
        </w:rPr>
      </w:pPr>
      <w:bookmarkStart w:id="21" w:name="_第二章_磋商须知"/>
      <w:bookmarkStart w:id="22" w:name="_Toc19995"/>
      <w:bookmarkStart w:id="23" w:name="_Toc26622"/>
      <w:bookmarkStart w:id="24" w:name="_Toc256000002"/>
      <w:bookmarkStart w:id="25" w:name="_Toc27615"/>
      <w:bookmarkStart w:id="26" w:name="_Toc6573"/>
      <w:bookmarkStart w:id="27" w:name="_Toc14576"/>
      <w:bookmarkStart w:id="28" w:name="_Toc26894"/>
      <w:r>
        <w:rPr>
          <w:rFonts w:hint="eastAsia" w:ascii="Times New Roman" w:hAnsi="Times New Roman" w:eastAsia="宋体" w:cs="Times New Roman"/>
          <w:color w:val="auto"/>
          <w:kern w:val="2"/>
          <w:sz w:val="24"/>
          <w:szCs w:val="22"/>
          <w:highlight w:val="none"/>
          <w:lang w:val="en-US" w:eastAsia="zh-CN" w:bidi="ar-SA"/>
        </w:rPr>
        <w:t>2.采购代理机构信息</w:t>
      </w:r>
    </w:p>
    <w:p w14:paraId="13030B4C">
      <w:pPr>
        <w:pStyle w:val="34"/>
        <w:keepNext w:val="0"/>
        <w:keepLines w:val="0"/>
        <w:pageBreakBefore w:val="0"/>
        <w:shd w:val="clear"/>
        <w:kinsoku/>
        <w:wordWrap/>
        <w:overflowPunct/>
        <w:topLinePunct w:val="0"/>
        <w:autoSpaceDE/>
        <w:autoSpaceDN/>
        <w:bidi w:val="0"/>
        <w:adjustRightInd w:val="0"/>
        <w:snapToGrid w:val="0"/>
        <w:spacing w:before="0" w:beforeLines="0" w:line="460" w:lineRule="exact"/>
        <w:ind w:firstLine="480"/>
        <w:textAlignment w:val="baseline"/>
        <w:outlineLvl w:val="2"/>
        <w:rPr>
          <w:rFonts w:hint="eastAsia" w:ascii="Times New Roman" w:hAnsi="Times New Roman" w:eastAsia="宋体" w:cs="Times New Roman"/>
          <w:color w:val="auto"/>
          <w:kern w:val="2"/>
          <w:sz w:val="24"/>
          <w:szCs w:val="22"/>
          <w:highlight w:val="none"/>
          <w:lang w:val="en-US" w:eastAsia="zh-CN" w:bidi="ar-SA"/>
        </w:rPr>
      </w:pPr>
      <w:r>
        <w:rPr>
          <w:rFonts w:hint="eastAsia" w:ascii="Times New Roman" w:hAnsi="Times New Roman" w:eastAsia="宋体" w:cs="Times New Roman"/>
          <w:color w:val="auto"/>
          <w:kern w:val="2"/>
          <w:sz w:val="24"/>
          <w:szCs w:val="22"/>
          <w:highlight w:val="none"/>
          <w:lang w:val="en-US" w:eastAsia="zh-CN" w:bidi="ar-SA"/>
        </w:rPr>
        <w:t>（1）名 称：</w:t>
      </w:r>
      <w:r>
        <w:rPr>
          <w:rFonts w:hint="eastAsia" w:cs="Times New Roman"/>
          <w:color w:val="auto"/>
          <w:kern w:val="2"/>
          <w:sz w:val="24"/>
          <w:szCs w:val="22"/>
          <w:highlight w:val="none"/>
          <w:lang w:val="en-US" w:eastAsia="zh-CN" w:bidi="ar-SA"/>
        </w:rPr>
        <w:t>张家界市公共资源交易中心（张家界市政府采购中心）</w:t>
      </w:r>
    </w:p>
    <w:p w14:paraId="2A9E11E3">
      <w:pPr>
        <w:pStyle w:val="34"/>
        <w:keepNext w:val="0"/>
        <w:keepLines w:val="0"/>
        <w:pageBreakBefore w:val="0"/>
        <w:shd w:val="clear"/>
        <w:kinsoku/>
        <w:wordWrap/>
        <w:overflowPunct/>
        <w:topLinePunct w:val="0"/>
        <w:autoSpaceDE/>
        <w:autoSpaceDN/>
        <w:bidi w:val="0"/>
        <w:adjustRightInd w:val="0"/>
        <w:snapToGrid w:val="0"/>
        <w:spacing w:before="0" w:beforeLines="0" w:line="460" w:lineRule="exact"/>
        <w:ind w:firstLine="480"/>
        <w:textAlignment w:val="baseline"/>
        <w:outlineLvl w:val="2"/>
        <w:rPr>
          <w:rFonts w:hint="eastAsia" w:ascii="Times New Roman" w:hAnsi="Times New Roman" w:eastAsia="宋体" w:cs="Times New Roman"/>
          <w:color w:val="auto"/>
          <w:kern w:val="2"/>
          <w:sz w:val="24"/>
          <w:szCs w:val="22"/>
          <w:highlight w:val="none"/>
          <w:lang w:val="en-US" w:eastAsia="zh-CN" w:bidi="ar-SA"/>
        </w:rPr>
      </w:pPr>
      <w:r>
        <w:rPr>
          <w:rFonts w:hint="eastAsia" w:ascii="Times New Roman" w:hAnsi="Times New Roman" w:eastAsia="宋体" w:cs="Times New Roman"/>
          <w:color w:val="auto"/>
          <w:kern w:val="2"/>
          <w:sz w:val="24"/>
          <w:szCs w:val="22"/>
          <w:highlight w:val="none"/>
          <w:lang w:val="en-US" w:eastAsia="zh-CN" w:bidi="ar-SA"/>
        </w:rPr>
        <w:t xml:space="preserve">（2）地 址：张家界市永定区子午路220号 </w:t>
      </w:r>
    </w:p>
    <w:p w14:paraId="567838F3">
      <w:pPr>
        <w:pStyle w:val="34"/>
        <w:keepNext w:val="0"/>
        <w:keepLines w:val="0"/>
        <w:pageBreakBefore w:val="0"/>
        <w:shd w:val="clear"/>
        <w:kinsoku/>
        <w:wordWrap/>
        <w:overflowPunct/>
        <w:topLinePunct w:val="0"/>
        <w:autoSpaceDE/>
        <w:autoSpaceDN/>
        <w:bidi w:val="0"/>
        <w:adjustRightInd w:val="0"/>
        <w:snapToGrid w:val="0"/>
        <w:spacing w:before="0" w:beforeLines="0" w:line="460" w:lineRule="exact"/>
        <w:ind w:firstLine="480"/>
        <w:textAlignment w:val="baseline"/>
        <w:outlineLvl w:val="2"/>
        <w:rPr>
          <w:rFonts w:hint="default" w:ascii="Times New Roman" w:hAnsi="Times New Roman" w:eastAsia="宋体" w:cs="Times New Roman"/>
          <w:color w:val="auto"/>
          <w:kern w:val="2"/>
          <w:sz w:val="24"/>
          <w:szCs w:val="22"/>
          <w:highlight w:val="none"/>
          <w:lang w:val="en-US" w:eastAsia="zh-CN" w:bidi="ar-SA"/>
        </w:rPr>
      </w:pPr>
      <w:r>
        <w:rPr>
          <w:rFonts w:hint="eastAsia" w:ascii="Times New Roman" w:hAnsi="Times New Roman" w:eastAsia="宋体" w:cs="Times New Roman"/>
          <w:color w:val="auto"/>
          <w:kern w:val="2"/>
          <w:sz w:val="24"/>
          <w:szCs w:val="22"/>
          <w:highlight w:val="none"/>
          <w:lang w:val="en-US" w:eastAsia="zh-CN" w:bidi="ar-SA"/>
        </w:rPr>
        <w:t>（3）联系人：</w:t>
      </w:r>
      <w:r>
        <w:rPr>
          <w:rFonts w:hint="eastAsia" w:cs="Times New Roman"/>
          <w:color w:val="auto"/>
          <w:kern w:val="2"/>
          <w:sz w:val="24"/>
          <w:szCs w:val="22"/>
          <w:highlight w:val="none"/>
          <w:lang w:val="en-US" w:eastAsia="zh-CN" w:bidi="ar-SA"/>
        </w:rPr>
        <w:t>吴志祥</w:t>
      </w:r>
    </w:p>
    <w:p w14:paraId="225482CF">
      <w:pPr>
        <w:pStyle w:val="34"/>
        <w:keepNext w:val="0"/>
        <w:keepLines w:val="0"/>
        <w:pageBreakBefore w:val="0"/>
        <w:shd w:val="clear"/>
        <w:kinsoku/>
        <w:wordWrap/>
        <w:overflowPunct/>
        <w:topLinePunct w:val="0"/>
        <w:autoSpaceDE/>
        <w:autoSpaceDN/>
        <w:bidi w:val="0"/>
        <w:adjustRightInd w:val="0"/>
        <w:snapToGrid w:val="0"/>
        <w:spacing w:before="0" w:beforeLines="0" w:line="460" w:lineRule="exact"/>
        <w:ind w:firstLine="480"/>
        <w:textAlignment w:val="baseline"/>
        <w:outlineLvl w:val="2"/>
        <w:rPr>
          <w:rFonts w:hint="eastAsia" w:ascii="Times New Roman" w:hAnsi="Times New Roman" w:eastAsia="宋体" w:cs="Times New Roman"/>
          <w:color w:val="auto"/>
          <w:kern w:val="2"/>
          <w:sz w:val="24"/>
          <w:szCs w:val="22"/>
          <w:highlight w:val="none"/>
          <w:lang w:val="en-US" w:eastAsia="zh-CN" w:bidi="ar-SA"/>
        </w:rPr>
      </w:pPr>
      <w:r>
        <w:rPr>
          <w:rFonts w:hint="eastAsia" w:ascii="Times New Roman" w:hAnsi="Times New Roman" w:eastAsia="宋体" w:cs="Times New Roman"/>
          <w:color w:val="auto"/>
          <w:kern w:val="2"/>
          <w:sz w:val="24"/>
          <w:szCs w:val="22"/>
          <w:highlight w:val="none"/>
          <w:lang w:val="en-US" w:eastAsia="zh-CN" w:bidi="ar-SA"/>
        </w:rPr>
        <w:t xml:space="preserve">（4）邮 编：427000 </w:t>
      </w:r>
    </w:p>
    <w:p w14:paraId="7502FC12">
      <w:pPr>
        <w:pStyle w:val="34"/>
        <w:keepNext w:val="0"/>
        <w:keepLines w:val="0"/>
        <w:pageBreakBefore w:val="0"/>
        <w:shd w:val="clear"/>
        <w:kinsoku/>
        <w:wordWrap/>
        <w:overflowPunct/>
        <w:topLinePunct w:val="0"/>
        <w:autoSpaceDE/>
        <w:autoSpaceDN/>
        <w:bidi w:val="0"/>
        <w:adjustRightInd w:val="0"/>
        <w:snapToGrid w:val="0"/>
        <w:spacing w:before="0" w:beforeLines="0" w:line="460" w:lineRule="exact"/>
        <w:ind w:firstLine="480"/>
        <w:textAlignment w:val="baseline"/>
        <w:outlineLvl w:val="2"/>
        <w:rPr>
          <w:rFonts w:hint="eastAsia" w:ascii="Times New Roman" w:hAnsi="Times New Roman" w:eastAsia="宋体" w:cs="Times New Roman"/>
          <w:color w:val="auto"/>
          <w:kern w:val="2"/>
          <w:sz w:val="24"/>
          <w:szCs w:val="22"/>
          <w:highlight w:val="none"/>
          <w:lang w:val="en-US" w:eastAsia="zh-CN" w:bidi="ar-SA"/>
        </w:rPr>
      </w:pPr>
      <w:r>
        <w:rPr>
          <w:rFonts w:hint="eastAsia" w:ascii="Times New Roman" w:hAnsi="Times New Roman" w:eastAsia="宋体" w:cs="Times New Roman"/>
          <w:color w:val="auto"/>
          <w:kern w:val="2"/>
          <w:sz w:val="24"/>
          <w:szCs w:val="22"/>
          <w:highlight w:val="none"/>
          <w:lang w:val="en-US" w:eastAsia="zh-CN" w:bidi="ar-SA"/>
        </w:rPr>
        <w:t>（5）电 话：0744</w:t>
      </w:r>
      <w:r>
        <w:rPr>
          <w:rFonts w:hint="eastAsia" w:cs="Times New Roman"/>
          <w:color w:val="auto"/>
          <w:kern w:val="2"/>
          <w:sz w:val="24"/>
          <w:szCs w:val="22"/>
          <w:highlight w:val="none"/>
          <w:lang w:val="en-US" w:eastAsia="zh-CN" w:bidi="ar-SA"/>
        </w:rPr>
        <w:t xml:space="preserve"> - 8833297</w:t>
      </w:r>
    </w:p>
    <w:p w14:paraId="2584E0AB">
      <w:pPr>
        <w:pStyle w:val="34"/>
        <w:keepNext w:val="0"/>
        <w:keepLines w:val="0"/>
        <w:pageBreakBefore w:val="0"/>
        <w:shd w:val="clear"/>
        <w:kinsoku/>
        <w:wordWrap/>
        <w:overflowPunct/>
        <w:topLinePunct w:val="0"/>
        <w:autoSpaceDE/>
        <w:autoSpaceDN/>
        <w:bidi w:val="0"/>
        <w:adjustRightInd w:val="0"/>
        <w:snapToGrid w:val="0"/>
        <w:spacing w:before="0" w:beforeLines="0" w:line="460" w:lineRule="exact"/>
        <w:ind w:firstLine="480"/>
        <w:textAlignment w:val="baseline"/>
        <w:outlineLvl w:val="2"/>
        <w:rPr>
          <w:rFonts w:hint="eastAsia" w:ascii="Times New Roman" w:hAnsi="Times New Roman" w:eastAsia="宋体" w:cs="Times New Roman"/>
          <w:color w:val="auto"/>
          <w:kern w:val="2"/>
          <w:sz w:val="24"/>
          <w:szCs w:val="22"/>
          <w:highlight w:val="none"/>
          <w:lang w:val="en-US" w:eastAsia="zh-CN" w:bidi="ar-SA"/>
        </w:rPr>
      </w:pPr>
      <w:r>
        <w:rPr>
          <w:rFonts w:hint="eastAsia" w:ascii="Times New Roman" w:hAnsi="Times New Roman" w:eastAsia="宋体" w:cs="Times New Roman"/>
          <w:color w:val="auto"/>
          <w:kern w:val="2"/>
          <w:sz w:val="24"/>
          <w:szCs w:val="22"/>
          <w:highlight w:val="none"/>
          <w:lang w:val="en-US" w:eastAsia="zh-CN" w:bidi="ar-SA"/>
        </w:rPr>
        <w:t>（6）电子邮箱：zjjszfcgzx@163.com</w:t>
      </w:r>
    </w:p>
    <w:p w14:paraId="61EA5FF8">
      <w:pPr>
        <w:pStyle w:val="34"/>
        <w:keepNext w:val="0"/>
        <w:keepLines w:val="0"/>
        <w:pageBreakBefore w:val="0"/>
        <w:shd w:val="clear"/>
        <w:kinsoku/>
        <w:wordWrap/>
        <w:overflowPunct/>
        <w:topLinePunct w:val="0"/>
        <w:autoSpaceDE/>
        <w:autoSpaceDN/>
        <w:bidi w:val="0"/>
        <w:adjustRightInd w:val="0"/>
        <w:snapToGrid w:val="0"/>
        <w:spacing w:before="0" w:beforeLines="0" w:line="460" w:lineRule="exact"/>
        <w:ind w:firstLine="480"/>
        <w:textAlignment w:val="baseline"/>
        <w:outlineLvl w:val="2"/>
        <w:rPr>
          <w:rFonts w:hint="eastAsia" w:ascii="Times New Roman" w:hAnsi="Times New Roman" w:eastAsia="宋体" w:cs="Times New Roman"/>
          <w:color w:val="auto"/>
          <w:kern w:val="2"/>
          <w:sz w:val="24"/>
          <w:szCs w:val="22"/>
          <w:highlight w:val="none"/>
          <w:lang w:val="en-US" w:eastAsia="zh-CN" w:bidi="ar-SA"/>
        </w:rPr>
      </w:pPr>
      <w:r>
        <w:rPr>
          <w:rFonts w:hint="eastAsia" w:ascii="Times New Roman" w:hAnsi="Times New Roman" w:eastAsia="宋体" w:cs="Times New Roman"/>
          <w:color w:val="auto"/>
          <w:kern w:val="2"/>
          <w:sz w:val="24"/>
          <w:szCs w:val="22"/>
          <w:highlight w:val="none"/>
          <w:lang w:val="en-US" w:eastAsia="zh-CN" w:bidi="ar-SA"/>
        </w:rPr>
        <w:t>3.电子交易平台服务机构信息</w:t>
      </w:r>
    </w:p>
    <w:p w14:paraId="051F09B8">
      <w:pPr>
        <w:pStyle w:val="34"/>
        <w:keepNext w:val="0"/>
        <w:keepLines w:val="0"/>
        <w:pageBreakBefore w:val="0"/>
        <w:shd w:val="clear"/>
        <w:kinsoku/>
        <w:wordWrap/>
        <w:overflowPunct/>
        <w:topLinePunct w:val="0"/>
        <w:autoSpaceDE/>
        <w:autoSpaceDN/>
        <w:bidi w:val="0"/>
        <w:adjustRightInd w:val="0"/>
        <w:snapToGrid w:val="0"/>
        <w:spacing w:before="0" w:beforeLines="0" w:line="460" w:lineRule="exact"/>
        <w:ind w:firstLine="480"/>
        <w:textAlignment w:val="baseline"/>
        <w:outlineLvl w:val="2"/>
        <w:rPr>
          <w:rFonts w:hint="eastAsia" w:ascii="Times New Roman" w:hAnsi="Times New Roman" w:eastAsia="宋体" w:cs="Times New Roman"/>
          <w:color w:val="auto"/>
          <w:kern w:val="2"/>
          <w:sz w:val="24"/>
          <w:szCs w:val="22"/>
          <w:highlight w:val="none"/>
          <w:lang w:val="en-US" w:eastAsia="zh-CN" w:bidi="ar-SA"/>
        </w:rPr>
      </w:pPr>
      <w:r>
        <w:rPr>
          <w:rFonts w:hint="eastAsia" w:ascii="Times New Roman" w:hAnsi="Times New Roman" w:eastAsia="宋体" w:cs="Times New Roman"/>
          <w:color w:val="auto"/>
          <w:kern w:val="2"/>
          <w:sz w:val="24"/>
          <w:szCs w:val="22"/>
          <w:highlight w:val="none"/>
          <w:lang w:val="en-US" w:eastAsia="zh-CN" w:bidi="ar-SA"/>
        </w:rPr>
        <w:t>（1）名 称：</w:t>
      </w:r>
      <w:r>
        <w:rPr>
          <w:rFonts w:hint="eastAsia" w:cs="Times New Roman"/>
          <w:color w:val="auto"/>
          <w:kern w:val="2"/>
          <w:sz w:val="24"/>
          <w:szCs w:val="22"/>
          <w:highlight w:val="none"/>
          <w:lang w:val="en-US" w:eastAsia="zh-CN" w:bidi="ar-SA"/>
        </w:rPr>
        <w:t>张家界市公共资源交易网</w:t>
      </w:r>
      <w:r>
        <w:rPr>
          <w:rFonts w:hint="eastAsia" w:ascii="Times New Roman" w:hAnsi="Times New Roman" w:eastAsia="宋体" w:cs="Times New Roman"/>
          <w:color w:val="auto"/>
          <w:kern w:val="2"/>
          <w:sz w:val="24"/>
          <w:szCs w:val="22"/>
          <w:highlight w:val="none"/>
          <w:lang w:val="en-US" w:eastAsia="zh-CN" w:bidi="ar-SA"/>
        </w:rPr>
        <w:t xml:space="preserve"> </w:t>
      </w:r>
    </w:p>
    <w:p w14:paraId="4C92BCED">
      <w:pPr>
        <w:pStyle w:val="34"/>
        <w:keepNext w:val="0"/>
        <w:keepLines w:val="0"/>
        <w:pageBreakBefore w:val="0"/>
        <w:shd w:val="clear"/>
        <w:kinsoku/>
        <w:wordWrap/>
        <w:overflowPunct/>
        <w:topLinePunct w:val="0"/>
        <w:autoSpaceDE/>
        <w:autoSpaceDN/>
        <w:bidi w:val="0"/>
        <w:adjustRightInd w:val="0"/>
        <w:snapToGrid w:val="0"/>
        <w:spacing w:before="0" w:beforeLines="0" w:line="460" w:lineRule="exact"/>
        <w:ind w:firstLine="480"/>
        <w:textAlignment w:val="baseline"/>
        <w:outlineLvl w:val="2"/>
        <w:rPr>
          <w:rFonts w:hint="eastAsia" w:ascii="Times New Roman" w:hAnsi="Times New Roman" w:eastAsia="宋体" w:cs="Times New Roman"/>
          <w:color w:val="auto"/>
          <w:kern w:val="2"/>
          <w:sz w:val="24"/>
          <w:szCs w:val="22"/>
          <w:highlight w:val="none"/>
          <w:lang w:val="en-US" w:eastAsia="zh-CN" w:bidi="ar-SA"/>
        </w:rPr>
      </w:pPr>
      <w:r>
        <w:rPr>
          <w:rFonts w:hint="eastAsia" w:ascii="Times New Roman" w:hAnsi="Times New Roman" w:eastAsia="宋体" w:cs="Times New Roman"/>
          <w:color w:val="auto"/>
          <w:kern w:val="2"/>
          <w:sz w:val="24"/>
          <w:szCs w:val="22"/>
          <w:highlight w:val="none"/>
          <w:lang w:val="en-US" w:eastAsia="zh-CN" w:bidi="ar-SA"/>
        </w:rPr>
        <w:t xml:space="preserve">（2）联系人：新点公司技术人员 </w:t>
      </w:r>
    </w:p>
    <w:p w14:paraId="79C18DE7">
      <w:pPr>
        <w:pStyle w:val="34"/>
        <w:keepNext w:val="0"/>
        <w:keepLines w:val="0"/>
        <w:pageBreakBefore w:val="0"/>
        <w:shd w:val="clear"/>
        <w:kinsoku/>
        <w:wordWrap/>
        <w:overflowPunct/>
        <w:topLinePunct w:val="0"/>
        <w:autoSpaceDE/>
        <w:autoSpaceDN/>
        <w:bidi w:val="0"/>
        <w:adjustRightInd w:val="0"/>
        <w:snapToGrid w:val="0"/>
        <w:spacing w:before="0" w:beforeLines="0" w:line="460" w:lineRule="exact"/>
        <w:ind w:firstLine="480"/>
        <w:textAlignment w:val="baseline"/>
        <w:outlineLvl w:val="2"/>
        <w:rPr>
          <w:rFonts w:hint="default" w:ascii="Times New Roman" w:hAnsi="Times New Roman" w:eastAsia="宋体" w:cs="Times New Roman"/>
          <w:color w:val="auto"/>
          <w:kern w:val="2"/>
          <w:sz w:val="24"/>
          <w:szCs w:val="22"/>
          <w:highlight w:val="none"/>
          <w:lang w:val="en-US" w:eastAsia="zh-CN" w:bidi="ar-SA"/>
        </w:rPr>
      </w:pPr>
      <w:r>
        <w:rPr>
          <w:rFonts w:hint="eastAsia" w:ascii="Times New Roman" w:hAnsi="Times New Roman" w:eastAsia="宋体" w:cs="Times New Roman"/>
          <w:color w:val="auto"/>
          <w:kern w:val="2"/>
          <w:sz w:val="24"/>
          <w:szCs w:val="22"/>
          <w:highlight w:val="none"/>
          <w:lang w:val="en-US" w:eastAsia="zh-CN" w:bidi="ar-SA"/>
        </w:rPr>
        <w:t>（3）电 话：0744</w:t>
      </w:r>
      <w:r>
        <w:rPr>
          <w:rFonts w:hint="eastAsia" w:cs="Times New Roman"/>
          <w:color w:val="auto"/>
          <w:kern w:val="2"/>
          <w:sz w:val="24"/>
          <w:szCs w:val="22"/>
          <w:highlight w:val="none"/>
          <w:lang w:val="en-US" w:eastAsia="zh-CN" w:bidi="ar-SA"/>
        </w:rPr>
        <w:t xml:space="preserve"> </w:t>
      </w:r>
      <w:r>
        <w:rPr>
          <w:rFonts w:hint="eastAsia" w:ascii="Times New Roman" w:hAnsi="Times New Roman" w:eastAsia="宋体" w:cs="Times New Roman"/>
          <w:color w:val="auto"/>
          <w:kern w:val="2"/>
          <w:sz w:val="24"/>
          <w:szCs w:val="22"/>
          <w:highlight w:val="none"/>
          <w:lang w:val="en-US" w:eastAsia="zh-CN" w:bidi="ar-SA"/>
        </w:rPr>
        <w:t>-</w:t>
      </w:r>
      <w:r>
        <w:rPr>
          <w:rFonts w:hint="eastAsia" w:cs="Times New Roman"/>
          <w:color w:val="auto"/>
          <w:kern w:val="2"/>
          <w:sz w:val="24"/>
          <w:szCs w:val="22"/>
          <w:highlight w:val="none"/>
          <w:lang w:val="en-US" w:eastAsia="zh-CN" w:bidi="ar-SA"/>
        </w:rPr>
        <w:t xml:space="preserve"> </w:t>
      </w:r>
      <w:r>
        <w:rPr>
          <w:rFonts w:hint="eastAsia" w:ascii="Times New Roman" w:hAnsi="Times New Roman" w:eastAsia="宋体" w:cs="Times New Roman"/>
          <w:color w:val="auto"/>
          <w:kern w:val="2"/>
          <w:sz w:val="24"/>
          <w:szCs w:val="22"/>
          <w:highlight w:val="none"/>
          <w:lang w:val="en-US" w:eastAsia="zh-CN" w:bidi="ar-SA"/>
        </w:rPr>
        <w:t>8833296</w:t>
      </w:r>
    </w:p>
    <w:p w14:paraId="058549FF">
      <w:pPr>
        <w:keepNext w:val="0"/>
        <w:keepLines w:val="0"/>
        <w:pageBreakBefore w:val="0"/>
        <w:shd w:val="clear"/>
        <w:kinsoku/>
        <w:wordWrap/>
        <w:overflowPunct/>
        <w:topLinePunct w:val="0"/>
        <w:autoSpaceDE/>
        <w:autoSpaceDN/>
        <w:bidi w:val="0"/>
        <w:spacing w:line="460" w:lineRule="exact"/>
        <w:rPr>
          <w:color w:val="auto"/>
          <w:highlight w:val="none"/>
        </w:rPr>
      </w:pPr>
      <w:r>
        <w:rPr>
          <w:rFonts w:hint="eastAsia"/>
          <w:color w:val="auto"/>
          <w:highlight w:val="none"/>
        </w:rPr>
        <w:br w:type="page"/>
      </w:r>
    </w:p>
    <w:p w14:paraId="374AEFD3">
      <w:pPr>
        <w:pStyle w:val="2"/>
        <w:shd w:val="clear"/>
        <w:outlineLvl w:val="9"/>
        <w:rPr>
          <w:color w:val="auto"/>
          <w:highlight w:val="none"/>
        </w:rPr>
        <w:sectPr>
          <w:pgSz w:w="11906" w:h="16838"/>
          <w:pgMar w:top="1003" w:right="720" w:bottom="720" w:left="1003" w:header="1134" w:footer="680" w:gutter="0"/>
          <w:pgBorders>
            <w:top w:val="none" w:sz="0" w:space="0"/>
            <w:left w:val="none" w:sz="0" w:space="0"/>
            <w:bottom w:val="none" w:sz="0" w:space="0"/>
            <w:right w:val="none" w:sz="0" w:space="0"/>
          </w:pgBorders>
          <w:pgNumType w:fmt="decimal"/>
          <w:cols w:space="425" w:num="1"/>
          <w:docGrid w:type="lines" w:linePitch="312" w:charSpace="0"/>
        </w:sectPr>
      </w:pPr>
    </w:p>
    <w:p w14:paraId="4B956E07">
      <w:pPr>
        <w:pStyle w:val="18"/>
        <w:shd w:val="clear"/>
        <w:adjustRightInd w:val="0"/>
        <w:snapToGrid w:val="0"/>
        <w:spacing w:line="360" w:lineRule="auto"/>
        <w:jc w:val="center"/>
        <w:outlineLvl w:val="0"/>
        <w:rPr>
          <w:rFonts w:hint="eastAsia" w:ascii="方正小标宋_GBK" w:hAnsi="方正小标宋_GBK" w:eastAsia="方正小标宋_GBK" w:cs="方正小标宋_GBK"/>
          <w:b w:val="0"/>
          <w:bCs/>
          <w:color w:val="auto"/>
          <w:spacing w:val="100"/>
          <w:sz w:val="36"/>
          <w:szCs w:val="36"/>
          <w:highlight w:val="none"/>
        </w:rPr>
      </w:pPr>
      <w:bookmarkStart w:id="29" w:name="_Toc15251"/>
      <w:bookmarkStart w:id="30" w:name="_Toc24571"/>
      <w:bookmarkStart w:id="31" w:name="_Toc26067"/>
      <w:r>
        <w:rPr>
          <w:rFonts w:hint="eastAsia" w:ascii="方正小标宋_GBK" w:hAnsi="方正小标宋_GBK" w:eastAsia="方正小标宋_GBK" w:cs="方正小标宋_GBK"/>
          <w:b w:val="0"/>
          <w:bCs/>
          <w:color w:val="auto"/>
          <w:sz w:val="36"/>
          <w:szCs w:val="36"/>
          <w:highlight w:val="none"/>
        </w:rPr>
        <w:t>第二章 投标须知</w:t>
      </w:r>
      <w:bookmarkEnd w:id="29"/>
      <w:bookmarkEnd w:id="30"/>
    </w:p>
    <w:p w14:paraId="1B960620">
      <w:pPr>
        <w:pStyle w:val="3"/>
        <w:numPr>
          <w:ilvl w:val="1"/>
          <w:numId w:val="0"/>
        </w:numPr>
        <w:shd w:val="clear"/>
        <w:adjustRightInd w:val="0"/>
        <w:snapToGrid w:val="0"/>
        <w:jc w:val="center"/>
        <w:rPr>
          <w:rFonts w:hint="eastAsia" w:ascii="方正小标宋_GBK" w:hAnsi="方正小标宋_GBK" w:eastAsia="方正小标宋_GBK" w:cs="方正小标宋_GBK"/>
          <w:b w:val="0"/>
          <w:bCs/>
          <w:color w:val="auto"/>
          <w:spacing w:val="100"/>
          <w:sz w:val="28"/>
          <w:szCs w:val="28"/>
          <w:highlight w:val="none"/>
        </w:rPr>
      </w:pPr>
      <w:bookmarkStart w:id="32" w:name="_Toc32142"/>
      <w:bookmarkStart w:id="33" w:name="_Toc13959"/>
      <w:r>
        <w:rPr>
          <w:rFonts w:hint="eastAsia" w:ascii="方正小标宋_GBK" w:hAnsi="方正小标宋_GBK" w:eastAsia="方正小标宋_GBK" w:cs="方正小标宋_GBK"/>
          <w:b w:val="0"/>
          <w:bCs/>
          <w:color w:val="auto"/>
          <w:sz w:val="28"/>
          <w:szCs w:val="28"/>
          <w:highlight w:val="none"/>
        </w:rPr>
        <w:t>第一节 投标须知前附表</w:t>
      </w:r>
      <w:bookmarkEnd w:id="32"/>
      <w:bookmarkEnd w:id="33"/>
    </w:p>
    <w:bookmarkEnd w:id="21"/>
    <w:bookmarkEnd w:id="22"/>
    <w:bookmarkEnd w:id="23"/>
    <w:bookmarkEnd w:id="24"/>
    <w:bookmarkEnd w:id="25"/>
    <w:bookmarkEnd w:id="26"/>
    <w:bookmarkEnd w:id="27"/>
    <w:bookmarkEnd w:id="28"/>
    <w:bookmarkEnd w:id="31"/>
    <w:tbl>
      <w:tblPr>
        <w:tblStyle w:val="29"/>
        <w:tblW w:w="9763"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125"/>
        <w:gridCol w:w="2375"/>
        <w:gridCol w:w="6263"/>
      </w:tblGrid>
      <w:tr w14:paraId="552B646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60" w:hRule="atLeast"/>
          <w:jc w:val="center"/>
        </w:trPr>
        <w:tc>
          <w:tcPr>
            <w:tcW w:w="1125" w:type="dxa"/>
            <w:shd w:val="pct10" w:color="B8CCE4" w:fill="DCE6F2"/>
            <w:vAlign w:val="center"/>
          </w:tcPr>
          <w:p w14:paraId="580A8450">
            <w:pPr>
              <w:pStyle w:val="33"/>
              <w:shd w:val="clear"/>
              <w:jc w:val="center"/>
              <w:textAlignment w:val="baseline"/>
              <w:rPr>
                <w:color w:val="auto"/>
                <w:highlight w:val="none"/>
              </w:rPr>
            </w:pPr>
            <w:bookmarkStart w:id="34" w:name="_Toc16281"/>
            <w:bookmarkStart w:id="35" w:name="_Toc32293"/>
            <w:bookmarkStart w:id="36" w:name="_第三章_采购需求"/>
            <w:bookmarkStart w:id="37" w:name="_Toc40166586"/>
            <w:r>
              <w:rPr>
                <w:rFonts w:hint="eastAsia"/>
                <w:color w:val="auto"/>
                <w:highlight w:val="none"/>
              </w:rPr>
              <w:t>条款号</w:t>
            </w:r>
          </w:p>
        </w:tc>
        <w:tc>
          <w:tcPr>
            <w:tcW w:w="2375" w:type="dxa"/>
            <w:shd w:val="pct10" w:color="B8CCE4" w:fill="DCE6F2"/>
            <w:vAlign w:val="center"/>
          </w:tcPr>
          <w:p w14:paraId="79036315">
            <w:pPr>
              <w:pStyle w:val="33"/>
              <w:shd w:val="clear"/>
              <w:textAlignment w:val="baseline"/>
              <w:rPr>
                <w:color w:val="auto"/>
                <w:highlight w:val="none"/>
              </w:rPr>
            </w:pPr>
            <w:r>
              <w:rPr>
                <w:rFonts w:hint="eastAsia"/>
                <w:color w:val="auto"/>
                <w:highlight w:val="none"/>
              </w:rPr>
              <w:t>条款名称</w:t>
            </w:r>
          </w:p>
        </w:tc>
        <w:tc>
          <w:tcPr>
            <w:tcW w:w="6263" w:type="dxa"/>
            <w:shd w:val="pct10" w:color="B8CCE4" w:fill="DCE6F2"/>
            <w:vAlign w:val="center"/>
          </w:tcPr>
          <w:p w14:paraId="4E7008BB">
            <w:pPr>
              <w:pStyle w:val="33"/>
              <w:shd w:val="clear"/>
              <w:textAlignment w:val="baseline"/>
              <w:rPr>
                <w:color w:val="auto"/>
                <w:highlight w:val="none"/>
              </w:rPr>
            </w:pPr>
            <w:r>
              <w:rPr>
                <w:rFonts w:hint="eastAsia"/>
                <w:color w:val="auto"/>
                <w:highlight w:val="none"/>
              </w:rPr>
              <w:t>编列内容规定</w:t>
            </w:r>
          </w:p>
        </w:tc>
      </w:tr>
      <w:tr w14:paraId="432ED86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45" w:hRule="atLeast"/>
          <w:jc w:val="center"/>
        </w:trPr>
        <w:tc>
          <w:tcPr>
            <w:tcW w:w="1125" w:type="dxa"/>
            <w:vAlign w:val="center"/>
          </w:tcPr>
          <w:p w14:paraId="5C94498C">
            <w:pPr>
              <w:pStyle w:val="35"/>
              <w:keepNext w:val="0"/>
              <w:keepLines w:val="0"/>
              <w:pageBreakBefore w:val="0"/>
              <w:shd w:val="clear"/>
              <w:kinsoku/>
              <w:wordWrap/>
              <w:overflowPunct/>
              <w:topLinePunct w:val="0"/>
              <w:autoSpaceDE/>
              <w:autoSpaceDN/>
              <w:bidi w:val="0"/>
              <w:adjustRightInd/>
              <w:snapToGrid/>
              <w:spacing w:line="340" w:lineRule="exact"/>
              <w:textAlignment w:val="baseline"/>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1.1</w:t>
            </w:r>
          </w:p>
        </w:tc>
        <w:tc>
          <w:tcPr>
            <w:tcW w:w="2375" w:type="dxa"/>
            <w:vAlign w:val="center"/>
          </w:tcPr>
          <w:p w14:paraId="3EF86D4E">
            <w:pPr>
              <w:pStyle w:val="35"/>
              <w:keepNext w:val="0"/>
              <w:keepLines w:val="0"/>
              <w:pageBreakBefore w:val="0"/>
              <w:shd w:val="clear"/>
              <w:kinsoku/>
              <w:wordWrap/>
              <w:overflowPunct/>
              <w:topLinePunct w:val="0"/>
              <w:autoSpaceDE/>
              <w:autoSpaceDN/>
              <w:bidi w:val="0"/>
              <w:adjustRightInd/>
              <w:snapToGrid/>
              <w:spacing w:line="340" w:lineRule="exact"/>
              <w:textAlignment w:val="baseline"/>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采购项目</w:t>
            </w:r>
          </w:p>
        </w:tc>
        <w:tc>
          <w:tcPr>
            <w:tcW w:w="6263" w:type="dxa"/>
            <w:vAlign w:val="center"/>
          </w:tcPr>
          <w:p w14:paraId="065530CC">
            <w:pPr>
              <w:pStyle w:val="35"/>
              <w:keepNext w:val="0"/>
              <w:keepLines w:val="0"/>
              <w:pageBreakBefore w:val="0"/>
              <w:shd w:val="clear"/>
              <w:kinsoku/>
              <w:wordWrap/>
              <w:overflowPunct/>
              <w:topLinePunct w:val="0"/>
              <w:autoSpaceDE/>
              <w:autoSpaceDN/>
              <w:bidi w:val="0"/>
              <w:adjustRightInd/>
              <w:snapToGrid/>
              <w:spacing w:line="340" w:lineRule="exact"/>
              <w:jc w:val="both"/>
              <w:textAlignment w:val="baseline"/>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lang w:val="en-US" w:eastAsia="zh-CN"/>
              </w:rPr>
              <w:t xml:space="preserve">张家界市市政环卫基础设施提标改造项目 </w:t>
            </w:r>
          </w:p>
        </w:tc>
      </w:tr>
      <w:tr w14:paraId="0BB0A72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495" w:hRule="atLeast"/>
          <w:jc w:val="center"/>
        </w:trPr>
        <w:tc>
          <w:tcPr>
            <w:tcW w:w="1125" w:type="dxa"/>
            <w:vAlign w:val="center"/>
          </w:tcPr>
          <w:p w14:paraId="2F576F99">
            <w:pPr>
              <w:pStyle w:val="35"/>
              <w:keepNext w:val="0"/>
              <w:keepLines w:val="0"/>
              <w:pageBreakBefore w:val="0"/>
              <w:shd w:val="clear"/>
              <w:kinsoku/>
              <w:wordWrap/>
              <w:overflowPunct/>
              <w:topLinePunct w:val="0"/>
              <w:autoSpaceDE/>
              <w:autoSpaceDN/>
              <w:bidi w:val="0"/>
              <w:adjustRightInd/>
              <w:snapToGrid/>
              <w:spacing w:line="340" w:lineRule="exact"/>
              <w:textAlignment w:val="baseline"/>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3.1</w:t>
            </w:r>
          </w:p>
        </w:tc>
        <w:tc>
          <w:tcPr>
            <w:tcW w:w="2375" w:type="dxa"/>
            <w:vAlign w:val="center"/>
          </w:tcPr>
          <w:p w14:paraId="0BCF76EF">
            <w:pPr>
              <w:pStyle w:val="35"/>
              <w:keepNext w:val="0"/>
              <w:keepLines w:val="0"/>
              <w:pageBreakBefore w:val="0"/>
              <w:shd w:val="clear"/>
              <w:kinsoku/>
              <w:wordWrap/>
              <w:overflowPunct/>
              <w:topLinePunct w:val="0"/>
              <w:autoSpaceDE/>
              <w:autoSpaceDN/>
              <w:bidi w:val="0"/>
              <w:adjustRightInd/>
              <w:snapToGrid/>
              <w:spacing w:line="340" w:lineRule="exact"/>
              <w:textAlignment w:val="baseline"/>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采购人名称、地址、</w:t>
            </w:r>
          </w:p>
          <w:p w14:paraId="330FF685">
            <w:pPr>
              <w:pStyle w:val="35"/>
              <w:keepNext w:val="0"/>
              <w:keepLines w:val="0"/>
              <w:pageBreakBefore w:val="0"/>
              <w:shd w:val="clear"/>
              <w:kinsoku/>
              <w:wordWrap/>
              <w:overflowPunct/>
              <w:topLinePunct w:val="0"/>
              <w:autoSpaceDE/>
              <w:autoSpaceDN/>
              <w:bidi w:val="0"/>
              <w:adjustRightInd/>
              <w:snapToGrid/>
              <w:spacing w:line="340" w:lineRule="exact"/>
              <w:textAlignment w:val="baseline"/>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电话、联系人</w:t>
            </w:r>
          </w:p>
        </w:tc>
        <w:tc>
          <w:tcPr>
            <w:tcW w:w="6263" w:type="dxa"/>
            <w:vAlign w:val="center"/>
          </w:tcPr>
          <w:p w14:paraId="263F341F">
            <w:pPr>
              <w:pStyle w:val="35"/>
              <w:keepNext w:val="0"/>
              <w:keepLines w:val="0"/>
              <w:pageBreakBefore w:val="0"/>
              <w:shd w:val="clear"/>
              <w:kinsoku/>
              <w:wordWrap/>
              <w:overflowPunct/>
              <w:topLinePunct w:val="0"/>
              <w:autoSpaceDE/>
              <w:autoSpaceDN/>
              <w:bidi w:val="0"/>
              <w:adjustRightInd/>
              <w:snapToGrid/>
              <w:spacing w:line="340" w:lineRule="exact"/>
              <w:ind w:firstLine="420" w:firstLineChars="200"/>
              <w:jc w:val="left"/>
              <w:textAlignment w:val="baseline"/>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名  称：</w:t>
            </w:r>
            <w:r>
              <w:rPr>
                <w:rFonts w:hint="eastAsia" w:ascii="微软雅黑" w:hAnsi="微软雅黑" w:eastAsia="微软雅黑" w:cs="微软雅黑"/>
                <w:color w:val="auto"/>
                <w:sz w:val="21"/>
                <w:szCs w:val="21"/>
                <w:highlight w:val="none"/>
                <w:lang w:val="en-US" w:eastAsia="zh-CN"/>
              </w:rPr>
              <w:t>张家界市城市管理局</w:t>
            </w:r>
            <w:r>
              <w:rPr>
                <w:rFonts w:hint="eastAsia" w:ascii="微软雅黑" w:hAnsi="微软雅黑" w:eastAsia="微软雅黑" w:cs="微软雅黑"/>
                <w:color w:val="auto"/>
                <w:sz w:val="21"/>
                <w:szCs w:val="21"/>
                <w:highlight w:val="none"/>
                <w:lang w:eastAsia="zh-CN"/>
              </w:rPr>
              <w:t xml:space="preserve">  </w:t>
            </w:r>
            <w:r>
              <w:rPr>
                <w:rFonts w:hint="eastAsia" w:ascii="微软雅黑" w:hAnsi="微软雅黑" w:eastAsia="微软雅黑" w:cs="微软雅黑"/>
                <w:color w:val="auto"/>
                <w:sz w:val="21"/>
                <w:szCs w:val="21"/>
                <w:highlight w:val="none"/>
              </w:rPr>
              <w:t xml:space="preserve">                                </w:t>
            </w:r>
          </w:p>
          <w:p w14:paraId="7B3E29F4">
            <w:pPr>
              <w:pStyle w:val="35"/>
              <w:keepNext w:val="0"/>
              <w:keepLines w:val="0"/>
              <w:pageBreakBefore w:val="0"/>
              <w:shd w:val="clear"/>
              <w:kinsoku/>
              <w:wordWrap/>
              <w:overflowPunct/>
              <w:topLinePunct w:val="0"/>
              <w:autoSpaceDE/>
              <w:autoSpaceDN/>
              <w:bidi w:val="0"/>
              <w:adjustRightInd/>
              <w:snapToGrid/>
              <w:spacing w:line="340" w:lineRule="exact"/>
              <w:ind w:firstLine="420" w:firstLineChars="200"/>
              <w:jc w:val="left"/>
              <w:textAlignment w:val="baseline"/>
              <w:rPr>
                <w:rFonts w:hint="eastAsia" w:ascii="微软雅黑" w:hAnsi="微软雅黑" w:eastAsia="微软雅黑" w:cs="微软雅黑"/>
                <w:color w:val="auto"/>
                <w:sz w:val="21"/>
                <w:szCs w:val="21"/>
                <w:highlight w:val="none"/>
                <w:lang w:eastAsia="zh-CN"/>
              </w:rPr>
            </w:pPr>
            <w:r>
              <w:rPr>
                <w:rFonts w:hint="eastAsia" w:ascii="微软雅黑" w:hAnsi="微软雅黑" w:eastAsia="微软雅黑" w:cs="微软雅黑"/>
                <w:color w:val="auto"/>
                <w:sz w:val="21"/>
                <w:szCs w:val="21"/>
                <w:highlight w:val="none"/>
              </w:rPr>
              <w:t>地  址：</w:t>
            </w:r>
            <w:r>
              <w:rPr>
                <w:rFonts w:hint="eastAsia" w:ascii="微软雅黑" w:hAnsi="微软雅黑" w:eastAsia="微软雅黑" w:cs="微软雅黑"/>
                <w:color w:val="auto"/>
                <w:sz w:val="21"/>
                <w:szCs w:val="21"/>
                <w:highlight w:val="none"/>
                <w:lang w:eastAsia="zh-CN"/>
              </w:rPr>
              <w:t>湖南省张家界市永定区子午路459号</w:t>
            </w:r>
          </w:p>
          <w:p w14:paraId="73F302C4">
            <w:pPr>
              <w:pStyle w:val="35"/>
              <w:keepNext w:val="0"/>
              <w:keepLines w:val="0"/>
              <w:pageBreakBefore w:val="0"/>
              <w:shd w:val="clear"/>
              <w:kinsoku/>
              <w:wordWrap/>
              <w:overflowPunct/>
              <w:topLinePunct w:val="0"/>
              <w:autoSpaceDE/>
              <w:autoSpaceDN/>
              <w:bidi w:val="0"/>
              <w:adjustRightInd/>
              <w:snapToGrid/>
              <w:spacing w:line="340" w:lineRule="exact"/>
              <w:ind w:firstLine="420" w:firstLineChars="200"/>
              <w:jc w:val="left"/>
              <w:textAlignment w:val="baseline"/>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联系人：</w:t>
            </w:r>
            <w:r>
              <w:rPr>
                <w:rFonts w:hint="eastAsia" w:ascii="微软雅黑" w:hAnsi="微软雅黑" w:eastAsia="微软雅黑" w:cs="微软雅黑"/>
                <w:color w:val="auto"/>
                <w:sz w:val="21"/>
                <w:szCs w:val="21"/>
                <w:highlight w:val="none"/>
                <w:lang w:val="en-US" w:eastAsia="zh-CN"/>
              </w:rPr>
              <w:t>秦江</w:t>
            </w:r>
            <w:r>
              <w:rPr>
                <w:rFonts w:hint="eastAsia" w:ascii="微软雅黑" w:hAnsi="微软雅黑" w:eastAsia="微软雅黑" w:cs="微软雅黑"/>
                <w:color w:val="auto"/>
                <w:sz w:val="21"/>
                <w:szCs w:val="21"/>
                <w:highlight w:val="none"/>
              </w:rPr>
              <w:t xml:space="preserve">                        </w:t>
            </w:r>
          </w:p>
          <w:p w14:paraId="63E438F9">
            <w:pPr>
              <w:pStyle w:val="35"/>
              <w:keepNext w:val="0"/>
              <w:keepLines w:val="0"/>
              <w:pageBreakBefore w:val="0"/>
              <w:shd w:val="clear"/>
              <w:kinsoku/>
              <w:wordWrap/>
              <w:overflowPunct/>
              <w:topLinePunct w:val="0"/>
              <w:autoSpaceDE/>
              <w:autoSpaceDN/>
              <w:bidi w:val="0"/>
              <w:adjustRightInd/>
              <w:snapToGrid/>
              <w:spacing w:line="340" w:lineRule="exact"/>
              <w:ind w:firstLine="420" w:firstLineChars="200"/>
              <w:jc w:val="left"/>
              <w:textAlignment w:val="baseline"/>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电  话：</w:t>
            </w:r>
            <w:r>
              <w:rPr>
                <w:rFonts w:hint="eastAsia" w:ascii="微软雅黑" w:hAnsi="微软雅黑" w:eastAsia="微软雅黑" w:cs="微软雅黑"/>
                <w:color w:val="auto"/>
                <w:sz w:val="21"/>
                <w:szCs w:val="21"/>
                <w:highlight w:val="none"/>
                <w:lang w:val="en-US" w:eastAsia="zh-CN"/>
              </w:rPr>
              <w:t>0744-8382320</w:t>
            </w:r>
          </w:p>
        </w:tc>
      </w:tr>
      <w:tr w14:paraId="61BD7FC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506" w:hRule="atLeast"/>
          <w:jc w:val="center"/>
        </w:trPr>
        <w:tc>
          <w:tcPr>
            <w:tcW w:w="1125" w:type="dxa"/>
            <w:vAlign w:val="center"/>
          </w:tcPr>
          <w:p w14:paraId="101A58DA">
            <w:pPr>
              <w:pStyle w:val="35"/>
              <w:keepNext w:val="0"/>
              <w:keepLines w:val="0"/>
              <w:pageBreakBefore w:val="0"/>
              <w:shd w:val="clear"/>
              <w:kinsoku/>
              <w:wordWrap/>
              <w:overflowPunct/>
              <w:topLinePunct w:val="0"/>
              <w:autoSpaceDE/>
              <w:autoSpaceDN/>
              <w:bidi w:val="0"/>
              <w:adjustRightInd/>
              <w:snapToGrid/>
              <w:spacing w:line="340" w:lineRule="exact"/>
              <w:textAlignment w:val="baseline"/>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3.2</w:t>
            </w:r>
          </w:p>
        </w:tc>
        <w:tc>
          <w:tcPr>
            <w:tcW w:w="2375" w:type="dxa"/>
            <w:vAlign w:val="center"/>
          </w:tcPr>
          <w:p w14:paraId="12D923B4">
            <w:pPr>
              <w:pStyle w:val="35"/>
              <w:keepNext w:val="0"/>
              <w:keepLines w:val="0"/>
              <w:pageBreakBefore w:val="0"/>
              <w:shd w:val="clear"/>
              <w:kinsoku/>
              <w:wordWrap/>
              <w:overflowPunct/>
              <w:topLinePunct w:val="0"/>
              <w:autoSpaceDE/>
              <w:autoSpaceDN/>
              <w:bidi w:val="0"/>
              <w:adjustRightInd/>
              <w:snapToGrid/>
              <w:spacing w:line="340" w:lineRule="exact"/>
              <w:textAlignment w:val="baseline"/>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采购代理机构名称、地址、电话、项目联系人</w:t>
            </w:r>
          </w:p>
        </w:tc>
        <w:tc>
          <w:tcPr>
            <w:tcW w:w="6263" w:type="dxa"/>
            <w:vAlign w:val="center"/>
          </w:tcPr>
          <w:p w14:paraId="47BB35E8">
            <w:pPr>
              <w:pStyle w:val="35"/>
              <w:keepNext w:val="0"/>
              <w:keepLines w:val="0"/>
              <w:pageBreakBefore w:val="0"/>
              <w:widowControl w:val="0"/>
              <w:shd w:val="clear"/>
              <w:kinsoku/>
              <w:wordWrap/>
              <w:overflowPunct/>
              <w:topLinePunct w:val="0"/>
              <w:autoSpaceDE/>
              <w:autoSpaceDN/>
              <w:bidi w:val="0"/>
              <w:adjustRightInd/>
              <w:snapToGrid/>
              <w:spacing w:line="340" w:lineRule="exact"/>
              <w:ind w:firstLine="420" w:firstLineChars="200"/>
              <w:jc w:val="left"/>
              <w:textAlignment w:val="auto"/>
              <w:rPr>
                <w:rFonts w:hint="eastAsia" w:ascii="微软雅黑" w:hAnsi="微软雅黑" w:eastAsia="微软雅黑" w:cs="微软雅黑"/>
                <w:color w:val="auto"/>
                <w:sz w:val="21"/>
                <w:szCs w:val="21"/>
                <w:highlight w:val="none"/>
                <w:lang w:eastAsia="zh-CN"/>
              </w:rPr>
            </w:pPr>
            <w:r>
              <w:rPr>
                <w:rFonts w:hint="eastAsia" w:ascii="微软雅黑" w:hAnsi="微软雅黑" w:eastAsia="微软雅黑" w:cs="微软雅黑"/>
                <w:color w:val="auto"/>
                <w:sz w:val="21"/>
                <w:szCs w:val="21"/>
                <w:highlight w:val="none"/>
                <w:lang w:eastAsia="zh-CN"/>
              </w:rPr>
              <w:t>采购代理机构：张家界市公共资源交易中心（</w:t>
            </w:r>
            <w:r>
              <w:rPr>
                <w:rFonts w:hint="eastAsia" w:ascii="微软雅黑" w:hAnsi="微软雅黑" w:cs="微软雅黑"/>
                <w:color w:val="auto"/>
                <w:sz w:val="21"/>
                <w:szCs w:val="21"/>
                <w:highlight w:val="none"/>
                <w:lang w:eastAsia="zh-CN"/>
              </w:rPr>
              <w:t>张家界市政府采购中心</w:t>
            </w:r>
            <w:r>
              <w:rPr>
                <w:rFonts w:hint="eastAsia" w:ascii="微软雅黑" w:hAnsi="微软雅黑" w:eastAsia="微软雅黑" w:cs="微软雅黑"/>
                <w:color w:val="auto"/>
                <w:sz w:val="21"/>
                <w:szCs w:val="21"/>
                <w:highlight w:val="none"/>
                <w:lang w:eastAsia="zh-CN"/>
              </w:rPr>
              <w:t xml:space="preserve">）                     </w:t>
            </w:r>
          </w:p>
          <w:p w14:paraId="26BDF4ED">
            <w:pPr>
              <w:pStyle w:val="35"/>
              <w:keepNext w:val="0"/>
              <w:keepLines w:val="0"/>
              <w:pageBreakBefore w:val="0"/>
              <w:widowControl w:val="0"/>
              <w:shd w:val="clear"/>
              <w:kinsoku/>
              <w:wordWrap/>
              <w:overflowPunct/>
              <w:topLinePunct w:val="0"/>
              <w:autoSpaceDE/>
              <w:autoSpaceDN/>
              <w:bidi w:val="0"/>
              <w:adjustRightInd/>
              <w:snapToGrid/>
              <w:spacing w:line="340" w:lineRule="exact"/>
              <w:ind w:firstLine="420" w:firstLineChars="200"/>
              <w:jc w:val="left"/>
              <w:textAlignment w:val="auto"/>
              <w:rPr>
                <w:rFonts w:hint="eastAsia" w:ascii="微软雅黑" w:hAnsi="微软雅黑" w:eastAsia="微软雅黑" w:cs="微软雅黑"/>
                <w:color w:val="auto"/>
                <w:sz w:val="21"/>
                <w:szCs w:val="21"/>
                <w:highlight w:val="none"/>
                <w:lang w:eastAsia="zh-CN"/>
              </w:rPr>
            </w:pPr>
            <w:r>
              <w:rPr>
                <w:rFonts w:hint="eastAsia" w:ascii="微软雅黑" w:hAnsi="微软雅黑" w:eastAsia="微软雅黑" w:cs="微软雅黑"/>
                <w:color w:val="auto"/>
                <w:sz w:val="21"/>
                <w:szCs w:val="21"/>
                <w:highlight w:val="none"/>
                <w:lang w:eastAsia="zh-CN"/>
              </w:rPr>
              <w:t xml:space="preserve">地  址：湖南省张家界市永定区子午路220号    </w:t>
            </w:r>
          </w:p>
          <w:p w14:paraId="5185D679">
            <w:pPr>
              <w:pStyle w:val="35"/>
              <w:keepNext w:val="0"/>
              <w:keepLines w:val="0"/>
              <w:pageBreakBefore w:val="0"/>
              <w:widowControl w:val="0"/>
              <w:shd w:val="clear"/>
              <w:kinsoku/>
              <w:wordWrap/>
              <w:overflowPunct/>
              <w:topLinePunct w:val="0"/>
              <w:autoSpaceDE/>
              <w:autoSpaceDN/>
              <w:bidi w:val="0"/>
              <w:adjustRightInd/>
              <w:snapToGrid/>
              <w:spacing w:line="340" w:lineRule="exact"/>
              <w:ind w:firstLine="420" w:firstLineChars="200"/>
              <w:jc w:val="left"/>
              <w:textAlignment w:val="auto"/>
              <w:rPr>
                <w:rFonts w:hint="eastAsia" w:ascii="微软雅黑" w:hAnsi="微软雅黑" w:eastAsia="微软雅黑" w:cs="微软雅黑"/>
                <w:color w:val="auto"/>
                <w:sz w:val="21"/>
                <w:szCs w:val="21"/>
                <w:highlight w:val="none"/>
                <w:lang w:eastAsia="zh-CN"/>
              </w:rPr>
            </w:pPr>
            <w:r>
              <w:rPr>
                <w:rFonts w:hint="eastAsia" w:ascii="微软雅黑" w:hAnsi="微软雅黑" w:eastAsia="微软雅黑" w:cs="微软雅黑"/>
                <w:color w:val="auto"/>
                <w:sz w:val="21"/>
                <w:szCs w:val="21"/>
                <w:highlight w:val="none"/>
                <w:lang w:eastAsia="zh-CN"/>
              </w:rPr>
              <w:t>联系人：吴志祥</w:t>
            </w:r>
          </w:p>
          <w:p w14:paraId="1C83118F">
            <w:pPr>
              <w:pStyle w:val="35"/>
              <w:keepNext w:val="0"/>
              <w:keepLines w:val="0"/>
              <w:pageBreakBefore w:val="0"/>
              <w:shd w:val="clear"/>
              <w:kinsoku/>
              <w:wordWrap/>
              <w:overflowPunct/>
              <w:topLinePunct w:val="0"/>
              <w:autoSpaceDE/>
              <w:autoSpaceDN/>
              <w:bidi w:val="0"/>
              <w:adjustRightInd/>
              <w:snapToGrid/>
              <w:spacing w:line="340" w:lineRule="exact"/>
              <w:ind w:firstLine="420" w:firstLineChars="200"/>
              <w:jc w:val="left"/>
              <w:textAlignment w:val="baseline"/>
              <w:rPr>
                <w:rFonts w:hint="eastAsia" w:ascii="微软雅黑" w:hAnsi="微软雅黑" w:eastAsia="微软雅黑" w:cs="微软雅黑"/>
                <w:color w:val="auto"/>
                <w:sz w:val="21"/>
                <w:szCs w:val="21"/>
                <w:highlight w:val="none"/>
                <w:lang w:val="en-US" w:eastAsia="zh-CN"/>
              </w:rPr>
            </w:pPr>
            <w:r>
              <w:rPr>
                <w:rFonts w:hint="eastAsia" w:ascii="微软雅黑" w:hAnsi="微软雅黑" w:eastAsia="微软雅黑" w:cs="微软雅黑"/>
                <w:color w:val="auto"/>
                <w:sz w:val="21"/>
                <w:szCs w:val="21"/>
                <w:highlight w:val="none"/>
                <w:lang w:eastAsia="zh-CN"/>
              </w:rPr>
              <w:t>电  话：0744-8833297</w:t>
            </w:r>
          </w:p>
        </w:tc>
      </w:tr>
      <w:tr w14:paraId="3BF5F43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1125" w:type="dxa"/>
            <w:vAlign w:val="center"/>
          </w:tcPr>
          <w:p w14:paraId="01FCD8B7">
            <w:pPr>
              <w:pStyle w:val="35"/>
              <w:keepNext w:val="0"/>
              <w:keepLines w:val="0"/>
              <w:pageBreakBefore w:val="0"/>
              <w:shd w:val="clear"/>
              <w:kinsoku/>
              <w:wordWrap/>
              <w:overflowPunct/>
              <w:topLinePunct w:val="0"/>
              <w:autoSpaceDE/>
              <w:autoSpaceDN/>
              <w:bidi w:val="0"/>
              <w:adjustRightInd/>
              <w:snapToGrid/>
              <w:spacing w:line="340" w:lineRule="exact"/>
              <w:textAlignment w:val="baseline"/>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3.3.4</w:t>
            </w:r>
          </w:p>
        </w:tc>
        <w:tc>
          <w:tcPr>
            <w:tcW w:w="2375" w:type="dxa"/>
            <w:vAlign w:val="center"/>
          </w:tcPr>
          <w:p w14:paraId="4FCD5CC4">
            <w:pPr>
              <w:pStyle w:val="35"/>
              <w:keepNext w:val="0"/>
              <w:keepLines w:val="0"/>
              <w:pageBreakBefore w:val="0"/>
              <w:shd w:val="clear"/>
              <w:kinsoku/>
              <w:wordWrap/>
              <w:overflowPunct/>
              <w:topLinePunct w:val="0"/>
              <w:autoSpaceDE/>
              <w:autoSpaceDN/>
              <w:bidi w:val="0"/>
              <w:adjustRightInd/>
              <w:snapToGrid/>
              <w:spacing w:line="340" w:lineRule="exact"/>
              <w:textAlignment w:val="baseline"/>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是否为专门面向中小企业采购</w:t>
            </w:r>
          </w:p>
        </w:tc>
        <w:tc>
          <w:tcPr>
            <w:tcW w:w="6263" w:type="dxa"/>
            <w:vAlign w:val="center"/>
          </w:tcPr>
          <w:p w14:paraId="08D1EFCC">
            <w:pPr>
              <w:pStyle w:val="35"/>
              <w:keepNext w:val="0"/>
              <w:keepLines w:val="0"/>
              <w:pageBreakBefore w:val="0"/>
              <w:shd w:val="clear"/>
              <w:kinsoku/>
              <w:wordWrap/>
              <w:overflowPunct/>
              <w:topLinePunct w:val="0"/>
              <w:autoSpaceDE/>
              <w:autoSpaceDN/>
              <w:bidi w:val="0"/>
              <w:adjustRightInd/>
              <w:snapToGrid/>
              <w:spacing w:line="340" w:lineRule="exact"/>
              <w:ind w:firstLine="420" w:firstLineChars="200"/>
              <w:jc w:val="left"/>
              <w:textAlignment w:val="baseline"/>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sym w:font="Wingdings" w:char="00A8"/>
            </w:r>
            <w:r>
              <w:rPr>
                <w:rFonts w:hint="eastAsia" w:ascii="微软雅黑" w:hAnsi="微软雅黑" w:eastAsia="微软雅黑" w:cs="微软雅黑"/>
                <w:color w:val="auto"/>
                <w:sz w:val="21"/>
                <w:szCs w:val="21"/>
                <w:highlight w:val="none"/>
              </w:rPr>
              <w:t xml:space="preserve">是  </w:t>
            </w:r>
            <w:r>
              <w:rPr>
                <w:rFonts w:hint="eastAsia" w:ascii="微软雅黑" w:hAnsi="微软雅黑" w:eastAsia="微软雅黑" w:cs="微软雅黑"/>
                <w:b/>
                <w:bCs/>
                <w:color w:val="auto"/>
                <w:sz w:val="21"/>
                <w:szCs w:val="21"/>
                <w:highlight w:val="none"/>
              </w:rPr>
              <w:tab/>
            </w:r>
            <w:r>
              <w:rPr>
                <w:rFonts w:hint="eastAsia" w:ascii="微软雅黑" w:hAnsi="微软雅黑" w:eastAsia="微软雅黑" w:cs="微软雅黑"/>
                <w:color w:val="auto"/>
                <w:sz w:val="21"/>
                <w:szCs w:val="21"/>
                <w:highlight w:val="none"/>
              </w:rPr>
              <w:sym w:font="Wingdings" w:char="00FE"/>
            </w:r>
            <w:r>
              <w:rPr>
                <w:rFonts w:hint="eastAsia" w:ascii="微软雅黑" w:hAnsi="微软雅黑" w:eastAsia="微软雅黑" w:cs="微软雅黑"/>
                <w:b/>
                <w:bCs/>
                <w:color w:val="auto"/>
                <w:sz w:val="21"/>
                <w:szCs w:val="21"/>
                <w:highlight w:val="none"/>
              </w:rPr>
              <w:t>否</w:t>
            </w:r>
          </w:p>
        </w:tc>
      </w:tr>
      <w:tr w14:paraId="458212C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1125" w:type="dxa"/>
            <w:vAlign w:val="center"/>
          </w:tcPr>
          <w:p w14:paraId="75BF5FA0">
            <w:pPr>
              <w:pStyle w:val="35"/>
              <w:keepNext w:val="0"/>
              <w:keepLines w:val="0"/>
              <w:pageBreakBefore w:val="0"/>
              <w:shd w:val="clear"/>
              <w:kinsoku/>
              <w:wordWrap/>
              <w:overflowPunct/>
              <w:topLinePunct w:val="0"/>
              <w:autoSpaceDE/>
              <w:autoSpaceDN/>
              <w:bidi w:val="0"/>
              <w:adjustRightInd/>
              <w:snapToGrid/>
              <w:spacing w:line="340" w:lineRule="exact"/>
              <w:textAlignment w:val="baseline"/>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3.4</w:t>
            </w:r>
          </w:p>
        </w:tc>
        <w:tc>
          <w:tcPr>
            <w:tcW w:w="2375" w:type="dxa"/>
            <w:vAlign w:val="center"/>
          </w:tcPr>
          <w:p w14:paraId="2F9F545A">
            <w:pPr>
              <w:pStyle w:val="35"/>
              <w:keepNext w:val="0"/>
              <w:keepLines w:val="0"/>
              <w:pageBreakBefore w:val="0"/>
              <w:shd w:val="clear"/>
              <w:kinsoku/>
              <w:wordWrap/>
              <w:overflowPunct/>
              <w:topLinePunct w:val="0"/>
              <w:autoSpaceDE/>
              <w:autoSpaceDN/>
              <w:bidi w:val="0"/>
              <w:adjustRightInd/>
              <w:snapToGrid/>
              <w:spacing w:line="340" w:lineRule="exact"/>
              <w:textAlignment w:val="baseline"/>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是否允许联合体</w:t>
            </w:r>
          </w:p>
          <w:p w14:paraId="4F504374">
            <w:pPr>
              <w:pStyle w:val="35"/>
              <w:keepNext w:val="0"/>
              <w:keepLines w:val="0"/>
              <w:pageBreakBefore w:val="0"/>
              <w:shd w:val="clear"/>
              <w:kinsoku/>
              <w:wordWrap/>
              <w:overflowPunct/>
              <w:topLinePunct w:val="0"/>
              <w:autoSpaceDE/>
              <w:autoSpaceDN/>
              <w:bidi w:val="0"/>
              <w:adjustRightInd/>
              <w:snapToGrid/>
              <w:spacing w:line="340" w:lineRule="exact"/>
              <w:textAlignment w:val="baseline"/>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投标</w:t>
            </w:r>
          </w:p>
        </w:tc>
        <w:tc>
          <w:tcPr>
            <w:tcW w:w="6263" w:type="dxa"/>
            <w:vAlign w:val="center"/>
          </w:tcPr>
          <w:p w14:paraId="445E5B9A">
            <w:pPr>
              <w:pStyle w:val="35"/>
              <w:keepNext w:val="0"/>
              <w:keepLines w:val="0"/>
              <w:pageBreakBefore w:val="0"/>
              <w:shd w:val="clear"/>
              <w:kinsoku/>
              <w:wordWrap/>
              <w:overflowPunct/>
              <w:topLinePunct w:val="0"/>
              <w:autoSpaceDE/>
              <w:autoSpaceDN/>
              <w:bidi w:val="0"/>
              <w:adjustRightInd/>
              <w:snapToGrid/>
              <w:spacing w:line="340" w:lineRule="exact"/>
              <w:ind w:firstLine="420" w:firstLineChars="200"/>
              <w:jc w:val="left"/>
              <w:textAlignment w:val="baseline"/>
              <w:rPr>
                <w:rFonts w:hint="eastAsia" w:ascii="微软雅黑" w:hAnsi="微软雅黑" w:eastAsia="微软雅黑" w:cs="微软雅黑"/>
                <w:color w:val="auto"/>
                <w:sz w:val="21"/>
                <w:szCs w:val="21"/>
                <w:highlight w:val="none"/>
              </w:rPr>
            </w:pPr>
            <w:bookmarkStart w:id="38" w:name="EBeb5d4ca0542b42d9960ffc6351724688"/>
            <w:bookmarkEnd w:id="38"/>
            <w:r>
              <w:rPr>
                <w:rFonts w:hint="eastAsia" w:ascii="微软雅黑" w:hAnsi="微软雅黑" w:eastAsia="微软雅黑" w:cs="微软雅黑"/>
                <w:b w:val="0"/>
                <w:bCs w:val="0"/>
                <w:color w:val="auto"/>
                <w:sz w:val="21"/>
                <w:szCs w:val="21"/>
                <w:highlight w:val="none"/>
              </w:rPr>
              <w:sym w:font="Wingdings" w:char="00A8"/>
            </w:r>
            <w:r>
              <w:rPr>
                <w:rFonts w:hint="eastAsia" w:ascii="微软雅黑" w:hAnsi="微软雅黑" w:eastAsia="微软雅黑" w:cs="微软雅黑"/>
                <w:b w:val="0"/>
                <w:bCs w:val="0"/>
                <w:color w:val="auto"/>
                <w:sz w:val="21"/>
                <w:szCs w:val="21"/>
                <w:highlight w:val="none"/>
              </w:rPr>
              <w:t>接受</w:t>
            </w:r>
            <w:r>
              <w:rPr>
                <w:rFonts w:hint="eastAsia" w:ascii="微软雅黑" w:hAnsi="微软雅黑" w:eastAsia="微软雅黑" w:cs="微软雅黑"/>
                <w:b/>
                <w:bCs/>
                <w:color w:val="auto"/>
                <w:sz w:val="21"/>
                <w:szCs w:val="21"/>
                <w:highlight w:val="none"/>
              </w:rPr>
              <w:t xml:space="preserve"> </w:t>
            </w:r>
            <w:r>
              <w:rPr>
                <w:rFonts w:hint="eastAsia" w:ascii="微软雅黑" w:hAnsi="微软雅黑" w:eastAsia="微软雅黑" w:cs="微软雅黑"/>
                <w:color w:val="auto"/>
                <w:sz w:val="21"/>
                <w:szCs w:val="21"/>
                <w:highlight w:val="none"/>
              </w:rPr>
              <w:t xml:space="preserve">  </w:t>
            </w:r>
            <w:r>
              <w:rPr>
                <w:rFonts w:hint="eastAsia" w:ascii="微软雅黑" w:hAnsi="微软雅黑" w:eastAsia="微软雅黑" w:cs="微软雅黑"/>
                <w:b/>
                <w:bCs/>
                <w:color w:val="auto"/>
                <w:sz w:val="21"/>
                <w:szCs w:val="21"/>
                <w:highlight w:val="none"/>
              </w:rPr>
              <w:sym w:font="Wingdings" w:char="00FE"/>
            </w:r>
            <w:r>
              <w:rPr>
                <w:rFonts w:hint="eastAsia" w:ascii="微软雅黑" w:hAnsi="微软雅黑" w:eastAsia="微软雅黑" w:cs="微软雅黑"/>
                <w:b/>
                <w:bCs/>
                <w:color w:val="auto"/>
                <w:sz w:val="21"/>
                <w:szCs w:val="21"/>
                <w:highlight w:val="none"/>
              </w:rPr>
              <w:t>不接受</w:t>
            </w:r>
          </w:p>
        </w:tc>
      </w:tr>
      <w:tr w14:paraId="222FC85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593" w:hRule="atLeast"/>
          <w:jc w:val="center"/>
        </w:trPr>
        <w:tc>
          <w:tcPr>
            <w:tcW w:w="1125" w:type="dxa"/>
            <w:vAlign w:val="center"/>
          </w:tcPr>
          <w:p w14:paraId="5C4D401E">
            <w:pPr>
              <w:pStyle w:val="35"/>
              <w:keepNext w:val="0"/>
              <w:keepLines w:val="0"/>
              <w:pageBreakBefore w:val="0"/>
              <w:shd w:val="clear"/>
              <w:kinsoku/>
              <w:wordWrap/>
              <w:overflowPunct/>
              <w:topLinePunct w:val="0"/>
              <w:autoSpaceDE/>
              <w:autoSpaceDN/>
              <w:bidi w:val="0"/>
              <w:adjustRightInd/>
              <w:snapToGrid/>
              <w:spacing w:line="340" w:lineRule="exact"/>
              <w:textAlignment w:val="baseline"/>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7.1</w:t>
            </w:r>
          </w:p>
        </w:tc>
        <w:tc>
          <w:tcPr>
            <w:tcW w:w="2375" w:type="dxa"/>
            <w:vAlign w:val="center"/>
          </w:tcPr>
          <w:p w14:paraId="5B1B7C27">
            <w:pPr>
              <w:pStyle w:val="35"/>
              <w:keepNext w:val="0"/>
              <w:keepLines w:val="0"/>
              <w:pageBreakBefore w:val="0"/>
              <w:shd w:val="clear"/>
              <w:kinsoku/>
              <w:wordWrap/>
              <w:overflowPunct/>
              <w:topLinePunct w:val="0"/>
              <w:autoSpaceDE/>
              <w:autoSpaceDN/>
              <w:bidi w:val="0"/>
              <w:adjustRightInd/>
              <w:snapToGrid/>
              <w:spacing w:line="340" w:lineRule="exact"/>
              <w:textAlignment w:val="baseline"/>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现场考</w:t>
            </w:r>
            <w:r>
              <w:rPr>
                <w:rFonts w:hint="eastAsia" w:ascii="微软雅黑" w:hAnsi="微软雅黑" w:eastAsia="微软雅黑" w:cs="微软雅黑"/>
                <w:bCs/>
                <w:color w:val="auto"/>
                <w:sz w:val="21"/>
                <w:szCs w:val="21"/>
                <w:highlight w:val="none"/>
              </w:rPr>
              <w:t>察</w:t>
            </w:r>
          </w:p>
        </w:tc>
        <w:tc>
          <w:tcPr>
            <w:tcW w:w="6263" w:type="dxa"/>
            <w:vAlign w:val="center"/>
          </w:tcPr>
          <w:p w14:paraId="7A73B2B4">
            <w:pPr>
              <w:pStyle w:val="35"/>
              <w:keepNext w:val="0"/>
              <w:keepLines w:val="0"/>
              <w:pageBreakBefore w:val="0"/>
              <w:shd w:val="clear"/>
              <w:kinsoku/>
              <w:wordWrap/>
              <w:overflowPunct/>
              <w:topLinePunct w:val="0"/>
              <w:autoSpaceDE/>
              <w:autoSpaceDN/>
              <w:bidi w:val="0"/>
              <w:adjustRightInd/>
              <w:snapToGrid/>
              <w:spacing w:line="340" w:lineRule="exact"/>
              <w:ind w:firstLine="420" w:firstLineChars="200"/>
              <w:jc w:val="left"/>
              <w:textAlignment w:val="baseline"/>
              <w:rPr>
                <w:rFonts w:hint="eastAsia" w:ascii="微软雅黑" w:hAnsi="微软雅黑" w:eastAsia="微软雅黑" w:cs="微软雅黑"/>
                <w:b/>
                <w:bCs/>
                <w:color w:val="auto"/>
                <w:sz w:val="21"/>
                <w:szCs w:val="21"/>
                <w:highlight w:val="none"/>
              </w:rPr>
            </w:pPr>
            <w:r>
              <w:rPr>
                <w:rFonts w:hint="eastAsia" w:ascii="微软雅黑" w:hAnsi="微软雅黑" w:eastAsia="微软雅黑" w:cs="微软雅黑"/>
                <w:color w:val="auto"/>
                <w:sz w:val="21"/>
                <w:szCs w:val="21"/>
                <w:highlight w:val="none"/>
              </w:rPr>
              <w:sym w:font="Wingdings" w:char="00FE"/>
            </w:r>
            <w:r>
              <w:rPr>
                <w:rFonts w:hint="eastAsia" w:ascii="微软雅黑" w:hAnsi="微软雅黑" w:eastAsia="微软雅黑" w:cs="微软雅黑"/>
                <w:b/>
                <w:bCs/>
                <w:color w:val="auto"/>
                <w:sz w:val="21"/>
                <w:szCs w:val="21"/>
                <w:highlight w:val="none"/>
              </w:rPr>
              <w:t>不组织，投标人自行考察</w:t>
            </w:r>
          </w:p>
          <w:p w14:paraId="328D987D">
            <w:pPr>
              <w:pStyle w:val="35"/>
              <w:keepNext w:val="0"/>
              <w:keepLines w:val="0"/>
              <w:pageBreakBefore w:val="0"/>
              <w:shd w:val="clear"/>
              <w:kinsoku/>
              <w:wordWrap/>
              <w:overflowPunct/>
              <w:topLinePunct w:val="0"/>
              <w:autoSpaceDE/>
              <w:autoSpaceDN/>
              <w:bidi w:val="0"/>
              <w:adjustRightInd/>
              <w:snapToGrid/>
              <w:spacing w:line="340" w:lineRule="exact"/>
              <w:ind w:firstLine="420" w:firstLineChars="200"/>
              <w:jc w:val="left"/>
              <w:textAlignment w:val="baseline"/>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sym w:font="Wingdings" w:char="00A8"/>
            </w:r>
            <w:r>
              <w:rPr>
                <w:rFonts w:hint="eastAsia" w:ascii="微软雅黑" w:hAnsi="微软雅黑" w:eastAsia="微软雅黑" w:cs="微软雅黑"/>
                <w:color w:val="auto"/>
                <w:sz w:val="21"/>
                <w:szCs w:val="21"/>
                <w:highlight w:val="none"/>
              </w:rPr>
              <w:t>统一组织</w:t>
            </w:r>
          </w:p>
          <w:p w14:paraId="58E2AD6E">
            <w:pPr>
              <w:pStyle w:val="35"/>
              <w:keepNext w:val="0"/>
              <w:keepLines w:val="0"/>
              <w:pageBreakBefore w:val="0"/>
              <w:shd w:val="clear"/>
              <w:kinsoku/>
              <w:wordWrap/>
              <w:overflowPunct/>
              <w:topLinePunct w:val="0"/>
              <w:autoSpaceDE/>
              <w:autoSpaceDN/>
              <w:bidi w:val="0"/>
              <w:adjustRightInd/>
              <w:snapToGrid/>
              <w:spacing w:line="340" w:lineRule="exact"/>
              <w:ind w:firstLine="420" w:firstLineChars="200"/>
              <w:jc w:val="left"/>
              <w:textAlignment w:val="baseline"/>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 xml:space="preserve">时间： </w:t>
            </w:r>
            <w:r>
              <w:rPr>
                <w:rFonts w:hint="eastAsia" w:ascii="微软雅黑" w:hAnsi="微软雅黑" w:eastAsia="微软雅黑" w:cs="微软雅黑"/>
                <w:color w:val="auto"/>
                <w:sz w:val="21"/>
                <w:szCs w:val="21"/>
                <w:highlight w:val="none"/>
              </w:rPr>
              <w:tab/>
            </w:r>
            <w:r>
              <w:rPr>
                <w:rFonts w:hint="eastAsia" w:ascii="微软雅黑" w:hAnsi="微软雅黑" w:eastAsia="微软雅黑" w:cs="微软雅黑"/>
                <w:color w:val="auto"/>
                <w:sz w:val="21"/>
                <w:szCs w:val="21"/>
                <w:highlight w:val="none"/>
              </w:rPr>
              <w:t>年  月  日  时  分</w:t>
            </w:r>
          </w:p>
          <w:p w14:paraId="769FF9C6">
            <w:pPr>
              <w:pStyle w:val="35"/>
              <w:keepNext w:val="0"/>
              <w:keepLines w:val="0"/>
              <w:pageBreakBefore w:val="0"/>
              <w:shd w:val="clear"/>
              <w:kinsoku/>
              <w:wordWrap/>
              <w:overflowPunct/>
              <w:topLinePunct w:val="0"/>
              <w:autoSpaceDE/>
              <w:autoSpaceDN/>
              <w:bidi w:val="0"/>
              <w:adjustRightInd/>
              <w:snapToGrid/>
              <w:spacing w:line="340" w:lineRule="exact"/>
              <w:ind w:firstLine="420" w:firstLineChars="200"/>
              <w:jc w:val="left"/>
              <w:textAlignment w:val="baseline"/>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 xml:space="preserve">地点： </w:t>
            </w:r>
            <w:r>
              <w:rPr>
                <w:rFonts w:hint="eastAsia" w:ascii="微软雅黑" w:hAnsi="微软雅黑" w:eastAsia="微软雅黑" w:cs="微软雅黑"/>
                <w:color w:val="auto"/>
                <w:sz w:val="21"/>
                <w:szCs w:val="21"/>
                <w:highlight w:val="none"/>
              </w:rPr>
              <w:tab/>
            </w:r>
            <w:r>
              <w:rPr>
                <w:rFonts w:hint="eastAsia" w:ascii="微软雅黑" w:hAnsi="微软雅黑" w:eastAsia="微软雅黑" w:cs="微软雅黑"/>
                <w:color w:val="auto"/>
                <w:sz w:val="21"/>
                <w:szCs w:val="21"/>
                <w:highlight w:val="none"/>
              </w:rPr>
              <w:tab/>
            </w:r>
          </w:p>
          <w:p w14:paraId="72B1A2CC">
            <w:pPr>
              <w:pStyle w:val="35"/>
              <w:keepNext w:val="0"/>
              <w:keepLines w:val="0"/>
              <w:pageBreakBefore w:val="0"/>
              <w:shd w:val="clear"/>
              <w:kinsoku/>
              <w:wordWrap/>
              <w:overflowPunct/>
              <w:topLinePunct w:val="0"/>
              <w:autoSpaceDE/>
              <w:autoSpaceDN/>
              <w:bidi w:val="0"/>
              <w:adjustRightInd/>
              <w:snapToGrid/>
              <w:spacing w:line="340" w:lineRule="exact"/>
              <w:ind w:firstLine="420" w:firstLineChars="200"/>
              <w:jc w:val="left"/>
              <w:textAlignment w:val="baseline"/>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 xml:space="preserve">现场考察联系人及联系电话： </w:t>
            </w:r>
            <w:r>
              <w:rPr>
                <w:rFonts w:hint="eastAsia" w:ascii="微软雅黑" w:hAnsi="微软雅黑" w:eastAsia="微软雅黑" w:cs="微软雅黑"/>
                <w:color w:val="auto"/>
                <w:sz w:val="21"/>
                <w:szCs w:val="21"/>
                <w:highlight w:val="none"/>
              </w:rPr>
              <w:tab/>
            </w:r>
          </w:p>
          <w:p w14:paraId="0D252B6E">
            <w:pPr>
              <w:pStyle w:val="35"/>
              <w:keepNext w:val="0"/>
              <w:keepLines w:val="0"/>
              <w:pageBreakBefore w:val="0"/>
              <w:shd w:val="clear"/>
              <w:kinsoku/>
              <w:wordWrap/>
              <w:overflowPunct/>
              <w:topLinePunct w:val="0"/>
              <w:autoSpaceDE/>
              <w:autoSpaceDN/>
              <w:bidi w:val="0"/>
              <w:adjustRightInd/>
              <w:snapToGrid/>
              <w:spacing w:line="340" w:lineRule="exact"/>
              <w:ind w:firstLine="420" w:firstLineChars="200"/>
              <w:jc w:val="left"/>
              <w:textAlignment w:val="baseline"/>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备注：如投标人未参加采购人统一组织的现场考察，视同放弃现场考察，由此引起的一切责任由投标人自行承担。</w:t>
            </w:r>
          </w:p>
        </w:tc>
      </w:tr>
      <w:tr w14:paraId="1889467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21" w:hRule="atLeast"/>
          <w:jc w:val="center"/>
        </w:trPr>
        <w:tc>
          <w:tcPr>
            <w:tcW w:w="1125" w:type="dxa"/>
            <w:vAlign w:val="center"/>
          </w:tcPr>
          <w:p w14:paraId="7A065DF5">
            <w:pPr>
              <w:pStyle w:val="35"/>
              <w:keepNext w:val="0"/>
              <w:keepLines w:val="0"/>
              <w:pageBreakBefore w:val="0"/>
              <w:shd w:val="clear"/>
              <w:kinsoku/>
              <w:wordWrap/>
              <w:overflowPunct/>
              <w:topLinePunct w:val="0"/>
              <w:autoSpaceDE/>
              <w:autoSpaceDN/>
              <w:bidi w:val="0"/>
              <w:adjustRightInd/>
              <w:snapToGrid/>
              <w:spacing w:line="340" w:lineRule="exact"/>
              <w:textAlignment w:val="baseline"/>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8.1</w:t>
            </w:r>
          </w:p>
        </w:tc>
        <w:tc>
          <w:tcPr>
            <w:tcW w:w="2375" w:type="dxa"/>
            <w:vAlign w:val="center"/>
          </w:tcPr>
          <w:p w14:paraId="491EE79E">
            <w:pPr>
              <w:pStyle w:val="35"/>
              <w:keepNext w:val="0"/>
              <w:keepLines w:val="0"/>
              <w:pageBreakBefore w:val="0"/>
              <w:shd w:val="clear"/>
              <w:kinsoku/>
              <w:wordWrap/>
              <w:overflowPunct/>
              <w:topLinePunct w:val="0"/>
              <w:autoSpaceDE/>
              <w:autoSpaceDN/>
              <w:bidi w:val="0"/>
              <w:adjustRightInd/>
              <w:snapToGrid/>
              <w:spacing w:line="340" w:lineRule="exact"/>
              <w:textAlignment w:val="baseline"/>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采购进口产品</w:t>
            </w:r>
          </w:p>
        </w:tc>
        <w:tc>
          <w:tcPr>
            <w:tcW w:w="6263" w:type="dxa"/>
            <w:vAlign w:val="center"/>
          </w:tcPr>
          <w:p w14:paraId="1A64B0F0">
            <w:pPr>
              <w:pStyle w:val="35"/>
              <w:keepNext w:val="0"/>
              <w:keepLines w:val="0"/>
              <w:pageBreakBefore w:val="0"/>
              <w:shd w:val="clear"/>
              <w:kinsoku/>
              <w:wordWrap/>
              <w:overflowPunct/>
              <w:topLinePunct w:val="0"/>
              <w:autoSpaceDE/>
              <w:autoSpaceDN/>
              <w:bidi w:val="0"/>
              <w:adjustRightInd/>
              <w:snapToGrid/>
              <w:spacing w:line="340" w:lineRule="exact"/>
              <w:ind w:firstLine="420" w:firstLineChars="200"/>
              <w:jc w:val="left"/>
              <w:textAlignment w:val="baseline"/>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sym w:font="Wingdings" w:char="00A8"/>
            </w:r>
            <w:r>
              <w:rPr>
                <w:rFonts w:hint="eastAsia" w:ascii="微软雅黑" w:hAnsi="微软雅黑" w:eastAsia="微软雅黑" w:cs="微软雅黑"/>
                <w:color w:val="auto"/>
                <w:sz w:val="21"/>
                <w:szCs w:val="21"/>
                <w:highlight w:val="none"/>
              </w:rPr>
              <w:t xml:space="preserve">接受  </w:t>
            </w:r>
            <w:r>
              <w:rPr>
                <w:rFonts w:hint="eastAsia" w:ascii="微软雅黑" w:hAnsi="微软雅黑" w:eastAsia="微软雅黑" w:cs="微软雅黑"/>
                <w:color w:val="auto"/>
                <w:sz w:val="21"/>
                <w:szCs w:val="21"/>
                <w:highlight w:val="none"/>
              </w:rPr>
              <w:sym w:font="Wingdings" w:char="00FE"/>
            </w:r>
            <w:r>
              <w:rPr>
                <w:rFonts w:hint="eastAsia" w:ascii="微软雅黑" w:hAnsi="微软雅黑" w:eastAsia="微软雅黑" w:cs="微软雅黑"/>
                <w:b/>
                <w:bCs/>
                <w:color w:val="auto"/>
                <w:sz w:val="21"/>
                <w:szCs w:val="21"/>
                <w:highlight w:val="none"/>
              </w:rPr>
              <w:t>拒绝</w:t>
            </w:r>
          </w:p>
        </w:tc>
      </w:tr>
      <w:tr w14:paraId="7255C0D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21" w:hRule="atLeast"/>
          <w:jc w:val="center"/>
        </w:trPr>
        <w:tc>
          <w:tcPr>
            <w:tcW w:w="1125" w:type="dxa"/>
            <w:vAlign w:val="center"/>
          </w:tcPr>
          <w:p w14:paraId="529A44CD">
            <w:pPr>
              <w:pStyle w:val="35"/>
              <w:keepNext w:val="0"/>
              <w:keepLines w:val="0"/>
              <w:pageBreakBefore w:val="0"/>
              <w:shd w:val="clear"/>
              <w:kinsoku/>
              <w:wordWrap/>
              <w:overflowPunct/>
              <w:topLinePunct w:val="0"/>
              <w:autoSpaceDE/>
              <w:autoSpaceDN/>
              <w:bidi w:val="0"/>
              <w:adjustRightInd/>
              <w:snapToGrid/>
              <w:spacing w:line="340" w:lineRule="exact"/>
              <w:textAlignment w:val="baseline"/>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10.1</w:t>
            </w:r>
          </w:p>
        </w:tc>
        <w:tc>
          <w:tcPr>
            <w:tcW w:w="2375" w:type="dxa"/>
            <w:vAlign w:val="center"/>
          </w:tcPr>
          <w:p w14:paraId="11108E6E">
            <w:pPr>
              <w:pStyle w:val="35"/>
              <w:keepNext w:val="0"/>
              <w:keepLines w:val="0"/>
              <w:pageBreakBefore w:val="0"/>
              <w:shd w:val="clear"/>
              <w:kinsoku/>
              <w:wordWrap/>
              <w:overflowPunct/>
              <w:topLinePunct w:val="0"/>
              <w:autoSpaceDE/>
              <w:autoSpaceDN/>
              <w:bidi w:val="0"/>
              <w:adjustRightInd/>
              <w:snapToGrid/>
              <w:spacing w:line="340" w:lineRule="exact"/>
              <w:textAlignment w:val="baseline"/>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询问截止时间</w:t>
            </w:r>
          </w:p>
        </w:tc>
        <w:tc>
          <w:tcPr>
            <w:tcW w:w="6263" w:type="dxa"/>
            <w:vAlign w:val="center"/>
          </w:tcPr>
          <w:p w14:paraId="150EB03D">
            <w:pPr>
              <w:pStyle w:val="35"/>
              <w:keepNext w:val="0"/>
              <w:keepLines w:val="0"/>
              <w:pageBreakBefore w:val="0"/>
              <w:shd w:val="clear"/>
              <w:kinsoku/>
              <w:wordWrap/>
              <w:overflowPunct/>
              <w:topLinePunct w:val="0"/>
              <w:autoSpaceDE/>
              <w:autoSpaceDN/>
              <w:bidi w:val="0"/>
              <w:adjustRightInd/>
              <w:snapToGrid/>
              <w:spacing w:line="340" w:lineRule="exact"/>
              <w:ind w:firstLine="420" w:firstLineChars="200"/>
              <w:jc w:val="left"/>
              <w:textAlignment w:val="baseline"/>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b/>
                <w:bCs/>
                <w:color w:val="auto"/>
                <w:sz w:val="21"/>
                <w:szCs w:val="21"/>
                <w:highlight w:val="none"/>
                <w:lang w:eastAsia="zh-CN"/>
              </w:rPr>
              <w:t>2026年1</w:t>
            </w:r>
            <w:r>
              <w:rPr>
                <w:rFonts w:hint="eastAsia" w:ascii="微软雅黑" w:hAnsi="微软雅黑" w:cs="微软雅黑"/>
                <w:b/>
                <w:bCs/>
                <w:color w:val="auto"/>
                <w:sz w:val="21"/>
                <w:szCs w:val="21"/>
                <w:highlight w:val="none"/>
                <w:lang w:val="en-US" w:eastAsia="zh-CN"/>
              </w:rPr>
              <w:t>1</w:t>
            </w:r>
            <w:r>
              <w:rPr>
                <w:rFonts w:hint="eastAsia" w:ascii="微软雅黑" w:hAnsi="微软雅黑" w:eastAsia="微软雅黑" w:cs="微软雅黑"/>
                <w:b/>
                <w:bCs/>
                <w:color w:val="auto"/>
                <w:sz w:val="21"/>
                <w:szCs w:val="21"/>
                <w:highlight w:val="none"/>
                <w:lang w:eastAsia="zh-CN"/>
              </w:rPr>
              <w:t>月</w:t>
            </w:r>
            <w:r>
              <w:rPr>
                <w:rFonts w:hint="eastAsia" w:ascii="微软雅黑" w:hAnsi="微软雅黑" w:cs="微软雅黑"/>
                <w:b/>
                <w:bCs/>
                <w:color w:val="auto"/>
                <w:sz w:val="21"/>
                <w:szCs w:val="21"/>
                <w:highlight w:val="none"/>
                <w:lang w:val="en-US" w:eastAsia="zh-CN"/>
              </w:rPr>
              <w:t>16</w:t>
            </w:r>
            <w:r>
              <w:rPr>
                <w:rFonts w:hint="eastAsia" w:ascii="微软雅黑" w:hAnsi="微软雅黑" w:eastAsia="微软雅黑" w:cs="微软雅黑"/>
                <w:b/>
                <w:bCs/>
                <w:color w:val="auto"/>
                <w:sz w:val="21"/>
                <w:szCs w:val="21"/>
                <w:highlight w:val="none"/>
                <w:lang w:eastAsia="zh-CN"/>
              </w:rPr>
              <w:t>日</w:t>
            </w:r>
            <w:r>
              <w:rPr>
                <w:rFonts w:hint="eastAsia" w:ascii="微软雅黑" w:hAnsi="微软雅黑" w:eastAsia="微软雅黑" w:cs="微软雅黑"/>
                <w:b/>
                <w:bCs/>
                <w:color w:val="auto"/>
                <w:sz w:val="21"/>
                <w:szCs w:val="21"/>
                <w:highlight w:val="none"/>
              </w:rPr>
              <w:t>17时00分</w:t>
            </w:r>
          </w:p>
        </w:tc>
      </w:tr>
      <w:tr w14:paraId="0135A06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15" w:hRule="atLeast"/>
          <w:jc w:val="center"/>
        </w:trPr>
        <w:tc>
          <w:tcPr>
            <w:tcW w:w="1125" w:type="dxa"/>
            <w:vAlign w:val="center"/>
          </w:tcPr>
          <w:p w14:paraId="69052AB7">
            <w:pPr>
              <w:pStyle w:val="35"/>
              <w:keepNext w:val="0"/>
              <w:keepLines w:val="0"/>
              <w:pageBreakBefore w:val="0"/>
              <w:shd w:val="clear"/>
              <w:kinsoku/>
              <w:wordWrap/>
              <w:overflowPunct/>
              <w:topLinePunct w:val="0"/>
              <w:autoSpaceDE/>
              <w:autoSpaceDN/>
              <w:bidi w:val="0"/>
              <w:adjustRightInd/>
              <w:snapToGrid/>
              <w:spacing w:line="340" w:lineRule="exact"/>
              <w:textAlignment w:val="baseline"/>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11.1</w:t>
            </w:r>
          </w:p>
        </w:tc>
        <w:tc>
          <w:tcPr>
            <w:tcW w:w="2375" w:type="dxa"/>
            <w:vAlign w:val="center"/>
          </w:tcPr>
          <w:p w14:paraId="5F71F70F">
            <w:pPr>
              <w:pStyle w:val="35"/>
              <w:keepNext w:val="0"/>
              <w:keepLines w:val="0"/>
              <w:pageBreakBefore w:val="0"/>
              <w:shd w:val="clear"/>
              <w:kinsoku/>
              <w:wordWrap/>
              <w:overflowPunct/>
              <w:topLinePunct w:val="0"/>
              <w:autoSpaceDE/>
              <w:autoSpaceDN/>
              <w:bidi w:val="0"/>
              <w:adjustRightInd/>
              <w:snapToGrid/>
              <w:spacing w:line="340" w:lineRule="exact"/>
              <w:textAlignment w:val="baseline"/>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包别划分</w:t>
            </w:r>
          </w:p>
        </w:tc>
        <w:tc>
          <w:tcPr>
            <w:tcW w:w="6263" w:type="dxa"/>
            <w:vAlign w:val="center"/>
          </w:tcPr>
          <w:p w14:paraId="2AF7150A">
            <w:pPr>
              <w:pStyle w:val="35"/>
              <w:keepNext w:val="0"/>
              <w:keepLines w:val="0"/>
              <w:pageBreakBefore w:val="0"/>
              <w:shd w:val="clear"/>
              <w:kinsoku/>
              <w:wordWrap/>
              <w:overflowPunct/>
              <w:topLinePunct w:val="0"/>
              <w:autoSpaceDE/>
              <w:autoSpaceDN/>
              <w:bidi w:val="0"/>
              <w:adjustRightInd/>
              <w:snapToGrid/>
              <w:spacing w:line="340" w:lineRule="exact"/>
              <w:ind w:firstLine="420" w:firstLineChars="200"/>
              <w:jc w:val="left"/>
              <w:textAlignment w:val="baseline"/>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sym w:font="Wingdings" w:char="00FE"/>
            </w:r>
            <w:r>
              <w:rPr>
                <w:rFonts w:hint="eastAsia" w:ascii="微软雅黑" w:hAnsi="微软雅黑" w:eastAsia="微软雅黑" w:cs="微软雅黑"/>
                <w:b/>
                <w:bCs/>
                <w:color w:val="auto"/>
                <w:sz w:val="21"/>
                <w:szCs w:val="21"/>
                <w:highlight w:val="none"/>
              </w:rPr>
              <w:t xml:space="preserve">不分包  </w:t>
            </w:r>
            <w:r>
              <w:rPr>
                <w:rFonts w:hint="eastAsia" w:ascii="微软雅黑" w:hAnsi="微软雅黑" w:eastAsia="微软雅黑" w:cs="微软雅黑"/>
                <w:color w:val="auto"/>
                <w:sz w:val="21"/>
                <w:szCs w:val="21"/>
                <w:highlight w:val="none"/>
              </w:rPr>
              <w:tab/>
            </w:r>
            <w:r>
              <w:rPr>
                <w:rFonts w:hint="eastAsia" w:ascii="微软雅黑" w:hAnsi="微软雅黑" w:eastAsia="微软雅黑" w:cs="微软雅黑"/>
                <w:color w:val="auto"/>
                <w:sz w:val="21"/>
                <w:szCs w:val="21"/>
                <w:highlight w:val="none"/>
              </w:rPr>
              <w:sym w:font="Wingdings" w:char="00A8"/>
            </w:r>
            <w:r>
              <w:rPr>
                <w:rFonts w:hint="eastAsia" w:ascii="微软雅黑" w:hAnsi="微软雅黑" w:eastAsia="微软雅黑" w:cs="微软雅黑"/>
                <w:color w:val="auto"/>
                <w:sz w:val="21"/>
                <w:szCs w:val="21"/>
                <w:highlight w:val="none"/>
              </w:rPr>
              <w:t>分为</w:t>
            </w:r>
            <w:r>
              <w:rPr>
                <w:rFonts w:hint="eastAsia" w:ascii="微软雅黑" w:hAnsi="微软雅黑" w:eastAsia="微软雅黑" w:cs="微软雅黑"/>
                <w:color w:val="auto"/>
                <w:sz w:val="21"/>
                <w:szCs w:val="21"/>
                <w:highlight w:val="none"/>
                <w:u w:val="single" w:color="000000"/>
              </w:rPr>
              <w:t xml:space="preserve"> / </w:t>
            </w:r>
            <w:r>
              <w:rPr>
                <w:rFonts w:hint="eastAsia" w:ascii="微软雅黑" w:hAnsi="微软雅黑" w:eastAsia="微软雅黑" w:cs="微软雅黑"/>
                <w:color w:val="auto"/>
                <w:sz w:val="21"/>
                <w:szCs w:val="21"/>
                <w:highlight w:val="none"/>
              </w:rPr>
              <w:t>个包</w:t>
            </w:r>
          </w:p>
          <w:p w14:paraId="1EBE1DD5">
            <w:pPr>
              <w:pStyle w:val="35"/>
              <w:keepNext w:val="0"/>
              <w:keepLines w:val="0"/>
              <w:pageBreakBefore w:val="0"/>
              <w:shd w:val="clear"/>
              <w:kinsoku/>
              <w:wordWrap/>
              <w:overflowPunct/>
              <w:topLinePunct w:val="0"/>
              <w:autoSpaceDE/>
              <w:autoSpaceDN/>
              <w:bidi w:val="0"/>
              <w:adjustRightInd/>
              <w:snapToGrid/>
              <w:spacing w:line="340" w:lineRule="exact"/>
              <w:ind w:firstLine="420" w:firstLineChars="200"/>
              <w:jc w:val="left"/>
              <w:textAlignment w:val="baseline"/>
              <w:rPr>
                <w:rFonts w:hint="eastAsia" w:ascii="微软雅黑" w:hAnsi="微软雅黑" w:eastAsia="微软雅黑" w:cs="微软雅黑"/>
                <w:color w:val="auto"/>
                <w:sz w:val="21"/>
                <w:szCs w:val="21"/>
                <w:highlight w:val="none"/>
                <w:u w:val="single"/>
              </w:rPr>
            </w:pPr>
            <w:r>
              <w:rPr>
                <w:rFonts w:hint="eastAsia" w:ascii="微软雅黑" w:hAnsi="微软雅黑" w:eastAsia="微软雅黑" w:cs="微软雅黑"/>
                <w:color w:val="auto"/>
                <w:sz w:val="21"/>
                <w:szCs w:val="21"/>
                <w:highlight w:val="none"/>
              </w:rPr>
              <w:t>投标人对多个包进行投标的中标包数规定：</w:t>
            </w:r>
            <w:r>
              <w:rPr>
                <w:rFonts w:hint="eastAsia" w:ascii="微软雅黑" w:hAnsi="微软雅黑" w:eastAsia="微软雅黑" w:cs="微软雅黑"/>
                <w:color w:val="auto"/>
                <w:sz w:val="21"/>
                <w:szCs w:val="21"/>
                <w:highlight w:val="none"/>
                <w:u w:val="single" w:color="000000"/>
              </w:rPr>
              <w:t xml:space="preserve">   /  </w:t>
            </w:r>
            <w:r>
              <w:rPr>
                <w:rFonts w:hint="eastAsia" w:ascii="微软雅黑" w:hAnsi="微软雅黑" w:eastAsia="微软雅黑" w:cs="微软雅黑"/>
                <w:color w:val="auto"/>
                <w:sz w:val="21"/>
                <w:szCs w:val="21"/>
                <w:highlight w:val="none"/>
                <w:u w:val="single" w:color="000000"/>
                <w:lang w:val="en-US" w:eastAsia="zh-CN"/>
              </w:rPr>
              <w:t>;</w:t>
            </w:r>
            <w:r>
              <w:rPr>
                <w:rFonts w:hint="eastAsia" w:ascii="微软雅黑" w:hAnsi="微软雅黑" w:eastAsia="微软雅黑" w:cs="微软雅黑"/>
                <w:color w:val="auto"/>
                <w:sz w:val="21"/>
                <w:szCs w:val="21"/>
                <w:highlight w:val="none"/>
                <w:u w:val="single" w:color="000000"/>
              </w:rPr>
              <w:t xml:space="preserve"> </w:t>
            </w:r>
          </w:p>
        </w:tc>
      </w:tr>
      <w:tr w14:paraId="7990AEB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891" w:hRule="atLeast"/>
          <w:jc w:val="center"/>
        </w:trPr>
        <w:tc>
          <w:tcPr>
            <w:tcW w:w="1125" w:type="dxa"/>
            <w:vAlign w:val="center"/>
          </w:tcPr>
          <w:p w14:paraId="03DC0C22">
            <w:pPr>
              <w:pStyle w:val="35"/>
              <w:keepNext w:val="0"/>
              <w:keepLines w:val="0"/>
              <w:pageBreakBefore w:val="0"/>
              <w:shd w:val="clear"/>
              <w:kinsoku/>
              <w:wordWrap/>
              <w:overflowPunct/>
              <w:topLinePunct w:val="0"/>
              <w:autoSpaceDE/>
              <w:autoSpaceDN/>
              <w:bidi w:val="0"/>
              <w:adjustRightInd/>
              <w:snapToGrid/>
              <w:spacing w:line="340" w:lineRule="exact"/>
              <w:textAlignment w:val="baseline"/>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lang w:eastAsia="zh-CN"/>
              </w:rPr>
              <w:t>13.1</w:t>
            </w:r>
          </w:p>
        </w:tc>
        <w:tc>
          <w:tcPr>
            <w:tcW w:w="2375" w:type="dxa"/>
            <w:vAlign w:val="center"/>
          </w:tcPr>
          <w:p w14:paraId="5296A27F">
            <w:pPr>
              <w:pStyle w:val="35"/>
              <w:keepNext w:val="0"/>
              <w:keepLines w:val="0"/>
              <w:pageBreakBefore w:val="0"/>
              <w:shd w:val="clear"/>
              <w:kinsoku/>
              <w:wordWrap/>
              <w:overflowPunct/>
              <w:topLinePunct w:val="0"/>
              <w:autoSpaceDE/>
              <w:autoSpaceDN/>
              <w:bidi w:val="0"/>
              <w:adjustRightInd/>
              <w:snapToGrid/>
              <w:spacing w:line="340" w:lineRule="exact"/>
              <w:textAlignment w:val="baseline"/>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采购项目的其他资格条件</w:t>
            </w:r>
          </w:p>
        </w:tc>
        <w:tc>
          <w:tcPr>
            <w:tcW w:w="6263" w:type="dxa"/>
            <w:vAlign w:val="center"/>
          </w:tcPr>
          <w:p w14:paraId="0A3B73C2">
            <w:pPr>
              <w:keepNext w:val="0"/>
              <w:keepLines w:val="0"/>
              <w:pageBreakBefore w:val="0"/>
              <w:widowControl/>
              <w:shd w:val="clear"/>
              <w:kinsoku/>
              <w:wordWrap/>
              <w:overflowPunct/>
              <w:topLinePunct w:val="0"/>
              <w:autoSpaceDE/>
              <w:autoSpaceDN/>
              <w:bidi w:val="0"/>
              <w:adjustRightInd/>
              <w:snapToGrid/>
              <w:spacing w:line="340" w:lineRule="exact"/>
              <w:ind w:firstLine="420"/>
              <w:jc w:val="left"/>
              <w:outlineLvl w:val="2"/>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1.投标人的基本资格条件：投标人必须是在中华人民共和国境内注册登记的法人、其他组织或者自然人，且应当符合</w:t>
            </w:r>
            <w:r>
              <w:rPr>
                <w:rFonts w:hint="eastAsia" w:ascii="微软雅黑" w:hAnsi="微软雅黑" w:eastAsia="微软雅黑" w:cs="微软雅黑"/>
                <w:color w:val="auto"/>
                <w:sz w:val="21"/>
                <w:szCs w:val="21"/>
                <w:highlight w:val="none"/>
                <w:lang w:eastAsia="zh-CN"/>
              </w:rPr>
              <w:t>《中华人民共和国政府采购法》</w:t>
            </w:r>
            <w:r>
              <w:rPr>
                <w:rFonts w:hint="eastAsia" w:ascii="微软雅黑" w:hAnsi="微软雅黑" w:eastAsia="微软雅黑" w:cs="微软雅黑"/>
                <w:color w:val="auto"/>
                <w:sz w:val="21"/>
                <w:szCs w:val="21"/>
                <w:highlight w:val="none"/>
              </w:rPr>
              <w:t xml:space="preserve">第二十二条第一款的规定。即： </w:t>
            </w:r>
          </w:p>
          <w:p w14:paraId="068D6D23">
            <w:pPr>
              <w:keepNext w:val="0"/>
              <w:keepLines w:val="0"/>
              <w:pageBreakBefore w:val="0"/>
              <w:widowControl/>
              <w:shd w:val="clear"/>
              <w:kinsoku/>
              <w:wordWrap/>
              <w:overflowPunct/>
              <w:topLinePunct w:val="0"/>
              <w:autoSpaceDE/>
              <w:autoSpaceDN/>
              <w:bidi w:val="0"/>
              <w:adjustRightInd/>
              <w:snapToGrid/>
              <w:spacing w:line="340" w:lineRule="exact"/>
              <w:ind w:firstLine="420"/>
              <w:jc w:val="left"/>
              <w:outlineLvl w:val="2"/>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（1）具有独立承担民事责任的能力；</w:t>
            </w:r>
          </w:p>
          <w:p w14:paraId="689E59A5">
            <w:pPr>
              <w:keepNext w:val="0"/>
              <w:keepLines w:val="0"/>
              <w:pageBreakBefore w:val="0"/>
              <w:widowControl/>
              <w:shd w:val="clear"/>
              <w:kinsoku/>
              <w:wordWrap/>
              <w:overflowPunct/>
              <w:topLinePunct w:val="0"/>
              <w:autoSpaceDE/>
              <w:autoSpaceDN/>
              <w:bidi w:val="0"/>
              <w:adjustRightInd/>
              <w:snapToGrid/>
              <w:spacing w:line="340" w:lineRule="exact"/>
              <w:ind w:firstLine="420"/>
              <w:jc w:val="left"/>
              <w:outlineLvl w:val="2"/>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（2）具有良好的商业信誉和健全的财务会计制度；</w:t>
            </w:r>
          </w:p>
          <w:p w14:paraId="0EA58B72">
            <w:pPr>
              <w:keepNext w:val="0"/>
              <w:keepLines w:val="0"/>
              <w:pageBreakBefore w:val="0"/>
              <w:widowControl/>
              <w:shd w:val="clear"/>
              <w:kinsoku/>
              <w:wordWrap/>
              <w:overflowPunct/>
              <w:topLinePunct w:val="0"/>
              <w:autoSpaceDE/>
              <w:autoSpaceDN/>
              <w:bidi w:val="0"/>
              <w:adjustRightInd/>
              <w:snapToGrid/>
              <w:spacing w:line="340" w:lineRule="exact"/>
              <w:ind w:firstLine="420"/>
              <w:jc w:val="left"/>
              <w:outlineLvl w:val="2"/>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（3）具有履行合同所必需的设备和专业技术能力；</w:t>
            </w:r>
          </w:p>
          <w:p w14:paraId="54E736DA">
            <w:pPr>
              <w:keepNext w:val="0"/>
              <w:keepLines w:val="0"/>
              <w:pageBreakBefore w:val="0"/>
              <w:widowControl/>
              <w:shd w:val="clear"/>
              <w:kinsoku/>
              <w:wordWrap/>
              <w:overflowPunct/>
              <w:topLinePunct w:val="0"/>
              <w:autoSpaceDE/>
              <w:autoSpaceDN/>
              <w:bidi w:val="0"/>
              <w:adjustRightInd/>
              <w:snapToGrid/>
              <w:spacing w:line="340" w:lineRule="exact"/>
              <w:ind w:firstLine="420"/>
              <w:jc w:val="left"/>
              <w:outlineLvl w:val="2"/>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（4）有依法缴纳税收和社会保障资金的良好记录；</w:t>
            </w:r>
          </w:p>
          <w:p w14:paraId="54685573">
            <w:pPr>
              <w:keepNext w:val="0"/>
              <w:keepLines w:val="0"/>
              <w:pageBreakBefore w:val="0"/>
              <w:widowControl/>
              <w:shd w:val="clear"/>
              <w:kinsoku/>
              <w:wordWrap/>
              <w:overflowPunct/>
              <w:topLinePunct w:val="0"/>
              <w:autoSpaceDE/>
              <w:autoSpaceDN/>
              <w:bidi w:val="0"/>
              <w:adjustRightInd/>
              <w:snapToGrid/>
              <w:spacing w:line="340" w:lineRule="exact"/>
              <w:ind w:firstLine="420"/>
              <w:jc w:val="left"/>
              <w:outlineLvl w:val="2"/>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（5）参加政府采购活动前三年内，在经营活动中没有重大违法记录；</w:t>
            </w:r>
          </w:p>
          <w:p w14:paraId="1BB8FF38">
            <w:pPr>
              <w:keepNext w:val="0"/>
              <w:keepLines w:val="0"/>
              <w:pageBreakBefore w:val="0"/>
              <w:widowControl/>
              <w:shd w:val="clear"/>
              <w:kinsoku/>
              <w:wordWrap/>
              <w:overflowPunct/>
              <w:topLinePunct w:val="0"/>
              <w:autoSpaceDE/>
              <w:autoSpaceDN/>
              <w:bidi w:val="0"/>
              <w:adjustRightInd/>
              <w:snapToGrid/>
              <w:spacing w:line="340" w:lineRule="exact"/>
              <w:ind w:firstLine="420"/>
              <w:jc w:val="left"/>
              <w:outlineLvl w:val="2"/>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（6）法律、行政法规规定的其他条件。</w:t>
            </w:r>
          </w:p>
          <w:p w14:paraId="20B55739">
            <w:pPr>
              <w:keepNext w:val="0"/>
              <w:keepLines w:val="0"/>
              <w:pageBreakBefore w:val="0"/>
              <w:widowControl/>
              <w:shd w:val="clear"/>
              <w:kinsoku/>
              <w:wordWrap/>
              <w:overflowPunct/>
              <w:topLinePunct w:val="0"/>
              <w:autoSpaceDE/>
              <w:autoSpaceDN/>
              <w:bidi w:val="0"/>
              <w:adjustRightInd/>
              <w:snapToGrid/>
              <w:spacing w:line="340" w:lineRule="exact"/>
              <w:ind w:firstLine="420" w:firstLineChars="0"/>
              <w:jc w:val="left"/>
              <w:outlineLvl w:val="9"/>
              <w:rPr>
                <w:rFonts w:hint="eastAsia" w:ascii="微软雅黑" w:hAnsi="微软雅黑" w:eastAsia="微软雅黑" w:cs="微软雅黑"/>
                <w:b/>
                <w:bCs/>
                <w:color w:val="auto"/>
                <w:sz w:val="21"/>
                <w:szCs w:val="21"/>
              </w:rPr>
            </w:pPr>
            <w:r>
              <w:rPr>
                <w:rFonts w:hint="eastAsia" w:ascii="微软雅黑" w:hAnsi="微软雅黑" w:eastAsia="微软雅黑" w:cs="微软雅黑"/>
                <w:b/>
                <w:bCs/>
                <w:color w:val="auto"/>
                <w:sz w:val="21"/>
                <w:szCs w:val="21"/>
              </w:rPr>
              <w:t>注：银行、保险、石油石化、电力、电信等行业依法设立并取得营业执照的分支机构参与投标的，在取得总公司有效书面授权后，可以使用总公司的资质证书参与投标。总公司应当对该分支机构投标行为、中标后的合同履约义务承担连带责任。授权文件须明确授权项目范围、授权期限，未满足要求的视为授权无效。</w:t>
            </w:r>
          </w:p>
          <w:p w14:paraId="02CEFFCA">
            <w:pPr>
              <w:keepNext w:val="0"/>
              <w:keepLines w:val="0"/>
              <w:pageBreakBefore w:val="0"/>
              <w:widowControl/>
              <w:shd w:val="clear"/>
              <w:kinsoku/>
              <w:wordWrap/>
              <w:overflowPunct/>
              <w:topLinePunct w:val="0"/>
              <w:autoSpaceDE/>
              <w:autoSpaceDN/>
              <w:bidi w:val="0"/>
              <w:adjustRightInd/>
              <w:snapToGrid/>
              <w:spacing w:line="340" w:lineRule="exact"/>
              <w:ind w:firstLine="420"/>
              <w:jc w:val="left"/>
              <w:outlineLvl w:val="2"/>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2.单位负责人为同一人或者存在直接控股、管理关系的不同投标人，不得参加同一合同项下的政府采购活动。</w:t>
            </w:r>
          </w:p>
          <w:p w14:paraId="21833D00">
            <w:pPr>
              <w:keepNext w:val="0"/>
              <w:keepLines w:val="0"/>
              <w:pageBreakBefore w:val="0"/>
              <w:widowControl/>
              <w:shd w:val="clear"/>
              <w:kinsoku/>
              <w:wordWrap/>
              <w:overflowPunct/>
              <w:topLinePunct w:val="0"/>
              <w:autoSpaceDE/>
              <w:autoSpaceDN/>
              <w:bidi w:val="0"/>
              <w:adjustRightInd/>
              <w:snapToGrid/>
              <w:spacing w:line="340" w:lineRule="exact"/>
              <w:ind w:firstLine="420"/>
              <w:jc w:val="left"/>
              <w:outlineLvl w:val="2"/>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3.为本采购项目提供整体设计、规范编制或者项目管理、监理、检测等服务的，不得再参加此项目的其他采购活动。</w:t>
            </w:r>
          </w:p>
          <w:p w14:paraId="6F22CFFB">
            <w:pPr>
              <w:keepNext w:val="0"/>
              <w:keepLines w:val="0"/>
              <w:pageBreakBefore w:val="0"/>
              <w:widowControl/>
              <w:shd w:val="clear"/>
              <w:kinsoku/>
              <w:wordWrap/>
              <w:overflowPunct/>
              <w:topLinePunct w:val="0"/>
              <w:autoSpaceDE/>
              <w:autoSpaceDN/>
              <w:bidi w:val="0"/>
              <w:adjustRightInd/>
              <w:snapToGrid/>
              <w:spacing w:line="340" w:lineRule="exact"/>
              <w:ind w:firstLine="420"/>
              <w:jc w:val="left"/>
              <w:outlineLvl w:val="2"/>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4.列入失信被执行人、重大税收违法失信主体名单、政府采购严重违法失信行为记录名单的，拒绝其参与政府采购活动。</w:t>
            </w:r>
          </w:p>
          <w:p w14:paraId="3EAD7F31">
            <w:pPr>
              <w:pStyle w:val="35"/>
              <w:keepNext w:val="0"/>
              <w:keepLines w:val="0"/>
              <w:pageBreakBefore w:val="0"/>
              <w:shd w:val="clear"/>
              <w:kinsoku/>
              <w:wordWrap/>
              <w:overflowPunct/>
              <w:topLinePunct w:val="0"/>
              <w:autoSpaceDE/>
              <w:autoSpaceDN/>
              <w:bidi w:val="0"/>
              <w:adjustRightInd/>
              <w:snapToGrid/>
              <w:spacing w:line="340" w:lineRule="exact"/>
              <w:ind w:firstLine="420" w:firstLineChars="200"/>
              <w:jc w:val="left"/>
              <w:textAlignment w:val="baseline"/>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b/>
                <w:bCs/>
                <w:color w:val="auto"/>
                <w:sz w:val="21"/>
                <w:szCs w:val="21"/>
                <w:highlight w:val="none"/>
              </w:rPr>
              <w:t>注：① 投标人具有实行了“三证合一”登记制度改革的新证，视同为持有工商营业执照、组织机构代码证和税务登记证，符合基本资格条件的相关条款</w:t>
            </w:r>
            <w:r>
              <w:rPr>
                <w:rFonts w:hint="eastAsia" w:ascii="微软雅黑" w:hAnsi="微软雅黑" w:eastAsia="微软雅黑" w:cs="微软雅黑"/>
                <w:b/>
                <w:bCs/>
                <w:color w:val="auto"/>
                <w:sz w:val="21"/>
                <w:szCs w:val="21"/>
                <w:highlight w:val="none"/>
                <w:lang w:eastAsia="zh-CN"/>
              </w:rPr>
              <w:t>；</w:t>
            </w:r>
            <w:r>
              <w:rPr>
                <w:rFonts w:hint="eastAsia" w:ascii="微软雅黑" w:hAnsi="微软雅黑" w:eastAsia="微软雅黑" w:cs="微软雅黑"/>
                <w:b/>
                <w:bCs/>
                <w:color w:val="auto"/>
                <w:sz w:val="21"/>
                <w:szCs w:val="21"/>
                <w:highlight w:val="none"/>
              </w:rPr>
              <w:t>投标人具有实行了“五证合一”登记制度改革的新证，视同为持有工商营业执照、组织机构代码证和税务登记证和社会保险登记证，符合基本资格条件的相关条款</w:t>
            </w:r>
            <w:r>
              <w:rPr>
                <w:rFonts w:hint="eastAsia" w:ascii="微软雅黑" w:hAnsi="微软雅黑" w:eastAsia="微软雅黑" w:cs="微软雅黑"/>
                <w:b/>
                <w:bCs/>
                <w:color w:val="auto"/>
                <w:sz w:val="21"/>
                <w:szCs w:val="21"/>
                <w:highlight w:val="none"/>
                <w:lang w:eastAsia="zh-CN"/>
              </w:rPr>
              <w:t>。</w:t>
            </w:r>
            <w:r>
              <w:rPr>
                <w:rFonts w:hint="eastAsia" w:ascii="微软雅黑" w:hAnsi="微软雅黑" w:eastAsia="微软雅黑" w:cs="微软雅黑"/>
                <w:b/>
                <w:bCs/>
                <w:color w:val="auto"/>
                <w:sz w:val="21"/>
                <w:szCs w:val="21"/>
                <w:highlight w:val="none"/>
              </w:rPr>
              <w:t>供应商如是“三证合一或五证合一”</w:t>
            </w:r>
            <w:r>
              <w:rPr>
                <w:rFonts w:hint="eastAsia" w:ascii="微软雅黑" w:hAnsi="微软雅黑" w:eastAsia="微软雅黑" w:cs="微软雅黑"/>
                <w:b/>
                <w:bCs/>
                <w:color w:val="auto"/>
                <w:sz w:val="21"/>
                <w:szCs w:val="21"/>
                <w:highlight w:val="none"/>
                <w:lang w:eastAsia="zh-CN"/>
              </w:rPr>
              <w:t>，请</w:t>
            </w:r>
            <w:r>
              <w:rPr>
                <w:rFonts w:hint="eastAsia" w:ascii="微软雅黑" w:hAnsi="微软雅黑" w:eastAsia="微软雅黑" w:cs="微软雅黑"/>
                <w:b/>
                <w:bCs/>
                <w:color w:val="auto"/>
                <w:sz w:val="21"/>
                <w:szCs w:val="21"/>
                <w:highlight w:val="none"/>
              </w:rPr>
              <w:t>自行说明。②依据湖南省财政厅《关于政府采购促进中小企业发展有关措施的通知》，符合法定条件的供应商凭《湖南省政府采购供应商资格承诺函》（格式见招标文件）参与政府采购活动，无需提供财务状况、缴纳税收和社会保障资金等资格证明材料。</w:t>
            </w:r>
          </w:p>
        </w:tc>
      </w:tr>
      <w:tr w14:paraId="67C5383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12" w:hRule="atLeast"/>
          <w:jc w:val="center"/>
        </w:trPr>
        <w:tc>
          <w:tcPr>
            <w:tcW w:w="1125" w:type="dxa"/>
            <w:shd w:val="clear" w:color="auto" w:fill="auto"/>
            <w:vAlign w:val="center"/>
          </w:tcPr>
          <w:p w14:paraId="0E31B6BE">
            <w:pPr>
              <w:pStyle w:val="35"/>
              <w:keepNext w:val="0"/>
              <w:keepLines w:val="0"/>
              <w:pageBreakBefore w:val="0"/>
              <w:shd w:val="clear"/>
              <w:kinsoku/>
              <w:wordWrap/>
              <w:overflowPunct/>
              <w:topLinePunct w:val="0"/>
              <w:autoSpaceDE/>
              <w:autoSpaceDN/>
              <w:bidi w:val="0"/>
              <w:adjustRightInd/>
              <w:snapToGrid/>
              <w:spacing w:line="340" w:lineRule="exact"/>
              <w:textAlignment w:val="baseline"/>
              <w:rPr>
                <w:rFonts w:hint="eastAsia" w:ascii="微软雅黑" w:hAnsi="微软雅黑" w:eastAsia="微软雅黑" w:cs="微软雅黑"/>
                <w:color w:val="auto"/>
                <w:kern w:val="2"/>
                <w:sz w:val="21"/>
                <w:szCs w:val="21"/>
                <w:highlight w:val="none"/>
                <w:lang w:val="en-US" w:eastAsia="zh-CN" w:bidi="ar-SA"/>
              </w:rPr>
            </w:pPr>
            <w:r>
              <w:rPr>
                <w:rFonts w:hint="eastAsia" w:ascii="微软雅黑" w:hAnsi="微软雅黑" w:eastAsia="微软雅黑" w:cs="微软雅黑"/>
                <w:color w:val="auto"/>
                <w:sz w:val="21"/>
                <w:szCs w:val="21"/>
                <w:highlight w:val="none"/>
                <w:lang w:eastAsia="zh-CN"/>
              </w:rPr>
              <w:t>13.1</w:t>
            </w:r>
          </w:p>
        </w:tc>
        <w:tc>
          <w:tcPr>
            <w:tcW w:w="2375" w:type="dxa"/>
            <w:shd w:val="clear" w:color="auto" w:fill="auto"/>
            <w:vAlign w:val="center"/>
          </w:tcPr>
          <w:p w14:paraId="775FE380">
            <w:pPr>
              <w:pStyle w:val="35"/>
              <w:keepNext w:val="0"/>
              <w:keepLines w:val="0"/>
              <w:pageBreakBefore w:val="0"/>
              <w:shd w:val="clear"/>
              <w:kinsoku/>
              <w:wordWrap/>
              <w:overflowPunct/>
              <w:topLinePunct w:val="0"/>
              <w:autoSpaceDE/>
              <w:autoSpaceDN/>
              <w:bidi w:val="0"/>
              <w:adjustRightInd/>
              <w:snapToGrid/>
              <w:spacing w:line="340" w:lineRule="exact"/>
              <w:textAlignment w:val="baseline"/>
              <w:rPr>
                <w:rFonts w:hint="eastAsia" w:ascii="微软雅黑" w:hAnsi="微软雅黑" w:eastAsia="微软雅黑" w:cs="微软雅黑"/>
                <w:color w:val="auto"/>
                <w:kern w:val="2"/>
                <w:sz w:val="21"/>
                <w:szCs w:val="21"/>
                <w:highlight w:val="none"/>
                <w:lang w:val="en-US" w:eastAsia="zh-CN" w:bidi="ar-SA"/>
              </w:rPr>
            </w:pPr>
            <w:r>
              <w:rPr>
                <w:rFonts w:hint="eastAsia" w:ascii="微软雅黑" w:hAnsi="微软雅黑" w:eastAsia="微软雅黑" w:cs="微软雅黑"/>
                <w:color w:val="auto"/>
                <w:sz w:val="21"/>
                <w:szCs w:val="21"/>
                <w:highlight w:val="none"/>
              </w:rPr>
              <w:t>其他资格条件</w:t>
            </w:r>
          </w:p>
        </w:tc>
        <w:tc>
          <w:tcPr>
            <w:tcW w:w="6263" w:type="dxa"/>
            <w:shd w:val="clear" w:color="auto" w:fill="auto"/>
            <w:vAlign w:val="center"/>
          </w:tcPr>
          <w:p w14:paraId="0E0F4743">
            <w:pPr>
              <w:pStyle w:val="35"/>
              <w:keepNext w:val="0"/>
              <w:keepLines w:val="0"/>
              <w:pageBreakBefore w:val="0"/>
              <w:shd w:val="clear"/>
              <w:kinsoku/>
              <w:wordWrap/>
              <w:overflowPunct/>
              <w:topLinePunct w:val="0"/>
              <w:autoSpaceDE/>
              <w:autoSpaceDN/>
              <w:bidi w:val="0"/>
              <w:adjustRightInd/>
              <w:snapToGrid/>
              <w:spacing w:line="340" w:lineRule="exact"/>
              <w:ind w:firstLine="420" w:firstLineChars="200"/>
              <w:jc w:val="left"/>
              <w:textAlignment w:val="baseline"/>
              <w:rPr>
                <w:rFonts w:hint="eastAsia" w:ascii="微软雅黑" w:hAnsi="微软雅黑" w:eastAsia="微软雅黑" w:cs="微软雅黑"/>
                <w:color w:val="auto"/>
                <w:kern w:val="2"/>
                <w:sz w:val="21"/>
                <w:szCs w:val="21"/>
                <w:highlight w:val="none"/>
                <w:lang w:val="en-US" w:eastAsia="zh-CN" w:bidi="ar-SA"/>
              </w:rPr>
            </w:pPr>
            <w:r>
              <w:rPr>
                <w:rFonts w:hint="eastAsia" w:ascii="微软雅黑" w:hAnsi="微软雅黑" w:eastAsia="微软雅黑" w:cs="微软雅黑"/>
                <w:color w:val="auto"/>
                <w:kern w:val="2"/>
                <w:sz w:val="21"/>
                <w:szCs w:val="21"/>
                <w:highlight w:val="none"/>
                <w:lang w:val="en-US" w:eastAsia="zh-CN" w:bidi="ar-SA"/>
              </w:rPr>
              <w:t>无</w:t>
            </w:r>
          </w:p>
        </w:tc>
      </w:tr>
      <w:tr w14:paraId="5E87297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1125" w:type="dxa"/>
            <w:vAlign w:val="center"/>
          </w:tcPr>
          <w:p w14:paraId="50D4D740">
            <w:pPr>
              <w:pStyle w:val="35"/>
              <w:keepNext w:val="0"/>
              <w:keepLines w:val="0"/>
              <w:pageBreakBefore w:val="0"/>
              <w:shd w:val="clear"/>
              <w:kinsoku/>
              <w:wordWrap/>
              <w:overflowPunct/>
              <w:topLinePunct w:val="0"/>
              <w:autoSpaceDE/>
              <w:autoSpaceDN/>
              <w:bidi w:val="0"/>
              <w:adjustRightInd/>
              <w:snapToGrid/>
              <w:spacing w:line="340" w:lineRule="exact"/>
              <w:textAlignment w:val="baseline"/>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15.1</w:t>
            </w:r>
          </w:p>
        </w:tc>
        <w:tc>
          <w:tcPr>
            <w:tcW w:w="2375" w:type="dxa"/>
            <w:vAlign w:val="center"/>
          </w:tcPr>
          <w:p w14:paraId="7EFCD3D7">
            <w:pPr>
              <w:pStyle w:val="35"/>
              <w:keepNext w:val="0"/>
              <w:keepLines w:val="0"/>
              <w:pageBreakBefore w:val="0"/>
              <w:shd w:val="clear"/>
              <w:kinsoku/>
              <w:wordWrap/>
              <w:overflowPunct/>
              <w:topLinePunct w:val="0"/>
              <w:autoSpaceDE/>
              <w:autoSpaceDN/>
              <w:bidi w:val="0"/>
              <w:adjustRightInd/>
              <w:snapToGrid/>
              <w:spacing w:line="340" w:lineRule="exact"/>
              <w:textAlignment w:val="baseline"/>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投标保证金</w:t>
            </w:r>
          </w:p>
        </w:tc>
        <w:tc>
          <w:tcPr>
            <w:tcW w:w="6263" w:type="dxa"/>
            <w:vAlign w:val="center"/>
          </w:tcPr>
          <w:p w14:paraId="77F4682B">
            <w:pPr>
              <w:pStyle w:val="35"/>
              <w:keepNext w:val="0"/>
              <w:keepLines w:val="0"/>
              <w:pageBreakBefore w:val="0"/>
              <w:shd w:val="clear"/>
              <w:kinsoku/>
              <w:wordWrap/>
              <w:overflowPunct/>
              <w:topLinePunct w:val="0"/>
              <w:autoSpaceDE/>
              <w:autoSpaceDN/>
              <w:bidi w:val="0"/>
              <w:adjustRightInd/>
              <w:snapToGrid/>
              <w:spacing w:line="340" w:lineRule="exact"/>
              <w:ind w:firstLine="420" w:firstLineChars="200"/>
              <w:jc w:val="left"/>
              <w:textAlignment w:val="baseline"/>
              <w:rPr>
                <w:rFonts w:hint="eastAsia" w:ascii="微软雅黑" w:hAnsi="微软雅黑" w:eastAsia="微软雅黑" w:cs="微软雅黑"/>
                <w:b/>
                <w:bCs/>
                <w:color w:val="auto"/>
                <w:sz w:val="21"/>
                <w:szCs w:val="21"/>
                <w:highlight w:val="none"/>
              </w:rPr>
            </w:pPr>
            <w:r>
              <w:rPr>
                <w:rFonts w:hint="eastAsia" w:ascii="微软雅黑" w:hAnsi="微软雅黑" w:eastAsia="微软雅黑" w:cs="微软雅黑"/>
                <w:b/>
                <w:bCs/>
                <w:color w:val="auto"/>
                <w:sz w:val="21"/>
                <w:szCs w:val="21"/>
                <w:highlight w:val="none"/>
              </w:rPr>
              <w:sym w:font="Wingdings" w:char="00FE"/>
            </w:r>
            <w:r>
              <w:rPr>
                <w:rFonts w:hint="eastAsia" w:ascii="微软雅黑" w:hAnsi="微软雅黑" w:eastAsia="微软雅黑" w:cs="微软雅黑"/>
                <w:b/>
                <w:bCs/>
                <w:color w:val="auto"/>
                <w:sz w:val="21"/>
                <w:szCs w:val="21"/>
                <w:highlight w:val="none"/>
              </w:rPr>
              <w:t>不要求提供</w:t>
            </w:r>
          </w:p>
          <w:p w14:paraId="4490457F">
            <w:pPr>
              <w:pStyle w:val="35"/>
              <w:keepNext w:val="0"/>
              <w:keepLines w:val="0"/>
              <w:pageBreakBefore w:val="0"/>
              <w:shd w:val="clear"/>
              <w:kinsoku/>
              <w:wordWrap/>
              <w:overflowPunct/>
              <w:topLinePunct w:val="0"/>
              <w:autoSpaceDE/>
              <w:autoSpaceDN/>
              <w:bidi w:val="0"/>
              <w:adjustRightInd/>
              <w:snapToGrid/>
              <w:spacing w:line="340" w:lineRule="exact"/>
              <w:ind w:firstLine="420" w:firstLineChars="200"/>
              <w:jc w:val="left"/>
              <w:textAlignment w:val="baseline"/>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sym w:font="Wingdings" w:char="00A8"/>
            </w:r>
            <w:r>
              <w:rPr>
                <w:rFonts w:hint="eastAsia" w:ascii="微软雅黑" w:hAnsi="微软雅黑" w:eastAsia="微软雅黑" w:cs="微软雅黑"/>
                <w:color w:val="auto"/>
                <w:sz w:val="21"/>
                <w:szCs w:val="21"/>
                <w:highlight w:val="none"/>
              </w:rPr>
              <w:t>要求提供</w:t>
            </w:r>
          </w:p>
          <w:p w14:paraId="4B93E4DD">
            <w:pPr>
              <w:pStyle w:val="35"/>
              <w:keepNext w:val="0"/>
              <w:keepLines w:val="0"/>
              <w:pageBreakBefore w:val="0"/>
              <w:shd w:val="clear"/>
              <w:kinsoku/>
              <w:wordWrap/>
              <w:overflowPunct/>
              <w:topLinePunct w:val="0"/>
              <w:autoSpaceDE/>
              <w:autoSpaceDN/>
              <w:bidi w:val="0"/>
              <w:adjustRightInd/>
              <w:snapToGrid/>
              <w:spacing w:line="340" w:lineRule="exact"/>
              <w:ind w:firstLine="420" w:firstLineChars="200"/>
              <w:jc w:val="left"/>
              <w:textAlignment w:val="baseline"/>
              <w:rPr>
                <w:rFonts w:hint="eastAsia" w:ascii="微软雅黑" w:hAnsi="微软雅黑" w:eastAsia="微软雅黑" w:cs="微软雅黑"/>
                <w:b/>
                <w:bCs/>
                <w:color w:val="auto"/>
                <w:sz w:val="21"/>
                <w:szCs w:val="21"/>
                <w:highlight w:val="none"/>
              </w:rPr>
            </w:pPr>
            <w:r>
              <w:rPr>
                <w:rFonts w:hint="eastAsia" w:ascii="微软雅黑" w:hAnsi="微软雅黑" w:eastAsia="微软雅黑" w:cs="微软雅黑"/>
                <w:b/>
                <w:bCs/>
                <w:color w:val="auto"/>
                <w:sz w:val="21"/>
                <w:szCs w:val="21"/>
                <w:highlight w:val="none"/>
              </w:rPr>
              <w:t>1.投标保证金金额：</w:t>
            </w:r>
            <w:r>
              <w:rPr>
                <w:rFonts w:hint="eastAsia" w:ascii="微软雅黑" w:hAnsi="微软雅黑" w:eastAsia="微软雅黑" w:cs="微软雅黑"/>
                <w:b/>
                <w:bCs/>
                <w:color w:val="auto"/>
                <w:sz w:val="21"/>
                <w:szCs w:val="21"/>
                <w:highlight w:val="none"/>
                <w:u w:val="single"/>
                <w:lang w:val="en-US" w:eastAsia="zh-CN"/>
              </w:rPr>
              <w:t xml:space="preserve">   </w:t>
            </w:r>
            <w:r>
              <w:rPr>
                <w:rFonts w:hint="eastAsia" w:ascii="微软雅黑" w:hAnsi="微软雅黑" w:cs="微软雅黑"/>
                <w:b/>
                <w:bCs/>
                <w:color w:val="auto"/>
                <w:sz w:val="21"/>
                <w:szCs w:val="21"/>
                <w:highlight w:val="none"/>
                <w:u w:val="single"/>
                <w:lang w:val="en-US" w:eastAsia="zh-CN"/>
              </w:rPr>
              <w:t>/</w:t>
            </w:r>
            <w:r>
              <w:rPr>
                <w:rFonts w:hint="eastAsia" w:ascii="微软雅黑" w:hAnsi="微软雅黑" w:eastAsia="微软雅黑" w:cs="微软雅黑"/>
                <w:b/>
                <w:bCs/>
                <w:color w:val="auto"/>
                <w:sz w:val="21"/>
                <w:szCs w:val="21"/>
                <w:highlight w:val="none"/>
                <w:u w:val="single"/>
                <w:lang w:val="en-US" w:eastAsia="zh-CN"/>
              </w:rPr>
              <w:t xml:space="preserve">  </w:t>
            </w:r>
            <w:r>
              <w:rPr>
                <w:rFonts w:hint="eastAsia" w:ascii="微软雅黑" w:hAnsi="微软雅黑" w:eastAsia="微软雅黑" w:cs="微软雅黑"/>
                <w:b/>
                <w:bCs/>
                <w:color w:val="auto"/>
                <w:sz w:val="21"/>
                <w:szCs w:val="21"/>
                <w:highlight w:val="none"/>
              </w:rPr>
              <w:t>整；</w:t>
            </w:r>
          </w:p>
          <w:p w14:paraId="5FD67715">
            <w:pPr>
              <w:pStyle w:val="35"/>
              <w:keepNext w:val="0"/>
              <w:keepLines w:val="0"/>
              <w:pageBreakBefore w:val="0"/>
              <w:shd w:val="clear"/>
              <w:kinsoku/>
              <w:wordWrap/>
              <w:overflowPunct/>
              <w:topLinePunct w:val="0"/>
              <w:autoSpaceDE/>
              <w:autoSpaceDN/>
              <w:bidi w:val="0"/>
              <w:adjustRightInd/>
              <w:snapToGrid/>
              <w:spacing w:line="340" w:lineRule="exact"/>
              <w:ind w:firstLine="420" w:firstLineChars="200"/>
              <w:jc w:val="left"/>
              <w:textAlignment w:val="baseline"/>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2.投标保证金到账截止时间：同投标文件递交截止时间；</w:t>
            </w:r>
          </w:p>
          <w:p w14:paraId="69AB7400">
            <w:pPr>
              <w:pStyle w:val="35"/>
              <w:keepNext w:val="0"/>
              <w:keepLines w:val="0"/>
              <w:pageBreakBefore w:val="0"/>
              <w:shd w:val="clear"/>
              <w:kinsoku/>
              <w:wordWrap/>
              <w:overflowPunct/>
              <w:topLinePunct w:val="0"/>
              <w:autoSpaceDE/>
              <w:autoSpaceDN/>
              <w:bidi w:val="0"/>
              <w:adjustRightInd/>
              <w:snapToGrid/>
              <w:spacing w:line="340" w:lineRule="exact"/>
              <w:ind w:firstLine="420" w:firstLineChars="200"/>
              <w:jc w:val="left"/>
              <w:textAlignment w:val="baseline"/>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3.投标保证金缴纳方式：</w:t>
            </w:r>
          </w:p>
          <w:p w14:paraId="7F1DD341">
            <w:pPr>
              <w:pStyle w:val="35"/>
              <w:keepNext w:val="0"/>
              <w:keepLines w:val="0"/>
              <w:pageBreakBefore w:val="0"/>
              <w:shd w:val="clear"/>
              <w:kinsoku/>
              <w:wordWrap/>
              <w:overflowPunct/>
              <w:topLinePunct w:val="0"/>
              <w:autoSpaceDE/>
              <w:autoSpaceDN/>
              <w:bidi w:val="0"/>
              <w:adjustRightInd/>
              <w:snapToGrid/>
              <w:spacing w:line="340" w:lineRule="exact"/>
              <w:ind w:firstLine="420" w:firstLineChars="200"/>
              <w:jc w:val="left"/>
              <w:textAlignment w:val="baseline"/>
              <w:rPr>
                <w:rFonts w:hint="eastAsia" w:ascii="微软雅黑" w:hAnsi="微软雅黑" w:eastAsia="微软雅黑" w:cs="微软雅黑"/>
                <w:b/>
                <w:bCs/>
                <w:color w:val="auto"/>
                <w:sz w:val="21"/>
                <w:szCs w:val="21"/>
                <w:highlight w:val="none"/>
                <w:lang w:val="en-US" w:eastAsia="zh-CN"/>
              </w:rPr>
            </w:pPr>
            <w:r>
              <w:rPr>
                <w:rFonts w:hint="eastAsia" w:ascii="微软雅黑" w:hAnsi="微软雅黑" w:eastAsia="微软雅黑" w:cs="微软雅黑"/>
                <w:b/>
                <w:bCs/>
                <w:color w:val="auto"/>
                <w:sz w:val="21"/>
                <w:szCs w:val="21"/>
                <w:highlight w:val="none"/>
              </w:rPr>
              <w:sym w:font="Wingdings" w:char="00FE"/>
            </w:r>
            <w:r>
              <w:rPr>
                <w:rFonts w:hint="eastAsia" w:ascii="微软雅黑" w:hAnsi="微软雅黑" w:eastAsia="微软雅黑" w:cs="微软雅黑"/>
                <w:b/>
                <w:bCs/>
                <w:color w:val="auto"/>
                <w:sz w:val="21"/>
                <w:szCs w:val="21"/>
                <w:highlight w:val="none"/>
                <w:lang w:val="en-US" w:eastAsia="zh-CN"/>
              </w:rPr>
              <w:t>银行</w:t>
            </w:r>
            <w:r>
              <w:rPr>
                <w:rFonts w:hint="eastAsia" w:ascii="微软雅黑" w:hAnsi="微软雅黑" w:eastAsia="微软雅黑" w:cs="微软雅黑"/>
                <w:b/>
                <w:bCs/>
                <w:color w:val="auto"/>
                <w:sz w:val="21"/>
                <w:szCs w:val="21"/>
                <w:highlight w:val="none"/>
              </w:rPr>
              <w:t>转账</w:t>
            </w:r>
            <w:r>
              <w:rPr>
                <w:rFonts w:hint="eastAsia" w:ascii="微软雅黑" w:hAnsi="微软雅黑" w:eastAsia="微软雅黑" w:cs="微软雅黑"/>
                <w:b/>
                <w:bCs/>
                <w:color w:val="auto"/>
                <w:sz w:val="21"/>
                <w:szCs w:val="21"/>
                <w:highlight w:val="none"/>
                <w:lang w:val="en-US" w:eastAsia="zh-CN"/>
              </w:rPr>
              <w:t xml:space="preserve"> </w:t>
            </w:r>
            <w:r>
              <w:rPr>
                <w:rFonts w:hint="eastAsia" w:ascii="微软雅黑" w:hAnsi="微软雅黑" w:eastAsia="微软雅黑" w:cs="微软雅黑"/>
                <w:b/>
                <w:bCs/>
                <w:color w:val="auto"/>
                <w:sz w:val="21"/>
                <w:szCs w:val="21"/>
                <w:highlight w:val="none"/>
              </w:rPr>
              <w:sym w:font="Wingdings" w:char="00FE"/>
            </w:r>
            <w:r>
              <w:rPr>
                <w:rFonts w:hint="eastAsia" w:ascii="微软雅黑" w:hAnsi="微软雅黑" w:eastAsia="微软雅黑" w:cs="微软雅黑"/>
                <w:b/>
                <w:bCs/>
                <w:color w:val="auto"/>
                <w:sz w:val="21"/>
                <w:szCs w:val="21"/>
                <w:highlight w:val="none"/>
                <w:lang w:val="en-US" w:eastAsia="zh-CN"/>
              </w:rPr>
              <w:t xml:space="preserve">保险 </w:t>
            </w:r>
            <w:r>
              <w:rPr>
                <w:rFonts w:hint="eastAsia" w:ascii="微软雅黑" w:hAnsi="微软雅黑" w:eastAsia="微软雅黑" w:cs="微软雅黑"/>
                <w:b/>
                <w:bCs/>
                <w:color w:val="auto"/>
                <w:sz w:val="21"/>
                <w:szCs w:val="21"/>
                <w:highlight w:val="none"/>
              </w:rPr>
              <w:sym w:font="Wingdings" w:char="00FE"/>
            </w:r>
            <w:r>
              <w:rPr>
                <w:rFonts w:hint="eastAsia" w:ascii="微软雅黑" w:hAnsi="微软雅黑" w:eastAsia="微软雅黑" w:cs="微软雅黑"/>
                <w:b/>
                <w:bCs/>
                <w:color w:val="auto"/>
                <w:sz w:val="21"/>
                <w:szCs w:val="21"/>
                <w:highlight w:val="none"/>
              </w:rPr>
              <w:t>支票</w:t>
            </w:r>
            <w:r>
              <w:rPr>
                <w:rFonts w:hint="eastAsia" w:ascii="微软雅黑" w:hAnsi="微软雅黑" w:eastAsia="微软雅黑" w:cs="微软雅黑"/>
                <w:b/>
                <w:bCs/>
                <w:color w:val="auto"/>
                <w:sz w:val="21"/>
                <w:szCs w:val="21"/>
                <w:highlight w:val="none"/>
              </w:rPr>
              <w:tab/>
            </w:r>
            <w:r>
              <w:rPr>
                <w:rFonts w:hint="eastAsia" w:ascii="微软雅黑" w:hAnsi="微软雅黑" w:eastAsia="微软雅黑" w:cs="微软雅黑"/>
                <w:b/>
                <w:bCs/>
                <w:color w:val="auto"/>
                <w:sz w:val="21"/>
                <w:szCs w:val="21"/>
                <w:highlight w:val="none"/>
              </w:rPr>
              <w:sym w:font="Wingdings" w:char="00FE"/>
            </w:r>
            <w:r>
              <w:rPr>
                <w:rFonts w:hint="eastAsia" w:ascii="微软雅黑" w:hAnsi="微软雅黑" w:eastAsia="微软雅黑" w:cs="微软雅黑"/>
                <w:b/>
                <w:bCs/>
                <w:color w:val="auto"/>
                <w:sz w:val="21"/>
                <w:szCs w:val="21"/>
                <w:highlight w:val="none"/>
              </w:rPr>
              <w:t>汇票</w:t>
            </w:r>
            <w:r>
              <w:rPr>
                <w:rFonts w:hint="eastAsia" w:ascii="微软雅黑" w:hAnsi="微软雅黑" w:eastAsia="微软雅黑" w:cs="微软雅黑"/>
                <w:b/>
                <w:bCs/>
                <w:color w:val="auto"/>
                <w:sz w:val="21"/>
                <w:szCs w:val="21"/>
                <w:highlight w:val="none"/>
                <w:lang w:val="en-US" w:eastAsia="zh-CN"/>
              </w:rPr>
              <w:t xml:space="preserve"> </w:t>
            </w:r>
            <w:r>
              <w:rPr>
                <w:rFonts w:hint="eastAsia" w:ascii="微软雅黑" w:hAnsi="微软雅黑" w:eastAsia="微软雅黑" w:cs="微软雅黑"/>
                <w:b/>
                <w:bCs/>
                <w:color w:val="auto"/>
                <w:sz w:val="21"/>
                <w:szCs w:val="21"/>
                <w:highlight w:val="none"/>
              </w:rPr>
              <w:sym w:font="Wingdings" w:char="00FE"/>
            </w:r>
            <w:r>
              <w:rPr>
                <w:rFonts w:hint="eastAsia" w:ascii="微软雅黑" w:hAnsi="微软雅黑" w:eastAsia="微软雅黑" w:cs="微软雅黑"/>
                <w:b/>
                <w:bCs/>
                <w:color w:val="auto"/>
                <w:sz w:val="21"/>
                <w:szCs w:val="21"/>
                <w:highlight w:val="none"/>
              </w:rPr>
              <w:t>本票</w:t>
            </w:r>
            <w:r>
              <w:rPr>
                <w:rFonts w:hint="eastAsia" w:ascii="微软雅黑" w:hAnsi="微软雅黑" w:eastAsia="微软雅黑" w:cs="微软雅黑"/>
                <w:b/>
                <w:bCs/>
                <w:color w:val="auto"/>
                <w:sz w:val="21"/>
                <w:szCs w:val="21"/>
                <w:highlight w:val="none"/>
                <w:lang w:val="en-US" w:eastAsia="zh-CN"/>
              </w:rPr>
              <w:t xml:space="preserve"> </w:t>
            </w:r>
            <w:r>
              <w:rPr>
                <w:rFonts w:hint="eastAsia" w:ascii="微软雅黑" w:hAnsi="微软雅黑" w:eastAsia="微软雅黑" w:cs="微软雅黑"/>
                <w:b/>
                <w:bCs/>
                <w:color w:val="auto"/>
                <w:sz w:val="21"/>
                <w:szCs w:val="21"/>
                <w:highlight w:val="none"/>
              </w:rPr>
              <w:sym w:font="Wingdings" w:char="00FE"/>
            </w:r>
            <w:r>
              <w:rPr>
                <w:rFonts w:hint="eastAsia" w:ascii="微软雅黑" w:hAnsi="微软雅黑" w:eastAsia="微软雅黑" w:cs="微软雅黑"/>
                <w:b/>
                <w:bCs/>
                <w:color w:val="auto"/>
                <w:sz w:val="21"/>
                <w:szCs w:val="21"/>
                <w:highlight w:val="none"/>
              </w:rPr>
              <w:t>保函</w:t>
            </w:r>
            <w:r>
              <w:rPr>
                <w:rFonts w:hint="eastAsia" w:ascii="微软雅黑" w:hAnsi="微软雅黑" w:eastAsia="微软雅黑" w:cs="微软雅黑"/>
                <w:b/>
                <w:bCs/>
                <w:color w:val="auto"/>
                <w:sz w:val="21"/>
                <w:szCs w:val="21"/>
                <w:highlight w:val="none"/>
                <w:lang w:val="en-US" w:eastAsia="zh-CN"/>
              </w:rPr>
              <w:t xml:space="preserve"> </w:t>
            </w:r>
            <w:r>
              <w:rPr>
                <w:rFonts w:hint="eastAsia" w:ascii="微软雅黑" w:hAnsi="微软雅黑" w:eastAsia="微软雅黑" w:cs="微软雅黑"/>
                <w:b/>
                <w:bCs/>
                <w:color w:val="auto"/>
                <w:sz w:val="21"/>
                <w:szCs w:val="21"/>
                <w:highlight w:val="none"/>
              </w:rPr>
              <w:sym w:font="Wingdings" w:char="00FE"/>
            </w:r>
            <w:r>
              <w:rPr>
                <w:rFonts w:hint="eastAsia" w:ascii="微软雅黑" w:hAnsi="微软雅黑" w:eastAsia="微软雅黑" w:cs="微软雅黑"/>
                <w:b/>
                <w:bCs/>
                <w:color w:val="auto"/>
                <w:sz w:val="21"/>
                <w:szCs w:val="21"/>
                <w:highlight w:val="none"/>
                <w:lang w:val="en-US" w:eastAsia="zh-CN"/>
              </w:rPr>
              <w:t>电子保函</w:t>
            </w:r>
          </w:p>
          <w:p w14:paraId="7EC5076F">
            <w:pPr>
              <w:pStyle w:val="35"/>
              <w:keepNext w:val="0"/>
              <w:keepLines w:val="0"/>
              <w:pageBreakBefore w:val="0"/>
              <w:shd w:val="clear"/>
              <w:kinsoku/>
              <w:wordWrap/>
              <w:overflowPunct/>
              <w:topLinePunct w:val="0"/>
              <w:autoSpaceDE/>
              <w:autoSpaceDN/>
              <w:bidi w:val="0"/>
              <w:adjustRightInd/>
              <w:snapToGrid/>
              <w:spacing w:line="340" w:lineRule="exact"/>
              <w:ind w:firstLine="420" w:firstLineChars="200"/>
              <w:jc w:val="left"/>
              <w:textAlignment w:val="baseline"/>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4.各投标人在保证金实行电子化管理操作过程中遇到相关问题可拨打市公共资源交易中心咨询，电话号码：0744-8833286。</w:t>
            </w:r>
          </w:p>
        </w:tc>
      </w:tr>
      <w:tr w14:paraId="6C34369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1125" w:type="dxa"/>
            <w:vAlign w:val="center"/>
          </w:tcPr>
          <w:p w14:paraId="0FF954CF">
            <w:pPr>
              <w:pStyle w:val="35"/>
              <w:keepNext w:val="0"/>
              <w:keepLines w:val="0"/>
              <w:pageBreakBefore w:val="0"/>
              <w:shd w:val="clear"/>
              <w:kinsoku/>
              <w:wordWrap/>
              <w:overflowPunct/>
              <w:topLinePunct w:val="0"/>
              <w:autoSpaceDE/>
              <w:autoSpaceDN/>
              <w:bidi w:val="0"/>
              <w:adjustRightInd/>
              <w:snapToGrid/>
              <w:spacing w:line="340" w:lineRule="exact"/>
              <w:textAlignment w:val="baseline"/>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15.3</w:t>
            </w:r>
          </w:p>
        </w:tc>
        <w:tc>
          <w:tcPr>
            <w:tcW w:w="2375" w:type="dxa"/>
            <w:vAlign w:val="center"/>
          </w:tcPr>
          <w:p w14:paraId="402F9A78">
            <w:pPr>
              <w:pStyle w:val="35"/>
              <w:keepNext w:val="0"/>
              <w:keepLines w:val="0"/>
              <w:pageBreakBefore w:val="0"/>
              <w:shd w:val="clear"/>
              <w:kinsoku/>
              <w:wordWrap/>
              <w:overflowPunct/>
              <w:topLinePunct w:val="0"/>
              <w:autoSpaceDE/>
              <w:autoSpaceDN/>
              <w:bidi w:val="0"/>
              <w:adjustRightInd/>
              <w:snapToGrid/>
              <w:spacing w:line="340" w:lineRule="exact"/>
              <w:textAlignment w:val="baseline"/>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其他不予退还投标保证金的情形</w:t>
            </w:r>
          </w:p>
        </w:tc>
        <w:tc>
          <w:tcPr>
            <w:tcW w:w="6263" w:type="dxa"/>
            <w:vAlign w:val="center"/>
          </w:tcPr>
          <w:p w14:paraId="41479E0E">
            <w:pPr>
              <w:pStyle w:val="35"/>
              <w:keepNext w:val="0"/>
              <w:keepLines w:val="0"/>
              <w:pageBreakBefore w:val="0"/>
              <w:shd w:val="clear"/>
              <w:kinsoku/>
              <w:wordWrap/>
              <w:overflowPunct/>
              <w:topLinePunct w:val="0"/>
              <w:autoSpaceDE/>
              <w:autoSpaceDN/>
              <w:bidi w:val="0"/>
              <w:adjustRightInd/>
              <w:snapToGrid/>
              <w:spacing w:line="340" w:lineRule="exact"/>
              <w:ind w:firstLine="420" w:firstLineChars="200"/>
              <w:jc w:val="left"/>
              <w:textAlignment w:val="baseline"/>
              <w:rPr>
                <w:rFonts w:hint="eastAsia" w:ascii="微软雅黑" w:hAnsi="微软雅黑" w:eastAsia="微软雅黑" w:cs="微软雅黑"/>
                <w:color w:val="auto"/>
                <w:sz w:val="21"/>
                <w:szCs w:val="21"/>
                <w:highlight w:val="none"/>
                <w:u w:val="single"/>
              </w:rPr>
            </w:pPr>
            <w:r>
              <w:rPr>
                <w:rFonts w:hint="eastAsia" w:ascii="微软雅黑" w:hAnsi="微软雅黑" w:eastAsia="微软雅黑" w:cs="微软雅黑"/>
                <w:color w:val="auto"/>
                <w:sz w:val="21"/>
                <w:szCs w:val="21"/>
                <w:highlight w:val="none"/>
                <w:u w:val="single" w:color="000000"/>
              </w:rPr>
              <w:t xml:space="preserve">       /        </w:t>
            </w:r>
          </w:p>
        </w:tc>
      </w:tr>
      <w:tr w14:paraId="23E8750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32" w:hRule="atLeast"/>
          <w:jc w:val="center"/>
        </w:trPr>
        <w:tc>
          <w:tcPr>
            <w:tcW w:w="1125" w:type="dxa"/>
            <w:vAlign w:val="center"/>
          </w:tcPr>
          <w:p w14:paraId="2230129C">
            <w:pPr>
              <w:pStyle w:val="35"/>
              <w:keepNext w:val="0"/>
              <w:keepLines w:val="0"/>
              <w:pageBreakBefore w:val="0"/>
              <w:shd w:val="clear"/>
              <w:kinsoku/>
              <w:wordWrap/>
              <w:overflowPunct/>
              <w:topLinePunct w:val="0"/>
              <w:autoSpaceDE/>
              <w:autoSpaceDN/>
              <w:bidi w:val="0"/>
              <w:adjustRightInd/>
              <w:snapToGrid/>
              <w:spacing w:line="340" w:lineRule="exact"/>
              <w:textAlignment w:val="baseline"/>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16.1</w:t>
            </w:r>
          </w:p>
        </w:tc>
        <w:tc>
          <w:tcPr>
            <w:tcW w:w="2375" w:type="dxa"/>
            <w:vAlign w:val="center"/>
          </w:tcPr>
          <w:p w14:paraId="39439524">
            <w:pPr>
              <w:pStyle w:val="35"/>
              <w:keepNext w:val="0"/>
              <w:keepLines w:val="0"/>
              <w:pageBreakBefore w:val="0"/>
              <w:shd w:val="clear"/>
              <w:kinsoku/>
              <w:wordWrap/>
              <w:overflowPunct/>
              <w:topLinePunct w:val="0"/>
              <w:autoSpaceDE/>
              <w:autoSpaceDN/>
              <w:bidi w:val="0"/>
              <w:adjustRightInd/>
              <w:snapToGrid/>
              <w:spacing w:line="340" w:lineRule="exact"/>
              <w:textAlignment w:val="baseline"/>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投标有效期</w:t>
            </w:r>
          </w:p>
        </w:tc>
        <w:tc>
          <w:tcPr>
            <w:tcW w:w="6263" w:type="dxa"/>
            <w:vAlign w:val="center"/>
          </w:tcPr>
          <w:p w14:paraId="37BEDCC3">
            <w:pPr>
              <w:pStyle w:val="35"/>
              <w:keepNext w:val="0"/>
              <w:keepLines w:val="0"/>
              <w:pageBreakBefore w:val="0"/>
              <w:shd w:val="clear"/>
              <w:kinsoku/>
              <w:wordWrap/>
              <w:overflowPunct/>
              <w:topLinePunct w:val="0"/>
              <w:autoSpaceDE/>
              <w:autoSpaceDN/>
              <w:bidi w:val="0"/>
              <w:adjustRightInd/>
              <w:snapToGrid/>
              <w:spacing w:line="340" w:lineRule="exact"/>
              <w:ind w:firstLine="420" w:firstLineChars="200"/>
              <w:jc w:val="left"/>
              <w:textAlignment w:val="baseline"/>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u w:val="single" w:color="000000"/>
              </w:rPr>
              <w:t xml:space="preserve">  90  </w:t>
            </w:r>
            <w:r>
              <w:rPr>
                <w:rFonts w:hint="eastAsia" w:ascii="微软雅黑" w:hAnsi="微软雅黑" w:eastAsia="微软雅黑" w:cs="微软雅黑"/>
                <w:color w:val="auto"/>
                <w:sz w:val="21"/>
                <w:szCs w:val="21"/>
                <w:highlight w:val="none"/>
              </w:rPr>
              <w:t>日（日历日）</w:t>
            </w:r>
          </w:p>
        </w:tc>
      </w:tr>
      <w:tr w14:paraId="24FE12F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3" w:hRule="atLeast"/>
          <w:jc w:val="center"/>
        </w:trPr>
        <w:tc>
          <w:tcPr>
            <w:tcW w:w="1125" w:type="dxa"/>
            <w:vAlign w:val="center"/>
          </w:tcPr>
          <w:p w14:paraId="3C0EF78F">
            <w:pPr>
              <w:pStyle w:val="35"/>
              <w:keepNext w:val="0"/>
              <w:keepLines w:val="0"/>
              <w:pageBreakBefore w:val="0"/>
              <w:shd w:val="clear"/>
              <w:kinsoku/>
              <w:wordWrap/>
              <w:overflowPunct/>
              <w:topLinePunct w:val="0"/>
              <w:autoSpaceDE/>
              <w:autoSpaceDN/>
              <w:bidi w:val="0"/>
              <w:adjustRightInd/>
              <w:snapToGrid/>
              <w:spacing w:line="340" w:lineRule="exact"/>
              <w:textAlignment w:val="baseline"/>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17.1</w:t>
            </w:r>
          </w:p>
        </w:tc>
        <w:tc>
          <w:tcPr>
            <w:tcW w:w="2375" w:type="dxa"/>
            <w:vAlign w:val="center"/>
          </w:tcPr>
          <w:p w14:paraId="339D6D9C">
            <w:pPr>
              <w:pStyle w:val="35"/>
              <w:keepNext w:val="0"/>
              <w:keepLines w:val="0"/>
              <w:pageBreakBefore w:val="0"/>
              <w:shd w:val="clear"/>
              <w:kinsoku/>
              <w:wordWrap/>
              <w:overflowPunct/>
              <w:topLinePunct w:val="0"/>
              <w:autoSpaceDE/>
              <w:autoSpaceDN/>
              <w:bidi w:val="0"/>
              <w:adjustRightInd/>
              <w:snapToGrid/>
              <w:spacing w:line="340" w:lineRule="exact"/>
              <w:textAlignment w:val="baseline"/>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b/>
                <w:bCs/>
                <w:color w:val="auto"/>
                <w:sz w:val="21"/>
                <w:szCs w:val="21"/>
                <w:highlight w:val="none"/>
              </w:rPr>
              <w:t>投标文件要求</w:t>
            </w:r>
          </w:p>
        </w:tc>
        <w:tc>
          <w:tcPr>
            <w:tcW w:w="6263" w:type="dxa"/>
            <w:vAlign w:val="center"/>
          </w:tcPr>
          <w:p w14:paraId="7E105193">
            <w:pPr>
              <w:pStyle w:val="36"/>
              <w:keepNext w:val="0"/>
              <w:keepLines w:val="0"/>
              <w:pageBreakBefore w:val="0"/>
              <w:shd w:val="clear"/>
              <w:kinsoku/>
              <w:wordWrap/>
              <w:overflowPunct/>
              <w:topLinePunct w:val="0"/>
              <w:autoSpaceDE/>
              <w:autoSpaceDN/>
              <w:bidi w:val="0"/>
              <w:adjustRightInd/>
              <w:snapToGrid/>
              <w:spacing w:line="340" w:lineRule="exact"/>
              <w:jc w:val="both"/>
              <w:textAlignment w:val="baseline"/>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加密电子投标文件</w:t>
            </w:r>
          </w:p>
        </w:tc>
      </w:tr>
      <w:tr w14:paraId="24E40C0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75" w:hRule="atLeast"/>
          <w:jc w:val="center"/>
        </w:trPr>
        <w:tc>
          <w:tcPr>
            <w:tcW w:w="1125" w:type="dxa"/>
            <w:vMerge w:val="restart"/>
            <w:vAlign w:val="center"/>
          </w:tcPr>
          <w:p w14:paraId="1C868212">
            <w:pPr>
              <w:pStyle w:val="35"/>
              <w:keepNext w:val="0"/>
              <w:keepLines w:val="0"/>
              <w:pageBreakBefore w:val="0"/>
              <w:shd w:val="clear"/>
              <w:kinsoku/>
              <w:wordWrap/>
              <w:overflowPunct/>
              <w:topLinePunct w:val="0"/>
              <w:autoSpaceDE/>
              <w:autoSpaceDN/>
              <w:bidi w:val="0"/>
              <w:adjustRightInd/>
              <w:snapToGrid/>
              <w:spacing w:line="340" w:lineRule="exact"/>
              <w:textAlignment w:val="baseline"/>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18.1</w:t>
            </w:r>
          </w:p>
        </w:tc>
        <w:tc>
          <w:tcPr>
            <w:tcW w:w="2375" w:type="dxa"/>
            <w:vAlign w:val="center"/>
          </w:tcPr>
          <w:p w14:paraId="2FDA5ACB">
            <w:pPr>
              <w:pStyle w:val="35"/>
              <w:keepNext w:val="0"/>
              <w:keepLines w:val="0"/>
              <w:pageBreakBefore w:val="0"/>
              <w:shd w:val="clear"/>
              <w:kinsoku/>
              <w:wordWrap/>
              <w:overflowPunct/>
              <w:topLinePunct w:val="0"/>
              <w:autoSpaceDE/>
              <w:autoSpaceDN/>
              <w:bidi w:val="0"/>
              <w:adjustRightInd/>
              <w:snapToGrid/>
              <w:spacing w:line="340" w:lineRule="exact"/>
              <w:textAlignment w:val="baseline"/>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b/>
                <w:bCs/>
                <w:color w:val="auto"/>
                <w:sz w:val="21"/>
                <w:szCs w:val="21"/>
                <w:highlight w:val="none"/>
              </w:rPr>
              <w:t>投标截止时间</w:t>
            </w:r>
          </w:p>
        </w:tc>
        <w:tc>
          <w:tcPr>
            <w:tcW w:w="6263" w:type="dxa"/>
            <w:vAlign w:val="center"/>
          </w:tcPr>
          <w:p w14:paraId="436CEE13">
            <w:pPr>
              <w:pStyle w:val="36"/>
              <w:keepNext w:val="0"/>
              <w:keepLines w:val="0"/>
              <w:pageBreakBefore w:val="0"/>
              <w:shd w:val="clear"/>
              <w:kinsoku/>
              <w:wordWrap/>
              <w:overflowPunct/>
              <w:topLinePunct w:val="0"/>
              <w:autoSpaceDE/>
              <w:autoSpaceDN/>
              <w:bidi w:val="0"/>
              <w:adjustRightInd/>
              <w:snapToGrid/>
              <w:spacing w:line="340" w:lineRule="exact"/>
              <w:jc w:val="both"/>
              <w:textAlignment w:val="baseline"/>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b/>
                <w:bCs/>
                <w:color w:val="auto"/>
                <w:sz w:val="21"/>
                <w:szCs w:val="21"/>
                <w:highlight w:val="none"/>
              </w:rPr>
              <w:t>202</w:t>
            </w:r>
            <w:r>
              <w:rPr>
                <w:rFonts w:hint="eastAsia" w:ascii="微软雅黑" w:hAnsi="微软雅黑" w:eastAsia="微软雅黑" w:cs="微软雅黑"/>
                <w:b/>
                <w:bCs/>
                <w:color w:val="auto"/>
                <w:sz w:val="21"/>
                <w:szCs w:val="21"/>
                <w:highlight w:val="none"/>
                <w:lang w:val="en-US" w:eastAsia="zh-CN"/>
              </w:rPr>
              <w:t>6</w:t>
            </w:r>
            <w:r>
              <w:rPr>
                <w:rFonts w:hint="eastAsia" w:ascii="微软雅黑" w:hAnsi="微软雅黑" w:eastAsia="微软雅黑" w:cs="微软雅黑"/>
                <w:b/>
                <w:bCs/>
                <w:color w:val="auto"/>
                <w:sz w:val="21"/>
                <w:szCs w:val="21"/>
                <w:highlight w:val="none"/>
              </w:rPr>
              <w:t>年</w:t>
            </w:r>
            <w:r>
              <w:rPr>
                <w:rFonts w:hint="eastAsia" w:ascii="微软雅黑" w:hAnsi="微软雅黑" w:cs="微软雅黑"/>
                <w:b/>
                <w:bCs/>
                <w:color w:val="auto"/>
                <w:sz w:val="21"/>
                <w:szCs w:val="21"/>
                <w:highlight w:val="none"/>
                <w:lang w:val="en-US" w:eastAsia="zh-CN"/>
              </w:rPr>
              <w:t xml:space="preserve"> 11 </w:t>
            </w:r>
            <w:r>
              <w:rPr>
                <w:rFonts w:hint="eastAsia" w:ascii="微软雅黑" w:hAnsi="微软雅黑" w:eastAsia="微软雅黑" w:cs="微软雅黑"/>
                <w:b/>
                <w:bCs/>
                <w:color w:val="auto"/>
                <w:sz w:val="21"/>
                <w:szCs w:val="21"/>
                <w:highlight w:val="none"/>
              </w:rPr>
              <w:t>月</w:t>
            </w:r>
            <w:r>
              <w:rPr>
                <w:rFonts w:hint="eastAsia" w:ascii="微软雅黑" w:hAnsi="微软雅黑" w:cs="微软雅黑"/>
                <w:b/>
                <w:bCs/>
                <w:color w:val="auto"/>
                <w:sz w:val="21"/>
                <w:szCs w:val="21"/>
                <w:highlight w:val="none"/>
                <w:lang w:val="en-US" w:eastAsia="zh-CN"/>
              </w:rPr>
              <w:t xml:space="preserve"> 19 </w:t>
            </w:r>
            <w:r>
              <w:rPr>
                <w:rFonts w:hint="eastAsia" w:ascii="微软雅黑" w:hAnsi="微软雅黑" w:eastAsia="微软雅黑" w:cs="微软雅黑"/>
                <w:b/>
                <w:bCs/>
                <w:color w:val="auto"/>
                <w:sz w:val="21"/>
                <w:szCs w:val="21"/>
                <w:highlight w:val="none"/>
              </w:rPr>
              <w:t>日上午</w:t>
            </w:r>
            <w:r>
              <w:rPr>
                <w:rFonts w:hint="eastAsia" w:ascii="微软雅黑" w:hAnsi="微软雅黑" w:eastAsia="微软雅黑" w:cs="微软雅黑"/>
                <w:b/>
                <w:bCs/>
                <w:color w:val="auto"/>
                <w:sz w:val="21"/>
                <w:szCs w:val="21"/>
                <w:highlight w:val="none"/>
                <w:lang w:val="en-US" w:eastAsia="zh-CN"/>
              </w:rPr>
              <w:t>10:</w:t>
            </w:r>
            <w:r>
              <w:rPr>
                <w:rFonts w:hint="eastAsia" w:ascii="微软雅黑" w:hAnsi="微软雅黑" w:eastAsia="微软雅黑" w:cs="微软雅黑"/>
                <w:b/>
                <w:bCs/>
                <w:color w:val="auto"/>
                <w:sz w:val="21"/>
                <w:szCs w:val="21"/>
                <w:highlight w:val="none"/>
              </w:rPr>
              <w:t>00（北京时间）</w:t>
            </w:r>
          </w:p>
        </w:tc>
      </w:tr>
      <w:tr w14:paraId="0626504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33" w:hRule="atLeast"/>
          <w:jc w:val="center"/>
        </w:trPr>
        <w:tc>
          <w:tcPr>
            <w:tcW w:w="1125" w:type="dxa"/>
            <w:vMerge w:val="continue"/>
            <w:vAlign w:val="center"/>
          </w:tcPr>
          <w:p w14:paraId="7E8A95BE">
            <w:pPr>
              <w:pStyle w:val="35"/>
              <w:keepNext w:val="0"/>
              <w:keepLines w:val="0"/>
              <w:pageBreakBefore w:val="0"/>
              <w:shd w:val="clear"/>
              <w:kinsoku/>
              <w:wordWrap/>
              <w:overflowPunct/>
              <w:topLinePunct w:val="0"/>
              <w:autoSpaceDE/>
              <w:autoSpaceDN/>
              <w:bidi w:val="0"/>
              <w:adjustRightInd/>
              <w:snapToGrid/>
              <w:spacing w:line="340" w:lineRule="exact"/>
              <w:textAlignment w:val="baseline"/>
              <w:rPr>
                <w:rFonts w:hint="eastAsia" w:ascii="微软雅黑" w:hAnsi="微软雅黑" w:eastAsia="微软雅黑" w:cs="微软雅黑"/>
                <w:color w:val="auto"/>
                <w:sz w:val="21"/>
                <w:szCs w:val="21"/>
                <w:highlight w:val="none"/>
              </w:rPr>
            </w:pPr>
          </w:p>
        </w:tc>
        <w:tc>
          <w:tcPr>
            <w:tcW w:w="2375" w:type="dxa"/>
            <w:vAlign w:val="center"/>
          </w:tcPr>
          <w:p w14:paraId="458DC79C">
            <w:pPr>
              <w:pStyle w:val="35"/>
              <w:keepNext w:val="0"/>
              <w:keepLines w:val="0"/>
              <w:pageBreakBefore w:val="0"/>
              <w:shd w:val="clear"/>
              <w:kinsoku/>
              <w:wordWrap/>
              <w:overflowPunct/>
              <w:topLinePunct w:val="0"/>
              <w:autoSpaceDE/>
              <w:autoSpaceDN/>
              <w:bidi w:val="0"/>
              <w:adjustRightInd/>
              <w:snapToGrid/>
              <w:spacing w:line="340" w:lineRule="exact"/>
              <w:textAlignment w:val="baseline"/>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投标地点</w:t>
            </w:r>
          </w:p>
        </w:tc>
        <w:tc>
          <w:tcPr>
            <w:tcW w:w="6263" w:type="dxa"/>
            <w:vAlign w:val="center"/>
          </w:tcPr>
          <w:p w14:paraId="4AE8D7A4">
            <w:pPr>
              <w:pStyle w:val="36"/>
              <w:keepNext w:val="0"/>
              <w:keepLines w:val="0"/>
              <w:pageBreakBefore w:val="0"/>
              <w:shd w:val="clear"/>
              <w:kinsoku/>
              <w:wordWrap/>
              <w:overflowPunct/>
              <w:topLinePunct w:val="0"/>
              <w:autoSpaceDE/>
              <w:autoSpaceDN/>
              <w:bidi w:val="0"/>
              <w:adjustRightInd/>
              <w:snapToGrid/>
              <w:spacing w:line="340" w:lineRule="exact"/>
              <w:jc w:val="both"/>
              <w:textAlignment w:val="baseline"/>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详见招标公告</w:t>
            </w:r>
          </w:p>
        </w:tc>
      </w:tr>
      <w:tr w14:paraId="536A791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98" w:hRule="atLeast"/>
          <w:jc w:val="center"/>
        </w:trPr>
        <w:tc>
          <w:tcPr>
            <w:tcW w:w="1125" w:type="dxa"/>
            <w:vMerge w:val="continue"/>
            <w:vAlign w:val="center"/>
          </w:tcPr>
          <w:p w14:paraId="5AB3E0C6">
            <w:pPr>
              <w:pStyle w:val="35"/>
              <w:keepNext w:val="0"/>
              <w:keepLines w:val="0"/>
              <w:pageBreakBefore w:val="0"/>
              <w:shd w:val="clear"/>
              <w:kinsoku/>
              <w:wordWrap/>
              <w:overflowPunct/>
              <w:topLinePunct w:val="0"/>
              <w:autoSpaceDE/>
              <w:autoSpaceDN/>
              <w:bidi w:val="0"/>
              <w:adjustRightInd/>
              <w:snapToGrid/>
              <w:spacing w:line="340" w:lineRule="exact"/>
              <w:textAlignment w:val="baseline"/>
              <w:rPr>
                <w:rFonts w:hint="eastAsia" w:ascii="微软雅黑" w:hAnsi="微软雅黑" w:eastAsia="微软雅黑" w:cs="微软雅黑"/>
                <w:color w:val="auto"/>
                <w:sz w:val="21"/>
                <w:szCs w:val="21"/>
                <w:highlight w:val="none"/>
              </w:rPr>
            </w:pPr>
          </w:p>
        </w:tc>
        <w:tc>
          <w:tcPr>
            <w:tcW w:w="2375" w:type="dxa"/>
            <w:vAlign w:val="center"/>
          </w:tcPr>
          <w:p w14:paraId="2F07B349">
            <w:pPr>
              <w:pStyle w:val="35"/>
              <w:keepNext w:val="0"/>
              <w:keepLines w:val="0"/>
              <w:pageBreakBefore w:val="0"/>
              <w:shd w:val="clear"/>
              <w:kinsoku/>
              <w:wordWrap/>
              <w:overflowPunct/>
              <w:topLinePunct w:val="0"/>
              <w:autoSpaceDE/>
              <w:autoSpaceDN/>
              <w:bidi w:val="0"/>
              <w:adjustRightInd/>
              <w:snapToGrid/>
              <w:spacing w:line="340" w:lineRule="exact"/>
              <w:textAlignment w:val="baseline"/>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投标文件解密时间</w:t>
            </w:r>
          </w:p>
        </w:tc>
        <w:tc>
          <w:tcPr>
            <w:tcW w:w="6263" w:type="dxa"/>
            <w:vAlign w:val="center"/>
          </w:tcPr>
          <w:p w14:paraId="7E1A99B1">
            <w:pPr>
              <w:pStyle w:val="36"/>
              <w:keepNext w:val="0"/>
              <w:keepLines w:val="0"/>
              <w:pageBreakBefore w:val="0"/>
              <w:shd w:val="clear"/>
              <w:kinsoku/>
              <w:wordWrap/>
              <w:overflowPunct/>
              <w:topLinePunct w:val="0"/>
              <w:autoSpaceDE/>
              <w:autoSpaceDN/>
              <w:bidi w:val="0"/>
              <w:adjustRightInd/>
              <w:snapToGrid/>
              <w:spacing w:line="340" w:lineRule="exact"/>
              <w:ind w:left="0" w:leftChars="0" w:firstLine="0" w:firstLineChars="0"/>
              <w:jc w:val="both"/>
              <w:textAlignment w:val="baseline"/>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投标截止时间后 30 分钟内（以电子交易系统解密倒计时为准）</w:t>
            </w:r>
          </w:p>
        </w:tc>
      </w:tr>
      <w:tr w14:paraId="3EAD7F5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21" w:hRule="atLeast"/>
          <w:jc w:val="center"/>
        </w:trPr>
        <w:tc>
          <w:tcPr>
            <w:tcW w:w="1125" w:type="dxa"/>
            <w:vMerge w:val="restart"/>
            <w:vAlign w:val="center"/>
          </w:tcPr>
          <w:p w14:paraId="0CCDD69C">
            <w:pPr>
              <w:pStyle w:val="35"/>
              <w:keepNext w:val="0"/>
              <w:keepLines w:val="0"/>
              <w:pageBreakBefore w:val="0"/>
              <w:shd w:val="clear"/>
              <w:kinsoku/>
              <w:wordWrap/>
              <w:overflowPunct/>
              <w:topLinePunct w:val="0"/>
              <w:autoSpaceDE/>
              <w:autoSpaceDN/>
              <w:bidi w:val="0"/>
              <w:adjustRightInd/>
              <w:snapToGrid/>
              <w:spacing w:line="340" w:lineRule="exact"/>
              <w:textAlignment w:val="baseline"/>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20.1</w:t>
            </w:r>
          </w:p>
        </w:tc>
        <w:tc>
          <w:tcPr>
            <w:tcW w:w="2375" w:type="dxa"/>
            <w:vAlign w:val="center"/>
          </w:tcPr>
          <w:p w14:paraId="6F87C1FA">
            <w:pPr>
              <w:pStyle w:val="35"/>
              <w:keepNext w:val="0"/>
              <w:keepLines w:val="0"/>
              <w:pageBreakBefore w:val="0"/>
              <w:shd w:val="clear"/>
              <w:kinsoku/>
              <w:wordWrap/>
              <w:overflowPunct/>
              <w:topLinePunct w:val="0"/>
              <w:autoSpaceDE/>
              <w:autoSpaceDN/>
              <w:bidi w:val="0"/>
              <w:adjustRightInd/>
              <w:snapToGrid/>
              <w:spacing w:line="340" w:lineRule="exact"/>
              <w:textAlignment w:val="baseline"/>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开标时间</w:t>
            </w:r>
          </w:p>
        </w:tc>
        <w:tc>
          <w:tcPr>
            <w:tcW w:w="6263" w:type="dxa"/>
            <w:vAlign w:val="center"/>
          </w:tcPr>
          <w:p w14:paraId="5775AD20">
            <w:pPr>
              <w:pStyle w:val="35"/>
              <w:keepNext w:val="0"/>
              <w:keepLines w:val="0"/>
              <w:pageBreakBefore w:val="0"/>
              <w:shd w:val="clear"/>
              <w:kinsoku/>
              <w:wordWrap/>
              <w:overflowPunct/>
              <w:topLinePunct w:val="0"/>
              <w:autoSpaceDE/>
              <w:autoSpaceDN/>
              <w:bidi w:val="0"/>
              <w:adjustRightInd/>
              <w:snapToGrid/>
              <w:spacing w:line="340" w:lineRule="exact"/>
              <w:ind w:firstLine="420" w:firstLineChars="200"/>
              <w:jc w:val="left"/>
              <w:textAlignment w:val="baseline"/>
              <w:rPr>
                <w:rFonts w:hint="eastAsia" w:ascii="微软雅黑" w:hAnsi="微软雅黑" w:eastAsia="微软雅黑" w:cs="微软雅黑"/>
                <w:b/>
                <w:bCs/>
                <w:color w:val="auto"/>
                <w:sz w:val="21"/>
                <w:szCs w:val="21"/>
                <w:highlight w:val="none"/>
              </w:rPr>
            </w:pPr>
            <w:r>
              <w:rPr>
                <w:rFonts w:hint="eastAsia" w:ascii="微软雅黑" w:hAnsi="微软雅黑" w:eastAsia="微软雅黑" w:cs="微软雅黑"/>
                <w:b/>
                <w:bCs/>
                <w:color w:val="auto"/>
                <w:sz w:val="21"/>
                <w:szCs w:val="21"/>
                <w:highlight w:val="none"/>
              </w:rPr>
              <w:t>详见招标公告</w:t>
            </w:r>
          </w:p>
        </w:tc>
      </w:tr>
      <w:tr w14:paraId="0950F78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1125" w:type="dxa"/>
            <w:vMerge w:val="continue"/>
            <w:vAlign w:val="center"/>
          </w:tcPr>
          <w:p w14:paraId="5D5CC1A9">
            <w:pPr>
              <w:pStyle w:val="35"/>
              <w:keepNext w:val="0"/>
              <w:keepLines w:val="0"/>
              <w:pageBreakBefore w:val="0"/>
              <w:shd w:val="clear"/>
              <w:kinsoku/>
              <w:wordWrap/>
              <w:overflowPunct/>
              <w:topLinePunct w:val="0"/>
              <w:autoSpaceDE/>
              <w:autoSpaceDN/>
              <w:bidi w:val="0"/>
              <w:adjustRightInd/>
              <w:snapToGrid/>
              <w:spacing w:line="340" w:lineRule="exact"/>
              <w:textAlignment w:val="baseline"/>
              <w:rPr>
                <w:rFonts w:hint="eastAsia" w:ascii="微软雅黑" w:hAnsi="微软雅黑" w:eastAsia="微软雅黑" w:cs="微软雅黑"/>
                <w:color w:val="auto"/>
                <w:sz w:val="21"/>
                <w:szCs w:val="21"/>
                <w:highlight w:val="none"/>
              </w:rPr>
            </w:pPr>
          </w:p>
        </w:tc>
        <w:tc>
          <w:tcPr>
            <w:tcW w:w="2375" w:type="dxa"/>
            <w:vAlign w:val="center"/>
          </w:tcPr>
          <w:p w14:paraId="2FCFF695">
            <w:pPr>
              <w:pStyle w:val="35"/>
              <w:keepNext w:val="0"/>
              <w:keepLines w:val="0"/>
              <w:pageBreakBefore w:val="0"/>
              <w:shd w:val="clear"/>
              <w:kinsoku/>
              <w:wordWrap/>
              <w:overflowPunct/>
              <w:topLinePunct w:val="0"/>
              <w:autoSpaceDE/>
              <w:autoSpaceDN/>
              <w:bidi w:val="0"/>
              <w:adjustRightInd/>
              <w:snapToGrid/>
              <w:spacing w:line="340" w:lineRule="exact"/>
              <w:textAlignment w:val="baseline"/>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 xml:space="preserve">开标地点 </w:t>
            </w:r>
          </w:p>
        </w:tc>
        <w:tc>
          <w:tcPr>
            <w:tcW w:w="6263" w:type="dxa"/>
            <w:vAlign w:val="center"/>
          </w:tcPr>
          <w:p w14:paraId="2DD89693">
            <w:pPr>
              <w:pStyle w:val="35"/>
              <w:keepNext w:val="0"/>
              <w:keepLines w:val="0"/>
              <w:pageBreakBefore w:val="0"/>
              <w:shd w:val="clear"/>
              <w:kinsoku/>
              <w:wordWrap/>
              <w:overflowPunct/>
              <w:topLinePunct w:val="0"/>
              <w:autoSpaceDE/>
              <w:autoSpaceDN/>
              <w:bidi w:val="0"/>
              <w:adjustRightInd/>
              <w:snapToGrid/>
              <w:spacing w:line="340" w:lineRule="exact"/>
              <w:ind w:firstLine="420" w:firstLineChars="200"/>
              <w:jc w:val="left"/>
              <w:textAlignment w:val="baseline"/>
              <w:rPr>
                <w:rFonts w:hint="eastAsia" w:ascii="微软雅黑" w:hAnsi="微软雅黑" w:eastAsia="微软雅黑" w:cs="微软雅黑"/>
                <w:b/>
                <w:bCs/>
                <w:color w:val="auto"/>
                <w:sz w:val="21"/>
                <w:szCs w:val="21"/>
                <w:highlight w:val="none"/>
              </w:rPr>
            </w:pPr>
            <w:r>
              <w:rPr>
                <w:rFonts w:hint="eastAsia" w:ascii="微软雅黑" w:hAnsi="微软雅黑" w:eastAsia="微软雅黑" w:cs="微软雅黑"/>
                <w:b/>
                <w:bCs/>
                <w:color w:val="auto"/>
                <w:sz w:val="21"/>
                <w:szCs w:val="21"/>
                <w:highlight w:val="none"/>
              </w:rPr>
              <w:t>详见招标公告</w:t>
            </w:r>
          </w:p>
        </w:tc>
      </w:tr>
      <w:tr w14:paraId="152F701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75" w:hRule="atLeast"/>
          <w:jc w:val="center"/>
        </w:trPr>
        <w:tc>
          <w:tcPr>
            <w:tcW w:w="1125" w:type="dxa"/>
            <w:vAlign w:val="center"/>
          </w:tcPr>
          <w:p w14:paraId="5B4D7C32">
            <w:pPr>
              <w:pStyle w:val="35"/>
              <w:keepNext w:val="0"/>
              <w:keepLines w:val="0"/>
              <w:pageBreakBefore w:val="0"/>
              <w:shd w:val="clear"/>
              <w:kinsoku/>
              <w:wordWrap/>
              <w:overflowPunct/>
              <w:topLinePunct w:val="0"/>
              <w:autoSpaceDE/>
              <w:autoSpaceDN/>
              <w:bidi w:val="0"/>
              <w:adjustRightInd/>
              <w:snapToGrid/>
              <w:spacing w:line="340" w:lineRule="exact"/>
              <w:textAlignment w:val="baseline"/>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21.2</w:t>
            </w:r>
          </w:p>
        </w:tc>
        <w:tc>
          <w:tcPr>
            <w:tcW w:w="2375" w:type="dxa"/>
            <w:vAlign w:val="center"/>
          </w:tcPr>
          <w:p w14:paraId="3BB95DC7">
            <w:pPr>
              <w:pStyle w:val="35"/>
              <w:keepNext w:val="0"/>
              <w:keepLines w:val="0"/>
              <w:pageBreakBefore w:val="0"/>
              <w:shd w:val="clear"/>
              <w:kinsoku/>
              <w:wordWrap/>
              <w:overflowPunct/>
              <w:topLinePunct w:val="0"/>
              <w:autoSpaceDE/>
              <w:autoSpaceDN/>
              <w:bidi w:val="0"/>
              <w:adjustRightInd/>
              <w:snapToGrid/>
              <w:spacing w:line="340" w:lineRule="exact"/>
              <w:textAlignment w:val="baseline"/>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需要宣布的其他内容</w:t>
            </w:r>
          </w:p>
        </w:tc>
        <w:tc>
          <w:tcPr>
            <w:tcW w:w="6263" w:type="dxa"/>
            <w:vAlign w:val="center"/>
          </w:tcPr>
          <w:p w14:paraId="40EC71C3">
            <w:pPr>
              <w:pStyle w:val="35"/>
              <w:keepNext w:val="0"/>
              <w:keepLines w:val="0"/>
              <w:pageBreakBefore w:val="0"/>
              <w:shd w:val="clear"/>
              <w:kinsoku/>
              <w:wordWrap/>
              <w:overflowPunct/>
              <w:topLinePunct w:val="0"/>
              <w:autoSpaceDE/>
              <w:autoSpaceDN/>
              <w:bidi w:val="0"/>
              <w:adjustRightInd/>
              <w:snapToGrid/>
              <w:spacing w:line="340" w:lineRule="exact"/>
              <w:ind w:firstLine="420" w:firstLineChars="200"/>
              <w:jc w:val="left"/>
              <w:textAlignment w:val="baseline"/>
              <w:rPr>
                <w:rFonts w:hint="eastAsia" w:ascii="微软雅黑" w:hAnsi="微软雅黑" w:eastAsia="微软雅黑" w:cs="微软雅黑"/>
                <w:color w:val="auto"/>
                <w:sz w:val="21"/>
                <w:szCs w:val="21"/>
                <w:highlight w:val="none"/>
                <w:u w:val="single"/>
                <w:lang w:val="en-US" w:eastAsia="zh-CN"/>
              </w:rPr>
            </w:pPr>
            <w:r>
              <w:rPr>
                <w:rFonts w:hint="eastAsia" w:ascii="微软雅黑" w:hAnsi="微软雅黑" w:cs="微软雅黑"/>
                <w:color w:val="auto"/>
                <w:sz w:val="21"/>
                <w:szCs w:val="21"/>
                <w:highlight w:val="none"/>
                <w:u w:val="single"/>
                <w:lang w:val="en-US" w:eastAsia="zh-CN"/>
              </w:rPr>
              <w:t>无</w:t>
            </w:r>
          </w:p>
        </w:tc>
      </w:tr>
      <w:tr w14:paraId="6CEF3E8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69" w:hRule="atLeast"/>
          <w:jc w:val="center"/>
        </w:trPr>
        <w:tc>
          <w:tcPr>
            <w:tcW w:w="1125" w:type="dxa"/>
            <w:vAlign w:val="center"/>
          </w:tcPr>
          <w:p w14:paraId="0376CA52">
            <w:pPr>
              <w:pStyle w:val="35"/>
              <w:keepNext w:val="0"/>
              <w:keepLines w:val="0"/>
              <w:pageBreakBefore w:val="0"/>
              <w:shd w:val="clear"/>
              <w:kinsoku/>
              <w:wordWrap/>
              <w:overflowPunct/>
              <w:topLinePunct w:val="0"/>
              <w:autoSpaceDE/>
              <w:autoSpaceDN/>
              <w:bidi w:val="0"/>
              <w:adjustRightInd/>
              <w:snapToGrid/>
              <w:spacing w:line="340" w:lineRule="exact"/>
              <w:textAlignment w:val="baseline"/>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24.2</w:t>
            </w:r>
          </w:p>
        </w:tc>
        <w:tc>
          <w:tcPr>
            <w:tcW w:w="2375" w:type="dxa"/>
            <w:vAlign w:val="center"/>
          </w:tcPr>
          <w:p w14:paraId="663B16A5">
            <w:pPr>
              <w:pStyle w:val="35"/>
              <w:keepNext w:val="0"/>
              <w:keepLines w:val="0"/>
              <w:pageBreakBefore w:val="0"/>
              <w:shd w:val="clear"/>
              <w:kinsoku/>
              <w:wordWrap/>
              <w:overflowPunct/>
              <w:topLinePunct w:val="0"/>
              <w:autoSpaceDE/>
              <w:autoSpaceDN/>
              <w:bidi w:val="0"/>
              <w:adjustRightInd/>
              <w:snapToGrid/>
              <w:spacing w:line="340" w:lineRule="exact"/>
              <w:textAlignment w:val="baseline"/>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b/>
                <w:bCs/>
                <w:color w:val="auto"/>
                <w:sz w:val="21"/>
                <w:szCs w:val="21"/>
                <w:highlight w:val="none"/>
              </w:rPr>
              <w:t>评标方法</w:t>
            </w:r>
          </w:p>
        </w:tc>
        <w:tc>
          <w:tcPr>
            <w:tcW w:w="6263" w:type="dxa"/>
            <w:vAlign w:val="center"/>
          </w:tcPr>
          <w:p w14:paraId="47EBF4E9">
            <w:pPr>
              <w:pStyle w:val="36"/>
              <w:keepNext w:val="0"/>
              <w:keepLines w:val="0"/>
              <w:pageBreakBefore w:val="0"/>
              <w:shd w:val="clear"/>
              <w:kinsoku/>
              <w:wordWrap/>
              <w:overflowPunct/>
              <w:topLinePunct w:val="0"/>
              <w:autoSpaceDE/>
              <w:autoSpaceDN/>
              <w:bidi w:val="0"/>
              <w:adjustRightInd/>
              <w:snapToGrid/>
              <w:spacing w:line="340" w:lineRule="exact"/>
              <w:ind w:firstLine="400"/>
              <w:jc w:val="both"/>
              <w:textAlignment w:val="baseline"/>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sym w:font="Wingdings" w:char="00A8"/>
            </w:r>
            <w:r>
              <w:rPr>
                <w:rFonts w:hint="eastAsia" w:ascii="微软雅黑" w:hAnsi="微软雅黑" w:eastAsia="微软雅黑" w:cs="微软雅黑"/>
                <w:color w:val="auto"/>
                <w:sz w:val="21"/>
                <w:szCs w:val="21"/>
                <w:highlight w:val="none"/>
              </w:rPr>
              <w:t>最低评标价法</w:t>
            </w:r>
          </w:p>
          <w:p w14:paraId="3F05D39C">
            <w:pPr>
              <w:pStyle w:val="36"/>
              <w:keepNext w:val="0"/>
              <w:keepLines w:val="0"/>
              <w:pageBreakBefore w:val="0"/>
              <w:shd w:val="clear"/>
              <w:kinsoku/>
              <w:wordWrap/>
              <w:overflowPunct/>
              <w:topLinePunct w:val="0"/>
              <w:autoSpaceDE/>
              <w:autoSpaceDN/>
              <w:bidi w:val="0"/>
              <w:adjustRightInd/>
              <w:snapToGrid/>
              <w:spacing w:line="340" w:lineRule="exact"/>
              <w:ind w:firstLine="400"/>
              <w:jc w:val="both"/>
              <w:textAlignment w:val="baseline"/>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sym w:font="Wingdings" w:char="00FE"/>
            </w:r>
            <w:r>
              <w:rPr>
                <w:rFonts w:hint="eastAsia" w:ascii="微软雅黑" w:hAnsi="微软雅黑" w:eastAsia="微软雅黑" w:cs="微软雅黑"/>
                <w:b/>
                <w:bCs/>
                <w:color w:val="auto"/>
                <w:sz w:val="21"/>
                <w:szCs w:val="21"/>
                <w:highlight w:val="none"/>
              </w:rPr>
              <w:t>综合评分法</w:t>
            </w:r>
          </w:p>
        </w:tc>
      </w:tr>
      <w:tr w14:paraId="2160EDD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1125" w:type="dxa"/>
            <w:vAlign w:val="center"/>
          </w:tcPr>
          <w:p w14:paraId="428C7196">
            <w:pPr>
              <w:pStyle w:val="35"/>
              <w:keepNext w:val="0"/>
              <w:keepLines w:val="0"/>
              <w:pageBreakBefore w:val="0"/>
              <w:shd w:val="clear"/>
              <w:kinsoku/>
              <w:wordWrap/>
              <w:overflowPunct/>
              <w:topLinePunct w:val="0"/>
              <w:autoSpaceDE/>
              <w:autoSpaceDN/>
              <w:bidi w:val="0"/>
              <w:adjustRightInd/>
              <w:snapToGrid/>
              <w:spacing w:line="340" w:lineRule="exact"/>
              <w:textAlignment w:val="baseline"/>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28.1</w:t>
            </w:r>
          </w:p>
        </w:tc>
        <w:tc>
          <w:tcPr>
            <w:tcW w:w="2375" w:type="dxa"/>
            <w:vAlign w:val="center"/>
          </w:tcPr>
          <w:p w14:paraId="27FFCEA2">
            <w:pPr>
              <w:pStyle w:val="35"/>
              <w:keepNext w:val="0"/>
              <w:keepLines w:val="0"/>
              <w:pageBreakBefore w:val="0"/>
              <w:shd w:val="clear"/>
              <w:kinsoku/>
              <w:wordWrap/>
              <w:overflowPunct/>
              <w:topLinePunct w:val="0"/>
              <w:autoSpaceDE/>
              <w:autoSpaceDN/>
              <w:bidi w:val="0"/>
              <w:adjustRightInd/>
              <w:snapToGrid/>
              <w:spacing w:line="340" w:lineRule="exact"/>
              <w:textAlignment w:val="baseline"/>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评标委员会推荐中标候选人的数量</w:t>
            </w:r>
          </w:p>
        </w:tc>
        <w:tc>
          <w:tcPr>
            <w:tcW w:w="6263" w:type="dxa"/>
            <w:vAlign w:val="center"/>
          </w:tcPr>
          <w:p w14:paraId="5433148D">
            <w:pPr>
              <w:pStyle w:val="35"/>
              <w:keepNext w:val="0"/>
              <w:keepLines w:val="0"/>
              <w:pageBreakBefore w:val="0"/>
              <w:shd w:val="clear"/>
              <w:kinsoku/>
              <w:wordWrap/>
              <w:overflowPunct/>
              <w:topLinePunct w:val="0"/>
              <w:autoSpaceDE/>
              <w:autoSpaceDN/>
              <w:bidi w:val="0"/>
              <w:adjustRightInd/>
              <w:snapToGrid/>
              <w:spacing w:line="340" w:lineRule="exact"/>
              <w:ind w:firstLine="420" w:firstLineChars="200"/>
              <w:jc w:val="left"/>
              <w:textAlignment w:val="baseline"/>
              <w:rPr>
                <w:rFonts w:hint="eastAsia" w:ascii="微软雅黑" w:hAnsi="微软雅黑" w:eastAsia="微软雅黑" w:cs="微软雅黑"/>
                <w:color w:val="auto"/>
                <w:sz w:val="21"/>
                <w:szCs w:val="21"/>
                <w:highlight w:val="none"/>
                <w:u w:val="single"/>
              </w:rPr>
            </w:pPr>
            <w:r>
              <w:rPr>
                <w:rFonts w:hint="eastAsia" w:ascii="微软雅黑" w:hAnsi="微软雅黑" w:eastAsia="微软雅黑" w:cs="微软雅黑"/>
                <w:color w:val="auto"/>
                <w:sz w:val="21"/>
                <w:szCs w:val="21"/>
                <w:highlight w:val="none"/>
                <w:u w:val="single" w:color="000000"/>
              </w:rPr>
              <w:t xml:space="preserve"> </w:t>
            </w:r>
            <w:r>
              <w:rPr>
                <w:rFonts w:hint="eastAsia" w:ascii="微软雅黑" w:hAnsi="微软雅黑" w:eastAsia="微软雅黑" w:cs="微软雅黑"/>
                <w:color w:val="auto"/>
                <w:sz w:val="21"/>
                <w:szCs w:val="21"/>
                <w:highlight w:val="none"/>
                <w:u w:val="single" w:color="000000"/>
                <w:lang w:val="en-US" w:eastAsia="zh-CN"/>
              </w:rPr>
              <w:t>1-3</w:t>
            </w:r>
            <w:r>
              <w:rPr>
                <w:rFonts w:hint="eastAsia" w:ascii="微软雅黑" w:hAnsi="微软雅黑" w:eastAsia="微软雅黑" w:cs="微软雅黑"/>
                <w:color w:val="auto"/>
                <w:sz w:val="21"/>
                <w:szCs w:val="21"/>
                <w:highlight w:val="none"/>
                <w:u w:val="single" w:color="000000"/>
              </w:rPr>
              <w:t xml:space="preserve"> </w:t>
            </w:r>
            <w:r>
              <w:rPr>
                <w:rFonts w:hint="eastAsia" w:ascii="微软雅黑" w:hAnsi="微软雅黑" w:eastAsia="微软雅黑" w:cs="微软雅黑"/>
                <w:color w:val="auto"/>
                <w:sz w:val="21"/>
                <w:szCs w:val="21"/>
                <w:highlight w:val="none"/>
              </w:rPr>
              <w:t>人</w:t>
            </w:r>
          </w:p>
        </w:tc>
      </w:tr>
      <w:tr w14:paraId="7118E7A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38" w:hRule="atLeast"/>
          <w:jc w:val="center"/>
        </w:trPr>
        <w:tc>
          <w:tcPr>
            <w:tcW w:w="1125" w:type="dxa"/>
            <w:vAlign w:val="center"/>
          </w:tcPr>
          <w:p w14:paraId="497E5A64">
            <w:pPr>
              <w:pStyle w:val="35"/>
              <w:keepNext w:val="0"/>
              <w:keepLines w:val="0"/>
              <w:pageBreakBefore w:val="0"/>
              <w:shd w:val="clear"/>
              <w:kinsoku/>
              <w:wordWrap/>
              <w:overflowPunct/>
              <w:topLinePunct w:val="0"/>
              <w:autoSpaceDE/>
              <w:autoSpaceDN/>
              <w:bidi w:val="0"/>
              <w:adjustRightInd/>
              <w:snapToGrid/>
              <w:spacing w:line="340" w:lineRule="exact"/>
              <w:textAlignment w:val="baseline"/>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28.2</w:t>
            </w:r>
          </w:p>
        </w:tc>
        <w:tc>
          <w:tcPr>
            <w:tcW w:w="2375" w:type="dxa"/>
            <w:vAlign w:val="center"/>
          </w:tcPr>
          <w:p w14:paraId="01F4C308">
            <w:pPr>
              <w:pStyle w:val="35"/>
              <w:keepNext w:val="0"/>
              <w:keepLines w:val="0"/>
              <w:pageBreakBefore w:val="0"/>
              <w:shd w:val="clear"/>
              <w:kinsoku/>
              <w:wordWrap/>
              <w:overflowPunct/>
              <w:topLinePunct w:val="0"/>
              <w:autoSpaceDE/>
              <w:autoSpaceDN/>
              <w:bidi w:val="0"/>
              <w:adjustRightInd/>
              <w:snapToGrid/>
              <w:spacing w:line="340" w:lineRule="exact"/>
              <w:textAlignment w:val="baseline"/>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确定中标人</w:t>
            </w:r>
          </w:p>
        </w:tc>
        <w:tc>
          <w:tcPr>
            <w:tcW w:w="6263" w:type="dxa"/>
            <w:vAlign w:val="center"/>
          </w:tcPr>
          <w:p w14:paraId="68E107AD">
            <w:pPr>
              <w:pStyle w:val="35"/>
              <w:keepNext w:val="0"/>
              <w:keepLines w:val="0"/>
              <w:pageBreakBefore w:val="0"/>
              <w:shd w:val="clear"/>
              <w:kinsoku/>
              <w:wordWrap/>
              <w:overflowPunct/>
              <w:topLinePunct w:val="0"/>
              <w:autoSpaceDE/>
              <w:autoSpaceDN/>
              <w:bidi w:val="0"/>
              <w:adjustRightInd/>
              <w:snapToGrid/>
              <w:spacing w:line="340" w:lineRule="exact"/>
              <w:ind w:firstLine="420" w:firstLineChars="200"/>
              <w:jc w:val="left"/>
              <w:textAlignment w:val="baseline"/>
              <w:rPr>
                <w:rFonts w:hint="eastAsia" w:ascii="微软雅黑" w:hAnsi="微软雅黑" w:eastAsia="微软雅黑" w:cs="微软雅黑"/>
                <w:b/>
                <w:bCs/>
                <w:color w:val="auto"/>
                <w:sz w:val="21"/>
                <w:szCs w:val="21"/>
                <w:highlight w:val="none"/>
              </w:rPr>
            </w:pPr>
            <w:r>
              <w:rPr>
                <w:rFonts w:hint="eastAsia" w:ascii="微软雅黑" w:hAnsi="微软雅黑" w:eastAsia="微软雅黑" w:cs="微软雅黑"/>
                <w:color w:val="auto"/>
                <w:sz w:val="21"/>
                <w:szCs w:val="21"/>
                <w:highlight w:val="none"/>
              </w:rPr>
              <w:sym w:font="Wingdings" w:char="00A8"/>
            </w:r>
            <w:r>
              <w:rPr>
                <w:rFonts w:hint="eastAsia" w:ascii="微软雅黑" w:hAnsi="微软雅黑" w:eastAsia="微软雅黑" w:cs="微软雅黑"/>
                <w:b/>
                <w:bCs/>
                <w:color w:val="auto"/>
                <w:sz w:val="21"/>
                <w:szCs w:val="21"/>
                <w:highlight w:val="none"/>
              </w:rPr>
              <w:t>采购人委托评标委员会确定</w:t>
            </w:r>
          </w:p>
          <w:p w14:paraId="63B48865">
            <w:pPr>
              <w:pStyle w:val="35"/>
              <w:keepNext w:val="0"/>
              <w:keepLines w:val="0"/>
              <w:pageBreakBefore w:val="0"/>
              <w:shd w:val="clear"/>
              <w:kinsoku/>
              <w:wordWrap/>
              <w:overflowPunct/>
              <w:topLinePunct w:val="0"/>
              <w:autoSpaceDE/>
              <w:autoSpaceDN/>
              <w:bidi w:val="0"/>
              <w:adjustRightInd/>
              <w:snapToGrid/>
              <w:spacing w:line="340" w:lineRule="exact"/>
              <w:ind w:firstLine="420" w:firstLineChars="200"/>
              <w:jc w:val="left"/>
              <w:textAlignment w:val="baseline"/>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b/>
                <w:bCs/>
                <w:color w:val="auto"/>
                <w:sz w:val="21"/>
                <w:szCs w:val="21"/>
                <w:highlight w:val="none"/>
              </w:rPr>
              <w:sym w:font="Wingdings" w:char="00FE"/>
            </w:r>
            <w:r>
              <w:rPr>
                <w:rFonts w:hint="eastAsia" w:ascii="微软雅黑" w:hAnsi="微软雅黑" w:eastAsia="微软雅黑" w:cs="微软雅黑"/>
                <w:b/>
                <w:bCs/>
                <w:color w:val="auto"/>
                <w:sz w:val="21"/>
                <w:szCs w:val="21"/>
                <w:highlight w:val="none"/>
              </w:rPr>
              <w:t>采购人确定</w:t>
            </w:r>
          </w:p>
        </w:tc>
      </w:tr>
      <w:tr w14:paraId="467ACF5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997" w:hRule="atLeast"/>
          <w:jc w:val="center"/>
        </w:trPr>
        <w:tc>
          <w:tcPr>
            <w:tcW w:w="1125" w:type="dxa"/>
            <w:vAlign w:val="center"/>
          </w:tcPr>
          <w:p w14:paraId="2C599E65">
            <w:pPr>
              <w:pStyle w:val="35"/>
              <w:keepNext w:val="0"/>
              <w:keepLines w:val="0"/>
              <w:pageBreakBefore w:val="0"/>
              <w:shd w:val="clear"/>
              <w:kinsoku/>
              <w:wordWrap/>
              <w:overflowPunct/>
              <w:topLinePunct w:val="0"/>
              <w:autoSpaceDE/>
              <w:autoSpaceDN/>
              <w:bidi w:val="0"/>
              <w:adjustRightInd/>
              <w:snapToGrid/>
              <w:spacing w:line="340" w:lineRule="exact"/>
              <w:textAlignment w:val="baseline"/>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30.3</w:t>
            </w:r>
          </w:p>
        </w:tc>
        <w:tc>
          <w:tcPr>
            <w:tcW w:w="2375" w:type="dxa"/>
            <w:vAlign w:val="center"/>
          </w:tcPr>
          <w:p w14:paraId="3EBD3396">
            <w:pPr>
              <w:pStyle w:val="35"/>
              <w:keepNext w:val="0"/>
              <w:keepLines w:val="0"/>
              <w:pageBreakBefore w:val="0"/>
              <w:shd w:val="clear"/>
              <w:kinsoku/>
              <w:wordWrap/>
              <w:overflowPunct/>
              <w:topLinePunct w:val="0"/>
              <w:autoSpaceDE/>
              <w:autoSpaceDN/>
              <w:bidi w:val="0"/>
              <w:adjustRightInd/>
              <w:snapToGrid/>
              <w:spacing w:line="340" w:lineRule="exact"/>
              <w:textAlignment w:val="baseline"/>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随中标公告同时公告的中标人的投标文件内容</w:t>
            </w:r>
          </w:p>
        </w:tc>
        <w:tc>
          <w:tcPr>
            <w:tcW w:w="6263" w:type="dxa"/>
            <w:vAlign w:val="center"/>
          </w:tcPr>
          <w:p w14:paraId="281C82B9">
            <w:pPr>
              <w:pStyle w:val="35"/>
              <w:keepNext w:val="0"/>
              <w:keepLines w:val="0"/>
              <w:pageBreakBefore w:val="0"/>
              <w:shd w:val="clear"/>
              <w:kinsoku/>
              <w:wordWrap/>
              <w:overflowPunct/>
              <w:topLinePunct w:val="0"/>
              <w:autoSpaceDE/>
              <w:autoSpaceDN/>
              <w:bidi w:val="0"/>
              <w:adjustRightInd/>
              <w:snapToGrid/>
              <w:spacing w:line="340" w:lineRule="exact"/>
              <w:jc w:val="left"/>
              <w:textAlignment w:val="baseline"/>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（1）无重大违法记录声明函、无不良信用记录声明函；</w:t>
            </w:r>
          </w:p>
          <w:p w14:paraId="30D7151B">
            <w:pPr>
              <w:pStyle w:val="35"/>
              <w:keepNext w:val="0"/>
              <w:keepLines w:val="0"/>
              <w:pageBreakBefore w:val="0"/>
              <w:shd w:val="clear"/>
              <w:kinsoku/>
              <w:wordWrap/>
              <w:overflowPunct/>
              <w:topLinePunct w:val="0"/>
              <w:autoSpaceDE/>
              <w:autoSpaceDN/>
              <w:bidi w:val="0"/>
              <w:adjustRightInd/>
              <w:snapToGrid/>
              <w:spacing w:line="340" w:lineRule="exact"/>
              <w:jc w:val="left"/>
              <w:textAlignment w:val="baseline"/>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（2）投标业绩承诺函（如有</w:t>
            </w:r>
            <w:r>
              <w:rPr>
                <w:rFonts w:hint="eastAsia" w:ascii="微软雅黑" w:hAnsi="微软雅黑" w:eastAsia="微软雅黑" w:cs="微软雅黑"/>
                <w:color w:val="auto"/>
                <w:sz w:val="21"/>
                <w:szCs w:val="21"/>
                <w:highlight w:val="none"/>
                <w:lang w:eastAsia="zh-CN"/>
              </w:rPr>
              <w:t>）；</w:t>
            </w:r>
          </w:p>
          <w:p w14:paraId="5A4CD9B0">
            <w:pPr>
              <w:pStyle w:val="35"/>
              <w:keepNext w:val="0"/>
              <w:keepLines w:val="0"/>
              <w:pageBreakBefore w:val="0"/>
              <w:shd w:val="clear"/>
              <w:kinsoku/>
              <w:wordWrap/>
              <w:overflowPunct/>
              <w:topLinePunct w:val="0"/>
              <w:autoSpaceDE/>
              <w:autoSpaceDN/>
              <w:bidi w:val="0"/>
              <w:adjustRightInd/>
              <w:snapToGrid/>
              <w:spacing w:line="340" w:lineRule="exact"/>
              <w:jc w:val="left"/>
              <w:textAlignment w:val="baseline"/>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（3）中小企业声明函（如有</w:t>
            </w:r>
            <w:r>
              <w:rPr>
                <w:rFonts w:hint="eastAsia" w:ascii="微软雅黑" w:hAnsi="微软雅黑" w:eastAsia="微软雅黑" w:cs="微软雅黑"/>
                <w:color w:val="auto"/>
                <w:sz w:val="21"/>
                <w:szCs w:val="21"/>
                <w:highlight w:val="none"/>
                <w:lang w:eastAsia="zh-CN"/>
              </w:rPr>
              <w:t>）；</w:t>
            </w:r>
          </w:p>
          <w:p w14:paraId="1EFB47B0">
            <w:pPr>
              <w:pStyle w:val="35"/>
              <w:keepNext w:val="0"/>
              <w:keepLines w:val="0"/>
              <w:pageBreakBefore w:val="0"/>
              <w:shd w:val="clear"/>
              <w:kinsoku/>
              <w:wordWrap/>
              <w:overflowPunct/>
              <w:topLinePunct w:val="0"/>
              <w:autoSpaceDE/>
              <w:autoSpaceDN/>
              <w:bidi w:val="0"/>
              <w:adjustRightInd/>
              <w:snapToGrid/>
              <w:spacing w:line="340" w:lineRule="exact"/>
              <w:jc w:val="left"/>
              <w:textAlignment w:val="baseline"/>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（4）残疾人福利性单位声明函（如有</w:t>
            </w:r>
            <w:r>
              <w:rPr>
                <w:rFonts w:hint="eastAsia" w:ascii="微软雅黑" w:hAnsi="微软雅黑" w:eastAsia="微软雅黑" w:cs="微软雅黑"/>
                <w:color w:val="auto"/>
                <w:sz w:val="21"/>
                <w:szCs w:val="21"/>
                <w:highlight w:val="none"/>
                <w:lang w:eastAsia="zh-CN"/>
              </w:rPr>
              <w:t>）；</w:t>
            </w:r>
          </w:p>
          <w:p w14:paraId="69D93D6C">
            <w:pPr>
              <w:pStyle w:val="35"/>
              <w:keepNext w:val="0"/>
              <w:keepLines w:val="0"/>
              <w:pageBreakBefore w:val="0"/>
              <w:shd w:val="clear"/>
              <w:kinsoku/>
              <w:wordWrap/>
              <w:overflowPunct/>
              <w:topLinePunct w:val="0"/>
              <w:autoSpaceDE/>
              <w:autoSpaceDN/>
              <w:bidi w:val="0"/>
              <w:adjustRightInd/>
              <w:snapToGrid/>
              <w:spacing w:line="340" w:lineRule="exact"/>
              <w:jc w:val="left"/>
              <w:textAlignment w:val="baseline"/>
              <w:rPr>
                <w:rFonts w:hint="eastAsia" w:ascii="微软雅黑" w:hAnsi="微软雅黑" w:eastAsia="微软雅黑" w:cs="微软雅黑"/>
                <w:color w:val="auto"/>
                <w:sz w:val="21"/>
                <w:szCs w:val="21"/>
                <w:highlight w:val="none"/>
                <w:lang w:val="en-US" w:eastAsia="zh-CN"/>
              </w:rPr>
            </w:pPr>
            <w:r>
              <w:rPr>
                <w:rFonts w:hint="eastAsia" w:ascii="微软雅黑" w:hAnsi="微软雅黑" w:eastAsia="微软雅黑" w:cs="微软雅黑"/>
                <w:color w:val="auto"/>
                <w:sz w:val="21"/>
                <w:szCs w:val="21"/>
                <w:highlight w:val="none"/>
              </w:rPr>
              <w:t>（5）</w:t>
            </w:r>
            <w:r>
              <w:rPr>
                <w:rFonts w:hint="eastAsia" w:ascii="微软雅黑" w:hAnsi="微软雅黑" w:eastAsia="微软雅黑" w:cs="微软雅黑"/>
                <w:color w:val="auto"/>
                <w:sz w:val="21"/>
                <w:szCs w:val="21"/>
                <w:highlight w:val="none"/>
                <w:u w:val="none" w:color="auto"/>
              </w:rPr>
              <w:t>招标文件中规定进行公示的其他内容</w:t>
            </w:r>
            <w:r>
              <w:rPr>
                <w:rFonts w:hint="eastAsia" w:ascii="微软雅黑" w:hAnsi="微软雅黑" w:eastAsia="微软雅黑" w:cs="微软雅黑"/>
                <w:color w:val="auto"/>
                <w:sz w:val="21"/>
                <w:szCs w:val="21"/>
                <w:highlight w:val="none"/>
                <w:u w:val="none" w:color="auto"/>
                <w:lang w:eastAsia="zh-CN"/>
              </w:rPr>
              <w:t>（如有）。</w:t>
            </w:r>
          </w:p>
        </w:tc>
      </w:tr>
      <w:tr w14:paraId="6DFBF4C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1125" w:type="dxa"/>
            <w:vAlign w:val="center"/>
          </w:tcPr>
          <w:p w14:paraId="18CFC8B4">
            <w:pPr>
              <w:pStyle w:val="35"/>
              <w:keepNext w:val="0"/>
              <w:keepLines w:val="0"/>
              <w:pageBreakBefore w:val="0"/>
              <w:shd w:val="clear"/>
              <w:kinsoku/>
              <w:wordWrap/>
              <w:overflowPunct/>
              <w:topLinePunct w:val="0"/>
              <w:autoSpaceDE/>
              <w:autoSpaceDN/>
              <w:bidi w:val="0"/>
              <w:adjustRightInd/>
              <w:snapToGrid/>
              <w:spacing w:line="340" w:lineRule="exact"/>
              <w:textAlignment w:val="baseline"/>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31.1</w:t>
            </w:r>
          </w:p>
        </w:tc>
        <w:tc>
          <w:tcPr>
            <w:tcW w:w="2375" w:type="dxa"/>
            <w:vAlign w:val="center"/>
          </w:tcPr>
          <w:p w14:paraId="1160D5FE">
            <w:pPr>
              <w:pStyle w:val="35"/>
              <w:keepNext w:val="0"/>
              <w:keepLines w:val="0"/>
              <w:pageBreakBefore w:val="0"/>
              <w:shd w:val="clear"/>
              <w:kinsoku/>
              <w:wordWrap/>
              <w:overflowPunct/>
              <w:topLinePunct w:val="0"/>
              <w:autoSpaceDE/>
              <w:autoSpaceDN/>
              <w:bidi w:val="0"/>
              <w:adjustRightInd/>
              <w:snapToGrid/>
              <w:spacing w:line="340" w:lineRule="exact"/>
              <w:textAlignment w:val="baseline"/>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中标通知书</w:t>
            </w:r>
          </w:p>
          <w:p w14:paraId="36B296A4">
            <w:pPr>
              <w:pStyle w:val="35"/>
              <w:keepNext w:val="0"/>
              <w:keepLines w:val="0"/>
              <w:pageBreakBefore w:val="0"/>
              <w:shd w:val="clear"/>
              <w:kinsoku/>
              <w:wordWrap/>
              <w:overflowPunct/>
              <w:topLinePunct w:val="0"/>
              <w:autoSpaceDE/>
              <w:autoSpaceDN/>
              <w:bidi w:val="0"/>
              <w:adjustRightInd/>
              <w:snapToGrid/>
              <w:spacing w:line="340" w:lineRule="exact"/>
              <w:textAlignment w:val="baseline"/>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发出的形式</w:t>
            </w:r>
          </w:p>
        </w:tc>
        <w:tc>
          <w:tcPr>
            <w:tcW w:w="6263" w:type="dxa"/>
            <w:vAlign w:val="center"/>
          </w:tcPr>
          <w:p w14:paraId="2C875478">
            <w:pPr>
              <w:pStyle w:val="36"/>
              <w:keepNext w:val="0"/>
              <w:keepLines w:val="0"/>
              <w:pageBreakBefore w:val="0"/>
              <w:shd w:val="clear"/>
              <w:kinsoku/>
              <w:wordWrap/>
              <w:overflowPunct/>
              <w:topLinePunct w:val="0"/>
              <w:autoSpaceDE/>
              <w:autoSpaceDN/>
              <w:bidi w:val="0"/>
              <w:adjustRightInd/>
              <w:snapToGrid/>
              <w:spacing w:line="340" w:lineRule="exact"/>
              <w:ind w:firstLine="400"/>
              <w:jc w:val="both"/>
              <w:textAlignment w:val="baseline"/>
              <w:rPr>
                <w:rFonts w:hint="eastAsia" w:ascii="微软雅黑" w:hAnsi="微软雅黑" w:eastAsia="微软雅黑" w:cs="微软雅黑"/>
                <w:b/>
                <w:bCs/>
                <w:color w:val="auto"/>
                <w:sz w:val="21"/>
                <w:szCs w:val="21"/>
                <w:highlight w:val="none"/>
              </w:rPr>
            </w:pPr>
            <w:r>
              <w:rPr>
                <w:rFonts w:hint="eastAsia" w:ascii="微软雅黑" w:hAnsi="微软雅黑" w:eastAsia="微软雅黑" w:cs="微软雅黑"/>
                <w:color w:val="auto"/>
                <w:sz w:val="21"/>
                <w:szCs w:val="21"/>
                <w:highlight w:val="none"/>
              </w:rPr>
              <w:sym w:font="Wingdings" w:char="00FE"/>
            </w:r>
            <w:r>
              <w:rPr>
                <w:rFonts w:hint="eastAsia" w:ascii="微软雅黑" w:hAnsi="微软雅黑" w:eastAsia="微软雅黑" w:cs="微软雅黑"/>
                <w:b/>
                <w:bCs/>
                <w:color w:val="auto"/>
                <w:sz w:val="21"/>
                <w:szCs w:val="21"/>
                <w:highlight w:val="none"/>
              </w:rPr>
              <w:t>书面</w:t>
            </w:r>
            <w:r>
              <w:rPr>
                <w:rFonts w:hint="eastAsia" w:ascii="微软雅黑" w:hAnsi="微软雅黑" w:eastAsia="微软雅黑" w:cs="微软雅黑"/>
                <w:b/>
                <w:bCs/>
                <w:color w:val="auto"/>
                <w:sz w:val="21"/>
                <w:szCs w:val="21"/>
                <w:highlight w:val="none"/>
              </w:rPr>
              <w:tab/>
            </w:r>
            <w:r>
              <w:rPr>
                <w:rFonts w:hint="eastAsia" w:ascii="微软雅黑" w:hAnsi="微软雅黑" w:eastAsia="微软雅黑" w:cs="微软雅黑"/>
                <w:color w:val="auto"/>
                <w:sz w:val="21"/>
                <w:szCs w:val="21"/>
                <w:highlight w:val="none"/>
              </w:rPr>
              <w:sym w:font="Wingdings" w:char="00A8"/>
            </w:r>
            <w:r>
              <w:rPr>
                <w:rFonts w:hint="eastAsia" w:ascii="微软雅黑" w:hAnsi="微软雅黑" w:eastAsia="微软雅黑" w:cs="微软雅黑"/>
                <w:color w:val="auto"/>
                <w:sz w:val="21"/>
                <w:szCs w:val="21"/>
                <w:highlight w:val="none"/>
              </w:rPr>
              <w:t>数据电文</w:t>
            </w:r>
          </w:p>
        </w:tc>
      </w:tr>
      <w:tr w14:paraId="28DB076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50" w:hRule="atLeast"/>
          <w:jc w:val="center"/>
        </w:trPr>
        <w:tc>
          <w:tcPr>
            <w:tcW w:w="1125" w:type="dxa"/>
            <w:vAlign w:val="center"/>
          </w:tcPr>
          <w:p w14:paraId="5ED7F2C2">
            <w:pPr>
              <w:pStyle w:val="35"/>
              <w:keepNext w:val="0"/>
              <w:keepLines w:val="0"/>
              <w:pageBreakBefore w:val="0"/>
              <w:shd w:val="clear"/>
              <w:kinsoku/>
              <w:wordWrap/>
              <w:overflowPunct/>
              <w:topLinePunct w:val="0"/>
              <w:autoSpaceDE/>
              <w:autoSpaceDN/>
              <w:bidi w:val="0"/>
              <w:adjustRightInd/>
              <w:snapToGrid/>
              <w:spacing w:line="340" w:lineRule="exact"/>
              <w:textAlignment w:val="baseline"/>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32</w:t>
            </w:r>
          </w:p>
        </w:tc>
        <w:tc>
          <w:tcPr>
            <w:tcW w:w="2375" w:type="dxa"/>
            <w:vAlign w:val="center"/>
          </w:tcPr>
          <w:p w14:paraId="5926F0EE">
            <w:pPr>
              <w:pStyle w:val="35"/>
              <w:keepNext w:val="0"/>
              <w:keepLines w:val="0"/>
              <w:pageBreakBefore w:val="0"/>
              <w:shd w:val="clear"/>
              <w:kinsoku/>
              <w:wordWrap/>
              <w:overflowPunct/>
              <w:topLinePunct w:val="0"/>
              <w:autoSpaceDE/>
              <w:autoSpaceDN/>
              <w:bidi w:val="0"/>
              <w:adjustRightInd/>
              <w:snapToGrid/>
              <w:spacing w:line="340" w:lineRule="exact"/>
              <w:jc w:val="center"/>
              <w:textAlignment w:val="baseline"/>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告知招标结果的形式</w:t>
            </w:r>
          </w:p>
        </w:tc>
        <w:tc>
          <w:tcPr>
            <w:tcW w:w="6263" w:type="dxa"/>
            <w:vAlign w:val="center"/>
          </w:tcPr>
          <w:p w14:paraId="3CB2E051">
            <w:pPr>
              <w:pStyle w:val="36"/>
              <w:keepNext w:val="0"/>
              <w:keepLines w:val="0"/>
              <w:pageBreakBefore w:val="0"/>
              <w:shd w:val="clear"/>
              <w:kinsoku/>
              <w:wordWrap/>
              <w:overflowPunct/>
              <w:topLinePunct w:val="0"/>
              <w:autoSpaceDE/>
              <w:autoSpaceDN/>
              <w:bidi w:val="0"/>
              <w:adjustRightInd/>
              <w:snapToGrid/>
              <w:spacing w:line="340" w:lineRule="exact"/>
              <w:ind w:firstLine="400"/>
              <w:jc w:val="left"/>
              <w:textAlignment w:val="baseline"/>
              <w:rPr>
                <w:rFonts w:hint="eastAsia" w:ascii="微软雅黑" w:hAnsi="微软雅黑" w:eastAsia="微软雅黑" w:cs="微软雅黑"/>
                <w:b/>
                <w:bCs/>
                <w:color w:val="auto"/>
                <w:sz w:val="21"/>
                <w:szCs w:val="21"/>
                <w:highlight w:val="none"/>
              </w:rPr>
            </w:pPr>
            <w:r>
              <w:rPr>
                <w:rFonts w:hint="eastAsia" w:ascii="微软雅黑" w:hAnsi="微软雅黑" w:eastAsia="微软雅黑" w:cs="微软雅黑"/>
                <w:color w:val="auto"/>
                <w:sz w:val="21"/>
                <w:szCs w:val="21"/>
                <w:highlight w:val="none"/>
              </w:rPr>
              <w:sym w:font="Wingdings" w:char="00FE"/>
            </w:r>
            <w:r>
              <w:rPr>
                <w:rFonts w:hint="eastAsia" w:ascii="微软雅黑" w:hAnsi="微软雅黑" w:eastAsia="微软雅黑" w:cs="微软雅黑"/>
                <w:b/>
                <w:bCs/>
                <w:color w:val="auto"/>
                <w:sz w:val="21"/>
                <w:szCs w:val="21"/>
                <w:highlight w:val="none"/>
              </w:rPr>
              <w:t>投标人自行登录电子服务系统查看</w:t>
            </w:r>
          </w:p>
          <w:p w14:paraId="2FF39633">
            <w:pPr>
              <w:pStyle w:val="36"/>
              <w:keepNext w:val="0"/>
              <w:keepLines w:val="0"/>
              <w:pageBreakBefore w:val="0"/>
              <w:shd w:val="clear"/>
              <w:kinsoku/>
              <w:wordWrap/>
              <w:overflowPunct/>
              <w:topLinePunct w:val="0"/>
              <w:autoSpaceDE/>
              <w:autoSpaceDN/>
              <w:bidi w:val="0"/>
              <w:adjustRightInd/>
              <w:snapToGrid/>
              <w:spacing w:line="340" w:lineRule="exact"/>
              <w:ind w:firstLine="400"/>
              <w:jc w:val="left"/>
              <w:textAlignment w:val="baseline"/>
              <w:rPr>
                <w:rFonts w:hint="eastAsia" w:ascii="微软雅黑" w:hAnsi="微软雅黑" w:eastAsia="微软雅黑" w:cs="微软雅黑"/>
                <w:b/>
                <w:bCs/>
                <w:color w:val="auto"/>
                <w:sz w:val="21"/>
                <w:szCs w:val="21"/>
                <w:highlight w:val="none"/>
              </w:rPr>
            </w:pPr>
            <w:r>
              <w:rPr>
                <w:rFonts w:hint="eastAsia" w:ascii="微软雅黑" w:hAnsi="微软雅黑" w:eastAsia="微软雅黑" w:cs="微软雅黑"/>
                <w:color w:val="auto"/>
                <w:sz w:val="21"/>
                <w:szCs w:val="21"/>
                <w:highlight w:val="none"/>
              </w:rPr>
              <w:sym w:font="Wingdings" w:char="00A8"/>
            </w:r>
            <w:r>
              <w:rPr>
                <w:rFonts w:hint="eastAsia" w:ascii="微软雅黑" w:hAnsi="微软雅黑" w:eastAsia="微软雅黑" w:cs="微软雅黑"/>
                <w:color w:val="auto"/>
                <w:sz w:val="21"/>
                <w:szCs w:val="21"/>
                <w:highlight w:val="none"/>
              </w:rPr>
              <w:t>评标现场告知</w:t>
            </w:r>
          </w:p>
        </w:tc>
      </w:tr>
      <w:tr w14:paraId="5A88F5D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945" w:hRule="atLeast"/>
          <w:jc w:val="center"/>
        </w:trPr>
        <w:tc>
          <w:tcPr>
            <w:tcW w:w="1125" w:type="dxa"/>
            <w:vAlign w:val="center"/>
          </w:tcPr>
          <w:p w14:paraId="0F92BE37">
            <w:pPr>
              <w:pStyle w:val="35"/>
              <w:keepNext w:val="0"/>
              <w:keepLines w:val="0"/>
              <w:pageBreakBefore w:val="0"/>
              <w:shd w:val="clear"/>
              <w:kinsoku/>
              <w:wordWrap/>
              <w:overflowPunct/>
              <w:topLinePunct w:val="0"/>
              <w:autoSpaceDE/>
              <w:autoSpaceDN/>
              <w:bidi w:val="0"/>
              <w:adjustRightInd/>
              <w:snapToGrid/>
              <w:spacing w:line="340" w:lineRule="exact"/>
              <w:textAlignment w:val="baseline"/>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35.1</w:t>
            </w:r>
          </w:p>
        </w:tc>
        <w:tc>
          <w:tcPr>
            <w:tcW w:w="2375" w:type="dxa"/>
            <w:vAlign w:val="center"/>
          </w:tcPr>
          <w:p w14:paraId="27027E9C">
            <w:pPr>
              <w:pStyle w:val="35"/>
              <w:keepNext w:val="0"/>
              <w:keepLines w:val="0"/>
              <w:pageBreakBefore w:val="0"/>
              <w:shd w:val="clear"/>
              <w:kinsoku/>
              <w:wordWrap/>
              <w:overflowPunct/>
              <w:topLinePunct w:val="0"/>
              <w:autoSpaceDE/>
              <w:autoSpaceDN/>
              <w:bidi w:val="0"/>
              <w:adjustRightInd/>
              <w:snapToGrid/>
              <w:spacing w:line="340" w:lineRule="exact"/>
              <w:textAlignment w:val="baseline"/>
              <w:rPr>
                <w:rFonts w:hint="eastAsia" w:ascii="微软雅黑" w:hAnsi="微软雅黑" w:eastAsia="微软雅黑" w:cs="微软雅黑"/>
                <w:color w:val="auto"/>
                <w:sz w:val="21"/>
                <w:szCs w:val="21"/>
                <w:highlight w:val="none"/>
                <w:lang w:eastAsia="zh-CN"/>
              </w:rPr>
            </w:pPr>
            <w:r>
              <w:rPr>
                <w:rFonts w:hint="eastAsia" w:ascii="微软雅黑" w:hAnsi="微软雅黑" w:eastAsia="微软雅黑" w:cs="微软雅黑"/>
                <w:color w:val="auto"/>
                <w:sz w:val="21"/>
                <w:szCs w:val="21"/>
                <w:highlight w:val="none"/>
              </w:rPr>
              <w:t>履约担保</w:t>
            </w:r>
            <w:r>
              <w:rPr>
                <w:rFonts w:hint="eastAsia" w:ascii="微软雅黑" w:hAnsi="微软雅黑" w:cs="微软雅黑"/>
                <w:color w:val="auto"/>
                <w:sz w:val="21"/>
                <w:szCs w:val="21"/>
                <w:highlight w:val="none"/>
                <w:lang w:eastAsia="zh-CN"/>
              </w:rPr>
              <w:t>金</w:t>
            </w:r>
          </w:p>
        </w:tc>
        <w:tc>
          <w:tcPr>
            <w:tcW w:w="6263" w:type="dxa"/>
            <w:vAlign w:val="center"/>
          </w:tcPr>
          <w:p w14:paraId="6EA3FFCC">
            <w:pPr>
              <w:pStyle w:val="35"/>
              <w:keepNext w:val="0"/>
              <w:keepLines w:val="0"/>
              <w:pageBreakBefore w:val="0"/>
              <w:shd w:val="clear"/>
              <w:kinsoku/>
              <w:wordWrap/>
              <w:overflowPunct/>
              <w:topLinePunct w:val="0"/>
              <w:autoSpaceDE/>
              <w:autoSpaceDN/>
              <w:bidi w:val="0"/>
              <w:adjustRightInd/>
              <w:snapToGrid/>
              <w:spacing w:line="340" w:lineRule="exact"/>
              <w:ind w:firstLine="420" w:firstLineChars="200"/>
              <w:jc w:val="left"/>
              <w:textAlignment w:val="baseline"/>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kern w:val="0"/>
                <w:sz w:val="21"/>
                <w:szCs w:val="21"/>
                <w:highlight w:val="none"/>
              </w:rPr>
              <w:sym w:font="Wingdings" w:char="00A8"/>
            </w:r>
            <w:r>
              <w:rPr>
                <w:rFonts w:hint="eastAsia" w:ascii="微软雅黑" w:hAnsi="微软雅黑" w:eastAsia="微软雅黑" w:cs="微软雅黑"/>
                <w:color w:val="auto"/>
                <w:sz w:val="21"/>
                <w:szCs w:val="21"/>
                <w:highlight w:val="none"/>
              </w:rPr>
              <w:t>不要求提供</w:t>
            </w:r>
          </w:p>
          <w:p w14:paraId="1EB1AA33">
            <w:pPr>
              <w:pStyle w:val="35"/>
              <w:keepNext w:val="0"/>
              <w:keepLines w:val="0"/>
              <w:pageBreakBefore w:val="0"/>
              <w:shd w:val="clear"/>
              <w:kinsoku/>
              <w:wordWrap/>
              <w:overflowPunct/>
              <w:topLinePunct w:val="0"/>
              <w:autoSpaceDE/>
              <w:autoSpaceDN/>
              <w:bidi w:val="0"/>
              <w:adjustRightInd/>
              <w:snapToGrid/>
              <w:spacing w:line="340" w:lineRule="exact"/>
              <w:ind w:firstLine="420" w:firstLineChars="200"/>
              <w:jc w:val="left"/>
              <w:textAlignment w:val="baseline"/>
              <w:rPr>
                <w:rFonts w:hint="eastAsia" w:ascii="微软雅黑" w:hAnsi="微软雅黑" w:eastAsia="微软雅黑" w:cs="微软雅黑"/>
                <w:b/>
                <w:bCs/>
                <w:color w:val="auto"/>
                <w:sz w:val="21"/>
                <w:szCs w:val="21"/>
                <w:highlight w:val="none"/>
              </w:rPr>
            </w:pPr>
            <w:r>
              <w:rPr>
                <w:rFonts w:hint="eastAsia" w:ascii="微软雅黑" w:hAnsi="微软雅黑" w:eastAsia="微软雅黑" w:cs="微软雅黑"/>
                <w:color w:val="auto"/>
                <w:kern w:val="0"/>
                <w:sz w:val="21"/>
                <w:szCs w:val="21"/>
                <w:highlight w:val="none"/>
              </w:rPr>
              <w:sym w:font="Wingdings" w:char="00FE"/>
            </w:r>
            <w:r>
              <w:rPr>
                <w:rFonts w:hint="eastAsia" w:ascii="微软雅黑" w:hAnsi="微软雅黑" w:eastAsia="微软雅黑" w:cs="微软雅黑"/>
                <w:b/>
                <w:bCs/>
                <w:color w:val="auto"/>
                <w:sz w:val="21"/>
                <w:szCs w:val="21"/>
                <w:highlight w:val="none"/>
              </w:rPr>
              <w:t>要求提供</w:t>
            </w:r>
          </w:p>
          <w:p w14:paraId="5F61AFB9">
            <w:pPr>
              <w:pStyle w:val="35"/>
              <w:keepNext w:val="0"/>
              <w:keepLines w:val="0"/>
              <w:pageBreakBefore w:val="0"/>
              <w:shd w:val="clear"/>
              <w:kinsoku/>
              <w:wordWrap/>
              <w:overflowPunct/>
              <w:topLinePunct w:val="0"/>
              <w:autoSpaceDE/>
              <w:autoSpaceDN/>
              <w:bidi w:val="0"/>
              <w:adjustRightInd/>
              <w:snapToGrid/>
              <w:spacing w:line="340" w:lineRule="exact"/>
              <w:ind w:firstLine="420" w:firstLineChars="200"/>
              <w:jc w:val="left"/>
              <w:textAlignment w:val="baseline"/>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（1）金额：中标金额降价幅度不超过采购预算10%的，履约保证金为中标金额的10%</w:t>
            </w:r>
            <w:r>
              <w:rPr>
                <w:rFonts w:hint="eastAsia" w:ascii="微软雅黑" w:hAnsi="微软雅黑" w:eastAsia="微软雅黑" w:cs="微软雅黑"/>
                <w:color w:val="auto"/>
                <w:sz w:val="21"/>
                <w:szCs w:val="21"/>
                <w:highlight w:val="none"/>
                <w:lang w:eastAsia="zh-CN"/>
              </w:rPr>
              <w:t>。</w:t>
            </w:r>
          </w:p>
          <w:p w14:paraId="6037B436">
            <w:pPr>
              <w:pStyle w:val="35"/>
              <w:keepNext w:val="0"/>
              <w:keepLines w:val="0"/>
              <w:pageBreakBefore w:val="0"/>
              <w:shd w:val="clear"/>
              <w:kinsoku/>
              <w:wordWrap/>
              <w:overflowPunct/>
              <w:topLinePunct w:val="0"/>
              <w:autoSpaceDE/>
              <w:autoSpaceDN/>
              <w:bidi w:val="0"/>
              <w:adjustRightInd/>
              <w:snapToGrid/>
              <w:spacing w:line="340" w:lineRule="exact"/>
              <w:ind w:firstLine="420" w:firstLineChars="200"/>
              <w:jc w:val="left"/>
              <w:textAlignment w:val="baseline"/>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（2）支付方式：</w:t>
            </w:r>
          </w:p>
          <w:p w14:paraId="2A829F55">
            <w:pPr>
              <w:pStyle w:val="35"/>
              <w:keepNext w:val="0"/>
              <w:keepLines w:val="0"/>
              <w:pageBreakBefore w:val="0"/>
              <w:shd w:val="clear"/>
              <w:kinsoku/>
              <w:wordWrap/>
              <w:overflowPunct/>
              <w:topLinePunct w:val="0"/>
              <w:autoSpaceDE/>
              <w:autoSpaceDN/>
              <w:bidi w:val="0"/>
              <w:adjustRightInd/>
              <w:snapToGrid/>
              <w:spacing w:line="340" w:lineRule="exact"/>
              <w:ind w:firstLine="420" w:firstLineChars="200"/>
              <w:jc w:val="left"/>
              <w:textAlignment w:val="baseline"/>
              <w:rPr>
                <w:rFonts w:hint="eastAsia" w:ascii="微软雅黑" w:hAnsi="微软雅黑" w:eastAsia="微软雅黑" w:cs="微软雅黑"/>
                <w:b/>
                <w:bCs/>
                <w:color w:val="auto"/>
                <w:sz w:val="21"/>
                <w:szCs w:val="21"/>
                <w:highlight w:val="none"/>
              </w:rPr>
            </w:pPr>
            <w:r>
              <w:rPr>
                <w:rFonts w:hint="eastAsia" w:ascii="微软雅黑" w:hAnsi="微软雅黑" w:eastAsia="微软雅黑" w:cs="微软雅黑"/>
                <w:b/>
                <w:bCs/>
                <w:color w:val="auto"/>
                <w:kern w:val="0"/>
                <w:sz w:val="21"/>
                <w:szCs w:val="21"/>
                <w:highlight w:val="none"/>
              </w:rPr>
              <w:sym w:font="Wingdings" w:char="00FE"/>
            </w:r>
            <w:r>
              <w:rPr>
                <w:rFonts w:hint="eastAsia" w:ascii="微软雅黑" w:hAnsi="微软雅黑" w:eastAsia="微软雅黑" w:cs="微软雅黑"/>
                <w:b/>
                <w:bCs/>
                <w:color w:val="auto"/>
                <w:sz w:val="21"/>
                <w:szCs w:val="21"/>
                <w:highlight w:val="none"/>
              </w:rPr>
              <w:t xml:space="preserve">银行转账 </w:t>
            </w:r>
            <w:r>
              <w:rPr>
                <w:rFonts w:hint="eastAsia" w:ascii="微软雅黑" w:hAnsi="微软雅黑" w:eastAsia="微软雅黑" w:cs="微软雅黑"/>
                <w:b/>
                <w:bCs/>
                <w:color w:val="auto"/>
                <w:kern w:val="0"/>
                <w:sz w:val="21"/>
                <w:szCs w:val="21"/>
                <w:highlight w:val="none"/>
              </w:rPr>
              <w:sym w:font="Wingdings" w:char="00FE"/>
            </w:r>
            <w:r>
              <w:rPr>
                <w:rFonts w:hint="eastAsia" w:ascii="微软雅黑" w:hAnsi="微软雅黑" w:eastAsia="微软雅黑" w:cs="微软雅黑"/>
                <w:b/>
                <w:bCs/>
                <w:color w:val="auto"/>
                <w:sz w:val="21"/>
                <w:szCs w:val="21"/>
                <w:highlight w:val="none"/>
              </w:rPr>
              <w:t xml:space="preserve">支票  </w:t>
            </w:r>
            <w:r>
              <w:rPr>
                <w:rFonts w:hint="eastAsia" w:ascii="微软雅黑" w:hAnsi="微软雅黑" w:eastAsia="微软雅黑" w:cs="微软雅黑"/>
                <w:b/>
                <w:bCs/>
                <w:color w:val="auto"/>
                <w:kern w:val="0"/>
                <w:sz w:val="21"/>
                <w:szCs w:val="21"/>
                <w:highlight w:val="none"/>
              </w:rPr>
              <w:sym w:font="Wingdings" w:char="00FE"/>
            </w:r>
            <w:r>
              <w:rPr>
                <w:rFonts w:hint="eastAsia" w:ascii="微软雅黑" w:hAnsi="微软雅黑" w:eastAsia="微软雅黑" w:cs="微软雅黑"/>
                <w:b/>
                <w:bCs/>
                <w:color w:val="auto"/>
                <w:sz w:val="21"/>
                <w:szCs w:val="21"/>
                <w:highlight w:val="none"/>
              </w:rPr>
              <w:t xml:space="preserve">汇票  </w:t>
            </w:r>
            <w:r>
              <w:rPr>
                <w:rFonts w:hint="eastAsia" w:ascii="微软雅黑" w:hAnsi="微软雅黑" w:eastAsia="微软雅黑" w:cs="微软雅黑"/>
                <w:b/>
                <w:bCs/>
                <w:color w:val="auto"/>
                <w:kern w:val="0"/>
                <w:sz w:val="21"/>
                <w:szCs w:val="21"/>
                <w:highlight w:val="none"/>
              </w:rPr>
              <w:sym w:font="Wingdings" w:char="00FE"/>
            </w:r>
            <w:r>
              <w:rPr>
                <w:rFonts w:hint="eastAsia" w:ascii="微软雅黑" w:hAnsi="微软雅黑" w:eastAsia="微软雅黑" w:cs="微软雅黑"/>
                <w:b/>
                <w:bCs/>
                <w:color w:val="auto"/>
                <w:sz w:val="21"/>
                <w:szCs w:val="21"/>
                <w:highlight w:val="none"/>
              </w:rPr>
              <w:t xml:space="preserve">本票  </w:t>
            </w:r>
            <w:r>
              <w:rPr>
                <w:rFonts w:hint="eastAsia" w:ascii="微软雅黑" w:hAnsi="微软雅黑" w:eastAsia="微软雅黑" w:cs="微软雅黑"/>
                <w:b/>
                <w:bCs/>
                <w:color w:val="auto"/>
                <w:kern w:val="0"/>
                <w:sz w:val="21"/>
                <w:szCs w:val="21"/>
                <w:highlight w:val="none"/>
              </w:rPr>
              <w:sym w:font="Wingdings" w:char="00FE"/>
            </w:r>
            <w:r>
              <w:rPr>
                <w:rFonts w:hint="eastAsia" w:ascii="微软雅黑" w:hAnsi="微软雅黑" w:eastAsia="微软雅黑" w:cs="微软雅黑"/>
                <w:b/>
                <w:bCs/>
                <w:color w:val="auto"/>
                <w:sz w:val="21"/>
                <w:szCs w:val="21"/>
                <w:highlight w:val="none"/>
              </w:rPr>
              <w:t xml:space="preserve">保函 </w:t>
            </w:r>
          </w:p>
          <w:p w14:paraId="33C78433">
            <w:pPr>
              <w:pStyle w:val="35"/>
              <w:keepNext w:val="0"/>
              <w:keepLines w:val="0"/>
              <w:pageBreakBefore w:val="0"/>
              <w:shd w:val="clear"/>
              <w:kinsoku/>
              <w:wordWrap/>
              <w:overflowPunct/>
              <w:topLinePunct w:val="0"/>
              <w:autoSpaceDE/>
              <w:autoSpaceDN/>
              <w:bidi w:val="0"/>
              <w:adjustRightInd/>
              <w:snapToGrid/>
              <w:spacing w:line="340" w:lineRule="exact"/>
              <w:ind w:firstLine="420" w:firstLineChars="200"/>
              <w:jc w:val="left"/>
              <w:textAlignment w:val="baseline"/>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供应商提交的支票、汇票、本票、银行保函，在项目交付使用前不可撤销、不可转让、见索即付，履约担保责任至对应项目交付使用之日终止</w:t>
            </w:r>
            <w:r>
              <w:rPr>
                <w:rFonts w:hint="eastAsia" w:ascii="微软雅黑" w:hAnsi="微软雅黑" w:eastAsia="微软雅黑" w:cs="微软雅黑"/>
                <w:color w:val="auto"/>
                <w:sz w:val="21"/>
                <w:szCs w:val="21"/>
                <w:highlight w:val="none"/>
                <w:lang w:eastAsia="zh-CN"/>
              </w:rPr>
              <w:t>，</w:t>
            </w:r>
            <w:r>
              <w:rPr>
                <w:rFonts w:hint="eastAsia" w:ascii="微软雅黑" w:hAnsi="微软雅黑" w:eastAsia="微软雅黑" w:cs="微软雅黑"/>
                <w:b w:val="0"/>
                <w:bCs w:val="0"/>
                <w:color w:val="auto"/>
                <w:sz w:val="21"/>
                <w:szCs w:val="21"/>
                <w:highlight w:val="none"/>
              </w:rPr>
              <w:t>保函由采购人负责核验。</w:t>
            </w:r>
          </w:p>
          <w:p w14:paraId="0AEB9440">
            <w:pPr>
              <w:pStyle w:val="35"/>
              <w:keepNext w:val="0"/>
              <w:keepLines w:val="0"/>
              <w:pageBreakBefore w:val="0"/>
              <w:shd w:val="clear"/>
              <w:kinsoku/>
              <w:wordWrap/>
              <w:overflowPunct/>
              <w:topLinePunct w:val="0"/>
              <w:autoSpaceDE/>
              <w:autoSpaceDN/>
              <w:bidi w:val="0"/>
              <w:adjustRightInd/>
              <w:snapToGrid/>
              <w:spacing w:line="340" w:lineRule="exact"/>
              <w:ind w:firstLine="420" w:firstLineChars="200"/>
              <w:jc w:val="left"/>
              <w:textAlignment w:val="baseline"/>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（3）收取单位：</w:t>
            </w:r>
            <w:r>
              <w:rPr>
                <w:rFonts w:hint="eastAsia" w:ascii="微软雅黑" w:hAnsi="微软雅黑" w:eastAsia="微软雅黑" w:cs="微软雅黑"/>
                <w:color w:val="auto"/>
                <w:sz w:val="21"/>
                <w:szCs w:val="21"/>
                <w:highlight w:val="none"/>
                <w:lang w:eastAsia="zh-CN"/>
              </w:rPr>
              <w:t xml:space="preserve">张家界市城市管理局  </w:t>
            </w:r>
            <w:r>
              <w:rPr>
                <w:rFonts w:hint="eastAsia" w:ascii="微软雅黑" w:hAnsi="微软雅黑" w:eastAsia="微软雅黑" w:cs="微软雅黑"/>
                <w:color w:val="auto"/>
                <w:sz w:val="21"/>
                <w:szCs w:val="21"/>
                <w:highlight w:val="none"/>
              </w:rPr>
              <w:tab/>
            </w:r>
          </w:p>
          <w:p w14:paraId="0B71EC73">
            <w:pPr>
              <w:pStyle w:val="35"/>
              <w:keepNext w:val="0"/>
              <w:keepLines w:val="0"/>
              <w:pageBreakBefore w:val="0"/>
              <w:shd w:val="clear"/>
              <w:kinsoku/>
              <w:wordWrap/>
              <w:overflowPunct/>
              <w:topLinePunct w:val="0"/>
              <w:autoSpaceDE/>
              <w:autoSpaceDN/>
              <w:bidi w:val="0"/>
              <w:adjustRightInd/>
              <w:snapToGrid/>
              <w:spacing w:line="340" w:lineRule="exact"/>
              <w:ind w:firstLine="420" w:firstLineChars="200"/>
              <w:jc w:val="left"/>
              <w:textAlignment w:val="baseline"/>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（4）缴纳时间：供应商自领取中标通知书后7个工作日内提交履约保证金，最长不超过14个工作日。</w:t>
            </w:r>
          </w:p>
          <w:p w14:paraId="3557B20E">
            <w:pPr>
              <w:pStyle w:val="35"/>
              <w:keepNext w:val="0"/>
              <w:keepLines w:val="0"/>
              <w:pageBreakBefore w:val="0"/>
              <w:shd w:val="clear"/>
              <w:kinsoku/>
              <w:wordWrap/>
              <w:overflowPunct/>
              <w:topLinePunct w:val="0"/>
              <w:autoSpaceDE/>
              <w:autoSpaceDN/>
              <w:bidi w:val="0"/>
              <w:adjustRightInd/>
              <w:snapToGrid/>
              <w:spacing w:line="340" w:lineRule="exact"/>
              <w:ind w:firstLine="420" w:firstLineChars="200"/>
              <w:jc w:val="left"/>
              <w:textAlignment w:val="baseline"/>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5）若供应商未在规定时间内提交履约保证金，视为放弃中标成交资格。采购人应当取消其中标资格，供应商的投标保证金不予退还，并将其列入张家界市“严重失信企业名单”实行联合惩戒，3年内不接受其参与市域内政府采购项目的投标。</w:t>
            </w:r>
            <w:r>
              <w:rPr>
                <w:rFonts w:hint="eastAsia" w:ascii="微软雅黑" w:hAnsi="微软雅黑" w:eastAsia="微软雅黑" w:cs="微软雅黑"/>
                <w:color w:val="auto"/>
                <w:sz w:val="21"/>
                <w:szCs w:val="21"/>
                <w:highlight w:val="none"/>
              </w:rPr>
              <w:tab/>
            </w:r>
          </w:p>
          <w:p w14:paraId="2CD1B197">
            <w:pPr>
              <w:pStyle w:val="35"/>
              <w:keepNext w:val="0"/>
              <w:keepLines w:val="0"/>
              <w:pageBreakBefore w:val="0"/>
              <w:shd w:val="clear"/>
              <w:kinsoku/>
              <w:wordWrap/>
              <w:overflowPunct/>
              <w:topLinePunct w:val="0"/>
              <w:autoSpaceDE/>
              <w:autoSpaceDN/>
              <w:bidi w:val="0"/>
              <w:adjustRightInd/>
              <w:snapToGrid/>
              <w:spacing w:line="340" w:lineRule="exact"/>
              <w:ind w:firstLine="420" w:firstLineChars="200"/>
              <w:jc w:val="left"/>
              <w:textAlignment w:val="baseline"/>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（6）退还时间：履约担保责任至对应项目交付使用之日终止。</w:t>
            </w:r>
          </w:p>
        </w:tc>
      </w:tr>
      <w:tr w14:paraId="2F6C015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72" w:hRule="atLeast"/>
          <w:jc w:val="center"/>
        </w:trPr>
        <w:tc>
          <w:tcPr>
            <w:tcW w:w="1125" w:type="dxa"/>
            <w:vAlign w:val="center"/>
          </w:tcPr>
          <w:p w14:paraId="686937B5">
            <w:pPr>
              <w:pStyle w:val="35"/>
              <w:keepNext w:val="0"/>
              <w:keepLines w:val="0"/>
              <w:pageBreakBefore w:val="0"/>
              <w:shd w:val="clear"/>
              <w:kinsoku/>
              <w:wordWrap/>
              <w:overflowPunct/>
              <w:topLinePunct w:val="0"/>
              <w:autoSpaceDE/>
              <w:autoSpaceDN/>
              <w:bidi w:val="0"/>
              <w:adjustRightInd/>
              <w:snapToGrid/>
              <w:spacing w:line="340" w:lineRule="exact"/>
              <w:textAlignment w:val="baseline"/>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37.1</w:t>
            </w:r>
          </w:p>
        </w:tc>
        <w:tc>
          <w:tcPr>
            <w:tcW w:w="2375" w:type="dxa"/>
            <w:vAlign w:val="center"/>
          </w:tcPr>
          <w:p w14:paraId="0C4889AD">
            <w:pPr>
              <w:pStyle w:val="35"/>
              <w:keepNext w:val="0"/>
              <w:keepLines w:val="0"/>
              <w:pageBreakBefore w:val="0"/>
              <w:shd w:val="clear"/>
              <w:kinsoku/>
              <w:wordWrap/>
              <w:overflowPunct/>
              <w:topLinePunct w:val="0"/>
              <w:autoSpaceDE/>
              <w:autoSpaceDN/>
              <w:bidi w:val="0"/>
              <w:adjustRightInd/>
              <w:snapToGrid/>
              <w:spacing w:line="340" w:lineRule="exact"/>
              <w:rPr>
                <w:rFonts w:hint="eastAsia" w:ascii="微软雅黑" w:hAnsi="微软雅黑" w:eastAsia="微软雅黑" w:cs="微软雅黑"/>
                <w:b/>
                <w:bCs/>
                <w:color w:val="auto"/>
                <w:sz w:val="21"/>
                <w:szCs w:val="21"/>
                <w:highlight w:val="none"/>
              </w:rPr>
            </w:pPr>
            <w:r>
              <w:rPr>
                <w:rFonts w:hint="eastAsia" w:ascii="微软雅黑" w:hAnsi="微软雅黑" w:eastAsia="微软雅黑" w:cs="微软雅黑"/>
                <w:color w:val="auto"/>
                <w:sz w:val="21"/>
                <w:szCs w:val="21"/>
                <w:highlight w:val="none"/>
              </w:rPr>
              <w:t>节能产品、环境标志产品的政府采购政策</w:t>
            </w:r>
          </w:p>
        </w:tc>
        <w:tc>
          <w:tcPr>
            <w:tcW w:w="6263" w:type="dxa"/>
            <w:vAlign w:val="center"/>
          </w:tcPr>
          <w:p w14:paraId="2EBDFB19">
            <w:pPr>
              <w:pStyle w:val="35"/>
              <w:keepNext w:val="0"/>
              <w:keepLines w:val="0"/>
              <w:pageBreakBefore w:val="0"/>
              <w:numPr>
                <w:ilvl w:val="0"/>
                <w:numId w:val="0"/>
              </w:numPr>
              <w:shd w:val="clear"/>
              <w:kinsoku/>
              <w:wordWrap/>
              <w:overflowPunct/>
              <w:topLinePunct w:val="0"/>
              <w:autoSpaceDE/>
              <w:autoSpaceDN/>
              <w:bidi w:val="0"/>
              <w:adjustRightInd/>
              <w:snapToGrid/>
              <w:spacing w:line="340" w:lineRule="exact"/>
              <w:ind w:firstLine="420" w:firstLineChars="200"/>
              <w:jc w:val="left"/>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依据品目清单和认证证书实施政府优先采购。采购人拟采购的产品属于品目清单范围的，采购人及其委托的采购代理机构应当依据国家确定的认证机构出具的、处于有效期之内的节能产品、环境标志产品认证证书，对获得证书的产品实施政府优先采购。投标人</w:t>
            </w:r>
            <w:r>
              <w:rPr>
                <w:rFonts w:hint="eastAsia" w:ascii="微软雅黑" w:hAnsi="微软雅黑" w:eastAsia="微软雅黑" w:cs="微软雅黑"/>
                <w:color w:val="auto"/>
                <w:sz w:val="21"/>
                <w:szCs w:val="21"/>
                <w:highlight w:val="none"/>
                <w:lang w:eastAsia="zh-CN"/>
              </w:rPr>
              <w:t>必须</w:t>
            </w:r>
            <w:r>
              <w:rPr>
                <w:rFonts w:hint="eastAsia" w:ascii="微软雅黑" w:hAnsi="微软雅黑" w:eastAsia="微软雅黑" w:cs="微软雅黑"/>
                <w:color w:val="auto"/>
                <w:sz w:val="21"/>
                <w:szCs w:val="21"/>
                <w:highlight w:val="none"/>
              </w:rPr>
              <w:t>提供节能或环境标志产品认证证书复印件，未按以上要求提供认证证书复印件或不是清单内的产品，评审时不予优先采购</w:t>
            </w:r>
            <w:r>
              <w:rPr>
                <w:rFonts w:hint="eastAsia" w:ascii="微软雅黑" w:hAnsi="微软雅黑" w:eastAsia="微软雅黑" w:cs="微软雅黑"/>
                <w:color w:val="auto"/>
                <w:sz w:val="21"/>
                <w:szCs w:val="21"/>
                <w:highlight w:val="none"/>
                <w:lang w:eastAsia="zh-CN"/>
              </w:rPr>
              <w:t>。</w:t>
            </w:r>
          </w:p>
          <w:p w14:paraId="63140069">
            <w:pPr>
              <w:pStyle w:val="35"/>
              <w:keepNext w:val="0"/>
              <w:keepLines w:val="0"/>
              <w:pageBreakBefore w:val="0"/>
              <w:shd w:val="clear"/>
              <w:kinsoku/>
              <w:wordWrap/>
              <w:overflowPunct/>
              <w:topLinePunct w:val="0"/>
              <w:autoSpaceDE/>
              <w:autoSpaceDN/>
              <w:bidi w:val="0"/>
              <w:adjustRightInd/>
              <w:snapToGrid/>
              <w:spacing w:line="340" w:lineRule="exact"/>
              <w:jc w:val="left"/>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采用综合评分法时，对于技术和价格分，应分别给予总分值</w:t>
            </w:r>
            <w:r>
              <w:rPr>
                <w:rFonts w:hint="eastAsia" w:ascii="微软雅黑" w:hAnsi="微软雅黑" w:eastAsia="微软雅黑" w:cs="微软雅黑"/>
                <w:color w:val="auto"/>
                <w:sz w:val="21"/>
                <w:szCs w:val="21"/>
                <w:highlight w:val="none"/>
                <w:lang w:eastAsia="zh-CN"/>
              </w:rPr>
              <w:t>4%</w:t>
            </w:r>
            <w:r>
              <w:rPr>
                <w:rFonts w:hint="eastAsia" w:ascii="微软雅黑" w:hAnsi="微软雅黑" w:cs="微软雅黑"/>
                <w:color w:val="auto"/>
                <w:sz w:val="21"/>
                <w:szCs w:val="21"/>
                <w:highlight w:val="none"/>
                <w:lang w:val="en-US" w:eastAsia="zh-CN"/>
              </w:rPr>
              <w:t>-</w:t>
            </w:r>
            <w:r>
              <w:rPr>
                <w:rFonts w:hint="eastAsia" w:ascii="微软雅黑" w:hAnsi="微软雅黑" w:eastAsia="微软雅黑" w:cs="微软雅黑"/>
                <w:color w:val="auto"/>
                <w:sz w:val="21"/>
                <w:szCs w:val="21"/>
                <w:highlight w:val="none"/>
                <w:lang w:eastAsia="zh-CN"/>
              </w:rPr>
              <w:t>8%</w:t>
            </w:r>
            <w:r>
              <w:rPr>
                <w:rFonts w:hint="eastAsia" w:ascii="微软雅黑" w:hAnsi="微软雅黑" w:eastAsia="微软雅黑" w:cs="微软雅黑"/>
                <w:color w:val="auto"/>
                <w:sz w:val="21"/>
                <w:szCs w:val="21"/>
                <w:highlight w:val="none"/>
              </w:rPr>
              <w:t>的加分。</w:t>
            </w:r>
          </w:p>
          <w:p w14:paraId="093D7285">
            <w:pPr>
              <w:pStyle w:val="35"/>
              <w:keepNext w:val="0"/>
              <w:keepLines w:val="0"/>
              <w:pageBreakBefore w:val="0"/>
              <w:shd w:val="clear"/>
              <w:kinsoku/>
              <w:wordWrap/>
              <w:overflowPunct/>
              <w:topLinePunct w:val="0"/>
              <w:autoSpaceDE/>
              <w:autoSpaceDN/>
              <w:bidi w:val="0"/>
              <w:adjustRightInd/>
              <w:snapToGrid/>
              <w:spacing w:line="340" w:lineRule="exact"/>
              <w:ind w:firstLine="420" w:firstLineChars="200"/>
              <w:jc w:val="left"/>
              <w:rPr>
                <w:rFonts w:hint="eastAsia" w:ascii="微软雅黑" w:hAnsi="微软雅黑" w:eastAsia="微软雅黑" w:cs="微软雅黑"/>
                <w:b/>
                <w:bCs/>
                <w:color w:val="auto"/>
                <w:sz w:val="21"/>
                <w:szCs w:val="21"/>
                <w:highlight w:val="none"/>
              </w:rPr>
            </w:pPr>
            <w:r>
              <w:rPr>
                <w:rFonts w:hint="eastAsia" w:ascii="微软雅黑" w:hAnsi="微软雅黑" w:eastAsia="微软雅黑" w:cs="微软雅黑"/>
                <w:b/>
                <w:bCs/>
                <w:color w:val="auto"/>
                <w:sz w:val="21"/>
                <w:szCs w:val="21"/>
                <w:highlight w:val="none"/>
              </w:rPr>
              <w:t>本项目具体加分比例分别为：技术部分4%、价格部分4%。</w:t>
            </w:r>
          </w:p>
          <w:p w14:paraId="1E9BF804">
            <w:pPr>
              <w:pStyle w:val="35"/>
              <w:keepNext w:val="0"/>
              <w:keepLines w:val="0"/>
              <w:pageBreakBefore w:val="0"/>
              <w:shd w:val="clear"/>
              <w:kinsoku/>
              <w:wordWrap/>
              <w:overflowPunct/>
              <w:topLinePunct w:val="0"/>
              <w:autoSpaceDE/>
              <w:autoSpaceDN/>
              <w:bidi w:val="0"/>
              <w:adjustRightInd/>
              <w:snapToGrid/>
              <w:spacing w:line="340" w:lineRule="exact"/>
              <w:ind w:firstLine="420" w:firstLineChars="200"/>
              <w:jc w:val="left"/>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注：所投产品同时为节能、环境标志的，由供应商选择其一享受评审优惠；只有</w:t>
            </w:r>
            <w:r>
              <w:rPr>
                <w:rFonts w:hint="eastAsia" w:ascii="微软雅黑" w:hAnsi="微软雅黑" w:eastAsia="微软雅黑" w:cs="微软雅黑"/>
                <w:color w:val="auto"/>
                <w:sz w:val="21"/>
                <w:szCs w:val="21"/>
                <w:highlight w:val="none"/>
                <w:lang w:eastAsia="zh-CN"/>
              </w:rPr>
              <w:t>同时</w:t>
            </w:r>
            <w:r>
              <w:rPr>
                <w:rFonts w:hint="eastAsia" w:ascii="微软雅黑" w:hAnsi="微软雅黑" w:eastAsia="微软雅黑" w:cs="微软雅黑"/>
                <w:color w:val="auto"/>
                <w:sz w:val="21"/>
                <w:szCs w:val="21"/>
                <w:highlight w:val="none"/>
              </w:rPr>
              <w:t>符合国家促进中小企业发展政策的，可以重复享受评审优惠。同一项目中只有部分产品属于评审优惠政策范围的，评审时只对该部分产品实行优惠。</w:t>
            </w:r>
          </w:p>
        </w:tc>
      </w:tr>
      <w:tr w14:paraId="3C1F025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707" w:hRule="atLeast"/>
          <w:jc w:val="center"/>
        </w:trPr>
        <w:tc>
          <w:tcPr>
            <w:tcW w:w="1125" w:type="dxa"/>
            <w:vMerge w:val="restart"/>
            <w:vAlign w:val="center"/>
          </w:tcPr>
          <w:p w14:paraId="12DB286D">
            <w:pPr>
              <w:pStyle w:val="35"/>
              <w:keepNext w:val="0"/>
              <w:keepLines w:val="0"/>
              <w:pageBreakBefore w:val="0"/>
              <w:shd w:val="clear"/>
              <w:kinsoku/>
              <w:wordWrap/>
              <w:overflowPunct/>
              <w:topLinePunct w:val="0"/>
              <w:autoSpaceDE/>
              <w:autoSpaceDN/>
              <w:bidi w:val="0"/>
              <w:adjustRightInd/>
              <w:snapToGrid/>
              <w:spacing w:line="340" w:lineRule="exact"/>
              <w:textAlignment w:val="baseline"/>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37.3</w:t>
            </w:r>
          </w:p>
        </w:tc>
        <w:tc>
          <w:tcPr>
            <w:tcW w:w="2375" w:type="dxa"/>
            <w:vAlign w:val="center"/>
          </w:tcPr>
          <w:p w14:paraId="66F79C5C">
            <w:pPr>
              <w:pStyle w:val="35"/>
              <w:keepNext w:val="0"/>
              <w:keepLines w:val="0"/>
              <w:pageBreakBefore w:val="0"/>
              <w:shd w:val="clear"/>
              <w:kinsoku/>
              <w:wordWrap/>
              <w:overflowPunct/>
              <w:topLinePunct w:val="0"/>
              <w:autoSpaceDE/>
              <w:autoSpaceDN/>
              <w:bidi w:val="0"/>
              <w:adjustRightInd/>
              <w:snapToGrid/>
              <w:spacing w:line="340" w:lineRule="exact"/>
              <w:textAlignment w:val="baseline"/>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投标报价扣除</w:t>
            </w:r>
          </w:p>
        </w:tc>
        <w:tc>
          <w:tcPr>
            <w:tcW w:w="6263" w:type="dxa"/>
            <w:vAlign w:val="center"/>
          </w:tcPr>
          <w:p w14:paraId="459ED2E4">
            <w:pPr>
              <w:pStyle w:val="35"/>
              <w:keepNext w:val="0"/>
              <w:keepLines w:val="0"/>
              <w:pageBreakBefore w:val="0"/>
              <w:widowControl w:val="0"/>
              <w:numPr>
                <w:ilvl w:val="0"/>
                <w:numId w:val="4"/>
              </w:numPr>
              <w:shd w:val="clear"/>
              <w:kinsoku/>
              <w:wordWrap/>
              <w:overflowPunct/>
              <w:topLinePunct w:val="0"/>
              <w:autoSpaceDE/>
              <w:autoSpaceDN/>
              <w:bidi w:val="0"/>
              <w:adjustRightInd/>
              <w:snapToGrid/>
              <w:spacing w:line="340" w:lineRule="exact"/>
              <w:ind w:left="0" w:firstLine="420"/>
              <w:jc w:val="left"/>
              <w:textAlignment w:val="baseline"/>
              <w:rPr>
                <w:rFonts w:hint="eastAsia" w:ascii="微软雅黑" w:hAnsi="微软雅黑" w:eastAsia="微软雅黑" w:cs="微软雅黑"/>
                <w:b/>
                <w:bCs/>
                <w:color w:val="auto"/>
                <w:sz w:val="21"/>
                <w:szCs w:val="21"/>
                <w:highlight w:val="none"/>
              </w:rPr>
            </w:pPr>
            <w:r>
              <w:rPr>
                <w:rFonts w:hint="eastAsia" w:ascii="微软雅黑" w:hAnsi="微软雅黑" w:eastAsia="微软雅黑" w:cs="微软雅黑"/>
                <w:b/>
                <w:bCs/>
                <w:color w:val="auto"/>
                <w:sz w:val="21"/>
                <w:szCs w:val="21"/>
                <w:highlight w:val="none"/>
              </w:rPr>
              <w:t>中小企业价格扣除：小型和微型企业：</w:t>
            </w:r>
            <w:r>
              <w:rPr>
                <w:rFonts w:hint="eastAsia" w:ascii="微软雅黑" w:hAnsi="微软雅黑" w:eastAsia="微软雅黑" w:cs="微软雅黑"/>
                <w:b/>
                <w:bCs/>
                <w:color w:val="auto"/>
                <w:sz w:val="21"/>
                <w:szCs w:val="21"/>
                <w:highlight w:val="none"/>
                <w:u w:val="single"/>
              </w:rPr>
              <w:t>10%</w:t>
            </w:r>
            <w:r>
              <w:rPr>
                <w:rFonts w:hint="eastAsia" w:ascii="微软雅黑" w:hAnsi="微软雅黑" w:eastAsia="微软雅黑" w:cs="微软雅黑"/>
                <w:b/>
                <w:bCs/>
                <w:color w:val="auto"/>
                <w:sz w:val="21"/>
                <w:szCs w:val="21"/>
                <w:highlight w:val="none"/>
              </w:rPr>
              <w:t>。</w:t>
            </w:r>
          </w:p>
          <w:p w14:paraId="0BBE4119">
            <w:pPr>
              <w:pStyle w:val="35"/>
              <w:keepNext w:val="0"/>
              <w:keepLines w:val="0"/>
              <w:pageBreakBefore w:val="0"/>
              <w:widowControl w:val="0"/>
              <w:numPr>
                <w:ilvl w:val="0"/>
                <w:numId w:val="4"/>
              </w:numPr>
              <w:shd w:val="clear"/>
              <w:kinsoku/>
              <w:wordWrap/>
              <w:overflowPunct/>
              <w:topLinePunct w:val="0"/>
              <w:autoSpaceDE/>
              <w:autoSpaceDN/>
              <w:bidi w:val="0"/>
              <w:adjustRightInd/>
              <w:snapToGrid/>
              <w:spacing w:line="340" w:lineRule="exact"/>
              <w:ind w:left="0" w:firstLine="420"/>
              <w:jc w:val="left"/>
              <w:textAlignment w:val="baseline"/>
              <w:rPr>
                <w:rFonts w:hint="eastAsia" w:ascii="微软雅黑" w:hAnsi="微软雅黑" w:eastAsia="微软雅黑" w:cs="微软雅黑"/>
                <w:b/>
                <w:bCs/>
                <w:color w:val="auto"/>
                <w:sz w:val="21"/>
                <w:szCs w:val="21"/>
                <w:highlight w:val="none"/>
              </w:rPr>
            </w:pPr>
            <w:r>
              <w:rPr>
                <w:rFonts w:hint="eastAsia" w:ascii="微软雅黑" w:hAnsi="微软雅黑" w:eastAsia="微软雅黑" w:cs="微软雅黑"/>
                <w:b/>
                <w:bCs/>
                <w:color w:val="auto"/>
                <w:sz w:val="21"/>
                <w:szCs w:val="21"/>
                <w:highlight w:val="none"/>
              </w:rPr>
              <w:t>监狱企业价格扣除：同小型和微型企业。</w:t>
            </w:r>
          </w:p>
          <w:p w14:paraId="61619562">
            <w:pPr>
              <w:pStyle w:val="35"/>
              <w:keepNext w:val="0"/>
              <w:keepLines w:val="0"/>
              <w:pageBreakBefore w:val="0"/>
              <w:widowControl w:val="0"/>
              <w:numPr>
                <w:ilvl w:val="0"/>
                <w:numId w:val="4"/>
              </w:numPr>
              <w:shd w:val="clear"/>
              <w:kinsoku/>
              <w:wordWrap/>
              <w:overflowPunct/>
              <w:topLinePunct w:val="0"/>
              <w:autoSpaceDE/>
              <w:autoSpaceDN/>
              <w:bidi w:val="0"/>
              <w:adjustRightInd/>
              <w:snapToGrid/>
              <w:spacing w:line="340" w:lineRule="exact"/>
              <w:ind w:left="0" w:firstLine="420"/>
              <w:jc w:val="left"/>
              <w:textAlignment w:val="baseline"/>
              <w:rPr>
                <w:rFonts w:hint="eastAsia" w:ascii="微软雅黑" w:hAnsi="微软雅黑" w:eastAsia="微软雅黑" w:cs="微软雅黑"/>
                <w:b/>
                <w:bCs/>
                <w:color w:val="auto"/>
                <w:sz w:val="21"/>
                <w:szCs w:val="21"/>
                <w:highlight w:val="none"/>
              </w:rPr>
            </w:pPr>
            <w:r>
              <w:rPr>
                <w:rFonts w:hint="eastAsia" w:ascii="微软雅黑" w:hAnsi="微软雅黑" w:eastAsia="微软雅黑" w:cs="微软雅黑"/>
                <w:b/>
                <w:bCs/>
                <w:color w:val="auto"/>
                <w:sz w:val="21"/>
                <w:szCs w:val="21"/>
                <w:highlight w:val="none"/>
              </w:rPr>
              <w:t>残疾人福利性单位价格扣除：同小型和微型企业。</w:t>
            </w:r>
          </w:p>
          <w:p w14:paraId="2F9B4689">
            <w:pPr>
              <w:pStyle w:val="35"/>
              <w:keepNext w:val="0"/>
              <w:keepLines w:val="0"/>
              <w:pageBreakBefore w:val="0"/>
              <w:widowControl w:val="0"/>
              <w:numPr>
                <w:ilvl w:val="0"/>
                <w:numId w:val="4"/>
              </w:numPr>
              <w:shd w:val="clear"/>
              <w:kinsoku/>
              <w:wordWrap/>
              <w:overflowPunct/>
              <w:topLinePunct w:val="0"/>
              <w:autoSpaceDE/>
              <w:autoSpaceDN/>
              <w:bidi w:val="0"/>
              <w:adjustRightInd/>
              <w:snapToGrid/>
              <w:spacing w:line="340" w:lineRule="exact"/>
              <w:ind w:left="0" w:firstLine="420"/>
              <w:jc w:val="left"/>
              <w:textAlignment w:val="baseline"/>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b/>
                <w:bCs/>
                <w:color w:val="auto"/>
                <w:sz w:val="21"/>
                <w:szCs w:val="21"/>
                <w:highlight w:val="none"/>
              </w:rPr>
              <w:t>符合条件的联合体价格扣除</w:t>
            </w:r>
            <w:r>
              <w:rPr>
                <w:rFonts w:hint="eastAsia" w:ascii="微软雅黑" w:hAnsi="微软雅黑" w:eastAsia="微软雅黑" w:cs="微软雅黑"/>
                <w:b/>
                <w:bCs/>
                <w:color w:val="auto"/>
                <w:sz w:val="21"/>
                <w:szCs w:val="21"/>
                <w:highlight w:val="none"/>
                <w:lang w:eastAsia="zh-CN"/>
              </w:rPr>
              <w:t>：</w:t>
            </w:r>
            <w:r>
              <w:rPr>
                <w:rFonts w:hint="eastAsia" w:ascii="微软雅黑" w:hAnsi="微软雅黑" w:eastAsia="微软雅黑" w:cs="微软雅黑"/>
                <w:b/>
                <w:bCs/>
                <w:color w:val="auto"/>
                <w:sz w:val="21"/>
                <w:szCs w:val="21"/>
                <w:highlight w:val="none"/>
                <w:u w:val="single"/>
                <w:lang w:eastAsia="zh-CN"/>
              </w:rPr>
              <w:t xml:space="preserve"> </w:t>
            </w:r>
            <w:r>
              <w:rPr>
                <w:rFonts w:hint="eastAsia" w:ascii="微软雅黑" w:hAnsi="微软雅黑" w:eastAsia="微软雅黑" w:cs="微软雅黑"/>
                <w:b/>
                <w:bCs/>
                <w:color w:val="auto"/>
                <w:sz w:val="21"/>
                <w:szCs w:val="21"/>
                <w:highlight w:val="none"/>
                <w:u w:val="single"/>
                <w:lang w:val="en-US" w:eastAsia="zh-CN"/>
              </w:rPr>
              <w:t xml:space="preserve">  </w:t>
            </w:r>
            <w:r>
              <w:rPr>
                <w:rFonts w:hint="eastAsia" w:ascii="微软雅黑" w:hAnsi="微软雅黑" w:eastAsia="微软雅黑" w:cs="微软雅黑"/>
                <w:b/>
                <w:bCs/>
                <w:color w:val="auto"/>
                <w:sz w:val="21"/>
                <w:szCs w:val="21"/>
                <w:highlight w:val="none"/>
              </w:rPr>
              <w:t>%。</w:t>
            </w:r>
          </w:p>
        </w:tc>
      </w:tr>
      <w:tr w14:paraId="76F82E7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89" w:hRule="atLeast"/>
          <w:jc w:val="center"/>
        </w:trPr>
        <w:tc>
          <w:tcPr>
            <w:tcW w:w="1125" w:type="dxa"/>
            <w:vMerge w:val="continue"/>
            <w:vAlign w:val="center"/>
          </w:tcPr>
          <w:p w14:paraId="2A5A615E">
            <w:pPr>
              <w:pStyle w:val="35"/>
              <w:keepNext w:val="0"/>
              <w:keepLines w:val="0"/>
              <w:pageBreakBefore w:val="0"/>
              <w:shd w:val="clear"/>
              <w:kinsoku/>
              <w:wordWrap/>
              <w:overflowPunct/>
              <w:topLinePunct w:val="0"/>
              <w:autoSpaceDE/>
              <w:autoSpaceDN/>
              <w:bidi w:val="0"/>
              <w:adjustRightInd/>
              <w:snapToGrid/>
              <w:spacing w:line="340" w:lineRule="exact"/>
              <w:textAlignment w:val="baseline"/>
              <w:rPr>
                <w:rFonts w:hint="eastAsia" w:ascii="微软雅黑" w:hAnsi="微软雅黑" w:eastAsia="微软雅黑" w:cs="微软雅黑"/>
                <w:color w:val="auto"/>
                <w:sz w:val="21"/>
                <w:szCs w:val="21"/>
                <w:highlight w:val="none"/>
              </w:rPr>
            </w:pPr>
          </w:p>
        </w:tc>
        <w:tc>
          <w:tcPr>
            <w:tcW w:w="2375" w:type="dxa"/>
            <w:vAlign w:val="center"/>
          </w:tcPr>
          <w:p w14:paraId="2E961D03">
            <w:pPr>
              <w:pStyle w:val="35"/>
              <w:keepNext w:val="0"/>
              <w:keepLines w:val="0"/>
              <w:pageBreakBefore w:val="0"/>
              <w:shd w:val="clear"/>
              <w:kinsoku/>
              <w:wordWrap/>
              <w:overflowPunct/>
              <w:topLinePunct w:val="0"/>
              <w:autoSpaceDE/>
              <w:autoSpaceDN/>
              <w:bidi w:val="0"/>
              <w:adjustRightInd/>
              <w:snapToGrid/>
              <w:spacing w:line="340" w:lineRule="exact"/>
              <w:textAlignment w:val="baseline"/>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标的所属行业</w:t>
            </w:r>
          </w:p>
        </w:tc>
        <w:tc>
          <w:tcPr>
            <w:tcW w:w="6263" w:type="dxa"/>
            <w:vAlign w:val="center"/>
          </w:tcPr>
          <w:p w14:paraId="4AF21D16">
            <w:pPr>
              <w:pStyle w:val="36"/>
              <w:keepNext w:val="0"/>
              <w:keepLines w:val="0"/>
              <w:pageBreakBefore w:val="0"/>
              <w:shd w:val="clear"/>
              <w:kinsoku/>
              <w:wordWrap/>
              <w:overflowPunct/>
              <w:topLinePunct w:val="0"/>
              <w:autoSpaceDE/>
              <w:autoSpaceDN/>
              <w:bidi w:val="0"/>
              <w:adjustRightInd/>
              <w:snapToGrid/>
              <w:spacing w:line="340" w:lineRule="exact"/>
              <w:ind w:firstLine="420" w:firstLineChars="200"/>
              <w:rPr>
                <w:rFonts w:hint="eastAsia" w:ascii="微软雅黑" w:hAnsi="微软雅黑" w:eastAsia="微软雅黑" w:cs="微软雅黑"/>
                <w:b/>
                <w:bCs/>
                <w:color w:val="auto"/>
                <w:sz w:val="21"/>
                <w:szCs w:val="21"/>
                <w:highlight w:val="none"/>
              </w:rPr>
            </w:pPr>
            <w:r>
              <w:rPr>
                <w:rFonts w:hint="eastAsia" w:ascii="微软雅黑" w:hAnsi="微软雅黑" w:eastAsia="微软雅黑" w:cs="微软雅黑"/>
                <w:b/>
                <w:bCs/>
                <w:color w:val="auto"/>
                <w:sz w:val="21"/>
                <w:szCs w:val="21"/>
                <w:highlight w:val="none"/>
              </w:rPr>
              <w:t>本项目采购标的对应的中小企业划分标准所属行业：</w:t>
            </w:r>
          </w:p>
          <w:tbl>
            <w:tblPr>
              <w:tblStyle w:val="29"/>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57"/>
              <w:gridCol w:w="3380"/>
            </w:tblGrid>
            <w:tr w14:paraId="2D14BB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2200" w:type="pct"/>
                  <w:tcBorders>
                    <w:top w:val="single" w:color="auto" w:sz="4" w:space="0"/>
                    <w:left w:val="single" w:color="auto" w:sz="4" w:space="0"/>
                    <w:bottom w:val="single" w:color="auto" w:sz="4" w:space="0"/>
                    <w:right w:val="single" w:color="auto" w:sz="4" w:space="0"/>
                  </w:tcBorders>
                  <w:vAlign w:val="center"/>
                </w:tcPr>
                <w:p w14:paraId="2CF8844E">
                  <w:pPr>
                    <w:keepNext w:val="0"/>
                    <w:keepLines w:val="0"/>
                    <w:pageBreakBefore w:val="0"/>
                    <w:shd w:val="clear"/>
                    <w:kinsoku/>
                    <w:wordWrap/>
                    <w:overflowPunct/>
                    <w:topLinePunct w:val="0"/>
                    <w:autoSpaceDE/>
                    <w:autoSpaceDN/>
                    <w:bidi w:val="0"/>
                    <w:adjustRightInd/>
                    <w:snapToGrid/>
                    <w:spacing w:line="340" w:lineRule="exact"/>
                    <w:jc w:val="left"/>
                    <w:rPr>
                      <w:rFonts w:hint="eastAsia" w:ascii="微软雅黑" w:hAnsi="微软雅黑" w:eastAsia="微软雅黑" w:cs="微软雅黑"/>
                      <w:bCs/>
                      <w:color w:val="auto"/>
                      <w:sz w:val="21"/>
                      <w:szCs w:val="21"/>
                      <w:highlight w:val="none"/>
                    </w:rPr>
                  </w:pPr>
                  <w:r>
                    <w:rPr>
                      <w:rFonts w:hint="eastAsia" w:ascii="微软雅黑" w:hAnsi="微软雅黑" w:eastAsia="微软雅黑" w:cs="微软雅黑"/>
                      <w:color w:val="auto"/>
                      <w:sz w:val="21"/>
                      <w:szCs w:val="21"/>
                      <w:highlight w:val="none"/>
                    </w:rPr>
                    <w:sym w:font="Wingdings" w:char="00A8"/>
                  </w:r>
                  <w:r>
                    <w:rPr>
                      <w:rFonts w:hint="eastAsia" w:ascii="微软雅黑" w:hAnsi="微软雅黑" w:eastAsia="微软雅黑" w:cs="微软雅黑"/>
                      <w:bCs/>
                      <w:color w:val="auto"/>
                      <w:sz w:val="21"/>
                      <w:szCs w:val="21"/>
                      <w:highlight w:val="none"/>
                    </w:rPr>
                    <w:t>（一）农、林、牧、渔业</w:t>
                  </w:r>
                </w:p>
              </w:tc>
              <w:tc>
                <w:tcPr>
                  <w:tcW w:w="2799" w:type="pct"/>
                  <w:tcBorders>
                    <w:top w:val="single" w:color="auto" w:sz="4" w:space="0"/>
                    <w:left w:val="single" w:color="auto" w:sz="4" w:space="0"/>
                    <w:bottom w:val="single" w:color="auto" w:sz="4" w:space="0"/>
                    <w:right w:val="single" w:color="auto" w:sz="4" w:space="0"/>
                  </w:tcBorders>
                  <w:vAlign w:val="center"/>
                </w:tcPr>
                <w:p w14:paraId="5987BFB3">
                  <w:pPr>
                    <w:keepNext w:val="0"/>
                    <w:keepLines w:val="0"/>
                    <w:pageBreakBefore w:val="0"/>
                    <w:shd w:val="clear"/>
                    <w:kinsoku/>
                    <w:wordWrap/>
                    <w:overflowPunct/>
                    <w:topLinePunct w:val="0"/>
                    <w:autoSpaceDE/>
                    <w:autoSpaceDN/>
                    <w:bidi w:val="0"/>
                    <w:adjustRightInd/>
                    <w:snapToGrid/>
                    <w:spacing w:line="340" w:lineRule="exact"/>
                    <w:jc w:val="left"/>
                    <w:rPr>
                      <w:rFonts w:hint="eastAsia" w:ascii="微软雅黑" w:hAnsi="微软雅黑" w:eastAsia="微软雅黑" w:cs="微软雅黑"/>
                      <w:color w:val="auto"/>
                      <w:kern w:val="0"/>
                      <w:sz w:val="21"/>
                      <w:szCs w:val="21"/>
                      <w:highlight w:val="none"/>
                    </w:rPr>
                  </w:pPr>
                  <w:r>
                    <w:rPr>
                      <w:rFonts w:hint="eastAsia" w:ascii="微软雅黑" w:hAnsi="微软雅黑" w:eastAsia="微软雅黑" w:cs="微软雅黑"/>
                      <w:color w:val="auto"/>
                      <w:sz w:val="21"/>
                      <w:szCs w:val="21"/>
                      <w:highlight w:val="none"/>
                    </w:rPr>
                    <w:sym w:font="Wingdings" w:char="00A8"/>
                  </w:r>
                  <w:r>
                    <w:rPr>
                      <w:rFonts w:hint="eastAsia" w:ascii="微软雅黑" w:hAnsi="微软雅黑" w:eastAsia="微软雅黑" w:cs="微软雅黑"/>
                      <w:color w:val="auto"/>
                      <w:kern w:val="0"/>
                      <w:sz w:val="21"/>
                      <w:szCs w:val="21"/>
                      <w:highlight w:val="none"/>
                    </w:rPr>
                    <w:t>（九）住宿业</w:t>
                  </w:r>
                </w:p>
              </w:tc>
            </w:tr>
            <w:tr w14:paraId="09D803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2200" w:type="pct"/>
                  <w:tcBorders>
                    <w:top w:val="single" w:color="auto" w:sz="4" w:space="0"/>
                    <w:left w:val="single" w:color="auto" w:sz="4" w:space="0"/>
                    <w:bottom w:val="single" w:color="auto" w:sz="4" w:space="0"/>
                    <w:right w:val="single" w:color="auto" w:sz="4" w:space="0"/>
                  </w:tcBorders>
                  <w:vAlign w:val="center"/>
                </w:tcPr>
                <w:p w14:paraId="0C5F4C1D">
                  <w:pPr>
                    <w:keepNext w:val="0"/>
                    <w:keepLines w:val="0"/>
                    <w:pageBreakBefore w:val="0"/>
                    <w:shd w:val="clear"/>
                    <w:kinsoku/>
                    <w:wordWrap/>
                    <w:overflowPunct/>
                    <w:topLinePunct w:val="0"/>
                    <w:autoSpaceDE/>
                    <w:autoSpaceDN/>
                    <w:bidi w:val="0"/>
                    <w:adjustRightInd/>
                    <w:snapToGrid/>
                    <w:spacing w:line="340" w:lineRule="exact"/>
                    <w:jc w:val="left"/>
                    <w:rPr>
                      <w:rFonts w:hint="eastAsia" w:ascii="微软雅黑" w:hAnsi="微软雅黑" w:eastAsia="微软雅黑" w:cs="微软雅黑"/>
                      <w:bCs/>
                      <w:color w:val="auto"/>
                      <w:sz w:val="21"/>
                      <w:szCs w:val="21"/>
                      <w:highlight w:val="none"/>
                    </w:rPr>
                  </w:pPr>
                  <w:r>
                    <w:rPr>
                      <w:rFonts w:hint="eastAsia" w:ascii="微软雅黑" w:hAnsi="微软雅黑" w:eastAsia="微软雅黑" w:cs="微软雅黑"/>
                      <w:b/>
                      <w:bCs/>
                      <w:color w:val="auto"/>
                      <w:sz w:val="21"/>
                      <w:szCs w:val="21"/>
                      <w:highlight w:val="none"/>
                    </w:rPr>
                    <w:sym w:font="Wingdings" w:char="00FE"/>
                  </w:r>
                  <w:r>
                    <w:rPr>
                      <w:rFonts w:hint="eastAsia" w:ascii="微软雅黑" w:hAnsi="微软雅黑" w:eastAsia="微软雅黑" w:cs="微软雅黑"/>
                      <w:b/>
                      <w:bCs/>
                      <w:color w:val="auto"/>
                      <w:sz w:val="21"/>
                      <w:szCs w:val="21"/>
                      <w:highlight w:val="none"/>
                    </w:rPr>
                    <w:t>（二）工业</w:t>
                  </w:r>
                </w:p>
              </w:tc>
              <w:tc>
                <w:tcPr>
                  <w:tcW w:w="2799" w:type="pct"/>
                  <w:tcBorders>
                    <w:top w:val="single" w:color="auto" w:sz="4" w:space="0"/>
                    <w:left w:val="single" w:color="auto" w:sz="4" w:space="0"/>
                    <w:bottom w:val="single" w:color="auto" w:sz="4" w:space="0"/>
                    <w:right w:val="single" w:color="auto" w:sz="4" w:space="0"/>
                  </w:tcBorders>
                  <w:vAlign w:val="center"/>
                </w:tcPr>
                <w:p w14:paraId="24EF73AD">
                  <w:pPr>
                    <w:keepNext w:val="0"/>
                    <w:keepLines w:val="0"/>
                    <w:pageBreakBefore w:val="0"/>
                    <w:shd w:val="clear"/>
                    <w:kinsoku/>
                    <w:wordWrap/>
                    <w:overflowPunct/>
                    <w:topLinePunct w:val="0"/>
                    <w:autoSpaceDE/>
                    <w:autoSpaceDN/>
                    <w:bidi w:val="0"/>
                    <w:adjustRightInd/>
                    <w:snapToGrid/>
                    <w:spacing w:line="340" w:lineRule="exact"/>
                    <w:jc w:val="left"/>
                    <w:rPr>
                      <w:rFonts w:hint="eastAsia" w:ascii="微软雅黑" w:hAnsi="微软雅黑" w:eastAsia="微软雅黑" w:cs="微软雅黑"/>
                      <w:color w:val="auto"/>
                      <w:kern w:val="0"/>
                      <w:sz w:val="21"/>
                      <w:szCs w:val="21"/>
                      <w:highlight w:val="none"/>
                    </w:rPr>
                  </w:pPr>
                  <w:r>
                    <w:rPr>
                      <w:rFonts w:hint="eastAsia" w:ascii="微软雅黑" w:hAnsi="微软雅黑" w:eastAsia="微软雅黑" w:cs="微软雅黑"/>
                      <w:color w:val="auto"/>
                      <w:sz w:val="21"/>
                      <w:szCs w:val="21"/>
                      <w:highlight w:val="none"/>
                    </w:rPr>
                    <w:sym w:font="Wingdings" w:char="00A8"/>
                  </w:r>
                  <w:r>
                    <w:rPr>
                      <w:rFonts w:hint="eastAsia" w:ascii="微软雅黑" w:hAnsi="微软雅黑" w:eastAsia="微软雅黑" w:cs="微软雅黑"/>
                      <w:color w:val="auto"/>
                      <w:kern w:val="0"/>
                      <w:sz w:val="21"/>
                      <w:szCs w:val="21"/>
                      <w:highlight w:val="none"/>
                    </w:rPr>
                    <w:t>（十）餐饮业</w:t>
                  </w:r>
                </w:p>
              </w:tc>
            </w:tr>
            <w:tr w14:paraId="4293DF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2200" w:type="pct"/>
                  <w:tcBorders>
                    <w:top w:val="single" w:color="auto" w:sz="4" w:space="0"/>
                    <w:left w:val="single" w:color="auto" w:sz="4" w:space="0"/>
                    <w:bottom w:val="single" w:color="auto" w:sz="4" w:space="0"/>
                    <w:right w:val="single" w:color="auto" w:sz="4" w:space="0"/>
                  </w:tcBorders>
                  <w:vAlign w:val="center"/>
                </w:tcPr>
                <w:p w14:paraId="7B9E4658">
                  <w:pPr>
                    <w:keepNext w:val="0"/>
                    <w:keepLines w:val="0"/>
                    <w:pageBreakBefore w:val="0"/>
                    <w:shd w:val="clear"/>
                    <w:kinsoku/>
                    <w:wordWrap/>
                    <w:overflowPunct/>
                    <w:topLinePunct w:val="0"/>
                    <w:autoSpaceDE/>
                    <w:autoSpaceDN/>
                    <w:bidi w:val="0"/>
                    <w:adjustRightInd/>
                    <w:snapToGrid/>
                    <w:spacing w:line="340" w:lineRule="exact"/>
                    <w:jc w:val="left"/>
                    <w:rPr>
                      <w:rFonts w:hint="eastAsia" w:ascii="微软雅黑" w:hAnsi="微软雅黑" w:eastAsia="微软雅黑" w:cs="微软雅黑"/>
                      <w:bCs/>
                      <w:color w:val="auto"/>
                      <w:sz w:val="21"/>
                      <w:szCs w:val="21"/>
                      <w:highlight w:val="none"/>
                    </w:rPr>
                  </w:pPr>
                  <w:r>
                    <w:rPr>
                      <w:rFonts w:hint="eastAsia" w:ascii="微软雅黑" w:hAnsi="微软雅黑" w:eastAsia="微软雅黑" w:cs="微软雅黑"/>
                      <w:color w:val="auto"/>
                      <w:sz w:val="21"/>
                      <w:szCs w:val="21"/>
                      <w:highlight w:val="none"/>
                    </w:rPr>
                    <w:sym w:font="Wingdings" w:char="00A8"/>
                  </w:r>
                  <w:r>
                    <w:rPr>
                      <w:rFonts w:hint="eastAsia" w:ascii="微软雅黑" w:hAnsi="微软雅黑" w:eastAsia="微软雅黑" w:cs="微软雅黑"/>
                      <w:bCs/>
                      <w:color w:val="auto"/>
                      <w:sz w:val="21"/>
                      <w:szCs w:val="21"/>
                      <w:highlight w:val="none"/>
                    </w:rPr>
                    <w:t>（三）建筑业</w:t>
                  </w:r>
                </w:p>
              </w:tc>
              <w:tc>
                <w:tcPr>
                  <w:tcW w:w="2799" w:type="pct"/>
                  <w:tcBorders>
                    <w:top w:val="single" w:color="auto" w:sz="4" w:space="0"/>
                    <w:left w:val="single" w:color="auto" w:sz="4" w:space="0"/>
                    <w:bottom w:val="single" w:color="auto" w:sz="4" w:space="0"/>
                    <w:right w:val="single" w:color="auto" w:sz="4" w:space="0"/>
                  </w:tcBorders>
                  <w:vAlign w:val="center"/>
                </w:tcPr>
                <w:p w14:paraId="5D6BBFF1">
                  <w:pPr>
                    <w:keepNext w:val="0"/>
                    <w:keepLines w:val="0"/>
                    <w:pageBreakBefore w:val="0"/>
                    <w:shd w:val="clear"/>
                    <w:kinsoku/>
                    <w:wordWrap/>
                    <w:overflowPunct/>
                    <w:topLinePunct w:val="0"/>
                    <w:autoSpaceDE/>
                    <w:autoSpaceDN/>
                    <w:bidi w:val="0"/>
                    <w:adjustRightInd/>
                    <w:snapToGrid/>
                    <w:spacing w:line="340" w:lineRule="exact"/>
                    <w:jc w:val="left"/>
                    <w:rPr>
                      <w:rFonts w:hint="eastAsia" w:ascii="微软雅黑" w:hAnsi="微软雅黑" w:eastAsia="微软雅黑" w:cs="微软雅黑"/>
                      <w:color w:val="auto"/>
                      <w:kern w:val="0"/>
                      <w:sz w:val="21"/>
                      <w:szCs w:val="21"/>
                      <w:highlight w:val="none"/>
                    </w:rPr>
                  </w:pPr>
                  <w:r>
                    <w:rPr>
                      <w:rFonts w:hint="eastAsia" w:ascii="微软雅黑" w:hAnsi="微软雅黑" w:eastAsia="微软雅黑" w:cs="微软雅黑"/>
                      <w:color w:val="auto"/>
                      <w:sz w:val="21"/>
                      <w:szCs w:val="21"/>
                      <w:highlight w:val="none"/>
                    </w:rPr>
                    <w:sym w:font="Wingdings" w:char="00A8"/>
                  </w:r>
                  <w:r>
                    <w:rPr>
                      <w:rFonts w:hint="eastAsia" w:ascii="微软雅黑" w:hAnsi="微软雅黑" w:eastAsia="微软雅黑" w:cs="微软雅黑"/>
                      <w:color w:val="auto"/>
                      <w:kern w:val="0"/>
                      <w:sz w:val="21"/>
                      <w:szCs w:val="21"/>
                      <w:highlight w:val="none"/>
                    </w:rPr>
                    <w:t>（十一）信息传输业</w:t>
                  </w:r>
                </w:p>
              </w:tc>
            </w:tr>
            <w:tr w14:paraId="1E1E5F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2200" w:type="pct"/>
                  <w:tcBorders>
                    <w:top w:val="single" w:color="auto" w:sz="4" w:space="0"/>
                    <w:left w:val="single" w:color="auto" w:sz="4" w:space="0"/>
                    <w:bottom w:val="single" w:color="auto" w:sz="4" w:space="0"/>
                    <w:right w:val="single" w:color="auto" w:sz="4" w:space="0"/>
                  </w:tcBorders>
                  <w:vAlign w:val="center"/>
                </w:tcPr>
                <w:p w14:paraId="43C7408A">
                  <w:pPr>
                    <w:keepNext w:val="0"/>
                    <w:keepLines w:val="0"/>
                    <w:pageBreakBefore w:val="0"/>
                    <w:shd w:val="clear"/>
                    <w:kinsoku/>
                    <w:wordWrap/>
                    <w:overflowPunct/>
                    <w:topLinePunct w:val="0"/>
                    <w:autoSpaceDE/>
                    <w:autoSpaceDN/>
                    <w:bidi w:val="0"/>
                    <w:adjustRightInd/>
                    <w:snapToGrid/>
                    <w:spacing w:line="340" w:lineRule="exact"/>
                    <w:jc w:val="left"/>
                    <w:rPr>
                      <w:rFonts w:hint="eastAsia" w:ascii="微软雅黑" w:hAnsi="微软雅黑" w:eastAsia="微软雅黑" w:cs="微软雅黑"/>
                      <w:bCs/>
                      <w:color w:val="auto"/>
                      <w:sz w:val="21"/>
                      <w:szCs w:val="21"/>
                      <w:highlight w:val="none"/>
                    </w:rPr>
                  </w:pPr>
                  <w:r>
                    <w:rPr>
                      <w:rFonts w:hint="eastAsia" w:ascii="微软雅黑" w:hAnsi="微软雅黑" w:eastAsia="微软雅黑" w:cs="微软雅黑"/>
                      <w:b w:val="0"/>
                      <w:bCs w:val="0"/>
                      <w:color w:val="auto"/>
                      <w:sz w:val="21"/>
                      <w:szCs w:val="21"/>
                      <w:highlight w:val="none"/>
                    </w:rPr>
                    <w:sym w:font="Wingdings" w:char="00A8"/>
                  </w:r>
                  <w:r>
                    <w:rPr>
                      <w:rFonts w:hint="eastAsia" w:ascii="微软雅黑" w:hAnsi="微软雅黑" w:eastAsia="微软雅黑" w:cs="微软雅黑"/>
                      <w:b w:val="0"/>
                      <w:bCs w:val="0"/>
                      <w:color w:val="auto"/>
                      <w:sz w:val="21"/>
                      <w:szCs w:val="21"/>
                      <w:highlight w:val="none"/>
                    </w:rPr>
                    <w:t>（四）批发业</w:t>
                  </w:r>
                </w:p>
              </w:tc>
              <w:tc>
                <w:tcPr>
                  <w:tcW w:w="2799" w:type="pct"/>
                  <w:tcBorders>
                    <w:top w:val="single" w:color="auto" w:sz="4" w:space="0"/>
                    <w:left w:val="single" w:color="auto" w:sz="4" w:space="0"/>
                    <w:bottom w:val="single" w:color="auto" w:sz="4" w:space="0"/>
                    <w:right w:val="single" w:color="auto" w:sz="4" w:space="0"/>
                  </w:tcBorders>
                  <w:vAlign w:val="center"/>
                </w:tcPr>
                <w:p w14:paraId="57BD8508">
                  <w:pPr>
                    <w:keepNext w:val="0"/>
                    <w:keepLines w:val="0"/>
                    <w:pageBreakBefore w:val="0"/>
                    <w:shd w:val="clear"/>
                    <w:kinsoku/>
                    <w:wordWrap/>
                    <w:overflowPunct/>
                    <w:topLinePunct w:val="0"/>
                    <w:autoSpaceDE/>
                    <w:autoSpaceDN/>
                    <w:bidi w:val="0"/>
                    <w:adjustRightInd/>
                    <w:snapToGrid/>
                    <w:spacing w:line="340" w:lineRule="exact"/>
                    <w:jc w:val="left"/>
                    <w:rPr>
                      <w:rFonts w:hint="eastAsia" w:ascii="微软雅黑" w:hAnsi="微软雅黑" w:eastAsia="微软雅黑" w:cs="微软雅黑"/>
                      <w:color w:val="auto"/>
                      <w:kern w:val="0"/>
                      <w:sz w:val="21"/>
                      <w:szCs w:val="21"/>
                      <w:highlight w:val="none"/>
                    </w:rPr>
                  </w:pPr>
                  <w:r>
                    <w:rPr>
                      <w:rFonts w:hint="eastAsia" w:ascii="微软雅黑" w:hAnsi="微软雅黑" w:eastAsia="微软雅黑" w:cs="微软雅黑"/>
                      <w:b w:val="0"/>
                      <w:bCs w:val="0"/>
                      <w:color w:val="auto"/>
                      <w:sz w:val="21"/>
                      <w:szCs w:val="21"/>
                      <w:highlight w:val="none"/>
                    </w:rPr>
                    <w:sym w:font="Wingdings" w:char="00A8"/>
                  </w:r>
                  <w:r>
                    <w:rPr>
                      <w:rFonts w:hint="eastAsia" w:ascii="微软雅黑" w:hAnsi="微软雅黑" w:eastAsia="微软雅黑" w:cs="微软雅黑"/>
                      <w:b w:val="0"/>
                      <w:bCs w:val="0"/>
                      <w:color w:val="auto"/>
                      <w:kern w:val="0"/>
                      <w:sz w:val="21"/>
                      <w:szCs w:val="21"/>
                      <w:highlight w:val="none"/>
                    </w:rPr>
                    <w:t>（十二）软件和信息技术服务业</w:t>
                  </w:r>
                </w:p>
              </w:tc>
            </w:tr>
            <w:tr w14:paraId="476DA1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2200" w:type="pct"/>
                  <w:tcBorders>
                    <w:top w:val="single" w:color="auto" w:sz="4" w:space="0"/>
                    <w:left w:val="single" w:color="auto" w:sz="4" w:space="0"/>
                    <w:bottom w:val="single" w:color="auto" w:sz="4" w:space="0"/>
                    <w:right w:val="single" w:color="auto" w:sz="4" w:space="0"/>
                  </w:tcBorders>
                  <w:vAlign w:val="center"/>
                </w:tcPr>
                <w:p w14:paraId="3D1782F4">
                  <w:pPr>
                    <w:keepNext w:val="0"/>
                    <w:keepLines w:val="0"/>
                    <w:pageBreakBefore w:val="0"/>
                    <w:shd w:val="clear"/>
                    <w:kinsoku/>
                    <w:wordWrap/>
                    <w:overflowPunct/>
                    <w:topLinePunct w:val="0"/>
                    <w:autoSpaceDE/>
                    <w:autoSpaceDN/>
                    <w:bidi w:val="0"/>
                    <w:adjustRightInd/>
                    <w:snapToGrid/>
                    <w:spacing w:line="340" w:lineRule="exact"/>
                    <w:jc w:val="left"/>
                    <w:rPr>
                      <w:rFonts w:hint="eastAsia" w:ascii="微软雅黑" w:hAnsi="微软雅黑" w:eastAsia="微软雅黑" w:cs="微软雅黑"/>
                      <w:bCs/>
                      <w:color w:val="auto"/>
                      <w:sz w:val="21"/>
                      <w:szCs w:val="21"/>
                      <w:highlight w:val="none"/>
                    </w:rPr>
                  </w:pPr>
                  <w:r>
                    <w:rPr>
                      <w:rFonts w:hint="eastAsia" w:ascii="微软雅黑" w:hAnsi="微软雅黑" w:eastAsia="微软雅黑" w:cs="微软雅黑"/>
                      <w:color w:val="auto"/>
                      <w:sz w:val="21"/>
                      <w:szCs w:val="21"/>
                      <w:highlight w:val="none"/>
                    </w:rPr>
                    <w:sym w:font="Wingdings" w:char="00A8"/>
                  </w:r>
                  <w:r>
                    <w:rPr>
                      <w:rFonts w:hint="eastAsia" w:ascii="微软雅黑" w:hAnsi="微软雅黑" w:eastAsia="微软雅黑" w:cs="微软雅黑"/>
                      <w:color w:val="auto"/>
                      <w:sz w:val="21"/>
                      <w:szCs w:val="21"/>
                      <w:highlight w:val="none"/>
                    </w:rPr>
                    <w:t>（五）零售业</w:t>
                  </w:r>
                </w:p>
              </w:tc>
              <w:tc>
                <w:tcPr>
                  <w:tcW w:w="2799" w:type="pct"/>
                  <w:tcBorders>
                    <w:top w:val="single" w:color="auto" w:sz="4" w:space="0"/>
                    <w:left w:val="single" w:color="auto" w:sz="4" w:space="0"/>
                    <w:bottom w:val="single" w:color="auto" w:sz="4" w:space="0"/>
                    <w:right w:val="single" w:color="auto" w:sz="4" w:space="0"/>
                  </w:tcBorders>
                  <w:vAlign w:val="center"/>
                </w:tcPr>
                <w:p w14:paraId="3013AF9D">
                  <w:pPr>
                    <w:keepNext w:val="0"/>
                    <w:keepLines w:val="0"/>
                    <w:pageBreakBefore w:val="0"/>
                    <w:shd w:val="clear"/>
                    <w:kinsoku/>
                    <w:wordWrap/>
                    <w:overflowPunct/>
                    <w:topLinePunct w:val="0"/>
                    <w:autoSpaceDE/>
                    <w:autoSpaceDN/>
                    <w:bidi w:val="0"/>
                    <w:adjustRightInd/>
                    <w:snapToGrid/>
                    <w:spacing w:line="340" w:lineRule="exact"/>
                    <w:jc w:val="left"/>
                    <w:rPr>
                      <w:rFonts w:hint="eastAsia" w:ascii="微软雅黑" w:hAnsi="微软雅黑" w:eastAsia="微软雅黑" w:cs="微软雅黑"/>
                      <w:color w:val="auto"/>
                      <w:kern w:val="0"/>
                      <w:sz w:val="21"/>
                      <w:szCs w:val="21"/>
                      <w:highlight w:val="none"/>
                    </w:rPr>
                  </w:pPr>
                  <w:r>
                    <w:rPr>
                      <w:rFonts w:hint="eastAsia" w:ascii="微软雅黑" w:hAnsi="微软雅黑" w:eastAsia="微软雅黑" w:cs="微软雅黑"/>
                      <w:color w:val="auto"/>
                      <w:sz w:val="21"/>
                      <w:szCs w:val="21"/>
                      <w:highlight w:val="none"/>
                    </w:rPr>
                    <w:sym w:font="Wingdings" w:char="00A8"/>
                  </w:r>
                  <w:r>
                    <w:rPr>
                      <w:rFonts w:hint="eastAsia" w:ascii="微软雅黑" w:hAnsi="微软雅黑" w:eastAsia="微软雅黑" w:cs="微软雅黑"/>
                      <w:color w:val="auto"/>
                      <w:kern w:val="0"/>
                      <w:sz w:val="21"/>
                      <w:szCs w:val="21"/>
                      <w:highlight w:val="none"/>
                    </w:rPr>
                    <w:t>（十三）房地产开发经营</w:t>
                  </w:r>
                </w:p>
              </w:tc>
            </w:tr>
            <w:tr w14:paraId="187F8F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2200" w:type="pct"/>
                  <w:tcBorders>
                    <w:top w:val="single" w:color="auto" w:sz="4" w:space="0"/>
                    <w:left w:val="single" w:color="auto" w:sz="4" w:space="0"/>
                    <w:bottom w:val="single" w:color="auto" w:sz="4" w:space="0"/>
                    <w:right w:val="single" w:color="auto" w:sz="4" w:space="0"/>
                  </w:tcBorders>
                  <w:vAlign w:val="center"/>
                </w:tcPr>
                <w:p w14:paraId="53295E2A">
                  <w:pPr>
                    <w:keepNext w:val="0"/>
                    <w:keepLines w:val="0"/>
                    <w:pageBreakBefore w:val="0"/>
                    <w:shd w:val="clear"/>
                    <w:kinsoku/>
                    <w:wordWrap/>
                    <w:overflowPunct/>
                    <w:topLinePunct w:val="0"/>
                    <w:autoSpaceDE/>
                    <w:autoSpaceDN/>
                    <w:bidi w:val="0"/>
                    <w:adjustRightInd/>
                    <w:snapToGrid/>
                    <w:spacing w:line="340" w:lineRule="exact"/>
                    <w:jc w:val="left"/>
                    <w:rPr>
                      <w:rFonts w:hint="eastAsia" w:ascii="微软雅黑" w:hAnsi="微软雅黑" w:eastAsia="微软雅黑" w:cs="微软雅黑"/>
                      <w:bCs/>
                      <w:color w:val="auto"/>
                      <w:sz w:val="21"/>
                      <w:szCs w:val="21"/>
                      <w:highlight w:val="none"/>
                    </w:rPr>
                  </w:pPr>
                  <w:r>
                    <w:rPr>
                      <w:rFonts w:hint="eastAsia" w:ascii="微软雅黑" w:hAnsi="微软雅黑" w:eastAsia="微软雅黑" w:cs="微软雅黑"/>
                      <w:color w:val="auto"/>
                      <w:sz w:val="21"/>
                      <w:szCs w:val="21"/>
                      <w:highlight w:val="none"/>
                    </w:rPr>
                    <w:sym w:font="Wingdings" w:char="00A8"/>
                  </w:r>
                  <w:r>
                    <w:rPr>
                      <w:rFonts w:hint="eastAsia" w:ascii="微软雅黑" w:hAnsi="微软雅黑" w:eastAsia="微软雅黑" w:cs="微软雅黑"/>
                      <w:bCs/>
                      <w:color w:val="auto"/>
                      <w:sz w:val="21"/>
                      <w:szCs w:val="21"/>
                      <w:highlight w:val="none"/>
                    </w:rPr>
                    <w:t>（六）交通运输业</w:t>
                  </w:r>
                </w:p>
              </w:tc>
              <w:tc>
                <w:tcPr>
                  <w:tcW w:w="2799" w:type="pct"/>
                  <w:tcBorders>
                    <w:top w:val="single" w:color="auto" w:sz="4" w:space="0"/>
                    <w:left w:val="single" w:color="auto" w:sz="4" w:space="0"/>
                    <w:bottom w:val="single" w:color="auto" w:sz="4" w:space="0"/>
                    <w:right w:val="single" w:color="auto" w:sz="4" w:space="0"/>
                  </w:tcBorders>
                  <w:vAlign w:val="center"/>
                </w:tcPr>
                <w:p w14:paraId="17D04E91">
                  <w:pPr>
                    <w:keepNext w:val="0"/>
                    <w:keepLines w:val="0"/>
                    <w:pageBreakBefore w:val="0"/>
                    <w:shd w:val="clear"/>
                    <w:kinsoku/>
                    <w:wordWrap/>
                    <w:overflowPunct/>
                    <w:topLinePunct w:val="0"/>
                    <w:autoSpaceDE/>
                    <w:autoSpaceDN/>
                    <w:bidi w:val="0"/>
                    <w:adjustRightInd/>
                    <w:snapToGrid/>
                    <w:spacing w:line="340" w:lineRule="exact"/>
                    <w:jc w:val="left"/>
                    <w:rPr>
                      <w:rFonts w:hint="eastAsia" w:ascii="微软雅黑" w:hAnsi="微软雅黑" w:eastAsia="微软雅黑" w:cs="微软雅黑"/>
                      <w:color w:val="auto"/>
                      <w:kern w:val="0"/>
                      <w:sz w:val="21"/>
                      <w:szCs w:val="21"/>
                      <w:highlight w:val="none"/>
                    </w:rPr>
                  </w:pPr>
                  <w:r>
                    <w:rPr>
                      <w:rFonts w:hint="eastAsia" w:ascii="微软雅黑" w:hAnsi="微软雅黑" w:eastAsia="微软雅黑" w:cs="微软雅黑"/>
                      <w:color w:val="auto"/>
                      <w:sz w:val="21"/>
                      <w:szCs w:val="21"/>
                      <w:highlight w:val="none"/>
                    </w:rPr>
                    <w:sym w:font="Wingdings" w:char="00A8"/>
                  </w:r>
                  <w:r>
                    <w:rPr>
                      <w:rFonts w:hint="eastAsia" w:ascii="微软雅黑" w:hAnsi="微软雅黑" w:eastAsia="微软雅黑" w:cs="微软雅黑"/>
                      <w:b w:val="0"/>
                      <w:bCs w:val="0"/>
                      <w:color w:val="auto"/>
                      <w:kern w:val="0"/>
                      <w:sz w:val="21"/>
                      <w:szCs w:val="21"/>
                      <w:highlight w:val="none"/>
                    </w:rPr>
                    <w:t>（十四）物业管理</w:t>
                  </w:r>
                </w:p>
              </w:tc>
            </w:tr>
            <w:tr w14:paraId="2C9893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2200" w:type="pct"/>
                  <w:tcBorders>
                    <w:top w:val="single" w:color="auto" w:sz="4" w:space="0"/>
                    <w:left w:val="single" w:color="auto" w:sz="4" w:space="0"/>
                    <w:bottom w:val="single" w:color="auto" w:sz="4" w:space="0"/>
                    <w:right w:val="single" w:color="auto" w:sz="4" w:space="0"/>
                  </w:tcBorders>
                  <w:vAlign w:val="center"/>
                </w:tcPr>
                <w:p w14:paraId="05855258">
                  <w:pPr>
                    <w:keepNext w:val="0"/>
                    <w:keepLines w:val="0"/>
                    <w:pageBreakBefore w:val="0"/>
                    <w:shd w:val="clear"/>
                    <w:kinsoku/>
                    <w:wordWrap/>
                    <w:overflowPunct/>
                    <w:topLinePunct w:val="0"/>
                    <w:autoSpaceDE/>
                    <w:autoSpaceDN/>
                    <w:bidi w:val="0"/>
                    <w:adjustRightInd/>
                    <w:snapToGrid/>
                    <w:spacing w:line="340" w:lineRule="exact"/>
                    <w:jc w:val="left"/>
                    <w:rPr>
                      <w:rFonts w:hint="eastAsia" w:ascii="微软雅黑" w:hAnsi="微软雅黑" w:eastAsia="微软雅黑" w:cs="微软雅黑"/>
                      <w:bCs/>
                      <w:color w:val="auto"/>
                      <w:sz w:val="21"/>
                      <w:szCs w:val="21"/>
                      <w:highlight w:val="none"/>
                    </w:rPr>
                  </w:pPr>
                  <w:r>
                    <w:rPr>
                      <w:rFonts w:hint="eastAsia" w:ascii="微软雅黑" w:hAnsi="微软雅黑" w:eastAsia="微软雅黑" w:cs="微软雅黑"/>
                      <w:color w:val="auto"/>
                      <w:sz w:val="21"/>
                      <w:szCs w:val="21"/>
                      <w:highlight w:val="none"/>
                    </w:rPr>
                    <w:sym w:font="Wingdings" w:char="00A8"/>
                  </w:r>
                  <w:r>
                    <w:rPr>
                      <w:rFonts w:hint="eastAsia" w:ascii="微软雅黑" w:hAnsi="微软雅黑" w:eastAsia="微软雅黑" w:cs="微软雅黑"/>
                      <w:bCs/>
                      <w:color w:val="auto"/>
                      <w:sz w:val="21"/>
                      <w:szCs w:val="21"/>
                      <w:highlight w:val="none"/>
                    </w:rPr>
                    <w:t>（七）仓储业</w:t>
                  </w:r>
                </w:p>
              </w:tc>
              <w:tc>
                <w:tcPr>
                  <w:tcW w:w="2799" w:type="pct"/>
                  <w:tcBorders>
                    <w:top w:val="single" w:color="auto" w:sz="4" w:space="0"/>
                    <w:left w:val="single" w:color="auto" w:sz="4" w:space="0"/>
                    <w:bottom w:val="single" w:color="auto" w:sz="4" w:space="0"/>
                    <w:right w:val="single" w:color="auto" w:sz="4" w:space="0"/>
                  </w:tcBorders>
                  <w:vAlign w:val="center"/>
                </w:tcPr>
                <w:p w14:paraId="0C96FC35">
                  <w:pPr>
                    <w:keepNext w:val="0"/>
                    <w:keepLines w:val="0"/>
                    <w:pageBreakBefore w:val="0"/>
                    <w:shd w:val="clear"/>
                    <w:kinsoku/>
                    <w:wordWrap/>
                    <w:overflowPunct/>
                    <w:topLinePunct w:val="0"/>
                    <w:autoSpaceDE/>
                    <w:autoSpaceDN/>
                    <w:bidi w:val="0"/>
                    <w:adjustRightInd/>
                    <w:snapToGrid/>
                    <w:spacing w:line="340" w:lineRule="exact"/>
                    <w:jc w:val="left"/>
                    <w:rPr>
                      <w:rFonts w:hint="eastAsia" w:ascii="微软雅黑" w:hAnsi="微软雅黑" w:eastAsia="微软雅黑" w:cs="微软雅黑"/>
                      <w:color w:val="auto"/>
                      <w:kern w:val="0"/>
                      <w:sz w:val="21"/>
                      <w:szCs w:val="21"/>
                      <w:highlight w:val="none"/>
                    </w:rPr>
                  </w:pPr>
                  <w:r>
                    <w:rPr>
                      <w:rFonts w:hint="eastAsia" w:ascii="微软雅黑" w:hAnsi="微软雅黑" w:eastAsia="微软雅黑" w:cs="微软雅黑"/>
                      <w:color w:val="auto"/>
                      <w:sz w:val="21"/>
                      <w:szCs w:val="21"/>
                      <w:highlight w:val="none"/>
                    </w:rPr>
                    <w:sym w:font="Wingdings" w:char="00A8"/>
                  </w:r>
                  <w:r>
                    <w:rPr>
                      <w:rFonts w:hint="eastAsia" w:ascii="微软雅黑" w:hAnsi="微软雅黑" w:eastAsia="微软雅黑" w:cs="微软雅黑"/>
                      <w:b w:val="0"/>
                      <w:bCs w:val="0"/>
                      <w:color w:val="auto"/>
                      <w:kern w:val="0"/>
                      <w:sz w:val="21"/>
                      <w:szCs w:val="21"/>
                      <w:highlight w:val="none"/>
                    </w:rPr>
                    <w:t>（十五）租赁和商务服务业</w:t>
                  </w:r>
                </w:p>
              </w:tc>
            </w:tr>
            <w:tr w14:paraId="462680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2200" w:type="pct"/>
                  <w:tcBorders>
                    <w:top w:val="single" w:color="auto" w:sz="4" w:space="0"/>
                    <w:left w:val="single" w:color="auto" w:sz="4" w:space="0"/>
                    <w:bottom w:val="single" w:color="auto" w:sz="4" w:space="0"/>
                    <w:right w:val="single" w:color="auto" w:sz="4" w:space="0"/>
                  </w:tcBorders>
                  <w:vAlign w:val="center"/>
                </w:tcPr>
                <w:p w14:paraId="515909D1">
                  <w:pPr>
                    <w:keepNext w:val="0"/>
                    <w:keepLines w:val="0"/>
                    <w:pageBreakBefore w:val="0"/>
                    <w:shd w:val="clear"/>
                    <w:kinsoku/>
                    <w:wordWrap/>
                    <w:overflowPunct/>
                    <w:topLinePunct w:val="0"/>
                    <w:autoSpaceDE/>
                    <w:autoSpaceDN/>
                    <w:bidi w:val="0"/>
                    <w:adjustRightInd/>
                    <w:snapToGrid/>
                    <w:spacing w:line="340" w:lineRule="exact"/>
                    <w:jc w:val="left"/>
                    <w:rPr>
                      <w:rFonts w:hint="eastAsia" w:ascii="微软雅黑" w:hAnsi="微软雅黑" w:eastAsia="微软雅黑" w:cs="微软雅黑"/>
                      <w:bCs/>
                      <w:color w:val="auto"/>
                      <w:sz w:val="21"/>
                      <w:szCs w:val="21"/>
                      <w:highlight w:val="none"/>
                    </w:rPr>
                  </w:pPr>
                  <w:r>
                    <w:rPr>
                      <w:rFonts w:hint="eastAsia" w:ascii="微软雅黑" w:hAnsi="微软雅黑" w:eastAsia="微软雅黑" w:cs="微软雅黑"/>
                      <w:color w:val="auto"/>
                      <w:sz w:val="21"/>
                      <w:szCs w:val="21"/>
                      <w:highlight w:val="none"/>
                    </w:rPr>
                    <w:sym w:font="Wingdings" w:char="00A8"/>
                  </w:r>
                  <w:r>
                    <w:rPr>
                      <w:rFonts w:hint="eastAsia" w:ascii="微软雅黑" w:hAnsi="微软雅黑" w:eastAsia="微软雅黑" w:cs="微软雅黑"/>
                      <w:bCs/>
                      <w:color w:val="auto"/>
                      <w:sz w:val="21"/>
                      <w:szCs w:val="21"/>
                      <w:highlight w:val="none"/>
                    </w:rPr>
                    <w:t>（八）邮政业</w:t>
                  </w:r>
                </w:p>
              </w:tc>
              <w:tc>
                <w:tcPr>
                  <w:tcW w:w="2799" w:type="pct"/>
                  <w:tcBorders>
                    <w:top w:val="single" w:color="auto" w:sz="4" w:space="0"/>
                    <w:left w:val="single" w:color="auto" w:sz="4" w:space="0"/>
                    <w:bottom w:val="single" w:color="auto" w:sz="4" w:space="0"/>
                    <w:right w:val="single" w:color="auto" w:sz="4" w:space="0"/>
                  </w:tcBorders>
                  <w:vAlign w:val="center"/>
                </w:tcPr>
                <w:p w14:paraId="19268CFD">
                  <w:pPr>
                    <w:keepNext w:val="0"/>
                    <w:keepLines w:val="0"/>
                    <w:pageBreakBefore w:val="0"/>
                    <w:shd w:val="clear"/>
                    <w:kinsoku/>
                    <w:wordWrap/>
                    <w:overflowPunct/>
                    <w:topLinePunct w:val="0"/>
                    <w:autoSpaceDE/>
                    <w:autoSpaceDN/>
                    <w:bidi w:val="0"/>
                    <w:adjustRightInd/>
                    <w:snapToGrid/>
                    <w:spacing w:line="340" w:lineRule="exact"/>
                    <w:jc w:val="left"/>
                    <w:rPr>
                      <w:rFonts w:hint="eastAsia" w:ascii="微软雅黑" w:hAnsi="微软雅黑" w:eastAsia="微软雅黑" w:cs="微软雅黑"/>
                      <w:color w:val="auto"/>
                      <w:kern w:val="0"/>
                      <w:sz w:val="21"/>
                      <w:szCs w:val="21"/>
                      <w:highlight w:val="none"/>
                    </w:rPr>
                  </w:pPr>
                  <w:r>
                    <w:rPr>
                      <w:rFonts w:hint="eastAsia" w:ascii="微软雅黑" w:hAnsi="微软雅黑" w:eastAsia="微软雅黑" w:cs="微软雅黑"/>
                      <w:b w:val="0"/>
                      <w:bCs w:val="0"/>
                      <w:color w:val="auto"/>
                      <w:sz w:val="21"/>
                      <w:szCs w:val="21"/>
                      <w:highlight w:val="none"/>
                    </w:rPr>
                    <w:sym w:font="Wingdings" w:char="00A8"/>
                  </w:r>
                  <w:r>
                    <w:rPr>
                      <w:rFonts w:hint="eastAsia" w:ascii="微软雅黑" w:hAnsi="微软雅黑" w:eastAsia="微软雅黑" w:cs="微软雅黑"/>
                      <w:b w:val="0"/>
                      <w:bCs w:val="0"/>
                      <w:color w:val="auto"/>
                      <w:kern w:val="0"/>
                      <w:sz w:val="21"/>
                      <w:szCs w:val="21"/>
                      <w:highlight w:val="none"/>
                    </w:rPr>
                    <w:t>（十六）其他未列明行业</w:t>
                  </w:r>
                </w:p>
              </w:tc>
            </w:tr>
          </w:tbl>
          <w:p w14:paraId="33803DDA">
            <w:pPr>
              <w:pStyle w:val="35"/>
              <w:keepNext w:val="0"/>
              <w:keepLines w:val="0"/>
              <w:pageBreakBefore w:val="0"/>
              <w:numPr>
                <w:ilvl w:val="0"/>
                <w:numId w:val="0"/>
              </w:numPr>
              <w:shd w:val="clear"/>
              <w:kinsoku/>
              <w:wordWrap/>
              <w:overflowPunct/>
              <w:topLinePunct w:val="0"/>
              <w:autoSpaceDE/>
              <w:autoSpaceDN/>
              <w:bidi w:val="0"/>
              <w:adjustRightInd/>
              <w:snapToGrid/>
              <w:spacing w:line="340" w:lineRule="exact"/>
              <w:ind w:firstLine="420" w:firstLineChars="200"/>
              <w:jc w:val="left"/>
              <w:textAlignment w:val="baseline"/>
              <w:rPr>
                <w:rFonts w:hint="eastAsia" w:ascii="微软雅黑" w:hAnsi="微软雅黑" w:eastAsia="微软雅黑" w:cs="微软雅黑"/>
                <w:b/>
                <w:bCs/>
                <w:color w:val="auto"/>
                <w:sz w:val="21"/>
                <w:szCs w:val="21"/>
                <w:highlight w:val="none"/>
              </w:rPr>
            </w:pPr>
            <w:r>
              <w:rPr>
                <w:rFonts w:hint="eastAsia" w:ascii="微软雅黑" w:hAnsi="微软雅黑" w:eastAsia="微软雅黑" w:cs="微软雅黑"/>
                <w:color w:val="auto"/>
                <w:sz w:val="21"/>
                <w:szCs w:val="21"/>
                <w:highlight w:val="none"/>
              </w:rPr>
              <w:t>温馨提示：为方便广大中小企业识别企业规模类型，工业和信息化部组织开发了中小企业规模类型自测小程序，在国务院客户端和工业和信息化部网站上（https://baosong.miit.gov.cn/ScaleTest）均有链接，供应商填写所属的行业和指标数据可自动生成企业规模类型测试结果。</w:t>
            </w:r>
          </w:p>
        </w:tc>
      </w:tr>
      <w:tr w14:paraId="5130DAE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599" w:hRule="atLeast"/>
          <w:jc w:val="center"/>
        </w:trPr>
        <w:tc>
          <w:tcPr>
            <w:tcW w:w="1125" w:type="dxa"/>
            <w:vAlign w:val="center"/>
          </w:tcPr>
          <w:p w14:paraId="2DCB3047">
            <w:pPr>
              <w:pStyle w:val="35"/>
              <w:keepNext w:val="0"/>
              <w:keepLines w:val="0"/>
              <w:pageBreakBefore w:val="0"/>
              <w:shd w:val="clear"/>
              <w:kinsoku/>
              <w:wordWrap/>
              <w:overflowPunct/>
              <w:topLinePunct w:val="0"/>
              <w:autoSpaceDE/>
              <w:autoSpaceDN/>
              <w:bidi w:val="0"/>
              <w:adjustRightInd/>
              <w:snapToGrid/>
              <w:spacing w:line="340" w:lineRule="exact"/>
              <w:textAlignment w:val="baseline"/>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39.3</w:t>
            </w:r>
          </w:p>
        </w:tc>
        <w:tc>
          <w:tcPr>
            <w:tcW w:w="2375" w:type="dxa"/>
            <w:vAlign w:val="center"/>
          </w:tcPr>
          <w:p w14:paraId="119844EB">
            <w:pPr>
              <w:pStyle w:val="35"/>
              <w:keepNext w:val="0"/>
              <w:keepLines w:val="0"/>
              <w:pageBreakBefore w:val="0"/>
              <w:shd w:val="clear"/>
              <w:kinsoku/>
              <w:wordWrap/>
              <w:overflowPunct/>
              <w:topLinePunct w:val="0"/>
              <w:autoSpaceDE/>
              <w:autoSpaceDN/>
              <w:bidi w:val="0"/>
              <w:adjustRightInd/>
              <w:snapToGrid/>
              <w:spacing w:line="340" w:lineRule="exact"/>
              <w:textAlignment w:val="baseline"/>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质疑函递交方式、接收部门、联系电话和</w:t>
            </w:r>
            <w:r>
              <w:rPr>
                <w:rFonts w:hint="eastAsia" w:ascii="微软雅黑" w:hAnsi="微软雅黑" w:eastAsia="微软雅黑" w:cs="微软雅黑"/>
                <w:color w:val="auto"/>
                <w:sz w:val="21"/>
                <w:szCs w:val="21"/>
                <w:highlight w:val="none"/>
                <w:lang w:eastAsia="zh-CN"/>
              </w:rPr>
              <w:t>通信</w:t>
            </w:r>
            <w:r>
              <w:rPr>
                <w:rFonts w:hint="eastAsia" w:ascii="微软雅黑" w:hAnsi="微软雅黑" w:eastAsia="微软雅黑" w:cs="微软雅黑"/>
                <w:color w:val="auto"/>
                <w:sz w:val="21"/>
                <w:szCs w:val="21"/>
                <w:highlight w:val="none"/>
              </w:rPr>
              <w:t>地址</w:t>
            </w:r>
          </w:p>
        </w:tc>
        <w:tc>
          <w:tcPr>
            <w:tcW w:w="6263" w:type="dxa"/>
            <w:vAlign w:val="center"/>
          </w:tcPr>
          <w:p w14:paraId="64336903">
            <w:pPr>
              <w:pStyle w:val="35"/>
              <w:keepNext w:val="0"/>
              <w:keepLines w:val="0"/>
              <w:pageBreakBefore w:val="0"/>
              <w:shd w:val="clear"/>
              <w:kinsoku/>
              <w:wordWrap/>
              <w:overflowPunct/>
              <w:topLinePunct w:val="0"/>
              <w:autoSpaceDE/>
              <w:autoSpaceDN/>
              <w:bidi w:val="0"/>
              <w:adjustRightInd/>
              <w:snapToGrid/>
              <w:spacing w:line="340" w:lineRule="exact"/>
              <w:ind w:firstLine="420" w:firstLineChars="200"/>
              <w:jc w:val="left"/>
              <w:textAlignment w:val="baseline"/>
              <w:rPr>
                <w:rFonts w:hint="eastAsia" w:ascii="微软雅黑" w:hAnsi="微软雅黑" w:eastAsia="微软雅黑" w:cs="微软雅黑"/>
                <w:b/>
                <w:bCs/>
                <w:color w:val="auto"/>
                <w:sz w:val="21"/>
                <w:szCs w:val="21"/>
                <w:highlight w:val="none"/>
                <w:u w:val="single"/>
                <w:lang w:val="en-US" w:eastAsia="zh-CN"/>
              </w:rPr>
            </w:pPr>
            <w:r>
              <w:rPr>
                <w:rFonts w:hint="eastAsia" w:ascii="微软雅黑" w:hAnsi="微软雅黑" w:eastAsia="微软雅黑" w:cs="微软雅黑"/>
                <w:color w:val="auto"/>
                <w:sz w:val="21"/>
                <w:szCs w:val="21"/>
                <w:highlight w:val="none"/>
              </w:rPr>
              <w:t>递交方式：</w:t>
            </w:r>
            <w:r>
              <w:rPr>
                <w:rFonts w:hint="eastAsia" w:ascii="微软雅黑" w:hAnsi="微软雅黑" w:cs="微软雅黑"/>
                <w:color w:val="auto"/>
                <w:sz w:val="21"/>
                <w:szCs w:val="21"/>
                <w:highlight w:val="none"/>
                <w:u w:val="single" w:color="auto"/>
                <w:lang w:val="en-US" w:eastAsia="zh-CN"/>
              </w:rPr>
              <w:t xml:space="preserve"> </w:t>
            </w:r>
            <w:r>
              <w:rPr>
                <w:rFonts w:hint="eastAsia" w:ascii="微软雅黑" w:hAnsi="微软雅黑" w:eastAsia="微软雅黑" w:cs="微软雅黑"/>
                <w:b/>
                <w:bCs/>
                <w:color w:val="auto"/>
                <w:sz w:val="21"/>
                <w:szCs w:val="21"/>
                <w:highlight w:val="none"/>
                <w:u w:val="single" w:color="auto"/>
              </w:rPr>
              <w:t>书面递交</w:t>
            </w:r>
            <w:r>
              <w:rPr>
                <w:rFonts w:hint="eastAsia" w:ascii="微软雅黑" w:hAnsi="微软雅黑" w:cs="微软雅黑"/>
                <w:b/>
                <w:bCs/>
                <w:color w:val="auto"/>
                <w:sz w:val="21"/>
                <w:szCs w:val="21"/>
                <w:highlight w:val="none"/>
                <w:u w:val="single" w:color="auto"/>
                <w:lang w:val="en-US" w:eastAsia="zh-CN"/>
              </w:rPr>
              <w:t xml:space="preserve"> </w:t>
            </w:r>
          </w:p>
          <w:p w14:paraId="20F2E5F4">
            <w:pPr>
              <w:pStyle w:val="35"/>
              <w:keepNext w:val="0"/>
              <w:keepLines w:val="0"/>
              <w:pageBreakBefore w:val="0"/>
              <w:shd w:val="clear"/>
              <w:kinsoku/>
              <w:wordWrap/>
              <w:overflowPunct/>
              <w:topLinePunct w:val="0"/>
              <w:autoSpaceDE/>
              <w:autoSpaceDN/>
              <w:bidi w:val="0"/>
              <w:adjustRightInd/>
              <w:snapToGrid/>
              <w:spacing w:line="340" w:lineRule="exact"/>
              <w:ind w:firstLine="420" w:firstLineChars="200"/>
              <w:jc w:val="left"/>
              <w:textAlignment w:val="baseline"/>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联系部门：</w:t>
            </w:r>
            <w:r>
              <w:rPr>
                <w:rFonts w:hint="eastAsia" w:ascii="微软雅黑" w:hAnsi="微软雅黑" w:eastAsia="微软雅黑" w:cs="微软雅黑"/>
                <w:color w:val="auto"/>
                <w:sz w:val="21"/>
                <w:szCs w:val="21"/>
                <w:highlight w:val="none"/>
                <w:lang w:eastAsia="zh-CN"/>
              </w:rPr>
              <w:t xml:space="preserve">张家界市城市管理局   </w:t>
            </w:r>
            <w:r>
              <w:rPr>
                <w:rFonts w:hint="eastAsia" w:ascii="微软雅黑" w:hAnsi="微软雅黑" w:eastAsia="微软雅黑" w:cs="微软雅黑"/>
                <w:color w:val="auto"/>
                <w:sz w:val="21"/>
                <w:szCs w:val="21"/>
                <w:highlight w:val="none"/>
              </w:rPr>
              <w:t xml:space="preserve"> </w:t>
            </w:r>
          </w:p>
          <w:p w14:paraId="70328FBB">
            <w:pPr>
              <w:pStyle w:val="35"/>
              <w:keepNext w:val="0"/>
              <w:keepLines w:val="0"/>
              <w:pageBreakBefore w:val="0"/>
              <w:shd w:val="clear"/>
              <w:kinsoku/>
              <w:wordWrap/>
              <w:overflowPunct/>
              <w:topLinePunct w:val="0"/>
              <w:autoSpaceDE/>
              <w:autoSpaceDN/>
              <w:bidi w:val="0"/>
              <w:adjustRightInd/>
              <w:snapToGrid/>
              <w:spacing w:line="340" w:lineRule="exact"/>
              <w:ind w:firstLine="420" w:firstLineChars="200"/>
              <w:jc w:val="left"/>
              <w:textAlignment w:val="baseline"/>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联系电话：</w:t>
            </w:r>
            <w:r>
              <w:rPr>
                <w:rFonts w:hint="eastAsia" w:ascii="微软雅黑" w:hAnsi="微软雅黑" w:eastAsia="微软雅黑" w:cs="微软雅黑"/>
                <w:color w:val="auto"/>
                <w:sz w:val="21"/>
                <w:szCs w:val="21"/>
                <w:highlight w:val="none"/>
                <w:lang w:val="en-US" w:eastAsia="zh-CN"/>
              </w:rPr>
              <w:t>0744-8382320</w:t>
            </w:r>
          </w:p>
          <w:p w14:paraId="26AC3108">
            <w:pPr>
              <w:pStyle w:val="35"/>
              <w:keepNext w:val="0"/>
              <w:keepLines w:val="0"/>
              <w:pageBreakBefore w:val="0"/>
              <w:shd w:val="clear"/>
              <w:kinsoku/>
              <w:wordWrap/>
              <w:overflowPunct/>
              <w:topLinePunct w:val="0"/>
              <w:autoSpaceDE/>
              <w:autoSpaceDN/>
              <w:bidi w:val="0"/>
              <w:adjustRightInd/>
              <w:snapToGrid/>
              <w:spacing w:line="340" w:lineRule="exact"/>
              <w:ind w:firstLine="420" w:firstLineChars="200"/>
              <w:jc w:val="left"/>
              <w:textAlignment w:val="baseline"/>
              <w:rPr>
                <w:rFonts w:hint="eastAsia" w:ascii="微软雅黑" w:hAnsi="微软雅黑" w:eastAsia="微软雅黑" w:cs="微软雅黑"/>
                <w:color w:val="auto"/>
                <w:sz w:val="21"/>
                <w:szCs w:val="21"/>
                <w:highlight w:val="none"/>
                <w:lang w:eastAsia="zh-CN"/>
              </w:rPr>
            </w:pPr>
            <w:r>
              <w:rPr>
                <w:rFonts w:hint="eastAsia" w:ascii="微软雅黑" w:hAnsi="微软雅黑" w:eastAsia="微软雅黑" w:cs="微软雅黑"/>
                <w:color w:val="auto"/>
                <w:sz w:val="21"/>
                <w:szCs w:val="21"/>
                <w:highlight w:val="none"/>
              </w:rPr>
              <w:t>通信地址：</w:t>
            </w:r>
            <w:r>
              <w:rPr>
                <w:rFonts w:hint="eastAsia" w:ascii="微软雅黑" w:hAnsi="微软雅黑" w:eastAsia="微软雅黑" w:cs="微软雅黑"/>
                <w:color w:val="auto"/>
                <w:sz w:val="21"/>
                <w:szCs w:val="21"/>
                <w:highlight w:val="none"/>
                <w:lang w:eastAsia="zh-CN"/>
              </w:rPr>
              <w:t>湖南省张家界市永定区子午路459号</w:t>
            </w:r>
          </w:p>
        </w:tc>
      </w:tr>
      <w:tr w14:paraId="38C4382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9763" w:type="dxa"/>
            <w:gridSpan w:val="3"/>
            <w:vAlign w:val="center"/>
          </w:tcPr>
          <w:p w14:paraId="684E6A46">
            <w:pPr>
              <w:pStyle w:val="35"/>
              <w:keepNext w:val="0"/>
              <w:keepLines w:val="0"/>
              <w:pageBreakBefore w:val="0"/>
              <w:shd w:val="clear"/>
              <w:kinsoku/>
              <w:wordWrap/>
              <w:overflowPunct/>
              <w:topLinePunct w:val="0"/>
              <w:autoSpaceDE/>
              <w:autoSpaceDN/>
              <w:bidi w:val="0"/>
              <w:adjustRightInd/>
              <w:snapToGrid/>
              <w:spacing w:line="340" w:lineRule="exact"/>
              <w:jc w:val="left"/>
              <w:textAlignment w:val="baseline"/>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b/>
                <w:bCs/>
                <w:color w:val="auto"/>
                <w:sz w:val="21"/>
                <w:szCs w:val="21"/>
                <w:highlight w:val="none"/>
              </w:rPr>
              <w:t>42其他内容</w:t>
            </w:r>
          </w:p>
        </w:tc>
      </w:tr>
      <w:tr w14:paraId="0A04795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50" w:hRule="atLeast"/>
          <w:jc w:val="center"/>
        </w:trPr>
        <w:tc>
          <w:tcPr>
            <w:tcW w:w="1125" w:type="dxa"/>
            <w:vMerge w:val="restart"/>
            <w:vAlign w:val="center"/>
          </w:tcPr>
          <w:p w14:paraId="48F516D5">
            <w:pPr>
              <w:pStyle w:val="35"/>
              <w:keepNext w:val="0"/>
              <w:keepLines w:val="0"/>
              <w:pageBreakBefore w:val="0"/>
              <w:shd w:val="clear"/>
              <w:kinsoku/>
              <w:wordWrap/>
              <w:overflowPunct/>
              <w:topLinePunct w:val="0"/>
              <w:autoSpaceDE/>
              <w:autoSpaceDN/>
              <w:bidi w:val="0"/>
              <w:adjustRightInd/>
              <w:snapToGrid/>
              <w:spacing w:line="340" w:lineRule="exact"/>
              <w:textAlignment w:val="baseline"/>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42.1</w:t>
            </w:r>
          </w:p>
        </w:tc>
        <w:tc>
          <w:tcPr>
            <w:tcW w:w="2375" w:type="dxa"/>
            <w:vAlign w:val="center"/>
          </w:tcPr>
          <w:p w14:paraId="690D725D">
            <w:pPr>
              <w:pStyle w:val="35"/>
              <w:keepNext w:val="0"/>
              <w:keepLines w:val="0"/>
              <w:pageBreakBefore w:val="0"/>
              <w:shd w:val="clear"/>
              <w:kinsoku/>
              <w:wordWrap/>
              <w:overflowPunct/>
              <w:topLinePunct w:val="0"/>
              <w:autoSpaceDE/>
              <w:autoSpaceDN/>
              <w:bidi w:val="0"/>
              <w:adjustRightInd/>
              <w:snapToGrid/>
              <w:spacing w:line="340" w:lineRule="exact"/>
              <w:textAlignment w:val="baseline"/>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政府采购支持中小企业融资</w:t>
            </w:r>
          </w:p>
        </w:tc>
        <w:tc>
          <w:tcPr>
            <w:tcW w:w="6263" w:type="dxa"/>
            <w:vAlign w:val="center"/>
          </w:tcPr>
          <w:p w14:paraId="11D5DB0F">
            <w:pPr>
              <w:pStyle w:val="35"/>
              <w:keepNext w:val="0"/>
              <w:keepLines w:val="0"/>
              <w:pageBreakBefore w:val="0"/>
              <w:shd w:val="clear"/>
              <w:kinsoku/>
              <w:wordWrap/>
              <w:overflowPunct/>
              <w:topLinePunct w:val="0"/>
              <w:autoSpaceDE/>
              <w:autoSpaceDN/>
              <w:bidi w:val="0"/>
              <w:adjustRightInd/>
              <w:snapToGrid/>
              <w:spacing w:line="340" w:lineRule="exact"/>
              <w:ind w:firstLine="420" w:firstLineChars="200"/>
              <w:jc w:val="left"/>
              <w:textAlignment w:val="baseline"/>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有融资需求的，可查询中国湖南政府采购网办事指南专栏中相关业务简介。</w:t>
            </w:r>
          </w:p>
        </w:tc>
      </w:tr>
      <w:tr w14:paraId="762EB26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22" w:hRule="atLeast"/>
          <w:jc w:val="center"/>
        </w:trPr>
        <w:tc>
          <w:tcPr>
            <w:tcW w:w="1125" w:type="dxa"/>
            <w:vMerge w:val="continue"/>
            <w:vAlign w:val="center"/>
          </w:tcPr>
          <w:p w14:paraId="4B06DB94">
            <w:pPr>
              <w:pStyle w:val="35"/>
              <w:keepNext w:val="0"/>
              <w:keepLines w:val="0"/>
              <w:pageBreakBefore w:val="0"/>
              <w:shd w:val="clear"/>
              <w:kinsoku/>
              <w:wordWrap/>
              <w:overflowPunct/>
              <w:topLinePunct w:val="0"/>
              <w:autoSpaceDE/>
              <w:autoSpaceDN/>
              <w:bidi w:val="0"/>
              <w:adjustRightInd/>
              <w:snapToGrid/>
              <w:spacing w:line="340" w:lineRule="exact"/>
              <w:textAlignment w:val="baseline"/>
              <w:rPr>
                <w:rFonts w:hint="eastAsia" w:ascii="微软雅黑" w:hAnsi="微软雅黑" w:eastAsia="微软雅黑" w:cs="微软雅黑"/>
                <w:color w:val="auto"/>
                <w:sz w:val="21"/>
                <w:szCs w:val="21"/>
                <w:highlight w:val="none"/>
              </w:rPr>
            </w:pPr>
          </w:p>
        </w:tc>
        <w:tc>
          <w:tcPr>
            <w:tcW w:w="2375" w:type="dxa"/>
            <w:vAlign w:val="center"/>
          </w:tcPr>
          <w:p w14:paraId="40079E12">
            <w:pPr>
              <w:pStyle w:val="35"/>
              <w:keepNext w:val="0"/>
              <w:keepLines w:val="0"/>
              <w:pageBreakBefore w:val="0"/>
              <w:shd w:val="clear"/>
              <w:kinsoku/>
              <w:wordWrap/>
              <w:overflowPunct/>
              <w:topLinePunct w:val="0"/>
              <w:autoSpaceDE/>
              <w:autoSpaceDN/>
              <w:bidi w:val="0"/>
              <w:adjustRightInd/>
              <w:snapToGrid/>
              <w:spacing w:line="340" w:lineRule="exact"/>
              <w:textAlignment w:val="baseline"/>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政府采购信用担保</w:t>
            </w:r>
          </w:p>
        </w:tc>
        <w:tc>
          <w:tcPr>
            <w:tcW w:w="6263" w:type="dxa"/>
            <w:vAlign w:val="center"/>
          </w:tcPr>
          <w:p w14:paraId="59BA03EF">
            <w:pPr>
              <w:pStyle w:val="35"/>
              <w:keepNext w:val="0"/>
              <w:keepLines w:val="0"/>
              <w:pageBreakBefore w:val="0"/>
              <w:shd w:val="clear"/>
              <w:kinsoku/>
              <w:wordWrap/>
              <w:overflowPunct/>
              <w:topLinePunct w:val="0"/>
              <w:autoSpaceDE/>
              <w:autoSpaceDN/>
              <w:bidi w:val="0"/>
              <w:adjustRightInd/>
              <w:snapToGrid/>
              <w:spacing w:line="340" w:lineRule="exact"/>
              <w:ind w:firstLine="420" w:firstLineChars="200"/>
              <w:jc w:val="left"/>
              <w:textAlignment w:val="baseline"/>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有担保需求的，可查询中国湖南政府采购网办事指南专栏中相关业务简介。</w:t>
            </w:r>
          </w:p>
        </w:tc>
      </w:tr>
      <w:tr w14:paraId="6A97B95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200" w:hRule="atLeast"/>
          <w:jc w:val="center"/>
        </w:trPr>
        <w:tc>
          <w:tcPr>
            <w:tcW w:w="1125" w:type="dxa"/>
            <w:vAlign w:val="center"/>
          </w:tcPr>
          <w:p w14:paraId="12589B10">
            <w:pPr>
              <w:pStyle w:val="35"/>
              <w:keepNext w:val="0"/>
              <w:keepLines w:val="0"/>
              <w:pageBreakBefore w:val="0"/>
              <w:shd w:val="clear"/>
              <w:kinsoku/>
              <w:wordWrap/>
              <w:overflowPunct/>
              <w:topLinePunct w:val="0"/>
              <w:autoSpaceDE/>
              <w:autoSpaceDN/>
              <w:bidi w:val="0"/>
              <w:adjustRightInd/>
              <w:snapToGrid/>
              <w:spacing w:line="340" w:lineRule="exact"/>
              <w:textAlignment w:val="baseline"/>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42.2</w:t>
            </w:r>
          </w:p>
        </w:tc>
        <w:tc>
          <w:tcPr>
            <w:tcW w:w="2375" w:type="dxa"/>
            <w:vAlign w:val="center"/>
          </w:tcPr>
          <w:p w14:paraId="538A3269">
            <w:pPr>
              <w:pStyle w:val="35"/>
              <w:keepNext w:val="0"/>
              <w:keepLines w:val="0"/>
              <w:pageBreakBefore w:val="0"/>
              <w:shd w:val="clear"/>
              <w:kinsoku/>
              <w:wordWrap/>
              <w:overflowPunct/>
              <w:topLinePunct w:val="0"/>
              <w:autoSpaceDE/>
              <w:autoSpaceDN/>
              <w:bidi w:val="0"/>
              <w:adjustRightInd/>
              <w:snapToGrid/>
              <w:spacing w:line="340" w:lineRule="exact"/>
              <w:textAlignment w:val="baseline"/>
              <w:rPr>
                <w:rFonts w:hint="eastAsia" w:ascii="微软雅黑" w:hAnsi="微软雅黑" w:eastAsia="微软雅黑" w:cs="微软雅黑"/>
                <w:color w:val="auto"/>
                <w:sz w:val="21"/>
                <w:szCs w:val="21"/>
                <w:highlight w:val="none"/>
                <w:lang w:val="en-US" w:eastAsia="zh-CN"/>
              </w:rPr>
            </w:pPr>
            <w:r>
              <w:rPr>
                <w:rFonts w:hint="eastAsia" w:ascii="微软雅黑" w:hAnsi="微软雅黑" w:eastAsia="微软雅黑" w:cs="微软雅黑"/>
                <w:color w:val="auto"/>
                <w:sz w:val="21"/>
                <w:szCs w:val="21"/>
                <w:highlight w:val="none"/>
              </w:rPr>
              <w:t>关于联合体投标的相关约定</w:t>
            </w:r>
            <w:r>
              <w:rPr>
                <w:rFonts w:hint="eastAsia" w:ascii="微软雅黑" w:hAnsi="微软雅黑" w:eastAsia="微软雅黑" w:cs="微软雅黑"/>
                <w:color w:val="auto"/>
                <w:sz w:val="21"/>
                <w:szCs w:val="21"/>
                <w:highlight w:val="none"/>
                <w:lang w:eastAsia="zh-CN"/>
              </w:rPr>
              <w:t>（</w:t>
            </w:r>
            <w:r>
              <w:rPr>
                <w:rFonts w:hint="eastAsia" w:ascii="微软雅黑" w:hAnsi="微软雅黑" w:eastAsia="微软雅黑" w:cs="微软雅黑"/>
                <w:color w:val="auto"/>
                <w:sz w:val="21"/>
                <w:szCs w:val="21"/>
                <w:highlight w:val="none"/>
                <w:lang w:val="en-US" w:eastAsia="zh-CN"/>
              </w:rPr>
              <w:t>如有）</w:t>
            </w:r>
          </w:p>
        </w:tc>
        <w:tc>
          <w:tcPr>
            <w:tcW w:w="6263" w:type="dxa"/>
            <w:vAlign w:val="top"/>
          </w:tcPr>
          <w:p w14:paraId="112CC53E">
            <w:pPr>
              <w:pStyle w:val="35"/>
              <w:keepNext w:val="0"/>
              <w:keepLines w:val="0"/>
              <w:pageBreakBefore w:val="0"/>
              <w:numPr>
                <w:ilvl w:val="0"/>
                <w:numId w:val="5"/>
              </w:numPr>
              <w:shd w:val="clear"/>
              <w:kinsoku/>
              <w:wordWrap/>
              <w:overflowPunct/>
              <w:topLinePunct w:val="0"/>
              <w:autoSpaceDE/>
              <w:autoSpaceDN/>
              <w:bidi w:val="0"/>
              <w:adjustRightInd/>
              <w:snapToGrid/>
              <w:spacing w:line="340" w:lineRule="exact"/>
              <w:ind w:firstLine="420" w:firstLineChars="200"/>
              <w:jc w:val="left"/>
              <w:textAlignment w:val="baseline"/>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联合体投标的，招标文件获取手续由联合体中任一成员单位办理均可；</w:t>
            </w:r>
          </w:p>
          <w:p w14:paraId="42169C5C">
            <w:pPr>
              <w:pStyle w:val="35"/>
              <w:keepNext w:val="0"/>
              <w:keepLines w:val="0"/>
              <w:pageBreakBefore w:val="0"/>
              <w:numPr>
                <w:ilvl w:val="0"/>
                <w:numId w:val="5"/>
              </w:numPr>
              <w:shd w:val="clear"/>
              <w:kinsoku/>
              <w:wordWrap/>
              <w:overflowPunct/>
              <w:topLinePunct w:val="0"/>
              <w:autoSpaceDE/>
              <w:autoSpaceDN/>
              <w:bidi w:val="0"/>
              <w:adjustRightInd/>
              <w:snapToGrid/>
              <w:spacing w:line="340" w:lineRule="exact"/>
              <w:ind w:firstLine="420" w:firstLineChars="200"/>
              <w:jc w:val="left"/>
              <w:textAlignment w:val="baseline"/>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联合体投标的须提供联合体协议（见投标文件格式），相关证明材料由投标人根据联合体协议分工情况及招标文件要求提供；</w:t>
            </w:r>
          </w:p>
          <w:p w14:paraId="1E02E692">
            <w:pPr>
              <w:pStyle w:val="35"/>
              <w:keepNext w:val="0"/>
              <w:keepLines w:val="0"/>
              <w:pageBreakBefore w:val="0"/>
              <w:numPr>
                <w:ilvl w:val="0"/>
                <w:numId w:val="5"/>
              </w:numPr>
              <w:shd w:val="clear"/>
              <w:kinsoku/>
              <w:wordWrap/>
              <w:overflowPunct/>
              <w:topLinePunct w:val="0"/>
              <w:autoSpaceDE/>
              <w:autoSpaceDN/>
              <w:bidi w:val="0"/>
              <w:adjustRightInd/>
              <w:snapToGrid/>
              <w:spacing w:line="340" w:lineRule="exact"/>
              <w:ind w:firstLine="420" w:firstLineChars="200"/>
              <w:jc w:val="left"/>
              <w:textAlignment w:val="baseline"/>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联合体各成员单位均须提供营业执照（或事业单位法人登记证书）、税务登记证。注：已办理“三证合一”或“五证合一”登记的</w:t>
            </w:r>
            <w:r>
              <w:rPr>
                <w:rFonts w:hint="eastAsia" w:ascii="微软雅黑" w:hAnsi="微软雅黑" w:eastAsia="微软雅黑" w:cs="微软雅黑"/>
                <w:color w:val="auto"/>
                <w:sz w:val="21"/>
                <w:szCs w:val="21"/>
                <w:highlight w:val="none"/>
                <w:lang w:eastAsia="zh-CN"/>
              </w:rPr>
              <w:t>，在</w:t>
            </w:r>
            <w:r>
              <w:rPr>
                <w:rFonts w:hint="eastAsia" w:ascii="微软雅黑" w:hAnsi="微软雅黑" w:eastAsia="微软雅黑" w:cs="微软雅黑"/>
                <w:color w:val="auto"/>
                <w:sz w:val="21"/>
                <w:szCs w:val="21"/>
                <w:highlight w:val="none"/>
              </w:rPr>
              <w:t>投标文件中提供营业执照（或事业单位法人登记证书）扫描件即可；</w:t>
            </w:r>
          </w:p>
          <w:p w14:paraId="3B6ECFF4">
            <w:pPr>
              <w:pStyle w:val="35"/>
              <w:keepNext w:val="0"/>
              <w:keepLines w:val="0"/>
              <w:pageBreakBefore w:val="0"/>
              <w:numPr>
                <w:ilvl w:val="0"/>
                <w:numId w:val="5"/>
              </w:numPr>
              <w:shd w:val="clear"/>
              <w:kinsoku/>
              <w:wordWrap/>
              <w:overflowPunct/>
              <w:topLinePunct w:val="0"/>
              <w:autoSpaceDE/>
              <w:autoSpaceDN/>
              <w:bidi w:val="0"/>
              <w:adjustRightInd/>
              <w:snapToGrid/>
              <w:spacing w:line="340" w:lineRule="exact"/>
              <w:ind w:firstLine="420" w:firstLineChars="200"/>
              <w:jc w:val="left"/>
              <w:textAlignment w:val="baseline"/>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关于联合体缴纳投标保证金（如有）：为简化评标现场投标保证金查询、后期投标保证金退还及合同备案清算手续，投标保证金建议由联合体牵头人足额缴纳至本项目投标保证金账号。</w:t>
            </w:r>
          </w:p>
        </w:tc>
      </w:tr>
      <w:tr w14:paraId="56268C6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02" w:hRule="atLeast"/>
          <w:jc w:val="center"/>
        </w:trPr>
        <w:tc>
          <w:tcPr>
            <w:tcW w:w="1125" w:type="dxa"/>
            <w:vAlign w:val="center"/>
          </w:tcPr>
          <w:p w14:paraId="3C74C899">
            <w:pPr>
              <w:pStyle w:val="35"/>
              <w:keepNext w:val="0"/>
              <w:keepLines w:val="0"/>
              <w:pageBreakBefore w:val="0"/>
              <w:shd w:val="clear"/>
              <w:kinsoku/>
              <w:wordWrap/>
              <w:overflowPunct/>
              <w:topLinePunct w:val="0"/>
              <w:autoSpaceDE/>
              <w:autoSpaceDN/>
              <w:bidi w:val="0"/>
              <w:adjustRightInd/>
              <w:snapToGrid/>
              <w:spacing w:line="340" w:lineRule="exact"/>
              <w:textAlignment w:val="baseline"/>
              <w:rPr>
                <w:rFonts w:hint="eastAsia" w:ascii="微软雅黑" w:hAnsi="微软雅黑" w:eastAsia="微软雅黑" w:cs="微软雅黑"/>
                <w:color w:val="auto"/>
                <w:sz w:val="21"/>
                <w:szCs w:val="21"/>
                <w:highlight w:val="none"/>
                <w:lang w:eastAsia="zh-CN"/>
              </w:rPr>
            </w:pPr>
            <w:r>
              <w:rPr>
                <w:rFonts w:hint="eastAsia" w:ascii="微软雅黑" w:hAnsi="微软雅黑" w:eastAsia="微软雅黑" w:cs="微软雅黑"/>
                <w:color w:val="auto"/>
                <w:sz w:val="21"/>
                <w:szCs w:val="21"/>
                <w:highlight w:val="none"/>
              </w:rPr>
              <w:t>42.</w:t>
            </w:r>
            <w:r>
              <w:rPr>
                <w:rFonts w:hint="eastAsia" w:ascii="微软雅黑" w:hAnsi="微软雅黑" w:eastAsia="微软雅黑" w:cs="微软雅黑"/>
                <w:color w:val="auto"/>
                <w:sz w:val="21"/>
                <w:szCs w:val="21"/>
                <w:highlight w:val="none"/>
                <w:lang w:val="en-US" w:eastAsia="zh-CN"/>
              </w:rPr>
              <w:t>3</w:t>
            </w:r>
          </w:p>
        </w:tc>
        <w:tc>
          <w:tcPr>
            <w:tcW w:w="2375" w:type="dxa"/>
            <w:vAlign w:val="center"/>
          </w:tcPr>
          <w:p w14:paraId="7EC0EE5D">
            <w:pPr>
              <w:pStyle w:val="35"/>
              <w:keepNext w:val="0"/>
              <w:keepLines w:val="0"/>
              <w:pageBreakBefore w:val="0"/>
              <w:shd w:val="clear"/>
              <w:kinsoku/>
              <w:wordWrap/>
              <w:overflowPunct/>
              <w:topLinePunct w:val="0"/>
              <w:autoSpaceDE/>
              <w:autoSpaceDN/>
              <w:bidi w:val="0"/>
              <w:adjustRightInd/>
              <w:snapToGrid/>
              <w:spacing w:line="340" w:lineRule="exact"/>
              <w:textAlignment w:val="baseline"/>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重要提示</w:t>
            </w:r>
          </w:p>
        </w:tc>
        <w:tc>
          <w:tcPr>
            <w:tcW w:w="6263" w:type="dxa"/>
            <w:vAlign w:val="center"/>
          </w:tcPr>
          <w:p w14:paraId="2BB9CB2F">
            <w:pPr>
              <w:pStyle w:val="35"/>
              <w:keepNext w:val="0"/>
              <w:keepLines w:val="0"/>
              <w:pageBreakBefore w:val="0"/>
              <w:numPr>
                <w:ilvl w:val="0"/>
                <w:numId w:val="6"/>
              </w:numPr>
              <w:shd w:val="clear"/>
              <w:kinsoku/>
              <w:wordWrap/>
              <w:overflowPunct/>
              <w:topLinePunct w:val="0"/>
              <w:autoSpaceDE/>
              <w:autoSpaceDN/>
              <w:bidi w:val="0"/>
              <w:adjustRightInd/>
              <w:snapToGrid/>
              <w:spacing w:line="340" w:lineRule="exact"/>
              <w:ind w:firstLine="420" w:firstLineChars="200"/>
              <w:jc w:val="left"/>
              <w:textAlignment w:val="baseline"/>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中标人应在规定期限内提交履约担保并与采购人签订合同，若中标人未能在规定期限内提交履约担保或签订合同，采购人有权取消中标人中标资格，并将相关违约行为报送监管部门，实施信用惩戒；</w:t>
            </w:r>
          </w:p>
          <w:p w14:paraId="35C7FC48">
            <w:pPr>
              <w:pStyle w:val="35"/>
              <w:keepNext w:val="0"/>
              <w:keepLines w:val="0"/>
              <w:pageBreakBefore w:val="0"/>
              <w:numPr>
                <w:ilvl w:val="0"/>
                <w:numId w:val="6"/>
              </w:numPr>
              <w:shd w:val="clear"/>
              <w:kinsoku/>
              <w:wordWrap/>
              <w:overflowPunct/>
              <w:topLinePunct w:val="0"/>
              <w:autoSpaceDE/>
              <w:autoSpaceDN/>
              <w:bidi w:val="0"/>
              <w:adjustRightInd/>
              <w:snapToGrid/>
              <w:spacing w:line="340" w:lineRule="exact"/>
              <w:ind w:firstLine="420" w:firstLineChars="200"/>
              <w:jc w:val="left"/>
              <w:textAlignment w:val="baseline"/>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合同签订后，中标人</w:t>
            </w:r>
            <w:r>
              <w:rPr>
                <w:rFonts w:hint="eastAsia" w:ascii="微软雅黑" w:hAnsi="微软雅黑" w:eastAsia="微软雅黑" w:cs="微软雅黑"/>
                <w:color w:val="auto"/>
                <w:sz w:val="21"/>
                <w:szCs w:val="21"/>
                <w:highlight w:val="none"/>
                <w:lang w:eastAsia="zh-CN"/>
              </w:rPr>
              <w:t>在</w:t>
            </w:r>
            <w:r>
              <w:rPr>
                <w:rFonts w:hint="eastAsia" w:ascii="微软雅黑" w:hAnsi="微软雅黑" w:eastAsia="微软雅黑" w:cs="微软雅黑"/>
                <w:color w:val="auto"/>
                <w:sz w:val="21"/>
                <w:szCs w:val="21"/>
                <w:highlight w:val="none"/>
              </w:rPr>
              <w:t>规定时间内不组织人员进场开工，不履行供货、安装或服务义务等情况，采购人有权解除合同，并追究违约责任，同时将相关违约行为报送监管部门，</w:t>
            </w:r>
            <w:r>
              <w:rPr>
                <w:rFonts w:hint="eastAsia" w:ascii="微软雅黑" w:hAnsi="微软雅黑" w:eastAsia="微软雅黑" w:cs="微软雅黑"/>
                <w:color w:val="auto"/>
                <w:sz w:val="21"/>
                <w:szCs w:val="21"/>
                <w:highlight w:val="none"/>
                <w:lang w:eastAsia="zh-CN"/>
              </w:rPr>
              <w:t>记入</w:t>
            </w:r>
            <w:r>
              <w:rPr>
                <w:rFonts w:hint="eastAsia" w:ascii="微软雅黑" w:hAnsi="微软雅黑" w:eastAsia="微软雅黑" w:cs="微软雅黑"/>
                <w:color w:val="auto"/>
                <w:sz w:val="21"/>
                <w:szCs w:val="21"/>
                <w:highlight w:val="none"/>
              </w:rPr>
              <w:t>不良行为记录，实施信用惩戒；</w:t>
            </w:r>
          </w:p>
          <w:p w14:paraId="41409087">
            <w:pPr>
              <w:pStyle w:val="35"/>
              <w:keepNext w:val="0"/>
              <w:keepLines w:val="0"/>
              <w:pageBreakBefore w:val="0"/>
              <w:numPr>
                <w:ilvl w:val="0"/>
                <w:numId w:val="6"/>
              </w:numPr>
              <w:shd w:val="clear"/>
              <w:kinsoku/>
              <w:wordWrap/>
              <w:overflowPunct/>
              <w:topLinePunct w:val="0"/>
              <w:autoSpaceDE/>
              <w:autoSpaceDN/>
              <w:bidi w:val="0"/>
              <w:adjustRightInd/>
              <w:snapToGrid/>
              <w:spacing w:line="340" w:lineRule="exact"/>
              <w:ind w:firstLine="420" w:firstLineChars="200"/>
              <w:jc w:val="left"/>
              <w:textAlignment w:val="baseline"/>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中标人中标后被监管部门查实存在违法行为</w:t>
            </w:r>
            <w:r>
              <w:rPr>
                <w:rFonts w:hint="eastAsia" w:ascii="微软雅黑" w:hAnsi="微软雅黑" w:eastAsia="微软雅黑" w:cs="微软雅黑"/>
                <w:color w:val="auto"/>
                <w:sz w:val="21"/>
                <w:szCs w:val="21"/>
                <w:highlight w:val="none"/>
                <w:lang w:eastAsia="zh-CN"/>
              </w:rPr>
              <w:t>且不</w:t>
            </w:r>
            <w:r>
              <w:rPr>
                <w:rFonts w:hint="eastAsia" w:ascii="微软雅黑" w:hAnsi="微软雅黑" w:eastAsia="微软雅黑" w:cs="微软雅黑"/>
                <w:color w:val="auto"/>
                <w:sz w:val="21"/>
                <w:szCs w:val="21"/>
                <w:highlight w:val="none"/>
              </w:rPr>
              <w:t>满足中标条件的，由采购人取消中标资格，并做好项目后续工作；</w:t>
            </w:r>
          </w:p>
          <w:p w14:paraId="35B6B67D">
            <w:pPr>
              <w:pStyle w:val="35"/>
              <w:keepNext w:val="0"/>
              <w:keepLines w:val="0"/>
              <w:pageBreakBefore w:val="0"/>
              <w:numPr>
                <w:ilvl w:val="0"/>
                <w:numId w:val="6"/>
              </w:numPr>
              <w:shd w:val="clear"/>
              <w:kinsoku/>
              <w:wordWrap/>
              <w:overflowPunct/>
              <w:topLinePunct w:val="0"/>
              <w:autoSpaceDE/>
              <w:autoSpaceDN/>
              <w:bidi w:val="0"/>
              <w:adjustRightInd/>
              <w:snapToGrid/>
              <w:spacing w:line="340" w:lineRule="exact"/>
              <w:ind w:firstLine="420" w:firstLineChars="200"/>
              <w:jc w:val="left"/>
              <w:textAlignment w:val="baseline"/>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中标人在中标项目发生投诉、信访举报案件、履约存在争议</w:t>
            </w:r>
            <w:r>
              <w:rPr>
                <w:rFonts w:hint="eastAsia" w:ascii="微软雅黑" w:hAnsi="微软雅黑" w:eastAsia="微软雅黑" w:cs="微软雅黑"/>
                <w:color w:val="auto"/>
                <w:sz w:val="21"/>
                <w:szCs w:val="21"/>
                <w:highlight w:val="none"/>
                <w:lang w:eastAsia="zh-CN"/>
              </w:rPr>
              <w:t>的情况下</w:t>
            </w:r>
            <w:r>
              <w:rPr>
                <w:rFonts w:hint="eastAsia" w:ascii="微软雅黑" w:hAnsi="微软雅黑" w:eastAsia="微软雅黑" w:cs="微软雅黑"/>
                <w:color w:val="auto"/>
                <w:sz w:val="21"/>
                <w:szCs w:val="21"/>
                <w:highlight w:val="none"/>
              </w:rPr>
              <w:t>，拒绝</w:t>
            </w:r>
            <w:r>
              <w:rPr>
                <w:rFonts w:hint="eastAsia" w:ascii="微软雅黑" w:hAnsi="微软雅黑" w:eastAsia="微软雅黑" w:cs="微软雅黑"/>
                <w:color w:val="auto"/>
                <w:sz w:val="21"/>
                <w:szCs w:val="21"/>
                <w:highlight w:val="none"/>
                <w:lang w:eastAsia="zh-CN"/>
              </w:rPr>
              <w:t>协助</w:t>
            </w:r>
            <w:r>
              <w:rPr>
                <w:rFonts w:hint="eastAsia" w:ascii="微软雅黑" w:hAnsi="微软雅黑" w:eastAsia="微软雅黑" w:cs="微软雅黑"/>
                <w:color w:val="auto"/>
                <w:sz w:val="21"/>
                <w:szCs w:val="21"/>
                <w:highlight w:val="none"/>
              </w:rPr>
              <w:t>执法部门调查案件的，采购人可以取消其中标资格或解除合同，并追究其违约责任。</w:t>
            </w:r>
          </w:p>
        </w:tc>
      </w:tr>
      <w:tr w14:paraId="464F0E9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1125" w:type="dxa"/>
            <w:vAlign w:val="center"/>
          </w:tcPr>
          <w:p w14:paraId="6988FE92">
            <w:pPr>
              <w:pStyle w:val="35"/>
              <w:keepNext w:val="0"/>
              <w:keepLines w:val="0"/>
              <w:pageBreakBefore w:val="0"/>
              <w:shd w:val="clear"/>
              <w:kinsoku/>
              <w:wordWrap/>
              <w:overflowPunct/>
              <w:topLinePunct w:val="0"/>
              <w:autoSpaceDE/>
              <w:autoSpaceDN/>
              <w:bidi w:val="0"/>
              <w:adjustRightInd/>
              <w:snapToGrid/>
              <w:spacing w:line="340" w:lineRule="exact"/>
              <w:textAlignment w:val="baseline"/>
              <w:rPr>
                <w:rFonts w:hint="eastAsia" w:ascii="微软雅黑" w:hAnsi="微软雅黑" w:eastAsia="微软雅黑" w:cs="微软雅黑"/>
                <w:color w:val="auto"/>
                <w:sz w:val="21"/>
                <w:szCs w:val="21"/>
                <w:highlight w:val="none"/>
                <w:lang w:val="en-US" w:eastAsia="zh-CN"/>
              </w:rPr>
            </w:pPr>
            <w:r>
              <w:rPr>
                <w:rFonts w:hint="eastAsia" w:ascii="微软雅黑" w:hAnsi="微软雅黑" w:eastAsia="微软雅黑" w:cs="微软雅黑"/>
                <w:color w:val="auto"/>
                <w:sz w:val="21"/>
                <w:szCs w:val="21"/>
                <w:highlight w:val="none"/>
              </w:rPr>
              <w:t>42.</w:t>
            </w:r>
            <w:r>
              <w:rPr>
                <w:rFonts w:hint="eastAsia" w:ascii="微软雅黑" w:hAnsi="微软雅黑" w:eastAsia="微软雅黑" w:cs="微软雅黑"/>
                <w:color w:val="auto"/>
                <w:sz w:val="21"/>
                <w:szCs w:val="21"/>
                <w:highlight w:val="none"/>
                <w:lang w:val="en-US" w:eastAsia="zh-CN"/>
              </w:rPr>
              <w:t>4</w:t>
            </w:r>
          </w:p>
        </w:tc>
        <w:tc>
          <w:tcPr>
            <w:tcW w:w="2375" w:type="dxa"/>
            <w:vAlign w:val="center"/>
          </w:tcPr>
          <w:p w14:paraId="1B436621">
            <w:pPr>
              <w:pStyle w:val="35"/>
              <w:keepNext w:val="0"/>
              <w:keepLines w:val="0"/>
              <w:pageBreakBefore w:val="0"/>
              <w:shd w:val="clear"/>
              <w:kinsoku/>
              <w:wordWrap/>
              <w:overflowPunct/>
              <w:topLinePunct w:val="0"/>
              <w:autoSpaceDE/>
              <w:autoSpaceDN/>
              <w:bidi w:val="0"/>
              <w:adjustRightInd/>
              <w:snapToGrid/>
              <w:spacing w:line="340" w:lineRule="exact"/>
              <w:textAlignment w:val="baseline"/>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解释权</w:t>
            </w:r>
          </w:p>
        </w:tc>
        <w:tc>
          <w:tcPr>
            <w:tcW w:w="6263" w:type="dxa"/>
            <w:vAlign w:val="center"/>
          </w:tcPr>
          <w:p w14:paraId="1FD0C8E2">
            <w:pPr>
              <w:pStyle w:val="35"/>
              <w:keepNext w:val="0"/>
              <w:keepLines w:val="0"/>
              <w:pageBreakBefore w:val="0"/>
              <w:numPr>
                <w:ilvl w:val="0"/>
                <w:numId w:val="7"/>
              </w:numPr>
              <w:shd w:val="clear"/>
              <w:kinsoku/>
              <w:wordWrap/>
              <w:overflowPunct/>
              <w:topLinePunct w:val="0"/>
              <w:autoSpaceDE/>
              <w:autoSpaceDN/>
              <w:bidi w:val="0"/>
              <w:adjustRightInd/>
              <w:snapToGrid/>
              <w:spacing w:line="340" w:lineRule="exact"/>
              <w:ind w:firstLine="420" w:firstLineChars="200"/>
              <w:jc w:val="left"/>
              <w:textAlignment w:val="baseline"/>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构成本招标文件的各个组成文件应互为解释，互为说明；</w:t>
            </w:r>
          </w:p>
          <w:p w14:paraId="1D1DD734">
            <w:pPr>
              <w:pStyle w:val="35"/>
              <w:keepNext w:val="0"/>
              <w:keepLines w:val="0"/>
              <w:pageBreakBefore w:val="0"/>
              <w:numPr>
                <w:ilvl w:val="0"/>
                <w:numId w:val="7"/>
              </w:numPr>
              <w:shd w:val="clear"/>
              <w:kinsoku/>
              <w:wordWrap/>
              <w:overflowPunct/>
              <w:topLinePunct w:val="0"/>
              <w:autoSpaceDE/>
              <w:autoSpaceDN/>
              <w:bidi w:val="0"/>
              <w:adjustRightInd/>
              <w:snapToGrid/>
              <w:spacing w:line="340" w:lineRule="exact"/>
              <w:ind w:firstLine="420" w:firstLineChars="200"/>
              <w:jc w:val="left"/>
              <w:textAlignment w:val="baseline"/>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同一组成文件中就同一事项的规定或约定不一致的，以编排顺序在后者为准；</w:t>
            </w:r>
          </w:p>
          <w:p w14:paraId="71B951A6">
            <w:pPr>
              <w:pStyle w:val="35"/>
              <w:keepNext w:val="0"/>
              <w:keepLines w:val="0"/>
              <w:pageBreakBefore w:val="0"/>
              <w:numPr>
                <w:ilvl w:val="0"/>
                <w:numId w:val="7"/>
              </w:numPr>
              <w:shd w:val="clear"/>
              <w:kinsoku/>
              <w:wordWrap/>
              <w:overflowPunct/>
              <w:topLinePunct w:val="0"/>
              <w:autoSpaceDE/>
              <w:autoSpaceDN/>
              <w:bidi w:val="0"/>
              <w:adjustRightInd/>
              <w:snapToGrid/>
              <w:spacing w:line="340" w:lineRule="exact"/>
              <w:ind w:firstLine="420" w:firstLineChars="200"/>
              <w:jc w:val="left"/>
              <w:textAlignment w:val="baseline"/>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如有不明确或不一致</w:t>
            </w:r>
            <w:r>
              <w:rPr>
                <w:rFonts w:hint="eastAsia" w:ascii="微软雅黑" w:hAnsi="微软雅黑" w:eastAsia="微软雅黑" w:cs="微软雅黑"/>
                <w:color w:val="auto"/>
                <w:sz w:val="21"/>
                <w:szCs w:val="21"/>
                <w:highlight w:val="none"/>
                <w:lang w:eastAsia="zh-CN"/>
              </w:rPr>
              <w:t>的情况，</w:t>
            </w:r>
            <w:r>
              <w:rPr>
                <w:rFonts w:hint="eastAsia" w:ascii="微软雅黑" w:hAnsi="微软雅黑" w:eastAsia="微软雅黑" w:cs="微软雅黑"/>
                <w:color w:val="auto"/>
                <w:sz w:val="21"/>
                <w:szCs w:val="21"/>
                <w:highlight w:val="none"/>
              </w:rPr>
              <w:t>构成合同文件组成内容的，以合同文件约定内容为准，且以专用合同条款约定的合同文件优先顺序</w:t>
            </w:r>
            <w:r>
              <w:rPr>
                <w:rFonts w:hint="eastAsia" w:ascii="微软雅黑" w:hAnsi="微软雅黑" w:eastAsia="微软雅黑" w:cs="微软雅黑"/>
                <w:color w:val="auto"/>
                <w:sz w:val="21"/>
                <w:szCs w:val="21"/>
                <w:highlight w:val="none"/>
                <w:lang w:eastAsia="zh-CN"/>
              </w:rPr>
              <w:t>进行解释</w:t>
            </w:r>
            <w:r>
              <w:rPr>
                <w:rFonts w:hint="eastAsia" w:ascii="微软雅黑" w:hAnsi="微软雅黑" w:eastAsia="微软雅黑" w:cs="微软雅黑"/>
                <w:color w:val="auto"/>
                <w:sz w:val="21"/>
                <w:szCs w:val="21"/>
                <w:highlight w:val="none"/>
              </w:rPr>
              <w:t>；</w:t>
            </w:r>
          </w:p>
          <w:p w14:paraId="3573ED13">
            <w:pPr>
              <w:pStyle w:val="35"/>
              <w:keepNext w:val="0"/>
              <w:keepLines w:val="0"/>
              <w:pageBreakBefore w:val="0"/>
              <w:numPr>
                <w:ilvl w:val="0"/>
                <w:numId w:val="7"/>
              </w:numPr>
              <w:shd w:val="clear"/>
              <w:kinsoku/>
              <w:wordWrap/>
              <w:overflowPunct/>
              <w:topLinePunct w:val="0"/>
              <w:autoSpaceDE/>
              <w:autoSpaceDN/>
              <w:bidi w:val="0"/>
              <w:adjustRightInd/>
              <w:snapToGrid/>
              <w:spacing w:line="340" w:lineRule="exact"/>
              <w:ind w:firstLine="420" w:firstLineChars="200"/>
              <w:jc w:val="left"/>
              <w:textAlignment w:val="baseline"/>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除招标文件中有特别规定外，仅适用于招标投标阶段的规定，按招标公告、投标人须知、评标方法和标准、投标文件格式的先后顺序</w:t>
            </w:r>
            <w:r>
              <w:rPr>
                <w:rFonts w:hint="eastAsia" w:ascii="微软雅黑" w:hAnsi="微软雅黑" w:eastAsia="微软雅黑" w:cs="微软雅黑"/>
                <w:color w:val="auto"/>
                <w:sz w:val="21"/>
                <w:szCs w:val="21"/>
                <w:highlight w:val="none"/>
                <w:lang w:eastAsia="zh-CN"/>
              </w:rPr>
              <w:t>进行解释</w:t>
            </w:r>
            <w:r>
              <w:rPr>
                <w:rFonts w:hint="eastAsia" w:ascii="微软雅黑" w:hAnsi="微软雅黑" w:eastAsia="微软雅黑" w:cs="微软雅黑"/>
                <w:color w:val="auto"/>
                <w:sz w:val="21"/>
                <w:szCs w:val="21"/>
                <w:highlight w:val="none"/>
              </w:rPr>
              <w:t>；</w:t>
            </w:r>
          </w:p>
          <w:p w14:paraId="06890610">
            <w:pPr>
              <w:pStyle w:val="35"/>
              <w:keepNext w:val="0"/>
              <w:keepLines w:val="0"/>
              <w:pageBreakBefore w:val="0"/>
              <w:numPr>
                <w:ilvl w:val="0"/>
                <w:numId w:val="7"/>
              </w:numPr>
              <w:shd w:val="clear"/>
              <w:kinsoku/>
              <w:wordWrap/>
              <w:overflowPunct/>
              <w:topLinePunct w:val="0"/>
              <w:autoSpaceDE/>
              <w:autoSpaceDN/>
              <w:bidi w:val="0"/>
              <w:adjustRightInd/>
              <w:snapToGrid/>
              <w:spacing w:line="340" w:lineRule="exact"/>
              <w:ind w:firstLine="420" w:firstLineChars="200"/>
              <w:jc w:val="left"/>
              <w:textAlignment w:val="baseline"/>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按本款前述规定仍不能形成结论的，由采购人负责解释。</w:t>
            </w:r>
          </w:p>
        </w:tc>
      </w:tr>
      <w:tr w14:paraId="516E828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1125" w:type="dxa"/>
            <w:vAlign w:val="center"/>
          </w:tcPr>
          <w:p w14:paraId="77256E19">
            <w:pPr>
              <w:pStyle w:val="35"/>
              <w:keepNext w:val="0"/>
              <w:keepLines w:val="0"/>
              <w:pageBreakBefore w:val="0"/>
              <w:shd w:val="clear"/>
              <w:kinsoku/>
              <w:wordWrap/>
              <w:overflowPunct/>
              <w:topLinePunct w:val="0"/>
              <w:autoSpaceDE/>
              <w:autoSpaceDN/>
              <w:bidi w:val="0"/>
              <w:adjustRightInd/>
              <w:snapToGrid/>
              <w:spacing w:line="340" w:lineRule="exact"/>
              <w:textAlignment w:val="baseline"/>
              <w:rPr>
                <w:rFonts w:hint="eastAsia" w:ascii="微软雅黑" w:hAnsi="微软雅黑" w:eastAsia="微软雅黑" w:cs="微软雅黑"/>
                <w:color w:val="auto"/>
                <w:sz w:val="21"/>
                <w:szCs w:val="21"/>
                <w:highlight w:val="none"/>
                <w:lang w:val="en-US" w:eastAsia="zh-CN"/>
              </w:rPr>
            </w:pPr>
            <w:r>
              <w:rPr>
                <w:rFonts w:hint="eastAsia" w:ascii="微软雅黑" w:hAnsi="微软雅黑" w:eastAsia="微软雅黑" w:cs="微软雅黑"/>
                <w:color w:val="auto"/>
                <w:sz w:val="21"/>
                <w:szCs w:val="21"/>
                <w:highlight w:val="none"/>
              </w:rPr>
              <w:t>42.</w:t>
            </w:r>
            <w:r>
              <w:rPr>
                <w:rFonts w:hint="eastAsia" w:ascii="微软雅黑" w:hAnsi="微软雅黑" w:eastAsia="微软雅黑" w:cs="微软雅黑"/>
                <w:color w:val="auto"/>
                <w:sz w:val="21"/>
                <w:szCs w:val="21"/>
                <w:highlight w:val="none"/>
                <w:lang w:val="en-US" w:eastAsia="zh-CN"/>
              </w:rPr>
              <w:t>5</w:t>
            </w:r>
          </w:p>
        </w:tc>
        <w:tc>
          <w:tcPr>
            <w:tcW w:w="2375" w:type="dxa"/>
            <w:vAlign w:val="center"/>
          </w:tcPr>
          <w:p w14:paraId="58FF1441">
            <w:pPr>
              <w:pStyle w:val="35"/>
              <w:keepNext w:val="0"/>
              <w:keepLines w:val="0"/>
              <w:pageBreakBefore w:val="0"/>
              <w:shd w:val="clear"/>
              <w:kinsoku/>
              <w:wordWrap/>
              <w:overflowPunct/>
              <w:topLinePunct w:val="0"/>
              <w:autoSpaceDE/>
              <w:autoSpaceDN/>
              <w:bidi w:val="0"/>
              <w:adjustRightInd/>
              <w:snapToGrid/>
              <w:spacing w:line="340" w:lineRule="exact"/>
              <w:textAlignment w:val="baseline"/>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其他补充说明</w:t>
            </w:r>
          </w:p>
        </w:tc>
        <w:tc>
          <w:tcPr>
            <w:tcW w:w="6263" w:type="dxa"/>
            <w:vAlign w:val="center"/>
          </w:tcPr>
          <w:p w14:paraId="469904FE">
            <w:pPr>
              <w:pStyle w:val="35"/>
              <w:keepNext w:val="0"/>
              <w:keepLines w:val="0"/>
              <w:pageBreakBefore w:val="0"/>
              <w:numPr>
                <w:ilvl w:val="0"/>
                <w:numId w:val="0"/>
              </w:numPr>
              <w:kinsoku/>
              <w:wordWrap/>
              <w:overflowPunct/>
              <w:topLinePunct w:val="0"/>
              <w:autoSpaceDE/>
              <w:autoSpaceDN/>
              <w:bidi w:val="0"/>
              <w:adjustRightInd/>
              <w:snapToGrid/>
              <w:spacing w:line="340" w:lineRule="exact"/>
              <w:ind w:left="0" w:leftChars="0" w:firstLine="420" w:firstLineChars="200"/>
              <w:jc w:val="left"/>
              <w:textAlignment w:val="baseline"/>
              <w:rPr>
                <w:rFonts w:hint="eastAsia" w:ascii="微软雅黑" w:hAnsi="微软雅黑" w:eastAsia="微软雅黑" w:cs="微软雅黑"/>
                <w:color w:val="000000" w:themeColor="text1"/>
                <w:sz w:val="21"/>
                <w:szCs w:val="21"/>
                <w14:textFill>
                  <w14:solidFill>
                    <w14:schemeClr w14:val="tx1"/>
                  </w14:solidFill>
                </w14:textFill>
              </w:rPr>
            </w:pPr>
            <w:r>
              <w:rPr>
                <w:rFonts w:hint="eastAsia" w:ascii="微软雅黑" w:hAnsi="微软雅黑" w:eastAsia="微软雅黑" w:cs="微软雅黑"/>
                <w:color w:val="000000" w:themeColor="text1"/>
                <w:sz w:val="21"/>
                <w:szCs w:val="21"/>
                <w:lang w:eastAsia="zh-CN"/>
                <w14:textFill>
                  <w14:solidFill>
                    <w14:schemeClr w14:val="tx1"/>
                  </w14:solidFill>
                </w14:textFill>
              </w:rPr>
              <w:t>（</w:t>
            </w:r>
            <w:r>
              <w:rPr>
                <w:rFonts w:hint="eastAsia" w:ascii="微软雅黑" w:hAnsi="微软雅黑" w:eastAsia="微软雅黑" w:cs="微软雅黑"/>
                <w:color w:val="000000" w:themeColor="text1"/>
                <w:sz w:val="21"/>
                <w:szCs w:val="21"/>
                <w:lang w:val="en-US" w:eastAsia="zh-CN"/>
                <w14:textFill>
                  <w14:solidFill>
                    <w14:schemeClr w14:val="tx1"/>
                  </w14:solidFill>
                </w14:textFill>
              </w:rPr>
              <w:t>一</w:t>
            </w:r>
            <w:r>
              <w:rPr>
                <w:rFonts w:hint="eastAsia" w:ascii="微软雅黑" w:hAnsi="微软雅黑" w:eastAsia="微软雅黑" w:cs="微软雅黑"/>
                <w:color w:val="000000" w:themeColor="text1"/>
                <w:sz w:val="21"/>
                <w:szCs w:val="21"/>
                <w:lang w:eastAsia="zh-CN"/>
                <w14:textFill>
                  <w14:solidFill>
                    <w14:schemeClr w14:val="tx1"/>
                  </w14:solidFill>
                </w14:textFill>
              </w:rPr>
              <w:t>）</w:t>
            </w:r>
            <w:r>
              <w:rPr>
                <w:rFonts w:hint="eastAsia" w:ascii="微软雅黑" w:hAnsi="微软雅黑" w:eastAsia="微软雅黑" w:cs="微软雅黑"/>
                <w:color w:val="000000" w:themeColor="text1"/>
                <w:sz w:val="21"/>
                <w:szCs w:val="21"/>
                <w14:textFill>
                  <w14:solidFill>
                    <w14:schemeClr w14:val="tx1"/>
                  </w14:solidFill>
                </w14:textFill>
              </w:rPr>
              <w:t>政府采购评审中出现下列情形之一的，评审委员会应当启动异常低价投标（响应）审查程序：</w:t>
            </w:r>
          </w:p>
          <w:p w14:paraId="0DDE2272">
            <w:pPr>
              <w:pStyle w:val="35"/>
              <w:keepNext w:val="0"/>
              <w:keepLines w:val="0"/>
              <w:pageBreakBefore w:val="0"/>
              <w:numPr>
                <w:ilvl w:val="0"/>
                <w:numId w:val="0"/>
              </w:numPr>
              <w:kinsoku/>
              <w:wordWrap/>
              <w:overflowPunct/>
              <w:topLinePunct w:val="0"/>
              <w:autoSpaceDE/>
              <w:autoSpaceDN/>
              <w:bidi w:val="0"/>
              <w:adjustRightInd/>
              <w:snapToGrid/>
              <w:spacing w:line="340" w:lineRule="exact"/>
              <w:ind w:left="0" w:leftChars="0" w:firstLine="420" w:firstLineChars="200"/>
              <w:jc w:val="left"/>
              <w:textAlignment w:val="baseline"/>
              <w:rPr>
                <w:rFonts w:hint="eastAsia" w:ascii="微软雅黑" w:hAnsi="微软雅黑" w:eastAsia="微软雅黑" w:cs="微软雅黑"/>
                <w:color w:val="000000" w:themeColor="text1"/>
                <w:sz w:val="21"/>
                <w:szCs w:val="21"/>
                <w14:textFill>
                  <w14:solidFill>
                    <w14:schemeClr w14:val="tx1"/>
                  </w14:solidFill>
                </w14:textFill>
              </w:rPr>
            </w:pPr>
            <w:r>
              <w:rPr>
                <w:rFonts w:hint="eastAsia" w:ascii="微软雅黑" w:hAnsi="微软雅黑" w:eastAsia="微软雅黑" w:cs="微软雅黑"/>
                <w:color w:val="000000" w:themeColor="text1"/>
                <w:sz w:val="21"/>
                <w:szCs w:val="21"/>
                <w14:textFill>
                  <w14:solidFill>
                    <w14:schemeClr w14:val="tx1"/>
                  </w14:solidFill>
                </w14:textFill>
              </w:rPr>
              <w:t>1.投标（响应）报价低于全部通过符合性审查供应商投标（响应）报价平均值</w:t>
            </w:r>
            <w:r>
              <w:rPr>
                <w:rFonts w:hint="eastAsia" w:ascii="微软雅黑" w:hAnsi="微软雅黑" w:eastAsia="微软雅黑" w:cs="微软雅黑"/>
                <w:color w:val="000000" w:themeColor="text1"/>
                <w:sz w:val="21"/>
                <w:szCs w:val="21"/>
                <w:lang w:val="en-US" w:eastAsia="zh-CN"/>
                <w14:textFill>
                  <w14:solidFill>
                    <w14:schemeClr w14:val="tx1"/>
                  </w14:solidFill>
                </w14:textFill>
              </w:rPr>
              <w:t>65</w:t>
            </w:r>
            <w:r>
              <w:rPr>
                <w:rFonts w:hint="eastAsia" w:ascii="微软雅黑" w:hAnsi="微软雅黑" w:eastAsia="微软雅黑" w:cs="微软雅黑"/>
                <w:color w:val="000000" w:themeColor="text1"/>
                <w:sz w:val="21"/>
                <w:szCs w:val="21"/>
                <w14:textFill>
                  <w14:solidFill>
                    <w14:schemeClr w14:val="tx1"/>
                  </w14:solidFill>
                </w14:textFill>
              </w:rPr>
              <w:t>%的，即投标（响应）报价&lt;全部通过符合性审查供应商投标（响应）报价平均值×</w:t>
            </w:r>
            <w:r>
              <w:rPr>
                <w:rFonts w:hint="eastAsia" w:ascii="微软雅黑" w:hAnsi="微软雅黑" w:eastAsia="微软雅黑" w:cs="微软雅黑"/>
                <w:color w:val="000000" w:themeColor="text1"/>
                <w:sz w:val="21"/>
                <w:szCs w:val="21"/>
                <w:lang w:val="en-US" w:eastAsia="zh-CN"/>
                <w14:textFill>
                  <w14:solidFill>
                    <w14:schemeClr w14:val="tx1"/>
                  </w14:solidFill>
                </w14:textFill>
              </w:rPr>
              <w:t>65</w:t>
            </w:r>
            <w:r>
              <w:rPr>
                <w:rFonts w:hint="eastAsia" w:ascii="微软雅黑" w:hAnsi="微软雅黑" w:eastAsia="微软雅黑" w:cs="微软雅黑"/>
                <w:color w:val="000000" w:themeColor="text1"/>
                <w:sz w:val="21"/>
                <w:szCs w:val="21"/>
                <w14:textFill>
                  <w14:solidFill>
                    <w14:schemeClr w14:val="tx1"/>
                  </w14:solidFill>
                </w14:textFill>
              </w:rPr>
              <w:t>%；</w:t>
            </w:r>
          </w:p>
          <w:p w14:paraId="5D961430">
            <w:pPr>
              <w:pStyle w:val="35"/>
              <w:keepNext w:val="0"/>
              <w:keepLines w:val="0"/>
              <w:pageBreakBefore w:val="0"/>
              <w:numPr>
                <w:ilvl w:val="0"/>
                <w:numId w:val="0"/>
              </w:numPr>
              <w:kinsoku/>
              <w:wordWrap/>
              <w:overflowPunct/>
              <w:topLinePunct w:val="0"/>
              <w:autoSpaceDE/>
              <w:autoSpaceDN/>
              <w:bidi w:val="0"/>
              <w:adjustRightInd/>
              <w:snapToGrid/>
              <w:spacing w:line="340" w:lineRule="exact"/>
              <w:ind w:left="0" w:leftChars="0" w:firstLine="420" w:firstLineChars="200"/>
              <w:jc w:val="left"/>
              <w:textAlignment w:val="baseline"/>
              <w:rPr>
                <w:rFonts w:hint="eastAsia" w:ascii="微软雅黑" w:hAnsi="微软雅黑" w:eastAsia="微软雅黑" w:cs="微软雅黑"/>
                <w:color w:val="000000" w:themeColor="text1"/>
                <w:sz w:val="21"/>
                <w:szCs w:val="21"/>
                <w14:textFill>
                  <w14:solidFill>
                    <w14:schemeClr w14:val="tx1"/>
                  </w14:solidFill>
                </w14:textFill>
              </w:rPr>
            </w:pPr>
            <w:r>
              <w:rPr>
                <w:rFonts w:hint="eastAsia" w:ascii="微软雅黑" w:hAnsi="微软雅黑" w:eastAsia="微软雅黑" w:cs="微软雅黑"/>
                <w:color w:val="000000" w:themeColor="text1"/>
                <w:sz w:val="21"/>
                <w:szCs w:val="21"/>
                <w14:textFill>
                  <w14:solidFill>
                    <w14:schemeClr w14:val="tx1"/>
                  </w14:solidFill>
                </w14:textFill>
              </w:rPr>
              <w:t>2.投标（响应）报价低于通过符合性审查的次低报价供应商投标（响应）报价</w:t>
            </w:r>
            <w:r>
              <w:rPr>
                <w:rFonts w:hint="eastAsia" w:ascii="微软雅黑" w:hAnsi="微软雅黑" w:eastAsia="微软雅黑" w:cs="微软雅黑"/>
                <w:color w:val="000000" w:themeColor="text1"/>
                <w:sz w:val="21"/>
                <w:szCs w:val="21"/>
                <w:lang w:val="en-US" w:eastAsia="zh-CN"/>
                <w14:textFill>
                  <w14:solidFill>
                    <w14:schemeClr w14:val="tx1"/>
                  </w14:solidFill>
                </w14:textFill>
              </w:rPr>
              <w:t>65</w:t>
            </w:r>
            <w:r>
              <w:rPr>
                <w:rFonts w:hint="eastAsia" w:ascii="微软雅黑" w:hAnsi="微软雅黑" w:eastAsia="微软雅黑" w:cs="微软雅黑"/>
                <w:color w:val="000000" w:themeColor="text1"/>
                <w:sz w:val="21"/>
                <w:szCs w:val="21"/>
                <w14:textFill>
                  <w14:solidFill>
                    <w14:schemeClr w14:val="tx1"/>
                  </w14:solidFill>
                </w14:textFill>
              </w:rPr>
              <w:t>%的，即投标（响应）报价&lt;通过符合性审查的次低报价供应商投标（响应）报价×</w:t>
            </w:r>
            <w:r>
              <w:rPr>
                <w:rFonts w:hint="eastAsia" w:ascii="微软雅黑" w:hAnsi="微软雅黑" w:eastAsia="微软雅黑" w:cs="微软雅黑"/>
                <w:color w:val="000000" w:themeColor="text1"/>
                <w:sz w:val="21"/>
                <w:szCs w:val="21"/>
                <w:lang w:val="en-US" w:eastAsia="zh-CN"/>
                <w14:textFill>
                  <w14:solidFill>
                    <w14:schemeClr w14:val="tx1"/>
                  </w14:solidFill>
                </w14:textFill>
              </w:rPr>
              <w:t>65</w:t>
            </w:r>
            <w:r>
              <w:rPr>
                <w:rFonts w:hint="eastAsia" w:ascii="微软雅黑" w:hAnsi="微软雅黑" w:eastAsia="微软雅黑" w:cs="微软雅黑"/>
                <w:color w:val="000000" w:themeColor="text1"/>
                <w:sz w:val="21"/>
                <w:szCs w:val="21"/>
                <w14:textFill>
                  <w14:solidFill>
                    <w14:schemeClr w14:val="tx1"/>
                  </w14:solidFill>
                </w14:textFill>
              </w:rPr>
              <w:t>%；</w:t>
            </w:r>
          </w:p>
          <w:p w14:paraId="38DD3D70">
            <w:pPr>
              <w:pStyle w:val="35"/>
              <w:keepNext w:val="0"/>
              <w:keepLines w:val="0"/>
              <w:pageBreakBefore w:val="0"/>
              <w:numPr>
                <w:ilvl w:val="0"/>
                <w:numId w:val="0"/>
              </w:numPr>
              <w:kinsoku/>
              <w:wordWrap/>
              <w:overflowPunct/>
              <w:topLinePunct w:val="0"/>
              <w:autoSpaceDE/>
              <w:autoSpaceDN/>
              <w:bidi w:val="0"/>
              <w:adjustRightInd/>
              <w:snapToGrid/>
              <w:spacing w:line="340" w:lineRule="exact"/>
              <w:ind w:left="0" w:leftChars="0" w:firstLine="420" w:firstLineChars="200"/>
              <w:jc w:val="left"/>
              <w:textAlignment w:val="baseline"/>
              <w:rPr>
                <w:rFonts w:hint="eastAsia" w:ascii="微软雅黑" w:hAnsi="微软雅黑" w:eastAsia="微软雅黑" w:cs="微软雅黑"/>
                <w:color w:val="000000" w:themeColor="text1"/>
                <w:sz w:val="21"/>
                <w:szCs w:val="21"/>
                <w14:textFill>
                  <w14:solidFill>
                    <w14:schemeClr w14:val="tx1"/>
                  </w14:solidFill>
                </w14:textFill>
              </w:rPr>
            </w:pPr>
            <w:r>
              <w:rPr>
                <w:rFonts w:hint="eastAsia" w:ascii="微软雅黑" w:hAnsi="微软雅黑" w:eastAsia="微软雅黑" w:cs="微软雅黑"/>
                <w:color w:val="000000" w:themeColor="text1"/>
                <w:sz w:val="21"/>
                <w:szCs w:val="21"/>
                <w14:textFill>
                  <w14:solidFill>
                    <w14:schemeClr w14:val="tx1"/>
                  </w14:solidFill>
                </w14:textFill>
              </w:rPr>
              <w:t>3.投标（响应）报价低于采购项目最高限价</w:t>
            </w:r>
            <w:r>
              <w:rPr>
                <w:rFonts w:hint="eastAsia" w:ascii="微软雅黑" w:hAnsi="微软雅黑" w:eastAsia="微软雅黑" w:cs="微软雅黑"/>
                <w:color w:val="000000" w:themeColor="text1"/>
                <w:sz w:val="21"/>
                <w:szCs w:val="21"/>
                <w:lang w:val="en-US" w:eastAsia="zh-CN"/>
                <w14:textFill>
                  <w14:solidFill>
                    <w14:schemeClr w14:val="tx1"/>
                  </w14:solidFill>
                </w14:textFill>
              </w:rPr>
              <w:t>65</w:t>
            </w:r>
            <w:r>
              <w:rPr>
                <w:rFonts w:hint="eastAsia" w:ascii="微软雅黑" w:hAnsi="微软雅黑" w:eastAsia="微软雅黑" w:cs="微软雅黑"/>
                <w:color w:val="000000" w:themeColor="text1"/>
                <w:sz w:val="21"/>
                <w:szCs w:val="21"/>
                <w14:textFill>
                  <w14:solidFill>
                    <w14:schemeClr w14:val="tx1"/>
                  </w14:solidFill>
                </w14:textFill>
              </w:rPr>
              <w:t>%的，即投标（响应）报价&lt;采购项目最高限价×</w:t>
            </w:r>
            <w:r>
              <w:rPr>
                <w:rFonts w:hint="eastAsia" w:ascii="微软雅黑" w:hAnsi="微软雅黑" w:eastAsia="微软雅黑" w:cs="微软雅黑"/>
                <w:color w:val="000000" w:themeColor="text1"/>
                <w:sz w:val="21"/>
                <w:szCs w:val="21"/>
                <w:lang w:val="en-US" w:eastAsia="zh-CN"/>
                <w14:textFill>
                  <w14:solidFill>
                    <w14:schemeClr w14:val="tx1"/>
                  </w14:solidFill>
                </w14:textFill>
              </w:rPr>
              <w:t>65</w:t>
            </w:r>
            <w:r>
              <w:rPr>
                <w:rFonts w:hint="eastAsia" w:ascii="微软雅黑" w:hAnsi="微软雅黑" w:eastAsia="微软雅黑" w:cs="微软雅黑"/>
                <w:color w:val="000000" w:themeColor="text1"/>
                <w:sz w:val="21"/>
                <w:szCs w:val="21"/>
                <w14:textFill>
                  <w14:solidFill>
                    <w14:schemeClr w14:val="tx1"/>
                  </w14:solidFill>
                </w14:textFill>
              </w:rPr>
              <w:t>%；</w:t>
            </w:r>
          </w:p>
          <w:p w14:paraId="22F59D15">
            <w:pPr>
              <w:pStyle w:val="35"/>
              <w:keepNext w:val="0"/>
              <w:keepLines w:val="0"/>
              <w:pageBreakBefore w:val="0"/>
              <w:numPr>
                <w:ilvl w:val="0"/>
                <w:numId w:val="0"/>
              </w:numPr>
              <w:kinsoku/>
              <w:wordWrap/>
              <w:overflowPunct/>
              <w:topLinePunct w:val="0"/>
              <w:autoSpaceDE/>
              <w:autoSpaceDN/>
              <w:bidi w:val="0"/>
              <w:adjustRightInd/>
              <w:snapToGrid/>
              <w:spacing w:line="340" w:lineRule="exact"/>
              <w:ind w:left="0" w:leftChars="0" w:firstLine="420" w:firstLineChars="200"/>
              <w:jc w:val="left"/>
              <w:textAlignment w:val="baseline"/>
              <w:rPr>
                <w:rFonts w:hint="eastAsia" w:ascii="微软雅黑" w:hAnsi="微软雅黑" w:eastAsia="微软雅黑" w:cs="微软雅黑"/>
                <w:color w:val="000000" w:themeColor="text1"/>
                <w:sz w:val="21"/>
                <w:szCs w:val="21"/>
                <w14:textFill>
                  <w14:solidFill>
                    <w14:schemeClr w14:val="tx1"/>
                  </w14:solidFill>
                </w14:textFill>
              </w:rPr>
            </w:pPr>
            <w:r>
              <w:rPr>
                <w:rFonts w:hint="eastAsia" w:ascii="微软雅黑" w:hAnsi="微软雅黑" w:eastAsia="微软雅黑" w:cs="微软雅黑"/>
                <w:color w:val="000000" w:themeColor="text1"/>
                <w:sz w:val="21"/>
                <w:szCs w:val="21"/>
                <w14:textFill>
                  <w14:solidFill>
                    <w14:schemeClr w14:val="tx1"/>
                  </w14:solidFill>
                </w14:textFill>
              </w:rPr>
              <w:t>（二）评审委员会启动异常低价投标（响应）审查后，属于前述第1项至第</w:t>
            </w:r>
            <w:r>
              <w:rPr>
                <w:rFonts w:hint="eastAsia" w:ascii="微软雅黑" w:hAnsi="微软雅黑" w:eastAsia="微软雅黑" w:cs="微软雅黑"/>
                <w:color w:val="000000" w:themeColor="text1"/>
                <w:sz w:val="21"/>
                <w:szCs w:val="21"/>
                <w:lang w:val="en-US" w:eastAsia="zh-CN"/>
                <w14:textFill>
                  <w14:solidFill>
                    <w14:schemeClr w14:val="tx1"/>
                  </w14:solidFill>
                </w14:textFill>
              </w:rPr>
              <w:t>3</w:t>
            </w:r>
            <w:r>
              <w:rPr>
                <w:rFonts w:hint="eastAsia" w:ascii="微软雅黑" w:hAnsi="微软雅黑" w:eastAsia="微软雅黑" w:cs="微软雅黑"/>
                <w:color w:val="000000" w:themeColor="text1"/>
                <w:sz w:val="21"/>
                <w:szCs w:val="21"/>
                <w14:textFill>
                  <w14:solidFill>
                    <w14:schemeClr w14:val="tx1"/>
                  </w14:solidFill>
                </w14:textFill>
              </w:rPr>
              <w:t>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w:t>
            </w:r>
            <w:r>
              <w:rPr>
                <w:rFonts w:hint="eastAsia" w:ascii="微软雅黑" w:hAnsi="微软雅黑" w:eastAsia="微软雅黑" w:cs="微软雅黑"/>
                <w:b/>
                <w:bCs/>
                <w:color w:val="000000" w:themeColor="text1"/>
                <w:sz w:val="21"/>
                <w:szCs w:val="21"/>
                <w:u w:val="single"/>
                <w:lang w:val="en-US" w:eastAsia="zh-CN"/>
                <w14:textFill>
                  <w14:solidFill>
                    <w14:schemeClr w14:val="tx1"/>
                  </w14:solidFill>
                </w14:textFill>
              </w:rPr>
              <w:t xml:space="preserve"> 60</w:t>
            </w:r>
            <w:r>
              <w:rPr>
                <w:rFonts w:hint="eastAsia" w:ascii="微软雅黑" w:hAnsi="微软雅黑" w:cs="微软雅黑"/>
                <w:b/>
                <w:bCs/>
                <w:color w:val="000000" w:themeColor="text1"/>
                <w:sz w:val="21"/>
                <w:szCs w:val="21"/>
                <w:u w:val="single"/>
                <w:lang w:val="en-US" w:eastAsia="zh-CN"/>
                <w14:textFill>
                  <w14:solidFill>
                    <w14:schemeClr w14:val="tx1"/>
                  </w14:solidFill>
                </w14:textFill>
              </w:rPr>
              <w:t xml:space="preserve"> </w:t>
            </w:r>
            <w:r>
              <w:rPr>
                <w:rFonts w:hint="eastAsia" w:ascii="微软雅黑" w:hAnsi="微软雅黑" w:eastAsia="微软雅黑" w:cs="微软雅黑"/>
                <w:color w:val="000000" w:themeColor="text1"/>
                <w:sz w:val="21"/>
                <w:szCs w:val="21"/>
                <w14:textFill>
                  <w14:solidFill>
                    <w14:schemeClr w14:val="tx1"/>
                  </w14:solidFill>
                </w14:textFill>
              </w:rPr>
              <w:t>分钟</w:t>
            </w:r>
            <w:r>
              <w:rPr>
                <w:rFonts w:hint="eastAsia" w:ascii="微软雅黑" w:hAnsi="微软雅黑" w:eastAsia="微软雅黑" w:cs="微软雅黑"/>
                <w:color w:val="000000" w:themeColor="text1"/>
                <w:sz w:val="21"/>
                <w:szCs w:val="21"/>
                <w:lang w:eastAsia="zh-CN"/>
                <w14:textFill>
                  <w14:solidFill>
                    <w14:schemeClr w14:val="tx1"/>
                  </w14:solidFill>
                </w14:textFill>
              </w:rPr>
              <w:t>，</w:t>
            </w:r>
            <w:r>
              <w:rPr>
                <w:rFonts w:hint="eastAsia" w:ascii="微软雅黑" w:hAnsi="微软雅黑" w:eastAsia="微软雅黑" w:cs="微软雅黑"/>
                <w:color w:val="000000" w:themeColor="text1"/>
                <w:sz w:val="21"/>
                <w:szCs w:val="21"/>
                <w:lang w:val="en-US" w:eastAsia="zh-CN"/>
                <w14:textFill>
                  <w14:solidFill>
                    <w14:schemeClr w14:val="tx1"/>
                  </w14:solidFill>
                </w14:textFill>
              </w:rPr>
              <w:t>具体由评审委员会根据实际情况自主确定合理时间</w:t>
            </w:r>
            <w:r>
              <w:rPr>
                <w:rFonts w:hint="eastAsia" w:ascii="微软雅黑" w:hAnsi="微软雅黑" w:eastAsia="微软雅黑" w:cs="微软雅黑"/>
                <w:color w:val="000000" w:themeColor="text1"/>
                <w:sz w:val="21"/>
                <w:szCs w:val="21"/>
                <w14:textFill>
                  <w14:solidFill>
                    <w14:schemeClr w14:val="tx1"/>
                  </w14:solidFill>
                </w14:textFill>
              </w:rPr>
              <w:t>。其中，属于第</w:t>
            </w:r>
            <w:r>
              <w:rPr>
                <w:rFonts w:hint="eastAsia" w:ascii="微软雅黑" w:hAnsi="微软雅黑" w:cs="微软雅黑"/>
                <w:b/>
                <w:bCs/>
                <w:color w:val="000000" w:themeColor="text1"/>
                <w:sz w:val="21"/>
                <w:szCs w:val="21"/>
                <w:u w:val="single"/>
                <w:lang w:val="en-US" w:eastAsia="zh-CN"/>
                <w14:textFill>
                  <w14:solidFill>
                    <w14:schemeClr w14:val="tx1"/>
                  </w14:solidFill>
                </w14:textFill>
              </w:rPr>
              <w:t xml:space="preserve"> </w:t>
            </w:r>
            <w:r>
              <w:rPr>
                <w:rFonts w:hint="eastAsia" w:ascii="微软雅黑" w:hAnsi="微软雅黑" w:eastAsia="微软雅黑" w:cs="微软雅黑"/>
                <w:b/>
                <w:bCs/>
                <w:color w:val="000000" w:themeColor="text1"/>
                <w:sz w:val="21"/>
                <w:szCs w:val="21"/>
                <w:u w:val="single"/>
                <w14:textFill>
                  <w14:solidFill>
                    <w14:schemeClr w14:val="tx1"/>
                  </w14:solidFill>
                </w14:textFill>
              </w:rPr>
              <w:t>3</w:t>
            </w:r>
            <w:r>
              <w:rPr>
                <w:rFonts w:hint="eastAsia" w:ascii="微软雅黑" w:hAnsi="微软雅黑" w:cs="微软雅黑"/>
                <w:b/>
                <w:bCs/>
                <w:color w:val="000000" w:themeColor="text1"/>
                <w:sz w:val="21"/>
                <w:szCs w:val="21"/>
                <w:u w:val="single"/>
                <w:lang w:val="en-US" w:eastAsia="zh-CN"/>
                <w14:textFill>
                  <w14:solidFill>
                    <w14:schemeClr w14:val="tx1"/>
                  </w14:solidFill>
                </w14:textFill>
              </w:rPr>
              <w:t xml:space="preserve"> </w:t>
            </w:r>
            <w:r>
              <w:rPr>
                <w:rFonts w:hint="eastAsia" w:ascii="微软雅黑" w:hAnsi="微软雅黑" w:eastAsia="微软雅黑" w:cs="微软雅黑"/>
                <w:color w:val="000000" w:themeColor="text1"/>
                <w:sz w:val="21"/>
                <w:szCs w:val="21"/>
                <w14:textFill>
                  <w14:solidFill>
                    <w14:schemeClr w14:val="tx1"/>
                  </w14:solidFill>
                </w14:textFill>
              </w:rPr>
              <w:t>项情形，供应商已随投标（响应）文件一并提交相关书面说明及必要的证明材料的，在评审现场可不再重复提交。</w:t>
            </w:r>
          </w:p>
          <w:p w14:paraId="6F99AED5">
            <w:pPr>
              <w:pStyle w:val="35"/>
              <w:keepNext w:val="0"/>
              <w:keepLines w:val="0"/>
              <w:pageBreakBefore w:val="0"/>
              <w:numPr>
                <w:ilvl w:val="0"/>
                <w:numId w:val="0"/>
              </w:numPr>
              <w:kinsoku/>
              <w:wordWrap/>
              <w:overflowPunct/>
              <w:topLinePunct w:val="0"/>
              <w:autoSpaceDE/>
              <w:autoSpaceDN/>
              <w:bidi w:val="0"/>
              <w:adjustRightInd/>
              <w:snapToGrid/>
              <w:spacing w:line="340" w:lineRule="exact"/>
              <w:ind w:left="0" w:leftChars="0" w:firstLine="420" w:firstLineChars="200"/>
              <w:jc w:val="left"/>
              <w:textAlignment w:val="baseline"/>
              <w:rPr>
                <w:rFonts w:hint="eastAsia" w:ascii="微软雅黑" w:hAnsi="微软雅黑" w:eastAsia="微软雅黑" w:cs="微软雅黑"/>
                <w:color w:val="000000" w:themeColor="text1"/>
                <w:sz w:val="21"/>
                <w:szCs w:val="21"/>
                <w14:textFill>
                  <w14:solidFill>
                    <w14:schemeClr w14:val="tx1"/>
                  </w14:solidFill>
                </w14:textFill>
              </w:rPr>
            </w:pPr>
            <w:r>
              <w:rPr>
                <w:rFonts w:hint="eastAsia" w:ascii="微软雅黑" w:hAnsi="微软雅黑" w:eastAsia="微软雅黑" w:cs="微软雅黑"/>
                <w:color w:val="000000" w:themeColor="text1"/>
                <w:sz w:val="21"/>
                <w:szCs w:val="21"/>
                <w14:textFill>
                  <w14:solidFill>
                    <w14:schemeClr w14:val="tx1"/>
                  </w14:solidFill>
                </w14:textFill>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w:t>
            </w:r>
          </w:p>
          <w:p w14:paraId="74DC686B">
            <w:pPr>
              <w:pStyle w:val="35"/>
              <w:keepNext w:val="0"/>
              <w:keepLines w:val="0"/>
              <w:pageBreakBefore w:val="0"/>
              <w:numPr>
                <w:ilvl w:val="0"/>
                <w:numId w:val="0"/>
              </w:numPr>
              <w:kinsoku/>
              <w:wordWrap/>
              <w:overflowPunct/>
              <w:topLinePunct w:val="0"/>
              <w:autoSpaceDE/>
              <w:autoSpaceDN/>
              <w:bidi w:val="0"/>
              <w:adjustRightInd/>
              <w:snapToGrid/>
              <w:spacing w:line="340" w:lineRule="exact"/>
              <w:ind w:left="0" w:leftChars="0" w:firstLine="420" w:firstLineChars="200"/>
              <w:jc w:val="left"/>
              <w:textAlignment w:val="baseline"/>
              <w:rPr>
                <w:rFonts w:hint="eastAsia" w:ascii="微软雅黑" w:hAnsi="微软雅黑" w:eastAsia="微软雅黑" w:cs="微软雅黑"/>
                <w:color w:val="000000" w:themeColor="text1"/>
                <w:sz w:val="21"/>
                <w:szCs w:val="21"/>
                <w14:textFill>
                  <w14:solidFill>
                    <w14:schemeClr w14:val="tx1"/>
                  </w14:solidFill>
                </w14:textFill>
              </w:rPr>
            </w:pPr>
            <w:r>
              <w:rPr>
                <w:rFonts w:hint="eastAsia" w:ascii="微软雅黑" w:hAnsi="微软雅黑" w:eastAsia="微软雅黑" w:cs="微软雅黑"/>
                <w:color w:val="000000" w:themeColor="text1"/>
                <w:sz w:val="21"/>
                <w:szCs w:val="21"/>
                <w14:textFill>
                  <w14:solidFill>
                    <w14:schemeClr w14:val="tx1"/>
                  </w14:solidFill>
                </w14:textFill>
              </w:rPr>
              <w:t>采购人、采购代理机构应当为评审委员会在评审现场及时获取同类项目中标（成交）价格、类似产品市场价格水平、行业人工费用标准、国家有关部门指导行业协会发布的行业平均成本等相关信息资料提供</w:t>
            </w:r>
            <w:r>
              <w:rPr>
                <w:rFonts w:hint="eastAsia" w:ascii="微软雅黑" w:hAnsi="微软雅黑" w:eastAsia="微软雅黑" w:cs="微软雅黑"/>
                <w:color w:val="000000" w:themeColor="text1"/>
                <w:sz w:val="21"/>
                <w:szCs w:val="21"/>
                <w:lang w:val="en-US" w:eastAsia="zh-CN"/>
                <w14:textFill>
                  <w14:solidFill>
                    <w14:schemeClr w14:val="tx1"/>
                  </w14:solidFill>
                </w14:textFill>
              </w:rPr>
              <w:t>查询</w:t>
            </w:r>
            <w:r>
              <w:rPr>
                <w:rFonts w:hint="eastAsia" w:ascii="微软雅黑" w:hAnsi="微软雅黑" w:eastAsia="微软雅黑" w:cs="微软雅黑"/>
                <w:color w:val="000000" w:themeColor="text1"/>
                <w:sz w:val="21"/>
                <w:szCs w:val="21"/>
                <w14:textFill>
                  <w14:solidFill>
                    <w14:schemeClr w14:val="tx1"/>
                  </w14:solidFill>
                </w14:textFill>
              </w:rPr>
              <w:t>便利。评审委员会借助互联网等渠道查询相关信息的，应当严格遵守评审工作纪律，不得实施影响评审公正的行为。</w:t>
            </w:r>
          </w:p>
          <w:p w14:paraId="0E470868">
            <w:pPr>
              <w:pStyle w:val="35"/>
              <w:keepNext w:val="0"/>
              <w:keepLines w:val="0"/>
              <w:pageBreakBefore w:val="0"/>
              <w:shd w:val="clear"/>
              <w:kinsoku/>
              <w:wordWrap/>
              <w:overflowPunct/>
              <w:topLinePunct w:val="0"/>
              <w:autoSpaceDE/>
              <w:autoSpaceDN/>
              <w:bidi w:val="0"/>
              <w:adjustRightInd/>
              <w:snapToGrid/>
              <w:spacing w:line="340" w:lineRule="exact"/>
              <w:ind w:firstLine="420" w:firstLineChars="200"/>
              <w:jc w:val="both"/>
              <w:textAlignment w:val="baseline"/>
              <w:rPr>
                <w:rFonts w:hint="eastAsia" w:ascii="微软雅黑" w:hAnsi="微软雅黑" w:eastAsia="微软雅黑" w:cs="微软雅黑"/>
                <w:color w:val="auto"/>
                <w:sz w:val="21"/>
                <w:szCs w:val="21"/>
                <w:highlight w:val="none"/>
                <w:lang w:val="en-US" w:eastAsia="zh-CN"/>
              </w:rPr>
            </w:pPr>
            <w:r>
              <w:rPr>
                <w:rFonts w:hint="eastAsia" w:ascii="微软雅黑" w:hAnsi="微软雅黑" w:eastAsia="微软雅黑" w:cs="微软雅黑"/>
                <w:color w:val="000000" w:themeColor="text1"/>
                <w:sz w:val="21"/>
                <w:szCs w:val="21"/>
                <w14:textFill>
                  <w14:solidFill>
                    <w14:schemeClr w14:val="tx1"/>
                  </w14:solidFill>
                </w14:textFill>
              </w:rPr>
              <w:t>异常低价投标（响应）审查的启动原因、审查意见和审查结果应当在评审报告中记录，并随供应商提供的相关书面说明及证明材料，以及评审委员会有关互联网浏览、查询历史一并归档</w:t>
            </w:r>
            <w:r>
              <w:rPr>
                <w:rFonts w:hint="eastAsia" w:ascii="微软雅黑" w:hAnsi="微软雅黑" w:eastAsia="微软雅黑" w:cs="微软雅黑"/>
                <w:color w:val="000000" w:themeColor="text1"/>
                <w:sz w:val="21"/>
                <w:szCs w:val="21"/>
                <w:lang w:eastAsia="zh-CN"/>
                <w14:textFill>
                  <w14:solidFill>
                    <w14:schemeClr w14:val="tx1"/>
                  </w14:solidFill>
                </w14:textFill>
              </w:rPr>
              <w:t>。</w:t>
            </w:r>
          </w:p>
        </w:tc>
      </w:tr>
    </w:tbl>
    <w:p w14:paraId="75707EC4">
      <w:pPr>
        <w:pStyle w:val="35"/>
        <w:keepNext w:val="0"/>
        <w:keepLines w:val="0"/>
        <w:pageBreakBefore w:val="0"/>
        <w:shd w:val="clear"/>
        <w:kinsoku/>
        <w:wordWrap/>
        <w:overflowPunct/>
        <w:topLinePunct w:val="0"/>
        <w:autoSpaceDE/>
        <w:autoSpaceDN/>
        <w:bidi w:val="0"/>
        <w:adjustRightInd/>
        <w:snapToGrid/>
        <w:spacing w:line="340" w:lineRule="exact"/>
        <w:textAlignment w:val="baseline"/>
        <w:rPr>
          <w:rFonts w:hint="eastAsia" w:ascii="微软雅黑" w:hAnsi="微软雅黑" w:eastAsia="微软雅黑" w:cs="微软雅黑"/>
          <w:b/>
          <w:color w:val="auto"/>
          <w:sz w:val="21"/>
          <w:szCs w:val="21"/>
          <w:highlight w:val="none"/>
        </w:rPr>
      </w:pPr>
    </w:p>
    <w:p w14:paraId="6D2F998B">
      <w:pPr>
        <w:shd w:val="clear"/>
        <w:textAlignment w:val="baseline"/>
        <w:rPr>
          <w:rStyle w:val="37"/>
          <w:color w:val="auto"/>
          <w:highlight w:val="none"/>
        </w:rPr>
      </w:pPr>
      <w:bookmarkStart w:id="39" w:name="_Toc19291"/>
      <w:bookmarkStart w:id="40" w:name="_Toc22942"/>
      <w:r>
        <w:rPr>
          <w:rStyle w:val="37"/>
          <w:rFonts w:hint="eastAsia"/>
          <w:color w:val="auto"/>
          <w:highlight w:val="none"/>
        </w:rPr>
        <w:br w:type="page"/>
      </w:r>
    </w:p>
    <w:p w14:paraId="1E1B493D">
      <w:pPr>
        <w:pStyle w:val="3"/>
        <w:pageBreakBefore w:val="0"/>
        <w:widowControl w:val="0"/>
        <w:numPr>
          <w:ilvl w:val="1"/>
          <w:numId w:val="0"/>
        </w:numPr>
        <w:shd w:val="clear"/>
        <w:kinsoku/>
        <w:wordWrap/>
        <w:overflowPunct/>
        <w:topLinePunct w:val="0"/>
        <w:autoSpaceDE/>
        <w:autoSpaceDN/>
        <w:bidi w:val="0"/>
        <w:spacing w:line="480" w:lineRule="exact"/>
        <w:ind w:left="1050" w:leftChars="0" w:firstLine="0" w:firstLineChars="0"/>
        <w:jc w:val="center"/>
        <w:textAlignment w:val="baseline"/>
        <w:rPr>
          <w:rStyle w:val="37"/>
          <w:rFonts w:hint="eastAsia" w:ascii="Arial" w:hAnsi="Arial" w:cs="Times New Roman"/>
          <w:b w:val="0"/>
          <w:bCs w:val="0"/>
          <w:color w:val="auto"/>
          <w:szCs w:val="24"/>
          <w:highlight w:val="none"/>
        </w:rPr>
      </w:pPr>
      <w:bookmarkStart w:id="41" w:name="_Toc28231"/>
      <w:bookmarkStart w:id="42" w:name="_Toc24281"/>
      <w:r>
        <w:rPr>
          <w:rStyle w:val="37"/>
          <w:rFonts w:hint="eastAsia" w:ascii="Arial" w:hAnsi="Arial" w:cs="Times New Roman"/>
          <w:b w:val="0"/>
          <w:bCs w:val="0"/>
          <w:color w:val="auto"/>
          <w:szCs w:val="24"/>
          <w:highlight w:val="none"/>
        </w:rPr>
        <w:t>第二节 投标人须知</w:t>
      </w:r>
      <w:bookmarkEnd w:id="39"/>
      <w:bookmarkEnd w:id="40"/>
      <w:r>
        <w:rPr>
          <w:rStyle w:val="37"/>
          <w:rFonts w:hint="eastAsia" w:ascii="Arial" w:hAnsi="Arial" w:cs="Times New Roman"/>
          <w:b w:val="0"/>
          <w:bCs w:val="0"/>
          <w:color w:val="auto"/>
          <w:szCs w:val="24"/>
          <w:highlight w:val="none"/>
        </w:rPr>
        <w:t>正文</w:t>
      </w:r>
      <w:bookmarkEnd w:id="41"/>
      <w:bookmarkEnd w:id="42"/>
    </w:p>
    <w:p w14:paraId="369287EF">
      <w:pPr>
        <w:pStyle w:val="9"/>
        <w:pageBreakBefore w:val="0"/>
        <w:widowControl w:val="0"/>
        <w:numPr>
          <w:ilvl w:val="4"/>
          <w:numId w:val="0"/>
        </w:numPr>
        <w:shd w:val="clear"/>
        <w:kinsoku/>
        <w:wordWrap/>
        <w:overflowPunct/>
        <w:topLinePunct w:val="0"/>
        <w:autoSpaceDE/>
        <w:autoSpaceDN/>
        <w:bidi w:val="0"/>
        <w:spacing w:before="0" w:beforeLines="0" w:after="0" w:afterLines="0" w:line="480" w:lineRule="exact"/>
        <w:jc w:val="both"/>
        <w:textAlignment w:val="baseline"/>
        <w:rPr>
          <w:color w:val="auto"/>
          <w:highlight w:val="none"/>
        </w:rPr>
      </w:pPr>
      <w:r>
        <w:rPr>
          <w:rFonts w:hint="eastAsia"/>
          <w:color w:val="auto"/>
          <w:highlight w:val="none"/>
        </w:rPr>
        <w:t>1</w:t>
      </w:r>
      <w:r>
        <w:rPr>
          <w:rFonts w:hint="eastAsia"/>
          <w:color w:val="auto"/>
          <w:highlight w:val="none"/>
          <w:lang w:eastAsia="zh-CN"/>
        </w:rPr>
        <w:t>. 适用范围</w:t>
      </w:r>
    </w:p>
    <w:p w14:paraId="44C66AA5">
      <w:pPr>
        <w:pStyle w:val="34"/>
        <w:pageBreakBefore w:val="0"/>
        <w:widowControl w:val="0"/>
        <w:shd w:val="clear"/>
        <w:kinsoku/>
        <w:wordWrap/>
        <w:overflowPunct/>
        <w:topLinePunct w:val="0"/>
        <w:autoSpaceDE/>
        <w:autoSpaceDN/>
        <w:bidi w:val="0"/>
        <w:spacing w:before="0" w:beforeLines="0" w:line="480" w:lineRule="exact"/>
        <w:ind w:firstLine="480"/>
        <w:textAlignment w:val="baseline"/>
        <w:rPr>
          <w:rFonts w:ascii="等线" w:hAnsi="等线" w:eastAsia="等线" w:cs="宋体"/>
          <w:color w:val="auto"/>
          <w:highlight w:val="none"/>
        </w:rPr>
      </w:pPr>
      <w:r>
        <w:rPr>
          <w:rFonts w:hint="eastAsia"/>
          <w:color w:val="auto"/>
          <w:highlight w:val="none"/>
        </w:rPr>
        <w:t>1.1</w:t>
      </w:r>
      <w:r>
        <w:rPr>
          <w:rFonts w:hint="eastAsia"/>
          <w:color w:val="auto"/>
          <w:highlight w:val="none"/>
          <w:lang w:eastAsia="zh-CN"/>
        </w:rPr>
        <w:t xml:space="preserve"> 本</w:t>
      </w:r>
      <w:r>
        <w:rPr>
          <w:rFonts w:hint="eastAsia"/>
          <w:color w:val="auto"/>
          <w:highlight w:val="none"/>
        </w:rPr>
        <w:t>招标文件仅适用于本章第一节“投标人须知前附表”（以下简称</w:t>
      </w:r>
      <w:r>
        <w:rPr>
          <w:rFonts w:hint="eastAsia"/>
          <w:b/>
          <w:color w:val="auto"/>
          <w:highlight w:val="none"/>
        </w:rPr>
        <w:t>【投标人须知前附表】</w:t>
      </w:r>
      <w:r>
        <w:rPr>
          <w:rFonts w:hint="eastAsia"/>
          <w:color w:val="auto"/>
          <w:highlight w:val="none"/>
        </w:rPr>
        <w:t>）中所叙述的采购项目。</w:t>
      </w:r>
    </w:p>
    <w:p w14:paraId="2EDB1BA3">
      <w:pPr>
        <w:pStyle w:val="9"/>
        <w:pageBreakBefore w:val="0"/>
        <w:widowControl w:val="0"/>
        <w:numPr>
          <w:ilvl w:val="4"/>
          <w:numId w:val="0"/>
        </w:numPr>
        <w:shd w:val="clear"/>
        <w:kinsoku/>
        <w:wordWrap/>
        <w:overflowPunct/>
        <w:topLinePunct w:val="0"/>
        <w:autoSpaceDE/>
        <w:autoSpaceDN/>
        <w:bidi w:val="0"/>
        <w:spacing w:before="0" w:beforeLines="0" w:after="0" w:afterLines="0" w:line="480" w:lineRule="exact"/>
        <w:textAlignment w:val="baseline"/>
        <w:rPr>
          <w:color w:val="auto"/>
          <w:highlight w:val="none"/>
        </w:rPr>
      </w:pPr>
      <w:r>
        <w:rPr>
          <w:rFonts w:hint="eastAsia"/>
          <w:color w:val="auto"/>
          <w:highlight w:val="none"/>
        </w:rPr>
        <w:t>2</w:t>
      </w:r>
      <w:r>
        <w:rPr>
          <w:rFonts w:hint="eastAsia"/>
          <w:color w:val="auto"/>
          <w:highlight w:val="none"/>
          <w:lang w:eastAsia="zh-CN"/>
        </w:rPr>
        <w:t>. 定义</w:t>
      </w:r>
    </w:p>
    <w:p w14:paraId="419CA30E">
      <w:pPr>
        <w:pStyle w:val="34"/>
        <w:pageBreakBefore w:val="0"/>
        <w:widowControl w:val="0"/>
        <w:shd w:val="clear"/>
        <w:kinsoku/>
        <w:wordWrap/>
        <w:overflowPunct/>
        <w:topLinePunct w:val="0"/>
        <w:autoSpaceDE/>
        <w:autoSpaceDN/>
        <w:bidi w:val="0"/>
        <w:spacing w:before="0" w:beforeLines="0" w:line="480" w:lineRule="exact"/>
        <w:ind w:firstLine="480"/>
        <w:textAlignment w:val="baseline"/>
        <w:rPr>
          <w:rFonts w:ascii="等线" w:hAnsi="等线" w:eastAsia="等线" w:cs="宋体"/>
          <w:color w:val="auto"/>
          <w:highlight w:val="none"/>
        </w:rPr>
      </w:pPr>
      <w:r>
        <w:rPr>
          <w:rFonts w:hint="eastAsia"/>
          <w:color w:val="auto"/>
          <w:highlight w:val="none"/>
        </w:rPr>
        <w:t>2.1货物：是指各种形态和种类的物品，包括原材料、燃料、设备、产品等。</w:t>
      </w:r>
    </w:p>
    <w:p w14:paraId="55EE7703">
      <w:pPr>
        <w:pStyle w:val="34"/>
        <w:pageBreakBefore w:val="0"/>
        <w:widowControl w:val="0"/>
        <w:shd w:val="clear"/>
        <w:kinsoku/>
        <w:wordWrap/>
        <w:overflowPunct/>
        <w:topLinePunct w:val="0"/>
        <w:autoSpaceDE/>
        <w:autoSpaceDN/>
        <w:bidi w:val="0"/>
        <w:spacing w:before="0" w:beforeLines="0" w:line="480" w:lineRule="exact"/>
        <w:ind w:firstLine="480"/>
        <w:textAlignment w:val="baseline"/>
        <w:rPr>
          <w:rFonts w:ascii="等线" w:hAnsi="等线" w:eastAsia="等线" w:cs="宋体"/>
          <w:color w:val="auto"/>
          <w:highlight w:val="none"/>
        </w:rPr>
      </w:pPr>
      <w:r>
        <w:rPr>
          <w:rFonts w:hint="eastAsia"/>
          <w:color w:val="auto"/>
          <w:highlight w:val="none"/>
        </w:rPr>
        <w:t>2.2</w:t>
      </w:r>
      <w:r>
        <w:rPr>
          <w:rFonts w:hint="eastAsia"/>
          <w:color w:val="auto"/>
          <w:highlight w:val="none"/>
          <w:lang w:eastAsia="zh-CN"/>
        </w:rPr>
        <w:t xml:space="preserve"> 时限</w:t>
      </w:r>
      <w:r>
        <w:rPr>
          <w:rFonts w:hint="eastAsia"/>
          <w:color w:val="auto"/>
          <w:highlight w:val="none"/>
        </w:rPr>
        <w:t>（年份、月份等）计算：系指从开标之日向前追溯 X 年/月（“X” 为“</w:t>
      </w:r>
      <w:r>
        <w:rPr>
          <w:rFonts w:hint="eastAsia"/>
          <w:color w:val="auto"/>
          <w:highlight w:val="none"/>
          <w:lang w:eastAsia="zh-CN"/>
        </w:rPr>
        <w:t>1</w:t>
      </w:r>
      <w:r>
        <w:rPr>
          <w:rFonts w:hint="eastAsia"/>
          <w:color w:val="auto"/>
          <w:highlight w:val="none"/>
        </w:rPr>
        <w:t>”</w:t>
      </w:r>
      <w:r>
        <w:rPr>
          <w:rFonts w:hint="eastAsia"/>
          <w:color w:val="auto"/>
          <w:highlight w:val="none"/>
          <w:lang w:eastAsia="zh-CN"/>
        </w:rPr>
        <w:t xml:space="preserve"> 及</w:t>
      </w:r>
      <w:r>
        <w:rPr>
          <w:rFonts w:hint="eastAsia"/>
          <w:color w:val="auto"/>
          <w:highlight w:val="none"/>
        </w:rPr>
        <w:t>以后整数）起算。</w:t>
      </w:r>
    </w:p>
    <w:p w14:paraId="480A6BEF">
      <w:pPr>
        <w:pStyle w:val="34"/>
        <w:pageBreakBefore w:val="0"/>
        <w:widowControl w:val="0"/>
        <w:shd w:val="clear"/>
        <w:kinsoku/>
        <w:wordWrap/>
        <w:overflowPunct/>
        <w:topLinePunct w:val="0"/>
        <w:autoSpaceDE/>
        <w:autoSpaceDN/>
        <w:bidi w:val="0"/>
        <w:spacing w:before="0" w:beforeLines="0" w:line="480" w:lineRule="exact"/>
        <w:ind w:firstLine="480"/>
        <w:textAlignment w:val="baseline"/>
        <w:rPr>
          <w:rFonts w:ascii="等线" w:hAnsi="等线" w:eastAsia="等线" w:cs="宋体"/>
          <w:color w:val="auto"/>
          <w:highlight w:val="none"/>
        </w:rPr>
      </w:pPr>
      <w:r>
        <w:rPr>
          <w:rFonts w:hint="eastAsia"/>
          <w:color w:val="auto"/>
          <w:highlight w:val="none"/>
        </w:rPr>
        <w:t>2.3业绩：业绩系指符合本招标文件规定的与最终用户签订的合同及招标文件要求的相关证明。投标人与其关联公司（如母公司、控股公司、分公司、子公司、同一法定代表人的公司等）之间签订的合同，均不予认可。</w:t>
      </w:r>
    </w:p>
    <w:p w14:paraId="25FBF7DE">
      <w:pPr>
        <w:pStyle w:val="34"/>
        <w:pageBreakBefore w:val="0"/>
        <w:widowControl w:val="0"/>
        <w:shd w:val="clear"/>
        <w:kinsoku/>
        <w:wordWrap/>
        <w:overflowPunct/>
        <w:topLinePunct w:val="0"/>
        <w:autoSpaceDE/>
        <w:autoSpaceDN/>
        <w:bidi w:val="0"/>
        <w:spacing w:before="0" w:beforeLines="0" w:line="480" w:lineRule="exact"/>
        <w:ind w:firstLine="480"/>
        <w:textAlignment w:val="baseline"/>
        <w:rPr>
          <w:rFonts w:ascii="等线" w:hAnsi="等线" w:eastAsia="等线" w:cs="宋体"/>
          <w:color w:val="auto"/>
          <w:highlight w:val="none"/>
        </w:rPr>
      </w:pPr>
      <w:r>
        <w:rPr>
          <w:rFonts w:hint="eastAsia"/>
          <w:color w:val="auto"/>
          <w:highlight w:val="none"/>
        </w:rPr>
        <w:t>除非本招标文件中另有规定，否则业绩均为已服务完毕的业绩，业绩时间均以合同签订之日为追溯节点。</w:t>
      </w:r>
    </w:p>
    <w:p w14:paraId="47D89317">
      <w:pPr>
        <w:pStyle w:val="9"/>
        <w:pageBreakBefore w:val="0"/>
        <w:widowControl w:val="0"/>
        <w:numPr>
          <w:ilvl w:val="4"/>
          <w:numId w:val="0"/>
        </w:numPr>
        <w:shd w:val="clear"/>
        <w:kinsoku/>
        <w:wordWrap/>
        <w:overflowPunct/>
        <w:topLinePunct w:val="0"/>
        <w:autoSpaceDE/>
        <w:autoSpaceDN/>
        <w:bidi w:val="0"/>
        <w:spacing w:before="0" w:beforeLines="0" w:after="0" w:afterLines="0" w:line="480" w:lineRule="exact"/>
        <w:textAlignment w:val="baseline"/>
        <w:rPr>
          <w:color w:val="auto"/>
          <w:highlight w:val="none"/>
        </w:rPr>
      </w:pPr>
      <w:r>
        <w:rPr>
          <w:rFonts w:hint="eastAsia"/>
          <w:color w:val="auto"/>
          <w:highlight w:val="none"/>
        </w:rPr>
        <w:t>3</w:t>
      </w:r>
      <w:r>
        <w:rPr>
          <w:rFonts w:hint="eastAsia"/>
          <w:color w:val="auto"/>
          <w:highlight w:val="none"/>
          <w:lang w:eastAsia="zh-CN"/>
        </w:rPr>
        <w:t>. 采购</w:t>
      </w:r>
      <w:r>
        <w:rPr>
          <w:rFonts w:hint="eastAsia"/>
          <w:color w:val="auto"/>
          <w:highlight w:val="none"/>
        </w:rPr>
        <w:t>人、采购代理机构及投标人</w:t>
      </w:r>
    </w:p>
    <w:p w14:paraId="4B05309B">
      <w:pPr>
        <w:pStyle w:val="34"/>
        <w:pageBreakBefore w:val="0"/>
        <w:widowControl w:val="0"/>
        <w:shd w:val="clear"/>
        <w:kinsoku/>
        <w:wordWrap/>
        <w:overflowPunct/>
        <w:topLinePunct w:val="0"/>
        <w:autoSpaceDE/>
        <w:autoSpaceDN/>
        <w:bidi w:val="0"/>
        <w:spacing w:before="0" w:beforeLines="0" w:line="480" w:lineRule="exact"/>
        <w:ind w:firstLine="480"/>
        <w:textAlignment w:val="baseline"/>
        <w:rPr>
          <w:rFonts w:ascii="等线" w:hAnsi="等线" w:eastAsia="等线" w:cs="宋体"/>
          <w:color w:val="auto"/>
          <w:highlight w:val="none"/>
        </w:rPr>
      </w:pPr>
      <w:r>
        <w:rPr>
          <w:rFonts w:hint="eastAsia"/>
          <w:color w:val="auto"/>
          <w:highlight w:val="none"/>
        </w:rPr>
        <w:t>3.1</w:t>
      </w:r>
      <w:r>
        <w:rPr>
          <w:rFonts w:hint="eastAsia"/>
          <w:color w:val="auto"/>
          <w:highlight w:val="none"/>
          <w:lang w:eastAsia="zh-CN"/>
        </w:rPr>
        <w:t xml:space="preserve"> 采购</w:t>
      </w:r>
      <w:r>
        <w:rPr>
          <w:rFonts w:hint="eastAsia"/>
          <w:color w:val="auto"/>
          <w:highlight w:val="none"/>
        </w:rPr>
        <w:t>人：是指依法开展政府采购活动的国家机关、事业单位、团体组织。本项目的采购人见</w:t>
      </w:r>
      <w:r>
        <w:rPr>
          <w:rFonts w:hint="eastAsia"/>
          <w:b/>
          <w:color w:val="auto"/>
          <w:highlight w:val="none"/>
        </w:rPr>
        <w:t>【投标人须知前附表】</w:t>
      </w:r>
      <w:r>
        <w:rPr>
          <w:rFonts w:hint="eastAsia"/>
          <w:color w:val="auto"/>
          <w:highlight w:val="none"/>
        </w:rPr>
        <w:t>。</w:t>
      </w:r>
    </w:p>
    <w:p w14:paraId="5B68335E">
      <w:pPr>
        <w:pStyle w:val="34"/>
        <w:pageBreakBefore w:val="0"/>
        <w:widowControl w:val="0"/>
        <w:shd w:val="clear"/>
        <w:kinsoku/>
        <w:wordWrap/>
        <w:overflowPunct/>
        <w:topLinePunct w:val="0"/>
        <w:autoSpaceDE/>
        <w:autoSpaceDN/>
        <w:bidi w:val="0"/>
        <w:spacing w:before="0" w:beforeLines="0" w:line="480" w:lineRule="exact"/>
        <w:ind w:firstLine="480"/>
        <w:textAlignment w:val="baseline"/>
        <w:rPr>
          <w:rFonts w:ascii="等线" w:hAnsi="等线" w:eastAsia="等线" w:cs="宋体"/>
          <w:color w:val="auto"/>
          <w:highlight w:val="none"/>
        </w:rPr>
      </w:pPr>
      <w:r>
        <w:rPr>
          <w:rFonts w:hint="eastAsia"/>
          <w:color w:val="auto"/>
          <w:highlight w:val="none"/>
        </w:rPr>
        <w:t>3.2</w:t>
      </w:r>
      <w:r>
        <w:rPr>
          <w:rFonts w:hint="eastAsia"/>
          <w:color w:val="auto"/>
          <w:highlight w:val="none"/>
          <w:lang w:eastAsia="zh-CN"/>
        </w:rPr>
        <w:t xml:space="preserve"> 采购</w:t>
      </w:r>
      <w:r>
        <w:rPr>
          <w:rFonts w:hint="eastAsia"/>
          <w:color w:val="auto"/>
          <w:highlight w:val="none"/>
        </w:rPr>
        <w:t>代理机构：是指集中采购机构或从事采购代理业务的社会中介机构。本项目的采购代理机构见</w:t>
      </w:r>
      <w:r>
        <w:rPr>
          <w:rFonts w:hint="eastAsia"/>
          <w:b/>
          <w:color w:val="auto"/>
          <w:highlight w:val="none"/>
        </w:rPr>
        <w:t>【投标人须知前附表】</w:t>
      </w:r>
      <w:r>
        <w:rPr>
          <w:rFonts w:hint="eastAsia"/>
          <w:color w:val="auto"/>
          <w:highlight w:val="none"/>
        </w:rPr>
        <w:t>。</w:t>
      </w:r>
    </w:p>
    <w:p w14:paraId="07725A1F">
      <w:pPr>
        <w:pStyle w:val="34"/>
        <w:pageBreakBefore w:val="0"/>
        <w:widowControl w:val="0"/>
        <w:shd w:val="clear"/>
        <w:kinsoku/>
        <w:wordWrap/>
        <w:overflowPunct/>
        <w:topLinePunct w:val="0"/>
        <w:autoSpaceDE/>
        <w:autoSpaceDN/>
        <w:bidi w:val="0"/>
        <w:spacing w:before="0" w:beforeLines="0" w:line="480" w:lineRule="exact"/>
        <w:ind w:firstLine="480"/>
        <w:textAlignment w:val="baseline"/>
        <w:rPr>
          <w:rFonts w:ascii="等线" w:hAnsi="等线" w:eastAsia="等线" w:cs="宋体"/>
          <w:color w:val="auto"/>
          <w:highlight w:val="none"/>
        </w:rPr>
      </w:pPr>
      <w:r>
        <w:rPr>
          <w:rFonts w:hint="eastAsia"/>
          <w:color w:val="auto"/>
          <w:highlight w:val="none"/>
        </w:rPr>
        <w:t>3.3</w:t>
      </w:r>
      <w:r>
        <w:rPr>
          <w:rFonts w:hint="eastAsia"/>
          <w:color w:val="auto"/>
          <w:highlight w:val="none"/>
          <w:lang w:eastAsia="zh-CN"/>
        </w:rPr>
        <w:t xml:space="preserve"> 投标人</w:t>
      </w:r>
      <w:r>
        <w:rPr>
          <w:rFonts w:hint="eastAsia"/>
          <w:color w:val="auto"/>
          <w:highlight w:val="none"/>
        </w:rPr>
        <w:t>：是指向采购人提供货物、工程或者服务的法人、非法人组织或者自然人。分支机构不得参加政府采购活动，但银行、保险、石油石化、电力、电信等特殊行业除外。本项目的投标人须满足以下条件：</w:t>
      </w:r>
    </w:p>
    <w:p w14:paraId="33D4C376">
      <w:pPr>
        <w:pStyle w:val="34"/>
        <w:pageBreakBefore w:val="0"/>
        <w:widowControl w:val="0"/>
        <w:shd w:val="clear"/>
        <w:kinsoku/>
        <w:wordWrap/>
        <w:overflowPunct/>
        <w:topLinePunct w:val="0"/>
        <w:autoSpaceDE/>
        <w:autoSpaceDN/>
        <w:bidi w:val="0"/>
        <w:spacing w:before="0" w:beforeLines="0" w:line="480" w:lineRule="exact"/>
        <w:ind w:firstLine="480"/>
        <w:textAlignment w:val="baseline"/>
        <w:rPr>
          <w:rFonts w:ascii="等线" w:hAnsi="等线" w:eastAsia="等线" w:cs="宋体"/>
          <w:color w:val="auto"/>
          <w:highlight w:val="none"/>
        </w:rPr>
      </w:pPr>
      <w:r>
        <w:rPr>
          <w:rFonts w:hint="eastAsia"/>
          <w:color w:val="auto"/>
          <w:highlight w:val="none"/>
        </w:rPr>
        <w:t>3.3.1</w:t>
      </w:r>
      <w:r>
        <w:rPr>
          <w:rFonts w:hint="eastAsia"/>
          <w:color w:val="auto"/>
          <w:highlight w:val="none"/>
          <w:lang w:eastAsia="zh-CN"/>
        </w:rPr>
        <w:t xml:space="preserve"> 在</w:t>
      </w:r>
      <w:r>
        <w:rPr>
          <w:rFonts w:hint="eastAsia"/>
          <w:color w:val="auto"/>
          <w:highlight w:val="none"/>
        </w:rPr>
        <w:t>中华人民共和国境内注册，能够独立承担民事责任</w:t>
      </w:r>
      <w:r>
        <w:rPr>
          <w:rFonts w:hint="eastAsia"/>
          <w:color w:val="auto"/>
          <w:highlight w:val="none"/>
          <w:lang w:eastAsia="zh-CN"/>
        </w:rPr>
        <w:t>，具</w:t>
      </w:r>
      <w:r>
        <w:rPr>
          <w:rFonts w:hint="eastAsia"/>
          <w:color w:val="auto"/>
          <w:highlight w:val="none"/>
        </w:rPr>
        <w:t>有生产或供应能力的本国供应商。</w:t>
      </w:r>
    </w:p>
    <w:p w14:paraId="655FE55E">
      <w:pPr>
        <w:pStyle w:val="34"/>
        <w:pageBreakBefore w:val="0"/>
        <w:widowControl w:val="0"/>
        <w:shd w:val="clear"/>
        <w:kinsoku/>
        <w:wordWrap/>
        <w:overflowPunct/>
        <w:topLinePunct w:val="0"/>
        <w:autoSpaceDE/>
        <w:autoSpaceDN/>
        <w:bidi w:val="0"/>
        <w:spacing w:before="0" w:beforeLines="0" w:line="480" w:lineRule="exact"/>
        <w:ind w:firstLine="480"/>
        <w:textAlignment w:val="baseline"/>
        <w:rPr>
          <w:rFonts w:ascii="等线" w:hAnsi="等线" w:eastAsia="等线" w:cs="宋体"/>
          <w:color w:val="auto"/>
          <w:highlight w:val="none"/>
        </w:rPr>
      </w:pPr>
      <w:r>
        <w:rPr>
          <w:rFonts w:hint="eastAsia"/>
          <w:color w:val="auto"/>
          <w:highlight w:val="none"/>
        </w:rPr>
        <w:t>3.3.2</w:t>
      </w:r>
      <w:r>
        <w:rPr>
          <w:rFonts w:hint="eastAsia"/>
          <w:color w:val="auto"/>
          <w:highlight w:val="none"/>
          <w:lang w:eastAsia="zh-CN"/>
        </w:rPr>
        <w:t xml:space="preserve"> 具备</w:t>
      </w:r>
      <w:r>
        <w:rPr>
          <w:rFonts w:hint="eastAsia"/>
          <w:color w:val="auto"/>
          <w:highlight w:val="none"/>
        </w:rPr>
        <w:t>《中华人民共和国政府采购法》第二十二条关于供应商条件的规定，遵守本项目采购人本级和上级财政部门政府采购的有关规定。</w:t>
      </w:r>
    </w:p>
    <w:p w14:paraId="0ACB07A9">
      <w:pPr>
        <w:pStyle w:val="34"/>
        <w:pageBreakBefore w:val="0"/>
        <w:widowControl w:val="0"/>
        <w:shd w:val="clear"/>
        <w:kinsoku/>
        <w:wordWrap/>
        <w:overflowPunct/>
        <w:topLinePunct w:val="0"/>
        <w:autoSpaceDE/>
        <w:autoSpaceDN/>
        <w:bidi w:val="0"/>
        <w:spacing w:before="0" w:beforeLines="0" w:line="480" w:lineRule="exact"/>
        <w:ind w:firstLine="480"/>
        <w:textAlignment w:val="baseline"/>
        <w:rPr>
          <w:rFonts w:ascii="等线" w:hAnsi="等线" w:eastAsia="等线" w:cs="宋体"/>
          <w:color w:val="auto"/>
          <w:highlight w:val="none"/>
        </w:rPr>
      </w:pPr>
      <w:r>
        <w:rPr>
          <w:rFonts w:hint="eastAsia"/>
          <w:color w:val="auto"/>
          <w:highlight w:val="none"/>
        </w:rPr>
        <w:t>3.3.3</w:t>
      </w:r>
      <w:r>
        <w:rPr>
          <w:rFonts w:hint="eastAsia"/>
          <w:color w:val="auto"/>
          <w:highlight w:val="none"/>
          <w:lang w:eastAsia="zh-CN"/>
        </w:rPr>
        <w:t xml:space="preserve"> 以</w:t>
      </w:r>
      <w:r>
        <w:rPr>
          <w:rFonts w:hint="eastAsia"/>
          <w:color w:val="auto"/>
          <w:highlight w:val="none"/>
        </w:rPr>
        <w:t>采购代理机构认可的方式获得了本项目的招标文件。</w:t>
      </w:r>
    </w:p>
    <w:p w14:paraId="5C3155B6">
      <w:pPr>
        <w:pStyle w:val="34"/>
        <w:pageBreakBefore w:val="0"/>
        <w:widowControl w:val="0"/>
        <w:shd w:val="clear"/>
        <w:kinsoku/>
        <w:wordWrap/>
        <w:overflowPunct/>
        <w:topLinePunct w:val="0"/>
        <w:autoSpaceDE/>
        <w:autoSpaceDN/>
        <w:bidi w:val="0"/>
        <w:spacing w:before="0" w:beforeLines="0" w:line="480" w:lineRule="exact"/>
        <w:ind w:firstLine="480"/>
        <w:textAlignment w:val="baseline"/>
        <w:rPr>
          <w:rFonts w:ascii="等线" w:hAnsi="等线" w:eastAsia="等线" w:cs="宋体"/>
          <w:color w:val="auto"/>
          <w:highlight w:val="none"/>
        </w:rPr>
      </w:pPr>
      <w:r>
        <w:rPr>
          <w:rFonts w:hint="eastAsia"/>
          <w:color w:val="auto"/>
          <w:highlight w:val="none"/>
        </w:rPr>
        <w:t>3.3.4</w:t>
      </w:r>
      <w:r>
        <w:rPr>
          <w:rFonts w:hint="eastAsia"/>
          <w:color w:val="auto"/>
          <w:highlight w:val="none"/>
          <w:lang w:eastAsia="zh-CN"/>
        </w:rPr>
        <w:t xml:space="preserve"> 若</w:t>
      </w:r>
      <w:r>
        <w:rPr>
          <w:rFonts w:hint="eastAsia"/>
          <w:b/>
          <w:color w:val="auto"/>
          <w:highlight w:val="none"/>
        </w:rPr>
        <w:t>【投标人须知前附表】</w:t>
      </w:r>
      <w:r>
        <w:rPr>
          <w:rFonts w:hint="eastAsia"/>
          <w:color w:val="auto"/>
          <w:highlight w:val="none"/>
        </w:rPr>
        <w:t>中写明专门面向中小企业采购的，如投标人为非中小企业，其投标将被认定为</w:t>
      </w:r>
      <w:r>
        <w:rPr>
          <w:rFonts w:hint="eastAsia"/>
          <w:b/>
          <w:bCs/>
          <w:color w:val="auto"/>
          <w:highlight w:val="none"/>
        </w:rPr>
        <w:t>投标无效</w:t>
      </w:r>
      <w:r>
        <w:rPr>
          <w:rFonts w:hint="eastAsia"/>
          <w:color w:val="auto"/>
          <w:highlight w:val="none"/>
        </w:rPr>
        <w:t>。</w:t>
      </w:r>
    </w:p>
    <w:p w14:paraId="07F0C1B9">
      <w:pPr>
        <w:pStyle w:val="34"/>
        <w:pageBreakBefore w:val="0"/>
        <w:widowControl w:val="0"/>
        <w:shd w:val="clear"/>
        <w:kinsoku/>
        <w:wordWrap/>
        <w:overflowPunct/>
        <w:topLinePunct w:val="0"/>
        <w:autoSpaceDE/>
        <w:autoSpaceDN/>
        <w:bidi w:val="0"/>
        <w:spacing w:before="0" w:beforeLines="0" w:line="480" w:lineRule="exact"/>
        <w:ind w:firstLine="480"/>
        <w:textAlignment w:val="baseline"/>
        <w:rPr>
          <w:rFonts w:ascii="等线" w:hAnsi="等线" w:eastAsia="等线" w:cs="宋体"/>
          <w:color w:val="auto"/>
          <w:highlight w:val="none"/>
        </w:rPr>
      </w:pPr>
      <w:r>
        <w:rPr>
          <w:rFonts w:hint="eastAsia"/>
          <w:color w:val="auto"/>
          <w:highlight w:val="none"/>
        </w:rPr>
        <w:t>3.4</w:t>
      </w:r>
      <w:r>
        <w:rPr>
          <w:rFonts w:hint="eastAsia"/>
          <w:color w:val="auto"/>
          <w:highlight w:val="none"/>
          <w:lang w:eastAsia="zh-CN"/>
        </w:rPr>
        <w:t xml:space="preserve"> 若</w:t>
      </w:r>
      <w:r>
        <w:rPr>
          <w:rFonts w:hint="eastAsia"/>
          <w:b/>
          <w:color w:val="auto"/>
          <w:highlight w:val="none"/>
        </w:rPr>
        <w:t>【投标人须知前附表】</w:t>
      </w:r>
      <w:r>
        <w:rPr>
          <w:rFonts w:hint="eastAsia"/>
          <w:color w:val="auto"/>
          <w:highlight w:val="none"/>
        </w:rPr>
        <w:t>中允许联合体投标，对联合体规定如下：</w:t>
      </w:r>
    </w:p>
    <w:p w14:paraId="537FCC01">
      <w:pPr>
        <w:pStyle w:val="34"/>
        <w:pageBreakBefore w:val="0"/>
        <w:widowControl w:val="0"/>
        <w:shd w:val="clear"/>
        <w:kinsoku/>
        <w:wordWrap/>
        <w:overflowPunct/>
        <w:topLinePunct w:val="0"/>
        <w:autoSpaceDE/>
        <w:autoSpaceDN/>
        <w:bidi w:val="0"/>
        <w:spacing w:before="0" w:beforeLines="0" w:line="480" w:lineRule="exact"/>
        <w:ind w:firstLine="480"/>
        <w:textAlignment w:val="baseline"/>
        <w:rPr>
          <w:rFonts w:ascii="等线" w:hAnsi="等线" w:eastAsia="等线" w:cs="宋体"/>
          <w:color w:val="auto"/>
          <w:highlight w:val="none"/>
        </w:rPr>
      </w:pPr>
      <w:r>
        <w:rPr>
          <w:rFonts w:hint="eastAsia"/>
          <w:color w:val="auto"/>
          <w:highlight w:val="none"/>
        </w:rPr>
        <w:t>3.4.1</w:t>
      </w:r>
      <w:r>
        <w:rPr>
          <w:rFonts w:hint="eastAsia"/>
          <w:color w:val="auto"/>
          <w:highlight w:val="none"/>
          <w:lang w:eastAsia="zh-CN"/>
        </w:rPr>
        <w:t xml:space="preserve"> 两个</w:t>
      </w:r>
      <w:r>
        <w:rPr>
          <w:rFonts w:hint="eastAsia"/>
          <w:color w:val="auto"/>
          <w:highlight w:val="none"/>
        </w:rPr>
        <w:t>以上供应商可以组成一个投标联合体，以一个投标人的身份投标。</w:t>
      </w:r>
    </w:p>
    <w:p w14:paraId="333F89B2">
      <w:pPr>
        <w:pStyle w:val="34"/>
        <w:pageBreakBefore w:val="0"/>
        <w:widowControl w:val="0"/>
        <w:shd w:val="clear"/>
        <w:kinsoku/>
        <w:wordWrap/>
        <w:overflowPunct/>
        <w:topLinePunct w:val="0"/>
        <w:autoSpaceDE/>
        <w:autoSpaceDN/>
        <w:bidi w:val="0"/>
        <w:spacing w:before="0" w:beforeLines="0" w:line="480" w:lineRule="exact"/>
        <w:ind w:firstLine="480"/>
        <w:textAlignment w:val="baseline"/>
        <w:rPr>
          <w:rFonts w:ascii="等线" w:hAnsi="等线" w:eastAsia="等线" w:cs="宋体"/>
          <w:color w:val="auto"/>
          <w:highlight w:val="none"/>
        </w:rPr>
      </w:pPr>
      <w:r>
        <w:rPr>
          <w:rFonts w:hint="eastAsia"/>
          <w:color w:val="auto"/>
          <w:highlight w:val="none"/>
        </w:rPr>
        <w:t>3.4.2</w:t>
      </w:r>
      <w:r>
        <w:rPr>
          <w:rFonts w:hint="eastAsia"/>
          <w:color w:val="auto"/>
          <w:highlight w:val="none"/>
          <w:lang w:eastAsia="zh-CN"/>
        </w:rPr>
        <w:t xml:space="preserve"> 联合体</w:t>
      </w:r>
      <w:r>
        <w:rPr>
          <w:rFonts w:hint="eastAsia"/>
          <w:color w:val="auto"/>
          <w:highlight w:val="none"/>
        </w:rPr>
        <w:t>各方均应符合《中华人民共和国政府采购法》第二十二条规定的条件。</w:t>
      </w:r>
    </w:p>
    <w:p w14:paraId="10898D7D">
      <w:pPr>
        <w:pStyle w:val="34"/>
        <w:pageBreakBefore w:val="0"/>
        <w:widowControl w:val="0"/>
        <w:shd w:val="clear"/>
        <w:kinsoku/>
        <w:wordWrap/>
        <w:overflowPunct/>
        <w:topLinePunct w:val="0"/>
        <w:autoSpaceDE/>
        <w:autoSpaceDN/>
        <w:bidi w:val="0"/>
        <w:spacing w:before="0" w:beforeLines="0" w:line="480" w:lineRule="exact"/>
        <w:ind w:firstLine="480"/>
        <w:textAlignment w:val="baseline"/>
        <w:rPr>
          <w:rFonts w:ascii="等线" w:hAnsi="等线" w:eastAsia="等线" w:cs="宋体"/>
          <w:color w:val="auto"/>
          <w:highlight w:val="none"/>
        </w:rPr>
      </w:pPr>
      <w:r>
        <w:rPr>
          <w:rFonts w:hint="eastAsia"/>
          <w:color w:val="auto"/>
          <w:highlight w:val="none"/>
        </w:rPr>
        <w:t>3.4.3</w:t>
      </w:r>
      <w:r>
        <w:rPr>
          <w:rFonts w:hint="eastAsia"/>
          <w:color w:val="auto"/>
          <w:highlight w:val="none"/>
          <w:lang w:eastAsia="zh-CN"/>
        </w:rPr>
        <w:t xml:space="preserve"> 采购</w:t>
      </w:r>
      <w:r>
        <w:rPr>
          <w:rFonts w:hint="eastAsia"/>
          <w:color w:val="auto"/>
          <w:highlight w:val="none"/>
        </w:rPr>
        <w:t>人根据采购项目对投标人的特殊要求，联合体中至少应当有一方符合相关规定。</w:t>
      </w:r>
    </w:p>
    <w:p w14:paraId="067C35F2">
      <w:pPr>
        <w:pStyle w:val="34"/>
        <w:pageBreakBefore w:val="0"/>
        <w:widowControl w:val="0"/>
        <w:shd w:val="clear"/>
        <w:kinsoku/>
        <w:wordWrap/>
        <w:overflowPunct/>
        <w:topLinePunct w:val="0"/>
        <w:autoSpaceDE/>
        <w:autoSpaceDN/>
        <w:bidi w:val="0"/>
        <w:spacing w:before="0" w:beforeLines="0" w:line="480" w:lineRule="exact"/>
        <w:ind w:firstLine="480"/>
        <w:textAlignment w:val="baseline"/>
        <w:rPr>
          <w:rFonts w:ascii="等线" w:hAnsi="等线" w:eastAsia="等线" w:cs="宋体"/>
          <w:color w:val="auto"/>
          <w:highlight w:val="none"/>
        </w:rPr>
      </w:pPr>
      <w:r>
        <w:rPr>
          <w:rFonts w:hint="eastAsia"/>
          <w:color w:val="auto"/>
          <w:highlight w:val="none"/>
        </w:rPr>
        <w:t>3.4.4</w:t>
      </w:r>
      <w:r>
        <w:rPr>
          <w:rFonts w:hint="eastAsia"/>
          <w:color w:val="auto"/>
          <w:highlight w:val="none"/>
          <w:lang w:eastAsia="zh-CN"/>
        </w:rPr>
        <w:t xml:space="preserve"> 联合体</w:t>
      </w:r>
      <w:r>
        <w:rPr>
          <w:rFonts w:hint="eastAsia"/>
          <w:color w:val="auto"/>
          <w:highlight w:val="none"/>
        </w:rPr>
        <w:t>各方应签订联合体协议，明确约定联合体各方承担的工作和相应的责任，并将联合体协议作为投标文件的一部分提交。</w:t>
      </w:r>
    </w:p>
    <w:p w14:paraId="5109DD7A">
      <w:pPr>
        <w:pStyle w:val="34"/>
        <w:pageBreakBefore w:val="0"/>
        <w:widowControl w:val="0"/>
        <w:shd w:val="clear"/>
        <w:kinsoku/>
        <w:wordWrap/>
        <w:overflowPunct/>
        <w:topLinePunct w:val="0"/>
        <w:autoSpaceDE/>
        <w:autoSpaceDN/>
        <w:bidi w:val="0"/>
        <w:spacing w:before="0" w:beforeLines="0" w:line="480" w:lineRule="exact"/>
        <w:ind w:firstLine="480"/>
        <w:textAlignment w:val="baseline"/>
        <w:rPr>
          <w:rFonts w:ascii="等线" w:hAnsi="等线" w:eastAsia="等线" w:cs="宋体"/>
          <w:color w:val="auto"/>
          <w:highlight w:val="none"/>
        </w:rPr>
      </w:pPr>
      <w:r>
        <w:rPr>
          <w:rFonts w:hint="eastAsia"/>
          <w:color w:val="auto"/>
          <w:highlight w:val="none"/>
        </w:rPr>
        <w:t>3.4.5</w:t>
      </w:r>
      <w:r>
        <w:rPr>
          <w:rFonts w:hint="eastAsia"/>
          <w:color w:val="auto"/>
          <w:highlight w:val="none"/>
          <w:lang w:eastAsia="zh-CN"/>
        </w:rPr>
        <w:t xml:space="preserve"> 大中型</w:t>
      </w:r>
      <w:r>
        <w:rPr>
          <w:rFonts w:hint="eastAsia"/>
          <w:color w:val="auto"/>
          <w:highlight w:val="none"/>
        </w:rPr>
        <w:t>企业、其他自然人、法人或者非法人组织与小型、微型企业组成联合体共同参加投标，联合体协议中应写明小型、微型企业的协议合同金额占到联合体协议投标总金额的比例。</w:t>
      </w:r>
    </w:p>
    <w:p w14:paraId="2463A864">
      <w:pPr>
        <w:pStyle w:val="34"/>
        <w:pageBreakBefore w:val="0"/>
        <w:widowControl w:val="0"/>
        <w:shd w:val="clear"/>
        <w:kinsoku/>
        <w:wordWrap/>
        <w:overflowPunct/>
        <w:topLinePunct w:val="0"/>
        <w:autoSpaceDE/>
        <w:autoSpaceDN/>
        <w:bidi w:val="0"/>
        <w:spacing w:before="0" w:beforeLines="0" w:line="480" w:lineRule="exact"/>
        <w:ind w:firstLine="480"/>
        <w:textAlignment w:val="baseline"/>
        <w:rPr>
          <w:rFonts w:ascii="等线" w:hAnsi="等线" w:eastAsia="等线" w:cs="宋体"/>
          <w:color w:val="auto"/>
          <w:highlight w:val="none"/>
        </w:rPr>
      </w:pPr>
      <w:r>
        <w:rPr>
          <w:rFonts w:hint="eastAsia"/>
          <w:color w:val="auto"/>
          <w:highlight w:val="none"/>
        </w:rPr>
        <w:t>3.4.6</w:t>
      </w:r>
      <w:r>
        <w:rPr>
          <w:rFonts w:hint="eastAsia"/>
          <w:color w:val="auto"/>
          <w:highlight w:val="none"/>
          <w:lang w:eastAsia="zh-CN"/>
        </w:rPr>
        <w:t xml:space="preserve"> 联合体</w:t>
      </w:r>
      <w:r>
        <w:rPr>
          <w:rFonts w:hint="eastAsia"/>
          <w:color w:val="auto"/>
          <w:highlight w:val="none"/>
        </w:rPr>
        <w:t>中有同类资质的供应商按照联合体分工承担相同工作的，应当按照资质等级较低的供应商确定资质等级。</w:t>
      </w:r>
    </w:p>
    <w:p w14:paraId="61B99214">
      <w:pPr>
        <w:pStyle w:val="34"/>
        <w:pageBreakBefore w:val="0"/>
        <w:widowControl w:val="0"/>
        <w:shd w:val="clear"/>
        <w:kinsoku/>
        <w:wordWrap/>
        <w:overflowPunct/>
        <w:topLinePunct w:val="0"/>
        <w:autoSpaceDE/>
        <w:autoSpaceDN/>
        <w:bidi w:val="0"/>
        <w:spacing w:before="0" w:beforeLines="0" w:line="480" w:lineRule="exact"/>
        <w:ind w:firstLine="480"/>
        <w:textAlignment w:val="baseline"/>
        <w:rPr>
          <w:rFonts w:ascii="等线" w:hAnsi="等线" w:eastAsia="等线" w:cs="宋体"/>
          <w:color w:val="auto"/>
          <w:highlight w:val="none"/>
        </w:rPr>
      </w:pPr>
      <w:r>
        <w:rPr>
          <w:rFonts w:hint="eastAsia"/>
          <w:color w:val="auto"/>
          <w:highlight w:val="none"/>
        </w:rPr>
        <w:t>3.4.7</w:t>
      </w:r>
      <w:r>
        <w:rPr>
          <w:rFonts w:hint="eastAsia"/>
          <w:color w:val="auto"/>
          <w:highlight w:val="none"/>
          <w:lang w:eastAsia="zh-CN"/>
        </w:rPr>
        <w:t xml:space="preserve"> 以</w:t>
      </w:r>
      <w:r>
        <w:rPr>
          <w:rFonts w:hint="eastAsia"/>
          <w:color w:val="auto"/>
          <w:highlight w:val="none"/>
        </w:rPr>
        <w:t>联合体形式参加政府采购活动的，联合体各方不得再单独参加或者与其他供应商另外组成联合体参加本项目投标，否则相关投标将被认定为</w:t>
      </w:r>
      <w:r>
        <w:rPr>
          <w:rFonts w:hint="eastAsia"/>
          <w:b/>
          <w:color w:val="auto"/>
          <w:highlight w:val="none"/>
        </w:rPr>
        <w:t>投标无效</w:t>
      </w:r>
      <w:r>
        <w:rPr>
          <w:rFonts w:hint="eastAsia"/>
          <w:color w:val="auto"/>
          <w:highlight w:val="none"/>
        </w:rPr>
        <w:t>。</w:t>
      </w:r>
    </w:p>
    <w:p w14:paraId="10EB4E1F">
      <w:pPr>
        <w:pStyle w:val="34"/>
        <w:pageBreakBefore w:val="0"/>
        <w:widowControl w:val="0"/>
        <w:shd w:val="clear"/>
        <w:kinsoku/>
        <w:wordWrap/>
        <w:overflowPunct/>
        <w:topLinePunct w:val="0"/>
        <w:autoSpaceDE/>
        <w:autoSpaceDN/>
        <w:bidi w:val="0"/>
        <w:spacing w:before="0" w:beforeLines="0" w:line="480" w:lineRule="exact"/>
        <w:ind w:firstLine="480"/>
        <w:textAlignment w:val="baseline"/>
        <w:rPr>
          <w:rFonts w:ascii="等线" w:hAnsi="等线" w:eastAsia="等线" w:cs="宋体"/>
          <w:color w:val="auto"/>
          <w:highlight w:val="none"/>
        </w:rPr>
      </w:pPr>
      <w:r>
        <w:rPr>
          <w:rFonts w:hint="eastAsia"/>
          <w:color w:val="auto"/>
          <w:highlight w:val="none"/>
        </w:rPr>
        <w:t>3.4.8</w:t>
      </w:r>
      <w:r>
        <w:rPr>
          <w:rFonts w:hint="eastAsia"/>
          <w:color w:val="auto"/>
          <w:highlight w:val="none"/>
          <w:lang w:eastAsia="zh-CN"/>
        </w:rPr>
        <w:t xml:space="preserve"> 对</w:t>
      </w:r>
      <w:r>
        <w:rPr>
          <w:rFonts w:hint="eastAsia"/>
          <w:color w:val="auto"/>
          <w:highlight w:val="none"/>
        </w:rPr>
        <w:t>联合体投标的其他资格要求见投标人资格。</w:t>
      </w:r>
    </w:p>
    <w:p w14:paraId="5AF61E19">
      <w:pPr>
        <w:pStyle w:val="34"/>
        <w:pageBreakBefore w:val="0"/>
        <w:widowControl w:val="0"/>
        <w:shd w:val="clear"/>
        <w:kinsoku/>
        <w:wordWrap/>
        <w:overflowPunct/>
        <w:topLinePunct w:val="0"/>
        <w:autoSpaceDE/>
        <w:autoSpaceDN/>
        <w:bidi w:val="0"/>
        <w:spacing w:before="0" w:beforeLines="0" w:line="480" w:lineRule="exact"/>
        <w:ind w:firstLine="480"/>
        <w:textAlignment w:val="baseline"/>
        <w:rPr>
          <w:rFonts w:ascii="等线" w:hAnsi="等线" w:eastAsia="等线" w:cs="宋体"/>
          <w:color w:val="auto"/>
          <w:highlight w:val="none"/>
        </w:rPr>
      </w:pPr>
      <w:r>
        <w:rPr>
          <w:rFonts w:hint="eastAsia"/>
          <w:color w:val="auto"/>
          <w:highlight w:val="none"/>
        </w:rPr>
        <w:t>3.5</w:t>
      </w:r>
      <w:r>
        <w:rPr>
          <w:rFonts w:hint="eastAsia"/>
          <w:color w:val="auto"/>
          <w:highlight w:val="none"/>
          <w:lang w:eastAsia="zh-CN"/>
        </w:rPr>
        <w:t xml:space="preserve"> 单位</w:t>
      </w:r>
      <w:r>
        <w:rPr>
          <w:rFonts w:hint="eastAsia"/>
          <w:color w:val="auto"/>
          <w:highlight w:val="none"/>
        </w:rPr>
        <w:t>负责人为同一人或者存在直接控股、管理关系的不同供应商，不得参加同一合同项下的政府采购活动。否则其投标将被认定为</w:t>
      </w:r>
      <w:r>
        <w:rPr>
          <w:rFonts w:hint="eastAsia"/>
          <w:b/>
          <w:bCs/>
          <w:color w:val="auto"/>
          <w:highlight w:val="none"/>
        </w:rPr>
        <w:t>投标无效</w:t>
      </w:r>
      <w:r>
        <w:rPr>
          <w:rFonts w:hint="eastAsia"/>
          <w:color w:val="auto"/>
          <w:highlight w:val="none"/>
        </w:rPr>
        <w:t>。</w:t>
      </w:r>
    </w:p>
    <w:p w14:paraId="58BC5066">
      <w:pPr>
        <w:pStyle w:val="34"/>
        <w:pageBreakBefore w:val="0"/>
        <w:widowControl w:val="0"/>
        <w:shd w:val="clear"/>
        <w:kinsoku/>
        <w:wordWrap/>
        <w:overflowPunct/>
        <w:topLinePunct w:val="0"/>
        <w:autoSpaceDE/>
        <w:autoSpaceDN/>
        <w:bidi w:val="0"/>
        <w:spacing w:before="0" w:beforeLines="0" w:line="480" w:lineRule="exact"/>
        <w:ind w:firstLine="480"/>
        <w:textAlignment w:val="baseline"/>
        <w:rPr>
          <w:rFonts w:ascii="等线" w:hAnsi="等线" w:eastAsia="等线" w:cs="宋体"/>
          <w:color w:val="auto"/>
          <w:highlight w:val="none"/>
        </w:rPr>
      </w:pPr>
      <w:r>
        <w:rPr>
          <w:rFonts w:hint="eastAsia"/>
          <w:color w:val="auto"/>
          <w:highlight w:val="none"/>
        </w:rPr>
        <w:t>3.6</w:t>
      </w:r>
      <w:r>
        <w:rPr>
          <w:rFonts w:hint="eastAsia"/>
          <w:color w:val="auto"/>
          <w:highlight w:val="none"/>
          <w:lang w:eastAsia="zh-CN"/>
        </w:rPr>
        <w:t xml:space="preserve"> 为</w:t>
      </w:r>
      <w:r>
        <w:rPr>
          <w:rFonts w:hint="eastAsia"/>
          <w:color w:val="auto"/>
          <w:highlight w:val="none"/>
        </w:rPr>
        <w:t>本项目提供过整体设计、规范编制或者项目管理、监理、检测等服务的供应商，不得再参加本项目上述服务以外的其他采购活动。否则其投标将被认定为</w:t>
      </w:r>
      <w:r>
        <w:rPr>
          <w:rFonts w:hint="eastAsia"/>
          <w:b/>
          <w:color w:val="auto"/>
          <w:highlight w:val="none"/>
        </w:rPr>
        <w:t>投标无效</w:t>
      </w:r>
      <w:r>
        <w:rPr>
          <w:rFonts w:hint="eastAsia"/>
          <w:color w:val="auto"/>
          <w:highlight w:val="none"/>
        </w:rPr>
        <w:t>。</w:t>
      </w:r>
    </w:p>
    <w:p w14:paraId="6D4B92DC">
      <w:pPr>
        <w:pStyle w:val="9"/>
        <w:pageBreakBefore w:val="0"/>
        <w:widowControl w:val="0"/>
        <w:numPr>
          <w:ilvl w:val="4"/>
          <w:numId w:val="0"/>
        </w:numPr>
        <w:shd w:val="clear"/>
        <w:kinsoku/>
        <w:wordWrap/>
        <w:overflowPunct/>
        <w:topLinePunct w:val="0"/>
        <w:autoSpaceDE/>
        <w:autoSpaceDN/>
        <w:bidi w:val="0"/>
        <w:spacing w:before="0" w:beforeLines="0" w:after="0" w:afterLines="0" w:line="480" w:lineRule="exact"/>
        <w:textAlignment w:val="baseline"/>
        <w:rPr>
          <w:color w:val="auto"/>
          <w:highlight w:val="none"/>
        </w:rPr>
      </w:pPr>
      <w:r>
        <w:rPr>
          <w:rFonts w:hint="eastAsia"/>
          <w:color w:val="auto"/>
          <w:highlight w:val="none"/>
        </w:rPr>
        <w:t>4</w:t>
      </w:r>
      <w:r>
        <w:rPr>
          <w:rFonts w:hint="eastAsia"/>
          <w:color w:val="auto"/>
          <w:highlight w:val="none"/>
          <w:lang w:eastAsia="zh-CN"/>
        </w:rPr>
        <w:t>. 资金来源</w:t>
      </w:r>
    </w:p>
    <w:p w14:paraId="2038C9D1">
      <w:pPr>
        <w:pStyle w:val="34"/>
        <w:pageBreakBefore w:val="0"/>
        <w:widowControl w:val="0"/>
        <w:shd w:val="clear"/>
        <w:kinsoku/>
        <w:wordWrap/>
        <w:overflowPunct/>
        <w:topLinePunct w:val="0"/>
        <w:autoSpaceDE/>
        <w:autoSpaceDN/>
        <w:bidi w:val="0"/>
        <w:spacing w:before="0" w:beforeLines="0" w:line="480" w:lineRule="exact"/>
        <w:ind w:firstLine="480"/>
        <w:textAlignment w:val="baseline"/>
        <w:rPr>
          <w:rFonts w:ascii="等线" w:hAnsi="等线" w:eastAsia="等线" w:cs="宋体"/>
          <w:color w:val="auto"/>
          <w:highlight w:val="none"/>
        </w:rPr>
      </w:pPr>
      <w:r>
        <w:rPr>
          <w:rFonts w:hint="eastAsia"/>
          <w:color w:val="auto"/>
          <w:highlight w:val="none"/>
        </w:rPr>
        <w:t>4.1本项目的采购人已获得足以支付本次招标后所签订的合同项下的资金。</w:t>
      </w:r>
    </w:p>
    <w:p w14:paraId="5C706281">
      <w:pPr>
        <w:pStyle w:val="34"/>
        <w:pageBreakBefore w:val="0"/>
        <w:widowControl w:val="0"/>
        <w:shd w:val="clear"/>
        <w:kinsoku/>
        <w:wordWrap/>
        <w:overflowPunct/>
        <w:topLinePunct w:val="0"/>
        <w:autoSpaceDE/>
        <w:autoSpaceDN/>
        <w:bidi w:val="0"/>
        <w:spacing w:before="0" w:beforeLines="0" w:line="480" w:lineRule="exact"/>
        <w:ind w:firstLine="480"/>
        <w:textAlignment w:val="baseline"/>
        <w:rPr>
          <w:rFonts w:ascii="等线" w:hAnsi="等线" w:eastAsia="等线" w:cs="宋体"/>
          <w:color w:val="auto"/>
          <w:highlight w:val="none"/>
        </w:rPr>
      </w:pPr>
      <w:r>
        <w:rPr>
          <w:rFonts w:hint="eastAsia"/>
          <w:color w:val="auto"/>
          <w:highlight w:val="none"/>
        </w:rPr>
        <w:t>4.2项目预算金额和分项（或分包）最高限价见</w:t>
      </w:r>
      <w:r>
        <w:rPr>
          <w:rFonts w:hint="eastAsia"/>
          <w:color w:val="auto"/>
          <w:highlight w:val="none"/>
          <w:u w:val="single" w:color="000000"/>
        </w:rPr>
        <w:t>招标公告</w:t>
      </w:r>
      <w:r>
        <w:rPr>
          <w:rFonts w:hint="eastAsia"/>
          <w:color w:val="auto"/>
          <w:highlight w:val="none"/>
        </w:rPr>
        <w:t>。</w:t>
      </w:r>
    </w:p>
    <w:p w14:paraId="782DD654">
      <w:pPr>
        <w:pStyle w:val="9"/>
        <w:pageBreakBefore w:val="0"/>
        <w:widowControl w:val="0"/>
        <w:numPr>
          <w:ilvl w:val="4"/>
          <w:numId w:val="0"/>
        </w:numPr>
        <w:shd w:val="clear"/>
        <w:kinsoku/>
        <w:wordWrap/>
        <w:overflowPunct/>
        <w:topLinePunct w:val="0"/>
        <w:autoSpaceDE/>
        <w:autoSpaceDN/>
        <w:bidi w:val="0"/>
        <w:spacing w:before="0" w:beforeLines="0" w:after="0" w:afterLines="0" w:line="480" w:lineRule="exact"/>
        <w:textAlignment w:val="baseline"/>
        <w:rPr>
          <w:color w:val="auto"/>
          <w:highlight w:val="none"/>
        </w:rPr>
      </w:pPr>
      <w:r>
        <w:rPr>
          <w:rFonts w:hint="eastAsia"/>
          <w:color w:val="auto"/>
          <w:highlight w:val="none"/>
        </w:rPr>
        <w:t>5</w:t>
      </w:r>
      <w:r>
        <w:rPr>
          <w:rFonts w:hint="eastAsia"/>
          <w:color w:val="auto"/>
          <w:highlight w:val="none"/>
          <w:lang w:eastAsia="zh-CN"/>
        </w:rPr>
        <w:t>. 投标</w:t>
      </w:r>
      <w:r>
        <w:rPr>
          <w:rFonts w:hint="eastAsia"/>
          <w:color w:val="auto"/>
          <w:highlight w:val="none"/>
        </w:rPr>
        <w:t xml:space="preserve">费用 </w:t>
      </w:r>
    </w:p>
    <w:p w14:paraId="5A67275C">
      <w:pPr>
        <w:pStyle w:val="34"/>
        <w:pageBreakBefore w:val="0"/>
        <w:widowControl w:val="0"/>
        <w:shd w:val="clear"/>
        <w:kinsoku/>
        <w:wordWrap/>
        <w:overflowPunct/>
        <w:topLinePunct w:val="0"/>
        <w:autoSpaceDE/>
        <w:autoSpaceDN/>
        <w:bidi w:val="0"/>
        <w:spacing w:before="0" w:beforeLines="0" w:line="480" w:lineRule="exact"/>
        <w:ind w:firstLine="480"/>
        <w:textAlignment w:val="baseline"/>
        <w:rPr>
          <w:rFonts w:ascii="等线" w:hAnsi="等线" w:eastAsia="等线" w:cs="宋体"/>
          <w:color w:val="auto"/>
          <w:highlight w:val="none"/>
        </w:rPr>
      </w:pPr>
      <w:r>
        <w:rPr>
          <w:rFonts w:hint="eastAsia"/>
          <w:color w:val="auto"/>
          <w:highlight w:val="none"/>
        </w:rPr>
        <w:t>不论投标的结果如何，投标人应承担所有与准备和参加投标有关的费用。</w:t>
      </w:r>
    </w:p>
    <w:p w14:paraId="50BC8C15">
      <w:pPr>
        <w:pStyle w:val="9"/>
        <w:pageBreakBefore w:val="0"/>
        <w:widowControl w:val="0"/>
        <w:numPr>
          <w:ilvl w:val="4"/>
          <w:numId w:val="0"/>
        </w:numPr>
        <w:shd w:val="clear"/>
        <w:kinsoku/>
        <w:wordWrap/>
        <w:overflowPunct/>
        <w:topLinePunct w:val="0"/>
        <w:autoSpaceDE/>
        <w:autoSpaceDN/>
        <w:bidi w:val="0"/>
        <w:spacing w:before="0" w:beforeLines="0" w:after="0" w:afterLines="0" w:line="480" w:lineRule="exact"/>
        <w:textAlignment w:val="baseline"/>
        <w:rPr>
          <w:color w:val="auto"/>
          <w:highlight w:val="none"/>
        </w:rPr>
      </w:pPr>
      <w:r>
        <w:rPr>
          <w:rFonts w:hint="eastAsia"/>
          <w:color w:val="auto"/>
          <w:highlight w:val="none"/>
        </w:rPr>
        <w:t>6</w:t>
      </w:r>
      <w:r>
        <w:rPr>
          <w:rFonts w:hint="eastAsia"/>
          <w:color w:val="auto"/>
          <w:highlight w:val="none"/>
          <w:lang w:eastAsia="zh-CN"/>
        </w:rPr>
        <w:t>. 适用法律</w:t>
      </w:r>
    </w:p>
    <w:p w14:paraId="6D962B11">
      <w:pPr>
        <w:pStyle w:val="34"/>
        <w:pageBreakBefore w:val="0"/>
        <w:widowControl w:val="0"/>
        <w:shd w:val="clear"/>
        <w:kinsoku/>
        <w:wordWrap/>
        <w:overflowPunct/>
        <w:topLinePunct w:val="0"/>
        <w:autoSpaceDE/>
        <w:autoSpaceDN/>
        <w:bidi w:val="0"/>
        <w:spacing w:before="0" w:beforeLines="0" w:line="480" w:lineRule="exact"/>
        <w:ind w:firstLine="480"/>
        <w:textAlignment w:val="baseline"/>
        <w:rPr>
          <w:rFonts w:ascii="等线" w:hAnsi="等线" w:eastAsia="等线" w:cs="宋体"/>
          <w:color w:val="auto"/>
          <w:highlight w:val="none"/>
        </w:rPr>
      </w:pPr>
      <w:r>
        <w:rPr>
          <w:rFonts w:hint="eastAsia"/>
          <w:color w:val="auto"/>
          <w:highlight w:val="none"/>
        </w:rPr>
        <w:t>本项目采购人、采购代理机构、投标人、评标委员会的相关行为均受《中华人民共和国政府采购法</w:t>
      </w:r>
      <w:r>
        <w:rPr>
          <w:rFonts w:hint="eastAsia"/>
          <w:color w:val="auto"/>
          <w:highlight w:val="none"/>
          <w:lang w:eastAsia="zh-CN"/>
        </w:rPr>
        <w:t>》《</w:t>
      </w:r>
      <w:r>
        <w:rPr>
          <w:rFonts w:hint="eastAsia"/>
          <w:color w:val="auto"/>
          <w:highlight w:val="none"/>
        </w:rPr>
        <w:t>中华人民共和国政府采购法实施条例》及本项目本级和上级财政部门、政府采购监督管理部门的政府采购有关规定的约束，其权利受到上述法律法规的保护。</w:t>
      </w:r>
    </w:p>
    <w:p w14:paraId="10BABC13">
      <w:pPr>
        <w:pStyle w:val="9"/>
        <w:pageBreakBefore w:val="0"/>
        <w:widowControl w:val="0"/>
        <w:numPr>
          <w:ilvl w:val="4"/>
          <w:numId w:val="0"/>
        </w:numPr>
        <w:shd w:val="clear"/>
        <w:kinsoku/>
        <w:wordWrap/>
        <w:overflowPunct/>
        <w:topLinePunct w:val="0"/>
        <w:autoSpaceDE/>
        <w:autoSpaceDN/>
        <w:bidi w:val="0"/>
        <w:spacing w:before="0" w:beforeLines="0" w:after="0" w:afterLines="0" w:line="480" w:lineRule="exact"/>
        <w:textAlignment w:val="baseline"/>
        <w:rPr>
          <w:bCs/>
          <w:color w:val="auto"/>
          <w:highlight w:val="none"/>
        </w:rPr>
      </w:pPr>
      <w:r>
        <w:rPr>
          <w:rFonts w:hint="eastAsia"/>
          <w:color w:val="auto"/>
          <w:highlight w:val="none"/>
        </w:rPr>
        <w:t>7</w:t>
      </w:r>
      <w:r>
        <w:rPr>
          <w:rFonts w:hint="eastAsia"/>
          <w:color w:val="auto"/>
          <w:highlight w:val="none"/>
          <w:lang w:eastAsia="zh-CN"/>
        </w:rPr>
        <w:t>. 现场</w:t>
      </w:r>
      <w:r>
        <w:rPr>
          <w:rFonts w:hint="eastAsia"/>
          <w:bCs/>
          <w:color w:val="auto"/>
          <w:highlight w:val="none"/>
        </w:rPr>
        <w:t>考察</w:t>
      </w:r>
    </w:p>
    <w:p w14:paraId="75AE36D2">
      <w:pPr>
        <w:pStyle w:val="34"/>
        <w:pageBreakBefore w:val="0"/>
        <w:widowControl w:val="0"/>
        <w:shd w:val="clear"/>
        <w:kinsoku/>
        <w:wordWrap/>
        <w:overflowPunct/>
        <w:topLinePunct w:val="0"/>
        <w:autoSpaceDE/>
        <w:autoSpaceDN/>
        <w:bidi w:val="0"/>
        <w:spacing w:before="0" w:beforeLines="0" w:line="480" w:lineRule="exact"/>
        <w:ind w:firstLine="480"/>
        <w:textAlignment w:val="baseline"/>
        <w:rPr>
          <w:rFonts w:ascii="等线" w:hAnsi="等线" w:eastAsia="等线" w:cs="宋体"/>
          <w:color w:val="auto"/>
          <w:highlight w:val="none"/>
        </w:rPr>
      </w:pPr>
      <w:r>
        <w:rPr>
          <w:rFonts w:hint="eastAsia"/>
          <w:color w:val="auto"/>
          <w:highlight w:val="none"/>
        </w:rPr>
        <w:t>7.1</w:t>
      </w:r>
      <w:r>
        <w:rPr>
          <w:rFonts w:hint="eastAsia"/>
          <w:color w:val="auto"/>
          <w:highlight w:val="none"/>
          <w:lang w:eastAsia="zh-CN"/>
        </w:rPr>
        <w:t xml:space="preserve"> 供应商</w:t>
      </w:r>
      <w:r>
        <w:rPr>
          <w:rFonts w:hint="eastAsia"/>
          <w:color w:val="auto"/>
          <w:highlight w:val="none"/>
        </w:rPr>
        <w:t>应按</w:t>
      </w:r>
      <w:r>
        <w:rPr>
          <w:rFonts w:hint="eastAsia" w:eastAsia="微软雅黑"/>
          <w:b/>
          <w:color w:val="auto"/>
          <w:highlight w:val="none"/>
        </w:rPr>
        <w:t>【投标人须知前附表】</w:t>
      </w:r>
      <w:r>
        <w:rPr>
          <w:rFonts w:hint="eastAsia"/>
          <w:color w:val="auto"/>
          <w:highlight w:val="none"/>
        </w:rPr>
        <w:t>中规定对采购项目现场和周围环境</w:t>
      </w:r>
      <w:r>
        <w:rPr>
          <w:rFonts w:hint="eastAsia"/>
          <w:color w:val="auto"/>
          <w:highlight w:val="none"/>
          <w:lang w:eastAsia="zh-CN"/>
        </w:rPr>
        <w:t>进行</w:t>
      </w:r>
      <w:r>
        <w:rPr>
          <w:rFonts w:hint="eastAsia"/>
          <w:bCs/>
          <w:color w:val="auto"/>
          <w:highlight w:val="none"/>
        </w:rPr>
        <w:t>考察；</w:t>
      </w:r>
    </w:p>
    <w:p w14:paraId="198CD4E9">
      <w:pPr>
        <w:pStyle w:val="34"/>
        <w:pageBreakBefore w:val="0"/>
        <w:widowControl w:val="0"/>
        <w:shd w:val="clear"/>
        <w:kinsoku/>
        <w:wordWrap/>
        <w:overflowPunct/>
        <w:topLinePunct w:val="0"/>
        <w:autoSpaceDE/>
        <w:autoSpaceDN/>
        <w:bidi w:val="0"/>
        <w:spacing w:before="0" w:beforeLines="0" w:line="480" w:lineRule="exact"/>
        <w:ind w:firstLine="480"/>
        <w:textAlignment w:val="baseline"/>
        <w:rPr>
          <w:rFonts w:ascii="等线" w:hAnsi="等线" w:eastAsia="等线" w:cs="宋体"/>
          <w:color w:val="auto"/>
          <w:highlight w:val="none"/>
        </w:rPr>
      </w:pPr>
      <w:r>
        <w:rPr>
          <w:rFonts w:hint="eastAsia"/>
          <w:color w:val="auto"/>
          <w:highlight w:val="none"/>
        </w:rPr>
        <w:t>7.2</w:t>
      </w:r>
      <w:r>
        <w:rPr>
          <w:rFonts w:hint="eastAsia"/>
          <w:color w:val="auto"/>
          <w:highlight w:val="none"/>
          <w:lang w:eastAsia="zh-CN"/>
        </w:rPr>
        <w:t xml:space="preserve"> 考察</w:t>
      </w:r>
      <w:r>
        <w:rPr>
          <w:rFonts w:hint="eastAsia"/>
          <w:color w:val="auto"/>
          <w:highlight w:val="none"/>
        </w:rPr>
        <w:t>现场的费用由供应商自己承担，考察期间所发生的人身伤害及财产损失由供应商自己负责；</w:t>
      </w:r>
    </w:p>
    <w:p w14:paraId="40186AA6">
      <w:pPr>
        <w:pStyle w:val="34"/>
        <w:pageBreakBefore w:val="0"/>
        <w:widowControl w:val="0"/>
        <w:shd w:val="clear"/>
        <w:kinsoku/>
        <w:wordWrap/>
        <w:overflowPunct/>
        <w:topLinePunct w:val="0"/>
        <w:autoSpaceDE/>
        <w:autoSpaceDN/>
        <w:bidi w:val="0"/>
        <w:spacing w:before="0" w:beforeLines="0" w:line="480" w:lineRule="exact"/>
        <w:ind w:firstLine="480"/>
        <w:textAlignment w:val="baseline"/>
        <w:rPr>
          <w:rFonts w:ascii="等线" w:hAnsi="等线" w:eastAsia="等线" w:cs="宋体"/>
          <w:color w:val="auto"/>
          <w:highlight w:val="none"/>
        </w:rPr>
      </w:pPr>
      <w:r>
        <w:rPr>
          <w:rFonts w:hint="eastAsia"/>
          <w:color w:val="auto"/>
          <w:highlight w:val="none"/>
        </w:rPr>
        <w:t>7.3采购人不对供应商据此而做出的推论、理解和结论负责。一旦成交，供应商不得以任何借口，提出额外补偿或延长合同期限的要求</w:t>
      </w:r>
      <w:r>
        <w:rPr>
          <w:rFonts w:hint="eastAsia"/>
          <w:color w:val="auto"/>
          <w:highlight w:val="none"/>
          <w:lang w:eastAsia="zh-CN"/>
        </w:rPr>
        <w:t>。</w:t>
      </w:r>
    </w:p>
    <w:p w14:paraId="0BD67B2D">
      <w:pPr>
        <w:pStyle w:val="9"/>
        <w:pageBreakBefore w:val="0"/>
        <w:widowControl w:val="0"/>
        <w:numPr>
          <w:ilvl w:val="4"/>
          <w:numId w:val="0"/>
        </w:numPr>
        <w:shd w:val="clear"/>
        <w:kinsoku/>
        <w:wordWrap/>
        <w:overflowPunct/>
        <w:topLinePunct w:val="0"/>
        <w:autoSpaceDE/>
        <w:autoSpaceDN/>
        <w:bidi w:val="0"/>
        <w:spacing w:before="0" w:beforeLines="0" w:after="0" w:afterLines="0" w:line="480" w:lineRule="exact"/>
        <w:textAlignment w:val="baseline"/>
        <w:rPr>
          <w:color w:val="auto"/>
          <w:highlight w:val="none"/>
        </w:rPr>
      </w:pPr>
      <w:r>
        <w:rPr>
          <w:rFonts w:hint="eastAsia"/>
          <w:color w:val="auto"/>
          <w:highlight w:val="none"/>
        </w:rPr>
        <w:t>8</w:t>
      </w:r>
      <w:r>
        <w:rPr>
          <w:rFonts w:hint="eastAsia"/>
          <w:color w:val="auto"/>
          <w:highlight w:val="none"/>
          <w:lang w:eastAsia="zh-CN"/>
        </w:rPr>
        <w:t>. 采购</w:t>
      </w:r>
      <w:r>
        <w:rPr>
          <w:rFonts w:hint="eastAsia"/>
          <w:color w:val="auto"/>
          <w:highlight w:val="none"/>
        </w:rPr>
        <w:t>进口产品</w:t>
      </w:r>
    </w:p>
    <w:p w14:paraId="1CA1DCF2">
      <w:pPr>
        <w:pStyle w:val="34"/>
        <w:pageBreakBefore w:val="0"/>
        <w:widowControl w:val="0"/>
        <w:shd w:val="clear"/>
        <w:kinsoku/>
        <w:wordWrap/>
        <w:overflowPunct/>
        <w:topLinePunct w:val="0"/>
        <w:autoSpaceDE/>
        <w:autoSpaceDN/>
        <w:bidi w:val="0"/>
        <w:spacing w:before="0" w:beforeLines="0" w:line="480" w:lineRule="exact"/>
        <w:ind w:firstLine="480"/>
        <w:textAlignment w:val="baseline"/>
        <w:rPr>
          <w:rFonts w:ascii="等线" w:hAnsi="等线" w:eastAsia="等线" w:cs="宋体"/>
          <w:color w:val="auto"/>
          <w:highlight w:val="none"/>
        </w:rPr>
      </w:pPr>
      <w:r>
        <w:rPr>
          <w:rFonts w:hint="eastAsia"/>
          <w:color w:val="auto"/>
          <w:highlight w:val="none"/>
        </w:rPr>
        <w:t>8.1除</w:t>
      </w:r>
      <w:r>
        <w:rPr>
          <w:rFonts w:hint="eastAsia" w:eastAsia="微软雅黑"/>
          <w:b/>
          <w:color w:val="auto"/>
          <w:highlight w:val="none"/>
        </w:rPr>
        <w:t>【投标人须知前附表】</w:t>
      </w:r>
      <w:r>
        <w:rPr>
          <w:rFonts w:hint="eastAsia"/>
          <w:color w:val="auto"/>
          <w:highlight w:val="none"/>
        </w:rPr>
        <w:t>另有规定外，本项目拒绝进口产品参加招标采购活动。</w:t>
      </w:r>
    </w:p>
    <w:p w14:paraId="1E04E7D9">
      <w:pPr>
        <w:pStyle w:val="34"/>
        <w:pageBreakBefore w:val="0"/>
        <w:widowControl w:val="0"/>
        <w:shd w:val="clear"/>
        <w:kinsoku/>
        <w:wordWrap/>
        <w:overflowPunct/>
        <w:topLinePunct w:val="0"/>
        <w:autoSpaceDE/>
        <w:autoSpaceDN/>
        <w:bidi w:val="0"/>
        <w:spacing w:before="0" w:beforeLines="0" w:line="480" w:lineRule="exact"/>
        <w:ind w:firstLine="480"/>
        <w:textAlignment w:val="baseline"/>
        <w:rPr>
          <w:rFonts w:ascii="等线" w:hAnsi="等线" w:eastAsia="等线" w:cs="宋体"/>
          <w:color w:val="auto"/>
          <w:highlight w:val="none"/>
        </w:rPr>
      </w:pPr>
      <w:r>
        <w:rPr>
          <w:rFonts w:hint="eastAsia"/>
          <w:color w:val="auto"/>
          <w:highlight w:val="none"/>
        </w:rPr>
        <w:t>8.2</w:t>
      </w:r>
      <w:r>
        <w:rPr>
          <w:rFonts w:hint="eastAsia"/>
          <w:color w:val="auto"/>
          <w:highlight w:val="none"/>
          <w:lang w:eastAsia="zh-CN"/>
        </w:rPr>
        <w:t xml:space="preserve"> 本章</w:t>
      </w:r>
      <w:r>
        <w:rPr>
          <w:rFonts w:hint="eastAsia"/>
          <w:color w:val="auto"/>
          <w:highlight w:val="none"/>
        </w:rPr>
        <w:t>第8.1款规定</w:t>
      </w:r>
      <w:r>
        <w:rPr>
          <w:rFonts w:hint="eastAsia"/>
          <w:color w:val="auto"/>
          <w:highlight w:val="none"/>
          <w:lang w:eastAsia="zh-CN"/>
        </w:rPr>
        <w:t>允许</w:t>
      </w:r>
      <w:r>
        <w:rPr>
          <w:rFonts w:hint="eastAsia"/>
          <w:color w:val="auto"/>
          <w:highlight w:val="none"/>
        </w:rPr>
        <w:t>购买进口产品的，本项目采购活动不限制满足招标文件要求的国内产品参与投标。</w:t>
      </w:r>
    </w:p>
    <w:p w14:paraId="6843BF4D">
      <w:pPr>
        <w:pStyle w:val="9"/>
        <w:pageBreakBefore w:val="0"/>
        <w:widowControl w:val="0"/>
        <w:numPr>
          <w:ilvl w:val="4"/>
          <w:numId w:val="0"/>
        </w:numPr>
        <w:shd w:val="clear"/>
        <w:kinsoku/>
        <w:wordWrap/>
        <w:overflowPunct/>
        <w:topLinePunct w:val="0"/>
        <w:autoSpaceDE/>
        <w:autoSpaceDN/>
        <w:bidi w:val="0"/>
        <w:spacing w:before="0" w:beforeLines="0" w:after="0" w:afterLines="0" w:line="480" w:lineRule="exact"/>
        <w:textAlignment w:val="baseline"/>
        <w:rPr>
          <w:color w:val="auto"/>
          <w:highlight w:val="none"/>
        </w:rPr>
      </w:pPr>
      <w:r>
        <w:rPr>
          <w:rFonts w:hint="eastAsia"/>
          <w:color w:val="auto"/>
          <w:highlight w:val="none"/>
        </w:rPr>
        <w:t>9</w:t>
      </w:r>
      <w:r>
        <w:rPr>
          <w:rFonts w:hint="eastAsia"/>
          <w:color w:val="auto"/>
          <w:highlight w:val="none"/>
          <w:lang w:eastAsia="zh-CN"/>
        </w:rPr>
        <w:t>. 招标</w:t>
      </w:r>
      <w:r>
        <w:rPr>
          <w:rFonts w:hint="eastAsia"/>
          <w:color w:val="auto"/>
          <w:highlight w:val="none"/>
        </w:rPr>
        <w:t>文件的构成</w:t>
      </w:r>
    </w:p>
    <w:p w14:paraId="11CE518A">
      <w:pPr>
        <w:pStyle w:val="34"/>
        <w:pageBreakBefore w:val="0"/>
        <w:widowControl w:val="0"/>
        <w:shd w:val="clear"/>
        <w:kinsoku/>
        <w:wordWrap/>
        <w:overflowPunct/>
        <w:topLinePunct w:val="0"/>
        <w:autoSpaceDE/>
        <w:autoSpaceDN/>
        <w:bidi w:val="0"/>
        <w:spacing w:before="0" w:beforeLines="0" w:line="480" w:lineRule="exact"/>
        <w:ind w:firstLine="480"/>
        <w:textAlignment w:val="baseline"/>
        <w:rPr>
          <w:rFonts w:ascii="等线" w:hAnsi="等线" w:eastAsia="等线" w:cs="宋体"/>
          <w:color w:val="auto"/>
          <w:highlight w:val="none"/>
        </w:rPr>
      </w:pPr>
      <w:r>
        <w:rPr>
          <w:rFonts w:hint="eastAsia"/>
          <w:color w:val="auto"/>
          <w:highlight w:val="none"/>
        </w:rPr>
        <w:t>9.1 招标文件共</w:t>
      </w:r>
      <w:r>
        <w:rPr>
          <w:rFonts w:hint="eastAsia"/>
          <w:color w:val="auto"/>
          <w:highlight w:val="none"/>
          <w:lang w:eastAsia="zh-CN"/>
        </w:rPr>
        <w:t>八章</w:t>
      </w:r>
      <w:r>
        <w:rPr>
          <w:rFonts w:hint="eastAsia"/>
          <w:color w:val="auto"/>
          <w:highlight w:val="none"/>
        </w:rPr>
        <w:t>，各章内容如下：</w:t>
      </w:r>
    </w:p>
    <w:p w14:paraId="1690AC54">
      <w:pPr>
        <w:pStyle w:val="34"/>
        <w:pageBreakBefore w:val="0"/>
        <w:widowControl w:val="0"/>
        <w:shd w:val="clear"/>
        <w:kinsoku/>
        <w:wordWrap/>
        <w:overflowPunct/>
        <w:topLinePunct w:val="0"/>
        <w:autoSpaceDE/>
        <w:autoSpaceDN/>
        <w:bidi w:val="0"/>
        <w:spacing w:before="0" w:beforeLines="0" w:line="480" w:lineRule="exact"/>
        <w:ind w:firstLine="480"/>
        <w:textAlignment w:val="baseline"/>
        <w:rPr>
          <w:rFonts w:ascii="等线" w:hAnsi="等线" w:eastAsia="等线" w:cs="宋体"/>
          <w:color w:val="auto"/>
          <w:highlight w:val="none"/>
        </w:rPr>
      </w:pPr>
      <w:r>
        <w:rPr>
          <w:rFonts w:hint="eastAsia"/>
          <w:color w:val="auto"/>
          <w:highlight w:val="none"/>
        </w:rPr>
        <w:t>第一章 招标公告</w:t>
      </w:r>
    </w:p>
    <w:p w14:paraId="6761F535">
      <w:pPr>
        <w:pStyle w:val="34"/>
        <w:pageBreakBefore w:val="0"/>
        <w:widowControl w:val="0"/>
        <w:shd w:val="clear"/>
        <w:kinsoku/>
        <w:wordWrap/>
        <w:overflowPunct/>
        <w:topLinePunct w:val="0"/>
        <w:autoSpaceDE/>
        <w:autoSpaceDN/>
        <w:bidi w:val="0"/>
        <w:spacing w:before="0" w:beforeLines="0" w:line="480" w:lineRule="exact"/>
        <w:ind w:firstLine="480"/>
        <w:textAlignment w:val="baseline"/>
        <w:rPr>
          <w:rFonts w:ascii="等线" w:hAnsi="等线" w:eastAsia="等线" w:cs="宋体"/>
          <w:color w:val="auto"/>
          <w:highlight w:val="none"/>
        </w:rPr>
      </w:pPr>
      <w:r>
        <w:rPr>
          <w:rFonts w:hint="eastAsia"/>
          <w:color w:val="auto"/>
          <w:highlight w:val="none"/>
        </w:rPr>
        <w:t>第二章 投标</w:t>
      </w:r>
      <w:r>
        <w:rPr>
          <w:rFonts w:hint="eastAsia"/>
          <w:color w:val="auto"/>
          <w:highlight w:val="none"/>
          <w:lang w:val="en-US" w:eastAsia="zh-CN"/>
        </w:rPr>
        <w:t>人</w:t>
      </w:r>
      <w:r>
        <w:rPr>
          <w:rFonts w:hint="eastAsia"/>
          <w:color w:val="auto"/>
          <w:highlight w:val="none"/>
        </w:rPr>
        <w:t>须知</w:t>
      </w:r>
    </w:p>
    <w:p w14:paraId="65252BD8">
      <w:pPr>
        <w:pStyle w:val="34"/>
        <w:pageBreakBefore w:val="0"/>
        <w:widowControl w:val="0"/>
        <w:shd w:val="clear"/>
        <w:kinsoku/>
        <w:wordWrap/>
        <w:overflowPunct/>
        <w:topLinePunct w:val="0"/>
        <w:autoSpaceDE/>
        <w:autoSpaceDN/>
        <w:bidi w:val="0"/>
        <w:spacing w:before="0" w:beforeLines="0" w:line="480" w:lineRule="exact"/>
        <w:ind w:firstLine="480"/>
        <w:textAlignment w:val="baseline"/>
        <w:rPr>
          <w:rFonts w:ascii="等线" w:hAnsi="等线" w:eastAsia="等线" w:cs="宋体"/>
          <w:color w:val="auto"/>
          <w:highlight w:val="none"/>
        </w:rPr>
      </w:pPr>
      <w:r>
        <w:rPr>
          <w:rFonts w:hint="eastAsia"/>
          <w:color w:val="auto"/>
          <w:highlight w:val="none"/>
        </w:rPr>
        <w:t>第三章 采购需求</w:t>
      </w:r>
    </w:p>
    <w:p w14:paraId="32243C76">
      <w:pPr>
        <w:pStyle w:val="34"/>
        <w:pageBreakBefore w:val="0"/>
        <w:widowControl w:val="0"/>
        <w:shd w:val="clear"/>
        <w:kinsoku/>
        <w:wordWrap/>
        <w:overflowPunct/>
        <w:topLinePunct w:val="0"/>
        <w:autoSpaceDE/>
        <w:autoSpaceDN/>
        <w:bidi w:val="0"/>
        <w:spacing w:before="0" w:beforeLines="0" w:line="480" w:lineRule="exact"/>
        <w:ind w:firstLine="480"/>
        <w:textAlignment w:val="baseline"/>
        <w:rPr>
          <w:rFonts w:ascii="等线" w:hAnsi="等线" w:eastAsia="等线" w:cs="宋体"/>
          <w:color w:val="auto"/>
          <w:highlight w:val="none"/>
        </w:rPr>
      </w:pPr>
      <w:r>
        <w:rPr>
          <w:rFonts w:hint="eastAsia"/>
          <w:color w:val="auto"/>
          <w:highlight w:val="none"/>
        </w:rPr>
        <w:t>第四章 评标方法及标准</w:t>
      </w:r>
    </w:p>
    <w:p w14:paraId="18F156CF">
      <w:pPr>
        <w:pStyle w:val="34"/>
        <w:pageBreakBefore w:val="0"/>
        <w:widowControl w:val="0"/>
        <w:shd w:val="clear"/>
        <w:kinsoku/>
        <w:wordWrap/>
        <w:overflowPunct/>
        <w:topLinePunct w:val="0"/>
        <w:autoSpaceDE/>
        <w:autoSpaceDN/>
        <w:bidi w:val="0"/>
        <w:spacing w:before="0" w:beforeLines="0" w:line="480" w:lineRule="exact"/>
        <w:ind w:firstLine="480"/>
        <w:textAlignment w:val="baseline"/>
        <w:rPr>
          <w:rFonts w:ascii="等线" w:hAnsi="等线" w:eastAsia="等线" w:cs="宋体"/>
          <w:color w:val="auto"/>
          <w:highlight w:val="none"/>
        </w:rPr>
      </w:pPr>
      <w:r>
        <w:rPr>
          <w:rFonts w:hint="eastAsia"/>
          <w:color w:val="auto"/>
          <w:highlight w:val="none"/>
        </w:rPr>
        <w:t>第五章 政府采购合同</w:t>
      </w:r>
    </w:p>
    <w:p w14:paraId="364BCE1C">
      <w:pPr>
        <w:pStyle w:val="34"/>
        <w:pageBreakBefore w:val="0"/>
        <w:widowControl w:val="0"/>
        <w:shd w:val="clear"/>
        <w:kinsoku/>
        <w:wordWrap/>
        <w:overflowPunct/>
        <w:topLinePunct w:val="0"/>
        <w:autoSpaceDE/>
        <w:autoSpaceDN/>
        <w:bidi w:val="0"/>
        <w:spacing w:before="0" w:beforeLines="0" w:line="480" w:lineRule="exact"/>
        <w:ind w:firstLine="480"/>
        <w:textAlignment w:val="baseline"/>
        <w:rPr>
          <w:rFonts w:ascii="等线" w:hAnsi="等线" w:eastAsia="等线" w:cs="宋体"/>
          <w:color w:val="auto"/>
          <w:highlight w:val="none"/>
        </w:rPr>
      </w:pPr>
      <w:r>
        <w:rPr>
          <w:rFonts w:hint="eastAsia"/>
          <w:color w:val="auto"/>
          <w:highlight w:val="none"/>
        </w:rPr>
        <w:t>第六章 投标文件的组成</w:t>
      </w:r>
    </w:p>
    <w:p w14:paraId="42CE6EC0">
      <w:pPr>
        <w:pStyle w:val="34"/>
        <w:pageBreakBefore w:val="0"/>
        <w:widowControl w:val="0"/>
        <w:shd w:val="clear"/>
        <w:kinsoku/>
        <w:wordWrap/>
        <w:overflowPunct/>
        <w:topLinePunct w:val="0"/>
        <w:autoSpaceDE/>
        <w:autoSpaceDN/>
        <w:bidi w:val="0"/>
        <w:spacing w:before="0" w:beforeLines="0" w:line="480" w:lineRule="exact"/>
        <w:ind w:firstLine="480"/>
        <w:textAlignment w:val="baseline"/>
        <w:rPr>
          <w:rFonts w:ascii="等线" w:hAnsi="等线" w:eastAsia="等线" w:cs="宋体"/>
          <w:color w:val="auto"/>
          <w:highlight w:val="none"/>
        </w:rPr>
      </w:pPr>
      <w:r>
        <w:rPr>
          <w:rFonts w:hint="eastAsia"/>
          <w:color w:val="auto"/>
          <w:highlight w:val="none"/>
          <w:lang w:eastAsia="zh-CN"/>
        </w:rPr>
        <w:t>第八章</w:t>
      </w:r>
      <w:r>
        <w:rPr>
          <w:rFonts w:hint="eastAsia"/>
          <w:color w:val="auto"/>
          <w:highlight w:val="none"/>
        </w:rPr>
        <w:t xml:space="preserve"> 政府采购供应商质疑函范本</w:t>
      </w:r>
    </w:p>
    <w:p w14:paraId="63386A9E">
      <w:pPr>
        <w:pStyle w:val="34"/>
        <w:pageBreakBefore w:val="0"/>
        <w:widowControl w:val="0"/>
        <w:shd w:val="clear"/>
        <w:kinsoku/>
        <w:wordWrap/>
        <w:overflowPunct/>
        <w:topLinePunct w:val="0"/>
        <w:autoSpaceDE/>
        <w:autoSpaceDN/>
        <w:bidi w:val="0"/>
        <w:spacing w:before="0" w:beforeLines="0" w:line="480" w:lineRule="exact"/>
        <w:ind w:firstLine="480"/>
        <w:textAlignment w:val="baseline"/>
        <w:rPr>
          <w:rFonts w:ascii="等线" w:hAnsi="等线" w:eastAsia="等线" w:cs="宋体"/>
          <w:color w:val="auto"/>
          <w:highlight w:val="none"/>
        </w:rPr>
      </w:pPr>
      <w:r>
        <w:rPr>
          <w:rFonts w:hint="eastAsia"/>
          <w:color w:val="auto"/>
          <w:highlight w:val="none"/>
        </w:rPr>
        <w:t>9.2招标文件中</w:t>
      </w:r>
      <w:r>
        <w:rPr>
          <w:rFonts w:hint="eastAsia"/>
          <w:color w:val="auto"/>
          <w:highlight w:val="none"/>
          <w:lang w:eastAsia="zh-CN"/>
        </w:rPr>
        <w:t>若有</w:t>
      </w:r>
      <w:r>
        <w:rPr>
          <w:rFonts w:hint="eastAsia"/>
          <w:color w:val="auto"/>
          <w:highlight w:val="none"/>
        </w:rPr>
        <w:t>不一致的</w:t>
      </w:r>
      <w:r>
        <w:rPr>
          <w:rFonts w:hint="eastAsia"/>
          <w:color w:val="auto"/>
          <w:highlight w:val="none"/>
          <w:lang w:eastAsia="zh-CN"/>
        </w:rPr>
        <w:t>情况，</w:t>
      </w:r>
      <w:r>
        <w:rPr>
          <w:rFonts w:hint="eastAsia"/>
          <w:color w:val="auto"/>
          <w:highlight w:val="none"/>
        </w:rPr>
        <w:t>有澄清的部分以最终的澄清更正内容为准。</w:t>
      </w:r>
    </w:p>
    <w:p w14:paraId="7AD2ECA1">
      <w:pPr>
        <w:pStyle w:val="34"/>
        <w:pageBreakBefore w:val="0"/>
        <w:widowControl w:val="0"/>
        <w:shd w:val="clear"/>
        <w:kinsoku/>
        <w:wordWrap/>
        <w:overflowPunct/>
        <w:topLinePunct w:val="0"/>
        <w:autoSpaceDE/>
        <w:autoSpaceDN/>
        <w:bidi w:val="0"/>
        <w:spacing w:before="0" w:beforeLines="0" w:line="480" w:lineRule="exact"/>
        <w:ind w:firstLine="480"/>
        <w:textAlignment w:val="baseline"/>
        <w:rPr>
          <w:rFonts w:ascii="等线" w:hAnsi="等线" w:eastAsia="等线" w:cs="宋体"/>
          <w:color w:val="auto"/>
          <w:highlight w:val="none"/>
        </w:rPr>
      </w:pPr>
      <w:r>
        <w:rPr>
          <w:rFonts w:hint="eastAsia"/>
          <w:color w:val="auto"/>
          <w:highlight w:val="none"/>
        </w:rPr>
        <w:t>9.3现场考察及相关事项见本章第7款。</w:t>
      </w:r>
    </w:p>
    <w:p w14:paraId="1277DE64">
      <w:pPr>
        <w:pStyle w:val="34"/>
        <w:pageBreakBefore w:val="0"/>
        <w:widowControl w:val="0"/>
        <w:shd w:val="clear"/>
        <w:kinsoku/>
        <w:wordWrap/>
        <w:overflowPunct/>
        <w:topLinePunct w:val="0"/>
        <w:autoSpaceDE/>
        <w:autoSpaceDN/>
        <w:bidi w:val="0"/>
        <w:spacing w:before="0" w:beforeLines="0" w:line="480" w:lineRule="exact"/>
        <w:ind w:firstLine="480"/>
        <w:textAlignment w:val="baseline"/>
        <w:rPr>
          <w:rFonts w:ascii="等线" w:hAnsi="等线" w:eastAsia="等线" w:cs="宋体"/>
          <w:color w:val="auto"/>
          <w:highlight w:val="none"/>
        </w:rPr>
      </w:pPr>
      <w:r>
        <w:rPr>
          <w:rFonts w:hint="eastAsia"/>
          <w:color w:val="auto"/>
          <w:highlight w:val="none"/>
        </w:rPr>
        <w:t>9.4投标人应认真阅读招标文件所有的事项、格式、条款和技术规范等。</w:t>
      </w:r>
    </w:p>
    <w:p w14:paraId="37A7CC02">
      <w:pPr>
        <w:pStyle w:val="9"/>
        <w:pageBreakBefore w:val="0"/>
        <w:widowControl w:val="0"/>
        <w:numPr>
          <w:ilvl w:val="4"/>
          <w:numId w:val="0"/>
        </w:numPr>
        <w:shd w:val="clear"/>
        <w:kinsoku/>
        <w:wordWrap/>
        <w:overflowPunct/>
        <w:topLinePunct w:val="0"/>
        <w:autoSpaceDE/>
        <w:autoSpaceDN/>
        <w:bidi w:val="0"/>
        <w:spacing w:before="0" w:beforeLines="0" w:after="0" w:afterLines="0" w:line="480" w:lineRule="exact"/>
        <w:textAlignment w:val="baseline"/>
        <w:rPr>
          <w:color w:val="auto"/>
          <w:highlight w:val="none"/>
        </w:rPr>
      </w:pPr>
      <w:r>
        <w:rPr>
          <w:rFonts w:hint="eastAsia"/>
          <w:color w:val="auto"/>
          <w:highlight w:val="none"/>
        </w:rPr>
        <w:t>10</w:t>
      </w:r>
      <w:r>
        <w:rPr>
          <w:rFonts w:hint="eastAsia"/>
          <w:color w:val="auto"/>
          <w:highlight w:val="none"/>
          <w:lang w:eastAsia="zh-CN"/>
        </w:rPr>
        <w:t>. 招标</w:t>
      </w:r>
      <w:r>
        <w:rPr>
          <w:rFonts w:hint="eastAsia"/>
          <w:color w:val="auto"/>
          <w:highlight w:val="none"/>
        </w:rPr>
        <w:t>文件的澄清与修改</w:t>
      </w:r>
    </w:p>
    <w:p w14:paraId="4AE3348E">
      <w:pPr>
        <w:pStyle w:val="34"/>
        <w:pageBreakBefore w:val="0"/>
        <w:widowControl w:val="0"/>
        <w:shd w:val="clear"/>
        <w:kinsoku/>
        <w:wordWrap/>
        <w:overflowPunct/>
        <w:topLinePunct w:val="0"/>
        <w:autoSpaceDE/>
        <w:autoSpaceDN/>
        <w:bidi w:val="0"/>
        <w:spacing w:before="0" w:beforeLines="0" w:line="480" w:lineRule="exact"/>
        <w:ind w:firstLine="480"/>
        <w:textAlignment w:val="baseline"/>
        <w:rPr>
          <w:rFonts w:ascii="等线" w:hAnsi="等线" w:eastAsia="等线" w:cs="宋体"/>
          <w:color w:val="auto"/>
          <w:highlight w:val="none"/>
        </w:rPr>
      </w:pPr>
      <w:r>
        <w:rPr>
          <w:rFonts w:hint="eastAsia"/>
          <w:color w:val="auto"/>
          <w:highlight w:val="none"/>
        </w:rPr>
        <w:t>10.1投标人如对招标文件内容有疑问，必须在</w:t>
      </w:r>
      <w:r>
        <w:rPr>
          <w:rFonts w:hint="eastAsia"/>
          <w:b/>
          <w:color w:val="auto"/>
          <w:highlight w:val="none"/>
        </w:rPr>
        <w:t>【投标人须知前附表】</w:t>
      </w:r>
      <w:r>
        <w:rPr>
          <w:rFonts w:hint="eastAsia"/>
          <w:color w:val="auto"/>
          <w:highlight w:val="none"/>
        </w:rPr>
        <w:t>规定的询问截止时间前以网上提问形式（电子交易系统）提交给采购代理机构。</w:t>
      </w:r>
    </w:p>
    <w:p w14:paraId="14DA3096">
      <w:pPr>
        <w:pStyle w:val="34"/>
        <w:pageBreakBefore w:val="0"/>
        <w:widowControl w:val="0"/>
        <w:shd w:val="clear"/>
        <w:kinsoku/>
        <w:wordWrap/>
        <w:overflowPunct/>
        <w:topLinePunct w:val="0"/>
        <w:autoSpaceDE/>
        <w:autoSpaceDN/>
        <w:bidi w:val="0"/>
        <w:spacing w:before="0" w:beforeLines="0" w:line="480" w:lineRule="exact"/>
        <w:ind w:firstLine="480"/>
        <w:textAlignment w:val="baseline"/>
        <w:rPr>
          <w:rFonts w:ascii="等线" w:hAnsi="等线" w:eastAsia="等线" w:cs="宋体"/>
          <w:color w:val="auto"/>
          <w:highlight w:val="none"/>
        </w:rPr>
      </w:pPr>
      <w:r>
        <w:rPr>
          <w:rFonts w:hint="eastAsia"/>
          <w:color w:val="auto"/>
          <w:highlight w:val="none"/>
        </w:rPr>
        <w:t>10.2采购人可主动地或在解答投标人提出的问题时对招标文件进行澄清与修改。采购代理机构将在湖南省政府采购网及张家界市公共资源交易网以发布澄清（更正）公告的方式，澄清或修改招标文件，澄清或修改的内容作为招标文件的组成部分，对投标人起约束作用。投标人应主动上网查询。采购代理机构不承担投标人未及时关注相关信息引发的相关责任。</w:t>
      </w:r>
    </w:p>
    <w:p w14:paraId="130F391F">
      <w:pPr>
        <w:pStyle w:val="34"/>
        <w:pageBreakBefore w:val="0"/>
        <w:widowControl w:val="0"/>
        <w:shd w:val="clear"/>
        <w:kinsoku/>
        <w:wordWrap/>
        <w:overflowPunct/>
        <w:topLinePunct w:val="0"/>
        <w:autoSpaceDE/>
        <w:autoSpaceDN/>
        <w:bidi w:val="0"/>
        <w:spacing w:before="0" w:beforeLines="0" w:line="480" w:lineRule="exact"/>
        <w:ind w:firstLine="480"/>
        <w:textAlignment w:val="baseline"/>
        <w:rPr>
          <w:rFonts w:ascii="等线" w:hAnsi="等线" w:eastAsia="等线" w:cs="宋体"/>
          <w:color w:val="auto"/>
          <w:highlight w:val="none"/>
        </w:rPr>
      </w:pPr>
      <w:r>
        <w:rPr>
          <w:rFonts w:hint="eastAsia"/>
          <w:color w:val="auto"/>
          <w:highlight w:val="none"/>
        </w:rPr>
        <w:t>10.3任何人或任何组织向投标人提供的任何书面或口头资料，未经采购代理机构在网上发布或书面通知，均作无效处理，不得作为招标文件的组成部分。采购代理机构对投标人由此而做出的推论、理解和结论概不负责。</w:t>
      </w:r>
    </w:p>
    <w:p w14:paraId="3F0D7BD4">
      <w:pPr>
        <w:pStyle w:val="34"/>
        <w:pageBreakBefore w:val="0"/>
        <w:widowControl w:val="0"/>
        <w:shd w:val="clear"/>
        <w:kinsoku/>
        <w:wordWrap/>
        <w:overflowPunct/>
        <w:topLinePunct w:val="0"/>
        <w:autoSpaceDE/>
        <w:autoSpaceDN/>
        <w:bidi w:val="0"/>
        <w:spacing w:before="0" w:beforeLines="0" w:line="480" w:lineRule="exact"/>
        <w:ind w:firstLine="480"/>
        <w:textAlignment w:val="baseline"/>
        <w:rPr>
          <w:rFonts w:ascii="等线" w:hAnsi="等线" w:eastAsia="等线" w:cs="宋体"/>
          <w:color w:val="auto"/>
          <w:highlight w:val="none"/>
        </w:rPr>
      </w:pPr>
      <w:r>
        <w:rPr>
          <w:rFonts w:hint="eastAsia"/>
          <w:color w:val="auto"/>
          <w:highlight w:val="none"/>
        </w:rPr>
        <w:t>10.4对于没有提出疑问又参与了本项目投标的投标人</w:t>
      </w:r>
      <w:r>
        <w:rPr>
          <w:rFonts w:hint="eastAsia"/>
          <w:color w:val="auto"/>
          <w:highlight w:val="none"/>
          <w:lang w:eastAsia="zh-CN"/>
        </w:rPr>
        <w:t>，将</w:t>
      </w:r>
      <w:r>
        <w:rPr>
          <w:rFonts w:hint="eastAsia"/>
          <w:color w:val="auto"/>
          <w:highlight w:val="none"/>
        </w:rPr>
        <w:t>被视为完全认同本招标文件（含澄清或修改的内容）。</w:t>
      </w:r>
    </w:p>
    <w:p w14:paraId="6191F512">
      <w:pPr>
        <w:pStyle w:val="9"/>
        <w:pageBreakBefore w:val="0"/>
        <w:widowControl w:val="0"/>
        <w:numPr>
          <w:ilvl w:val="4"/>
          <w:numId w:val="0"/>
        </w:numPr>
        <w:shd w:val="clear"/>
        <w:kinsoku/>
        <w:wordWrap/>
        <w:overflowPunct/>
        <w:topLinePunct w:val="0"/>
        <w:autoSpaceDE/>
        <w:autoSpaceDN/>
        <w:bidi w:val="0"/>
        <w:spacing w:before="0" w:beforeLines="0" w:after="0" w:afterLines="0" w:line="480" w:lineRule="exact"/>
        <w:textAlignment w:val="baseline"/>
        <w:rPr>
          <w:color w:val="auto"/>
          <w:highlight w:val="none"/>
        </w:rPr>
      </w:pPr>
      <w:r>
        <w:rPr>
          <w:rFonts w:hint="eastAsia"/>
          <w:color w:val="auto"/>
          <w:highlight w:val="none"/>
        </w:rPr>
        <w:t>11</w:t>
      </w:r>
      <w:r>
        <w:rPr>
          <w:rFonts w:hint="eastAsia"/>
          <w:color w:val="auto"/>
          <w:highlight w:val="none"/>
          <w:lang w:eastAsia="zh-CN"/>
        </w:rPr>
        <w:t>. 投标</w:t>
      </w:r>
      <w:r>
        <w:rPr>
          <w:rFonts w:hint="eastAsia"/>
          <w:color w:val="auto"/>
          <w:highlight w:val="none"/>
        </w:rPr>
        <w:t>范围及投标文件中标准和计量单位的使用</w:t>
      </w:r>
    </w:p>
    <w:p w14:paraId="7CF87D4F">
      <w:pPr>
        <w:pStyle w:val="34"/>
        <w:pageBreakBefore w:val="0"/>
        <w:widowControl w:val="0"/>
        <w:shd w:val="clear"/>
        <w:kinsoku/>
        <w:wordWrap/>
        <w:overflowPunct/>
        <w:topLinePunct w:val="0"/>
        <w:autoSpaceDE/>
        <w:autoSpaceDN/>
        <w:bidi w:val="0"/>
        <w:spacing w:before="0" w:beforeLines="0" w:line="480" w:lineRule="exact"/>
        <w:ind w:firstLine="480"/>
        <w:textAlignment w:val="baseline"/>
        <w:rPr>
          <w:rFonts w:ascii="等线" w:hAnsi="等线" w:eastAsia="等线" w:cs="宋体"/>
          <w:color w:val="auto"/>
          <w:highlight w:val="none"/>
        </w:rPr>
      </w:pPr>
      <w:r>
        <w:rPr>
          <w:rFonts w:hint="eastAsia"/>
          <w:color w:val="auto"/>
          <w:highlight w:val="none"/>
        </w:rPr>
        <w:t>11.1</w:t>
      </w:r>
      <w:r>
        <w:rPr>
          <w:rFonts w:hint="eastAsia"/>
          <w:color w:val="auto"/>
          <w:highlight w:val="none"/>
          <w:lang w:eastAsia="zh-CN"/>
        </w:rPr>
        <w:t xml:space="preserve"> 项目</w:t>
      </w:r>
      <w:r>
        <w:rPr>
          <w:rFonts w:hint="eastAsia"/>
          <w:color w:val="auto"/>
          <w:highlight w:val="none"/>
        </w:rPr>
        <w:t>有分包的，投标人可对招标文件</w:t>
      </w:r>
      <w:r>
        <w:rPr>
          <w:rFonts w:hint="eastAsia"/>
          <w:color w:val="auto"/>
          <w:highlight w:val="none"/>
          <w:lang w:eastAsia="zh-CN"/>
        </w:rPr>
        <w:t>中的</w:t>
      </w:r>
      <w:r>
        <w:rPr>
          <w:rFonts w:hint="eastAsia"/>
          <w:color w:val="auto"/>
          <w:highlight w:val="none"/>
        </w:rPr>
        <w:t>某一个或几个分包进行投标，除非在</w:t>
      </w:r>
      <w:r>
        <w:rPr>
          <w:rFonts w:hint="eastAsia"/>
          <w:b/>
          <w:color w:val="auto"/>
          <w:highlight w:val="none"/>
        </w:rPr>
        <w:t>【投标人须知前附表】</w:t>
      </w:r>
      <w:r>
        <w:rPr>
          <w:rFonts w:hint="eastAsia"/>
          <w:color w:val="auto"/>
          <w:highlight w:val="none"/>
        </w:rPr>
        <w:t>中另有规定。</w:t>
      </w:r>
    </w:p>
    <w:p w14:paraId="75134C40">
      <w:pPr>
        <w:pStyle w:val="34"/>
        <w:pageBreakBefore w:val="0"/>
        <w:widowControl w:val="0"/>
        <w:shd w:val="clear"/>
        <w:kinsoku/>
        <w:wordWrap/>
        <w:overflowPunct/>
        <w:topLinePunct w:val="0"/>
        <w:autoSpaceDE/>
        <w:autoSpaceDN/>
        <w:bidi w:val="0"/>
        <w:spacing w:before="0" w:beforeLines="0" w:line="480" w:lineRule="exact"/>
        <w:ind w:firstLine="480"/>
        <w:textAlignment w:val="baseline"/>
        <w:rPr>
          <w:rFonts w:ascii="等线" w:hAnsi="等线" w:eastAsia="等线" w:cs="宋体"/>
          <w:color w:val="auto"/>
          <w:highlight w:val="none"/>
        </w:rPr>
      </w:pPr>
      <w:r>
        <w:rPr>
          <w:rFonts w:hint="eastAsia"/>
          <w:color w:val="auto"/>
          <w:highlight w:val="none"/>
        </w:rPr>
        <w:t>11.2</w:t>
      </w:r>
      <w:r>
        <w:rPr>
          <w:rFonts w:hint="eastAsia"/>
          <w:color w:val="auto"/>
          <w:highlight w:val="none"/>
          <w:lang w:eastAsia="zh-CN"/>
        </w:rPr>
        <w:t xml:space="preserve"> 投标人</w:t>
      </w:r>
      <w:r>
        <w:rPr>
          <w:rFonts w:hint="eastAsia"/>
          <w:color w:val="auto"/>
          <w:highlight w:val="none"/>
        </w:rPr>
        <w:t>应当对所投分包招标文件中“采购需求”所列的所有内容进行投标</w:t>
      </w:r>
      <w:r>
        <w:rPr>
          <w:rFonts w:hint="eastAsia"/>
          <w:color w:val="auto"/>
          <w:highlight w:val="none"/>
          <w:lang w:eastAsia="zh-CN"/>
        </w:rPr>
        <w:t>。</w:t>
      </w:r>
      <w:r>
        <w:rPr>
          <w:rFonts w:hint="eastAsia"/>
          <w:color w:val="auto"/>
          <w:highlight w:val="none"/>
        </w:rPr>
        <w:t>如仅响应所投包别中的部分内容，其所投包别的投标将被认定为</w:t>
      </w:r>
      <w:r>
        <w:rPr>
          <w:rFonts w:hint="eastAsia"/>
          <w:color w:val="auto"/>
          <w:highlight w:val="none"/>
          <w:lang w:eastAsia="zh-CN"/>
        </w:rPr>
        <w:t>无效投标</w:t>
      </w:r>
      <w:r>
        <w:rPr>
          <w:rFonts w:hint="eastAsia"/>
          <w:color w:val="auto"/>
          <w:highlight w:val="none"/>
        </w:rPr>
        <w:t>。</w:t>
      </w:r>
    </w:p>
    <w:p w14:paraId="6A4143F3">
      <w:pPr>
        <w:pStyle w:val="34"/>
        <w:pageBreakBefore w:val="0"/>
        <w:widowControl w:val="0"/>
        <w:shd w:val="clear"/>
        <w:kinsoku/>
        <w:wordWrap/>
        <w:overflowPunct/>
        <w:topLinePunct w:val="0"/>
        <w:autoSpaceDE/>
        <w:autoSpaceDN/>
        <w:bidi w:val="0"/>
        <w:spacing w:before="0" w:beforeLines="0" w:line="480" w:lineRule="exact"/>
        <w:ind w:firstLine="480"/>
        <w:textAlignment w:val="baseline"/>
        <w:rPr>
          <w:rFonts w:ascii="等线" w:hAnsi="等线" w:eastAsia="等线" w:cs="宋体"/>
          <w:color w:val="auto"/>
          <w:highlight w:val="none"/>
        </w:rPr>
      </w:pPr>
      <w:r>
        <w:rPr>
          <w:rFonts w:hint="eastAsia"/>
          <w:color w:val="auto"/>
          <w:highlight w:val="none"/>
        </w:rPr>
        <w:t>11.3</w:t>
      </w:r>
      <w:r>
        <w:rPr>
          <w:rFonts w:hint="eastAsia"/>
          <w:color w:val="auto"/>
          <w:highlight w:val="none"/>
          <w:lang w:eastAsia="zh-CN"/>
        </w:rPr>
        <w:t xml:space="preserve"> 无论</w:t>
      </w:r>
      <w:r>
        <w:rPr>
          <w:rFonts w:hint="eastAsia"/>
          <w:color w:val="auto"/>
          <w:highlight w:val="none"/>
        </w:rPr>
        <w:t>招标文件中是否要求，投标人所投服务及伴随的货物和工程均应符合国家强制性标准。</w:t>
      </w:r>
    </w:p>
    <w:p w14:paraId="638F69ED">
      <w:pPr>
        <w:pStyle w:val="34"/>
        <w:pageBreakBefore w:val="0"/>
        <w:widowControl w:val="0"/>
        <w:shd w:val="clear"/>
        <w:kinsoku/>
        <w:wordWrap/>
        <w:overflowPunct/>
        <w:topLinePunct w:val="0"/>
        <w:autoSpaceDE/>
        <w:autoSpaceDN/>
        <w:bidi w:val="0"/>
        <w:spacing w:before="0" w:beforeLines="0" w:line="480" w:lineRule="exact"/>
        <w:ind w:firstLine="480"/>
        <w:textAlignment w:val="baseline"/>
        <w:rPr>
          <w:rFonts w:ascii="等线" w:hAnsi="等线" w:eastAsia="等线" w:cs="宋体"/>
          <w:color w:val="auto"/>
          <w:highlight w:val="none"/>
        </w:rPr>
      </w:pPr>
      <w:r>
        <w:rPr>
          <w:rFonts w:hint="eastAsia"/>
          <w:color w:val="auto"/>
          <w:highlight w:val="none"/>
        </w:rPr>
        <w:t>11.4</w:t>
      </w:r>
      <w:r>
        <w:rPr>
          <w:rFonts w:hint="eastAsia"/>
          <w:color w:val="auto"/>
          <w:highlight w:val="none"/>
          <w:lang w:eastAsia="zh-CN"/>
        </w:rPr>
        <w:t xml:space="preserve"> 投标人</w:t>
      </w:r>
      <w:r>
        <w:rPr>
          <w:rFonts w:hint="eastAsia"/>
          <w:color w:val="auto"/>
          <w:highlight w:val="none"/>
        </w:rPr>
        <w:t>与采购代理机构之间与投标有关的所有往来通知、函件和投标文件均用中文表述。投标人随投标文件提供的证明文件和资料可以为其他语言，但必须附中文译文。翻译的中文资料与外文资料出现差异时，以中文</w:t>
      </w:r>
      <w:r>
        <w:rPr>
          <w:rFonts w:hint="eastAsia"/>
          <w:color w:val="auto"/>
          <w:highlight w:val="none"/>
          <w:lang w:eastAsia="zh-CN"/>
        </w:rPr>
        <w:t>资料为准</w:t>
      </w:r>
      <w:r>
        <w:rPr>
          <w:rFonts w:hint="eastAsia"/>
          <w:color w:val="auto"/>
          <w:highlight w:val="none"/>
        </w:rPr>
        <w:t>。</w:t>
      </w:r>
    </w:p>
    <w:p w14:paraId="02A93A55">
      <w:pPr>
        <w:pStyle w:val="34"/>
        <w:pageBreakBefore w:val="0"/>
        <w:widowControl w:val="0"/>
        <w:shd w:val="clear"/>
        <w:kinsoku/>
        <w:wordWrap/>
        <w:overflowPunct/>
        <w:topLinePunct w:val="0"/>
        <w:autoSpaceDE/>
        <w:autoSpaceDN/>
        <w:bidi w:val="0"/>
        <w:spacing w:before="0" w:beforeLines="0" w:line="480" w:lineRule="exact"/>
        <w:ind w:firstLine="480"/>
        <w:textAlignment w:val="baseline"/>
        <w:rPr>
          <w:rFonts w:ascii="等线" w:hAnsi="等线" w:eastAsia="等线" w:cs="宋体"/>
          <w:color w:val="auto"/>
          <w:highlight w:val="none"/>
        </w:rPr>
      </w:pPr>
      <w:r>
        <w:rPr>
          <w:rFonts w:hint="eastAsia"/>
          <w:color w:val="auto"/>
          <w:highlight w:val="none"/>
        </w:rPr>
        <w:t>11.5除招标文件中有特殊要求外，投标文件中所使用的计量单位，应采用中华人民共和国法定计量单位。</w:t>
      </w:r>
    </w:p>
    <w:p w14:paraId="33FE07C2">
      <w:pPr>
        <w:pStyle w:val="9"/>
        <w:pageBreakBefore w:val="0"/>
        <w:widowControl w:val="0"/>
        <w:numPr>
          <w:ilvl w:val="4"/>
          <w:numId w:val="0"/>
        </w:numPr>
        <w:shd w:val="clear"/>
        <w:kinsoku/>
        <w:wordWrap/>
        <w:overflowPunct/>
        <w:topLinePunct w:val="0"/>
        <w:autoSpaceDE/>
        <w:autoSpaceDN/>
        <w:bidi w:val="0"/>
        <w:spacing w:before="0" w:beforeLines="0" w:after="0" w:afterLines="0" w:line="480" w:lineRule="exact"/>
        <w:textAlignment w:val="baseline"/>
        <w:rPr>
          <w:color w:val="auto"/>
          <w:highlight w:val="none"/>
        </w:rPr>
      </w:pPr>
      <w:r>
        <w:rPr>
          <w:rFonts w:hint="eastAsia"/>
          <w:color w:val="auto"/>
          <w:highlight w:val="none"/>
        </w:rPr>
        <w:t>12</w:t>
      </w:r>
      <w:r>
        <w:rPr>
          <w:rFonts w:hint="eastAsia"/>
          <w:color w:val="auto"/>
          <w:highlight w:val="none"/>
          <w:lang w:eastAsia="zh-CN"/>
        </w:rPr>
        <w:t>. 投标</w:t>
      </w:r>
      <w:r>
        <w:rPr>
          <w:rFonts w:hint="eastAsia"/>
          <w:color w:val="auto"/>
          <w:highlight w:val="none"/>
        </w:rPr>
        <w:t>文件构成</w:t>
      </w:r>
    </w:p>
    <w:p w14:paraId="403F1856">
      <w:pPr>
        <w:pStyle w:val="34"/>
        <w:pageBreakBefore w:val="0"/>
        <w:widowControl w:val="0"/>
        <w:shd w:val="clear"/>
        <w:kinsoku/>
        <w:wordWrap/>
        <w:overflowPunct/>
        <w:topLinePunct w:val="0"/>
        <w:autoSpaceDE/>
        <w:autoSpaceDN/>
        <w:bidi w:val="0"/>
        <w:spacing w:before="0" w:beforeLines="0" w:line="480" w:lineRule="exact"/>
        <w:ind w:firstLine="480"/>
        <w:textAlignment w:val="baseline"/>
        <w:rPr>
          <w:rFonts w:ascii="等线" w:hAnsi="等线" w:eastAsia="等线" w:cs="宋体"/>
          <w:color w:val="auto"/>
          <w:highlight w:val="none"/>
        </w:rPr>
      </w:pPr>
      <w:r>
        <w:rPr>
          <w:rFonts w:hint="eastAsia"/>
          <w:color w:val="auto"/>
          <w:highlight w:val="none"/>
        </w:rPr>
        <w:t>12.1</w:t>
      </w:r>
      <w:r>
        <w:rPr>
          <w:rFonts w:hint="eastAsia"/>
          <w:color w:val="auto"/>
          <w:highlight w:val="none"/>
          <w:lang w:eastAsia="zh-CN"/>
        </w:rPr>
        <w:t xml:space="preserve"> 投标人</w:t>
      </w:r>
      <w:r>
        <w:rPr>
          <w:rFonts w:hint="eastAsia"/>
          <w:color w:val="auto"/>
          <w:highlight w:val="none"/>
        </w:rPr>
        <w:t>应完整</w:t>
      </w:r>
      <w:r>
        <w:rPr>
          <w:rFonts w:hint="eastAsia"/>
          <w:color w:val="auto"/>
          <w:highlight w:val="none"/>
          <w:lang w:eastAsia="zh-CN"/>
        </w:rPr>
        <w:t>地按照</w:t>
      </w:r>
      <w:r>
        <w:rPr>
          <w:rFonts w:hint="eastAsia"/>
          <w:color w:val="auto"/>
          <w:highlight w:val="none"/>
        </w:rPr>
        <w:t>招标文件提供的投标文件格式及要求编写投标文件，具体内容详见本项目</w:t>
      </w:r>
      <w:r>
        <w:rPr>
          <w:rFonts w:hint="eastAsia"/>
          <w:b/>
          <w:bCs/>
          <w:color w:val="auto"/>
          <w:highlight w:val="none"/>
        </w:rPr>
        <w:t>第六章</w:t>
      </w:r>
      <w:r>
        <w:rPr>
          <w:rFonts w:hint="eastAsia"/>
          <w:b/>
          <w:bCs/>
          <w:color w:val="auto"/>
          <w:highlight w:val="none"/>
          <w:lang w:eastAsia="zh-CN"/>
        </w:rPr>
        <w:t>“投标文件的组成”</w:t>
      </w:r>
      <w:r>
        <w:rPr>
          <w:rFonts w:hint="eastAsia"/>
          <w:color w:val="auto"/>
          <w:highlight w:val="none"/>
        </w:rPr>
        <w:t>的相关内容。</w:t>
      </w:r>
    </w:p>
    <w:p w14:paraId="5DCC7AE5">
      <w:pPr>
        <w:pStyle w:val="34"/>
        <w:pageBreakBefore w:val="0"/>
        <w:widowControl w:val="0"/>
        <w:shd w:val="clear"/>
        <w:kinsoku/>
        <w:wordWrap/>
        <w:overflowPunct/>
        <w:topLinePunct w:val="0"/>
        <w:autoSpaceDE/>
        <w:autoSpaceDN/>
        <w:bidi w:val="0"/>
        <w:spacing w:before="0" w:beforeLines="0" w:line="480" w:lineRule="exact"/>
        <w:ind w:firstLine="480"/>
        <w:textAlignment w:val="baseline"/>
        <w:rPr>
          <w:rFonts w:ascii="等线" w:hAnsi="等线" w:eastAsia="等线" w:cs="宋体"/>
          <w:color w:val="auto"/>
          <w:highlight w:val="none"/>
        </w:rPr>
      </w:pPr>
      <w:r>
        <w:rPr>
          <w:rFonts w:hint="eastAsia"/>
          <w:color w:val="auto"/>
          <w:highlight w:val="none"/>
        </w:rPr>
        <w:t>12.2上述文件应按照招标文件规定的格式填写、签署和盖章。</w:t>
      </w:r>
    </w:p>
    <w:p w14:paraId="08A7C00E">
      <w:pPr>
        <w:pStyle w:val="9"/>
        <w:pageBreakBefore w:val="0"/>
        <w:widowControl w:val="0"/>
        <w:numPr>
          <w:ilvl w:val="4"/>
          <w:numId w:val="0"/>
        </w:numPr>
        <w:shd w:val="clear"/>
        <w:kinsoku/>
        <w:wordWrap/>
        <w:overflowPunct/>
        <w:topLinePunct w:val="0"/>
        <w:autoSpaceDE/>
        <w:autoSpaceDN/>
        <w:bidi w:val="0"/>
        <w:spacing w:before="0" w:beforeLines="0" w:after="0" w:afterLines="0" w:line="480" w:lineRule="exact"/>
        <w:textAlignment w:val="baseline"/>
        <w:rPr>
          <w:color w:val="auto"/>
          <w:highlight w:val="none"/>
        </w:rPr>
      </w:pPr>
      <w:r>
        <w:rPr>
          <w:rFonts w:hint="eastAsia"/>
          <w:color w:val="auto"/>
          <w:highlight w:val="none"/>
        </w:rPr>
        <w:t>13</w:t>
      </w:r>
      <w:r>
        <w:rPr>
          <w:rFonts w:hint="eastAsia"/>
          <w:color w:val="auto"/>
          <w:highlight w:val="none"/>
          <w:lang w:eastAsia="zh-CN"/>
        </w:rPr>
        <w:t>. 证明</w:t>
      </w:r>
      <w:r>
        <w:rPr>
          <w:rFonts w:hint="eastAsia"/>
          <w:color w:val="auto"/>
          <w:highlight w:val="none"/>
        </w:rPr>
        <w:t>投标标的的合格性和符合招标文件规定的响应文件</w:t>
      </w:r>
    </w:p>
    <w:p w14:paraId="1324CB55">
      <w:pPr>
        <w:pStyle w:val="34"/>
        <w:pageBreakBefore w:val="0"/>
        <w:widowControl w:val="0"/>
        <w:shd w:val="clear"/>
        <w:kinsoku/>
        <w:wordWrap/>
        <w:overflowPunct/>
        <w:topLinePunct w:val="0"/>
        <w:autoSpaceDE/>
        <w:autoSpaceDN/>
        <w:bidi w:val="0"/>
        <w:spacing w:before="0" w:beforeLines="0" w:line="480" w:lineRule="exact"/>
        <w:ind w:firstLine="480"/>
        <w:textAlignment w:val="baseline"/>
        <w:rPr>
          <w:rFonts w:ascii="等线" w:hAnsi="等线" w:eastAsia="等线" w:cs="宋体"/>
          <w:color w:val="auto"/>
          <w:highlight w:val="none"/>
        </w:rPr>
      </w:pPr>
      <w:r>
        <w:rPr>
          <w:rFonts w:hint="eastAsia"/>
          <w:color w:val="auto"/>
          <w:highlight w:val="none"/>
        </w:rPr>
        <w:t>13.1投标人的资格证明文件</w:t>
      </w:r>
    </w:p>
    <w:p w14:paraId="3B87830A">
      <w:pPr>
        <w:pStyle w:val="34"/>
        <w:pageBreakBefore w:val="0"/>
        <w:widowControl w:val="0"/>
        <w:shd w:val="clear"/>
        <w:kinsoku/>
        <w:wordWrap/>
        <w:overflowPunct/>
        <w:topLinePunct w:val="0"/>
        <w:autoSpaceDE/>
        <w:autoSpaceDN/>
        <w:bidi w:val="0"/>
        <w:spacing w:before="0" w:beforeLines="0" w:line="480" w:lineRule="exact"/>
        <w:ind w:firstLine="480"/>
        <w:textAlignment w:val="baseline"/>
        <w:rPr>
          <w:rFonts w:ascii="等线" w:hAnsi="等线" w:eastAsia="等线" w:cs="宋体"/>
          <w:color w:val="auto"/>
          <w:highlight w:val="none"/>
        </w:rPr>
      </w:pPr>
      <w:r>
        <w:rPr>
          <w:rFonts w:hint="eastAsia"/>
          <w:color w:val="auto"/>
          <w:highlight w:val="none"/>
        </w:rPr>
        <w:t>13.1.1除</w:t>
      </w:r>
      <w:r>
        <w:rPr>
          <w:rFonts w:hint="eastAsia"/>
          <w:b/>
          <w:bCs/>
          <w:color w:val="auto"/>
          <w:highlight w:val="none"/>
        </w:rPr>
        <w:t>【投标人须知前附表】</w:t>
      </w:r>
      <w:r>
        <w:rPr>
          <w:rFonts w:hint="eastAsia"/>
          <w:color w:val="auto"/>
          <w:highlight w:val="none"/>
        </w:rPr>
        <w:t>另有规定外，投标人应按下列规定提供资格证明文件：</w:t>
      </w:r>
    </w:p>
    <w:p w14:paraId="3AE1B517">
      <w:pPr>
        <w:pStyle w:val="34"/>
        <w:pageBreakBefore w:val="0"/>
        <w:widowControl w:val="0"/>
        <w:shd w:val="clear"/>
        <w:kinsoku/>
        <w:wordWrap/>
        <w:overflowPunct/>
        <w:topLinePunct w:val="0"/>
        <w:autoSpaceDE/>
        <w:autoSpaceDN/>
        <w:bidi w:val="0"/>
        <w:spacing w:before="0" w:beforeLines="0" w:line="480" w:lineRule="exact"/>
        <w:ind w:firstLine="480"/>
        <w:textAlignment w:val="baseline"/>
        <w:rPr>
          <w:rFonts w:ascii="等线" w:hAnsi="等线" w:eastAsia="等线" w:cs="宋体"/>
          <w:color w:val="auto"/>
          <w:highlight w:val="none"/>
        </w:rPr>
      </w:pPr>
      <w:r>
        <w:rPr>
          <w:rFonts w:hint="eastAsia"/>
          <w:color w:val="auto"/>
          <w:highlight w:val="none"/>
        </w:rPr>
        <w:t>（1）投标人资格声明</w:t>
      </w:r>
    </w:p>
    <w:p w14:paraId="22EE6D24">
      <w:pPr>
        <w:pStyle w:val="34"/>
        <w:pageBreakBefore w:val="0"/>
        <w:widowControl w:val="0"/>
        <w:shd w:val="clear"/>
        <w:kinsoku/>
        <w:wordWrap/>
        <w:overflowPunct/>
        <w:topLinePunct w:val="0"/>
        <w:autoSpaceDE/>
        <w:autoSpaceDN/>
        <w:bidi w:val="0"/>
        <w:spacing w:before="0" w:beforeLines="0" w:line="480" w:lineRule="exact"/>
        <w:ind w:firstLine="480"/>
        <w:textAlignment w:val="baseline"/>
        <w:rPr>
          <w:rFonts w:hint="eastAsia"/>
          <w:color w:val="auto"/>
          <w:highlight w:val="none"/>
        </w:rPr>
      </w:pPr>
      <w:r>
        <w:rPr>
          <w:rFonts w:hint="eastAsia"/>
          <w:color w:val="auto"/>
          <w:highlight w:val="none"/>
        </w:rPr>
        <w:t>（2）</w:t>
      </w:r>
      <w:r>
        <w:rPr>
          <w:rFonts w:hint="eastAsia"/>
          <w:color w:val="auto"/>
          <w:highlight w:val="none"/>
          <w:lang w:val="en-US" w:eastAsia="zh-CN"/>
        </w:rPr>
        <w:t>湖南省政府采购供应商资格承诺函</w:t>
      </w:r>
    </w:p>
    <w:p w14:paraId="4000DAA8">
      <w:pPr>
        <w:pStyle w:val="34"/>
        <w:pageBreakBefore w:val="0"/>
        <w:widowControl w:val="0"/>
        <w:shd w:val="clear"/>
        <w:kinsoku/>
        <w:wordWrap/>
        <w:overflowPunct/>
        <w:topLinePunct w:val="0"/>
        <w:autoSpaceDE/>
        <w:autoSpaceDN/>
        <w:bidi w:val="0"/>
        <w:spacing w:before="0" w:beforeLines="0" w:line="480" w:lineRule="exact"/>
        <w:ind w:firstLine="480"/>
        <w:textAlignment w:val="baseline"/>
        <w:rPr>
          <w:rFonts w:ascii="等线" w:hAnsi="等线" w:eastAsia="等线" w:cs="宋体"/>
          <w:color w:val="auto"/>
          <w:highlight w:val="none"/>
        </w:rPr>
      </w:pPr>
      <w:r>
        <w:rPr>
          <w:rFonts w:hint="eastAsia"/>
          <w:color w:val="auto"/>
          <w:highlight w:val="none"/>
          <w:lang w:eastAsia="zh-CN"/>
        </w:rPr>
        <w:t>（</w:t>
      </w:r>
      <w:r>
        <w:rPr>
          <w:rFonts w:hint="eastAsia"/>
          <w:color w:val="auto"/>
          <w:highlight w:val="none"/>
          <w:lang w:val="en-US" w:eastAsia="zh-CN"/>
        </w:rPr>
        <w:t>3</w:t>
      </w:r>
      <w:r>
        <w:rPr>
          <w:rFonts w:hint="eastAsia"/>
          <w:color w:val="auto"/>
          <w:highlight w:val="none"/>
          <w:lang w:eastAsia="zh-CN"/>
        </w:rPr>
        <w:t>）</w:t>
      </w:r>
      <w:r>
        <w:rPr>
          <w:rFonts w:hint="eastAsia"/>
          <w:color w:val="auto"/>
          <w:highlight w:val="none"/>
        </w:rPr>
        <w:t>法人或者其他组织的营业执照等主体资格证明文件，自然人的身份证明：投标人为法人的，应提交有效营业执照或法人登记证书的复印件；投标人为非法人组织的，应提交依法登记证书复印件；投标人为个体工商户的，应提交有效个体工商户营业执照复印件；投标人为自然人的，应提交自然人的有效身份证明复印件。</w:t>
      </w:r>
    </w:p>
    <w:p w14:paraId="0E03416B">
      <w:pPr>
        <w:pStyle w:val="34"/>
        <w:pageBreakBefore w:val="0"/>
        <w:widowControl w:val="0"/>
        <w:shd w:val="clear"/>
        <w:kinsoku/>
        <w:wordWrap/>
        <w:overflowPunct/>
        <w:topLinePunct w:val="0"/>
        <w:autoSpaceDE/>
        <w:autoSpaceDN/>
        <w:bidi w:val="0"/>
        <w:spacing w:before="0" w:beforeLines="0" w:line="480" w:lineRule="exact"/>
        <w:ind w:firstLine="480"/>
        <w:textAlignment w:val="baseline"/>
        <w:rPr>
          <w:rFonts w:ascii="等线" w:hAnsi="等线" w:eastAsia="等线" w:cs="宋体"/>
          <w:color w:val="auto"/>
          <w:highlight w:val="none"/>
        </w:rPr>
      </w:pPr>
      <w:r>
        <w:rPr>
          <w:rFonts w:hint="eastAsia"/>
          <w:color w:val="auto"/>
          <w:highlight w:val="none"/>
        </w:rPr>
        <w:t>（</w:t>
      </w:r>
      <w:r>
        <w:rPr>
          <w:rFonts w:hint="eastAsia"/>
          <w:color w:val="auto"/>
          <w:highlight w:val="none"/>
          <w:lang w:val="en-US" w:eastAsia="zh-CN"/>
        </w:rPr>
        <w:t>4</w:t>
      </w:r>
      <w:r>
        <w:rPr>
          <w:rFonts w:hint="eastAsia"/>
          <w:color w:val="auto"/>
          <w:highlight w:val="none"/>
        </w:rPr>
        <w:t>）存在关联关系的供应商不参与政府采购项目竞争的承诺书。</w:t>
      </w:r>
    </w:p>
    <w:p w14:paraId="4E1913D8">
      <w:pPr>
        <w:pStyle w:val="34"/>
        <w:pageBreakBefore w:val="0"/>
        <w:widowControl w:val="0"/>
        <w:shd w:val="clear"/>
        <w:kinsoku/>
        <w:wordWrap/>
        <w:overflowPunct/>
        <w:topLinePunct w:val="0"/>
        <w:autoSpaceDE/>
        <w:autoSpaceDN/>
        <w:bidi w:val="0"/>
        <w:spacing w:before="0" w:beforeLines="0" w:line="480" w:lineRule="exact"/>
        <w:ind w:firstLine="480"/>
        <w:textAlignment w:val="baseline"/>
        <w:rPr>
          <w:rFonts w:ascii="等线" w:hAnsi="等线" w:eastAsia="等线" w:cs="宋体"/>
          <w:color w:val="auto"/>
          <w:highlight w:val="none"/>
        </w:rPr>
      </w:pPr>
      <w:r>
        <w:rPr>
          <w:rFonts w:hint="eastAsia"/>
          <w:color w:val="auto"/>
          <w:highlight w:val="none"/>
        </w:rPr>
        <w:t>（</w:t>
      </w:r>
      <w:r>
        <w:rPr>
          <w:rFonts w:hint="eastAsia"/>
          <w:color w:val="auto"/>
          <w:highlight w:val="none"/>
          <w:lang w:val="en-US" w:eastAsia="zh-CN"/>
        </w:rPr>
        <w:t>5</w:t>
      </w:r>
      <w:r>
        <w:rPr>
          <w:rFonts w:hint="eastAsia"/>
          <w:color w:val="auto"/>
          <w:highlight w:val="none"/>
        </w:rPr>
        <w:t>）无重大违法记录声明函、无不良信用记录声明函。</w:t>
      </w:r>
    </w:p>
    <w:p w14:paraId="310CCDCA">
      <w:pPr>
        <w:pStyle w:val="34"/>
        <w:pageBreakBefore w:val="0"/>
        <w:widowControl w:val="0"/>
        <w:shd w:val="clear"/>
        <w:kinsoku/>
        <w:wordWrap/>
        <w:overflowPunct/>
        <w:topLinePunct w:val="0"/>
        <w:autoSpaceDE/>
        <w:autoSpaceDN/>
        <w:bidi w:val="0"/>
        <w:spacing w:before="0" w:beforeLines="0" w:line="480" w:lineRule="exact"/>
        <w:ind w:firstLine="480"/>
        <w:textAlignment w:val="baseline"/>
        <w:rPr>
          <w:rFonts w:ascii="等线" w:hAnsi="等线" w:eastAsia="等线" w:cs="宋体"/>
          <w:color w:val="auto"/>
          <w:highlight w:val="none"/>
        </w:rPr>
      </w:pPr>
      <w:r>
        <w:rPr>
          <w:rFonts w:hint="eastAsia"/>
          <w:color w:val="auto"/>
          <w:highlight w:val="none"/>
        </w:rPr>
        <w:t>（</w:t>
      </w:r>
      <w:r>
        <w:rPr>
          <w:rFonts w:hint="eastAsia"/>
          <w:color w:val="auto"/>
          <w:highlight w:val="none"/>
          <w:lang w:val="en-US" w:eastAsia="zh-CN"/>
        </w:rPr>
        <w:t>6</w:t>
      </w:r>
      <w:r>
        <w:rPr>
          <w:rFonts w:hint="eastAsia"/>
          <w:color w:val="auto"/>
          <w:highlight w:val="none"/>
        </w:rPr>
        <w:t>）符合特定资格条件证明材料复印件或者情况说明原件。</w:t>
      </w:r>
    </w:p>
    <w:p w14:paraId="10B00687">
      <w:pPr>
        <w:pStyle w:val="34"/>
        <w:pageBreakBefore w:val="0"/>
        <w:widowControl w:val="0"/>
        <w:shd w:val="clear"/>
        <w:kinsoku/>
        <w:wordWrap/>
        <w:overflowPunct/>
        <w:topLinePunct w:val="0"/>
        <w:autoSpaceDE/>
        <w:autoSpaceDN/>
        <w:bidi w:val="0"/>
        <w:spacing w:before="0" w:beforeLines="0" w:line="480" w:lineRule="exact"/>
        <w:ind w:firstLine="480"/>
        <w:textAlignment w:val="baseline"/>
        <w:rPr>
          <w:rFonts w:ascii="等线" w:hAnsi="等线" w:eastAsia="等线" w:cs="宋体"/>
          <w:bCs/>
          <w:color w:val="auto"/>
          <w:highlight w:val="none"/>
        </w:rPr>
      </w:pPr>
      <w:r>
        <w:rPr>
          <w:rFonts w:hint="eastAsia"/>
          <w:color w:val="auto"/>
          <w:highlight w:val="none"/>
        </w:rPr>
        <w:t>13.1.2</w:t>
      </w:r>
      <w:r>
        <w:rPr>
          <w:rFonts w:hint="eastAsia"/>
          <w:bCs/>
          <w:color w:val="auto"/>
          <w:highlight w:val="none"/>
        </w:rPr>
        <w:t>投标人以联合体形式投标的，除应提交联合协议外，参加联合体的各方均应提交上款资格证明材料。</w:t>
      </w:r>
    </w:p>
    <w:p w14:paraId="0A58518D">
      <w:pPr>
        <w:pStyle w:val="34"/>
        <w:pageBreakBefore w:val="0"/>
        <w:widowControl w:val="0"/>
        <w:shd w:val="clear"/>
        <w:kinsoku/>
        <w:wordWrap/>
        <w:overflowPunct/>
        <w:topLinePunct w:val="0"/>
        <w:autoSpaceDE/>
        <w:autoSpaceDN/>
        <w:bidi w:val="0"/>
        <w:spacing w:before="0" w:beforeLines="0" w:line="480" w:lineRule="exact"/>
        <w:ind w:firstLine="480"/>
        <w:textAlignment w:val="baseline"/>
        <w:rPr>
          <w:rFonts w:ascii="等线" w:hAnsi="等线" w:eastAsia="等线" w:cs="宋体"/>
          <w:color w:val="auto"/>
          <w:highlight w:val="none"/>
        </w:rPr>
      </w:pPr>
      <w:r>
        <w:rPr>
          <w:rFonts w:hint="eastAsia"/>
          <w:bCs/>
          <w:color w:val="auto"/>
          <w:highlight w:val="none"/>
        </w:rPr>
        <w:t>13.1.3</w:t>
      </w:r>
      <w:r>
        <w:rPr>
          <w:rFonts w:hint="eastAsia"/>
          <w:bCs/>
          <w:color w:val="auto"/>
          <w:highlight w:val="none"/>
          <w:lang w:eastAsia="zh-CN"/>
        </w:rPr>
        <w:t xml:space="preserve"> 投标人</w:t>
      </w:r>
      <w:r>
        <w:rPr>
          <w:rFonts w:hint="eastAsia"/>
          <w:bCs/>
          <w:color w:val="auto"/>
          <w:highlight w:val="none"/>
        </w:rPr>
        <w:t>的资格证明文件均应为有效文件</w:t>
      </w:r>
      <w:r>
        <w:rPr>
          <w:rFonts w:hint="eastAsia"/>
          <w:bCs/>
          <w:color w:val="auto"/>
          <w:highlight w:val="none"/>
          <w:lang w:eastAsia="zh-CN"/>
        </w:rPr>
        <w:t>，</w:t>
      </w:r>
      <w:r>
        <w:rPr>
          <w:rFonts w:hint="eastAsia"/>
          <w:bCs/>
          <w:color w:val="auto"/>
          <w:highlight w:val="none"/>
        </w:rPr>
        <w:t>加盖投标人单位公章，并按招标文件规定签署</w:t>
      </w:r>
      <w:r>
        <w:rPr>
          <w:rFonts w:hint="eastAsia"/>
          <w:color w:val="auto"/>
          <w:highlight w:val="none"/>
        </w:rPr>
        <w:t>。</w:t>
      </w:r>
    </w:p>
    <w:p w14:paraId="03C6B426">
      <w:pPr>
        <w:pStyle w:val="34"/>
        <w:pageBreakBefore w:val="0"/>
        <w:widowControl w:val="0"/>
        <w:shd w:val="clear"/>
        <w:kinsoku/>
        <w:wordWrap/>
        <w:overflowPunct/>
        <w:topLinePunct w:val="0"/>
        <w:autoSpaceDE/>
        <w:autoSpaceDN/>
        <w:bidi w:val="0"/>
        <w:spacing w:before="0" w:beforeLines="0" w:line="480" w:lineRule="exact"/>
        <w:ind w:firstLine="480"/>
        <w:textAlignment w:val="baseline"/>
        <w:rPr>
          <w:rFonts w:ascii="等线" w:hAnsi="等线" w:eastAsia="等线" w:cs="宋体"/>
          <w:color w:val="auto"/>
          <w:highlight w:val="none"/>
        </w:rPr>
      </w:pPr>
      <w:r>
        <w:rPr>
          <w:rFonts w:hint="eastAsia"/>
          <w:color w:val="auto"/>
          <w:highlight w:val="none"/>
        </w:rPr>
        <w:t>13.2投标货物及服务符合招标文件规定的证明文件</w:t>
      </w:r>
    </w:p>
    <w:p w14:paraId="4998E731">
      <w:pPr>
        <w:pStyle w:val="34"/>
        <w:pageBreakBefore w:val="0"/>
        <w:widowControl w:val="0"/>
        <w:shd w:val="clear"/>
        <w:kinsoku/>
        <w:wordWrap/>
        <w:overflowPunct/>
        <w:topLinePunct w:val="0"/>
        <w:autoSpaceDE/>
        <w:autoSpaceDN/>
        <w:bidi w:val="0"/>
        <w:spacing w:before="0" w:beforeLines="0" w:line="480" w:lineRule="exact"/>
        <w:ind w:firstLine="480"/>
        <w:textAlignment w:val="baseline"/>
        <w:rPr>
          <w:rFonts w:ascii="等线" w:hAnsi="等线" w:eastAsia="等线" w:cs="宋体"/>
          <w:color w:val="auto"/>
          <w:highlight w:val="none"/>
        </w:rPr>
      </w:pPr>
      <w:r>
        <w:rPr>
          <w:rFonts w:hint="eastAsia"/>
          <w:color w:val="auto"/>
          <w:highlight w:val="none"/>
        </w:rPr>
        <w:t>13.2.1投标人应当提交其拟供的合同项下货物及其服务符合招标文件规定的证明文件，该证明文件作为投标文件的一部分。</w:t>
      </w:r>
    </w:p>
    <w:p w14:paraId="682B4516">
      <w:pPr>
        <w:pStyle w:val="34"/>
        <w:pageBreakBefore w:val="0"/>
        <w:widowControl w:val="0"/>
        <w:shd w:val="clear"/>
        <w:kinsoku/>
        <w:wordWrap/>
        <w:overflowPunct/>
        <w:topLinePunct w:val="0"/>
        <w:autoSpaceDE/>
        <w:autoSpaceDN/>
        <w:bidi w:val="0"/>
        <w:spacing w:before="0" w:beforeLines="0" w:line="480" w:lineRule="exact"/>
        <w:ind w:firstLine="480"/>
        <w:textAlignment w:val="baseline"/>
        <w:rPr>
          <w:rFonts w:ascii="等线" w:hAnsi="等线" w:eastAsia="等线" w:cs="宋体"/>
          <w:color w:val="auto"/>
          <w:highlight w:val="none"/>
        </w:rPr>
      </w:pPr>
      <w:r>
        <w:rPr>
          <w:rFonts w:hint="eastAsia"/>
          <w:color w:val="auto"/>
          <w:highlight w:val="none"/>
        </w:rPr>
        <w:t>13.2.2</w:t>
      </w:r>
      <w:r>
        <w:rPr>
          <w:rFonts w:hint="eastAsia"/>
          <w:color w:val="auto"/>
          <w:highlight w:val="none"/>
          <w:lang w:eastAsia="zh-CN"/>
        </w:rPr>
        <w:t xml:space="preserve"> 上述</w:t>
      </w:r>
      <w:r>
        <w:rPr>
          <w:rFonts w:hint="eastAsia"/>
          <w:color w:val="auto"/>
          <w:highlight w:val="none"/>
        </w:rPr>
        <w:t>证明文件可以是文字资料、图表、数据、证书</w:t>
      </w:r>
      <w:r>
        <w:rPr>
          <w:rFonts w:hint="eastAsia"/>
          <w:color w:val="auto"/>
          <w:highlight w:val="none"/>
          <w:lang w:eastAsia="zh-CN"/>
        </w:rPr>
        <w:t>等</w:t>
      </w:r>
      <w:r>
        <w:rPr>
          <w:rFonts w:hint="eastAsia"/>
          <w:color w:val="auto"/>
          <w:highlight w:val="none"/>
        </w:rPr>
        <w:t>，包括但不限于：</w:t>
      </w:r>
    </w:p>
    <w:p w14:paraId="7A90882F">
      <w:pPr>
        <w:pStyle w:val="34"/>
        <w:pageBreakBefore w:val="0"/>
        <w:widowControl w:val="0"/>
        <w:shd w:val="clear"/>
        <w:kinsoku/>
        <w:wordWrap/>
        <w:overflowPunct/>
        <w:topLinePunct w:val="0"/>
        <w:autoSpaceDE/>
        <w:autoSpaceDN/>
        <w:bidi w:val="0"/>
        <w:spacing w:before="0" w:beforeLines="0" w:line="480" w:lineRule="exact"/>
        <w:ind w:firstLine="480"/>
        <w:textAlignment w:val="baseline"/>
        <w:rPr>
          <w:rFonts w:ascii="等线" w:hAnsi="等线" w:eastAsia="等线" w:cs="宋体"/>
          <w:color w:val="auto"/>
          <w:highlight w:val="none"/>
        </w:rPr>
      </w:pPr>
      <w:r>
        <w:rPr>
          <w:rFonts w:hint="eastAsia"/>
          <w:color w:val="auto"/>
          <w:highlight w:val="none"/>
        </w:rPr>
        <w:t>（1）货物主要技术指标和性能的详细说明。对有具体参数要求的指标，投标人应提供具体参数值；</w:t>
      </w:r>
    </w:p>
    <w:p w14:paraId="435BBD2D">
      <w:pPr>
        <w:pStyle w:val="34"/>
        <w:pageBreakBefore w:val="0"/>
        <w:widowControl w:val="0"/>
        <w:shd w:val="clear"/>
        <w:kinsoku/>
        <w:wordWrap/>
        <w:overflowPunct/>
        <w:topLinePunct w:val="0"/>
        <w:autoSpaceDE/>
        <w:autoSpaceDN/>
        <w:bidi w:val="0"/>
        <w:spacing w:before="0" w:beforeLines="0" w:line="480" w:lineRule="exact"/>
        <w:ind w:firstLine="480"/>
        <w:textAlignment w:val="baseline"/>
        <w:rPr>
          <w:rFonts w:ascii="等线" w:hAnsi="等线" w:eastAsia="等线" w:cs="宋体"/>
          <w:color w:val="auto"/>
          <w:highlight w:val="none"/>
        </w:rPr>
      </w:pPr>
      <w:r>
        <w:rPr>
          <w:rFonts w:hint="eastAsia"/>
          <w:color w:val="auto"/>
          <w:highlight w:val="none"/>
        </w:rPr>
        <w:t>（2）货物的品牌型号、制造商及原产地等说明；</w:t>
      </w:r>
    </w:p>
    <w:p w14:paraId="49BB005F">
      <w:pPr>
        <w:pStyle w:val="34"/>
        <w:pageBreakBefore w:val="0"/>
        <w:widowControl w:val="0"/>
        <w:shd w:val="clear"/>
        <w:kinsoku/>
        <w:wordWrap/>
        <w:overflowPunct/>
        <w:topLinePunct w:val="0"/>
        <w:autoSpaceDE/>
        <w:autoSpaceDN/>
        <w:bidi w:val="0"/>
        <w:spacing w:before="0" w:beforeLines="0" w:line="480" w:lineRule="exact"/>
        <w:ind w:firstLine="480"/>
        <w:textAlignment w:val="baseline"/>
        <w:rPr>
          <w:rFonts w:ascii="等线" w:hAnsi="等线" w:eastAsia="等线" w:cs="宋体"/>
          <w:color w:val="auto"/>
          <w:highlight w:val="none"/>
        </w:rPr>
      </w:pPr>
      <w:r>
        <w:rPr>
          <w:rFonts w:hint="eastAsia"/>
          <w:color w:val="auto"/>
          <w:highlight w:val="none"/>
        </w:rPr>
        <w:t>（3）招标文件第三章“采购需求”要求的其他文件。</w:t>
      </w:r>
    </w:p>
    <w:p w14:paraId="6B5E37F5">
      <w:pPr>
        <w:pStyle w:val="34"/>
        <w:pageBreakBefore w:val="0"/>
        <w:widowControl w:val="0"/>
        <w:shd w:val="clear"/>
        <w:kinsoku/>
        <w:wordWrap/>
        <w:overflowPunct/>
        <w:topLinePunct w:val="0"/>
        <w:autoSpaceDE/>
        <w:autoSpaceDN/>
        <w:bidi w:val="0"/>
        <w:spacing w:before="0" w:beforeLines="0" w:line="480" w:lineRule="exact"/>
        <w:ind w:firstLine="480"/>
        <w:textAlignment w:val="baseline"/>
        <w:rPr>
          <w:rFonts w:ascii="等线" w:hAnsi="等线" w:eastAsia="等线" w:cs="宋体"/>
          <w:color w:val="auto"/>
          <w:highlight w:val="none"/>
        </w:rPr>
      </w:pPr>
      <w:r>
        <w:rPr>
          <w:rFonts w:hint="eastAsia"/>
          <w:color w:val="auto"/>
          <w:highlight w:val="none"/>
        </w:rPr>
        <w:t>13.3投标人提供的软件及硬件产品要求</w:t>
      </w:r>
      <w:r>
        <w:rPr>
          <w:rFonts w:hint="eastAsia"/>
          <w:color w:val="auto"/>
          <w:highlight w:val="none"/>
          <w:lang w:eastAsia="zh-CN"/>
        </w:rPr>
        <w:t>在</w:t>
      </w:r>
      <w:r>
        <w:rPr>
          <w:rFonts w:hint="eastAsia"/>
          <w:color w:val="auto"/>
          <w:highlight w:val="none"/>
        </w:rPr>
        <w:t>中华人民共和国境内拥有合法的使用权和版权，采购人应拥有合法的使用权。</w:t>
      </w:r>
    </w:p>
    <w:p w14:paraId="33189656">
      <w:pPr>
        <w:pStyle w:val="34"/>
        <w:pageBreakBefore w:val="0"/>
        <w:widowControl w:val="0"/>
        <w:shd w:val="clear"/>
        <w:kinsoku/>
        <w:wordWrap/>
        <w:overflowPunct/>
        <w:topLinePunct w:val="0"/>
        <w:autoSpaceDE/>
        <w:autoSpaceDN/>
        <w:bidi w:val="0"/>
        <w:spacing w:before="0" w:beforeLines="0" w:line="480" w:lineRule="exact"/>
        <w:ind w:firstLine="480"/>
        <w:textAlignment w:val="baseline"/>
        <w:rPr>
          <w:rFonts w:ascii="等线" w:hAnsi="等线" w:eastAsia="等线" w:cs="宋体"/>
          <w:color w:val="auto"/>
          <w:highlight w:val="none"/>
        </w:rPr>
      </w:pPr>
      <w:r>
        <w:rPr>
          <w:rFonts w:hint="eastAsia"/>
          <w:color w:val="auto"/>
          <w:highlight w:val="none"/>
        </w:rPr>
        <w:t>13.4投标人按照招标文件的要求编制的投标文件，应当对招标文件提出的要求和条件作出明确响应。</w:t>
      </w:r>
    </w:p>
    <w:p w14:paraId="575B5377">
      <w:pPr>
        <w:pStyle w:val="34"/>
        <w:pageBreakBefore w:val="0"/>
        <w:widowControl w:val="0"/>
        <w:shd w:val="clear"/>
        <w:kinsoku/>
        <w:wordWrap/>
        <w:overflowPunct/>
        <w:topLinePunct w:val="0"/>
        <w:autoSpaceDE/>
        <w:autoSpaceDN/>
        <w:bidi w:val="0"/>
        <w:spacing w:before="0" w:beforeLines="0" w:line="480" w:lineRule="exact"/>
        <w:ind w:firstLine="480"/>
        <w:textAlignment w:val="baseline"/>
        <w:rPr>
          <w:rFonts w:ascii="等线" w:hAnsi="等线" w:eastAsia="等线" w:cs="宋体"/>
          <w:color w:val="auto"/>
          <w:highlight w:val="none"/>
        </w:rPr>
      </w:pPr>
      <w:r>
        <w:rPr>
          <w:rFonts w:hint="eastAsia"/>
          <w:color w:val="auto"/>
          <w:highlight w:val="none"/>
        </w:rPr>
        <w:t>13.5偏离是指投标文件不响应或者不满足招标文件提出的要求和条件，分为实质性偏离和非实质性偏离。</w:t>
      </w:r>
    </w:p>
    <w:p w14:paraId="76125693">
      <w:pPr>
        <w:pStyle w:val="34"/>
        <w:pageBreakBefore w:val="0"/>
        <w:widowControl w:val="0"/>
        <w:shd w:val="clear"/>
        <w:kinsoku/>
        <w:wordWrap/>
        <w:overflowPunct/>
        <w:topLinePunct w:val="0"/>
        <w:autoSpaceDE/>
        <w:autoSpaceDN/>
        <w:bidi w:val="0"/>
        <w:spacing w:before="0" w:beforeLines="0" w:line="480" w:lineRule="exact"/>
        <w:ind w:firstLine="480"/>
        <w:textAlignment w:val="baseline"/>
        <w:rPr>
          <w:rFonts w:ascii="等线" w:hAnsi="等线" w:eastAsia="等线" w:cs="宋体"/>
          <w:color w:val="auto"/>
          <w:highlight w:val="none"/>
        </w:rPr>
      </w:pPr>
      <w:r>
        <w:rPr>
          <w:rFonts w:hint="eastAsia"/>
          <w:color w:val="auto"/>
          <w:highlight w:val="none"/>
        </w:rPr>
        <w:t>13.6除</w:t>
      </w:r>
      <w:r>
        <w:rPr>
          <w:rFonts w:hint="eastAsia"/>
          <w:color w:val="auto"/>
          <w:highlight w:val="none"/>
          <w:lang w:eastAsia="zh-CN"/>
        </w:rPr>
        <w:t>法律法规</w:t>
      </w:r>
      <w:r>
        <w:rPr>
          <w:rFonts w:hint="eastAsia"/>
          <w:color w:val="auto"/>
          <w:highlight w:val="none"/>
        </w:rPr>
        <w:t>和招标文件规定的其他投标无效情形外，招标文件中用“★”符号标明的条款为实质性要求和条件，对其中任何一条的偏离，为实质性偏离，其</w:t>
      </w:r>
      <w:r>
        <w:rPr>
          <w:rFonts w:hint="eastAsia"/>
          <w:b/>
          <w:bCs/>
          <w:color w:val="auto"/>
          <w:highlight w:val="none"/>
        </w:rPr>
        <w:t>投标无效</w:t>
      </w:r>
      <w:r>
        <w:rPr>
          <w:rFonts w:hint="eastAsia"/>
          <w:color w:val="auto"/>
          <w:highlight w:val="none"/>
        </w:rPr>
        <w:t>。</w:t>
      </w:r>
    </w:p>
    <w:p w14:paraId="3ACE7366">
      <w:pPr>
        <w:pStyle w:val="9"/>
        <w:pageBreakBefore w:val="0"/>
        <w:widowControl w:val="0"/>
        <w:numPr>
          <w:ilvl w:val="4"/>
          <w:numId w:val="0"/>
        </w:numPr>
        <w:shd w:val="clear"/>
        <w:kinsoku/>
        <w:wordWrap/>
        <w:overflowPunct/>
        <w:topLinePunct w:val="0"/>
        <w:autoSpaceDE/>
        <w:autoSpaceDN/>
        <w:bidi w:val="0"/>
        <w:spacing w:before="0" w:beforeLines="0" w:after="0" w:afterLines="0" w:line="480" w:lineRule="exact"/>
        <w:textAlignment w:val="baseline"/>
        <w:rPr>
          <w:color w:val="auto"/>
          <w:highlight w:val="none"/>
        </w:rPr>
      </w:pPr>
      <w:r>
        <w:rPr>
          <w:rFonts w:hint="eastAsia"/>
          <w:color w:val="auto"/>
          <w:highlight w:val="none"/>
        </w:rPr>
        <w:t>14</w:t>
      </w:r>
      <w:r>
        <w:rPr>
          <w:rFonts w:hint="eastAsia"/>
          <w:color w:val="auto"/>
          <w:highlight w:val="none"/>
          <w:lang w:eastAsia="zh-CN"/>
        </w:rPr>
        <w:t>. 投标</w:t>
      </w:r>
      <w:r>
        <w:rPr>
          <w:rFonts w:hint="eastAsia"/>
          <w:color w:val="auto"/>
          <w:highlight w:val="none"/>
        </w:rPr>
        <w:t>报价</w:t>
      </w:r>
    </w:p>
    <w:p w14:paraId="64638AAC">
      <w:pPr>
        <w:pStyle w:val="34"/>
        <w:pageBreakBefore w:val="0"/>
        <w:widowControl w:val="0"/>
        <w:shd w:val="clear"/>
        <w:kinsoku/>
        <w:wordWrap/>
        <w:overflowPunct/>
        <w:topLinePunct w:val="0"/>
        <w:autoSpaceDE/>
        <w:autoSpaceDN/>
        <w:bidi w:val="0"/>
        <w:spacing w:before="0" w:beforeLines="0" w:line="480" w:lineRule="exact"/>
        <w:ind w:firstLine="480"/>
        <w:textAlignment w:val="baseline"/>
        <w:rPr>
          <w:rFonts w:ascii="等线" w:hAnsi="等线" w:eastAsia="等线" w:cs="宋体"/>
          <w:color w:val="auto"/>
          <w:highlight w:val="none"/>
        </w:rPr>
      </w:pPr>
      <w:r>
        <w:rPr>
          <w:rFonts w:hint="eastAsia"/>
          <w:color w:val="auto"/>
          <w:highlight w:val="none"/>
        </w:rPr>
        <w:t>14.1</w:t>
      </w:r>
      <w:r>
        <w:rPr>
          <w:rFonts w:hint="eastAsia"/>
          <w:color w:val="auto"/>
          <w:highlight w:val="none"/>
          <w:lang w:eastAsia="zh-CN"/>
        </w:rPr>
        <w:t xml:space="preserve"> 投标人</w:t>
      </w:r>
      <w:r>
        <w:rPr>
          <w:rFonts w:hint="eastAsia"/>
          <w:color w:val="auto"/>
          <w:highlight w:val="none"/>
        </w:rPr>
        <w:t>的报价应当包括满足本次招标全部采购需求所应提供的服务，以及伴随的货物和工程。所有投标均应以人民币报价</w:t>
      </w:r>
      <w:r>
        <w:rPr>
          <w:rFonts w:hint="eastAsia"/>
          <w:color w:val="auto"/>
          <w:highlight w:val="none"/>
          <w:lang w:eastAsia="zh-CN"/>
        </w:rPr>
        <w:t>。投标人</w:t>
      </w:r>
      <w:r>
        <w:rPr>
          <w:rFonts w:hint="eastAsia"/>
          <w:color w:val="auto"/>
          <w:highlight w:val="none"/>
        </w:rPr>
        <w:t>的投标报价应遵守《中华人民共和国价格法》。</w:t>
      </w:r>
    </w:p>
    <w:p w14:paraId="097AF081">
      <w:pPr>
        <w:pStyle w:val="34"/>
        <w:pageBreakBefore w:val="0"/>
        <w:widowControl w:val="0"/>
        <w:shd w:val="clear"/>
        <w:kinsoku/>
        <w:wordWrap/>
        <w:overflowPunct/>
        <w:topLinePunct w:val="0"/>
        <w:autoSpaceDE/>
        <w:autoSpaceDN/>
        <w:bidi w:val="0"/>
        <w:spacing w:before="0" w:beforeLines="0" w:line="480" w:lineRule="exact"/>
        <w:ind w:firstLine="480"/>
        <w:textAlignment w:val="baseline"/>
        <w:rPr>
          <w:rFonts w:ascii="等线" w:hAnsi="等线" w:eastAsia="等线" w:cs="宋体"/>
          <w:color w:val="auto"/>
          <w:highlight w:val="none"/>
        </w:rPr>
      </w:pPr>
      <w:r>
        <w:rPr>
          <w:rFonts w:hint="eastAsia"/>
          <w:color w:val="auto"/>
          <w:highlight w:val="none"/>
        </w:rPr>
        <w:t>14.2</w:t>
      </w:r>
      <w:r>
        <w:rPr>
          <w:rFonts w:hint="eastAsia"/>
          <w:color w:val="auto"/>
          <w:highlight w:val="none"/>
          <w:lang w:eastAsia="zh-CN"/>
        </w:rPr>
        <w:t xml:space="preserve"> 投标人</w:t>
      </w:r>
      <w:r>
        <w:rPr>
          <w:rFonts w:hint="eastAsia"/>
          <w:color w:val="auto"/>
          <w:highlight w:val="none"/>
        </w:rPr>
        <w:t>报价超过招标文件规定的预算金额或者分项、分包最高限价，其投标将被认定为</w:t>
      </w:r>
      <w:r>
        <w:rPr>
          <w:rFonts w:hint="eastAsia"/>
          <w:b/>
          <w:bCs/>
          <w:color w:val="auto"/>
          <w:highlight w:val="none"/>
        </w:rPr>
        <w:t>投标无效</w:t>
      </w:r>
      <w:r>
        <w:rPr>
          <w:rFonts w:hint="eastAsia"/>
          <w:color w:val="auto"/>
          <w:highlight w:val="none"/>
        </w:rPr>
        <w:t>。</w:t>
      </w:r>
    </w:p>
    <w:p w14:paraId="306BBF17">
      <w:pPr>
        <w:pStyle w:val="34"/>
        <w:pageBreakBefore w:val="0"/>
        <w:widowControl w:val="0"/>
        <w:shd w:val="clear"/>
        <w:kinsoku/>
        <w:wordWrap/>
        <w:overflowPunct/>
        <w:topLinePunct w:val="0"/>
        <w:autoSpaceDE/>
        <w:autoSpaceDN/>
        <w:bidi w:val="0"/>
        <w:spacing w:before="0" w:beforeLines="0" w:line="480" w:lineRule="exact"/>
        <w:ind w:firstLine="480"/>
        <w:textAlignment w:val="baseline"/>
        <w:rPr>
          <w:rFonts w:ascii="等线" w:hAnsi="等线" w:eastAsia="等线" w:cs="宋体"/>
          <w:color w:val="auto"/>
          <w:highlight w:val="none"/>
        </w:rPr>
      </w:pPr>
      <w:r>
        <w:rPr>
          <w:rFonts w:hint="eastAsia"/>
          <w:color w:val="auto"/>
          <w:highlight w:val="none"/>
        </w:rPr>
        <w:t>14.3 投标人应在投标分项报价表上标明分项服务、伴随的货物和工程的价格（如适用）和总价</w:t>
      </w:r>
      <w:r>
        <w:rPr>
          <w:rFonts w:hint="eastAsia"/>
          <w:color w:val="auto"/>
          <w:highlight w:val="none"/>
          <w:lang w:eastAsia="zh-CN"/>
        </w:rPr>
        <w:t>。</w:t>
      </w:r>
      <w:r>
        <w:rPr>
          <w:rFonts w:hint="eastAsia"/>
          <w:color w:val="auto"/>
          <w:highlight w:val="none"/>
        </w:rPr>
        <w:t>未标明的视同包含在投标报价中。</w:t>
      </w:r>
    </w:p>
    <w:p w14:paraId="21FEB538">
      <w:pPr>
        <w:pStyle w:val="34"/>
        <w:pageBreakBefore w:val="0"/>
        <w:widowControl w:val="0"/>
        <w:shd w:val="clear"/>
        <w:kinsoku/>
        <w:wordWrap/>
        <w:overflowPunct/>
        <w:topLinePunct w:val="0"/>
        <w:autoSpaceDE/>
        <w:autoSpaceDN/>
        <w:bidi w:val="0"/>
        <w:spacing w:before="0" w:beforeLines="0" w:line="480" w:lineRule="exact"/>
        <w:ind w:firstLine="480"/>
        <w:textAlignment w:val="baseline"/>
        <w:rPr>
          <w:rFonts w:ascii="等线" w:hAnsi="等线" w:eastAsia="等线" w:cs="宋体"/>
          <w:color w:val="auto"/>
          <w:highlight w:val="none"/>
        </w:rPr>
      </w:pPr>
      <w:r>
        <w:rPr>
          <w:rFonts w:hint="eastAsia"/>
          <w:color w:val="auto"/>
          <w:highlight w:val="none"/>
        </w:rPr>
        <w:t>14.4</w:t>
      </w:r>
      <w:r>
        <w:rPr>
          <w:rFonts w:hint="eastAsia"/>
          <w:color w:val="auto"/>
          <w:highlight w:val="none"/>
          <w:lang w:eastAsia="zh-CN"/>
        </w:rPr>
        <w:t xml:space="preserve"> 投标</w:t>
      </w:r>
      <w:r>
        <w:rPr>
          <w:rFonts w:hint="eastAsia"/>
          <w:color w:val="auto"/>
          <w:highlight w:val="none"/>
        </w:rPr>
        <w:t>文件中标明的价格在合同执行过程中是固定不变的，不得以任何理由予以变更。任何包含价格调整要求和条件的投标，其</w:t>
      </w:r>
      <w:r>
        <w:rPr>
          <w:rFonts w:hint="eastAsia"/>
          <w:b/>
          <w:color w:val="auto"/>
          <w:highlight w:val="none"/>
        </w:rPr>
        <w:t>投标无效</w:t>
      </w:r>
      <w:r>
        <w:rPr>
          <w:rFonts w:hint="eastAsia"/>
          <w:color w:val="auto"/>
          <w:highlight w:val="none"/>
        </w:rPr>
        <w:t>。</w:t>
      </w:r>
    </w:p>
    <w:p w14:paraId="29B9A064">
      <w:pPr>
        <w:pStyle w:val="34"/>
        <w:pageBreakBefore w:val="0"/>
        <w:widowControl w:val="0"/>
        <w:shd w:val="clear"/>
        <w:kinsoku/>
        <w:wordWrap/>
        <w:overflowPunct/>
        <w:topLinePunct w:val="0"/>
        <w:autoSpaceDE/>
        <w:autoSpaceDN/>
        <w:bidi w:val="0"/>
        <w:spacing w:before="0" w:beforeLines="0" w:line="480" w:lineRule="exact"/>
        <w:ind w:firstLine="480"/>
        <w:textAlignment w:val="baseline"/>
        <w:rPr>
          <w:rFonts w:ascii="等线" w:hAnsi="等线" w:eastAsia="等线" w:cs="宋体"/>
          <w:color w:val="auto"/>
          <w:highlight w:val="none"/>
        </w:rPr>
      </w:pPr>
      <w:r>
        <w:rPr>
          <w:rFonts w:hint="eastAsia"/>
          <w:color w:val="auto"/>
          <w:highlight w:val="none"/>
        </w:rPr>
        <w:t>14.5</w:t>
      </w:r>
      <w:r>
        <w:rPr>
          <w:rFonts w:hint="eastAsia"/>
          <w:color w:val="auto"/>
          <w:highlight w:val="none"/>
          <w:lang w:eastAsia="zh-CN"/>
        </w:rPr>
        <w:t xml:space="preserve"> 评</w:t>
      </w:r>
      <w:r>
        <w:rPr>
          <w:rFonts w:hint="eastAsia"/>
          <w:color w:val="auto"/>
          <w:highlight w:val="none"/>
        </w:rPr>
        <w:t>标委员会认为投标人的报价明显低于其他通过符合性审查投标人的报价，有可能影响产品质量或者不能诚信履约的，应当要求其在评标现场合理的时间内提供书面说明，必要时提交相关证明材料</w:t>
      </w:r>
      <w:r>
        <w:rPr>
          <w:rFonts w:hint="eastAsia"/>
          <w:color w:val="auto"/>
          <w:highlight w:val="none"/>
          <w:lang w:eastAsia="zh-CN"/>
        </w:rPr>
        <w:t>。</w:t>
      </w:r>
      <w:r>
        <w:rPr>
          <w:rFonts w:hint="eastAsia"/>
          <w:color w:val="auto"/>
          <w:highlight w:val="none"/>
        </w:rPr>
        <w:t>投标人不能证明其报价合理性的，其投标将被认定为</w:t>
      </w:r>
      <w:r>
        <w:rPr>
          <w:rFonts w:hint="eastAsia"/>
          <w:b/>
          <w:bCs/>
          <w:color w:val="auto"/>
          <w:highlight w:val="none"/>
        </w:rPr>
        <w:t>投标无效</w:t>
      </w:r>
      <w:r>
        <w:rPr>
          <w:rFonts w:hint="eastAsia"/>
          <w:color w:val="auto"/>
          <w:highlight w:val="none"/>
        </w:rPr>
        <w:t>。</w:t>
      </w:r>
    </w:p>
    <w:p w14:paraId="0813694C">
      <w:pPr>
        <w:pStyle w:val="34"/>
        <w:pageBreakBefore w:val="0"/>
        <w:widowControl w:val="0"/>
        <w:shd w:val="clear"/>
        <w:kinsoku/>
        <w:wordWrap/>
        <w:overflowPunct/>
        <w:topLinePunct w:val="0"/>
        <w:autoSpaceDE/>
        <w:autoSpaceDN/>
        <w:bidi w:val="0"/>
        <w:spacing w:before="0" w:beforeLines="0" w:line="480" w:lineRule="exact"/>
        <w:ind w:firstLine="480"/>
        <w:textAlignment w:val="baseline"/>
        <w:rPr>
          <w:rFonts w:ascii="等线" w:hAnsi="等线" w:eastAsia="等线" w:cs="宋体"/>
          <w:color w:val="auto"/>
          <w:highlight w:val="none"/>
        </w:rPr>
      </w:pPr>
      <w:r>
        <w:rPr>
          <w:rFonts w:hint="eastAsia"/>
          <w:color w:val="auto"/>
          <w:highlight w:val="none"/>
        </w:rPr>
        <w:t>14.6</w:t>
      </w:r>
      <w:r>
        <w:rPr>
          <w:rFonts w:hint="eastAsia"/>
          <w:color w:val="auto"/>
          <w:highlight w:val="none"/>
          <w:lang w:eastAsia="zh-CN"/>
        </w:rPr>
        <w:t xml:space="preserve"> 采购</w:t>
      </w:r>
      <w:r>
        <w:rPr>
          <w:rFonts w:hint="eastAsia"/>
          <w:color w:val="auto"/>
          <w:highlight w:val="none"/>
        </w:rPr>
        <w:t>人不接受具有附加条件的报价。</w:t>
      </w:r>
    </w:p>
    <w:p w14:paraId="6514EA2A">
      <w:pPr>
        <w:pStyle w:val="9"/>
        <w:pageBreakBefore w:val="0"/>
        <w:widowControl w:val="0"/>
        <w:numPr>
          <w:ilvl w:val="4"/>
          <w:numId w:val="0"/>
        </w:numPr>
        <w:shd w:val="clear"/>
        <w:kinsoku/>
        <w:wordWrap/>
        <w:overflowPunct/>
        <w:topLinePunct w:val="0"/>
        <w:autoSpaceDE/>
        <w:autoSpaceDN/>
        <w:bidi w:val="0"/>
        <w:spacing w:before="0" w:beforeLines="0" w:after="0" w:afterLines="0" w:line="480" w:lineRule="exact"/>
        <w:textAlignment w:val="baseline"/>
        <w:rPr>
          <w:color w:val="auto"/>
          <w:highlight w:val="none"/>
        </w:rPr>
      </w:pPr>
      <w:r>
        <w:rPr>
          <w:rFonts w:hint="eastAsia"/>
          <w:color w:val="auto"/>
          <w:highlight w:val="none"/>
        </w:rPr>
        <w:t>15</w:t>
      </w:r>
      <w:r>
        <w:rPr>
          <w:rFonts w:hint="eastAsia"/>
          <w:color w:val="auto"/>
          <w:highlight w:val="none"/>
          <w:lang w:eastAsia="zh-CN"/>
        </w:rPr>
        <w:t>. 投标</w:t>
      </w:r>
      <w:r>
        <w:rPr>
          <w:rFonts w:hint="eastAsia"/>
          <w:color w:val="auto"/>
          <w:highlight w:val="none"/>
        </w:rPr>
        <w:t>保证金</w:t>
      </w:r>
    </w:p>
    <w:p w14:paraId="353D3A6A">
      <w:pPr>
        <w:pStyle w:val="34"/>
        <w:pageBreakBefore w:val="0"/>
        <w:widowControl w:val="0"/>
        <w:shd w:val="clear"/>
        <w:kinsoku/>
        <w:wordWrap/>
        <w:overflowPunct/>
        <w:topLinePunct w:val="0"/>
        <w:autoSpaceDE/>
        <w:autoSpaceDN/>
        <w:bidi w:val="0"/>
        <w:spacing w:before="0" w:beforeLines="0" w:line="480" w:lineRule="exact"/>
        <w:ind w:firstLine="480"/>
        <w:textAlignment w:val="baseline"/>
        <w:rPr>
          <w:rFonts w:ascii="等线" w:hAnsi="等线" w:eastAsia="等线" w:cs="宋体"/>
          <w:color w:val="auto"/>
          <w:highlight w:val="none"/>
        </w:rPr>
      </w:pPr>
      <w:r>
        <w:rPr>
          <w:rFonts w:hint="eastAsia"/>
          <w:color w:val="auto"/>
          <w:highlight w:val="none"/>
        </w:rPr>
        <w:t>15.1投标人应提交</w:t>
      </w:r>
      <w:r>
        <w:rPr>
          <w:rFonts w:hint="eastAsia"/>
          <w:b/>
          <w:color w:val="auto"/>
          <w:highlight w:val="none"/>
        </w:rPr>
        <w:t>【投标人须知前附表】</w:t>
      </w:r>
      <w:r>
        <w:rPr>
          <w:rFonts w:hint="eastAsia"/>
          <w:color w:val="auto"/>
          <w:highlight w:val="none"/>
        </w:rPr>
        <w:t>中规定的投标保证金，并作为其投标的一部分。投标人未按本招标文件规定提交投标保证金的，其投标将被认定为</w:t>
      </w:r>
      <w:r>
        <w:rPr>
          <w:rFonts w:hint="eastAsia"/>
          <w:b/>
          <w:bCs/>
          <w:color w:val="auto"/>
          <w:highlight w:val="none"/>
        </w:rPr>
        <w:t>投标无效</w:t>
      </w:r>
      <w:r>
        <w:rPr>
          <w:rFonts w:hint="eastAsia"/>
          <w:color w:val="auto"/>
          <w:highlight w:val="none"/>
        </w:rPr>
        <w:t>。</w:t>
      </w:r>
    </w:p>
    <w:p w14:paraId="45A0789A">
      <w:pPr>
        <w:pStyle w:val="34"/>
        <w:pageBreakBefore w:val="0"/>
        <w:widowControl w:val="0"/>
        <w:shd w:val="clear"/>
        <w:kinsoku/>
        <w:wordWrap/>
        <w:overflowPunct/>
        <w:topLinePunct w:val="0"/>
        <w:autoSpaceDE/>
        <w:autoSpaceDN/>
        <w:bidi w:val="0"/>
        <w:spacing w:before="0" w:beforeLines="0" w:line="480" w:lineRule="exact"/>
        <w:ind w:firstLine="480"/>
        <w:textAlignment w:val="baseline"/>
        <w:rPr>
          <w:rFonts w:ascii="等线" w:hAnsi="等线" w:eastAsia="等线" w:cs="宋体"/>
          <w:color w:val="auto"/>
          <w:highlight w:val="none"/>
        </w:rPr>
      </w:pPr>
      <w:r>
        <w:rPr>
          <w:rFonts w:hint="eastAsia"/>
          <w:color w:val="auto"/>
          <w:highlight w:val="none"/>
        </w:rPr>
        <w:t>15.2</w:t>
      </w:r>
      <w:r>
        <w:rPr>
          <w:rFonts w:hint="eastAsia"/>
          <w:color w:val="auto"/>
          <w:highlight w:val="none"/>
          <w:lang w:eastAsia="zh-CN"/>
        </w:rPr>
        <w:t xml:space="preserve"> 投标</w:t>
      </w:r>
      <w:r>
        <w:rPr>
          <w:rFonts w:hint="eastAsia"/>
          <w:color w:val="auto"/>
          <w:highlight w:val="none"/>
        </w:rPr>
        <w:t>保证金必须是从供应商单位的基本账户以银行转账、电汇、银行汇票或网银转账的方式一次性足额转入保证金的托管账户管理。采购人不接受以现金方式提交的保证金，以现金方式提交的保证金无效。联合体投标的，其保证金由牵头人递交。</w:t>
      </w:r>
    </w:p>
    <w:p w14:paraId="23A3D52C">
      <w:pPr>
        <w:pStyle w:val="34"/>
        <w:pageBreakBefore w:val="0"/>
        <w:widowControl w:val="0"/>
        <w:shd w:val="clear"/>
        <w:kinsoku/>
        <w:wordWrap/>
        <w:overflowPunct/>
        <w:topLinePunct w:val="0"/>
        <w:autoSpaceDE/>
        <w:autoSpaceDN/>
        <w:bidi w:val="0"/>
        <w:spacing w:before="0" w:beforeLines="0" w:line="480" w:lineRule="exact"/>
        <w:ind w:firstLine="480"/>
        <w:textAlignment w:val="baseline"/>
        <w:rPr>
          <w:rFonts w:ascii="等线" w:hAnsi="等线" w:eastAsia="等线" w:cs="宋体"/>
          <w:color w:val="auto"/>
          <w:highlight w:val="none"/>
        </w:rPr>
      </w:pPr>
      <w:r>
        <w:rPr>
          <w:rFonts w:hint="eastAsia"/>
          <w:color w:val="auto"/>
          <w:highlight w:val="none"/>
        </w:rPr>
        <w:t>15.3</w:t>
      </w:r>
      <w:r>
        <w:rPr>
          <w:rFonts w:hint="eastAsia"/>
          <w:color w:val="auto"/>
          <w:highlight w:val="none"/>
          <w:lang w:eastAsia="zh-CN"/>
        </w:rPr>
        <w:t xml:space="preserve"> 投标</w:t>
      </w:r>
      <w:r>
        <w:rPr>
          <w:rFonts w:hint="eastAsia"/>
          <w:color w:val="auto"/>
          <w:highlight w:val="none"/>
        </w:rPr>
        <w:t>保证金子账户的获取：</w:t>
      </w:r>
    </w:p>
    <w:p w14:paraId="3EB3CCBF">
      <w:pPr>
        <w:pStyle w:val="34"/>
        <w:pageBreakBefore w:val="0"/>
        <w:widowControl w:val="0"/>
        <w:shd w:val="clear"/>
        <w:kinsoku/>
        <w:wordWrap/>
        <w:overflowPunct/>
        <w:topLinePunct w:val="0"/>
        <w:autoSpaceDE/>
        <w:autoSpaceDN/>
        <w:bidi w:val="0"/>
        <w:spacing w:before="0" w:beforeLines="0" w:line="480" w:lineRule="exact"/>
        <w:ind w:firstLine="480"/>
        <w:textAlignment w:val="baseline"/>
        <w:rPr>
          <w:rFonts w:ascii="等线" w:hAnsi="等线" w:eastAsia="等线" w:cs="宋体"/>
          <w:color w:val="auto"/>
          <w:highlight w:val="none"/>
        </w:rPr>
      </w:pPr>
      <w:r>
        <w:rPr>
          <w:rFonts w:hint="eastAsia"/>
          <w:color w:val="auto"/>
          <w:highlight w:val="none"/>
        </w:rPr>
        <w:t>15.3.1</w:t>
      </w:r>
      <w:r>
        <w:rPr>
          <w:rFonts w:hint="eastAsia"/>
          <w:color w:val="auto"/>
          <w:highlight w:val="none"/>
          <w:lang w:eastAsia="zh-CN"/>
        </w:rPr>
        <w:t xml:space="preserve"> 投标人登录</w:t>
      </w:r>
      <w:r>
        <w:rPr>
          <w:rFonts w:hint="eastAsia"/>
          <w:color w:val="auto"/>
          <w:highlight w:val="none"/>
        </w:rPr>
        <w:t>张家界市公共资源交易网，进入本项目公告，在网页右上方点击“获取保证金子账户”按钮，获取本项目（标段）的《投标诚信保证金子账号信息单》（可下载或打印），该信息单注明的账户为投标人缴纳本项目（标段）保证金的唯一账号，请注意保密。</w:t>
      </w:r>
    </w:p>
    <w:p w14:paraId="063142B7">
      <w:pPr>
        <w:pStyle w:val="34"/>
        <w:pageBreakBefore w:val="0"/>
        <w:widowControl w:val="0"/>
        <w:shd w:val="clear"/>
        <w:kinsoku/>
        <w:wordWrap/>
        <w:overflowPunct/>
        <w:topLinePunct w:val="0"/>
        <w:autoSpaceDE/>
        <w:autoSpaceDN/>
        <w:bidi w:val="0"/>
        <w:spacing w:before="0" w:beforeLines="0" w:line="480" w:lineRule="exact"/>
        <w:ind w:firstLine="480"/>
        <w:textAlignment w:val="baseline"/>
        <w:rPr>
          <w:rFonts w:ascii="等线" w:hAnsi="等线" w:eastAsia="等线" w:cs="宋体"/>
          <w:color w:val="auto"/>
          <w:highlight w:val="none"/>
        </w:rPr>
      </w:pPr>
      <w:r>
        <w:rPr>
          <w:rFonts w:hint="eastAsia"/>
          <w:color w:val="auto"/>
          <w:highlight w:val="none"/>
        </w:rPr>
        <w:t>15.3.2</w:t>
      </w:r>
      <w:r>
        <w:rPr>
          <w:rFonts w:hint="eastAsia"/>
          <w:color w:val="auto"/>
          <w:highlight w:val="none"/>
          <w:lang w:eastAsia="zh-CN"/>
        </w:rPr>
        <w:t xml:space="preserve"> 供应商</w:t>
      </w:r>
      <w:r>
        <w:rPr>
          <w:rFonts w:hint="eastAsia"/>
          <w:color w:val="auto"/>
          <w:highlight w:val="none"/>
        </w:rPr>
        <w:t>在提交保证金时，应按照随机获取的《投标诚信保证金子账号信息单》中账号信息准确填写银行账单</w:t>
      </w:r>
      <w:r>
        <w:rPr>
          <w:rFonts w:hint="eastAsia"/>
          <w:color w:val="auto"/>
          <w:highlight w:val="none"/>
          <w:lang w:eastAsia="zh-CN"/>
        </w:rPr>
        <w:t>。</w:t>
      </w:r>
      <w:r>
        <w:rPr>
          <w:rFonts w:hint="eastAsia"/>
          <w:color w:val="auto"/>
          <w:highlight w:val="none"/>
        </w:rPr>
        <w:t>投标人可通过本项目公告页面右上方“保证金缴纳查询”或张家界市公共资源交易网查询专区“投标保证金”栏目，查询本单位保证金到账和退还情况。</w:t>
      </w:r>
    </w:p>
    <w:p w14:paraId="046E988B">
      <w:pPr>
        <w:pStyle w:val="34"/>
        <w:pageBreakBefore w:val="0"/>
        <w:widowControl w:val="0"/>
        <w:shd w:val="clear"/>
        <w:kinsoku/>
        <w:wordWrap/>
        <w:overflowPunct/>
        <w:topLinePunct w:val="0"/>
        <w:autoSpaceDE/>
        <w:autoSpaceDN/>
        <w:bidi w:val="0"/>
        <w:spacing w:before="0" w:beforeLines="0" w:line="480" w:lineRule="exact"/>
        <w:ind w:firstLine="480"/>
        <w:textAlignment w:val="baseline"/>
        <w:rPr>
          <w:rFonts w:ascii="等线" w:hAnsi="等线" w:eastAsia="等线" w:cs="宋体"/>
          <w:color w:val="auto"/>
          <w:highlight w:val="none"/>
        </w:rPr>
      </w:pPr>
      <w:r>
        <w:rPr>
          <w:rFonts w:hint="eastAsia"/>
          <w:color w:val="auto"/>
          <w:highlight w:val="none"/>
        </w:rPr>
        <w:t>15.4</w:t>
      </w:r>
      <w:r>
        <w:rPr>
          <w:rFonts w:hint="eastAsia"/>
          <w:color w:val="auto"/>
          <w:highlight w:val="none"/>
          <w:lang w:eastAsia="zh-CN"/>
        </w:rPr>
        <w:t xml:space="preserve"> 投标人</w:t>
      </w:r>
      <w:r>
        <w:rPr>
          <w:rFonts w:hint="eastAsia"/>
          <w:color w:val="auto"/>
          <w:highlight w:val="none"/>
        </w:rPr>
        <w:t>请注意：</w:t>
      </w:r>
    </w:p>
    <w:p w14:paraId="159F86FA">
      <w:pPr>
        <w:pStyle w:val="34"/>
        <w:pageBreakBefore w:val="0"/>
        <w:widowControl w:val="0"/>
        <w:shd w:val="clear"/>
        <w:kinsoku/>
        <w:wordWrap/>
        <w:overflowPunct/>
        <w:topLinePunct w:val="0"/>
        <w:autoSpaceDE/>
        <w:autoSpaceDN/>
        <w:bidi w:val="0"/>
        <w:spacing w:before="0" w:beforeLines="0" w:line="480" w:lineRule="exact"/>
        <w:ind w:firstLine="480"/>
        <w:textAlignment w:val="baseline"/>
        <w:rPr>
          <w:rFonts w:ascii="等线" w:hAnsi="等线" w:eastAsia="等线" w:cs="宋体"/>
          <w:color w:val="auto"/>
          <w:highlight w:val="none"/>
        </w:rPr>
      </w:pPr>
      <w:r>
        <w:rPr>
          <w:rFonts w:hint="eastAsia"/>
          <w:color w:val="auto"/>
          <w:highlight w:val="none"/>
        </w:rPr>
        <w:t>（1）</w:t>
      </w:r>
      <w:r>
        <w:rPr>
          <w:rFonts w:hint="eastAsia"/>
          <w:color w:val="auto"/>
          <w:highlight w:val="none"/>
          <w:lang w:eastAsia="zh-CN"/>
        </w:rPr>
        <w:t xml:space="preserve"> 前次</w:t>
      </w:r>
      <w:r>
        <w:rPr>
          <w:rFonts w:hint="eastAsia"/>
          <w:color w:val="auto"/>
          <w:highlight w:val="none"/>
        </w:rPr>
        <w:t>采购失败的，采购代理机构将退还投标人的投标保证金。</w:t>
      </w:r>
    </w:p>
    <w:p w14:paraId="653202C1">
      <w:pPr>
        <w:pStyle w:val="34"/>
        <w:pageBreakBefore w:val="0"/>
        <w:widowControl w:val="0"/>
        <w:shd w:val="clear"/>
        <w:kinsoku/>
        <w:wordWrap/>
        <w:overflowPunct/>
        <w:topLinePunct w:val="0"/>
        <w:autoSpaceDE/>
        <w:autoSpaceDN/>
        <w:bidi w:val="0"/>
        <w:spacing w:before="0" w:beforeLines="0" w:line="480" w:lineRule="exact"/>
        <w:ind w:firstLine="480"/>
        <w:textAlignment w:val="baseline"/>
        <w:rPr>
          <w:rFonts w:ascii="等线" w:hAnsi="等线" w:eastAsia="等线" w:cs="宋体"/>
          <w:color w:val="auto"/>
          <w:highlight w:val="none"/>
        </w:rPr>
      </w:pPr>
      <w:r>
        <w:rPr>
          <w:rFonts w:hint="eastAsia"/>
          <w:color w:val="auto"/>
          <w:highlight w:val="none"/>
        </w:rPr>
        <w:t>（2）</w:t>
      </w:r>
      <w:r>
        <w:rPr>
          <w:rFonts w:hint="eastAsia"/>
          <w:color w:val="auto"/>
          <w:highlight w:val="none"/>
          <w:lang w:eastAsia="zh-CN"/>
        </w:rPr>
        <w:t xml:space="preserve"> 采购</w:t>
      </w:r>
      <w:r>
        <w:rPr>
          <w:rFonts w:hint="eastAsia"/>
          <w:color w:val="auto"/>
          <w:highlight w:val="none"/>
        </w:rPr>
        <w:t>代理机构投标保证金缴纳账号采用动态虚拟账号（分包项目每一个包别对应一个账号），项目采购失败后，投标保证金缴纳账号将会发生变化</w:t>
      </w:r>
      <w:r>
        <w:rPr>
          <w:rFonts w:hint="eastAsia"/>
          <w:color w:val="auto"/>
          <w:highlight w:val="none"/>
          <w:lang w:eastAsia="zh-CN"/>
        </w:rPr>
        <w:t>。</w:t>
      </w:r>
      <w:r>
        <w:rPr>
          <w:rFonts w:hint="eastAsia"/>
          <w:color w:val="auto"/>
          <w:highlight w:val="none"/>
        </w:rPr>
        <w:t>请投标人参与后续采购时，注意勿将投标保证金错交至其他项目虚拟账号或前次公告账号。</w:t>
      </w:r>
    </w:p>
    <w:p w14:paraId="6976BC2E">
      <w:pPr>
        <w:pStyle w:val="34"/>
        <w:pageBreakBefore w:val="0"/>
        <w:widowControl w:val="0"/>
        <w:shd w:val="clear"/>
        <w:kinsoku/>
        <w:wordWrap/>
        <w:overflowPunct/>
        <w:topLinePunct w:val="0"/>
        <w:autoSpaceDE/>
        <w:autoSpaceDN/>
        <w:bidi w:val="0"/>
        <w:spacing w:before="0" w:beforeLines="0" w:line="480" w:lineRule="exact"/>
        <w:ind w:firstLine="480"/>
        <w:textAlignment w:val="baseline"/>
        <w:rPr>
          <w:rFonts w:ascii="等线" w:hAnsi="等线" w:eastAsia="等线" w:cs="宋体"/>
          <w:color w:val="auto"/>
          <w:highlight w:val="none"/>
        </w:rPr>
      </w:pPr>
      <w:r>
        <w:rPr>
          <w:rFonts w:hint="eastAsia"/>
          <w:color w:val="auto"/>
          <w:highlight w:val="none"/>
        </w:rPr>
        <w:t>（3）</w:t>
      </w:r>
      <w:r>
        <w:rPr>
          <w:rFonts w:hint="eastAsia"/>
          <w:color w:val="auto"/>
          <w:highlight w:val="none"/>
          <w:lang w:eastAsia="zh-CN"/>
        </w:rPr>
        <w:t xml:space="preserve"> 凡</w:t>
      </w:r>
      <w:r>
        <w:rPr>
          <w:rFonts w:hint="eastAsia"/>
          <w:color w:val="auto"/>
          <w:highlight w:val="none"/>
        </w:rPr>
        <w:t>转账到其他项目虚拟账号或本项目前次公告账号的，投标保证金无效。</w:t>
      </w:r>
    </w:p>
    <w:p w14:paraId="1F7228DC">
      <w:pPr>
        <w:pStyle w:val="34"/>
        <w:pageBreakBefore w:val="0"/>
        <w:widowControl w:val="0"/>
        <w:shd w:val="clear"/>
        <w:kinsoku/>
        <w:wordWrap/>
        <w:overflowPunct/>
        <w:topLinePunct w:val="0"/>
        <w:autoSpaceDE/>
        <w:autoSpaceDN/>
        <w:bidi w:val="0"/>
        <w:spacing w:before="0" w:beforeLines="0" w:line="480" w:lineRule="exact"/>
        <w:ind w:firstLine="480"/>
        <w:textAlignment w:val="baseline"/>
        <w:rPr>
          <w:rFonts w:ascii="等线" w:hAnsi="等线" w:eastAsia="等线" w:cs="宋体"/>
          <w:color w:val="auto"/>
          <w:highlight w:val="none"/>
        </w:rPr>
      </w:pPr>
      <w:r>
        <w:rPr>
          <w:rFonts w:hint="eastAsia"/>
          <w:color w:val="auto"/>
          <w:highlight w:val="none"/>
        </w:rPr>
        <w:t>15.</w:t>
      </w:r>
      <w:r>
        <w:rPr>
          <w:rFonts w:hint="eastAsia"/>
          <w:color w:val="auto"/>
          <w:highlight w:val="none"/>
          <w:lang w:eastAsia="zh-CN"/>
        </w:rPr>
        <w:t>5 有</w:t>
      </w:r>
      <w:r>
        <w:rPr>
          <w:rFonts w:hint="eastAsia"/>
          <w:color w:val="auto"/>
          <w:highlight w:val="none"/>
        </w:rPr>
        <w:t>下列情形之一的，投标保证金不予退还：</w:t>
      </w:r>
    </w:p>
    <w:p w14:paraId="1149C9C6">
      <w:pPr>
        <w:pStyle w:val="34"/>
        <w:pageBreakBefore w:val="0"/>
        <w:widowControl w:val="0"/>
        <w:shd w:val="clear"/>
        <w:kinsoku/>
        <w:wordWrap/>
        <w:overflowPunct/>
        <w:topLinePunct w:val="0"/>
        <w:autoSpaceDE/>
        <w:autoSpaceDN/>
        <w:bidi w:val="0"/>
        <w:spacing w:before="0" w:beforeLines="0" w:line="480" w:lineRule="exact"/>
        <w:ind w:firstLine="480"/>
        <w:textAlignment w:val="baseline"/>
        <w:rPr>
          <w:rFonts w:ascii="等线" w:hAnsi="等线" w:eastAsia="等线" w:cs="宋体"/>
          <w:color w:val="auto"/>
          <w:highlight w:val="none"/>
        </w:rPr>
      </w:pPr>
      <w:r>
        <w:rPr>
          <w:rFonts w:hint="eastAsia"/>
          <w:color w:val="auto"/>
          <w:highlight w:val="none"/>
        </w:rPr>
        <w:t>（1）</w:t>
      </w:r>
      <w:r>
        <w:rPr>
          <w:rFonts w:hint="eastAsia"/>
          <w:color w:val="auto"/>
          <w:highlight w:val="none"/>
          <w:lang w:eastAsia="zh-CN"/>
        </w:rPr>
        <w:t xml:space="preserve"> 投标人</w:t>
      </w:r>
      <w:r>
        <w:rPr>
          <w:rFonts w:hint="eastAsia"/>
          <w:color w:val="auto"/>
          <w:highlight w:val="none"/>
        </w:rPr>
        <w:t>在投标截止时间后撤回投标文件的；</w:t>
      </w:r>
    </w:p>
    <w:p w14:paraId="6D184BA7">
      <w:pPr>
        <w:pStyle w:val="34"/>
        <w:pageBreakBefore w:val="0"/>
        <w:widowControl w:val="0"/>
        <w:shd w:val="clear"/>
        <w:kinsoku/>
        <w:wordWrap/>
        <w:overflowPunct/>
        <w:topLinePunct w:val="0"/>
        <w:autoSpaceDE/>
        <w:autoSpaceDN/>
        <w:bidi w:val="0"/>
        <w:spacing w:before="0" w:beforeLines="0" w:line="480" w:lineRule="exact"/>
        <w:ind w:firstLine="480"/>
        <w:textAlignment w:val="baseline"/>
        <w:rPr>
          <w:rFonts w:ascii="等线" w:hAnsi="等线" w:eastAsia="等线" w:cs="宋体"/>
          <w:color w:val="auto"/>
          <w:highlight w:val="none"/>
        </w:rPr>
      </w:pPr>
      <w:r>
        <w:rPr>
          <w:rFonts w:hint="eastAsia"/>
          <w:color w:val="auto"/>
          <w:highlight w:val="none"/>
        </w:rPr>
        <w:t>（2）</w:t>
      </w:r>
      <w:r>
        <w:rPr>
          <w:rFonts w:hint="eastAsia"/>
          <w:color w:val="auto"/>
          <w:highlight w:val="none"/>
          <w:lang w:eastAsia="zh-CN"/>
        </w:rPr>
        <w:t xml:space="preserve"> 投标人</w:t>
      </w:r>
      <w:r>
        <w:rPr>
          <w:rFonts w:hint="eastAsia"/>
          <w:color w:val="auto"/>
          <w:highlight w:val="none"/>
        </w:rPr>
        <w:t>在投标文件中提供虚假材料的；</w:t>
      </w:r>
    </w:p>
    <w:p w14:paraId="52325E16">
      <w:pPr>
        <w:pStyle w:val="34"/>
        <w:pageBreakBefore w:val="0"/>
        <w:widowControl w:val="0"/>
        <w:shd w:val="clear"/>
        <w:kinsoku/>
        <w:wordWrap/>
        <w:overflowPunct/>
        <w:topLinePunct w:val="0"/>
        <w:autoSpaceDE/>
        <w:autoSpaceDN/>
        <w:bidi w:val="0"/>
        <w:spacing w:before="0" w:beforeLines="0" w:line="480" w:lineRule="exact"/>
        <w:ind w:firstLine="480"/>
        <w:textAlignment w:val="baseline"/>
        <w:rPr>
          <w:rFonts w:ascii="等线" w:hAnsi="等线" w:eastAsia="等线" w:cs="宋体"/>
          <w:color w:val="auto"/>
          <w:highlight w:val="none"/>
        </w:rPr>
      </w:pPr>
      <w:r>
        <w:rPr>
          <w:rFonts w:hint="eastAsia"/>
          <w:color w:val="auto"/>
          <w:highlight w:val="none"/>
        </w:rPr>
        <w:t>（3）</w:t>
      </w:r>
      <w:r>
        <w:rPr>
          <w:rFonts w:hint="eastAsia"/>
          <w:color w:val="auto"/>
          <w:highlight w:val="none"/>
          <w:lang w:eastAsia="zh-CN"/>
        </w:rPr>
        <w:t xml:space="preserve"> 除</w:t>
      </w:r>
      <w:r>
        <w:rPr>
          <w:rFonts w:hint="eastAsia"/>
          <w:color w:val="auto"/>
          <w:highlight w:val="none"/>
        </w:rPr>
        <w:t>因不可抗力或招标文件认可的情形以外，中标不与采购人签订合同的；</w:t>
      </w:r>
    </w:p>
    <w:p w14:paraId="091756E8">
      <w:pPr>
        <w:pStyle w:val="34"/>
        <w:pageBreakBefore w:val="0"/>
        <w:widowControl w:val="0"/>
        <w:shd w:val="clear"/>
        <w:kinsoku/>
        <w:wordWrap/>
        <w:overflowPunct/>
        <w:topLinePunct w:val="0"/>
        <w:autoSpaceDE/>
        <w:autoSpaceDN/>
        <w:bidi w:val="0"/>
        <w:spacing w:before="0" w:beforeLines="0" w:line="480" w:lineRule="exact"/>
        <w:ind w:firstLine="480"/>
        <w:textAlignment w:val="baseline"/>
        <w:rPr>
          <w:rFonts w:ascii="等线" w:hAnsi="等线" w:eastAsia="等线" w:cs="宋体"/>
          <w:color w:val="auto"/>
          <w:highlight w:val="none"/>
        </w:rPr>
      </w:pPr>
      <w:r>
        <w:rPr>
          <w:rFonts w:hint="eastAsia"/>
          <w:color w:val="auto"/>
          <w:highlight w:val="none"/>
        </w:rPr>
        <w:t>（4）</w:t>
      </w:r>
      <w:r>
        <w:rPr>
          <w:rFonts w:hint="eastAsia"/>
          <w:color w:val="auto"/>
          <w:highlight w:val="none"/>
          <w:lang w:eastAsia="zh-CN"/>
        </w:rPr>
        <w:t xml:space="preserve"> 投标人</w:t>
      </w:r>
      <w:r>
        <w:rPr>
          <w:rFonts w:hint="eastAsia"/>
          <w:color w:val="auto"/>
          <w:highlight w:val="none"/>
        </w:rPr>
        <w:t>与采购人、其他投标人或者采购代理机构恶意串通的；</w:t>
      </w:r>
    </w:p>
    <w:p w14:paraId="07FFEC4E">
      <w:pPr>
        <w:pStyle w:val="34"/>
        <w:pageBreakBefore w:val="0"/>
        <w:widowControl w:val="0"/>
        <w:shd w:val="clear"/>
        <w:kinsoku/>
        <w:wordWrap/>
        <w:overflowPunct/>
        <w:topLinePunct w:val="0"/>
        <w:autoSpaceDE/>
        <w:autoSpaceDN/>
        <w:bidi w:val="0"/>
        <w:spacing w:before="0" w:beforeLines="0" w:line="480" w:lineRule="exact"/>
        <w:ind w:firstLine="480"/>
        <w:textAlignment w:val="baseline"/>
        <w:rPr>
          <w:rFonts w:ascii="等线" w:hAnsi="等线" w:eastAsia="等线" w:cs="宋体"/>
          <w:color w:val="auto"/>
          <w:highlight w:val="none"/>
        </w:rPr>
      </w:pPr>
      <w:r>
        <w:rPr>
          <w:rFonts w:hint="eastAsia"/>
          <w:color w:val="auto"/>
          <w:highlight w:val="none"/>
        </w:rPr>
        <w:t>（5）</w:t>
      </w:r>
      <w:r>
        <w:rPr>
          <w:rFonts w:hint="eastAsia"/>
          <w:color w:val="auto"/>
          <w:highlight w:val="none"/>
          <w:lang w:eastAsia="zh-CN"/>
        </w:rPr>
        <w:t xml:space="preserve"> 投标人</w:t>
      </w:r>
      <w:r>
        <w:rPr>
          <w:rFonts w:hint="eastAsia"/>
          <w:color w:val="auto"/>
          <w:highlight w:val="none"/>
        </w:rPr>
        <w:t>在投标有效期内撤销投标文件的；</w:t>
      </w:r>
    </w:p>
    <w:p w14:paraId="58DB2EB5">
      <w:pPr>
        <w:pStyle w:val="34"/>
        <w:pageBreakBefore w:val="0"/>
        <w:widowControl w:val="0"/>
        <w:shd w:val="clear"/>
        <w:kinsoku/>
        <w:wordWrap/>
        <w:overflowPunct/>
        <w:topLinePunct w:val="0"/>
        <w:autoSpaceDE/>
        <w:autoSpaceDN/>
        <w:bidi w:val="0"/>
        <w:spacing w:before="0" w:beforeLines="0" w:line="480" w:lineRule="exact"/>
        <w:ind w:firstLine="480"/>
        <w:textAlignment w:val="baseline"/>
        <w:rPr>
          <w:rFonts w:ascii="等线" w:hAnsi="等线" w:eastAsia="等线" w:cs="宋体"/>
          <w:color w:val="auto"/>
          <w:highlight w:val="none"/>
        </w:rPr>
      </w:pPr>
      <w:r>
        <w:rPr>
          <w:rFonts w:hint="eastAsia"/>
          <w:color w:val="auto"/>
          <w:highlight w:val="none"/>
        </w:rPr>
        <w:t>（6）</w:t>
      </w:r>
      <w:r>
        <w:rPr>
          <w:rFonts w:hint="eastAsia"/>
          <w:color w:val="auto"/>
          <w:highlight w:val="none"/>
          <w:lang w:eastAsia="zh-CN"/>
        </w:rPr>
        <w:t xml:space="preserve"> 【</w:t>
      </w:r>
      <w:r>
        <w:rPr>
          <w:rFonts w:hint="eastAsia"/>
          <w:b/>
          <w:color w:val="auto"/>
          <w:highlight w:val="none"/>
        </w:rPr>
        <w:t>投标人须知前附表】</w:t>
      </w:r>
      <w:r>
        <w:rPr>
          <w:rFonts w:hint="eastAsia"/>
          <w:color w:val="auto"/>
          <w:highlight w:val="none"/>
        </w:rPr>
        <w:t>中规定的其他不予退还投标保证金的情形。</w:t>
      </w:r>
    </w:p>
    <w:p w14:paraId="128E97C0">
      <w:pPr>
        <w:pStyle w:val="9"/>
        <w:pageBreakBefore w:val="0"/>
        <w:widowControl w:val="0"/>
        <w:numPr>
          <w:ilvl w:val="4"/>
          <w:numId w:val="0"/>
        </w:numPr>
        <w:shd w:val="clear"/>
        <w:kinsoku/>
        <w:wordWrap/>
        <w:overflowPunct/>
        <w:topLinePunct w:val="0"/>
        <w:autoSpaceDE/>
        <w:autoSpaceDN/>
        <w:bidi w:val="0"/>
        <w:spacing w:before="0" w:beforeLines="0" w:after="0" w:afterLines="0" w:line="480" w:lineRule="exact"/>
        <w:textAlignment w:val="baseline"/>
        <w:rPr>
          <w:color w:val="auto"/>
          <w:highlight w:val="none"/>
        </w:rPr>
      </w:pPr>
      <w:r>
        <w:rPr>
          <w:rFonts w:hint="eastAsia"/>
          <w:color w:val="auto"/>
          <w:highlight w:val="none"/>
        </w:rPr>
        <w:t>16</w:t>
      </w:r>
      <w:r>
        <w:rPr>
          <w:rFonts w:hint="eastAsia"/>
          <w:color w:val="auto"/>
          <w:highlight w:val="none"/>
          <w:lang w:eastAsia="zh-CN"/>
        </w:rPr>
        <w:t>. 投标</w:t>
      </w:r>
      <w:r>
        <w:rPr>
          <w:rFonts w:hint="eastAsia"/>
          <w:color w:val="auto"/>
          <w:highlight w:val="none"/>
        </w:rPr>
        <w:t>有效期</w:t>
      </w:r>
    </w:p>
    <w:p w14:paraId="23ABA2CC">
      <w:pPr>
        <w:pStyle w:val="34"/>
        <w:pageBreakBefore w:val="0"/>
        <w:widowControl w:val="0"/>
        <w:shd w:val="clear"/>
        <w:kinsoku/>
        <w:wordWrap/>
        <w:overflowPunct/>
        <w:topLinePunct w:val="0"/>
        <w:autoSpaceDE/>
        <w:autoSpaceDN/>
        <w:bidi w:val="0"/>
        <w:spacing w:before="0" w:beforeLines="0" w:line="480" w:lineRule="exact"/>
        <w:ind w:firstLine="480"/>
        <w:textAlignment w:val="baseline"/>
        <w:rPr>
          <w:rFonts w:ascii="等线" w:hAnsi="等线" w:eastAsia="等线" w:cs="宋体"/>
          <w:color w:val="auto"/>
          <w:highlight w:val="none"/>
        </w:rPr>
      </w:pPr>
      <w:r>
        <w:rPr>
          <w:rFonts w:hint="eastAsia"/>
          <w:color w:val="auto"/>
          <w:highlight w:val="none"/>
        </w:rPr>
        <w:t>16.1投标有效期为从投标截止之日算起的日历天数，投标有效期详见</w:t>
      </w:r>
      <w:r>
        <w:rPr>
          <w:rFonts w:hint="eastAsia"/>
          <w:b/>
          <w:color w:val="auto"/>
          <w:highlight w:val="none"/>
        </w:rPr>
        <w:t>【投标人须知前附表】</w:t>
      </w:r>
      <w:r>
        <w:rPr>
          <w:rFonts w:hint="eastAsia"/>
          <w:color w:val="auto"/>
          <w:highlight w:val="none"/>
        </w:rPr>
        <w:t>。</w:t>
      </w:r>
    </w:p>
    <w:p w14:paraId="614CE6EE">
      <w:pPr>
        <w:pStyle w:val="34"/>
        <w:pageBreakBefore w:val="0"/>
        <w:widowControl w:val="0"/>
        <w:shd w:val="clear"/>
        <w:kinsoku/>
        <w:wordWrap/>
        <w:overflowPunct/>
        <w:topLinePunct w:val="0"/>
        <w:autoSpaceDE/>
        <w:autoSpaceDN/>
        <w:bidi w:val="0"/>
        <w:spacing w:before="0" w:beforeLines="0" w:line="480" w:lineRule="exact"/>
        <w:ind w:firstLine="480"/>
        <w:textAlignment w:val="baseline"/>
        <w:rPr>
          <w:rFonts w:ascii="等线" w:hAnsi="等线" w:eastAsia="等线" w:cs="宋体"/>
          <w:color w:val="auto"/>
          <w:highlight w:val="none"/>
        </w:rPr>
      </w:pPr>
      <w:r>
        <w:rPr>
          <w:rFonts w:hint="eastAsia"/>
          <w:color w:val="auto"/>
          <w:highlight w:val="none"/>
        </w:rPr>
        <w:t>16.2在投标有效期内，投标人的投标保持有效，投标人不得要求撤销或修改其投标文件。投标有效期不满足要求的投标，其投标将被认定为</w:t>
      </w:r>
      <w:r>
        <w:rPr>
          <w:rFonts w:hint="eastAsia"/>
          <w:b/>
          <w:bCs/>
          <w:color w:val="auto"/>
          <w:highlight w:val="none"/>
        </w:rPr>
        <w:t>投标无效</w:t>
      </w:r>
      <w:r>
        <w:rPr>
          <w:rFonts w:hint="eastAsia"/>
          <w:color w:val="auto"/>
          <w:highlight w:val="none"/>
        </w:rPr>
        <w:t>。</w:t>
      </w:r>
    </w:p>
    <w:p w14:paraId="3BE56150">
      <w:pPr>
        <w:pStyle w:val="34"/>
        <w:pageBreakBefore w:val="0"/>
        <w:widowControl w:val="0"/>
        <w:shd w:val="clear"/>
        <w:kinsoku/>
        <w:wordWrap/>
        <w:overflowPunct/>
        <w:topLinePunct w:val="0"/>
        <w:autoSpaceDE/>
        <w:autoSpaceDN/>
        <w:bidi w:val="0"/>
        <w:spacing w:before="0" w:beforeLines="0" w:line="480" w:lineRule="exact"/>
        <w:ind w:firstLine="480"/>
        <w:textAlignment w:val="baseline"/>
        <w:rPr>
          <w:rFonts w:ascii="等线" w:hAnsi="等线" w:eastAsia="等线" w:cs="宋体"/>
          <w:color w:val="auto"/>
          <w:highlight w:val="none"/>
        </w:rPr>
      </w:pPr>
      <w:r>
        <w:rPr>
          <w:rFonts w:hint="eastAsia"/>
          <w:color w:val="auto"/>
          <w:highlight w:val="none"/>
        </w:rPr>
        <w:t>16.3因特殊原因，采购人或采购代理机构可在原投标有效期截止之前，要求投标人延长投标文件的有效期。接受该要求的投标人将不会被要求和允许修正其投标。投标人也可以拒绝延长投标有效期的要求，且不承担任何责任。上述要求和答复都应以书面形式提交。</w:t>
      </w:r>
    </w:p>
    <w:p w14:paraId="78654DAB">
      <w:pPr>
        <w:pStyle w:val="9"/>
        <w:pageBreakBefore w:val="0"/>
        <w:widowControl w:val="0"/>
        <w:numPr>
          <w:ilvl w:val="4"/>
          <w:numId w:val="0"/>
        </w:numPr>
        <w:shd w:val="clear"/>
        <w:kinsoku/>
        <w:wordWrap/>
        <w:overflowPunct/>
        <w:topLinePunct w:val="0"/>
        <w:autoSpaceDE/>
        <w:autoSpaceDN/>
        <w:bidi w:val="0"/>
        <w:spacing w:before="0" w:beforeLines="0" w:after="0" w:afterLines="0" w:line="480" w:lineRule="exact"/>
        <w:textAlignment w:val="baseline"/>
        <w:rPr>
          <w:color w:val="auto"/>
          <w:highlight w:val="none"/>
        </w:rPr>
      </w:pPr>
      <w:r>
        <w:rPr>
          <w:rFonts w:hint="eastAsia"/>
          <w:color w:val="auto"/>
          <w:highlight w:val="none"/>
        </w:rPr>
        <w:t>17</w:t>
      </w:r>
      <w:r>
        <w:rPr>
          <w:rFonts w:hint="eastAsia"/>
          <w:color w:val="auto"/>
          <w:highlight w:val="none"/>
          <w:lang w:eastAsia="zh-CN"/>
        </w:rPr>
        <w:t>. 投标</w:t>
      </w:r>
      <w:r>
        <w:rPr>
          <w:rFonts w:hint="eastAsia"/>
          <w:color w:val="auto"/>
          <w:highlight w:val="none"/>
        </w:rPr>
        <w:t>文件的制作</w:t>
      </w:r>
    </w:p>
    <w:p w14:paraId="36E9F384">
      <w:pPr>
        <w:pStyle w:val="34"/>
        <w:pageBreakBefore w:val="0"/>
        <w:widowControl w:val="0"/>
        <w:shd w:val="clear"/>
        <w:kinsoku/>
        <w:wordWrap/>
        <w:overflowPunct/>
        <w:topLinePunct w:val="0"/>
        <w:autoSpaceDE/>
        <w:autoSpaceDN/>
        <w:bidi w:val="0"/>
        <w:spacing w:before="0" w:beforeLines="0" w:line="480" w:lineRule="exact"/>
        <w:ind w:firstLine="480"/>
        <w:textAlignment w:val="baseline"/>
        <w:rPr>
          <w:rFonts w:ascii="等线" w:hAnsi="等线" w:eastAsia="等线" w:cs="宋体"/>
          <w:color w:val="auto"/>
          <w:highlight w:val="none"/>
        </w:rPr>
      </w:pPr>
      <w:r>
        <w:rPr>
          <w:rFonts w:hint="eastAsia"/>
          <w:color w:val="auto"/>
          <w:highlight w:val="none"/>
        </w:rPr>
        <w:t>17.1本项目要求提供加密电子投标文件，投标文件的制作应满足以下规定：</w:t>
      </w:r>
    </w:p>
    <w:p w14:paraId="714520D4">
      <w:pPr>
        <w:pStyle w:val="34"/>
        <w:pageBreakBefore w:val="0"/>
        <w:widowControl w:val="0"/>
        <w:shd w:val="clear"/>
        <w:kinsoku/>
        <w:wordWrap/>
        <w:overflowPunct/>
        <w:topLinePunct w:val="0"/>
        <w:autoSpaceDE/>
        <w:autoSpaceDN/>
        <w:bidi w:val="0"/>
        <w:spacing w:before="0" w:beforeLines="0" w:line="480" w:lineRule="exact"/>
        <w:ind w:firstLine="480"/>
        <w:rPr>
          <w:color w:val="auto"/>
          <w:highlight w:val="none"/>
        </w:rPr>
      </w:pPr>
      <w:r>
        <w:rPr>
          <w:rFonts w:hint="eastAsia"/>
          <w:color w:val="auto"/>
          <w:highlight w:val="none"/>
        </w:rPr>
        <w:t>（1）投标文件由投标人使用电子交易系统提供的“投标文件制作软件”制作生成。“投标文件制作软件”可以在</w:t>
      </w:r>
      <w:r>
        <w:rPr>
          <w:rFonts w:hint="eastAsia"/>
          <w:color w:val="auto"/>
          <w:highlight w:val="none"/>
          <w:lang w:val="en-US" w:eastAsia="zh-CN"/>
        </w:rPr>
        <w:t>电子系统中</w:t>
      </w:r>
      <w:r>
        <w:rPr>
          <w:rFonts w:hint="eastAsia"/>
          <w:color w:val="auto"/>
          <w:highlight w:val="none"/>
        </w:rPr>
        <w:t>下载。</w:t>
      </w:r>
    </w:p>
    <w:p w14:paraId="50DC25A7">
      <w:pPr>
        <w:pStyle w:val="34"/>
        <w:pageBreakBefore w:val="0"/>
        <w:widowControl w:val="0"/>
        <w:shd w:val="clear"/>
        <w:kinsoku/>
        <w:wordWrap/>
        <w:overflowPunct/>
        <w:topLinePunct w:val="0"/>
        <w:autoSpaceDE/>
        <w:autoSpaceDN/>
        <w:bidi w:val="0"/>
        <w:spacing w:before="0" w:beforeLines="0" w:line="480" w:lineRule="exact"/>
        <w:ind w:firstLine="480"/>
        <w:rPr>
          <w:color w:val="auto"/>
          <w:highlight w:val="none"/>
        </w:rPr>
      </w:pPr>
      <w:r>
        <w:rPr>
          <w:rFonts w:hint="eastAsia"/>
          <w:color w:val="auto"/>
          <w:highlight w:val="none"/>
        </w:rPr>
        <w:t>（2）在第六章“投标文件格式”中要求</w:t>
      </w:r>
      <w:r>
        <w:rPr>
          <w:rFonts w:hint="eastAsia"/>
          <w:color w:val="auto"/>
          <w:highlight w:val="none"/>
          <w:lang w:eastAsia="zh-CN"/>
        </w:rPr>
        <w:t>投标人加盖</w:t>
      </w:r>
      <w:r>
        <w:rPr>
          <w:rFonts w:hint="eastAsia"/>
          <w:color w:val="auto"/>
          <w:highlight w:val="none"/>
        </w:rPr>
        <w:t>电子签章处，投标人均应加盖投标人电子签章。联合体投标的，除联合体协议及联合体各成员单位提供的本单位证明材料外，投标文件由联合体牵头人按上述规定加盖联合体牵头人单位电子签章。</w:t>
      </w:r>
    </w:p>
    <w:p w14:paraId="2388181A">
      <w:pPr>
        <w:pStyle w:val="34"/>
        <w:pageBreakBefore w:val="0"/>
        <w:widowControl w:val="0"/>
        <w:shd w:val="clear"/>
        <w:kinsoku/>
        <w:wordWrap/>
        <w:overflowPunct/>
        <w:topLinePunct w:val="0"/>
        <w:autoSpaceDE/>
        <w:autoSpaceDN/>
        <w:bidi w:val="0"/>
        <w:spacing w:before="0" w:beforeLines="0" w:line="480" w:lineRule="exact"/>
        <w:ind w:firstLine="480"/>
        <w:rPr>
          <w:color w:val="auto"/>
          <w:highlight w:val="none"/>
        </w:rPr>
      </w:pPr>
      <w:r>
        <w:rPr>
          <w:rFonts w:hint="eastAsia"/>
          <w:color w:val="auto"/>
          <w:highlight w:val="none"/>
        </w:rPr>
        <w:t>（3）投标文件制作完成后，投标人应对投标文件进行文件加密，形成加密的投标文件。采用数字证书加密的，加密时投标文件的所有内容均只能使用同一把数字证书进行加密，否则引起的解密失败责任由投标人自行承担。</w:t>
      </w:r>
    </w:p>
    <w:p w14:paraId="51B80EAA">
      <w:pPr>
        <w:pStyle w:val="34"/>
        <w:pageBreakBefore w:val="0"/>
        <w:widowControl w:val="0"/>
        <w:shd w:val="clear"/>
        <w:kinsoku/>
        <w:wordWrap/>
        <w:overflowPunct/>
        <w:topLinePunct w:val="0"/>
        <w:autoSpaceDE/>
        <w:autoSpaceDN/>
        <w:bidi w:val="0"/>
        <w:spacing w:before="0" w:beforeLines="0" w:line="480" w:lineRule="exact"/>
        <w:ind w:firstLine="480"/>
        <w:textAlignment w:val="baseline"/>
        <w:rPr>
          <w:color w:val="auto"/>
          <w:highlight w:val="none"/>
        </w:rPr>
      </w:pPr>
      <w:r>
        <w:rPr>
          <w:rFonts w:hint="eastAsia"/>
          <w:color w:val="auto"/>
          <w:highlight w:val="none"/>
        </w:rPr>
        <w:t>17.2因投标人自身原因而导致投标文件无法导入电子交易系统电子开标、评标系统，该投标视为无效投标，投标人自行承担由此导致的全部责任。（该投标文件是指解密后的投标文件）</w:t>
      </w:r>
    </w:p>
    <w:p w14:paraId="3D61CA31">
      <w:pPr>
        <w:pStyle w:val="9"/>
        <w:pageBreakBefore w:val="0"/>
        <w:widowControl w:val="0"/>
        <w:numPr>
          <w:ilvl w:val="4"/>
          <w:numId w:val="0"/>
        </w:numPr>
        <w:shd w:val="clear"/>
        <w:kinsoku/>
        <w:wordWrap/>
        <w:overflowPunct/>
        <w:topLinePunct w:val="0"/>
        <w:autoSpaceDE/>
        <w:autoSpaceDN/>
        <w:bidi w:val="0"/>
        <w:spacing w:before="0" w:beforeLines="0" w:after="0" w:afterLines="0" w:line="480" w:lineRule="exact"/>
        <w:textAlignment w:val="baseline"/>
        <w:rPr>
          <w:color w:val="auto"/>
          <w:highlight w:val="none"/>
        </w:rPr>
      </w:pPr>
      <w:r>
        <w:rPr>
          <w:rFonts w:hint="eastAsia"/>
          <w:color w:val="auto"/>
          <w:highlight w:val="none"/>
        </w:rPr>
        <w:t>18</w:t>
      </w:r>
      <w:r>
        <w:rPr>
          <w:rFonts w:hint="eastAsia"/>
          <w:color w:val="auto"/>
          <w:highlight w:val="none"/>
          <w:lang w:eastAsia="zh-CN"/>
        </w:rPr>
        <w:t>. 投标</w:t>
      </w:r>
      <w:r>
        <w:rPr>
          <w:rFonts w:hint="eastAsia"/>
          <w:color w:val="auto"/>
          <w:highlight w:val="none"/>
        </w:rPr>
        <w:t>截止</w:t>
      </w:r>
    </w:p>
    <w:p w14:paraId="071C7365">
      <w:pPr>
        <w:pStyle w:val="34"/>
        <w:pageBreakBefore w:val="0"/>
        <w:widowControl w:val="0"/>
        <w:shd w:val="clear"/>
        <w:kinsoku/>
        <w:wordWrap/>
        <w:overflowPunct/>
        <w:topLinePunct w:val="0"/>
        <w:autoSpaceDE/>
        <w:autoSpaceDN/>
        <w:bidi w:val="0"/>
        <w:spacing w:before="0" w:beforeLines="0" w:line="480" w:lineRule="exact"/>
        <w:ind w:firstLine="480"/>
        <w:textAlignment w:val="baseline"/>
        <w:rPr>
          <w:rFonts w:ascii="等线" w:hAnsi="等线" w:eastAsia="等线" w:cs="宋体"/>
          <w:color w:val="auto"/>
          <w:highlight w:val="none"/>
        </w:rPr>
      </w:pPr>
      <w:r>
        <w:rPr>
          <w:rFonts w:hint="eastAsia"/>
          <w:color w:val="auto"/>
          <w:highlight w:val="none"/>
        </w:rPr>
        <w:t>18.1投标人应在</w:t>
      </w:r>
      <w:r>
        <w:rPr>
          <w:rFonts w:hint="eastAsia"/>
          <w:b/>
          <w:bCs/>
          <w:color w:val="auto"/>
          <w:highlight w:val="none"/>
        </w:rPr>
        <w:t>【投标人须知前附表】</w:t>
      </w:r>
      <w:r>
        <w:rPr>
          <w:rFonts w:hint="eastAsia"/>
          <w:color w:val="auto"/>
          <w:highlight w:val="none"/>
        </w:rPr>
        <w:t>中规定的投标截止时间前，在网上提交加密电子投标文件。</w:t>
      </w:r>
    </w:p>
    <w:p w14:paraId="03FC5C1D">
      <w:pPr>
        <w:pStyle w:val="34"/>
        <w:pageBreakBefore w:val="0"/>
        <w:widowControl w:val="0"/>
        <w:shd w:val="clear"/>
        <w:kinsoku/>
        <w:wordWrap/>
        <w:overflowPunct/>
        <w:topLinePunct w:val="0"/>
        <w:autoSpaceDE/>
        <w:autoSpaceDN/>
        <w:bidi w:val="0"/>
        <w:spacing w:before="0" w:beforeLines="0" w:line="480" w:lineRule="exact"/>
        <w:ind w:firstLine="480"/>
        <w:textAlignment w:val="baseline"/>
        <w:rPr>
          <w:rFonts w:ascii="等线" w:hAnsi="等线" w:eastAsia="等线" w:cs="宋体"/>
          <w:color w:val="auto"/>
          <w:highlight w:val="none"/>
        </w:rPr>
      </w:pPr>
      <w:r>
        <w:rPr>
          <w:rFonts w:hint="eastAsia"/>
          <w:color w:val="auto"/>
          <w:highlight w:val="none"/>
        </w:rPr>
        <w:t>18.2投标人在招标文件规定的投标截止时间前上传了网上加密电子投标文件，但未在规定时间内进行解密的，投标无效。</w:t>
      </w:r>
    </w:p>
    <w:p w14:paraId="16B5801C">
      <w:pPr>
        <w:pStyle w:val="34"/>
        <w:pageBreakBefore w:val="0"/>
        <w:widowControl w:val="0"/>
        <w:shd w:val="clear"/>
        <w:kinsoku/>
        <w:wordWrap/>
        <w:overflowPunct/>
        <w:topLinePunct w:val="0"/>
        <w:autoSpaceDE/>
        <w:autoSpaceDN/>
        <w:bidi w:val="0"/>
        <w:spacing w:before="0" w:beforeLines="0" w:line="480" w:lineRule="exact"/>
        <w:ind w:firstLine="480"/>
        <w:textAlignment w:val="baseline"/>
        <w:rPr>
          <w:rFonts w:ascii="等线" w:hAnsi="等线" w:eastAsia="等线" w:cs="宋体"/>
          <w:color w:val="auto"/>
          <w:highlight w:val="none"/>
        </w:rPr>
      </w:pPr>
      <w:r>
        <w:rPr>
          <w:rFonts w:hint="eastAsia"/>
          <w:color w:val="auto"/>
          <w:highlight w:val="none"/>
        </w:rPr>
        <w:t>18.3采购人和采购代理机构有权按本招标文件的规定，延迟投标截止时间。在此情况下，采购人、采购代理机构和投标人受投标截止时间制约的所有权利和义务均应延长至新的截止时间。</w:t>
      </w:r>
    </w:p>
    <w:p w14:paraId="68999C26">
      <w:pPr>
        <w:pStyle w:val="9"/>
        <w:pageBreakBefore w:val="0"/>
        <w:widowControl w:val="0"/>
        <w:numPr>
          <w:ilvl w:val="4"/>
          <w:numId w:val="0"/>
        </w:numPr>
        <w:shd w:val="clear"/>
        <w:kinsoku/>
        <w:wordWrap/>
        <w:overflowPunct/>
        <w:topLinePunct w:val="0"/>
        <w:autoSpaceDE/>
        <w:autoSpaceDN/>
        <w:bidi w:val="0"/>
        <w:spacing w:before="0" w:beforeLines="0" w:after="0" w:afterLines="0" w:line="480" w:lineRule="exact"/>
        <w:textAlignment w:val="baseline"/>
        <w:rPr>
          <w:color w:val="auto"/>
          <w:highlight w:val="none"/>
        </w:rPr>
      </w:pPr>
      <w:r>
        <w:rPr>
          <w:rFonts w:hint="eastAsia"/>
          <w:color w:val="auto"/>
          <w:highlight w:val="none"/>
        </w:rPr>
        <w:t>19投标文件的修改和撤回</w:t>
      </w:r>
    </w:p>
    <w:p w14:paraId="316DFA20">
      <w:pPr>
        <w:pStyle w:val="34"/>
        <w:pageBreakBefore w:val="0"/>
        <w:widowControl w:val="0"/>
        <w:shd w:val="clear"/>
        <w:kinsoku/>
        <w:wordWrap/>
        <w:overflowPunct/>
        <w:topLinePunct w:val="0"/>
        <w:autoSpaceDE/>
        <w:autoSpaceDN/>
        <w:bidi w:val="0"/>
        <w:spacing w:before="0" w:beforeLines="0" w:line="480" w:lineRule="exact"/>
        <w:ind w:firstLine="480"/>
        <w:textAlignment w:val="baseline"/>
        <w:rPr>
          <w:rFonts w:ascii="等线" w:hAnsi="等线" w:eastAsia="等线" w:cs="宋体"/>
          <w:color w:val="auto"/>
          <w:highlight w:val="none"/>
        </w:rPr>
      </w:pPr>
      <w:r>
        <w:rPr>
          <w:rFonts w:hint="eastAsia"/>
          <w:color w:val="auto"/>
          <w:highlight w:val="none"/>
        </w:rPr>
        <w:t>19.1投标人应当在第一章“招标公告”规定的投标截止时间前，将加密的投标文件在电子交易系统上传。</w:t>
      </w:r>
    </w:p>
    <w:p w14:paraId="13DBA6DD">
      <w:pPr>
        <w:pStyle w:val="34"/>
        <w:pageBreakBefore w:val="0"/>
        <w:widowControl w:val="0"/>
        <w:shd w:val="clear"/>
        <w:kinsoku/>
        <w:wordWrap/>
        <w:overflowPunct/>
        <w:topLinePunct w:val="0"/>
        <w:autoSpaceDE/>
        <w:autoSpaceDN/>
        <w:bidi w:val="0"/>
        <w:spacing w:before="0" w:beforeLines="0" w:line="480" w:lineRule="exact"/>
        <w:ind w:firstLine="480"/>
        <w:textAlignment w:val="baseline"/>
        <w:rPr>
          <w:rFonts w:ascii="等线" w:hAnsi="等线" w:eastAsia="等线" w:cs="宋体"/>
          <w:color w:val="auto"/>
          <w:highlight w:val="none"/>
        </w:rPr>
      </w:pPr>
      <w:r>
        <w:rPr>
          <w:rFonts w:hint="eastAsia"/>
          <w:color w:val="auto"/>
          <w:highlight w:val="none"/>
        </w:rPr>
        <w:t>19.2投标人应当在投标截止时间前完成投标文件的传输递交（以接收到电子签收凭证为准），并可以补充、修改或者撤回投标文件。投标截止时间前未完成投标文件传输的，视为撤回投标文件。未按规定加密或投标截止时间后送达的投标文件，电子交易系统应当拒收。</w:t>
      </w:r>
    </w:p>
    <w:p w14:paraId="4571F50B">
      <w:pPr>
        <w:pStyle w:val="34"/>
        <w:pageBreakBefore w:val="0"/>
        <w:widowControl w:val="0"/>
        <w:shd w:val="clear"/>
        <w:kinsoku/>
        <w:wordWrap/>
        <w:overflowPunct/>
        <w:topLinePunct w:val="0"/>
        <w:autoSpaceDE/>
        <w:autoSpaceDN/>
        <w:bidi w:val="0"/>
        <w:spacing w:before="0" w:beforeLines="0" w:line="480" w:lineRule="exact"/>
        <w:ind w:firstLine="480"/>
        <w:textAlignment w:val="baseline"/>
        <w:rPr>
          <w:rFonts w:ascii="等线" w:hAnsi="等线" w:eastAsia="等线" w:cs="宋体"/>
          <w:color w:val="auto"/>
          <w:highlight w:val="none"/>
        </w:rPr>
      </w:pPr>
      <w:r>
        <w:rPr>
          <w:rFonts w:hint="eastAsia"/>
          <w:color w:val="auto"/>
          <w:highlight w:val="none"/>
        </w:rPr>
        <w:t>19.3投标人在投标人须知前附表规定的解密时间（以电子交易系统解密倒计时为准）内完成电子投标文件的解密工作。</w:t>
      </w:r>
    </w:p>
    <w:p w14:paraId="51DE4F55">
      <w:pPr>
        <w:pStyle w:val="9"/>
        <w:pageBreakBefore w:val="0"/>
        <w:widowControl w:val="0"/>
        <w:numPr>
          <w:ilvl w:val="4"/>
          <w:numId w:val="0"/>
        </w:numPr>
        <w:shd w:val="clear"/>
        <w:kinsoku/>
        <w:wordWrap/>
        <w:overflowPunct/>
        <w:topLinePunct w:val="0"/>
        <w:autoSpaceDE/>
        <w:autoSpaceDN/>
        <w:bidi w:val="0"/>
        <w:spacing w:before="0" w:beforeLines="0" w:after="0" w:afterLines="0" w:line="480" w:lineRule="exact"/>
        <w:textAlignment w:val="baseline"/>
        <w:rPr>
          <w:color w:val="auto"/>
          <w:highlight w:val="none"/>
        </w:rPr>
      </w:pPr>
      <w:r>
        <w:rPr>
          <w:rFonts w:hint="eastAsia"/>
          <w:color w:val="auto"/>
          <w:highlight w:val="none"/>
        </w:rPr>
        <w:t>20</w:t>
      </w:r>
      <w:r>
        <w:rPr>
          <w:rFonts w:hint="eastAsia"/>
          <w:color w:val="auto"/>
          <w:highlight w:val="none"/>
          <w:lang w:eastAsia="zh-CN"/>
        </w:rPr>
        <w:t>. 开标</w:t>
      </w:r>
    </w:p>
    <w:p w14:paraId="0CF5CA48">
      <w:pPr>
        <w:pStyle w:val="34"/>
        <w:pageBreakBefore w:val="0"/>
        <w:widowControl w:val="0"/>
        <w:shd w:val="clear"/>
        <w:kinsoku/>
        <w:wordWrap/>
        <w:overflowPunct/>
        <w:topLinePunct w:val="0"/>
        <w:autoSpaceDE/>
        <w:autoSpaceDN/>
        <w:bidi w:val="0"/>
        <w:spacing w:before="0" w:beforeLines="0" w:line="480" w:lineRule="exact"/>
        <w:ind w:firstLine="480"/>
        <w:textAlignment w:val="baseline"/>
        <w:rPr>
          <w:rFonts w:ascii="等线" w:hAnsi="等线" w:eastAsia="等线" w:cs="宋体"/>
          <w:color w:val="auto"/>
          <w:highlight w:val="none"/>
        </w:rPr>
      </w:pPr>
      <w:r>
        <w:rPr>
          <w:rFonts w:hint="eastAsia"/>
          <w:color w:val="auto"/>
          <w:highlight w:val="none"/>
        </w:rPr>
        <w:t>20.1采购人和采购代理机构将按投标人须知前附表中规定的开标时间和地点组织公开开标。</w:t>
      </w:r>
    </w:p>
    <w:p w14:paraId="51ED1890">
      <w:pPr>
        <w:pStyle w:val="34"/>
        <w:pageBreakBefore w:val="0"/>
        <w:widowControl w:val="0"/>
        <w:shd w:val="clear"/>
        <w:kinsoku/>
        <w:wordWrap/>
        <w:overflowPunct/>
        <w:topLinePunct w:val="0"/>
        <w:autoSpaceDE/>
        <w:autoSpaceDN/>
        <w:bidi w:val="0"/>
        <w:spacing w:before="0" w:beforeLines="0" w:line="480" w:lineRule="exact"/>
        <w:ind w:firstLine="480"/>
        <w:textAlignment w:val="baseline"/>
        <w:rPr>
          <w:rFonts w:ascii="等线" w:hAnsi="等线" w:eastAsia="等线" w:cs="宋体"/>
          <w:color w:val="auto"/>
          <w:highlight w:val="none"/>
        </w:rPr>
      </w:pPr>
      <w:r>
        <w:rPr>
          <w:rFonts w:hint="eastAsia"/>
          <w:color w:val="auto"/>
          <w:highlight w:val="none"/>
        </w:rPr>
        <w:t>20.2开标时，各投标人应在规定时间前（以电子交易系统解密倒计时为准）对本单位的投标文件</w:t>
      </w:r>
      <w:r>
        <w:rPr>
          <w:rFonts w:hint="eastAsia"/>
          <w:color w:val="auto"/>
          <w:highlight w:val="none"/>
          <w:lang w:eastAsia="zh-CN"/>
        </w:rPr>
        <w:t>进行现场</w:t>
      </w:r>
      <w:r>
        <w:rPr>
          <w:rFonts w:hint="eastAsia"/>
          <w:color w:val="auto"/>
          <w:highlight w:val="none"/>
        </w:rPr>
        <w:t>或远程解密。</w:t>
      </w:r>
    </w:p>
    <w:p w14:paraId="7ACDF140">
      <w:pPr>
        <w:pStyle w:val="34"/>
        <w:pageBreakBefore w:val="0"/>
        <w:widowControl w:val="0"/>
        <w:shd w:val="clear"/>
        <w:kinsoku/>
        <w:wordWrap/>
        <w:overflowPunct/>
        <w:topLinePunct w:val="0"/>
        <w:autoSpaceDE/>
        <w:autoSpaceDN/>
        <w:bidi w:val="0"/>
        <w:spacing w:before="0" w:beforeLines="0" w:line="480" w:lineRule="exact"/>
        <w:ind w:firstLine="480"/>
        <w:textAlignment w:val="baseline"/>
        <w:rPr>
          <w:rFonts w:ascii="等线" w:hAnsi="等线" w:eastAsia="等线" w:cs="宋体"/>
          <w:color w:val="auto"/>
          <w:highlight w:val="none"/>
        </w:rPr>
      </w:pPr>
      <w:r>
        <w:rPr>
          <w:rFonts w:hint="eastAsia"/>
          <w:color w:val="auto"/>
          <w:highlight w:val="none"/>
        </w:rPr>
        <w:t>20.3开标时，采购代理机构将通过网上开标系统公布开标结果，公布内容包括投标人名称、投标价格及招标文件规定的内容。</w:t>
      </w:r>
    </w:p>
    <w:p w14:paraId="1F3A3FD9">
      <w:pPr>
        <w:pStyle w:val="34"/>
        <w:pageBreakBefore w:val="0"/>
        <w:widowControl w:val="0"/>
        <w:shd w:val="clear"/>
        <w:kinsoku/>
        <w:wordWrap/>
        <w:overflowPunct/>
        <w:topLinePunct w:val="0"/>
        <w:autoSpaceDE/>
        <w:autoSpaceDN/>
        <w:bidi w:val="0"/>
        <w:spacing w:before="0" w:beforeLines="0" w:line="480" w:lineRule="exact"/>
        <w:ind w:firstLine="480"/>
        <w:textAlignment w:val="baseline"/>
        <w:rPr>
          <w:rFonts w:ascii="等线" w:hAnsi="等线" w:eastAsia="等线" w:cs="宋体"/>
          <w:color w:val="auto"/>
          <w:highlight w:val="none"/>
        </w:rPr>
      </w:pPr>
      <w:r>
        <w:rPr>
          <w:rFonts w:hint="eastAsia"/>
          <w:color w:val="auto"/>
          <w:highlight w:val="none"/>
        </w:rPr>
        <w:t>20.4采购人或采购代理机构将对开标过程进行记录，由参加开标的各投标人代表和相关工作人员签字确认，并存档备查。投标人未派代表参加开标的，视同投标人认可开标结果。</w:t>
      </w:r>
    </w:p>
    <w:p w14:paraId="54D4EF17">
      <w:pPr>
        <w:pStyle w:val="34"/>
        <w:pageBreakBefore w:val="0"/>
        <w:widowControl w:val="0"/>
        <w:shd w:val="clear"/>
        <w:kinsoku/>
        <w:wordWrap/>
        <w:overflowPunct/>
        <w:topLinePunct w:val="0"/>
        <w:autoSpaceDE/>
        <w:autoSpaceDN/>
        <w:bidi w:val="0"/>
        <w:spacing w:before="0" w:beforeLines="0" w:line="480" w:lineRule="exact"/>
        <w:ind w:firstLine="480"/>
        <w:textAlignment w:val="baseline"/>
        <w:rPr>
          <w:rFonts w:ascii="等线" w:hAnsi="等线" w:eastAsia="等线" w:cs="宋体"/>
          <w:color w:val="auto"/>
          <w:highlight w:val="none"/>
        </w:rPr>
      </w:pPr>
      <w:r>
        <w:rPr>
          <w:rFonts w:hint="eastAsia"/>
          <w:color w:val="auto"/>
          <w:highlight w:val="none"/>
        </w:rPr>
        <w:t>20.5投标人代表对开标过程和开标记录有疑义，以及认为采购人、采购代理机构相关工作人员有需要回避的情形的，应当场提出询问或者回避申请。</w:t>
      </w:r>
    </w:p>
    <w:p w14:paraId="79D6B148">
      <w:pPr>
        <w:pStyle w:val="9"/>
        <w:pageBreakBefore w:val="0"/>
        <w:widowControl w:val="0"/>
        <w:numPr>
          <w:ilvl w:val="4"/>
          <w:numId w:val="0"/>
        </w:numPr>
        <w:shd w:val="clear"/>
        <w:kinsoku/>
        <w:wordWrap/>
        <w:overflowPunct/>
        <w:topLinePunct w:val="0"/>
        <w:autoSpaceDE/>
        <w:autoSpaceDN/>
        <w:bidi w:val="0"/>
        <w:spacing w:before="0" w:beforeLines="0" w:after="0" w:afterLines="0" w:line="480" w:lineRule="exact"/>
        <w:textAlignment w:val="baseline"/>
        <w:rPr>
          <w:color w:val="auto"/>
          <w:highlight w:val="none"/>
        </w:rPr>
      </w:pPr>
      <w:r>
        <w:rPr>
          <w:rFonts w:hint="eastAsia"/>
          <w:color w:val="auto"/>
          <w:highlight w:val="none"/>
        </w:rPr>
        <w:t>21</w:t>
      </w:r>
      <w:r>
        <w:rPr>
          <w:rFonts w:hint="eastAsia"/>
          <w:color w:val="auto"/>
          <w:highlight w:val="none"/>
          <w:lang w:eastAsia="zh-CN"/>
        </w:rPr>
        <w:t>. 资格</w:t>
      </w:r>
      <w:r>
        <w:rPr>
          <w:rFonts w:hint="eastAsia"/>
          <w:color w:val="auto"/>
          <w:highlight w:val="none"/>
        </w:rPr>
        <w:t>审查</w:t>
      </w:r>
    </w:p>
    <w:p w14:paraId="2478FBB0">
      <w:pPr>
        <w:pStyle w:val="34"/>
        <w:pageBreakBefore w:val="0"/>
        <w:widowControl w:val="0"/>
        <w:shd w:val="clear"/>
        <w:kinsoku/>
        <w:wordWrap/>
        <w:overflowPunct/>
        <w:topLinePunct w:val="0"/>
        <w:autoSpaceDE/>
        <w:autoSpaceDN/>
        <w:bidi w:val="0"/>
        <w:spacing w:before="0" w:beforeLines="0" w:line="480" w:lineRule="exact"/>
        <w:ind w:firstLine="480"/>
        <w:textAlignment w:val="baseline"/>
        <w:rPr>
          <w:rFonts w:ascii="等线" w:hAnsi="等线" w:eastAsia="等线" w:cs="宋体"/>
          <w:color w:val="auto"/>
          <w:highlight w:val="none"/>
        </w:rPr>
      </w:pPr>
      <w:r>
        <w:rPr>
          <w:rFonts w:hint="eastAsia"/>
          <w:color w:val="auto"/>
          <w:highlight w:val="none"/>
        </w:rPr>
        <w:t>21.1采购人或采购代理机构依据法律法规和招标文件中规定的内容，对投标人资格进行审查，未通过资格审查的投标人不进入评标。</w:t>
      </w:r>
    </w:p>
    <w:p w14:paraId="384F0E69">
      <w:pPr>
        <w:pStyle w:val="34"/>
        <w:pageBreakBefore w:val="0"/>
        <w:widowControl w:val="0"/>
        <w:shd w:val="clear"/>
        <w:kinsoku/>
        <w:wordWrap/>
        <w:overflowPunct/>
        <w:topLinePunct w:val="0"/>
        <w:autoSpaceDE/>
        <w:autoSpaceDN/>
        <w:bidi w:val="0"/>
        <w:spacing w:before="0" w:beforeLines="0" w:line="480" w:lineRule="exact"/>
        <w:ind w:firstLine="480"/>
        <w:textAlignment w:val="baseline"/>
        <w:rPr>
          <w:rFonts w:ascii="等线" w:hAnsi="等线" w:eastAsia="等线" w:cs="宋体"/>
          <w:color w:val="auto"/>
          <w:highlight w:val="none"/>
        </w:rPr>
      </w:pPr>
      <w:r>
        <w:rPr>
          <w:rFonts w:hint="eastAsia"/>
          <w:color w:val="auto"/>
          <w:highlight w:val="none"/>
        </w:rPr>
        <w:t>21.2采购人或采购代理机构将在投标截止时间后至评审结束前查询投标人的信用记录。投标人存在不良信用记录的，其投标将被认定为投标无效。</w:t>
      </w:r>
    </w:p>
    <w:p w14:paraId="33754108">
      <w:pPr>
        <w:pStyle w:val="34"/>
        <w:pageBreakBefore w:val="0"/>
        <w:widowControl w:val="0"/>
        <w:shd w:val="clear"/>
        <w:kinsoku/>
        <w:wordWrap/>
        <w:overflowPunct/>
        <w:topLinePunct w:val="0"/>
        <w:autoSpaceDE/>
        <w:autoSpaceDN/>
        <w:bidi w:val="0"/>
        <w:spacing w:before="0" w:beforeLines="0" w:line="480" w:lineRule="exact"/>
        <w:ind w:firstLine="480"/>
        <w:textAlignment w:val="baseline"/>
        <w:rPr>
          <w:rFonts w:ascii="等线" w:hAnsi="等线" w:eastAsia="等线" w:cs="宋体"/>
          <w:color w:val="auto"/>
          <w:highlight w:val="none"/>
        </w:rPr>
      </w:pPr>
      <w:r>
        <w:rPr>
          <w:rFonts w:hint="eastAsia"/>
          <w:color w:val="auto"/>
          <w:highlight w:val="none"/>
        </w:rPr>
        <w:t>21.2.1不良信用记录是指：（1）供应商被人民法院列入失信被执行人；（</w:t>
      </w:r>
      <w:r>
        <w:rPr>
          <w:rFonts w:hint="eastAsia"/>
          <w:color w:val="auto"/>
          <w:highlight w:val="none"/>
          <w:lang w:val="en-US" w:eastAsia="zh-CN"/>
        </w:rPr>
        <w:t>2</w:t>
      </w:r>
      <w:r>
        <w:rPr>
          <w:rFonts w:hint="eastAsia"/>
          <w:color w:val="auto"/>
          <w:highlight w:val="none"/>
        </w:rPr>
        <w:t>）供应商被税务部门列入重大税收违法案件当事人名单；（</w:t>
      </w:r>
      <w:r>
        <w:rPr>
          <w:rFonts w:hint="eastAsia"/>
          <w:color w:val="auto"/>
          <w:highlight w:val="none"/>
          <w:lang w:val="en-US" w:eastAsia="zh-CN"/>
        </w:rPr>
        <w:t>3</w:t>
      </w:r>
      <w:r>
        <w:rPr>
          <w:rFonts w:hint="eastAsia"/>
          <w:color w:val="auto"/>
          <w:highlight w:val="none"/>
        </w:rPr>
        <w:t>）供应商被政府采购监管部门列入政府采购严重违法失信行为记录名单，以及存在《中华人民共和国政府采购法实施条例》第十九条规定的行政处罚记录。</w:t>
      </w:r>
    </w:p>
    <w:p w14:paraId="145034BC">
      <w:pPr>
        <w:pStyle w:val="34"/>
        <w:pageBreakBefore w:val="0"/>
        <w:widowControl w:val="0"/>
        <w:shd w:val="clear"/>
        <w:kinsoku/>
        <w:wordWrap/>
        <w:overflowPunct/>
        <w:topLinePunct w:val="0"/>
        <w:autoSpaceDE/>
        <w:autoSpaceDN/>
        <w:bidi w:val="0"/>
        <w:spacing w:before="0" w:beforeLines="0" w:line="480" w:lineRule="exact"/>
        <w:ind w:firstLine="480"/>
        <w:textAlignment w:val="baseline"/>
        <w:rPr>
          <w:rFonts w:ascii="等线" w:hAnsi="等线" w:eastAsia="等线" w:cs="宋体"/>
          <w:color w:val="auto"/>
          <w:highlight w:val="none"/>
        </w:rPr>
      </w:pPr>
      <w:r>
        <w:rPr>
          <w:rFonts w:hint="eastAsia"/>
          <w:color w:val="auto"/>
          <w:highlight w:val="none"/>
        </w:rPr>
        <w:t>以联合体形式参加投标的，联合体任何成员存在以上不良信用记录的，联合体投标将被认定为投标无效。</w:t>
      </w:r>
    </w:p>
    <w:p w14:paraId="02B75EBC">
      <w:pPr>
        <w:pStyle w:val="34"/>
        <w:pageBreakBefore w:val="0"/>
        <w:widowControl w:val="0"/>
        <w:shd w:val="clear"/>
        <w:kinsoku/>
        <w:wordWrap/>
        <w:overflowPunct/>
        <w:topLinePunct w:val="0"/>
        <w:autoSpaceDE/>
        <w:autoSpaceDN/>
        <w:bidi w:val="0"/>
        <w:spacing w:before="0" w:beforeLines="0" w:line="480" w:lineRule="exact"/>
        <w:ind w:firstLine="480"/>
        <w:textAlignment w:val="baseline"/>
        <w:rPr>
          <w:rFonts w:ascii="等线" w:hAnsi="等线" w:eastAsia="等线" w:cs="宋体"/>
          <w:color w:val="auto"/>
          <w:highlight w:val="none"/>
        </w:rPr>
      </w:pPr>
      <w:r>
        <w:rPr>
          <w:rFonts w:hint="eastAsia"/>
          <w:color w:val="auto"/>
          <w:highlight w:val="none"/>
        </w:rPr>
        <w:t>21.2.2信用信息查询渠道：中国政府采购网（www.ccgp.gov.cn）、“信用中国”网站（www.creditchina.gov.cn）。</w:t>
      </w:r>
    </w:p>
    <w:p w14:paraId="2A2CF073">
      <w:pPr>
        <w:pStyle w:val="34"/>
        <w:pageBreakBefore w:val="0"/>
        <w:widowControl w:val="0"/>
        <w:shd w:val="clear"/>
        <w:kinsoku/>
        <w:wordWrap/>
        <w:overflowPunct/>
        <w:topLinePunct w:val="0"/>
        <w:autoSpaceDE/>
        <w:autoSpaceDN/>
        <w:bidi w:val="0"/>
        <w:spacing w:before="0" w:beforeLines="0" w:line="480" w:lineRule="exact"/>
        <w:ind w:firstLine="480"/>
        <w:textAlignment w:val="baseline"/>
        <w:rPr>
          <w:rFonts w:ascii="等线" w:hAnsi="等线" w:eastAsia="等线" w:cs="宋体"/>
          <w:color w:val="auto"/>
          <w:highlight w:val="none"/>
        </w:rPr>
      </w:pPr>
      <w:r>
        <w:rPr>
          <w:rFonts w:hint="eastAsia"/>
          <w:color w:val="auto"/>
          <w:highlight w:val="none"/>
        </w:rPr>
        <w:t>21.2.3信用信息记录方式：采购人或采购代理机构工作人员将查询网页打印、签字并存档备查。投标人不良信用记录以采购人或采购代理机构查询结果为准。</w:t>
      </w:r>
    </w:p>
    <w:p w14:paraId="3DEFB9BF">
      <w:pPr>
        <w:pStyle w:val="34"/>
        <w:pageBreakBefore w:val="0"/>
        <w:widowControl w:val="0"/>
        <w:shd w:val="clear"/>
        <w:kinsoku/>
        <w:wordWrap/>
        <w:overflowPunct/>
        <w:topLinePunct w:val="0"/>
        <w:autoSpaceDE/>
        <w:autoSpaceDN/>
        <w:bidi w:val="0"/>
        <w:spacing w:before="0" w:beforeLines="0" w:line="480" w:lineRule="exact"/>
        <w:ind w:firstLine="480"/>
        <w:textAlignment w:val="baseline"/>
        <w:rPr>
          <w:rFonts w:ascii="等线" w:hAnsi="等线" w:eastAsia="等线" w:cs="宋体"/>
          <w:color w:val="auto"/>
          <w:highlight w:val="none"/>
        </w:rPr>
      </w:pPr>
      <w:r>
        <w:rPr>
          <w:rFonts w:hint="eastAsia"/>
          <w:color w:val="auto"/>
          <w:highlight w:val="none"/>
        </w:rPr>
        <w:t>在本招标文件规定的查询时间之外，网站信息发生的任何变更均不作为资格审查依据。</w:t>
      </w:r>
    </w:p>
    <w:p w14:paraId="62CBF490">
      <w:pPr>
        <w:pStyle w:val="34"/>
        <w:pageBreakBefore w:val="0"/>
        <w:widowControl w:val="0"/>
        <w:shd w:val="clear"/>
        <w:kinsoku/>
        <w:wordWrap/>
        <w:overflowPunct/>
        <w:topLinePunct w:val="0"/>
        <w:autoSpaceDE/>
        <w:autoSpaceDN/>
        <w:bidi w:val="0"/>
        <w:spacing w:before="0" w:beforeLines="0" w:line="480" w:lineRule="exact"/>
        <w:ind w:firstLine="480"/>
        <w:textAlignment w:val="baseline"/>
        <w:rPr>
          <w:rFonts w:ascii="等线" w:hAnsi="等线" w:eastAsia="等线" w:cs="宋体"/>
          <w:color w:val="auto"/>
          <w:highlight w:val="none"/>
        </w:rPr>
      </w:pPr>
      <w:r>
        <w:rPr>
          <w:rFonts w:hint="eastAsia"/>
          <w:color w:val="auto"/>
          <w:highlight w:val="none"/>
        </w:rPr>
        <w:t>投标人自行提供的与网站信息不一致的其他证明材料亦不作为资格审查依据。</w:t>
      </w:r>
    </w:p>
    <w:p w14:paraId="0583BE85">
      <w:pPr>
        <w:pStyle w:val="34"/>
        <w:pageBreakBefore w:val="0"/>
        <w:widowControl w:val="0"/>
        <w:shd w:val="clear"/>
        <w:kinsoku/>
        <w:wordWrap/>
        <w:overflowPunct/>
        <w:topLinePunct w:val="0"/>
        <w:autoSpaceDE/>
        <w:autoSpaceDN/>
        <w:bidi w:val="0"/>
        <w:spacing w:before="0" w:beforeLines="0" w:line="480" w:lineRule="exact"/>
        <w:ind w:firstLine="480"/>
        <w:textAlignment w:val="baseline"/>
        <w:rPr>
          <w:rFonts w:ascii="等线" w:hAnsi="等线" w:eastAsia="等线" w:cs="宋体"/>
          <w:color w:val="auto"/>
          <w:highlight w:val="none"/>
        </w:rPr>
      </w:pPr>
      <w:r>
        <w:rPr>
          <w:rFonts w:hint="eastAsia"/>
          <w:color w:val="auto"/>
          <w:highlight w:val="none"/>
        </w:rPr>
        <w:t>21.3按照《中华人民共和国政府采购法</w:t>
      </w:r>
      <w:r>
        <w:rPr>
          <w:rFonts w:hint="eastAsia"/>
          <w:color w:val="auto"/>
          <w:highlight w:val="none"/>
          <w:lang w:eastAsia="zh-CN"/>
        </w:rPr>
        <w:t>》《</w:t>
      </w:r>
      <w:r>
        <w:rPr>
          <w:rFonts w:hint="eastAsia"/>
          <w:color w:val="auto"/>
          <w:highlight w:val="none"/>
        </w:rPr>
        <w:t>中华人民共和国政府采购法实施条例》及本项目本级和上级财政部门、政府采购监督管理部门的有关规定</w:t>
      </w:r>
      <w:r>
        <w:rPr>
          <w:rFonts w:hint="eastAsia"/>
          <w:color w:val="auto"/>
          <w:highlight w:val="none"/>
          <w:lang w:eastAsia="zh-CN"/>
        </w:rPr>
        <w:t>，依法组建</w:t>
      </w:r>
      <w:r>
        <w:rPr>
          <w:rFonts w:hint="eastAsia"/>
          <w:color w:val="auto"/>
          <w:highlight w:val="none"/>
        </w:rPr>
        <w:t>评标委员会，负责本项目评标工作。</w:t>
      </w:r>
    </w:p>
    <w:p w14:paraId="7D16B872">
      <w:pPr>
        <w:pStyle w:val="9"/>
        <w:pageBreakBefore w:val="0"/>
        <w:widowControl w:val="0"/>
        <w:numPr>
          <w:ilvl w:val="4"/>
          <w:numId w:val="0"/>
        </w:numPr>
        <w:shd w:val="clear"/>
        <w:kinsoku/>
        <w:wordWrap/>
        <w:overflowPunct/>
        <w:topLinePunct w:val="0"/>
        <w:autoSpaceDE/>
        <w:autoSpaceDN/>
        <w:bidi w:val="0"/>
        <w:spacing w:before="0" w:beforeLines="0" w:after="0" w:afterLines="0" w:line="480" w:lineRule="exact"/>
        <w:textAlignment w:val="baseline"/>
        <w:rPr>
          <w:color w:val="auto"/>
          <w:highlight w:val="none"/>
        </w:rPr>
      </w:pPr>
      <w:r>
        <w:rPr>
          <w:rFonts w:hint="eastAsia"/>
          <w:color w:val="auto"/>
          <w:highlight w:val="none"/>
        </w:rPr>
        <w:t>22</w:t>
      </w:r>
      <w:r>
        <w:rPr>
          <w:rFonts w:hint="eastAsia"/>
          <w:color w:val="auto"/>
          <w:highlight w:val="none"/>
          <w:lang w:eastAsia="zh-CN"/>
        </w:rPr>
        <w:t>. 投标</w:t>
      </w:r>
      <w:r>
        <w:rPr>
          <w:rFonts w:hint="eastAsia"/>
          <w:color w:val="auto"/>
          <w:highlight w:val="none"/>
        </w:rPr>
        <w:t>文件符合性审查与澄清</w:t>
      </w:r>
    </w:p>
    <w:p w14:paraId="2D3649E9">
      <w:pPr>
        <w:pStyle w:val="34"/>
        <w:pageBreakBefore w:val="0"/>
        <w:widowControl w:val="0"/>
        <w:shd w:val="clear"/>
        <w:kinsoku/>
        <w:wordWrap/>
        <w:overflowPunct/>
        <w:topLinePunct w:val="0"/>
        <w:autoSpaceDE/>
        <w:autoSpaceDN/>
        <w:bidi w:val="0"/>
        <w:spacing w:before="0" w:beforeLines="0" w:line="480" w:lineRule="exact"/>
        <w:ind w:firstLine="480"/>
        <w:textAlignment w:val="baseline"/>
        <w:rPr>
          <w:rFonts w:ascii="等线" w:hAnsi="等线" w:eastAsia="等线" w:cs="宋体"/>
          <w:color w:val="auto"/>
          <w:highlight w:val="none"/>
        </w:rPr>
      </w:pPr>
      <w:r>
        <w:rPr>
          <w:rFonts w:hint="eastAsia"/>
          <w:color w:val="auto"/>
          <w:highlight w:val="none"/>
        </w:rPr>
        <w:t>22.1符合性审查是指依据招标文件的规定，从投标文件的有效性和完整性</w:t>
      </w:r>
      <w:r>
        <w:rPr>
          <w:rFonts w:hint="eastAsia"/>
          <w:color w:val="auto"/>
          <w:highlight w:val="none"/>
          <w:lang w:eastAsia="zh-CN"/>
        </w:rPr>
        <w:t>方面对</w:t>
      </w:r>
      <w:r>
        <w:rPr>
          <w:rFonts w:hint="eastAsia"/>
          <w:color w:val="auto"/>
          <w:highlight w:val="none"/>
        </w:rPr>
        <w:t>招标文件的响应程度进行审查，以确定是否对招标文件的实质性要求</w:t>
      </w:r>
      <w:r>
        <w:rPr>
          <w:rFonts w:hint="eastAsia"/>
          <w:color w:val="auto"/>
          <w:highlight w:val="none"/>
          <w:lang w:eastAsia="zh-CN"/>
        </w:rPr>
        <w:t>作出</w:t>
      </w:r>
      <w:r>
        <w:rPr>
          <w:rFonts w:hint="eastAsia"/>
          <w:color w:val="auto"/>
          <w:highlight w:val="none"/>
        </w:rPr>
        <w:t>响应。</w:t>
      </w:r>
    </w:p>
    <w:p w14:paraId="03A77F66">
      <w:pPr>
        <w:pStyle w:val="34"/>
        <w:pageBreakBefore w:val="0"/>
        <w:widowControl w:val="0"/>
        <w:shd w:val="clear"/>
        <w:kinsoku/>
        <w:wordWrap/>
        <w:overflowPunct/>
        <w:topLinePunct w:val="0"/>
        <w:autoSpaceDE/>
        <w:autoSpaceDN/>
        <w:bidi w:val="0"/>
        <w:spacing w:before="0" w:beforeLines="0" w:line="480" w:lineRule="exact"/>
        <w:ind w:firstLine="480"/>
        <w:textAlignment w:val="baseline"/>
        <w:rPr>
          <w:rFonts w:ascii="等线" w:hAnsi="等线" w:eastAsia="等线" w:cs="宋体"/>
          <w:color w:val="auto"/>
          <w:highlight w:val="none"/>
        </w:rPr>
      </w:pPr>
      <w:r>
        <w:rPr>
          <w:rFonts w:hint="eastAsia"/>
          <w:color w:val="auto"/>
          <w:highlight w:val="none"/>
        </w:rPr>
        <w:t>22.2投标文件的澄清</w:t>
      </w:r>
    </w:p>
    <w:p w14:paraId="71FA42FB">
      <w:pPr>
        <w:pStyle w:val="34"/>
        <w:pageBreakBefore w:val="0"/>
        <w:widowControl w:val="0"/>
        <w:shd w:val="clear"/>
        <w:kinsoku/>
        <w:wordWrap/>
        <w:overflowPunct/>
        <w:topLinePunct w:val="0"/>
        <w:autoSpaceDE/>
        <w:autoSpaceDN/>
        <w:bidi w:val="0"/>
        <w:spacing w:before="0" w:beforeLines="0" w:line="480" w:lineRule="exact"/>
        <w:ind w:firstLine="480"/>
        <w:textAlignment w:val="baseline"/>
        <w:rPr>
          <w:rFonts w:ascii="等线" w:hAnsi="等线" w:eastAsia="等线" w:cs="宋体"/>
          <w:color w:val="auto"/>
          <w:highlight w:val="none"/>
        </w:rPr>
      </w:pPr>
      <w:r>
        <w:rPr>
          <w:rFonts w:hint="eastAsia"/>
          <w:color w:val="auto"/>
          <w:highlight w:val="none"/>
        </w:rPr>
        <w:t>22.2.1为有助于投标文件的审查、评价和比较，在评标期间，评标委员会将以书面方式（询标）要求投标人对其投标文件中含义不明确、对同类问题表述不一致或者有明显文字和计算错误的内容，以及评标委员会认为投标人的报价明显低于其他通过符合性审查</w:t>
      </w:r>
      <w:r>
        <w:rPr>
          <w:rFonts w:hint="eastAsia"/>
          <w:color w:val="auto"/>
          <w:highlight w:val="none"/>
          <w:lang w:eastAsia="zh-CN"/>
        </w:rPr>
        <w:t>的投标人</w:t>
      </w:r>
      <w:r>
        <w:rPr>
          <w:rFonts w:hint="eastAsia"/>
          <w:color w:val="auto"/>
          <w:highlight w:val="none"/>
        </w:rPr>
        <w:t>的报价，有可能影响履约的情况</w:t>
      </w:r>
      <w:r>
        <w:rPr>
          <w:rFonts w:hint="eastAsia"/>
          <w:color w:val="auto"/>
          <w:highlight w:val="none"/>
          <w:lang w:eastAsia="zh-CN"/>
        </w:rPr>
        <w:t>做必要</w:t>
      </w:r>
      <w:r>
        <w:rPr>
          <w:rFonts w:hint="eastAsia"/>
          <w:color w:val="auto"/>
          <w:highlight w:val="none"/>
        </w:rPr>
        <w:t>的澄清、说明或补正。投标人的澄清、说明或补正应在评标委员会规定的时间内以书面方式进行，并不得超出投标文件范围或者改变投标文件的实质性内容。</w:t>
      </w:r>
    </w:p>
    <w:p w14:paraId="0E8692F7">
      <w:pPr>
        <w:pStyle w:val="34"/>
        <w:pageBreakBefore w:val="0"/>
        <w:widowControl w:val="0"/>
        <w:shd w:val="clear"/>
        <w:kinsoku/>
        <w:wordWrap/>
        <w:overflowPunct/>
        <w:topLinePunct w:val="0"/>
        <w:autoSpaceDE/>
        <w:autoSpaceDN/>
        <w:bidi w:val="0"/>
        <w:spacing w:before="0" w:beforeLines="0" w:line="480" w:lineRule="exact"/>
        <w:ind w:firstLine="480"/>
        <w:textAlignment w:val="baseline"/>
        <w:rPr>
          <w:rFonts w:ascii="等线" w:hAnsi="等线" w:eastAsia="等线" w:cs="宋体"/>
          <w:color w:val="auto"/>
          <w:highlight w:val="none"/>
        </w:rPr>
      </w:pPr>
      <w:r>
        <w:rPr>
          <w:rFonts w:hint="eastAsia"/>
          <w:color w:val="auto"/>
          <w:highlight w:val="none"/>
        </w:rPr>
        <w:t>如有询标，投标人授权代表（或法定代表人）可通过远程登录的方式接受网上询标，也可携带本人有效身份证明原件参加询标。因投标人授权代表联系不上、没有及时登录系统、未到开标现场等情形而无法接受评标委员会询标的，投标人自行承担相关风险。</w:t>
      </w:r>
    </w:p>
    <w:p w14:paraId="2CAD6CFA">
      <w:pPr>
        <w:pStyle w:val="34"/>
        <w:pageBreakBefore w:val="0"/>
        <w:widowControl w:val="0"/>
        <w:shd w:val="clear"/>
        <w:kinsoku/>
        <w:wordWrap/>
        <w:overflowPunct/>
        <w:topLinePunct w:val="0"/>
        <w:autoSpaceDE/>
        <w:autoSpaceDN/>
        <w:bidi w:val="0"/>
        <w:spacing w:before="0" w:beforeLines="0" w:line="480" w:lineRule="exact"/>
        <w:ind w:firstLine="480"/>
        <w:textAlignment w:val="baseline"/>
        <w:rPr>
          <w:rFonts w:ascii="等线" w:hAnsi="等线" w:eastAsia="等线" w:cs="宋体"/>
          <w:color w:val="auto"/>
          <w:highlight w:val="none"/>
        </w:rPr>
      </w:pPr>
      <w:r>
        <w:rPr>
          <w:rFonts w:hint="eastAsia"/>
          <w:color w:val="auto"/>
          <w:highlight w:val="none"/>
        </w:rPr>
        <w:t>22.2.2投标人的澄清、说明或补正将作为投标文件的一部分。</w:t>
      </w:r>
    </w:p>
    <w:p w14:paraId="3742FD36">
      <w:pPr>
        <w:pStyle w:val="34"/>
        <w:pageBreakBefore w:val="0"/>
        <w:widowControl w:val="0"/>
        <w:shd w:val="clear"/>
        <w:kinsoku/>
        <w:wordWrap/>
        <w:overflowPunct/>
        <w:topLinePunct w:val="0"/>
        <w:autoSpaceDE/>
        <w:autoSpaceDN/>
        <w:bidi w:val="0"/>
        <w:spacing w:before="0" w:beforeLines="0" w:line="480" w:lineRule="exact"/>
        <w:ind w:firstLine="480"/>
        <w:textAlignment w:val="baseline"/>
        <w:rPr>
          <w:rFonts w:ascii="等线" w:hAnsi="等线" w:eastAsia="等线" w:cs="宋体"/>
          <w:color w:val="auto"/>
          <w:highlight w:val="none"/>
        </w:rPr>
      </w:pPr>
      <w:r>
        <w:rPr>
          <w:rFonts w:hint="eastAsia"/>
          <w:color w:val="auto"/>
          <w:highlight w:val="none"/>
        </w:rPr>
        <w:t>22.2.3评标委员会对投标人提交的澄清、说明或补正有疑问的，可以要求投标人进一步澄清、说明或补正，直至满足评标委员会的要求。</w:t>
      </w:r>
    </w:p>
    <w:p w14:paraId="58425F89">
      <w:pPr>
        <w:pStyle w:val="34"/>
        <w:pageBreakBefore w:val="0"/>
        <w:widowControl w:val="0"/>
        <w:shd w:val="clear"/>
        <w:kinsoku/>
        <w:wordWrap/>
        <w:overflowPunct/>
        <w:topLinePunct w:val="0"/>
        <w:autoSpaceDE/>
        <w:autoSpaceDN/>
        <w:bidi w:val="0"/>
        <w:spacing w:before="0" w:beforeLines="0" w:line="480" w:lineRule="exact"/>
        <w:ind w:firstLine="480"/>
        <w:textAlignment w:val="baseline"/>
        <w:rPr>
          <w:rFonts w:ascii="等线" w:hAnsi="等线" w:eastAsia="等线" w:cs="宋体"/>
          <w:color w:val="auto"/>
          <w:highlight w:val="none"/>
        </w:rPr>
      </w:pPr>
      <w:r>
        <w:rPr>
          <w:rFonts w:hint="eastAsia"/>
          <w:color w:val="auto"/>
          <w:highlight w:val="none"/>
        </w:rPr>
        <w:t>22.3投标文件报价出现前后不一致的，按照下列规定修正：</w:t>
      </w:r>
    </w:p>
    <w:p w14:paraId="4F21F584">
      <w:pPr>
        <w:pStyle w:val="34"/>
        <w:pageBreakBefore w:val="0"/>
        <w:widowControl w:val="0"/>
        <w:shd w:val="clear"/>
        <w:kinsoku/>
        <w:wordWrap/>
        <w:overflowPunct/>
        <w:topLinePunct w:val="0"/>
        <w:autoSpaceDE/>
        <w:autoSpaceDN/>
        <w:bidi w:val="0"/>
        <w:spacing w:before="0" w:beforeLines="0" w:line="480" w:lineRule="exact"/>
        <w:ind w:firstLine="480"/>
        <w:textAlignment w:val="baseline"/>
        <w:rPr>
          <w:rFonts w:ascii="等线" w:hAnsi="等线" w:eastAsia="等线" w:cs="宋体"/>
          <w:color w:val="auto"/>
          <w:highlight w:val="none"/>
        </w:rPr>
      </w:pPr>
      <w:r>
        <w:rPr>
          <w:rFonts w:hint="eastAsia"/>
          <w:color w:val="auto"/>
          <w:highlight w:val="none"/>
        </w:rPr>
        <w:t>（1）投标文件中开标一览表内容与投标文件中相应内容不一致的，以开标一览表为准；</w:t>
      </w:r>
    </w:p>
    <w:p w14:paraId="1539DF70">
      <w:pPr>
        <w:pStyle w:val="34"/>
        <w:pageBreakBefore w:val="0"/>
        <w:widowControl w:val="0"/>
        <w:shd w:val="clear"/>
        <w:kinsoku/>
        <w:wordWrap/>
        <w:overflowPunct/>
        <w:topLinePunct w:val="0"/>
        <w:autoSpaceDE/>
        <w:autoSpaceDN/>
        <w:bidi w:val="0"/>
        <w:spacing w:before="0" w:beforeLines="0" w:line="480" w:lineRule="exact"/>
        <w:ind w:firstLine="480"/>
        <w:textAlignment w:val="baseline"/>
        <w:rPr>
          <w:rFonts w:ascii="等线" w:hAnsi="等线" w:eastAsia="等线" w:cs="宋体"/>
          <w:color w:val="auto"/>
          <w:highlight w:val="none"/>
        </w:rPr>
      </w:pPr>
      <w:r>
        <w:rPr>
          <w:rFonts w:hint="eastAsia"/>
          <w:color w:val="auto"/>
          <w:highlight w:val="none"/>
        </w:rPr>
        <w:t>（2）大写金额和小写金额不一致的，以大写金额为准；</w:t>
      </w:r>
    </w:p>
    <w:p w14:paraId="308877B1">
      <w:pPr>
        <w:pStyle w:val="34"/>
        <w:pageBreakBefore w:val="0"/>
        <w:widowControl w:val="0"/>
        <w:shd w:val="clear"/>
        <w:kinsoku/>
        <w:wordWrap/>
        <w:overflowPunct/>
        <w:topLinePunct w:val="0"/>
        <w:autoSpaceDE/>
        <w:autoSpaceDN/>
        <w:bidi w:val="0"/>
        <w:spacing w:before="0" w:beforeLines="0" w:line="480" w:lineRule="exact"/>
        <w:ind w:firstLine="480"/>
        <w:textAlignment w:val="baseline"/>
        <w:rPr>
          <w:rFonts w:ascii="等线" w:hAnsi="等线" w:eastAsia="等线" w:cs="宋体"/>
          <w:color w:val="auto"/>
          <w:highlight w:val="none"/>
        </w:rPr>
      </w:pPr>
      <w:r>
        <w:rPr>
          <w:rFonts w:hint="eastAsia"/>
          <w:color w:val="auto"/>
          <w:highlight w:val="none"/>
        </w:rPr>
        <w:t>（3）单价金额小数点或者百分比有明显错位的，以开标一览表的总价为准，并修改单价；</w:t>
      </w:r>
    </w:p>
    <w:p w14:paraId="3EACF626">
      <w:pPr>
        <w:pStyle w:val="34"/>
        <w:pageBreakBefore w:val="0"/>
        <w:widowControl w:val="0"/>
        <w:shd w:val="clear"/>
        <w:kinsoku/>
        <w:wordWrap/>
        <w:overflowPunct/>
        <w:topLinePunct w:val="0"/>
        <w:autoSpaceDE/>
        <w:autoSpaceDN/>
        <w:bidi w:val="0"/>
        <w:spacing w:before="0" w:beforeLines="0" w:line="480" w:lineRule="exact"/>
        <w:ind w:firstLine="480"/>
        <w:textAlignment w:val="baseline"/>
        <w:rPr>
          <w:rFonts w:ascii="等线" w:hAnsi="等线" w:eastAsia="等线" w:cs="宋体"/>
          <w:color w:val="auto"/>
          <w:highlight w:val="none"/>
        </w:rPr>
      </w:pPr>
      <w:r>
        <w:rPr>
          <w:rFonts w:hint="eastAsia"/>
          <w:color w:val="auto"/>
          <w:highlight w:val="none"/>
        </w:rPr>
        <w:t>（4）总价金额与按单价汇总金额不一致的，以单价金额计算结果为准。 同时出现两种以上不一致的，按照前款规定的顺序修正。修正后的报价按照第22.2条的规定经投标人确认后产生约束力，投标人不确认的，其投标将被认定为投标无效。</w:t>
      </w:r>
    </w:p>
    <w:p w14:paraId="6F9D3AB5">
      <w:pPr>
        <w:pStyle w:val="34"/>
        <w:pageBreakBefore w:val="0"/>
        <w:widowControl w:val="0"/>
        <w:shd w:val="clear"/>
        <w:kinsoku/>
        <w:wordWrap/>
        <w:overflowPunct/>
        <w:topLinePunct w:val="0"/>
        <w:autoSpaceDE/>
        <w:autoSpaceDN/>
        <w:bidi w:val="0"/>
        <w:spacing w:before="0" w:beforeLines="0" w:line="480" w:lineRule="exact"/>
        <w:ind w:firstLine="0" w:firstLineChars="0"/>
        <w:textAlignment w:val="baseline"/>
        <w:rPr>
          <w:rFonts w:ascii="等线" w:hAnsi="等线" w:eastAsia="等线" w:cs="宋体"/>
          <w:color w:val="auto"/>
          <w:highlight w:val="none"/>
        </w:rPr>
      </w:pPr>
      <w:r>
        <w:rPr>
          <w:rFonts w:hint="eastAsia"/>
          <w:color w:val="auto"/>
          <w:highlight w:val="none"/>
        </w:rPr>
        <w:t>对不同文字文本投标文件的解释发生异议的，以中文文本为准。</w:t>
      </w:r>
    </w:p>
    <w:p w14:paraId="3CB4E6AD">
      <w:pPr>
        <w:pStyle w:val="9"/>
        <w:pageBreakBefore w:val="0"/>
        <w:widowControl w:val="0"/>
        <w:numPr>
          <w:ilvl w:val="4"/>
          <w:numId w:val="0"/>
        </w:numPr>
        <w:shd w:val="clear"/>
        <w:kinsoku/>
        <w:wordWrap/>
        <w:overflowPunct/>
        <w:topLinePunct w:val="0"/>
        <w:autoSpaceDE/>
        <w:autoSpaceDN/>
        <w:bidi w:val="0"/>
        <w:spacing w:before="0" w:beforeLines="0" w:after="0" w:afterLines="0" w:line="480" w:lineRule="exact"/>
        <w:textAlignment w:val="baseline"/>
        <w:rPr>
          <w:color w:val="auto"/>
          <w:highlight w:val="none"/>
        </w:rPr>
      </w:pPr>
      <w:r>
        <w:rPr>
          <w:rFonts w:hint="eastAsia"/>
          <w:color w:val="auto"/>
          <w:highlight w:val="none"/>
        </w:rPr>
        <w:t>23投标无效</w:t>
      </w:r>
    </w:p>
    <w:p w14:paraId="0B3ADA80">
      <w:pPr>
        <w:pStyle w:val="34"/>
        <w:pageBreakBefore w:val="0"/>
        <w:widowControl w:val="0"/>
        <w:shd w:val="clear"/>
        <w:kinsoku/>
        <w:wordWrap/>
        <w:overflowPunct/>
        <w:topLinePunct w:val="0"/>
        <w:autoSpaceDE/>
        <w:autoSpaceDN/>
        <w:bidi w:val="0"/>
        <w:spacing w:before="0" w:beforeLines="0" w:line="480" w:lineRule="exact"/>
        <w:ind w:firstLine="480"/>
        <w:textAlignment w:val="baseline"/>
        <w:rPr>
          <w:rFonts w:ascii="等线" w:hAnsi="等线" w:eastAsia="等线" w:cs="宋体"/>
          <w:color w:val="auto"/>
          <w:highlight w:val="none"/>
        </w:rPr>
      </w:pPr>
      <w:r>
        <w:rPr>
          <w:rFonts w:hint="eastAsia"/>
          <w:color w:val="auto"/>
          <w:highlight w:val="none"/>
        </w:rPr>
        <w:t>23.1根据本招标文件的规定，评标委员会要审查每份投标文件是否实质上响应了招标文件的要求。投标人不得通过修正或撤销不符合要求的</w:t>
      </w:r>
      <w:r>
        <w:rPr>
          <w:rFonts w:hint="eastAsia"/>
          <w:color w:val="auto"/>
          <w:highlight w:val="none"/>
          <w:lang w:eastAsia="zh-CN"/>
        </w:rPr>
        <w:t>偏离来，</w:t>
      </w:r>
      <w:r>
        <w:rPr>
          <w:rFonts w:hint="eastAsia"/>
          <w:color w:val="auto"/>
          <w:highlight w:val="none"/>
        </w:rPr>
        <w:t>从而使其投标成为实质上响应的投标。</w:t>
      </w:r>
    </w:p>
    <w:p w14:paraId="77006C09">
      <w:pPr>
        <w:pStyle w:val="34"/>
        <w:pageBreakBefore w:val="0"/>
        <w:widowControl w:val="0"/>
        <w:shd w:val="clear"/>
        <w:kinsoku/>
        <w:wordWrap/>
        <w:overflowPunct/>
        <w:topLinePunct w:val="0"/>
        <w:autoSpaceDE/>
        <w:autoSpaceDN/>
        <w:bidi w:val="0"/>
        <w:spacing w:before="0" w:beforeLines="0" w:line="480" w:lineRule="exact"/>
        <w:ind w:firstLine="480"/>
        <w:textAlignment w:val="baseline"/>
        <w:rPr>
          <w:rFonts w:ascii="等线" w:hAnsi="等线" w:eastAsia="等线" w:cs="宋体"/>
          <w:color w:val="auto"/>
          <w:highlight w:val="none"/>
        </w:rPr>
      </w:pPr>
      <w:r>
        <w:rPr>
          <w:rFonts w:hint="eastAsia"/>
          <w:color w:val="auto"/>
          <w:highlight w:val="none"/>
        </w:rPr>
        <w:t>评标委员会决定投标的响应性质根据招标文件要求和投标文件内容。</w:t>
      </w:r>
    </w:p>
    <w:p w14:paraId="50CB1F67">
      <w:pPr>
        <w:pStyle w:val="34"/>
        <w:pageBreakBefore w:val="0"/>
        <w:widowControl w:val="0"/>
        <w:shd w:val="clear"/>
        <w:kinsoku/>
        <w:wordWrap/>
        <w:overflowPunct/>
        <w:topLinePunct w:val="0"/>
        <w:autoSpaceDE/>
        <w:autoSpaceDN/>
        <w:bidi w:val="0"/>
        <w:spacing w:before="0" w:beforeLines="0" w:line="480" w:lineRule="exact"/>
        <w:ind w:firstLine="480"/>
        <w:textAlignment w:val="baseline"/>
        <w:rPr>
          <w:rFonts w:ascii="等线" w:hAnsi="等线" w:eastAsia="等线" w:cs="宋体"/>
          <w:color w:val="auto"/>
          <w:highlight w:val="none"/>
        </w:rPr>
      </w:pPr>
      <w:r>
        <w:rPr>
          <w:rFonts w:hint="eastAsia"/>
          <w:color w:val="auto"/>
          <w:highlight w:val="none"/>
        </w:rPr>
        <w:t>无论何种原因，即使投标人投标时携带了证书材料的原件，</w:t>
      </w:r>
      <w:r>
        <w:rPr>
          <w:rFonts w:hint="eastAsia"/>
          <w:color w:val="auto"/>
          <w:highlight w:val="none"/>
          <w:lang w:eastAsia="zh-CN"/>
        </w:rPr>
        <w:t>若</w:t>
      </w:r>
      <w:r>
        <w:rPr>
          <w:rFonts w:hint="eastAsia"/>
          <w:color w:val="auto"/>
          <w:highlight w:val="none"/>
        </w:rPr>
        <w:t>投标文件中未提供与之内容完全一致的扫描</w:t>
      </w:r>
      <w:r>
        <w:rPr>
          <w:rFonts w:hint="eastAsia"/>
          <w:color w:val="auto"/>
          <w:highlight w:val="none"/>
          <w:lang w:eastAsia="zh-CN"/>
        </w:rPr>
        <w:t>件</w:t>
      </w:r>
      <w:r>
        <w:rPr>
          <w:rFonts w:hint="eastAsia"/>
          <w:color w:val="auto"/>
          <w:highlight w:val="none"/>
        </w:rPr>
        <w:t>，评标委员会视同其未提供</w:t>
      </w:r>
      <w:r>
        <w:rPr>
          <w:rFonts w:hint="eastAsia"/>
          <w:color w:val="auto"/>
          <w:highlight w:val="none"/>
          <w:lang w:eastAsia="zh-CN"/>
        </w:rPr>
        <w:t>相关材料。</w:t>
      </w:r>
    </w:p>
    <w:p w14:paraId="07628785">
      <w:pPr>
        <w:pStyle w:val="34"/>
        <w:pageBreakBefore w:val="0"/>
        <w:widowControl w:val="0"/>
        <w:shd w:val="clear"/>
        <w:kinsoku/>
        <w:wordWrap/>
        <w:overflowPunct/>
        <w:topLinePunct w:val="0"/>
        <w:autoSpaceDE/>
        <w:autoSpaceDN/>
        <w:bidi w:val="0"/>
        <w:spacing w:before="0" w:beforeLines="0" w:line="480" w:lineRule="exact"/>
        <w:ind w:firstLine="480"/>
        <w:textAlignment w:val="baseline"/>
        <w:rPr>
          <w:rFonts w:ascii="等线" w:hAnsi="等线" w:eastAsia="等线" w:cs="宋体"/>
          <w:color w:val="auto"/>
          <w:highlight w:val="none"/>
        </w:rPr>
      </w:pPr>
      <w:r>
        <w:rPr>
          <w:rFonts w:hint="eastAsia"/>
          <w:color w:val="auto"/>
          <w:highlight w:val="none"/>
        </w:rPr>
        <w:t>23.2如发现下列情况之一的，其投标将被认定为投标无效：</w:t>
      </w:r>
    </w:p>
    <w:p w14:paraId="53B21D3D">
      <w:pPr>
        <w:pStyle w:val="34"/>
        <w:pageBreakBefore w:val="0"/>
        <w:widowControl w:val="0"/>
        <w:shd w:val="clear"/>
        <w:kinsoku/>
        <w:wordWrap/>
        <w:overflowPunct/>
        <w:topLinePunct w:val="0"/>
        <w:autoSpaceDE/>
        <w:autoSpaceDN/>
        <w:bidi w:val="0"/>
        <w:spacing w:before="0" w:beforeLines="0" w:line="480" w:lineRule="exact"/>
        <w:ind w:firstLine="480"/>
        <w:textAlignment w:val="baseline"/>
        <w:rPr>
          <w:rFonts w:ascii="等线" w:hAnsi="等线" w:eastAsia="等线" w:cs="宋体"/>
          <w:color w:val="auto"/>
          <w:highlight w:val="none"/>
        </w:rPr>
      </w:pPr>
      <w:r>
        <w:rPr>
          <w:rFonts w:hint="eastAsia"/>
          <w:color w:val="auto"/>
          <w:highlight w:val="none"/>
        </w:rPr>
        <w:t>（1）未按招标文件的规定提交投标保证金的；</w:t>
      </w:r>
    </w:p>
    <w:p w14:paraId="605BA330">
      <w:pPr>
        <w:pStyle w:val="34"/>
        <w:pageBreakBefore w:val="0"/>
        <w:widowControl w:val="0"/>
        <w:shd w:val="clear"/>
        <w:kinsoku/>
        <w:wordWrap/>
        <w:overflowPunct/>
        <w:topLinePunct w:val="0"/>
        <w:autoSpaceDE/>
        <w:autoSpaceDN/>
        <w:bidi w:val="0"/>
        <w:spacing w:before="0" w:beforeLines="0" w:line="480" w:lineRule="exact"/>
        <w:ind w:firstLine="480"/>
        <w:textAlignment w:val="baseline"/>
        <w:rPr>
          <w:rFonts w:ascii="等线" w:hAnsi="等线" w:eastAsia="等线" w:cs="宋体"/>
          <w:color w:val="auto"/>
          <w:highlight w:val="none"/>
        </w:rPr>
      </w:pPr>
      <w:r>
        <w:rPr>
          <w:rFonts w:hint="eastAsia"/>
          <w:color w:val="auto"/>
          <w:highlight w:val="none"/>
        </w:rPr>
        <w:t>（2）投标文件未按照招标文件规定要求签署、盖章的；</w:t>
      </w:r>
    </w:p>
    <w:p w14:paraId="32BA10AE">
      <w:pPr>
        <w:pStyle w:val="34"/>
        <w:pageBreakBefore w:val="0"/>
        <w:widowControl w:val="0"/>
        <w:shd w:val="clear"/>
        <w:kinsoku/>
        <w:wordWrap/>
        <w:overflowPunct/>
        <w:topLinePunct w:val="0"/>
        <w:autoSpaceDE/>
        <w:autoSpaceDN/>
        <w:bidi w:val="0"/>
        <w:spacing w:before="0" w:beforeLines="0" w:line="480" w:lineRule="exact"/>
        <w:ind w:firstLine="480"/>
        <w:textAlignment w:val="baseline"/>
        <w:rPr>
          <w:rFonts w:ascii="等线" w:hAnsi="等线" w:eastAsia="等线" w:cs="宋体"/>
          <w:color w:val="auto"/>
          <w:highlight w:val="none"/>
        </w:rPr>
      </w:pPr>
      <w:r>
        <w:rPr>
          <w:rFonts w:hint="eastAsia"/>
          <w:color w:val="auto"/>
          <w:highlight w:val="none"/>
        </w:rPr>
        <w:t>（3）不具备招标文件中规定的资格要求的；</w:t>
      </w:r>
    </w:p>
    <w:p w14:paraId="179D0787">
      <w:pPr>
        <w:pStyle w:val="34"/>
        <w:pageBreakBefore w:val="0"/>
        <w:widowControl w:val="0"/>
        <w:shd w:val="clear"/>
        <w:kinsoku/>
        <w:wordWrap/>
        <w:overflowPunct/>
        <w:topLinePunct w:val="0"/>
        <w:autoSpaceDE/>
        <w:autoSpaceDN/>
        <w:bidi w:val="0"/>
        <w:spacing w:before="0" w:beforeLines="0" w:line="480" w:lineRule="exact"/>
        <w:ind w:firstLine="480"/>
        <w:textAlignment w:val="baseline"/>
        <w:rPr>
          <w:rFonts w:ascii="等线" w:hAnsi="等线" w:eastAsia="等线" w:cs="宋体"/>
          <w:color w:val="auto"/>
          <w:highlight w:val="none"/>
        </w:rPr>
      </w:pPr>
      <w:r>
        <w:rPr>
          <w:rFonts w:hint="eastAsia"/>
          <w:color w:val="auto"/>
          <w:highlight w:val="none"/>
        </w:rPr>
        <w:t>（4）报价超过招标文件中规定的预算金额或者最高限价的；</w:t>
      </w:r>
    </w:p>
    <w:p w14:paraId="1A2E5A5D">
      <w:pPr>
        <w:pStyle w:val="34"/>
        <w:pageBreakBefore w:val="0"/>
        <w:widowControl w:val="0"/>
        <w:shd w:val="clear"/>
        <w:kinsoku/>
        <w:wordWrap/>
        <w:overflowPunct/>
        <w:topLinePunct w:val="0"/>
        <w:autoSpaceDE/>
        <w:autoSpaceDN/>
        <w:bidi w:val="0"/>
        <w:spacing w:before="0" w:beforeLines="0" w:line="480" w:lineRule="exact"/>
        <w:ind w:firstLine="480"/>
        <w:textAlignment w:val="baseline"/>
        <w:rPr>
          <w:rFonts w:ascii="等线" w:hAnsi="等线" w:eastAsia="等线" w:cs="宋体"/>
          <w:color w:val="auto"/>
          <w:highlight w:val="none"/>
        </w:rPr>
      </w:pPr>
      <w:r>
        <w:rPr>
          <w:rFonts w:hint="eastAsia"/>
          <w:color w:val="auto"/>
          <w:highlight w:val="none"/>
        </w:rPr>
        <w:t>（5）投标文件含有采购人不能接受的附加条件的；</w:t>
      </w:r>
    </w:p>
    <w:p w14:paraId="6ECFC54A">
      <w:pPr>
        <w:pStyle w:val="34"/>
        <w:pageBreakBefore w:val="0"/>
        <w:widowControl w:val="0"/>
        <w:shd w:val="clear"/>
        <w:kinsoku/>
        <w:wordWrap/>
        <w:overflowPunct/>
        <w:topLinePunct w:val="0"/>
        <w:autoSpaceDE/>
        <w:autoSpaceDN/>
        <w:bidi w:val="0"/>
        <w:spacing w:before="0" w:beforeLines="0" w:line="480" w:lineRule="exact"/>
        <w:ind w:firstLine="480"/>
        <w:textAlignment w:val="baseline"/>
        <w:rPr>
          <w:rFonts w:ascii="等线" w:hAnsi="等线" w:eastAsia="等线" w:cs="宋体"/>
          <w:color w:val="auto"/>
          <w:highlight w:val="none"/>
        </w:rPr>
      </w:pPr>
      <w:r>
        <w:rPr>
          <w:rFonts w:hint="eastAsia"/>
          <w:color w:val="auto"/>
          <w:highlight w:val="none"/>
        </w:rPr>
        <w:t>（6）</w:t>
      </w:r>
      <w:r>
        <w:rPr>
          <w:rFonts w:hint="eastAsia"/>
          <w:color w:val="auto"/>
          <w:highlight w:val="none"/>
          <w:lang w:eastAsia="zh-CN"/>
        </w:rPr>
        <w:t>法律法规</w:t>
      </w:r>
      <w:r>
        <w:rPr>
          <w:rFonts w:hint="eastAsia"/>
          <w:color w:val="auto"/>
          <w:highlight w:val="none"/>
        </w:rPr>
        <w:t>和招标文件规定的其他无效情形。</w:t>
      </w:r>
    </w:p>
    <w:p w14:paraId="224434DB">
      <w:pPr>
        <w:pStyle w:val="9"/>
        <w:pageBreakBefore w:val="0"/>
        <w:widowControl w:val="0"/>
        <w:numPr>
          <w:ilvl w:val="4"/>
          <w:numId w:val="0"/>
        </w:numPr>
        <w:shd w:val="clear"/>
        <w:kinsoku/>
        <w:wordWrap/>
        <w:overflowPunct/>
        <w:topLinePunct w:val="0"/>
        <w:autoSpaceDE/>
        <w:autoSpaceDN/>
        <w:bidi w:val="0"/>
        <w:spacing w:before="0" w:beforeLines="0" w:after="0" w:afterLines="0" w:line="480" w:lineRule="exact"/>
        <w:textAlignment w:val="baseline"/>
        <w:rPr>
          <w:color w:val="auto"/>
          <w:highlight w:val="none"/>
        </w:rPr>
      </w:pPr>
      <w:r>
        <w:rPr>
          <w:rFonts w:hint="eastAsia"/>
          <w:color w:val="auto"/>
          <w:highlight w:val="none"/>
        </w:rPr>
        <w:t>24比较与评价</w:t>
      </w:r>
    </w:p>
    <w:p w14:paraId="7A219340">
      <w:pPr>
        <w:pStyle w:val="34"/>
        <w:pageBreakBefore w:val="0"/>
        <w:widowControl w:val="0"/>
        <w:shd w:val="clear"/>
        <w:kinsoku/>
        <w:wordWrap/>
        <w:overflowPunct/>
        <w:topLinePunct w:val="0"/>
        <w:autoSpaceDE/>
        <w:autoSpaceDN/>
        <w:bidi w:val="0"/>
        <w:spacing w:before="0" w:beforeLines="0" w:line="480" w:lineRule="exact"/>
        <w:ind w:firstLine="480"/>
        <w:textAlignment w:val="baseline"/>
        <w:rPr>
          <w:rFonts w:ascii="等线" w:hAnsi="等线" w:eastAsia="等线" w:cs="宋体"/>
          <w:color w:val="auto"/>
          <w:highlight w:val="none"/>
        </w:rPr>
      </w:pPr>
      <w:r>
        <w:rPr>
          <w:rFonts w:hint="eastAsia"/>
          <w:color w:val="auto"/>
          <w:highlight w:val="none"/>
        </w:rPr>
        <w:t>24.1经符合性审查合格的投标文件，评标委员会将根据招标文件确定的评标方法和标准，对其投标文件做进一步的比较与评价。</w:t>
      </w:r>
    </w:p>
    <w:p w14:paraId="646143B3">
      <w:pPr>
        <w:pStyle w:val="34"/>
        <w:pageBreakBefore w:val="0"/>
        <w:widowControl w:val="0"/>
        <w:shd w:val="clear"/>
        <w:kinsoku/>
        <w:wordWrap/>
        <w:overflowPunct/>
        <w:topLinePunct w:val="0"/>
        <w:autoSpaceDE/>
        <w:autoSpaceDN/>
        <w:bidi w:val="0"/>
        <w:spacing w:before="0" w:beforeLines="0" w:line="480" w:lineRule="exact"/>
        <w:ind w:firstLine="480"/>
        <w:textAlignment w:val="baseline"/>
        <w:rPr>
          <w:rFonts w:ascii="等线" w:hAnsi="等线" w:eastAsia="等线" w:cs="宋体"/>
          <w:color w:val="auto"/>
          <w:highlight w:val="none"/>
        </w:rPr>
      </w:pPr>
      <w:r>
        <w:rPr>
          <w:rFonts w:hint="eastAsia"/>
          <w:color w:val="auto"/>
          <w:highlight w:val="none"/>
        </w:rPr>
        <w:t>24.2评标严格按照招标文件的要求和条件进行。根据实际情况，在投标人须知前附表中规定采用下列一种评标方法，详细评标方法和标准见招标文件第四章</w:t>
      </w:r>
      <w:r>
        <w:rPr>
          <w:rFonts w:hint="eastAsia"/>
          <w:color w:val="auto"/>
          <w:highlight w:val="none"/>
          <w:lang w:eastAsia="zh-CN"/>
        </w:rPr>
        <w:t>。</w:t>
      </w:r>
    </w:p>
    <w:p w14:paraId="5CCCAF6F">
      <w:pPr>
        <w:pStyle w:val="34"/>
        <w:pageBreakBefore w:val="0"/>
        <w:widowControl w:val="0"/>
        <w:shd w:val="clear"/>
        <w:kinsoku/>
        <w:wordWrap/>
        <w:overflowPunct/>
        <w:topLinePunct w:val="0"/>
        <w:autoSpaceDE/>
        <w:autoSpaceDN/>
        <w:bidi w:val="0"/>
        <w:spacing w:before="0" w:beforeLines="0" w:line="480" w:lineRule="exact"/>
        <w:ind w:firstLine="480"/>
        <w:textAlignment w:val="baseline"/>
        <w:rPr>
          <w:rFonts w:ascii="等线" w:hAnsi="等线" w:eastAsia="等线" w:cs="宋体"/>
          <w:color w:val="auto"/>
          <w:highlight w:val="none"/>
        </w:rPr>
      </w:pPr>
      <w:r>
        <w:rPr>
          <w:rFonts w:hint="eastAsia"/>
          <w:color w:val="auto"/>
          <w:highlight w:val="none"/>
        </w:rPr>
        <w:t>（1）最低评标价法，是指投标文件满足招标文件全部实质性要求，且投标报价最低的投标人为中标候选人的评标方法。</w:t>
      </w:r>
    </w:p>
    <w:p w14:paraId="0F4F47CC">
      <w:pPr>
        <w:pStyle w:val="34"/>
        <w:pageBreakBefore w:val="0"/>
        <w:widowControl w:val="0"/>
        <w:shd w:val="clear"/>
        <w:kinsoku/>
        <w:wordWrap/>
        <w:overflowPunct/>
        <w:topLinePunct w:val="0"/>
        <w:autoSpaceDE/>
        <w:autoSpaceDN/>
        <w:bidi w:val="0"/>
        <w:spacing w:before="0" w:beforeLines="0" w:line="480" w:lineRule="exact"/>
        <w:ind w:firstLine="480"/>
        <w:textAlignment w:val="baseline"/>
        <w:rPr>
          <w:rFonts w:ascii="等线" w:hAnsi="等线" w:eastAsia="等线" w:cs="宋体"/>
          <w:color w:val="auto"/>
          <w:highlight w:val="none"/>
        </w:rPr>
      </w:pPr>
      <w:r>
        <w:rPr>
          <w:rFonts w:hint="eastAsia"/>
          <w:color w:val="auto"/>
          <w:highlight w:val="none"/>
        </w:rPr>
        <w:t>（2）综合评分法，是指投标文件满足招标文件全部实质性要求，且按照评审因素的量化指标评审得分最高的投标人为中标候选人的评标方法。</w:t>
      </w:r>
    </w:p>
    <w:p w14:paraId="7AB51EDD">
      <w:pPr>
        <w:pStyle w:val="9"/>
        <w:pageBreakBefore w:val="0"/>
        <w:widowControl w:val="0"/>
        <w:numPr>
          <w:ilvl w:val="4"/>
          <w:numId w:val="0"/>
        </w:numPr>
        <w:shd w:val="clear"/>
        <w:kinsoku/>
        <w:wordWrap/>
        <w:overflowPunct/>
        <w:topLinePunct w:val="0"/>
        <w:autoSpaceDE/>
        <w:autoSpaceDN/>
        <w:bidi w:val="0"/>
        <w:spacing w:before="0" w:beforeLines="0" w:after="0" w:afterLines="0" w:line="480" w:lineRule="exact"/>
        <w:textAlignment w:val="baseline"/>
        <w:rPr>
          <w:rFonts w:hint="eastAsia"/>
          <w:color w:val="auto"/>
          <w:highlight w:val="none"/>
        </w:rPr>
      </w:pPr>
      <w:r>
        <w:rPr>
          <w:rFonts w:hint="eastAsia"/>
          <w:color w:val="auto"/>
          <w:highlight w:val="none"/>
        </w:rPr>
        <w:t>25废标</w:t>
      </w:r>
    </w:p>
    <w:p w14:paraId="73B53715">
      <w:pPr>
        <w:pStyle w:val="34"/>
        <w:pageBreakBefore w:val="0"/>
        <w:widowControl w:val="0"/>
        <w:shd w:val="clear"/>
        <w:kinsoku/>
        <w:wordWrap/>
        <w:overflowPunct/>
        <w:topLinePunct w:val="0"/>
        <w:autoSpaceDE/>
        <w:autoSpaceDN/>
        <w:bidi w:val="0"/>
        <w:spacing w:before="0" w:beforeLines="0" w:line="480" w:lineRule="exact"/>
        <w:ind w:firstLine="480"/>
        <w:textAlignment w:val="baseline"/>
        <w:rPr>
          <w:rFonts w:hint="eastAsia" w:ascii="宋体" w:hAnsi="宋体" w:eastAsia="宋体" w:cs="宋体"/>
          <w:color w:val="auto"/>
          <w:highlight w:val="none"/>
        </w:rPr>
      </w:pPr>
      <w:r>
        <w:rPr>
          <w:rFonts w:hint="eastAsia" w:ascii="宋体" w:hAnsi="宋体" w:eastAsia="宋体" w:cs="宋体"/>
          <w:color w:val="auto"/>
          <w:highlight w:val="none"/>
        </w:rPr>
        <w:t>出现下列情形之一，将导致项目废标：</w:t>
      </w:r>
    </w:p>
    <w:p w14:paraId="0D43CDDA">
      <w:pPr>
        <w:pStyle w:val="34"/>
        <w:pageBreakBefore w:val="0"/>
        <w:widowControl w:val="0"/>
        <w:shd w:val="clear"/>
        <w:kinsoku/>
        <w:wordWrap/>
        <w:overflowPunct/>
        <w:topLinePunct w:val="0"/>
        <w:autoSpaceDE/>
        <w:autoSpaceDN/>
        <w:bidi w:val="0"/>
        <w:spacing w:before="0" w:beforeLines="0" w:line="480" w:lineRule="exact"/>
        <w:ind w:firstLine="480"/>
        <w:textAlignment w:val="baseline"/>
        <w:rPr>
          <w:rFonts w:hint="eastAsia" w:ascii="宋体" w:hAnsi="宋体" w:eastAsia="宋体" w:cs="宋体"/>
          <w:color w:val="auto"/>
          <w:highlight w:val="none"/>
        </w:rPr>
      </w:pPr>
      <w:r>
        <w:rPr>
          <w:rFonts w:hint="eastAsia" w:ascii="宋体" w:hAnsi="宋体" w:eastAsia="宋体" w:cs="宋体"/>
          <w:color w:val="auto"/>
          <w:highlight w:val="none"/>
        </w:rPr>
        <w:t>（1）符合专业条件的供应商或者对招标文件做实质性响应的供应商不足规定数量的；</w:t>
      </w:r>
    </w:p>
    <w:p w14:paraId="7E328D74">
      <w:pPr>
        <w:pStyle w:val="34"/>
        <w:pageBreakBefore w:val="0"/>
        <w:widowControl w:val="0"/>
        <w:shd w:val="clear"/>
        <w:kinsoku/>
        <w:wordWrap/>
        <w:overflowPunct/>
        <w:topLinePunct w:val="0"/>
        <w:autoSpaceDE/>
        <w:autoSpaceDN/>
        <w:bidi w:val="0"/>
        <w:spacing w:before="0" w:beforeLines="0" w:line="480" w:lineRule="exact"/>
        <w:ind w:firstLine="480"/>
        <w:textAlignment w:val="baseline"/>
        <w:rPr>
          <w:rFonts w:hint="eastAsia" w:ascii="宋体" w:hAnsi="宋体" w:eastAsia="宋体" w:cs="宋体"/>
          <w:color w:val="auto"/>
          <w:highlight w:val="none"/>
        </w:rPr>
      </w:pPr>
      <w:r>
        <w:rPr>
          <w:rFonts w:hint="eastAsia" w:ascii="宋体" w:hAnsi="宋体" w:eastAsia="宋体" w:cs="宋体"/>
          <w:color w:val="auto"/>
          <w:highlight w:val="none"/>
        </w:rPr>
        <w:t>（2）出现影响采购公正的违法、违规行为的；</w:t>
      </w:r>
    </w:p>
    <w:p w14:paraId="17E55538">
      <w:pPr>
        <w:pStyle w:val="34"/>
        <w:pageBreakBefore w:val="0"/>
        <w:widowControl w:val="0"/>
        <w:shd w:val="clear"/>
        <w:kinsoku/>
        <w:wordWrap/>
        <w:overflowPunct/>
        <w:topLinePunct w:val="0"/>
        <w:autoSpaceDE/>
        <w:autoSpaceDN/>
        <w:bidi w:val="0"/>
        <w:spacing w:before="0" w:beforeLines="0" w:line="480" w:lineRule="exact"/>
        <w:ind w:firstLine="480"/>
        <w:textAlignment w:val="baseline"/>
        <w:rPr>
          <w:rFonts w:hint="eastAsia" w:ascii="宋体" w:hAnsi="宋体" w:eastAsia="宋体" w:cs="宋体"/>
          <w:color w:val="auto"/>
          <w:highlight w:val="none"/>
        </w:rPr>
      </w:pPr>
      <w:r>
        <w:rPr>
          <w:rFonts w:hint="eastAsia" w:ascii="宋体" w:hAnsi="宋体" w:eastAsia="宋体" w:cs="宋体"/>
          <w:color w:val="auto"/>
          <w:highlight w:val="none"/>
        </w:rPr>
        <w:t>（3）投标人的报价均超过了采购预算，采购人不能支付的；</w:t>
      </w:r>
    </w:p>
    <w:p w14:paraId="0C6AF2C5">
      <w:pPr>
        <w:pStyle w:val="34"/>
        <w:pageBreakBefore w:val="0"/>
        <w:widowControl w:val="0"/>
        <w:shd w:val="clear"/>
        <w:kinsoku/>
        <w:wordWrap/>
        <w:overflowPunct/>
        <w:topLinePunct w:val="0"/>
        <w:autoSpaceDE/>
        <w:autoSpaceDN/>
        <w:bidi w:val="0"/>
        <w:spacing w:before="0" w:beforeLines="0" w:line="480" w:lineRule="exact"/>
        <w:ind w:firstLine="480"/>
        <w:textAlignment w:val="baseline"/>
        <w:rPr>
          <w:rFonts w:hint="eastAsia" w:ascii="宋体" w:hAnsi="宋体" w:eastAsia="宋体" w:cs="宋体"/>
          <w:color w:val="auto"/>
          <w:highlight w:val="none"/>
        </w:rPr>
      </w:pPr>
      <w:r>
        <w:rPr>
          <w:rFonts w:hint="eastAsia" w:ascii="宋体" w:hAnsi="宋体" w:eastAsia="宋体" w:cs="宋体"/>
          <w:color w:val="auto"/>
          <w:highlight w:val="none"/>
        </w:rPr>
        <w:t>（4）因重大变故，采购任务取消的。</w:t>
      </w:r>
    </w:p>
    <w:p w14:paraId="0A5BF860">
      <w:pPr>
        <w:pStyle w:val="9"/>
        <w:pageBreakBefore w:val="0"/>
        <w:widowControl w:val="0"/>
        <w:numPr>
          <w:ilvl w:val="4"/>
          <w:numId w:val="0"/>
        </w:numPr>
        <w:shd w:val="clear"/>
        <w:kinsoku/>
        <w:wordWrap/>
        <w:overflowPunct/>
        <w:topLinePunct w:val="0"/>
        <w:autoSpaceDE/>
        <w:autoSpaceDN/>
        <w:bidi w:val="0"/>
        <w:spacing w:before="0" w:beforeLines="0" w:after="0" w:afterLines="0" w:line="480" w:lineRule="exact"/>
        <w:textAlignment w:val="baseline"/>
        <w:rPr>
          <w:rFonts w:hint="eastAsia"/>
          <w:color w:val="auto"/>
          <w:highlight w:val="none"/>
        </w:rPr>
      </w:pPr>
      <w:r>
        <w:rPr>
          <w:rFonts w:hint="eastAsia"/>
          <w:color w:val="auto"/>
          <w:highlight w:val="none"/>
        </w:rPr>
        <w:t>26保密要求</w:t>
      </w:r>
    </w:p>
    <w:p w14:paraId="06A509B8">
      <w:pPr>
        <w:pStyle w:val="34"/>
        <w:pageBreakBefore w:val="0"/>
        <w:widowControl w:val="0"/>
        <w:shd w:val="clear"/>
        <w:kinsoku/>
        <w:wordWrap/>
        <w:overflowPunct/>
        <w:topLinePunct w:val="0"/>
        <w:autoSpaceDE/>
        <w:autoSpaceDN/>
        <w:bidi w:val="0"/>
        <w:spacing w:before="0" w:beforeLines="0" w:line="480" w:lineRule="exact"/>
        <w:ind w:firstLine="480"/>
        <w:textAlignment w:val="baseline"/>
        <w:rPr>
          <w:rFonts w:ascii="等线" w:hAnsi="等线" w:eastAsia="等线" w:cs="宋体"/>
          <w:color w:val="auto"/>
          <w:highlight w:val="none"/>
        </w:rPr>
      </w:pPr>
      <w:r>
        <w:rPr>
          <w:rFonts w:hint="eastAsia"/>
          <w:color w:val="auto"/>
          <w:highlight w:val="none"/>
        </w:rPr>
        <w:t>26.1评标将在严格保密的情况下进行。</w:t>
      </w:r>
    </w:p>
    <w:p w14:paraId="2FE6F66A">
      <w:pPr>
        <w:pStyle w:val="34"/>
        <w:pageBreakBefore w:val="0"/>
        <w:widowControl w:val="0"/>
        <w:shd w:val="clear"/>
        <w:kinsoku/>
        <w:wordWrap/>
        <w:overflowPunct/>
        <w:topLinePunct w:val="0"/>
        <w:autoSpaceDE/>
        <w:autoSpaceDN/>
        <w:bidi w:val="0"/>
        <w:spacing w:before="0" w:beforeLines="0" w:line="480" w:lineRule="exact"/>
        <w:ind w:firstLine="480"/>
        <w:textAlignment w:val="baseline"/>
        <w:rPr>
          <w:rFonts w:ascii="等线" w:hAnsi="等线" w:eastAsia="等线" w:cs="宋体"/>
          <w:color w:val="auto"/>
          <w:highlight w:val="none"/>
        </w:rPr>
      </w:pPr>
      <w:r>
        <w:rPr>
          <w:rFonts w:hint="eastAsia"/>
          <w:color w:val="auto"/>
          <w:highlight w:val="none"/>
        </w:rPr>
        <w:t>26.2有关人员应当遵守评标工作纪律，不得泄露评标文件、评标情况和评标中获悉的国家秘密、商业秘密。</w:t>
      </w:r>
    </w:p>
    <w:p w14:paraId="69EADC26">
      <w:pPr>
        <w:pStyle w:val="9"/>
        <w:pageBreakBefore w:val="0"/>
        <w:widowControl w:val="0"/>
        <w:numPr>
          <w:ilvl w:val="4"/>
          <w:numId w:val="0"/>
        </w:numPr>
        <w:shd w:val="clear"/>
        <w:kinsoku/>
        <w:wordWrap/>
        <w:overflowPunct/>
        <w:topLinePunct w:val="0"/>
        <w:autoSpaceDE/>
        <w:autoSpaceDN/>
        <w:bidi w:val="0"/>
        <w:spacing w:before="0" w:beforeLines="0" w:after="0" w:afterLines="0" w:line="480" w:lineRule="exact"/>
        <w:textAlignment w:val="baseline"/>
        <w:rPr>
          <w:color w:val="auto"/>
          <w:highlight w:val="none"/>
        </w:rPr>
      </w:pPr>
      <w:r>
        <w:rPr>
          <w:rFonts w:hint="eastAsia"/>
          <w:color w:val="auto"/>
          <w:highlight w:val="none"/>
        </w:rPr>
        <w:t>27</w:t>
      </w:r>
      <w:r>
        <w:rPr>
          <w:color w:val="auto"/>
          <w:highlight w:val="none"/>
        </w:rPr>
        <w:t>中标候选人的确定原则及标准</w:t>
      </w:r>
    </w:p>
    <w:p w14:paraId="79B13D0B">
      <w:pPr>
        <w:pStyle w:val="34"/>
        <w:pageBreakBefore w:val="0"/>
        <w:widowControl w:val="0"/>
        <w:shd w:val="clear"/>
        <w:kinsoku/>
        <w:wordWrap/>
        <w:overflowPunct/>
        <w:topLinePunct w:val="0"/>
        <w:autoSpaceDE/>
        <w:autoSpaceDN/>
        <w:bidi w:val="0"/>
        <w:spacing w:before="0" w:beforeLines="0" w:line="480" w:lineRule="exact"/>
        <w:ind w:firstLine="480"/>
        <w:textAlignment w:val="baseline"/>
        <w:rPr>
          <w:rFonts w:hint="eastAsia" w:ascii="宋体" w:hAnsi="宋体" w:eastAsia="宋体" w:cs="宋体"/>
          <w:color w:val="auto"/>
          <w:highlight w:val="none"/>
        </w:rPr>
      </w:pPr>
      <w:r>
        <w:rPr>
          <w:rFonts w:hint="eastAsia" w:ascii="宋体" w:hAnsi="宋体" w:eastAsia="宋体" w:cs="宋体"/>
          <w:color w:val="auto"/>
          <w:highlight w:val="none"/>
        </w:rPr>
        <w:t>27.1评标委员会依据本项目招标文件所约定的评标方法，对实质上响应招标文件的投标人按下列方法进行排序，确定中标候选人：</w:t>
      </w:r>
    </w:p>
    <w:p w14:paraId="033F3651">
      <w:pPr>
        <w:pStyle w:val="34"/>
        <w:pageBreakBefore w:val="0"/>
        <w:widowControl w:val="0"/>
        <w:shd w:val="clear"/>
        <w:kinsoku/>
        <w:wordWrap/>
        <w:overflowPunct/>
        <w:topLinePunct w:val="0"/>
        <w:autoSpaceDE/>
        <w:autoSpaceDN/>
        <w:bidi w:val="0"/>
        <w:spacing w:before="0" w:beforeLines="0" w:line="480" w:lineRule="exact"/>
        <w:ind w:firstLine="480"/>
        <w:textAlignment w:val="baseline"/>
        <w:rPr>
          <w:rFonts w:hint="eastAsia" w:ascii="宋体" w:hAnsi="宋体" w:eastAsia="宋体" w:cs="宋体"/>
          <w:color w:val="auto"/>
          <w:highlight w:val="none"/>
        </w:rPr>
      </w:pPr>
      <w:r>
        <w:rPr>
          <w:rFonts w:hint="eastAsia" w:ascii="宋体" w:hAnsi="宋体" w:eastAsia="宋体" w:cs="宋体"/>
          <w:color w:val="auto"/>
          <w:highlight w:val="none"/>
        </w:rPr>
        <w:t>（1）采用最低评标价法的，除了算术修正和落实政府采购政策需进行的价格扣除外，不对投标人的投标价格进行任何调整。评标结果按修正和扣除后的投标报价由低到高顺序排列。修正和扣除后的投标报价出现两家或两家以上相同者，采取评标委员会抽签方式确定中标</w:t>
      </w:r>
      <w:r>
        <w:rPr>
          <w:rFonts w:hint="eastAsia" w:ascii="宋体" w:hAnsi="宋体" w:cs="宋体"/>
          <w:color w:val="auto"/>
          <w:highlight w:val="none"/>
          <w:lang w:eastAsia="zh-CN"/>
        </w:rPr>
        <w:t>候选人的</w:t>
      </w:r>
      <w:r>
        <w:rPr>
          <w:rFonts w:hint="eastAsia" w:ascii="宋体" w:hAnsi="宋体" w:eastAsia="宋体" w:cs="宋体"/>
          <w:color w:val="auto"/>
          <w:highlight w:val="none"/>
        </w:rPr>
        <w:t>顺序。</w:t>
      </w:r>
    </w:p>
    <w:p w14:paraId="6A646915">
      <w:pPr>
        <w:pStyle w:val="34"/>
        <w:pageBreakBefore w:val="0"/>
        <w:widowControl w:val="0"/>
        <w:shd w:val="clear"/>
        <w:kinsoku/>
        <w:wordWrap/>
        <w:overflowPunct/>
        <w:topLinePunct w:val="0"/>
        <w:autoSpaceDE/>
        <w:autoSpaceDN/>
        <w:bidi w:val="0"/>
        <w:spacing w:before="0" w:beforeLines="0" w:line="480" w:lineRule="exact"/>
        <w:ind w:firstLine="480"/>
        <w:textAlignment w:val="baseline"/>
        <w:rPr>
          <w:rFonts w:hint="eastAsia" w:ascii="宋体" w:hAnsi="宋体" w:eastAsia="宋体" w:cs="宋体"/>
          <w:color w:val="auto"/>
          <w:highlight w:val="none"/>
        </w:rPr>
      </w:pPr>
      <w:r>
        <w:rPr>
          <w:rFonts w:hint="eastAsia" w:ascii="宋体" w:hAnsi="宋体" w:eastAsia="宋体" w:cs="宋体"/>
          <w:color w:val="auto"/>
          <w:highlight w:val="none"/>
        </w:rPr>
        <w:t>（2）采用综合评分法的，评标结果按评审后得分由高到低顺序排列。得分相同的，按投标报价由低到高顺序排列。得分与投标报价均相同的，则采取评标委员会抽签方式确定中标</w:t>
      </w:r>
      <w:r>
        <w:rPr>
          <w:rFonts w:hint="eastAsia" w:ascii="宋体" w:hAnsi="宋体" w:cs="宋体"/>
          <w:color w:val="auto"/>
          <w:highlight w:val="none"/>
          <w:lang w:eastAsia="zh-CN"/>
        </w:rPr>
        <w:t>候选人的</w:t>
      </w:r>
      <w:r>
        <w:rPr>
          <w:rFonts w:hint="eastAsia" w:ascii="宋体" w:hAnsi="宋体" w:eastAsia="宋体" w:cs="宋体"/>
          <w:color w:val="auto"/>
          <w:highlight w:val="none"/>
        </w:rPr>
        <w:t>顺序。</w:t>
      </w:r>
    </w:p>
    <w:p w14:paraId="6D7A3D66">
      <w:pPr>
        <w:pStyle w:val="9"/>
        <w:pageBreakBefore w:val="0"/>
        <w:widowControl w:val="0"/>
        <w:numPr>
          <w:ilvl w:val="4"/>
          <w:numId w:val="0"/>
        </w:numPr>
        <w:shd w:val="clear"/>
        <w:kinsoku/>
        <w:wordWrap/>
        <w:overflowPunct/>
        <w:topLinePunct w:val="0"/>
        <w:autoSpaceDE/>
        <w:autoSpaceDN/>
        <w:bidi w:val="0"/>
        <w:spacing w:before="0" w:beforeLines="0" w:after="0" w:afterLines="0" w:line="480" w:lineRule="exact"/>
        <w:textAlignment w:val="baseline"/>
        <w:rPr>
          <w:rFonts w:hint="eastAsia"/>
          <w:color w:val="auto"/>
          <w:highlight w:val="none"/>
        </w:rPr>
      </w:pPr>
      <w:r>
        <w:rPr>
          <w:rFonts w:hint="eastAsia"/>
          <w:color w:val="auto"/>
          <w:highlight w:val="none"/>
        </w:rPr>
        <w:t>28</w:t>
      </w:r>
      <w:r>
        <w:rPr>
          <w:rFonts w:hint="eastAsia"/>
          <w:color w:val="auto"/>
          <w:highlight w:val="none"/>
          <w:lang w:eastAsia="zh-CN"/>
        </w:rPr>
        <w:t>. 确定</w:t>
      </w:r>
      <w:r>
        <w:rPr>
          <w:rFonts w:hint="eastAsia"/>
          <w:color w:val="auto"/>
          <w:highlight w:val="none"/>
        </w:rPr>
        <w:t>中标候选人和中标人</w:t>
      </w:r>
    </w:p>
    <w:p w14:paraId="4F0647CD">
      <w:pPr>
        <w:pStyle w:val="34"/>
        <w:pageBreakBefore w:val="0"/>
        <w:widowControl w:val="0"/>
        <w:shd w:val="clear"/>
        <w:kinsoku/>
        <w:wordWrap/>
        <w:overflowPunct/>
        <w:topLinePunct w:val="0"/>
        <w:autoSpaceDE/>
        <w:autoSpaceDN/>
        <w:bidi w:val="0"/>
        <w:spacing w:before="0" w:beforeLines="0" w:line="480" w:lineRule="exact"/>
        <w:ind w:firstLine="480"/>
        <w:textAlignment w:val="baseline"/>
        <w:rPr>
          <w:rFonts w:hint="eastAsia" w:ascii="宋体" w:hAnsi="宋体" w:eastAsia="宋体" w:cs="宋体"/>
          <w:color w:val="auto"/>
          <w:highlight w:val="none"/>
        </w:rPr>
      </w:pPr>
      <w:r>
        <w:rPr>
          <w:rFonts w:hint="eastAsia" w:ascii="宋体" w:hAnsi="宋体" w:eastAsia="宋体" w:cs="宋体"/>
          <w:color w:val="auto"/>
          <w:highlight w:val="none"/>
        </w:rPr>
        <w:t>28.1</w:t>
      </w:r>
      <w:r>
        <w:rPr>
          <w:rFonts w:hint="eastAsia" w:ascii="宋体" w:hAnsi="宋体" w:cs="宋体"/>
          <w:color w:val="auto"/>
          <w:highlight w:val="none"/>
          <w:lang w:eastAsia="zh-CN"/>
        </w:rPr>
        <w:t xml:space="preserve"> 评</w:t>
      </w:r>
      <w:r>
        <w:rPr>
          <w:rFonts w:hint="eastAsia" w:ascii="宋体" w:hAnsi="宋体" w:eastAsia="宋体" w:cs="宋体"/>
          <w:color w:val="auto"/>
          <w:highlight w:val="none"/>
        </w:rPr>
        <w:t>标委员会将根据评标标准，按</w:t>
      </w:r>
      <w:r>
        <w:rPr>
          <w:rFonts w:hint="eastAsia" w:ascii="宋体" w:hAnsi="宋体" w:eastAsia="宋体" w:cs="宋体"/>
          <w:b/>
          <w:color w:val="auto"/>
          <w:highlight w:val="none"/>
        </w:rPr>
        <w:t>【投标人须知前附表】</w:t>
      </w:r>
      <w:r>
        <w:rPr>
          <w:rFonts w:hint="eastAsia" w:ascii="宋体" w:hAnsi="宋体" w:eastAsia="宋体" w:cs="宋体"/>
          <w:color w:val="auto"/>
          <w:highlight w:val="none"/>
        </w:rPr>
        <w:t>中规定数量推荐中标候选人。</w:t>
      </w:r>
    </w:p>
    <w:p w14:paraId="42643771">
      <w:pPr>
        <w:pStyle w:val="34"/>
        <w:pageBreakBefore w:val="0"/>
        <w:widowControl w:val="0"/>
        <w:shd w:val="clear"/>
        <w:kinsoku/>
        <w:wordWrap/>
        <w:overflowPunct/>
        <w:topLinePunct w:val="0"/>
        <w:autoSpaceDE/>
        <w:autoSpaceDN/>
        <w:bidi w:val="0"/>
        <w:spacing w:before="0" w:beforeLines="0" w:line="480" w:lineRule="exact"/>
        <w:ind w:firstLine="480"/>
        <w:textAlignment w:val="baseline"/>
        <w:rPr>
          <w:rFonts w:hint="eastAsia" w:ascii="宋体" w:hAnsi="宋体" w:eastAsia="宋体" w:cs="宋体"/>
          <w:color w:val="auto"/>
          <w:highlight w:val="none"/>
        </w:rPr>
      </w:pPr>
      <w:r>
        <w:rPr>
          <w:rFonts w:hint="eastAsia" w:ascii="宋体" w:hAnsi="宋体" w:eastAsia="宋体" w:cs="宋体"/>
          <w:color w:val="auto"/>
          <w:highlight w:val="none"/>
        </w:rPr>
        <w:t>28.2</w:t>
      </w:r>
      <w:r>
        <w:rPr>
          <w:rFonts w:hint="eastAsia" w:ascii="宋体" w:hAnsi="宋体" w:cs="宋体"/>
          <w:color w:val="auto"/>
          <w:highlight w:val="none"/>
          <w:lang w:eastAsia="zh-CN"/>
        </w:rPr>
        <w:t xml:space="preserve"> 按</w:t>
      </w:r>
      <w:r>
        <w:rPr>
          <w:rFonts w:hint="eastAsia" w:ascii="宋体" w:hAnsi="宋体" w:eastAsia="宋体" w:cs="宋体"/>
          <w:b/>
          <w:color w:val="auto"/>
          <w:highlight w:val="none"/>
        </w:rPr>
        <w:t>【投标人须知前附表】</w:t>
      </w:r>
      <w:r>
        <w:rPr>
          <w:rFonts w:hint="eastAsia" w:ascii="宋体" w:hAnsi="宋体" w:eastAsia="宋体" w:cs="宋体"/>
          <w:color w:val="auto"/>
          <w:highlight w:val="none"/>
        </w:rPr>
        <w:t>中规定，由评标委员会或采购人确定中标人。</w:t>
      </w:r>
    </w:p>
    <w:p w14:paraId="0D25E11F">
      <w:pPr>
        <w:pStyle w:val="34"/>
        <w:pageBreakBefore w:val="0"/>
        <w:widowControl w:val="0"/>
        <w:shd w:val="clear"/>
        <w:kinsoku/>
        <w:wordWrap/>
        <w:overflowPunct/>
        <w:topLinePunct w:val="0"/>
        <w:autoSpaceDE/>
        <w:autoSpaceDN/>
        <w:bidi w:val="0"/>
        <w:spacing w:before="0" w:beforeLines="0" w:line="480" w:lineRule="exact"/>
        <w:ind w:firstLine="480"/>
        <w:textAlignment w:val="baseline"/>
        <w:rPr>
          <w:rFonts w:hint="eastAsia" w:ascii="宋体" w:hAnsi="宋体" w:eastAsia="宋体" w:cs="宋体"/>
          <w:color w:val="auto"/>
          <w:highlight w:val="none"/>
        </w:rPr>
      </w:pPr>
      <w:r>
        <w:rPr>
          <w:rFonts w:hint="eastAsia" w:ascii="宋体" w:hAnsi="宋体" w:eastAsia="宋体" w:cs="宋体"/>
          <w:color w:val="auto"/>
          <w:highlight w:val="none"/>
        </w:rPr>
        <w:t>28.3</w:t>
      </w:r>
      <w:r>
        <w:rPr>
          <w:rFonts w:hint="eastAsia" w:ascii="宋体" w:hAnsi="宋体" w:cs="宋体"/>
          <w:color w:val="auto"/>
          <w:highlight w:val="none"/>
          <w:lang w:eastAsia="zh-CN"/>
        </w:rPr>
        <w:t xml:space="preserve"> 因</w:t>
      </w:r>
      <w:r>
        <w:rPr>
          <w:rFonts w:hint="eastAsia" w:ascii="宋体" w:hAnsi="宋体" w:eastAsia="宋体" w:cs="宋体"/>
          <w:color w:val="auto"/>
          <w:highlight w:val="none"/>
        </w:rPr>
        <w:t>重大变故采购任务取消时，采购人有权拒绝任何投标人中标，且对受影响的投标人不承担任何责任。</w:t>
      </w:r>
    </w:p>
    <w:p w14:paraId="0FFD1720">
      <w:pPr>
        <w:pStyle w:val="9"/>
        <w:pageBreakBefore w:val="0"/>
        <w:widowControl w:val="0"/>
        <w:numPr>
          <w:ilvl w:val="4"/>
          <w:numId w:val="0"/>
        </w:numPr>
        <w:shd w:val="clear"/>
        <w:kinsoku/>
        <w:wordWrap/>
        <w:overflowPunct/>
        <w:topLinePunct w:val="0"/>
        <w:autoSpaceDE/>
        <w:autoSpaceDN/>
        <w:bidi w:val="0"/>
        <w:spacing w:before="0" w:beforeLines="0" w:after="0" w:afterLines="0" w:line="480" w:lineRule="exact"/>
        <w:textAlignment w:val="baseline"/>
        <w:rPr>
          <w:rFonts w:hint="eastAsia"/>
          <w:color w:val="auto"/>
          <w:highlight w:val="none"/>
        </w:rPr>
      </w:pPr>
      <w:r>
        <w:rPr>
          <w:rFonts w:hint="eastAsia"/>
          <w:color w:val="auto"/>
          <w:highlight w:val="none"/>
        </w:rPr>
        <w:t>29</w:t>
      </w:r>
      <w:r>
        <w:rPr>
          <w:rFonts w:hint="eastAsia"/>
          <w:color w:val="auto"/>
          <w:highlight w:val="none"/>
          <w:lang w:eastAsia="zh-CN"/>
        </w:rPr>
        <w:t>. 编写</w:t>
      </w:r>
      <w:r>
        <w:rPr>
          <w:rFonts w:hint="eastAsia"/>
          <w:color w:val="auto"/>
          <w:highlight w:val="none"/>
        </w:rPr>
        <w:t>评标报告</w:t>
      </w:r>
    </w:p>
    <w:p w14:paraId="6DB1B6A3">
      <w:pPr>
        <w:pStyle w:val="34"/>
        <w:pageBreakBefore w:val="0"/>
        <w:widowControl w:val="0"/>
        <w:shd w:val="clear"/>
        <w:kinsoku/>
        <w:wordWrap/>
        <w:overflowPunct/>
        <w:topLinePunct w:val="0"/>
        <w:autoSpaceDE/>
        <w:autoSpaceDN/>
        <w:bidi w:val="0"/>
        <w:spacing w:before="0" w:beforeLines="0" w:line="480" w:lineRule="exact"/>
        <w:ind w:firstLine="480"/>
        <w:textAlignment w:val="baseline"/>
        <w:rPr>
          <w:rFonts w:hint="eastAsia" w:ascii="宋体" w:hAnsi="宋体" w:eastAsia="宋体" w:cs="宋体"/>
          <w:color w:val="auto"/>
          <w:highlight w:val="none"/>
        </w:rPr>
      </w:pPr>
      <w:r>
        <w:rPr>
          <w:rFonts w:hint="eastAsia" w:ascii="宋体" w:hAnsi="宋体" w:eastAsia="宋体" w:cs="宋体"/>
          <w:color w:val="auto"/>
          <w:highlight w:val="none"/>
        </w:rPr>
        <w:t>评标报告是根据全体评标委员会成员签字的原始评标记录和评标结果编写的报告，评标报告由评标委员会全体成员签字。对评标结论持有异议的评标委员会成员可以书面方式阐述其不同意见和理由。评标委员会成员拒绝在评标报告上签字且不陈述其不同意见和理由的，视为同意评标结论。</w:t>
      </w:r>
    </w:p>
    <w:p w14:paraId="0A44B5C3">
      <w:pPr>
        <w:pStyle w:val="9"/>
        <w:pageBreakBefore w:val="0"/>
        <w:widowControl w:val="0"/>
        <w:numPr>
          <w:ilvl w:val="4"/>
          <w:numId w:val="0"/>
        </w:numPr>
        <w:shd w:val="clear"/>
        <w:kinsoku/>
        <w:wordWrap/>
        <w:overflowPunct/>
        <w:topLinePunct w:val="0"/>
        <w:autoSpaceDE/>
        <w:autoSpaceDN/>
        <w:bidi w:val="0"/>
        <w:spacing w:before="0" w:beforeLines="0" w:after="0" w:afterLines="0" w:line="480" w:lineRule="exact"/>
        <w:textAlignment w:val="baseline"/>
        <w:rPr>
          <w:color w:val="auto"/>
          <w:highlight w:val="none"/>
        </w:rPr>
      </w:pPr>
      <w:r>
        <w:rPr>
          <w:rFonts w:hint="eastAsia"/>
          <w:color w:val="auto"/>
          <w:highlight w:val="none"/>
        </w:rPr>
        <w:t>30</w:t>
      </w:r>
      <w:r>
        <w:rPr>
          <w:rFonts w:hint="eastAsia"/>
          <w:color w:val="auto"/>
          <w:highlight w:val="none"/>
          <w:lang w:eastAsia="zh-CN"/>
        </w:rPr>
        <w:t>. 中标</w:t>
      </w:r>
      <w:r>
        <w:rPr>
          <w:rFonts w:hint="eastAsia"/>
          <w:color w:val="auto"/>
          <w:highlight w:val="none"/>
        </w:rPr>
        <w:t>信息公布</w:t>
      </w:r>
    </w:p>
    <w:p w14:paraId="1934462D">
      <w:pPr>
        <w:pStyle w:val="34"/>
        <w:pageBreakBefore w:val="0"/>
        <w:widowControl w:val="0"/>
        <w:shd w:val="clear"/>
        <w:kinsoku/>
        <w:wordWrap/>
        <w:overflowPunct/>
        <w:topLinePunct w:val="0"/>
        <w:autoSpaceDE/>
        <w:autoSpaceDN/>
        <w:bidi w:val="0"/>
        <w:spacing w:before="0" w:beforeLines="0" w:line="480" w:lineRule="exact"/>
        <w:ind w:firstLine="480"/>
        <w:textAlignment w:val="baseline"/>
        <w:rPr>
          <w:rFonts w:ascii="等线" w:hAnsi="等线" w:eastAsia="等线" w:cs="宋体"/>
          <w:color w:val="auto"/>
          <w:highlight w:val="none"/>
        </w:rPr>
      </w:pPr>
      <w:r>
        <w:rPr>
          <w:rFonts w:hint="eastAsia"/>
          <w:color w:val="auto"/>
          <w:highlight w:val="none"/>
        </w:rPr>
        <w:t>30.1</w:t>
      </w:r>
      <w:r>
        <w:rPr>
          <w:rFonts w:hint="eastAsia"/>
          <w:color w:val="auto"/>
          <w:highlight w:val="none"/>
          <w:lang w:eastAsia="zh-CN"/>
        </w:rPr>
        <w:t xml:space="preserve"> 除</w:t>
      </w:r>
      <w:r>
        <w:rPr>
          <w:rFonts w:hint="eastAsia"/>
          <w:b/>
          <w:color w:val="auto"/>
          <w:highlight w:val="none"/>
        </w:rPr>
        <w:t>【投标人须知前附表】</w:t>
      </w:r>
      <w:r>
        <w:rPr>
          <w:rFonts w:hint="eastAsia"/>
          <w:color w:val="auto"/>
          <w:highlight w:val="none"/>
        </w:rPr>
        <w:t>规定由评标委员会直接确定中标人外，在评标结束后2个工作日内，采购代理机构将评标报告送采购人。采购人应当自收到评标报告之日起5个工作日内，在评标报告确定的中标候选人名单中按顺序确定中标人。中标候选人并列的，由采购人或者采购人委托评标委员会按照招标文件规定的方式确定中标人；招标文件未规定的，采取随机抽取的方式确定。采购人应当自收到评标报告之日起5个工作日内，在评标报告确定的中标候选人名单中按顺序确定中标人。中标候选人并列的，按照</w:t>
      </w:r>
      <w:r>
        <w:rPr>
          <w:rFonts w:hint="eastAsia"/>
          <w:b/>
          <w:color w:val="auto"/>
          <w:highlight w:val="none"/>
        </w:rPr>
        <w:t>【投标人须知前附表】</w:t>
      </w:r>
      <w:r>
        <w:rPr>
          <w:rFonts w:hint="eastAsia"/>
          <w:color w:val="auto"/>
          <w:highlight w:val="none"/>
        </w:rPr>
        <w:t>规定的方式确定中标人；招标文件未规定的，采取随机抽取的方式确定。</w:t>
      </w:r>
    </w:p>
    <w:p w14:paraId="53A3AA20">
      <w:pPr>
        <w:pStyle w:val="34"/>
        <w:pageBreakBefore w:val="0"/>
        <w:widowControl w:val="0"/>
        <w:shd w:val="clear"/>
        <w:kinsoku/>
        <w:wordWrap/>
        <w:overflowPunct/>
        <w:topLinePunct w:val="0"/>
        <w:autoSpaceDE/>
        <w:autoSpaceDN/>
        <w:bidi w:val="0"/>
        <w:spacing w:before="0" w:beforeLines="0" w:line="480" w:lineRule="exact"/>
        <w:ind w:firstLine="480"/>
        <w:textAlignment w:val="baseline"/>
        <w:rPr>
          <w:rFonts w:ascii="等线" w:hAnsi="等线" w:eastAsia="等线" w:cs="宋体"/>
          <w:color w:val="auto"/>
          <w:highlight w:val="none"/>
        </w:rPr>
      </w:pPr>
      <w:r>
        <w:rPr>
          <w:rFonts w:hint="eastAsia"/>
          <w:color w:val="auto"/>
          <w:highlight w:val="none"/>
        </w:rPr>
        <w:t>30.2</w:t>
      </w:r>
      <w:r>
        <w:rPr>
          <w:rFonts w:hint="eastAsia"/>
          <w:color w:val="auto"/>
          <w:highlight w:val="none"/>
          <w:lang w:eastAsia="zh-CN"/>
        </w:rPr>
        <w:t xml:space="preserve"> 自</w:t>
      </w:r>
      <w:r>
        <w:rPr>
          <w:rFonts w:hint="eastAsia"/>
          <w:color w:val="auto"/>
          <w:highlight w:val="none"/>
        </w:rPr>
        <w:t>中标人确定之日起2个工作日内，采购代理机构将在中国湖南政府采购网、张家界市公共资源交易网上发布中标公告。</w:t>
      </w:r>
    </w:p>
    <w:p w14:paraId="3355329C">
      <w:pPr>
        <w:pStyle w:val="34"/>
        <w:pageBreakBefore w:val="0"/>
        <w:widowControl w:val="0"/>
        <w:shd w:val="clear"/>
        <w:kinsoku/>
        <w:wordWrap/>
        <w:overflowPunct/>
        <w:topLinePunct w:val="0"/>
        <w:autoSpaceDE/>
        <w:autoSpaceDN/>
        <w:bidi w:val="0"/>
        <w:spacing w:before="0" w:beforeLines="0" w:line="480" w:lineRule="exact"/>
        <w:ind w:firstLine="480"/>
        <w:textAlignment w:val="baseline"/>
        <w:rPr>
          <w:rFonts w:ascii="等线" w:hAnsi="等线" w:eastAsia="等线" w:cs="宋体"/>
          <w:color w:val="auto"/>
          <w:highlight w:val="none"/>
        </w:rPr>
      </w:pPr>
      <w:r>
        <w:rPr>
          <w:rFonts w:hint="eastAsia"/>
          <w:color w:val="auto"/>
          <w:highlight w:val="none"/>
        </w:rPr>
        <w:t>30.3</w:t>
      </w:r>
      <w:r>
        <w:rPr>
          <w:rFonts w:hint="eastAsia"/>
          <w:color w:val="auto"/>
          <w:highlight w:val="none"/>
          <w:lang w:eastAsia="zh-CN"/>
        </w:rPr>
        <w:t xml:space="preserve"> 中标</w:t>
      </w:r>
      <w:r>
        <w:rPr>
          <w:rFonts w:hint="eastAsia"/>
          <w:color w:val="auto"/>
          <w:highlight w:val="none"/>
        </w:rPr>
        <w:t>公告内容应当包括采购人及其委托的采购代理机构的名称、地址、联系方式，项目名称和项目编号，中标人名称、地址和中标金额，主要中标标的的名称、规格型号、数量、单价、服务要求，中标公告期限、评审专家名单以及</w:t>
      </w:r>
      <w:r>
        <w:rPr>
          <w:rFonts w:hint="eastAsia"/>
          <w:b/>
          <w:color w:val="auto"/>
          <w:highlight w:val="none"/>
        </w:rPr>
        <w:t>【投标人须知前附表】</w:t>
      </w:r>
      <w:r>
        <w:rPr>
          <w:rFonts w:hint="eastAsia"/>
          <w:color w:val="auto"/>
          <w:highlight w:val="none"/>
        </w:rPr>
        <w:t>中约定进行公告的内容。中标公告期限为1个工作日。</w:t>
      </w:r>
    </w:p>
    <w:p w14:paraId="0CC197BC">
      <w:pPr>
        <w:pStyle w:val="9"/>
        <w:pageBreakBefore w:val="0"/>
        <w:widowControl w:val="0"/>
        <w:numPr>
          <w:ilvl w:val="4"/>
          <w:numId w:val="0"/>
        </w:numPr>
        <w:shd w:val="clear"/>
        <w:kinsoku/>
        <w:wordWrap/>
        <w:overflowPunct/>
        <w:topLinePunct w:val="0"/>
        <w:autoSpaceDE/>
        <w:autoSpaceDN/>
        <w:bidi w:val="0"/>
        <w:spacing w:before="0" w:beforeLines="0" w:after="0" w:afterLines="0" w:line="480" w:lineRule="exact"/>
        <w:textAlignment w:val="baseline"/>
        <w:rPr>
          <w:color w:val="auto"/>
          <w:highlight w:val="none"/>
        </w:rPr>
      </w:pPr>
      <w:r>
        <w:rPr>
          <w:rFonts w:hint="eastAsia"/>
          <w:color w:val="auto"/>
          <w:highlight w:val="none"/>
        </w:rPr>
        <w:t>31</w:t>
      </w:r>
      <w:r>
        <w:rPr>
          <w:rFonts w:hint="eastAsia"/>
          <w:color w:val="auto"/>
          <w:highlight w:val="none"/>
          <w:lang w:eastAsia="zh-CN"/>
        </w:rPr>
        <w:t>. 中标</w:t>
      </w:r>
      <w:r>
        <w:rPr>
          <w:rFonts w:hint="eastAsia"/>
          <w:color w:val="auto"/>
          <w:highlight w:val="none"/>
        </w:rPr>
        <w:t>通知书</w:t>
      </w:r>
    </w:p>
    <w:p w14:paraId="429DBC16">
      <w:pPr>
        <w:pStyle w:val="34"/>
        <w:pageBreakBefore w:val="0"/>
        <w:widowControl w:val="0"/>
        <w:shd w:val="clear"/>
        <w:kinsoku/>
        <w:wordWrap/>
        <w:overflowPunct/>
        <w:topLinePunct w:val="0"/>
        <w:autoSpaceDE/>
        <w:autoSpaceDN/>
        <w:bidi w:val="0"/>
        <w:spacing w:before="0" w:beforeLines="0" w:line="480" w:lineRule="exact"/>
        <w:ind w:firstLine="480"/>
        <w:textAlignment w:val="baseline"/>
        <w:rPr>
          <w:rFonts w:hint="eastAsia" w:eastAsia="宋体"/>
          <w:color w:val="auto"/>
          <w:highlight w:val="none"/>
        </w:rPr>
      </w:pPr>
      <w:r>
        <w:rPr>
          <w:rFonts w:hint="eastAsia" w:eastAsia="宋体"/>
          <w:color w:val="auto"/>
          <w:highlight w:val="none"/>
        </w:rPr>
        <w:t>31.1</w:t>
      </w:r>
      <w:r>
        <w:rPr>
          <w:rFonts w:hint="eastAsia"/>
          <w:color w:val="auto"/>
          <w:highlight w:val="none"/>
          <w:lang w:eastAsia="zh-CN"/>
        </w:rPr>
        <w:t xml:space="preserve"> 采购</w:t>
      </w:r>
      <w:r>
        <w:rPr>
          <w:rFonts w:hint="eastAsia" w:eastAsia="宋体"/>
          <w:color w:val="auto"/>
          <w:highlight w:val="none"/>
        </w:rPr>
        <w:t>代理机构发布中标公告的同时以【投标人须知前附表】规定的形式向中标人发出中标通知书。</w:t>
      </w:r>
    </w:p>
    <w:p w14:paraId="5BE75FCE">
      <w:pPr>
        <w:pStyle w:val="34"/>
        <w:pageBreakBefore w:val="0"/>
        <w:widowControl w:val="0"/>
        <w:shd w:val="clear"/>
        <w:kinsoku/>
        <w:wordWrap/>
        <w:overflowPunct/>
        <w:topLinePunct w:val="0"/>
        <w:autoSpaceDE/>
        <w:autoSpaceDN/>
        <w:bidi w:val="0"/>
        <w:spacing w:before="0" w:beforeLines="0" w:line="480" w:lineRule="exact"/>
        <w:ind w:firstLine="480"/>
        <w:textAlignment w:val="baseline"/>
        <w:rPr>
          <w:rFonts w:hint="eastAsia" w:eastAsia="宋体"/>
          <w:color w:val="auto"/>
          <w:highlight w:val="none"/>
        </w:rPr>
      </w:pPr>
      <w:r>
        <w:rPr>
          <w:rFonts w:hint="eastAsia" w:eastAsia="宋体"/>
          <w:color w:val="auto"/>
          <w:highlight w:val="none"/>
        </w:rPr>
        <w:t>31.2</w:t>
      </w:r>
      <w:r>
        <w:rPr>
          <w:rFonts w:hint="eastAsia"/>
          <w:color w:val="auto"/>
          <w:highlight w:val="none"/>
          <w:lang w:eastAsia="zh-CN"/>
        </w:rPr>
        <w:t xml:space="preserve"> 中标</w:t>
      </w:r>
      <w:r>
        <w:rPr>
          <w:rFonts w:hint="eastAsia" w:eastAsia="宋体"/>
          <w:color w:val="auto"/>
          <w:highlight w:val="none"/>
        </w:rPr>
        <w:t>通知书对采购人和中标人具有同等法律效力。中标通知书发出以后，采购人改变中标结果或者中标人放弃中标，应当承担相应的法律责任。</w:t>
      </w:r>
    </w:p>
    <w:p w14:paraId="31E93934">
      <w:pPr>
        <w:pStyle w:val="34"/>
        <w:pageBreakBefore w:val="0"/>
        <w:widowControl w:val="0"/>
        <w:shd w:val="clear"/>
        <w:kinsoku/>
        <w:wordWrap/>
        <w:overflowPunct/>
        <w:topLinePunct w:val="0"/>
        <w:autoSpaceDE/>
        <w:autoSpaceDN/>
        <w:bidi w:val="0"/>
        <w:spacing w:before="0" w:beforeLines="0" w:line="480" w:lineRule="exact"/>
        <w:ind w:firstLine="480"/>
        <w:textAlignment w:val="baseline"/>
        <w:rPr>
          <w:rFonts w:ascii="等线" w:hAnsi="等线" w:eastAsia="等线" w:cs="宋体"/>
          <w:color w:val="auto"/>
          <w:highlight w:val="none"/>
        </w:rPr>
      </w:pPr>
      <w:r>
        <w:rPr>
          <w:rFonts w:hint="eastAsia"/>
          <w:color w:val="auto"/>
          <w:highlight w:val="none"/>
        </w:rPr>
        <w:t>31.3</w:t>
      </w:r>
      <w:r>
        <w:rPr>
          <w:rFonts w:hint="eastAsia"/>
          <w:color w:val="auto"/>
          <w:highlight w:val="none"/>
          <w:lang w:eastAsia="zh-CN"/>
        </w:rPr>
        <w:t xml:space="preserve"> 中标</w:t>
      </w:r>
      <w:r>
        <w:rPr>
          <w:rFonts w:ascii="等线" w:hAnsi="等线" w:eastAsia="等线" w:cs="宋体"/>
          <w:color w:val="auto"/>
          <w:highlight w:val="none"/>
        </w:rPr>
        <w:t>通知书是合同的组成部分。</w:t>
      </w:r>
    </w:p>
    <w:p w14:paraId="15871443">
      <w:pPr>
        <w:pStyle w:val="9"/>
        <w:pageBreakBefore w:val="0"/>
        <w:widowControl w:val="0"/>
        <w:numPr>
          <w:ilvl w:val="4"/>
          <w:numId w:val="0"/>
        </w:numPr>
        <w:shd w:val="clear"/>
        <w:kinsoku/>
        <w:wordWrap/>
        <w:overflowPunct/>
        <w:topLinePunct w:val="0"/>
        <w:autoSpaceDE/>
        <w:autoSpaceDN/>
        <w:bidi w:val="0"/>
        <w:spacing w:before="0" w:beforeLines="0" w:after="0" w:afterLines="0" w:line="480" w:lineRule="exact"/>
        <w:textAlignment w:val="baseline"/>
        <w:rPr>
          <w:color w:val="auto"/>
          <w:highlight w:val="none"/>
        </w:rPr>
      </w:pPr>
      <w:r>
        <w:rPr>
          <w:rFonts w:hint="eastAsia"/>
          <w:color w:val="auto"/>
          <w:highlight w:val="none"/>
        </w:rPr>
        <w:t>32</w:t>
      </w:r>
      <w:r>
        <w:rPr>
          <w:rFonts w:hint="eastAsia"/>
          <w:color w:val="auto"/>
          <w:highlight w:val="none"/>
          <w:lang w:eastAsia="zh-CN"/>
        </w:rPr>
        <w:t>. 告知</w:t>
      </w:r>
      <w:r>
        <w:rPr>
          <w:rFonts w:hint="eastAsia"/>
          <w:color w:val="auto"/>
          <w:highlight w:val="none"/>
        </w:rPr>
        <w:t>招标结果</w:t>
      </w:r>
    </w:p>
    <w:p w14:paraId="49AA7D22">
      <w:pPr>
        <w:pStyle w:val="34"/>
        <w:pageBreakBefore w:val="0"/>
        <w:widowControl w:val="0"/>
        <w:shd w:val="clear"/>
        <w:kinsoku/>
        <w:wordWrap/>
        <w:overflowPunct/>
        <w:topLinePunct w:val="0"/>
        <w:autoSpaceDE/>
        <w:autoSpaceDN/>
        <w:bidi w:val="0"/>
        <w:spacing w:before="0" w:beforeLines="0" w:line="480" w:lineRule="exact"/>
        <w:ind w:firstLine="480"/>
        <w:textAlignment w:val="baseline"/>
        <w:rPr>
          <w:rFonts w:hint="eastAsia" w:ascii="宋体" w:hAnsi="宋体" w:eastAsia="宋体" w:cs="宋体"/>
          <w:color w:val="auto"/>
          <w:highlight w:val="none"/>
        </w:rPr>
      </w:pPr>
      <w:r>
        <w:rPr>
          <w:rFonts w:hint="eastAsia"/>
          <w:color w:val="auto"/>
          <w:highlight w:val="none"/>
        </w:rPr>
        <w:t>在公告中标结果的同时，采购代理</w:t>
      </w:r>
      <w:r>
        <w:rPr>
          <w:rFonts w:hint="eastAsia"/>
          <w:color w:val="auto"/>
          <w:highlight w:val="none"/>
          <w:lang w:eastAsia="zh-CN"/>
        </w:rPr>
        <w:t>机构</w:t>
      </w:r>
      <w:r>
        <w:rPr>
          <w:rFonts w:hint="eastAsia"/>
          <w:color w:val="auto"/>
          <w:highlight w:val="none"/>
        </w:rPr>
        <w:t>以</w:t>
      </w:r>
      <w:r>
        <w:rPr>
          <w:rFonts w:hint="eastAsia"/>
          <w:b/>
          <w:bCs/>
          <w:color w:val="auto"/>
          <w:highlight w:val="none"/>
        </w:rPr>
        <w:t>【投标人须知前附表】</w:t>
      </w:r>
      <w:r>
        <w:rPr>
          <w:rFonts w:hint="eastAsia"/>
          <w:color w:val="auto"/>
          <w:highlight w:val="none"/>
        </w:rPr>
        <w:t>规定的形式告知未通过</w:t>
      </w:r>
      <w:r>
        <w:rPr>
          <w:rFonts w:hint="eastAsia" w:ascii="宋体" w:hAnsi="宋体" w:eastAsia="宋体" w:cs="宋体"/>
          <w:color w:val="auto"/>
          <w:highlight w:val="none"/>
        </w:rPr>
        <w:t>资格审查的投标人未通过的原因；采用综合评分法评审的，还将告知未中标人本人的评审得分和排序。</w:t>
      </w:r>
    </w:p>
    <w:p w14:paraId="26703ED9">
      <w:pPr>
        <w:pStyle w:val="9"/>
        <w:pageBreakBefore w:val="0"/>
        <w:widowControl w:val="0"/>
        <w:numPr>
          <w:ilvl w:val="4"/>
          <w:numId w:val="0"/>
        </w:numPr>
        <w:shd w:val="clear"/>
        <w:kinsoku/>
        <w:wordWrap/>
        <w:overflowPunct/>
        <w:topLinePunct w:val="0"/>
        <w:autoSpaceDE/>
        <w:autoSpaceDN/>
        <w:bidi w:val="0"/>
        <w:spacing w:before="0" w:beforeLines="0" w:after="0" w:afterLines="0" w:line="480" w:lineRule="exact"/>
        <w:textAlignment w:val="baseline"/>
        <w:rPr>
          <w:rFonts w:hint="eastAsia"/>
          <w:color w:val="auto"/>
          <w:highlight w:val="none"/>
        </w:rPr>
      </w:pPr>
      <w:r>
        <w:rPr>
          <w:rFonts w:hint="eastAsia"/>
          <w:color w:val="auto"/>
          <w:highlight w:val="none"/>
          <w:lang w:eastAsia="zh-CN"/>
        </w:rPr>
        <w:t>33.1人员</w:t>
      </w:r>
      <w:r>
        <w:rPr>
          <w:rFonts w:hint="eastAsia"/>
          <w:color w:val="auto"/>
          <w:highlight w:val="none"/>
        </w:rPr>
        <w:t>回避</w:t>
      </w:r>
    </w:p>
    <w:p w14:paraId="6E33C8B7">
      <w:pPr>
        <w:pStyle w:val="34"/>
        <w:pageBreakBefore w:val="0"/>
        <w:widowControl w:val="0"/>
        <w:shd w:val="clear"/>
        <w:kinsoku/>
        <w:wordWrap/>
        <w:overflowPunct/>
        <w:topLinePunct w:val="0"/>
        <w:autoSpaceDE/>
        <w:autoSpaceDN/>
        <w:bidi w:val="0"/>
        <w:spacing w:before="0" w:beforeLines="0" w:line="480" w:lineRule="exact"/>
        <w:ind w:firstLine="480"/>
        <w:textAlignment w:val="baseline"/>
        <w:rPr>
          <w:rFonts w:hint="eastAsia" w:ascii="宋体" w:hAnsi="宋体" w:eastAsia="宋体" w:cs="宋体"/>
          <w:color w:val="auto"/>
          <w:highlight w:val="none"/>
        </w:rPr>
      </w:pPr>
      <w:r>
        <w:rPr>
          <w:rFonts w:hint="eastAsia" w:ascii="宋体" w:hAnsi="宋体" w:eastAsia="宋体" w:cs="宋体"/>
          <w:color w:val="auto"/>
          <w:highlight w:val="none"/>
        </w:rPr>
        <w:t>投标人认为采购人员及其相关人员有法律法规所列与其他供应商有利害关系的，可以向采购人或采购代理机构书面提出回避申请，并说明理由。</w:t>
      </w:r>
    </w:p>
    <w:p w14:paraId="425DC36F">
      <w:pPr>
        <w:pStyle w:val="9"/>
        <w:pageBreakBefore w:val="0"/>
        <w:widowControl w:val="0"/>
        <w:numPr>
          <w:ilvl w:val="4"/>
          <w:numId w:val="0"/>
        </w:numPr>
        <w:shd w:val="clear"/>
        <w:kinsoku/>
        <w:wordWrap/>
        <w:overflowPunct/>
        <w:topLinePunct w:val="0"/>
        <w:autoSpaceDE/>
        <w:autoSpaceDN/>
        <w:bidi w:val="0"/>
        <w:spacing w:before="0" w:beforeLines="0" w:after="0" w:afterLines="0" w:line="480" w:lineRule="exact"/>
        <w:textAlignment w:val="baseline"/>
        <w:rPr>
          <w:rFonts w:hint="eastAsia"/>
          <w:color w:val="auto"/>
          <w:highlight w:val="none"/>
        </w:rPr>
      </w:pPr>
      <w:r>
        <w:rPr>
          <w:rFonts w:hint="eastAsia"/>
          <w:color w:val="auto"/>
          <w:highlight w:val="none"/>
          <w:lang w:eastAsia="zh-CN"/>
        </w:rPr>
        <w:t>34.1签订合同</w:t>
      </w:r>
    </w:p>
    <w:p w14:paraId="7D47E4B3">
      <w:pPr>
        <w:pStyle w:val="34"/>
        <w:pageBreakBefore w:val="0"/>
        <w:widowControl w:val="0"/>
        <w:shd w:val="clear"/>
        <w:kinsoku/>
        <w:wordWrap/>
        <w:overflowPunct/>
        <w:topLinePunct w:val="0"/>
        <w:autoSpaceDE/>
        <w:autoSpaceDN/>
        <w:bidi w:val="0"/>
        <w:spacing w:before="0" w:beforeLines="0" w:line="480" w:lineRule="exact"/>
        <w:ind w:firstLine="480"/>
        <w:textAlignment w:val="baseline"/>
        <w:rPr>
          <w:rFonts w:ascii="等线" w:hAnsi="等线" w:eastAsia="等线" w:cs="宋体"/>
          <w:color w:val="auto"/>
          <w:highlight w:val="none"/>
        </w:rPr>
      </w:pPr>
      <w:r>
        <w:rPr>
          <w:rFonts w:hint="eastAsia"/>
          <w:color w:val="auto"/>
          <w:highlight w:val="none"/>
          <w:lang w:eastAsia="zh-CN"/>
        </w:rPr>
        <w:t>34</w:t>
      </w:r>
      <w:r>
        <w:rPr>
          <w:rFonts w:hint="eastAsia"/>
          <w:color w:val="auto"/>
          <w:highlight w:val="none"/>
        </w:rPr>
        <w:t>.1采购人应自中标通知书发出之日起30日内，按中标通知书指定的时间、地点与中标人签订政府采购合同。所签订的合同不得对招标文件确定的事项和中标人投标文件作实质性修改。</w:t>
      </w:r>
    </w:p>
    <w:p w14:paraId="26ABE416">
      <w:pPr>
        <w:pStyle w:val="34"/>
        <w:pageBreakBefore w:val="0"/>
        <w:widowControl w:val="0"/>
        <w:shd w:val="clear"/>
        <w:kinsoku/>
        <w:wordWrap/>
        <w:overflowPunct/>
        <w:topLinePunct w:val="0"/>
        <w:autoSpaceDE/>
        <w:autoSpaceDN/>
        <w:bidi w:val="0"/>
        <w:spacing w:before="0" w:beforeLines="0" w:line="480" w:lineRule="exact"/>
        <w:ind w:firstLine="480"/>
        <w:textAlignment w:val="baseline"/>
        <w:rPr>
          <w:rFonts w:ascii="等线" w:hAnsi="等线" w:eastAsia="等线" w:cs="宋体"/>
          <w:color w:val="auto"/>
          <w:highlight w:val="none"/>
        </w:rPr>
      </w:pPr>
      <w:r>
        <w:rPr>
          <w:rFonts w:hint="eastAsia"/>
          <w:color w:val="auto"/>
          <w:highlight w:val="none"/>
          <w:lang w:eastAsia="zh-CN"/>
        </w:rPr>
        <w:t>34</w:t>
      </w:r>
      <w:r>
        <w:rPr>
          <w:rFonts w:hint="eastAsia"/>
          <w:color w:val="auto"/>
          <w:highlight w:val="none"/>
        </w:rPr>
        <w:t>.2招标文件、中标人的投标文件及其澄清文件等，均为签订合同的依据。</w:t>
      </w:r>
    </w:p>
    <w:p w14:paraId="219CEC55">
      <w:pPr>
        <w:pStyle w:val="34"/>
        <w:pageBreakBefore w:val="0"/>
        <w:widowControl w:val="0"/>
        <w:shd w:val="clear"/>
        <w:kinsoku/>
        <w:wordWrap/>
        <w:overflowPunct/>
        <w:topLinePunct w:val="0"/>
        <w:autoSpaceDE/>
        <w:autoSpaceDN/>
        <w:bidi w:val="0"/>
        <w:spacing w:before="0" w:beforeLines="0" w:line="480" w:lineRule="exact"/>
        <w:ind w:firstLine="480"/>
        <w:textAlignment w:val="baseline"/>
        <w:rPr>
          <w:rFonts w:ascii="等线" w:hAnsi="等线" w:eastAsia="等线" w:cs="宋体"/>
          <w:color w:val="auto"/>
          <w:highlight w:val="none"/>
        </w:rPr>
      </w:pPr>
      <w:r>
        <w:rPr>
          <w:rFonts w:hint="eastAsia"/>
          <w:color w:val="auto"/>
          <w:highlight w:val="none"/>
          <w:lang w:eastAsia="zh-CN"/>
        </w:rPr>
        <w:t>34</w:t>
      </w:r>
      <w:r>
        <w:rPr>
          <w:rFonts w:hint="eastAsia"/>
          <w:color w:val="auto"/>
          <w:highlight w:val="none"/>
        </w:rPr>
        <w:t>.3联合体中标的，联合体各方应当共同与采购人签订合同，就中标项目向采购人承担连带责任。</w:t>
      </w:r>
    </w:p>
    <w:p w14:paraId="0DA9564F">
      <w:pPr>
        <w:pStyle w:val="34"/>
        <w:pageBreakBefore w:val="0"/>
        <w:widowControl w:val="0"/>
        <w:shd w:val="clear"/>
        <w:kinsoku/>
        <w:wordWrap/>
        <w:overflowPunct/>
        <w:topLinePunct w:val="0"/>
        <w:autoSpaceDE/>
        <w:autoSpaceDN/>
        <w:bidi w:val="0"/>
        <w:spacing w:before="0" w:beforeLines="0" w:line="480" w:lineRule="exact"/>
        <w:ind w:firstLine="480"/>
        <w:textAlignment w:val="baseline"/>
        <w:rPr>
          <w:rFonts w:ascii="等线" w:hAnsi="等线" w:eastAsia="等线" w:cs="宋体"/>
          <w:color w:val="auto"/>
          <w:highlight w:val="none"/>
        </w:rPr>
      </w:pPr>
      <w:r>
        <w:rPr>
          <w:rFonts w:hint="eastAsia"/>
          <w:color w:val="auto"/>
          <w:highlight w:val="none"/>
          <w:lang w:eastAsia="zh-CN"/>
        </w:rPr>
        <w:t>34</w:t>
      </w:r>
      <w:r>
        <w:rPr>
          <w:rFonts w:hint="eastAsia"/>
          <w:color w:val="auto"/>
          <w:highlight w:val="none"/>
        </w:rPr>
        <w:t>.4中标合同将在招标公告指定媒体上公告，但合同中涉及国家秘密、商业秘密的内容除外。</w:t>
      </w:r>
    </w:p>
    <w:p w14:paraId="0805CEE1">
      <w:pPr>
        <w:pStyle w:val="34"/>
        <w:pageBreakBefore w:val="0"/>
        <w:widowControl w:val="0"/>
        <w:shd w:val="clear"/>
        <w:kinsoku/>
        <w:wordWrap/>
        <w:overflowPunct/>
        <w:topLinePunct w:val="0"/>
        <w:autoSpaceDE/>
        <w:autoSpaceDN/>
        <w:bidi w:val="0"/>
        <w:spacing w:before="0" w:beforeLines="0" w:line="480" w:lineRule="exact"/>
        <w:ind w:firstLine="480"/>
        <w:textAlignment w:val="baseline"/>
        <w:rPr>
          <w:rFonts w:ascii="等线" w:hAnsi="等线" w:eastAsia="等线" w:cs="宋体"/>
          <w:color w:val="auto"/>
          <w:highlight w:val="none"/>
        </w:rPr>
      </w:pPr>
      <w:r>
        <w:rPr>
          <w:rFonts w:hint="eastAsia"/>
          <w:color w:val="auto"/>
          <w:highlight w:val="none"/>
          <w:lang w:eastAsia="zh-CN"/>
        </w:rPr>
        <w:t>34</w:t>
      </w:r>
      <w:r>
        <w:rPr>
          <w:rFonts w:hint="eastAsia"/>
          <w:color w:val="auto"/>
          <w:highlight w:val="none"/>
        </w:rPr>
        <w:t>.5中标人应当按照合同约定依法履行合同义务。政府采购合同的履行、违约责任和解决争议的方法等适用《中华人民共和国民法典》。</w:t>
      </w:r>
    </w:p>
    <w:p w14:paraId="674CD3CB">
      <w:pPr>
        <w:pStyle w:val="34"/>
        <w:pageBreakBefore w:val="0"/>
        <w:widowControl w:val="0"/>
        <w:shd w:val="clear"/>
        <w:kinsoku/>
        <w:wordWrap/>
        <w:overflowPunct/>
        <w:topLinePunct w:val="0"/>
        <w:autoSpaceDE/>
        <w:autoSpaceDN/>
        <w:bidi w:val="0"/>
        <w:spacing w:before="0" w:beforeLines="0" w:line="480" w:lineRule="exact"/>
        <w:ind w:firstLine="480"/>
        <w:textAlignment w:val="baseline"/>
        <w:rPr>
          <w:rFonts w:ascii="等线" w:hAnsi="等线" w:eastAsia="等线" w:cs="宋体"/>
          <w:color w:val="auto"/>
          <w:highlight w:val="none"/>
        </w:rPr>
      </w:pPr>
      <w:r>
        <w:rPr>
          <w:rFonts w:hint="eastAsia"/>
          <w:color w:val="auto"/>
          <w:highlight w:val="none"/>
          <w:lang w:eastAsia="zh-CN"/>
        </w:rPr>
        <w:t>34</w:t>
      </w:r>
      <w:r>
        <w:rPr>
          <w:rFonts w:hint="eastAsia"/>
          <w:color w:val="auto"/>
          <w:highlight w:val="none"/>
        </w:rPr>
        <w:t>.6中标人拒绝与采购人签订合同的，采购人可以按照评审报告推荐的中标候选人名单排序，确定下一中标候选人为中标人，也可以重新开展政府采购活动。</w:t>
      </w:r>
    </w:p>
    <w:p w14:paraId="543B8091">
      <w:pPr>
        <w:pStyle w:val="34"/>
        <w:pageBreakBefore w:val="0"/>
        <w:widowControl w:val="0"/>
        <w:shd w:val="clear"/>
        <w:kinsoku/>
        <w:wordWrap/>
        <w:overflowPunct/>
        <w:topLinePunct w:val="0"/>
        <w:autoSpaceDE/>
        <w:autoSpaceDN/>
        <w:bidi w:val="0"/>
        <w:spacing w:before="0" w:beforeLines="0" w:line="480" w:lineRule="exact"/>
        <w:ind w:firstLine="480"/>
        <w:textAlignment w:val="baseline"/>
        <w:rPr>
          <w:rFonts w:ascii="等线" w:hAnsi="等线" w:eastAsia="等线" w:cs="宋体"/>
          <w:color w:val="auto"/>
          <w:highlight w:val="none"/>
        </w:rPr>
      </w:pPr>
      <w:r>
        <w:rPr>
          <w:rFonts w:hint="eastAsia"/>
          <w:color w:val="auto"/>
          <w:highlight w:val="none"/>
          <w:lang w:eastAsia="zh-CN"/>
        </w:rPr>
        <w:t>34</w:t>
      </w:r>
      <w:r>
        <w:rPr>
          <w:rFonts w:hint="eastAsia"/>
          <w:color w:val="auto"/>
          <w:highlight w:val="none"/>
        </w:rPr>
        <w:t>.7当出现法规规定的中标无效或中标结果无效情形时，采购人可依法与排名下一位的中标候选人另行签订合同，或依法重新开展采购活动。</w:t>
      </w:r>
    </w:p>
    <w:p w14:paraId="5DFDB3C8">
      <w:pPr>
        <w:pStyle w:val="9"/>
        <w:pageBreakBefore w:val="0"/>
        <w:widowControl w:val="0"/>
        <w:numPr>
          <w:ilvl w:val="4"/>
          <w:numId w:val="0"/>
        </w:numPr>
        <w:shd w:val="clear"/>
        <w:kinsoku/>
        <w:wordWrap/>
        <w:overflowPunct/>
        <w:topLinePunct w:val="0"/>
        <w:autoSpaceDE/>
        <w:autoSpaceDN/>
        <w:bidi w:val="0"/>
        <w:spacing w:before="0" w:beforeLines="0" w:after="0" w:afterLines="0" w:line="480" w:lineRule="exact"/>
        <w:textAlignment w:val="baseline"/>
        <w:rPr>
          <w:color w:val="auto"/>
          <w:highlight w:val="none"/>
        </w:rPr>
      </w:pPr>
      <w:r>
        <w:rPr>
          <w:rFonts w:hint="eastAsia"/>
          <w:color w:val="auto"/>
          <w:highlight w:val="none"/>
          <w:lang w:eastAsia="zh-CN"/>
        </w:rPr>
        <w:t>35</w:t>
      </w:r>
      <w:r>
        <w:rPr>
          <w:rFonts w:hint="eastAsia"/>
          <w:color w:val="auto"/>
          <w:highlight w:val="none"/>
        </w:rPr>
        <w:t>履约担保</w:t>
      </w:r>
    </w:p>
    <w:p w14:paraId="4E80974B">
      <w:pPr>
        <w:pStyle w:val="34"/>
        <w:pageBreakBefore w:val="0"/>
        <w:widowControl w:val="0"/>
        <w:shd w:val="clear"/>
        <w:kinsoku/>
        <w:wordWrap/>
        <w:overflowPunct/>
        <w:topLinePunct w:val="0"/>
        <w:autoSpaceDE/>
        <w:autoSpaceDN/>
        <w:bidi w:val="0"/>
        <w:spacing w:before="0" w:beforeLines="0" w:line="480" w:lineRule="exact"/>
        <w:ind w:firstLine="480"/>
        <w:textAlignment w:val="baseline"/>
        <w:rPr>
          <w:rFonts w:ascii="等线" w:hAnsi="等线" w:eastAsia="等线" w:cs="宋体"/>
          <w:color w:val="auto"/>
          <w:highlight w:val="none"/>
        </w:rPr>
      </w:pPr>
      <w:r>
        <w:rPr>
          <w:rFonts w:hint="eastAsia"/>
          <w:color w:val="auto"/>
          <w:highlight w:val="none"/>
          <w:lang w:eastAsia="zh-CN"/>
        </w:rPr>
        <w:t>35</w:t>
      </w:r>
      <w:r>
        <w:rPr>
          <w:rFonts w:hint="eastAsia"/>
          <w:color w:val="auto"/>
          <w:highlight w:val="none"/>
        </w:rPr>
        <w:t>.1招标文件要求中标人向采购人提交履约担保的，中标人应按照</w:t>
      </w:r>
      <w:r>
        <w:rPr>
          <w:rFonts w:hint="eastAsia"/>
          <w:b/>
          <w:color w:val="auto"/>
          <w:highlight w:val="none"/>
        </w:rPr>
        <w:t>【投标人须知前附表】</w:t>
      </w:r>
      <w:r>
        <w:rPr>
          <w:rFonts w:hint="eastAsia"/>
          <w:color w:val="auto"/>
          <w:highlight w:val="none"/>
        </w:rPr>
        <w:t>的规定提交。联合体中标的，履约担保由联合体各方或联合体中牵头人</w:t>
      </w:r>
      <w:r>
        <w:rPr>
          <w:rFonts w:hint="eastAsia"/>
          <w:color w:val="auto"/>
          <w:highlight w:val="none"/>
          <w:lang w:eastAsia="zh-CN"/>
        </w:rPr>
        <w:t>以</w:t>
      </w:r>
      <w:r>
        <w:rPr>
          <w:rFonts w:hint="eastAsia"/>
          <w:color w:val="auto"/>
          <w:highlight w:val="none"/>
        </w:rPr>
        <w:t>名义提交。</w:t>
      </w:r>
    </w:p>
    <w:p w14:paraId="26BFB541">
      <w:pPr>
        <w:pStyle w:val="34"/>
        <w:pageBreakBefore w:val="0"/>
        <w:widowControl w:val="0"/>
        <w:shd w:val="clear"/>
        <w:kinsoku/>
        <w:wordWrap/>
        <w:overflowPunct/>
        <w:topLinePunct w:val="0"/>
        <w:autoSpaceDE/>
        <w:autoSpaceDN/>
        <w:bidi w:val="0"/>
        <w:spacing w:before="0" w:beforeLines="0" w:line="480" w:lineRule="exact"/>
        <w:ind w:firstLine="480"/>
        <w:textAlignment w:val="baseline"/>
        <w:rPr>
          <w:rFonts w:ascii="等线" w:hAnsi="等线" w:eastAsia="等线" w:cs="宋体"/>
          <w:color w:val="auto"/>
          <w:highlight w:val="none"/>
        </w:rPr>
      </w:pPr>
      <w:r>
        <w:rPr>
          <w:rFonts w:hint="eastAsia"/>
          <w:color w:val="auto"/>
          <w:highlight w:val="none"/>
          <w:lang w:eastAsia="zh-CN"/>
        </w:rPr>
        <w:t>35</w:t>
      </w:r>
      <w:r>
        <w:rPr>
          <w:rFonts w:hint="eastAsia"/>
          <w:color w:val="auto"/>
          <w:highlight w:val="none"/>
        </w:rPr>
        <w:t>.2中标人没有按照本章第35.1款规定提交履约担保的，视为放弃中标，其投标保证金不予退还。</w:t>
      </w:r>
    </w:p>
    <w:p w14:paraId="4CCD4229">
      <w:pPr>
        <w:pStyle w:val="9"/>
        <w:pageBreakBefore w:val="0"/>
        <w:widowControl w:val="0"/>
        <w:numPr>
          <w:ilvl w:val="4"/>
          <w:numId w:val="0"/>
        </w:numPr>
        <w:shd w:val="clear"/>
        <w:kinsoku/>
        <w:wordWrap/>
        <w:overflowPunct/>
        <w:topLinePunct w:val="0"/>
        <w:autoSpaceDE/>
        <w:autoSpaceDN/>
        <w:bidi w:val="0"/>
        <w:spacing w:before="0" w:beforeLines="0" w:after="0" w:afterLines="0" w:line="480" w:lineRule="exact"/>
        <w:textAlignment w:val="baseline"/>
        <w:rPr>
          <w:color w:val="auto"/>
          <w:highlight w:val="none"/>
        </w:rPr>
      </w:pPr>
      <w:r>
        <w:rPr>
          <w:rFonts w:hint="eastAsia"/>
          <w:color w:val="auto"/>
          <w:highlight w:val="none"/>
          <w:lang w:eastAsia="zh-CN"/>
        </w:rPr>
        <w:t>36</w:t>
      </w:r>
      <w:r>
        <w:rPr>
          <w:rFonts w:hint="eastAsia"/>
          <w:color w:val="auto"/>
          <w:highlight w:val="none"/>
        </w:rPr>
        <w:t>政府采购合同履行中数量的变更</w:t>
      </w:r>
    </w:p>
    <w:p w14:paraId="3113D099">
      <w:pPr>
        <w:pStyle w:val="34"/>
        <w:pageBreakBefore w:val="0"/>
        <w:widowControl w:val="0"/>
        <w:shd w:val="clear"/>
        <w:kinsoku/>
        <w:wordWrap/>
        <w:overflowPunct/>
        <w:topLinePunct w:val="0"/>
        <w:autoSpaceDE/>
        <w:autoSpaceDN/>
        <w:bidi w:val="0"/>
        <w:spacing w:before="0" w:beforeLines="0" w:line="480" w:lineRule="exact"/>
        <w:ind w:firstLine="480"/>
        <w:textAlignment w:val="baseline"/>
        <w:rPr>
          <w:rFonts w:ascii="等线" w:hAnsi="等线" w:eastAsia="等线" w:cs="宋体"/>
          <w:color w:val="auto"/>
          <w:highlight w:val="none"/>
        </w:rPr>
      </w:pPr>
      <w:r>
        <w:rPr>
          <w:rFonts w:hint="eastAsia"/>
          <w:color w:val="auto"/>
          <w:highlight w:val="none"/>
          <w:lang w:eastAsia="zh-CN"/>
        </w:rPr>
        <w:t>36</w:t>
      </w:r>
      <w:r>
        <w:rPr>
          <w:rFonts w:hint="eastAsia"/>
          <w:color w:val="auto"/>
          <w:highlight w:val="none"/>
        </w:rPr>
        <w:t>.1政府采购合同履行中，采购人需追加与合同标的相同的货物服务的，在不改变合同其他条款的前提下，可以与中标人协商签订补充合同，但所有补充合同的采购金额不得超过原合同采购金额的百分之十。</w:t>
      </w:r>
    </w:p>
    <w:p w14:paraId="4AF43A00">
      <w:pPr>
        <w:pStyle w:val="9"/>
        <w:pageBreakBefore w:val="0"/>
        <w:widowControl w:val="0"/>
        <w:numPr>
          <w:ilvl w:val="4"/>
          <w:numId w:val="0"/>
        </w:numPr>
        <w:shd w:val="clear"/>
        <w:kinsoku/>
        <w:wordWrap/>
        <w:overflowPunct/>
        <w:topLinePunct w:val="0"/>
        <w:autoSpaceDE/>
        <w:autoSpaceDN/>
        <w:bidi w:val="0"/>
        <w:spacing w:before="0" w:beforeLines="0" w:after="0" w:afterLines="0" w:line="480" w:lineRule="exact"/>
        <w:textAlignment w:val="baseline"/>
        <w:rPr>
          <w:color w:val="auto"/>
          <w:highlight w:val="none"/>
        </w:rPr>
      </w:pPr>
      <w:r>
        <w:rPr>
          <w:rFonts w:hint="eastAsia"/>
          <w:color w:val="auto"/>
          <w:highlight w:val="none"/>
          <w:lang w:eastAsia="zh-CN"/>
        </w:rPr>
        <w:t>37</w:t>
      </w:r>
      <w:r>
        <w:rPr>
          <w:rFonts w:hint="eastAsia"/>
          <w:color w:val="auto"/>
          <w:highlight w:val="none"/>
        </w:rPr>
        <w:t>政府采购政策</w:t>
      </w:r>
    </w:p>
    <w:p w14:paraId="014DA755">
      <w:pPr>
        <w:pStyle w:val="34"/>
        <w:pageBreakBefore w:val="0"/>
        <w:widowControl w:val="0"/>
        <w:shd w:val="clear"/>
        <w:kinsoku/>
        <w:wordWrap/>
        <w:overflowPunct/>
        <w:topLinePunct w:val="0"/>
        <w:autoSpaceDE/>
        <w:autoSpaceDN/>
        <w:bidi w:val="0"/>
        <w:spacing w:before="0" w:beforeLines="0" w:line="480" w:lineRule="exact"/>
        <w:ind w:firstLine="480"/>
        <w:textAlignment w:val="baseline"/>
        <w:rPr>
          <w:rFonts w:ascii="等线" w:hAnsi="等线" w:eastAsia="等线" w:cs="宋体"/>
          <w:color w:val="auto"/>
          <w:highlight w:val="none"/>
        </w:rPr>
      </w:pPr>
      <w:r>
        <w:rPr>
          <w:rFonts w:hint="eastAsia"/>
          <w:color w:val="auto"/>
          <w:highlight w:val="none"/>
          <w:lang w:eastAsia="zh-CN"/>
        </w:rPr>
        <w:t>37</w:t>
      </w:r>
      <w:r>
        <w:rPr>
          <w:rFonts w:hint="eastAsia"/>
          <w:color w:val="auto"/>
          <w:highlight w:val="none"/>
        </w:rPr>
        <w:t>.1优先采购：</w:t>
      </w:r>
    </w:p>
    <w:p w14:paraId="5C98CC68">
      <w:pPr>
        <w:pStyle w:val="34"/>
        <w:pageBreakBefore w:val="0"/>
        <w:widowControl w:val="0"/>
        <w:shd w:val="clear"/>
        <w:kinsoku/>
        <w:wordWrap/>
        <w:overflowPunct/>
        <w:topLinePunct w:val="0"/>
        <w:autoSpaceDE/>
        <w:autoSpaceDN/>
        <w:bidi w:val="0"/>
        <w:spacing w:before="0" w:beforeLines="0" w:line="480" w:lineRule="exact"/>
        <w:ind w:firstLine="480"/>
        <w:textAlignment w:val="baseline"/>
        <w:rPr>
          <w:rFonts w:ascii="等线" w:hAnsi="等线" w:eastAsia="等线" w:cs="宋体"/>
          <w:color w:val="auto"/>
          <w:highlight w:val="none"/>
        </w:rPr>
      </w:pPr>
      <w:r>
        <w:rPr>
          <w:rFonts w:hint="eastAsia"/>
          <w:color w:val="auto"/>
          <w:highlight w:val="none"/>
        </w:rPr>
        <w:t>纳入财政部会同国务院有关部门发布的节能产品、环境标志产品政府采购品目清单，实施政府优先采购的，评审时按</w:t>
      </w:r>
      <w:r>
        <w:rPr>
          <w:rFonts w:hint="eastAsia"/>
          <w:b/>
          <w:color w:val="auto"/>
          <w:highlight w:val="none"/>
        </w:rPr>
        <w:t>【投标人须知前附表】</w:t>
      </w:r>
      <w:r>
        <w:rPr>
          <w:rFonts w:hint="eastAsia"/>
          <w:color w:val="auto"/>
          <w:highlight w:val="none"/>
        </w:rPr>
        <w:t xml:space="preserve">有关规定给予一定比例的价格折扣或者加分； </w:t>
      </w:r>
    </w:p>
    <w:p w14:paraId="51430874">
      <w:pPr>
        <w:pStyle w:val="34"/>
        <w:pageBreakBefore w:val="0"/>
        <w:widowControl w:val="0"/>
        <w:shd w:val="clear"/>
        <w:kinsoku/>
        <w:wordWrap/>
        <w:overflowPunct/>
        <w:topLinePunct w:val="0"/>
        <w:autoSpaceDE/>
        <w:autoSpaceDN/>
        <w:bidi w:val="0"/>
        <w:spacing w:before="0" w:beforeLines="0" w:line="480" w:lineRule="exact"/>
        <w:ind w:firstLine="480"/>
        <w:textAlignment w:val="baseline"/>
        <w:rPr>
          <w:rFonts w:ascii="等线" w:hAnsi="等线" w:eastAsia="等线" w:cs="宋体"/>
          <w:color w:val="auto"/>
          <w:highlight w:val="none"/>
        </w:rPr>
      </w:pPr>
      <w:r>
        <w:rPr>
          <w:rFonts w:hint="eastAsia"/>
          <w:color w:val="auto"/>
          <w:highlight w:val="none"/>
          <w:lang w:eastAsia="zh-CN"/>
        </w:rPr>
        <w:t>37</w:t>
      </w:r>
      <w:r>
        <w:rPr>
          <w:rFonts w:hint="eastAsia"/>
          <w:color w:val="auto"/>
          <w:highlight w:val="none"/>
        </w:rPr>
        <w:t>.2强制采购：</w:t>
      </w:r>
    </w:p>
    <w:p w14:paraId="1F5AEC59">
      <w:pPr>
        <w:pStyle w:val="34"/>
        <w:pageBreakBefore w:val="0"/>
        <w:widowControl w:val="0"/>
        <w:shd w:val="clear"/>
        <w:kinsoku/>
        <w:wordWrap/>
        <w:overflowPunct/>
        <w:topLinePunct w:val="0"/>
        <w:autoSpaceDE/>
        <w:autoSpaceDN/>
        <w:bidi w:val="0"/>
        <w:spacing w:before="0" w:beforeLines="0" w:line="480" w:lineRule="exact"/>
        <w:ind w:firstLine="480"/>
        <w:textAlignment w:val="baseline"/>
        <w:rPr>
          <w:rFonts w:ascii="等线" w:hAnsi="等线" w:eastAsia="等线" w:cs="宋体"/>
          <w:color w:val="auto"/>
          <w:highlight w:val="none"/>
        </w:rPr>
      </w:pPr>
      <w:r>
        <w:rPr>
          <w:rFonts w:hint="eastAsia"/>
          <w:color w:val="auto"/>
          <w:highlight w:val="none"/>
        </w:rPr>
        <w:t>（1）纳入财政部会同国务院有关部门发布的节能产品政府采购品目清单，实施政府强制采购的（品目清单标注符号产品）</w:t>
      </w:r>
      <w:r>
        <w:rPr>
          <w:rFonts w:hint="eastAsia"/>
          <w:color w:val="auto"/>
          <w:highlight w:val="none"/>
          <w:lang w:eastAsia="zh-CN"/>
        </w:rPr>
        <w:t>。</w:t>
      </w:r>
      <w:r>
        <w:rPr>
          <w:rFonts w:hint="eastAsia"/>
          <w:color w:val="auto"/>
          <w:highlight w:val="none"/>
        </w:rPr>
        <w:t>投标人投标产品应当取得国家确定的认证机构出具的、处于有效期之内的节能产品认证证书，否则其</w:t>
      </w:r>
      <w:r>
        <w:rPr>
          <w:rFonts w:hint="eastAsia"/>
          <w:b/>
          <w:color w:val="auto"/>
          <w:highlight w:val="none"/>
        </w:rPr>
        <w:t>投标无效</w:t>
      </w:r>
      <w:r>
        <w:rPr>
          <w:rFonts w:hint="eastAsia"/>
          <w:color w:val="auto"/>
          <w:highlight w:val="none"/>
        </w:rPr>
        <w:t>。</w:t>
      </w:r>
    </w:p>
    <w:p w14:paraId="0B6703A9">
      <w:pPr>
        <w:pStyle w:val="34"/>
        <w:pageBreakBefore w:val="0"/>
        <w:widowControl w:val="0"/>
        <w:shd w:val="clear"/>
        <w:kinsoku/>
        <w:wordWrap/>
        <w:overflowPunct/>
        <w:topLinePunct w:val="0"/>
        <w:autoSpaceDE/>
        <w:autoSpaceDN/>
        <w:bidi w:val="0"/>
        <w:spacing w:before="0" w:beforeLines="0" w:line="480" w:lineRule="exact"/>
        <w:ind w:firstLine="480"/>
        <w:textAlignment w:val="baseline"/>
        <w:rPr>
          <w:rFonts w:ascii="等线" w:hAnsi="等线" w:eastAsia="等线" w:cs="宋体"/>
          <w:color w:val="auto"/>
          <w:highlight w:val="none"/>
        </w:rPr>
      </w:pPr>
      <w:r>
        <w:rPr>
          <w:rFonts w:hint="eastAsia"/>
          <w:color w:val="auto"/>
          <w:highlight w:val="none"/>
          <w:lang w:eastAsia="zh-CN"/>
        </w:rPr>
        <w:t>37</w:t>
      </w:r>
      <w:r>
        <w:rPr>
          <w:rFonts w:hint="eastAsia"/>
          <w:color w:val="auto"/>
          <w:highlight w:val="none"/>
        </w:rPr>
        <w:t>.3投标报价扣除：</w:t>
      </w:r>
    </w:p>
    <w:p w14:paraId="3B9A2B41">
      <w:pPr>
        <w:pStyle w:val="34"/>
        <w:pageBreakBefore w:val="0"/>
        <w:widowControl w:val="0"/>
        <w:shd w:val="clear"/>
        <w:kinsoku/>
        <w:wordWrap/>
        <w:overflowPunct/>
        <w:topLinePunct w:val="0"/>
        <w:autoSpaceDE/>
        <w:autoSpaceDN/>
        <w:bidi w:val="0"/>
        <w:spacing w:before="0" w:beforeLines="0" w:line="480" w:lineRule="exact"/>
        <w:ind w:firstLine="480"/>
        <w:textAlignment w:val="baseline"/>
        <w:rPr>
          <w:rFonts w:ascii="等线" w:hAnsi="等线" w:eastAsia="等线" w:cs="宋体"/>
          <w:color w:val="auto"/>
          <w:highlight w:val="none"/>
        </w:rPr>
      </w:pPr>
      <w:r>
        <w:rPr>
          <w:rFonts w:hint="eastAsia"/>
          <w:color w:val="auto"/>
          <w:highlight w:val="none"/>
        </w:rPr>
        <w:t>（1）投标人为小型、微型企业，且服务由中小企业承接，即提供服务的人员为中小企业依照《中华人民共和国劳动合同法》订立劳动合同的从业人员，投标价格按招标文件</w:t>
      </w:r>
      <w:r>
        <w:rPr>
          <w:rFonts w:hint="eastAsia"/>
          <w:b/>
          <w:bCs/>
          <w:color w:val="auto"/>
          <w:highlight w:val="none"/>
        </w:rPr>
        <w:t>【投标人须知前附表】</w:t>
      </w:r>
      <w:r>
        <w:rPr>
          <w:rFonts w:hint="eastAsia"/>
          <w:color w:val="auto"/>
          <w:highlight w:val="none"/>
        </w:rPr>
        <w:t>给予一定比例的价格折扣，用扣除后的价格参与评审。本项所称货物不包括使用大型企业注册商标的货物；</w:t>
      </w:r>
    </w:p>
    <w:p w14:paraId="5FF9F28C">
      <w:pPr>
        <w:pStyle w:val="34"/>
        <w:pageBreakBefore w:val="0"/>
        <w:widowControl w:val="0"/>
        <w:shd w:val="clear"/>
        <w:kinsoku/>
        <w:wordWrap/>
        <w:overflowPunct/>
        <w:topLinePunct w:val="0"/>
        <w:autoSpaceDE/>
        <w:autoSpaceDN/>
        <w:bidi w:val="0"/>
        <w:spacing w:before="0" w:beforeLines="0" w:line="480" w:lineRule="exact"/>
        <w:ind w:firstLine="480"/>
        <w:textAlignment w:val="baseline"/>
        <w:rPr>
          <w:rFonts w:ascii="等线" w:hAnsi="等线" w:eastAsia="等线" w:cs="宋体"/>
          <w:color w:val="auto"/>
          <w:highlight w:val="none"/>
        </w:rPr>
      </w:pPr>
      <w:r>
        <w:rPr>
          <w:rFonts w:hint="eastAsia"/>
          <w:color w:val="auto"/>
          <w:highlight w:val="none"/>
        </w:rPr>
        <w:t>（2）接受大中型企业与小微企业组成联合体或者允许大中型企业向一家或者多家小微企业分包的采购项目，对于联合协议或者分包意向协议约定小微企业的合同份额占到合同总金额30%以上的，投标价格按招标文件</w:t>
      </w:r>
      <w:r>
        <w:rPr>
          <w:rFonts w:hint="eastAsia"/>
          <w:b/>
          <w:bCs/>
          <w:color w:val="auto"/>
          <w:highlight w:val="none"/>
        </w:rPr>
        <w:t>【投标人须知前附表】</w:t>
      </w:r>
      <w:r>
        <w:rPr>
          <w:rFonts w:hint="eastAsia"/>
          <w:color w:val="auto"/>
          <w:highlight w:val="none"/>
        </w:rPr>
        <w:t>给予一定比例的价格折扣，用扣除后的价格参加评审。组成联合体或者接受分包的小微企业与联合体内其他企业、分包企业之间存在直接控股、管理关系的，不享受价格扣除优惠政策。</w:t>
      </w:r>
    </w:p>
    <w:p w14:paraId="48BF06F2">
      <w:pPr>
        <w:pStyle w:val="34"/>
        <w:pageBreakBefore w:val="0"/>
        <w:widowControl w:val="0"/>
        <w:shd w:val="clear"/>
        <w:kinsoku/>
        <w:wordWrap/>
        <w:overflowPunct/>
        <w:topLinePunct w:val="0"/>
        <w:autoSpaceDE/>
        <w:autoSpaceDN/>
        <w:bidi w:val="0"/>
        <w:spacing w:before="0" w:beforeLines="0" w:line="480" w:lineRule="exact"/>
        <w:ind w:firstLine="480"/>
        <w:textAlignment w:val="baseline"/>
        <w:rPr>
          <w:rFonts w:ascii="等线" w:hAnsi="等线" w:eastAsia="等线" w:cs="宋体"/>
          <w:color w:val="auto"/>
          <w:highlight w:val="none"/>
        </w:rPr>
      </w:pPr>
      <w:r>
        <w:rPr>
          <w:rFonts w:hint="eastAsia"/>
          <w:color w:val="auto"/>
          <w:highlight w:val="none"/>
        </w:rPr>
        <w:t>（3）监狱企业、残疾人福利性单位视同小型、微型企业，享受评审中价格扣除等促进中小企业发展的政府采购政策。</w:t>
      </w:r>
    </w:p>
    <w:p w14:paraId="7BF26D10">
      <w:pPr>
        <w:pStyle w:val="34"/>
        <w:pageBreakBefore w:val="0"/>
        <w:widowControl w:val="0"/>
        <w:shd w:val="clear"/>
        <w:kinsoku/>
        <w:wordWrap/>
        <w:overflowPunct/>
        <w:topLinePunct w:val="0"/>
        <w:autoSpaceDE/>
        <w:autoSpaceDN/>
        <w:bidi w:val="0"/>
        <w:spacing w:before="0" w:beforeLines="0" w:line="480" w:lineRule="exact"/>
        <w:ind w:firstLine="480"/>
        <w:textAlignment w:val="baseline"/>
        <w:rPr>
          <w:rFonts w:ascii="等线" w:hAnsi="等线" w:eastAsia="等线" w:cs="宋体"/>
          <w:color w:val="auto"/>
          <w:highlight w:val="none"/>
        </w:rPr>
      </w:pPr>
      <w:r>
        <w:rPr>
          <w:rFonts w:hint="eastAsia"/>
          <w:color w:val="auto"/>
          <w:highlight w:val="none"/>
        </w:rPr>
        <w:t>（4）本项目所称中小企业按照工业和信息化部、国家统计局、发展改革委、财政部制定的《中小企业划型标准规定》文件中的划分标准确定</w:t>
      </w:r>
      <w:r>
        <w:rPr>
          <w:rFonts w:hint="eastAsia"/>
          <w:color w:val="auto"/>
          <w:highlight w:val="none"/>
          <w:lang w:eastAsia="zh-CN"/>
        </w:rPr>
        <w:t>，</w:t>
      </w:r>
      <w:r>
        <w:rPr>
          <w:rFonts w:hint="eastAsia"/>
          <w:color w:val="auto"/>
          <w:highlight w:val="none"/>
          <w:lang w:val="en-US" w:eastAsia="zh-CN"/>
        </w:rPr>
        <w:t>详见</w:t>
      </w:r>
      <w:r>
        <w:rPr>
          <w:rFonts w:hint="eastAsia"/>
          <w:b/>
          <w:bCs/>
          <w:color w:val="auto"/>
          <w:highlight w:val="none"/>
        </w:rPr>
        <w:t>【投标人须知前附表】</w:t>
      </w:r>
    </w:p>
    <w:p w14:paraId="0172EC2D">
      <w:pPr>
        <w:pStyle w:val="34"/>
        <w:pageBreakBefore w:val="0"/>
        <w:widowControl w:val="0"/>
        <w:shd w:val="clear"/>
        <w:kinsoku/>
        <w:wordWrap/>
        <w:overflowPunct/>
        <w:topLinePunct w:val="0"/>
        <w:autoSpaceDE/>
        <w:autoSpaceDN/>
        <w:bidi w:val="0"/>
        <w:spacing w:before="0" w:beforeLines="0" w:line="480" w:lineRule="exact"/>
        <w:ind w:firstLine="480"/>
        <w:textAlignment w:val="baseline"/>
        <w:rPr>
          <w:rFonts w:ascii="等线" w:hAnsi="等线" w:eastAsia="等线" w:cs="宋体"/>
          <w:color w:val="auto"/>
          <w:highlight w:val="none"/>
        </w:rPr>
      </w:pPr>
      <w:r>
        <w:rPr>
          <w:rFonts w:hint="eastAsia"/>
          <w:color w:val="auto"/>
          <w:highlight w:val="none"/>
          <w:lang w:eastAsia="zh-CN"/>
        </w:rPr>
        <w:t>37</w:t>
      </w:r>
      <w:r>
        <w:rPr>
          <w:rFonts w:hint="eastAsia"/>
          <w:color w:val="auto"/>
          <w:highlight w:val="none"/>
        </w:rPr>
        <w:t>.4政府采购政策交叉与叠加</w:t>
      </w:r>
    </w:p>
    <w:p w14:paraId="70A1F57B">
      <w:pPr>
        <w:pStyle w:val="34"/>
        <w:pageBreakBefore w:val="0"/>
        <w:widowControl w:val="0"/>
        <w:shd w:val="clear"/>
        <w:kinsoku/>
        <w:wordWrap/>
        <w:overflowPunct/>
        <w:topLinePunct w:val="0"/>
        <w:autoSpaceDE/>
        <w:autoSpaceDN/>
        <w:bidi w:val="0"/>
        <w:spacing w:before="0" w:beforeLines="0" w:line="480" w:lineRule="exact"/>
        <w:ind w:firstLine="480"/>
        <w:textAlignment w:val="baseline"/>
        <w:rPr>
          <w:rFonts w:ascii="等线" w:hAnsi="等线" w:eastAsia="等线" w:cs="宋体"/>
          <w:color w:val="auto"/>
          <w:highlight w:val="none"/>
        </w:rPr>
      </w:pPr>
      <w:r>
        <w:rPr>
          <w:rFonts w:hint="eastAsia"/>
          <w:color w:val="auto"/>
          <w:highlight w:val="none"/>
        </w:rPr>
        <w:t>（1）投标产品取得两个及以上优先采购产品认证的，评审时只有其中一项产品能享受优先采购优惠（投标人自行选择，并在投标文件</w:t>
      </w:r>
      <w:r>
        <w:rPr>
          <w:rFonts w:hint="eastAsia"/>
          <w:color w:val="auto"/>
          <w:highlight w:val="none"/>
          <w:lang w:eastAsia="zh-CN"/>
        </w:rPr>
        <w:t>中</w:t>
      </w:r>
      <w:r>
        <w:rPr>
          <w:rFonts w:hint="eastAsia"/>
          <w:color w:val="auto"/>
          <w:highlight w:val="none"/>
        </w:rPr>
        <w:t>填报相关信息及数据）；</w:t>
      </w:r>
    </w:p>
    <w:p w14:paraId="517B4A14">
      <w:pPr>
        <w:pStyle w:val="34"/>
        <w:pageBreakBefore w:val="0"/>
        <w:widowControl w:val="0"/>
        <w:shd w:val="clear"/>
        <w:kinsoku/>
        <w:wordWrap/>
        <w:overflowPunct/>
        <w:topLinePunct w:val="0"/>
        <w:autoSpaceDE/>
        <w:autoSpaceDN/>
        <w:bidi w:val="0"/>
        <w:spacing w:before="0" w:beforeLines="0" w:line="480" w:lineRule="exact"/>
        <w:ind w:firstLine="480"/>
        <w:textAlignment w:val="baseline"/>
        <w:rPr>
          <w:rFonts w:ascii="等线" w:hAnsi="等线" w:eastAsia="等线" w:cs="宋体"/>
          <w:color w:val="auto"/>
          <w:highlight w:val="none"/>
        </w:rPr>
      </w:pPr>
      <w:r>
        <w:rPr>
          <w:rFonts w:hint="eastAsia"/>
          <w:color w:val="auto"/>
          <w:highlight w:val="none"/>
        </w:rPr>
        <w:t>（2）投标人同时符合小型、微型企业及监狱企业、残疾人福利性单位要求的，评审时只有一种类型享受价格评审优惠政策；</w:t>
      </w:r>
    </w:p>
    <w:p w14:paraId="233176DE">
      <w:pPr>
        <w:pStyle w:val="34"/>
        <w:pageBreakBefore w:val="0"/>
        <w:widowControl w:val="0"/>
        <w:shd w:val="clear"/>
        <w:kinsoku/>
        <w:wordWrap/>
        <w:overflowPunct/>
        <w:topLinePunct w:val="0"/>
        <w:autoSpaceDE/>
        <w:autoSpaceDN/>
        <w:bidi w:val="0"/>
        <w:spacing w:before="0" w:beforeLines="0" w:line="480" w:lineRule="exact"/>
        <w:ind w:firstLine="480"/>
        <w:textAlignment w:val="baseline"/>
        <w:rPr>
          <w:rFonts w:ascii="等线" w:hAnsi="等线" w:eastAsia="等线" w:cs="宋体"/>
          <w:color w:val="auto"/>
          <w:highlight w:val="none"/>
        </w:rPr>
      </w:pPr>
      <w:r>
        <w:rPr>
          <w:rFonts w:hint="eastAsia"/>
          <w:color w:val="auto"/>
          <w:highlight w:val="none"/>
        </w:rPr>
        <w:t>（3）小型和微型企业的价格评审优惠可以与同时属于“节能产品</w:t>
      </w:r>
      <w:r>
        <w:rPr>
          <w:rFonts w:hint="eastAsia"/>
          <w:color w:val="auto"/>
          <w:highlight w:val="none"/>
          <w:lang w:eastAsia="zh-CN"/>
        </w:rPr>
        <w:t>”“</w:t>
      </w:r>
      <w:r>
        <w:rPr>
          <w:rFonts w:hint="eastAsia"/>
          <w:color w:val="auto"/>
          <w:highlight w:val="none"/>
        </w:rPr>
        <w:t>环境标志产品”中的一项优先采购优惠累加计算。</w:t>
      </w:r>
    </w:p>
    <w:p w14:paraId="7BF47721">
      <w:pPr>
        <w:pStyle w:val="34"/>
        <w:pageBreakBefore w:val="0"/>
        <w:widowControl w:val="0"/>
        <w:shd w:val="clear"/>
        <w:kinsoku/>
        <w:wordWrap/>
        <w:overflowPunct/>
        <w:topLinePunct w:val="0"/>
        <w:autoSpaceDE/>
        <w:autoSpaceDN/>
        <w:bidi w:val="0"/>
        <w:spacing w:before="0" w:beforeLines="0" w:line="480" w:lineRule="exact"/>
        <w:ind w:firstLine="480"/>
        <w:textAlignment w:val="baseline"/>
        <w:rPr>
          <w:rFonts w:ascii="等线" w:hAnsi="等线" w:eastAsia="等线" w:cs="宋体"/>
          <w:color w:val="auto"/>
          <w:highlight w:val="none"/>
        </w:rPr>
      </w:pPr>
      <w:r>
        <w:rPr>
          <w:rFonts w:hint="eastAsia"/>
          <w:color w:val="auto"/>
          <w:highlight w:val="none"/>
          <w:lang w:eastAsia="zh-CN"/>
        </w:rPr>
        <w:t>37</w:t>
      </w:r>
      <w:r>
        <w:rPr>
          <w:rFonts w:hint="eastAsia"/>
          <w:color w:val="auto"/>
          <w:highlight w:val="none"/>
        </w:rPr>
        <w:t>.5小型、微型企业的投标人提供部分小型、微型企业制造的产品，以及部分投标产品属于优先采购的，评审时只对该部分产品的报价实行价格扣除及加分。投标人应按本章第3</w:t>
      </w:r>
      <w:r>
        <w:rPr>
          <w:rFonts w:hint="eastAsia"/>
          <w:color w:val="auto"/>
          <w:highlight w:val="none"/>
          <w:lang w:val="en-US" w:eastAsia="zh-CN"/>
        </w:rPr>
        <w:t>7</w:t>
      </w:r>
      <w:r>
        <w:rPr>
          <w:rFonts w:hint="eastAsia"/>
          <w:color w:val="auto"/>
          <w:highlight w:val="none"/>
        </w:rPr>
        <w:t>.6款规定提供相关证明资料（包括提供相关报价）。</w:t>
      </w:r>
    </w:p>
    <w:p w14:paraId="53D5A23F">
      <w:pPr>
        <w:pStyle w:val="34"/>
        <w:pageBreakBefore w:val="0"/>
        <w:widowControl w:val="0"/>
        <w:shd w:val="clear"/>
        <w:kinsoku/>
        <w:wordWrap/>
        <w:overflowPunct/>
        <w:topLinePunct w:val="0"/>
        <w:autoSpaceDE/>
        <w:autoSpaceDN/>
        <w:bidi w:val="0"/>
        <w:spacing w:before="0" w:beforeLines="0" w:line="480" w:lineRule="exact"/>
        <w:ind w:firstLine="480"/>
        <w:textAlignment w:val="baseline"/>
        <w:rPr>
          <w:rFonts w:ascii="等线" w:hAnsi="等线" w:eastAsia="等线" w:cs="宋体"/>
          <w:color w:val="auto"/>
          <w:highlight w:val="none"/>
        </w:rPr>
      </w:pPr>
      <w:r>
        <w:rPr>
          <w:rFonts w:hint="eastAsia"/>
          <w:color w:val="auto"/>
          <w:highlight w:val="none"/>
          <w:lang w:eastAsia="zh-CN"/>
        </w:rPr>
        <w:t>37</w:t>
      </w:r>
      <w:r>
        <w:rPr>
          <w:rFonts w:hint="eastAsia"/>
          <w:color w:val="auto"/>
          <w:highlight w:val="none"/>
        </w:rPr>
        <w:t>.6投标人符合本章第37.1款、第37.2款、第37.3款规定的，应提供相关证明资料。</w:t>
      </w:r>
    </w:p>
    <w:p w14:paraId="4FD49EF1">
      <w:pPr>
        <w:pStyle w:val="34"/>
        <w:pageBreakBefore w:val="0"/>
        <w:widowControl w:val="0"/>
        <w:shd w:val="clear"/>
        <w:kinsoku/>
        <w:wordWrap/>
        <w:overflowPunct/>
        <w:topLinePunct w:val="0"/>
        <w:autoSpaceDE/>
        <w:autoSpaceDN/>
        <w:bidi w:val="0"/>
        <w:spacing w:before="0" w:beforeLines="0" w:line="480" w:lineRule="exact"/>
        <w:ind w:firstLine="480"/>
        <w:textAlignment w:val="baseline"/>
        <w:rPr>
          <w:rFonts w:ascii="等线" w:hAnsi="等线" w:eastAsia="等线" w:cs="宋体"/>
          <w:color w:val="auto"/>
          <w:highlight w:val="none"/>
        </w:rPr>
      </w:pPr>
      <w:r>
        <w:rPr>
          <w:rFonts w:hint="eastAsia"/>
          <w:color w:val="auto"/>
          <w:highlight w:val="none"/>
        </w:rPr>
        <w:t>（1）节能产品、环境标志产品：提供国家确定的认证机构出具的、处于有效期之内的节能产品、环境标志产品认证证书（复印件）。</w:t>
      </w:r>
    </w:p>
    <w:p w14:paraId="518AD020">
      <w:pPr>
        <w:pStyle w:val="34"/>
        <w:pageBreakBefore w:val="0"/>
        <w:widowControl w:val="0"/>
        <w:shd w:val="clear"/>
        <w:kinsoku/>
        <w:wordWrap/>
        <w:overflowPunct/>
        <w:topLinePunct w:val="0"/>
        <w:autoSpaceDE/>
        <w:autoSpaceDN/>
        <w:bidi w:val="0"/>
        <w:spacing w:before="0" w:beforeLines="0" w:line="480" w:lineRule="exact"/>
        <w:ind w:firstLine="480"/>
        <w:textAlignment w:val="baseline"/>
        <w:rPr>
          <w:rFonts w:ascii="等线" w:hAnsi="等线" w:eastAsia="等线" w:cs="宋体"/>
          <w:color w:val="auto"/>
          <w:highlight w:val="none"/>
        </w:rPr>
      </w:pPr>
      <w:r>
        <w:rPr>
          <w:rFonts w:hint="eastAsia"/>
          <w:color w:val="auto"/>
          <w:highlight w:val="none"/>
        </w:rPr>
        <w:t>（2）中小企业：按《政府采购促进中小企业发展管理办法》（财库〔2020〕46号）规定，投标人提供《中小企业声明函》（格式）。</w:t>
      </w:r>
    </w:p>
    <w:p w14:paraId="30CEAFBB">
      <w:pPr>
        <w:pStyle w:val="34"/>
        <w:pageBreakBefore w:val="0"/>
        <w:widowControl w:val="0"/>
        <w:shd w:val="clear"/>
        <w:kinsoku/>
        <w:wordWrap/>
        <w:overflowPunct/>
        <w:topLinePunct w:val="0"/>
        <w:autoSpaceDE/>
        <w:autoSpaceDN/>
        <w:bidi w:val="0"/>
        <w:spacing w:before="0" w:beforeLines="0" w:line="480" w:lineRule="exact"/>
        <w:ind w:firstLine="480"/>
        <w:textAlignment w:val="baseline"/>
        <w:rPr>
          <w:rFonts w:ascii="等线" w:hAnsi="等线" w:eastAsia="等线" w:cs="宋体"/>
          <w:color w:val="auto"/>
          <w:highlight w:val="none"/>
        </w:rPr>
      </w:pPr>
      <w:r>
        <w:rPr>
          <w:rFonts w:hint="eastAsia"/>
          <w:color w:val="auto"/>
          <w:highlight w:val="none"/>
        </w:rPr>
        <w:t>（</w:t>
      </w:r>
      <w:r>
        <w:rPr>
          <w:rFonts w:hint="eastAsia"/>
          <w:color w:val="auto"/>
          <w:highlight w:val="none"/>
          <w:lang w:val="en-US" w:eastAsia="zh-CN"/>
        </w:rPr>
        <w:t>3</w:t>
      </w:r>
      <w:r>
        <w:rPr>
          <w:rFonts w:hint="eastAsia"/>
          <w:color w:val="auto"/>
          <w:highlight w:val="none"/>
        </w:rPr>
        <w:t>）残疾人福利性单位：按《关于促进残疾人就业政府采购政策的通知》（财库〔2017〕141号</w:t>
      </w:r>
      <w:r>
        <w:rPr>
          <w:rFonts w:hint="eastAsia"/>
          <w:color w:val="auto"/>
          <w:highlight w:val="none"/>
          <w:lang w:eastAsia="zh-CN"/>
        </w:rPr>
        <w:t>）</w:t>
      </w:r>
      <w:r>
        <w:rPr>
          <w:rFonts w:hint="eastAsia"/>
          <w:color w:val="auto"/>
          <w:highlight w:val="none"/>
        </w:rPr>
        <w:t>规定提供《残疾人福利性单位声明函》（格式）。</w:t>
      </w:r>
    </w:p>
    <w:p w14:paraId="314A0F12">
      <w:pPr>
        <w:pStyle w:val="9"/>
        <w:pageBreakBefore w:val="0"/>
        <w:widowControl w:val="0"/>
        <w:numPr>
          <w:ilvl w:val="4"/>
          <w:numId w:val="0"/>
        </w:numPr>
        <w:shd w:val="clear"/>
        <w:kinsoku/>
        <w:wordWrap/>
        <w:overflowPunct/>
        <w:topLinePunct w:val="0"/>
        <w:autoSpaceDE/>
        <w:autoSpaceDN/>
        <w:bidi w:val="0"/>
        <w:spacing w:before="0" w:beforeLines="0" w:after="0" w:afterLines="0" w:line="480" w:lineRule="exact"/>
        <w:textAlignment w:val="baseline"/>
        <w:rPr>
          <w:color w:val="auto"/>
          <w:highlight w:val="none"/>
        </w:rPr>
      </w:pPr>
      <w:r>
        <w:rPr>
          <w:rFonts w:hint="eastAsia"/>
          <w:color w:val="auto"/>
          <w:highlight w:val="none"/>
        </w:rPr>
        <w:t>38</w:t>
      </w:r>
      <w:r>
        <w:rPr>
          <w:rFonts w:hint="eastAsia"/>
          <w:color w:val="auto"/>
          <w:highlight w:val="none"/>
          <w:lang w:eastAsia="zh-CN"/>
        </w:rPr>
        <w:t>. 询问</w:t>
      </w:r>
    </w:p>
    <w:p w14:paraId="281FACD1">
      <w:pPr>
        <w:pStyle w:val="34"/>
        <w:pageBreakBefore w:val="0"/>
        <w:widowControl w:val="0"/>
        <w:shd w:val="clear"/>
        <w:kinsoku/>
        <w:wordWrap/>
        <w:overflowPunct/>
        <w:topLinePunct w:val="0"/>
        <w:autoSpaceDE/>
        <w:autoSpaceDN/>
        <w:bidi w:val="0"/>
        <w:spacing w:before="0" w:beforeLines="0" w:line="480" w:lineRule="exact"/>
        <w:ind w:firstLine="480"/>
        <w:textAlignment w:val="baseline"/>
        <w:rPr>
          <w:rFonts w:ascii="等线" w:hAnsi="等线" w:eastAsia="等线" w:cs="宋体"/>
          <w:color w:val="auto"/>
          <w:highlight w:val="none"/>
        </w:rPr>
      </w:pPr>
      <w:r>
        <w:rPr>
          <w:rFonts w:hint="eastAsia"/>
          <w:color w:val="auto"/>
          <w:highlight w:val="none"/>
        </w:rPr>
        <w:t>38.1投标人对政府采购活动事项有疑问的，可以向采购人、采购代理机构提出询问。采购人或采购代理机构将在3个工作日内作出答复。</w:t>
      </w:r>
    </w:p>
    <w:p w14:paraId="505E77E2">
      <w:pPr>
        <w:pStyle w:val="9"/>
        <w:pageBreakBefore w:val="0"/>
        <w:widowControl w:val="0"/>
        <w:numPr>
          <w:ilvl w:val="4"/>
          <w:numId w:val="0"/>
        </w:numPr>
        <w:shd w:val="clear"/>
        <w:kinsoku/>
        <w:wordWrap/>
        <w:overflowPunct/>
        <w:topLinePunct w:val="0"/>
        <w:autoSpaceDE/>
        <w:autoSpaceDN/>
        <w:bidi w:val="0"/>
        <w:spacing w:before="0" w:beforeLines="0" w:after="0" w:afterLines="0" w:line="480" w:lineRule="exact"/>
        <w:textAlignment w:val="baseline"/>
        <w:rPr>
          <w:color w:val="auto"/>
          <w:highlight w:val="none"/>
        </w:rPr>
      </w:pPr>
      <w:r>
        <w:rPr>
          <w:rFonts w:hint="eastAsia"/>
          <w:color w:val="auto"/>
          <w:highlight w:val="none"/>
        </w:rPr>
        <w:t>39</w:t>
      </w:r>
      <w:r>
        <w:rPr>
          <w:rFonts w:hint="eastAsia"/>
          <w:color w:val="auto"/>
          <w:highlight w:val="none"/>
          <w:lang w:eastAsia="zh-CN"/>
        </w:rPr>
        <w:t>. 质疑</w:t>
      </w:r>
    </w:p>
    <w:p w14:paraId="0E156599">
      <w:pPr>
        <w:pStyle w:val="34"/>
        <w:pageBreakBefore w:val="0"/>
        <w:widowControl w:val="0"/>
        <w:shd w:val="clear"/>
        <w:kinsoku/>
        <w:wordWrap/>
        <w:overflowPunct/>
        <w:topLinePunct w:val="0"/>
        <w:autoSpaceDE/>
        <w:autoSpaceDN/>
        <w:bidi w:val="0"/>
        <w:spacing w:before="0" w:beforeLines="0" w:line="480" w:lineRule="exact"/>
        <w:ind w:firstLine="480"/>
        <w:textAlignment w:val="baseline"/>
        <w:rPr>
          <w:rFonts w:ascii="等线" w:hAnsi="等线" w:eastAsia="等线" w:cs="宋体"/>
          <w:color w:val="auto"/>
          <w:highlight w:val="none"/>
        </w:rPr>
      </w:pPr>
      <w:r>
        <w:rPr>
          <w:rFonts w:hint="eastAsia"/>
          <w:color w:val="auto"/>
          <w:highlight w:val="none"/>
        </w:rPr>
        <w:t>39.1投标人认为招标文件、采购过程和中标结果使自己的权益受到损害的，可以在知道或者应知其权益受到损害之日起7个工作日内，按照《湖南省财政厅关于印发〈政府采购质疑答复和投诉处理操作规程〉的通知》规定，在下列时间内以纸质书面形式向采购人、采购代理机构提出质疑：</w:t>
      </w:r>
    </w:p>
    <w:p w14:paraId="39CE76B9">
      <w:pPr>
        <w:pStyle w:val="34"/>
        <w:pageBreakBefore w:val="0"/>
        <w:widowControl w:val="0"/>
        <w:shd w:val="clear"/>
        <w:kinsoku/>
        <w:wordWrap/>
        <w:overflowPunct/>
        <w:topLinePunct w:val="0"/>
        <w:autoSpaceDE/>
        <w:autoSpaceDN/>
        <w:bidi w:val="0"/>
        <w:spacing w:before="0" w:beforeLines="0" w:line="480" w:lineRule="exact"/>
        <w:ind w:firstLine="480"/>
        <w:textAlignment w:val="baseline"/>
        <w:rPr>
          <w:rFonts w:ascii="等线" w:hAnsi="等线" w:eastAsia="等线" w:cs="宋体"/>
          <w:color w:val="auto"/>
          <w:highlight w:val="none"/>
        </w:rPr>
      </w:pPr>
      <w:r>
        <w:rPr>
          <w:rFonts w:hint="eastAsia"/>
          <w:color w:val="auto"/>
          <w:highlight w:val="none"/>
        </w:rPr>
        <w:t>（1）关于招标文件的质疑，应从</w:t>
      </w:r>
      <w:r>
        <w:rPr>
          <w:rFonts w:hint="eastAsia"/>
          <w:color w:val="auto"/>
          <w:highlight w:val="none"/>
          <w:lang w:val="en-US" w:eastAsia="zh-CN"/>
        </w:rPr>
        <w:t>获取</w:t>
      </w:r>
      <w:r>
        <w:rPr>
          <w:rFonts w:hint="eastAsia"/>
          <w:color w:val="auto"/>
          <w:highlight w:val="none"/>
        </w:rPr>
        <w:t>招标文件之日起七个工作日内提出；</w:t>
      </w:r>
    </w:p>
    <w:p w14:paraId="32630BAB">
      <w:pPr>
        <w:pStyle w:val="34"/>
        <w:pageBreakBefore w:val="0"/>
        <w:widowControl w:val="0"/>
        <w:shd w:val="clear"/>
        <w:kinsoku/>
        <w:wordWrap/>
        <w:overflowPunct/>
        <w:topLinePunct w:val="0"/>
        <w:autoSpaceDE/>
        <w:autoSpaceDN/>
        <w:bidi w:val="0"/>
        <w:spacing w:before="0" w:beforeLines="0" w:line="480" w:lineRule="exact"/>
        <w:ind w:firstLine="480"/>
        <w:textAlignment w:val="baseline"/>
        <w:rPr>
          <w:rFonts w:ascii="等线" w:hAnsi="等线" w:eastAsia="等线" w:cs="宋体"/>
          <w:color w:val="auto"/>
          <w:highlight w:val="none"/>
        </w:rPr>
      </w:pPr>
      <w:r>
        <w:rPr>
          <w:rFonts w:hint="eastAsia"/>
          <w:color w:val="auto"/>
          <w:highlight w:val="none"/>
        </w:rPr>
        <w:t>（2）关于采购过程的质疑，应在采购程序环节结束之日起七个工作日内提出；</w:t>
      </w:r>
    </w:p>
    <w:p w14:paraId="22765BC1">
      <w:pPr>
        <w:pStyle w:val="34"/>
        <w:pageBreakBefore w:val="0"/>
        <w:widowControl w:val="0"/>
        <w:shd w:val="clear"/>
        <w:kinsoku/>
        <w:wordWrap/>
        <w:overflowPunct/>
        <w:topLinePunct w:val="0"/>
        <w:autoSpaceDE/>
        <w:autoSpaceDN/>
        <w:bidi w:val="0"/>
        <w:spacing w:before="0" w:beforeLines="0" w:line="480" w:lineRule="exact"/>
        <w:ind w:firstLine="480"/>
        <w:textAlignment w:val="baseline"/>
        <w:rPr>
          <w:rFonts w:ascii="等线" w:hAnsi="等线" w:eastAsia="等线" w:cs="宋体"/>
          <w:color w:val="auto"/>
          <w:highlight w:val="none"/>
        </w:rPr>
      </w:pPr>
      <w:r>
        <w:rPr>
          <w:rFonts w:hint="eastAsia"/>
          <w:color w:val="auto"/>
          <w:highlight w:val="none"/>
        </w:rPr>
        <w:t>（3）关于成交结果的质疑，应在成交结果信息发布后七个工作日内提出。</w:t>
      </w:r>
    </w:p>
    <w:p w14:paraId="026B8F3F">
      <w:pPr>
        <w:pStyle w:val="34"/>
        <w:pageBreakBefore w:val="0"/>
        <w:widowControl w:val="0"/>
        <w:shd w:val="clear"/>
        <w:kinsoku/>
        <w:wordWrap/>
        <w:overflowPunct/>
        <w:topLinePunct w:val="0"/>
        <w:autoSpaceDE/>
        <w:autoSpaceDN/>
        <w:bidi w:val="0"/>
        <w:spacing w:before="0" w:beforeLines="0" w:line="480" w:lineRule="exact"/>
        <w:ind w:firstLine="480"/>
        <w:textAlignment w:val="baseline"/>
        <w:rPr>
          <w:rFonts w:ascii="等线" w:hAnsi="等线" w:eastAsia="等线" w:cs="宋体"/>
          <w:color w:val="auto"/>
          <w:highlight w:val="none"/>
        </w:rPr>
      </w:pPr>
      <w:r>
        <w:rPr>
          <w:rFonts w:hint="eastAsia"/>
          <w:color w:val="auto"/>
          <w:highlight w:val="none"/>
        </w:rPr>
        <w:t>39.2 投标人提出质疑的，应按照《湖南省财政厅关于印发〈政府采购质疑答复和投诉处理操作规程〉的通知》格式和要求在法定质疑期内以书面形式</w:t>
      </w:r>
      <w:r>
        <w:rPr>
          <w:rFonts w:hint="eastAsia"/>
          <w:color w:val="auto"/>
          <w:highlight w:val="none"/>
          <w:lang w:eastAsia="zh-CN"/>
        </w:rPr>
        <w:t>质疑</w:t>
      </w:r>
      <w:r>
        <w:rPr>
          <w:rFonts w:hint="eastAsia"/>
          <w:color w:val="auto"/>
          <w:highlight w:val="none"/>
        </w:rPr>
        <w:t>，超出法定质疑期提交的质疑将被拒绝。针对同一采购程序环节的质疑应一次性提出。</w:t>
      </w:r>
    </w:p>
    <w:p w14:paraId="24038392">
      <w:pPr>
        <w:pStyle w:val="34"/>
        <w:pageBreakBefore w:val="0"/>
        <w:widowControl w:val="0"/>
        <w:shd w:val="clear"/>
        <w:kinsoku/>
        <w:wordWrap/>
        <w:overflowPunct/>
        <w:topLinePunct w:val="0"/>
        <w:autoSpaceDE/>
        <w:autoSpaceDN/>
        <w:bidi w:val="0"/>
        <w:spacing w:before="0" w:beforeLines="0" w:line="480" w:lineRule="exact"/>
        <w:ind w:firstLine="480"/>
        <w:textAlignment w:val="baseline"/>
        <w:rPr>
          <w:rFonts w:ascii="等线" w:hAnsi="等线" w:eastAsia="等线" w:cs="宋体"/>
          <w:color w:val="auto"/>
          <w:highlight w:val="none"/>
        </w:rPr>
      </w:pPr>
      <w:r>
        <w:rPr>
          <w:rFonts w:hint="eastAsia"/>
          <w:color w:val="auto"/>
          <w:highlight w:val="none"/>
        </w:rPr>
        <w:t>39.3</w:t>
      </w:r>
      <w:r>
        <w:rPr>
          <w:rFonts w:hint="eastAsia"/>
          <w:color w:val="auto"/>
          <w:highlight w:val="none"/>
          <w:lang w:eastAsia="zh-CN"/>
        </w:rPr>
        <w:t xml:space="preserve"> 采购</w:t>
      </w:r>
      <w:r>
        <w:rPr>
          <w:rFonts w:hint="eastAsia"/>
          <w:color w:val="auto"/>
          <w:highlight w:val="none"/>
        </w:rPr>
        <w:t>人、采购代理机构接收质疑函的联系部门、联系电话和通信地址见</w:t>
      </w:r>
      <w:r>
        <w:rPr>
          <w:rFonts w:hint="eastAsia"/>
          <w:color w:val="auto"/>
          <w:highlight w:val="none"/>
          <w:lang w:eastAsia="zh-CN"/>
        </w:rPr>
        <w:t>《投标人须知前附表》</w:t>
      </w:r>
      <w:r>
        <w:rPr>
          <w:rFonts w:hint="eastAsia"/>
          <w:color w:val="auto"/>
          <w:highlight w:val="none"/>
        </w:rPr>
        <w:t xml:space="preserve">。  </w:t>
      </w:r>
    </w:p>
    <w:p w14:paraId="0C671F0B">
      <w:pPr>
        <w:pStyle w:val="34"/>
        <w:pageBreakBefore w:val="0"/>
        <w:widowControl w:val="0"/>
        <w:shd w:val="clear"/>
        <w:kinsoku/>
        <w:wordWrap/>
        <w:overflowPunct/>
        <w:topLinePunct w:val="0"/>
        <w:autoSpaceDE/>
        <w:autoSpaceDN/>
        <w:bidi w:val="0"/>
        <w:spacing w:before="0" w:beforeLines="0" w:line="480" w:lineRule="exact"/>
        <w:ind w:firstLine="480"/>
        <w:textAlignment w:val="baseline"/>
        <w:rPr>
          <w:rFonts w:ascii="等线" w:hAnsi="等线" w:eastAsia="等线" w:cs="宋体"/>
          <w:color w:val="auto"/>
          <w:highlight w:val="none"/>
        </w:rPr>
      </w:pPr>
      <w:r>
        <w:rPr>
          <w:rFonts w:hint="eastAsia"/>
          <w:color w:val="auto"/>
          <w:highlight w:val="none"/>
        </w:rPr>
        <w:t>39.4</w:t>
      </w:r>
      <w:r>
        <w:rPr>
          <w:rFonts w:hint="eastAsia"/>
          <w:color w:val="auto"/>
          <w:highlight w:val="none"/>
          <w:lang w:eastAsia="zh-CN"/>
        </w:rPr>
        <w:t xml:space="preserve"> 采购</w:t>
      </w:r>
      <w:r>
        <w:rPr>
          <w:rFonts w:hint="eastAsia"/>
          <w:color w:val="auto"/>
          <w:highlight w:val="none"/>
        </w:rPr>
        <w:t>人、采购代理机构按照《湖南省财政厅关于印发〈政府采购质疑答复和投诉处理操作规程〉的通知》规定进行质疑答复。</w:t>
      </w:r>
    </w:p>
    <w:p w14:paraId="56E7D33E">
      <w:pPr>
        <w:pStyle w:val="9"/>
        <w:pageBreakBefore w:val="0"/>
        <w:widowControl w:val="0"/>
        <w:numPr>
          <w:ilvl w:val="4"/>
          <w:numId w:val="0"/>
        </w:numPr>
        <w:shd w:val="clear"/>
        <w:kinsoku/>
        <w:wordWrap/>
        <w:overflowPunct/>
        <w:topLinePunct w:val="0"/>
        <w:autoSpaceDE/>
        <w:autoSpaceDN/>
        <w:bidi w:val="0"/>
        <w:spacing w:before="0" w:beforeLines="0" w:after="0" w:afterLines="0" w:line="480" w:lineRule="exact"/>
        <w:textAlignment w:val="baseline"/>
        <w:rPr>
          <w:color w:val="auto"/>
          <w:highlight w:val="none"/>
        </w:rPr>
      </w:pPr>
      <w:r>
        <w:rPr>
          <w:rFonts w:hint="eastAsia"/>
          <w:color w:val="auto"/>
          <w:highlight w:val="none"/>
        </w:rPr>
        <w:t>40</w:t>
      </w:r>
      <w:r>
        <w:rPr>
          <w:rFonts w:hint="eastAsia"/>
          <w:color w:val="auto"/>
          <w:highlight w:val="none"/>
          <w:lang w:eastAsia="zh-CN"/>
        </w:rPr>
        <w:t>. 投诉</w:t>
      </w:r>
    </w:p>
    <w:p w14:paraId="1C2C7A37">
      <w:pPr>
        <w:pStyle w:val="34"/>
        <w:pageBreakBefore w:val="0"/>
        <w:widowControl w:val="0"/>
        <w:shd w:val="clear"/>
        <w:kinsoku/>
        <w:wordWrap/>
        <w:overflowPunct/>
        <w:topLinePunct w:val="0"/>
        <w:autoSpaceDE/>
        <w:autoSpaceDN/>
        <w:bidi w:val="0"/>
        <w:spacing w:before="0" w:beforeLines="0" w:line="480" w:lineRule="exact"/>
        <w:ind w:firstLine="480"/>
        <w:textAlignment w:val="baseline"/>
        <w:rPr>
          <w:rFonts w:ascii="等线" w:hAnsi="等线" w:eastAsia="等线" w:cs="宋体"/>
          <w:color w:val="auto"/>
          <w:highlight w:val="none"/>
        </w:rPr>
      </w:pPr>
      <w:r>
        <w:rPr>
          <w:rFonts w:hint="eastAsia"/>
          <w:color w:val="auto"/>
          <w:highlight w:val="none"/>
        </w:rPr>
        <w:t>40.1供应商对采购人或采购代理机构的质疑答复不满意，或采购人或采购代理机构未在规定的期限作出答复的，可在答复期满后十五个工作日内，按政府采购相关法律法规规章的规定及程序，向同级财政部门提出投诉。</w:t>
      </w:r>
    </w:p>
    <w:p w14:paraId="30C314BA">
      <w:pPr>
        <w:pStyle w:val="9"/>
        <w:pageBreakBefore w:val="0"/>
        <w:widowControl w:val="0"/>
        <w:numPr>
          <w:ilvl w:val="4"/>
          <w:numId w:val="0"/>
        </w:numPr>
        <w:shd w:val="clear"/>
        <w:kinsoku/>
        <w:wordWrap/>
        <w:overflowPunct/>
        <w:topLinePunct w:val="0"/>
        <w:autoSpaceDE/>
        <w:autoSpaceDN/>
        <w:bidi w:val="0"/>
        <w:spacing w:before="0" w:beforeLines="0" w:after="0" w:afterLines="0" w:line="480" w:lineRule="exact"/>
        <w:textAlignment w:val="baseline"/>
        <w:rPr>
          <w:color w:val="auto"/>
          <w:highlight w:val="none"/>
        </w:rPr>
      </w:pPr>
      <w:r>
        <w:rPr>
          <w:rFonts w:hint="eastAsia"/>
          <w:color w:val="auto"/>
          <w:highlight w:val="none"/>
        </w:rPr>
        <w:t>41</w:t>
      </w:r>
      <w:r>
        <w:rPr>
          <w:rFonts w:hint="eastAsia"/>
          <w:color w:val="auto"/>
          <w:highlight w:val="none"/>
          <w:lang w:eastAsia="zh-CN"/>
        </w:rPr>
        <w:t>. 采购</w:t>
      </w:r>
      <w:r>
        <w:rPr>
          <w:rFonts w:hint="eastAsia"/>
          <w:color w:val="auto"/>
          <w:highlight w:val="none"/>
        </w:rPr>
        <w:t>代理服务费</w:t>
      </w:r>
    </w:p>
    <w:p w14:paraId="23E43325">
      <w:pPr>
        <w:pStyle w:val="34"/>
        <w:pageBreakBefore w:val="0"/>
        <w:widowControl w:val="0"/>
        <w:shd w:val="clear"/>
        <w:kinsoku/>
        <w:wordWrap/>
        <w:overflowPunct/>
        <w:topLinePunct w:val="0"/>
        <w:autoSpaceDE/>
        <w:autoSpaceDN/>
        <w:bidi w:val="0"/>
        <w:spacing w:before="0" w:beforeLines="0" w:line="480" w:lineRule="exact"/>
        <w:ind w:firstLine="480"/>
        <w:textAlignment w:val="baseline"/>
        <w:rPr>
          <w:rFonts w:ascii="等线" w:hAnsi="等线" w:eastAsia="等线" w:cs="宋体"/>
          <w:color w:val="auto"/>
          <w:highlight w:val="none"/>
        </w:rPr>
      </w:pPr>
      <w:r>
        <w:rPr>
          <w:rFonts w:hint="eastAsia"/>
          <w:color w:val="auto"/>
          <w:highlight w:val="none"/>
        </w:rPr>
        <w:t>集中采购机构不得收取采购代理服务费。</w:t>
      </w:r>
    </w:p>
    <w:p w14:paraId="1DC009C9">
      <w:pPr>
        <w:pStyle w:val="9"/>
        <w:pageBreakBefore w:val="0"/>
        <w:widowControl w:val="0"/>
        <w:numPr>
          <w:ilvl w:val="4"/>
          <w:numId w:val="0"/>
        </w:numPr>
        <w:shd w:val="clear"/>
        <w:kinsoku/>
        <w:wordWrap/>
        <w:overflowPunct/>
        <w:topLinePunct w:val="0"/>
        <w:autoSpaceDE/>
        <w:autoSpaceDN/>
        <w:bidi w:val="0"/>
        <w:spacing w:before="0" w:beforeLines="0" w:after="0" w:afterLines="0" w:line="480" w:lineRule="exact"/>
        <w:textAlignment w:val="baseline"/>
        <w:rPr>
          <w:color w:val="auto"/>
          <w:highlight w:val="none"/>
        </w:rPr>
      </w:pPr>
      <w:r>
        <w:rPr>
          <w:rFonts w:hint="eastAsia"/>
          <w:color w:val="auto"/>
          <w:highlight w:val="none"/>
        </w:rPr>
        <w:t>42</w:t>
      </w:r>
      <w:r>
        <w:rPr>
          <w:rFonts w:hint="eastAsia"/>
          <w:color w:val="auto"/>
          <w:highlight w:val="none"/>
          <w:lang w:eastAsia="zh-CN"/>
        </w:rPr>
        <w:t>. 需要</w:t>
      </w:r>
      <w:r>
        <w:rPr>
          <w:rFonts w:hint="eastAsia"/>
          <w:color w:val="auto"/>
          <w:highlight w:val="none"/>
        </w:rPr>
        <w:t>补充的其他内容</w:t>
      </w:r>
    </w:p>
    <w:p w14:paraId="320E25CA">
      <w:pPr>
        <w:pStyle w:val="34"/>
        <w:pageBreakBefore w:val="0"/>
        <w:widowControl w:val="0"/>
        <w:shd w:val="clear"/>
        <w:kinsoku/>
        <w:wordWrap/>
        <w:overflowPunct/>
        <w:topLinePunct w:val="0"/>
        <w:autoSpaceDE/>
        <w:autoSpaceDN/>
        <w:bidi w:val="0"/>
        <w:spacing w:before="0" w:beforeLines="0" w:line="480" w:lineRule="exact"/>
        <w:ind w:firstLine="480"/>
        <w:textAlignment w:val="baseline"/>
        <w:rPr>
          <w:rFonts w:ascii="等线" w:hAnsi="等线" w:eastAsia="等线" w:cs="宋体"/>
          <w:color w:val="auto"/>
          <w:highlight w:val="none"/>
        </w:rPr>
      </w:pPr>
      <w:r>
        <w:rPr>
          <w:rFonts w:hint="eastAsia"/>
          <w:color w:val="auto"/>
          <w:highlight w:val="none"/>
        </w:rPr>
        <w:t>需要补充的其他内容，见</w:t>
      </w:r>
      <w:r>
        <w:rPr>
          <w:rFonts w:hint="eastAsia"/>
          <w:color w:val="auto"/>
          <w:highlight w:val="none"/>
          <w:lang w:eastAsia="zh-CN"/>
        </w:rPr>
        <w:t>《投标人须知前附表》</w:t>
      </w:r>
      <w:r>
        <w:rPr>
          <w:rFonts w:hint="eastAsia"/>
          <w:color w:val="auto"/>
          <w:highlight w:val="none"/>
        </w:rPr>
        <w:t>。</w:t>
      </w:r>
    </w:p>
    <w:p w14:paraId="1D8C407C">
      <w:pPr>
        <w:pStyle w:val="34"/>
        <w:pageBreakBefore w:val="0"/>
        <w:widowControl w:val="0"/>
        <w:shd w:val="clear"/>
        <w:kinsoku/>
        <w:wordWrap/>
        <w:overflowPunct/>
        <w:topLinePunct w:val="0"/>
        <w:autoSpaceDE/>
        <w:autoSpaceDN/>
        <w:bidi w:val="0"/>
        <w:spacing w:before="0" w:beforeLines="0" w:line="480" w:lineRule="exact"/>
        <w:ind w:firstLine="480"/>
        <w:rPr>
          <w:color w:val="auto"/>
          <w:highlight w:val="none"/>
        </w:rPr>
      </w:pPr>
    </w:p>
    <w:p w14:paraId="7681684A">
      <w:pPr>
        <w:pStyle w:val="34"/>
        <w:pageBreakBefore w:val="0"/>
        <w:widowControl w:val="0"/>
        <w:shd w:val="clear"/>
        <w:kinsoku/>
        <w:wordWrap/>
        <w:overflowPunct/>
        <w:topLinePunct w:val="0"/>
        <w:autoSpaceDE/>
        <w:autoSpaceDN/>
        <w:bidi w:val="0"/>
        <w:spacing w:before="0" w:beforeLines="0" w:line="480" w:lineRule="exact"/>
        <w:ind w:firstLine="480"/>
        <w:rPr>
          <w:color w:val="auto"/>
          <w:highlight w:val="none"/>
        </w:rPr>
      </w:pPr>
    </w:p>
    <w:p w14:paraId="1996B617">
      <w:pPr>
        <w:pStyle w:val="34"/>
        <w:shd w:val="clear"/>
        <w:spacing w:before="156"/>
        <w:ind w:left="0" w:leftChars="0" w:firstLine="0" w:firstLineChars="0"/>
        <w:rPr>
          <w:color w:val="auto"/>
          <w:highlight w:val="none"/>
        </w:rPr>
      </w:pPr>
    </w:p>
    <w:p w14:paraId="01CEDBB0">
      <w:pPr>
        <w:shd w:val="clear"/>
        <w:rPr>
          <w:rFonts w:hint="eastAsia"/>
          <w:color w:val="auto"/>
          <w:highlight w:val="none"/>
        </w:rPr>
      </w:pPr>
      <w:r>
        <w:rPr>
          <w:rFonts w:hint="eastAsia"/>
          <w:color w:val="auto"/>
          <w:highlight w:val="none"/>
        </w:rPr>
        <w:br w:type="page"/>
      </w:r>
    </w:p>
    <w:p w14:paraId="610F85BA">
      <w:pPr>
        <w:pStyle w:val="2"/>
        <w:numPr>
          <w:ilvl w:val="0"/>
          <w:numId w:val="0"/>
        </w:numPr>
        <w:shd w:val="clear"/>
        <w:ind w:leftChars="0"/>
        <w:jc w:val="center"/>
        <w:rPr>
          <w:rFonts w:hint="eastAsia"/>
          <w:color w:val="auto"/>
          <w:highlight w:val="none"/>
        </w:rPr>
      </w:pPr>
      <w:bookmarkStart w:id="43" w:name="_Toc18996"/>
      <w:r>
        <w:rPr>
          <w:rFonts w:hint="eastAsia"/>
          <w:color w:val="auto"/>
          <w:highlight w:val="none"/>
        </w:rPr>
        <w:t>第三章 采购需求</w:t>
      </w:r>
      <w:bookmarkEnd w:id="43"/>
    </w:p>
    <w:p w14:paraId="64A5F20E">
      <w:pPr>
        <w:pStyle w:val="34"/>
        <w:keepNext w:val="0"/>
        <w:keepLines w:val="0"/>
        <w:pageBreakBefore w:val="0"/>
        <w:widowControl w:val="0"/>
        <w:shd w:val="clear"/>
        <w:kinsoku/>
        <w:wordWrap/>
        <w:overflowPunct/>
        <w:topLinePunct w:val="0"/>
        <w:autoSpaceDE/>
        <w:autoSpaceDN/>
        <w:bidi w:val="0"/>
        <w:adjustRightInd w:val="0"/>
        <w:snapToGrid w:val="0"/>
        <w:spacing w:before="0" w:beforeLines="0"/>
        <w:ind w:left="0" w:leftChars="0" w:firstLine="0" w:firstLineChars="0"/>
        <w:textAlignment w:val="auto"/>
        <w:rPr>
          <w:rFonts w:hint="eastAsia"/>
          <w:b/>
          <w:bCs/>
          <w:color w:val="auto"/>
          <w:sz w:val="32"/>
          <w:szCs w:val="32"/>
          <w:highlight w:val="none"/>
          <w:lang w:val="en-US" w:eastAsia="zh-CN"/>
        </w:rPr>
      </w:pPr>
      <w:r>
        <w:rPr>
          <w:rFonts w:hint="eastAsia"/>
          <w:b/>
          <w:bCs/>
          <w:color w:val="auto"/>
          <w:sz w:val="32"/>
          <w:szCs w:val="32"/>
          <w:highlight w:val="none"/>
          <w:lang w:val="en-US" w:eastAsia="zh-CN"/>
        </w:rPr>
        <w:t>前 注：</w:t>
      </w:r>
    </w:p>
    <w:p w14:paraId="66B5BDF2">
      <w:pPr>
        <w:pStyle w:val="34"/>
        <w:keepNext w:val="0"/>
        <w:keepLines w:val="0"/>
        <w:pageBreakBefore w:val="0"/>
        <w:widowControl w:val="0"/>
        <w:shd w:val="clear"/>
        <w:kinsoku/>
        <w:wordWrap/>
        <w:overflowPunct/>
        <w:topLinePunct w:val="0"/>
        <w:autoSpaceDE/>
        <w:autoSpaceDN/>
        <w:bidi w:val="0"/>
        <w:adjustRightInd w:val="0"/>
        <w:snapToGrid w:val="0"/>
        <w:spacing w:before="0" w:beforeLines="0"/>
        <w:ind w:left="0" w:leftChars="0" w:firstLine="480" w:firstLineChars="200"/>
        <w:textAlignment w:val="auto"/>
        <w:rPr>
          <w:rFonts w:hint="eastAsia"/>
          <w:b/>
          <w:bCs/>
          <w:color w:val="auto"/>
          <w:highlight w:val="none"/>
          <w:lang w:eastAsia="zh-CN"/>
        </w:rPr>
      </w:pPr>
      <w:r>
        <w:rPr>
          <w:rFonts w:hint="eastAsia"/>
          <w:color w:val="auto"/>
          <w:highlight w:val="none"/>
        </w:rPr>
        <w:t>除</w:t>
      </w:r>
      <w:r>
        <w:rPr>
          <w:rFonts w:hint="eastAsia"/>
          <w:color w:val="auto"/>
          <w:highlight w:val="none"/>
          <w:lang w:eastAsia="zh-CN"/>
        </w:rPr>
        <w:t>法律法规</w:t>
      </w:r>
      <w:r>
        <w:rPr>
          <w:rFonts w:hint="eastAsia"/>
          <w:color w:val="auto"/>
          <w:highlight w:val="none"/>
        </w:rPr>
        <w:t>和招标文件规定的其他投标无效情形外，招标文件中用“★”符号标明的条款为实质性要求和条件，对其中任何一条的偏离，为实质性偏离，其</w:t>
      </w:r>
      <w:r>
        <w:rPr>
          <w:rFonts w:hint="eastAsia"/>
          <w:b/>
          <w:bCs/>
          <w:color w:val="auto"/>
          <w:highlight w:val="none"/>
        </w:rPr>
        <w:t>投标无效</w:t>
      </w:r>
      <w:bookmarkStart w:id="44" w:name="_Toc32740"/>
      <w:r>
        <w:rPr>
          <w:rFonts w:hint="eastAsia"/>
          <w:b/>
          <w:bCs/>
          <w:color w:val="auto"/>
          <w:highlight w:val="none"/>
          <w:lang w:eastAsia="zh-CN"/>
        </w:rPr>
        <w:t>。</w:t>
      </w:r>
      <w:bookmarkStart w:id="45" w:name="_Toc5734"/>
    </w:p>
    <w:p w14:paraId="5EBBE9F0">
      <w:pPr>
        <w:pStyle w:val="34"/>
        <w:keepNext w:val="0"/>
        <w:keepLines w:val="0"/>
        <w:pageBreakBefore w:val="0"/>
        <w:widowControl w:val="0"/>
        <w:shd w:val="clear"/>
        <w:kinsoku/>
        <w:wordWrap/>
        <w:overflowPunct/>
        <w:topLinePunct w:val="0"/>
        <w:autoSpaceDE/>
        <w:autoSpaceDN/>
        <w:bidi w:val="0"/>
        <w:adjustRightInd w:val="0"/>
        <w:snapToGrid w:val="0"/>
        <w:spacing w:before="0" w:beforeLines="0" w:line="600" w:lineRule="exact"/>
        <w:ind w:left="0" w:leftChars="0" w:firstLine="0" w:firstLineChars="0"/>
        <w:textAlignment w:val="auto"/>
        <w:rPr>
          <w:rFonts w:hint="default"/>
          <w:b/>
          <w:bCs/>
          <w:color w:val="000000" w:themeColor="text1"/>
          <w:sz w:val="32"/>
          <w:szCs w:val="32"/>
          <w:highlight w:val="none"/>
          <w:lang w:val="en-US" w:eastAsia="zh-CN"/>
          <w14:textFill>
            <w14:solidFill>
              <w14:schemeClr w14:val="tx1"/>
            </w14:solidFill>
          </w14:textFill>
        </w:rPr>
      </w:pPr>
      <w:r>
        <w:rPr>
          <w:rFonts w:hint="eastAsia"/>
          <w:b/>
          <w:bCs/>
          <w:color w:val="000000" w:themeColor="text1"/>
          <w:sz w:val="32"/>
          <w:szCs w:val="32"/>
          <w:highlight w:val="none"/>
          <w:lang w:eastAsia="zh-CN"/>
          <w14:textFill>
            <w14:solidFill>
              <w14:schemeClr w14:val="tx1"/>
            </w14:solidFill>
          </w14:textFill>
        </w:rPr>
        <w:t>项目概况</w:t>
      </w:r>
      <w:bookmarkEnd w:id="45"/>
    </w:p>
    <w:p w14:paraId="2F118CC2">
      <w:pPr>
        <w:pStyle w:val="39"/>
        <w:pageBreakBefore w:val="0"/>
        <w:kinsoku/>
        <w:wordWrap/>
        <w:overflowPunct/>
        <w:topLinePunct w:val="0"/>
        <w:autoSpaceDE/>
        <w:autoSpaceDN/>
        <w:bidi w:val="0"/>
        <w:adjustRightInd/>
        <w:snapToGrid/>
        <w:spacing w:line="440" w:lineRule="exact"/>
        <w:ind w:firstLine="480" w:firstLineChars="200"/>
        <w:textAlignment w:val="auto"/>
        <w:rPr>
          <w:rFonts w:hint="eastAsia"/>
          <w:color w:val="000000" w:themeColor="text1"/>
          <w:highlight w:val="none"/>
          <w:lang w:eastAsia="zh-CN"/>
          <w14:textFill>
            <w14:solidFill>
              <w14:schemeClr w14:val="tx1"/>
            </w14:solidFill>
          </w14:textFill>
        </w:rPr>
      </w:pPr>
      <w:r>
        <w:rPr>
          <w:rFonts w:hint="eastAsia"/>
          <w:color w:val="000000" w:themeColor="text1"/>
          <w:highlight w:val="none"/>
          <w:lang w:eastAsia="zh-CN"/>
          <w14:textFill>
            <w14:solidFill>
              <w14:schemeClr w14:val="tx1"/>
            </w14:solidFill>
          </w14:textFill>
        </w:rPr>
        <w:t>当前我市市政环卫设施设备普遍存在老化失修、功能适配性不足等问题，生活垃圾收集、转运环节易出现渗滤液滴漏、垃圾遗洒现象，存在环境污染隐患，为从源头筑牢环境风险防线，特实施本项目。项目主要内容包括：燃油勾臂车、燃油压缩式垃圾车、燃油大流量排水抢险车、新能源清洗车等17个品类设备购买和张家界市永定区 16 处垃圾站原垃圾设备拆除、新做地面硬化、排水沟及水电等工程改造。</w:t>
      </w:r>
    </w:p>
    <w:p w14:paraId="7273467F">
      <w:pPr>
        <w:pStyle w:val="39"/>
        <w:pageBreakBefore w:val="0"/>
        <w:kinsoku/>
        <w:wordWrap/>
        <w:overflowPunct/>
        <w:topLinePunct w:val="0"/>
        <w:autoSpaceDE/>
        <w:autoSpaceDN/>
        <w:bidi w:val="0"/>
        <w:adjustRightInd/>
        <w:snapToGrid/>
        <w:spacing w:line="440" w:lineRule="exact"/>
        <w:ind w:firstLine="480" w:firstLineChars="200"/>
        <w:textAlignment w:val="auto"/>
        <w:rPr>
          <w:rFonts w:hint="eastAsia"/>
          <w:color w:val="000000" w:themeColor="text1"/>
          <w:highlight w:val="none"/>
          <w:lang w:eastAsia="zh-CN"/>
          <w14:textFill>
            <w14:solidFill>
              <w14:schemeClr w14:val="tx1"/>
            </w14:solidFill>
          </w14:textFill>
        </w:rPr>
      </w:pPr>
    </w:p>
    <w:p w14:paraId="177BB182">
      <w:pPr>
        <w:pStyle w:val="9"/>
        <w:pageBreakBefore w:val="0"/>
        <w:numPr>
          <w:ilvl w:val="0"/>
          <w:numId w:val="8"/>
        </w:numPr>
        <w:kinsoku/>
        <w:wordWrap/>
        <w:overflowPunct/>
        <w:topLinePunct w:val="0"/>
        <w:autoSpaceDE/>
        <w:autoSpaceDN/>
        <w:bidi w:val="0"/>
        <w:adjustRightInd/>
        <w:snapToGrid/>
        <w:spacing w:before="0" w:beforeLines="0" w:after="0" w:afterLines="0" w:line="440" w:lineRule="exact"/>
        <w:ind w:firstLine="562" w:firstLineChars="200"/>
        <w:textAlignment w:val="auto"/>
        <w:outlineLvl w:val="1"/>
        <w:rPr>
          <w:rFonts w:hint="eastAsia"/>
          <w:color w:val="000000" w:themeColor="text1"/>
          <w:highlight w:val="none"/>
          <w:lang w:eastAsia="zh-CN"/>
          <w14:textFill>
            <w14:solidFill>
              <w14:schemeClr w14:val="tx1"/>
            </w14:solidFill>
          </w14:textFill>
        </w:rPr>
      </w:pPr>
      <w:bookmarkStart w:id="46" w:name="_Toc2979"/>
      <w:bookmarkStart w:id="47" w:name="_Toc23714"/>
      <w:r>
        <w:rPr>
          <w:rFonts w:hint="eastAsia"/>
          <w:color w:val="000000" w:themeColor="text1"/>
          <w:highlight w:val="none"/>
          <w:lang w:eastAsia="zh-CN"/>
          <w14:textFill>
            <w14:solidFill>
              <w14:schemeClr w14:val="tx1"/>
            </w14:solidFill>
          </w14:textFill>
        </w:rPr>
        <w:t>采购项目预（概）算</w:t>
      </w:r>
      <w:bookmarkEnd w:id="46"/>
      <w:bookmarkEnd w:id="47"/>
    </w:p>
    <w:p w14:paraId="4058A2A0">
      <w:pPr>
        <w:pStyle w:val="39"/>
        <w:pageBreakBefore w:val="0"/>
        <w:kinsoku/>
        <w:wordWrap/>
        <w:overflowPunct/>
        <w:topLinePunct w:val="0"/>
        <w:autoSpaceDE/>
        <w:autoSpaceDN/>
        <w:bidi w:val="0"/>
        <w:adjustRightInd/>
        <w:snapToGrid/>
        <w:spacing w:line="440" w:lineRule="exact"/>
        <w:ind w:firstLine="560" w:firstLineChars="200"/>
        <w:textAlignment w:val="auto"/>
        <w:rPr>
          <w:rFonts w:hint="eastAsia"/>
          <w:color w:val="000000" w:themeColor="text1"/>
          <w:sz w:val="28"/>
          <w:szCs w:val="28"/>
          <w:highlight w:val="none"/>
          <w:u w:val="single"/>
          <w:lang w:val="en-US" w:eastAsia="zh-CN"/>
          <w14:textFill>
            <w14:solidFill>
              <w14:schemeClr w14:val="tx1"/>
            </w14:solidFill>
          </w14:textFill>
        </w:rPr>
      </w:pPr>
      <w:r>
        <w:rPr>
          <w:rFonts w:hint="eastAsia"/>
          <w:color w:val="000000" w:themeColor="text1"/>
          <w:sz w:val="28"/>
          <w:szCs w:val="28"/>
          <w:highlight w:val="none"/>
          <w:lang w:eastAsia="zh-CN"/>
          <w14:textFill>
            <w14:solidFill>
              <w14:schemeClr w14:val="tx1"/>
            </w14:solidFill>
          </w14:textFill>
        </w:rPr>
        <w:t>总</w:t>
      </w:r>
      <w:r>
        <w:rPr>
          <w:rFonts w:hint="eastAsia"/>
          <w:color w:val="000000" w:themeColor="text1"/>
          <w:sz w:val="28"/>
          <w:szCs w:val="28"/>
          <w:highlight w:val="none"/>
          <w:lang w:val="en-US" w:eastAsia="zh-CN"/>
          <w14:textFill>
            <w14:solidFill>
              <w14:schemeClr w14:val="tx1"/>
            </w14:solidFill>
          </w14:textFill>
        </w:rPr>
        <w:t xml:space="preserve"> </w:t>
      </w:r>
      <w:r>
        <w:rPr>
          <w:rFonts w:hint="eastAsia"/>
          <w:color w:val="000000" w:themeColor="text1"/>
          <w:sz w:val="28"/>
          <w:szCs w:val="28"/>
          <w:highlight w:val="none"/>
          <w:lang w:eastAsia="zh-CN"/>
          <w14:textFill>
            <w14:solidFill>
              <w14:schemeClr w14:val="tx1"/>
            </w14:solidFill>
          </w14:textFill>
        </w:rPr>
        <w:t>预 算∶</w:t>
      </w:r>
      <w:r>
        <w:rPr>
          <w:rFonts w:hint="eastAsia"/>
          <w:b/>
          <w:bCs/>
          <w:color w:val="000000" w:themeColor="text1"/>
          <w:sz w:val="28"/>
          <w:szCs w:val="28"/>
          <w:highlight w:val="none"/>
          <w:u w:val="single"/>
          <w:lang w:val="en-US" w:eastAsia="zh-CN"/>
          <w14:textFill>
            <w14:solidFill>
              <w14:schemeClr w14:val="tx1"/>
            </w14:solidFill>
          </w14:textFill>
        </w:rPr>
        <w:t>2812万 元</w:t>
      </w:r>
    </w:p>
    <w:p w14:paraId="06B69F6F">
      <w:pPr>
        <w:pStyle w:val="39"/>
        <w:pageBreakBefore w:val="0"/>
        <w:kinsoku/>
        <w:wordWrap/>
        <w:overflowPunct/>
        <w:topLinePunct w:val="0"/>
        <w:autoSpaceDE/>
        <w:autoSpaceDN/>
        <w:bidi w:val="0"/>
        <w:adjustRightInd/>
        <w:snapToGrid/>
        <w:spacing w:line="440" w:lineRule="exact"/>
        <w:ind w:firstLine="560" w:firstLineChars="200"/>
        <w:textAlignment w:val="auto"/>
        <w:rPr>
          <w:rFonts w:hint="default"/>
          <w:color w:val="000000" w:themeColor="text1"/>
          <w:sz w:val="28"/>
          <w:szCs w:val="28"/>
          <w:highlight w:val="none"/>
          <w:u w:val="single"/>
          <w:lang w:val="en-US" w:eastAsia="zh-CN"/>
          <w14:textFill>
            <w14:solidFill>
              <w14:schemeClr w14:val="tx1"/>
            </w14:solidFill>
          </w14:textFill>
        </w:rPr>
      </w:pPr>
      <w:r>
        <w:rPr>
          <w:rFonts w:hint="eastAsia"/>
          <w:color w:val="000000" w:themeColor="text1"/>
          <w:sz w:val="28"/>
          <w:szCs w:val="28"/>
          <w:highlight w:val="none"/>
          <w:lang w:eastAsia="zh-CN"/>
          <w14:textFill>
            <w14:solidFill>
              <w14:schemeClr w14:val="tx1"/>
            </w14:solidFill>
          </w14:textFill>
        </w:rPr>
        <w:t>包1预算∶</w:t>
      </w:r>
      <w:r>
        <w:rPr>
          <w:rFonts w:hint="eastAsia" w:eastAsia="宋体" w:cs="宋体"/>
          <w:b/>
          <w:bCs/>
          <w:color w:val="000000" w:themeColor="text1"/>
          <w:sz w:val="28"/>
          <w:szCs w:val="28"/>
          <w:highlight w:val="none"/>
          <w:u w:val="single"/>
          <w:lang w:val="en-US" w:eastAsia="zh-CN"/>
          <w14:textFill>
            <w14:solidFill>
              <w14:schemeClr w14:val="tx1"/>
            </w14:solidFill>
          </w14:textFill>
        </w:rPr>
        <w:t>2812万</w:t>
      </w:r>
      <w:r>
        <w:rPr>
          <w:rFonts w:hint="eastAsia" w:cs="宋体"/>
          <w:b/>
          <w:bCs/>
          <w:color w:val="000000" w:themeColor="text1"/>
          <w:sz w:val="28"/>
          <w:szCs w:val="28"/>
          <w:highlight w:val="none"/>
          <w:u w:val="single"/>
          <w:lang w:val="en-US" w:eastAsia="zh-CN"/>
          <w14:textFill>
            <w14:solidFill>
              <w14:schemeClr w14:val="tx1"/>
            </w14:solidFill>
          </w14:textFill>
        </w:rPr>
        <w:t xml:space="preserve"> </w:t>
      </w:r>
      <w:r>
        <w:rPr>
          <w:rFonts w:hint="eastAsia" w:eastAsia="宋体" w:cs="宋体"/>
          <w:b/>
          <w:bCs/>
          <w:color w:val="000000" w:themeColor="text1"/>
          <w:sz w:val="28"/>
          <w:szCs w:val="28"/>
          <w:highlight w:val="none"/>
          <w:u w:val="single"/>
          <w:lang w:val="en-US" w:eastAsia="zh-CN"/>
          <w14:textFill>
            <w14:solidFill>
              <w14:schemeClr w14:val="tx1"/>
            </w14:solidFill>
          </w14:textFill>
        </w:rPr>
        <w:t>元</w:t>
      </w:r>
    </w:p>
    <w:p w14:paraId="21F1BB5C">
      <w:pPr>
        <w:pStyle w:val="9"/>
        <w:pageBreakBefore w:val="0"/>
        <w:numPr>
          <w:ilvl w:val="0"/>
          <w:numId w:val="8"/>
        </w:numPr>
        <w:kinsoku/>
        <w:wordWrap/>
        <w:overflowPunct/>
        <w:topLinePunct w:val="0"/>
        <w:autoSpaceDE/>
        <w:autoSpaceDN/>
        <w:bidi w:val="0"/>
        <w:adjustRightInd/>
        <w:snapToGrid/>
        <w:spacing w:before="0" w:beforeLines="0" w:after="0" w:afterLines="0"/>
        <w:ind w:firstLine="562" w:firstLineChars="200"/>
        <w:textAlignment w:val="auto"/>
        <w:outlineLvl w:val="1"/>
        <w:rPr>
          <w:rFonts w:hint="eastAsia"/>
          <w:color w:val="000000" w:themeColor="text1"/>
          <w:highlight w:val="none"/>
          <w:lang w:eastAsia="zh-CN"/>
          <w14:textFill>
            <w14:solidFill>
              <w14:schemeClr w14:val="tx1"/>
            </w14:solidFill>
          </w14:textFill>
        </w:rPr>
      </w:pPr>
      <w:bookmarkStart w:id="48" w:name="_Toc4938"/>
      <w:bookmarkStart w:id="49" w:name="_Toc26947"/>
      <w:r>
        <w:rPr>
          <w:rFonts w:hint="eastAsia"/>
          <w:color w:val="000000" w:themeColor="text1"/>
          <w:highlight w:val="none"/>
          <w:lang w:eastAsia="zh-CN"/>
          <w14:textFill>
            <w14:solidFill>
              <w14:schemeClr w14:val="tx1"/>
            </w14:solidFill>
          </w14:textFill>
        </w:rPr>
        <w:t>采购标的汇总表</w:t>
      </w:r>
      <w:bookmarkEnd w:id="48"/>
      <w:bookmarkEnd w:id="49"/>
    </w:p>
    <w:tbl>
      <w:tblPr>
        <w:tblStyle w:val="30"/>
        <w:tblW w:w="0" w:type="auto"/>
        <w:tblInd w:w="0" w:type="dxa"/>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56"/>
        <w:gridCol w:w="741"/>
        <w:gridCol w:w="2407"/>
        <w:gridCol w:w="2396"/>
        <w:gridCol w:w="690"/>
        <w:gridCol w:w="782"/>
        <w:gridCol w:w="1315"/>
      </w:tblGrid>
      <w:tr w14:paraId="58ABBD62">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1022" w:type="dxa"/>
            <w:tcBorders>
              <w:tl2br w:val="nil"/>
              <w:tr2bl w:val="nil"/>
            </w:tcBorders>
            <w:vAlign w:val="center"/>
          </w:tcPr>
          <w:p w14:paraId="1039C824">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微软雅黑" w:hAnsi="微软雅黑" w:eastAsia="微软雅黑" w:cs="微软雅黑"/>
                <w:b/>
                <w:bCs/>
                <w:color w:val="000000" w:themeColor="text1"/>
                <w:sz w:val="22"/>
                <w:szCs w:val="22"/>
                <w:highlight w:val="none"/>
                <w:lang w:eastAsia="zh-CN"/>
                <w14:textFill>
                  <w14:solidFill>
                    <w14:schemeClr w14:val="tx1"/>
                  </w14:solidFill>
                </w14:textFill>
              </w:rPr>
            </w:pPr>
            <w:r>
              <w:rPr>
                <w:rFonts w:hint="eastAsia" w:ascii="微软雅黑" w:hAnsi="微软雅黑" w:eastAsia="微软雅黑" w:cs="微软雅黑"/>
                <w:b/>
                <w:bCs/>
                <w:color w:val="000000" w:themeColor="text1"/>
                <w:sz w:val="22"/>
                <w:szCs w:val="22"/>
                <w:highlight w:val="none"/>
                <w:lang w:eastAsia="zh-CN"/>
                <w14:textFill>
                  <w14:solidFill>
                    <w14:schemeClr w14:val="tx1"/>
                  </w14:solidFill>
                </w14:textFill>
              </w:rPr>
              <w:t>包号</w:t>
            </w:r>
          </w:p>
        </w:tc>
        <w:tc>
          <w:tcPr>
            <w:tcW w:w="780" w:type="dxa"/>
            <w:tcBorders>
              <w:tl2br w:val="nil"/>
              <w:tr2bl w:val="nil"/>
            </w:tcBorders>
            <w:vAlign w:val="center"/>
          </w:tcPr>
          <w:p w14:paraId="3AF59447">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微软雅黑" w:hAnsi="微软雅黑" w:eastAsia="微软雅黑" w:cs="微软雅黑"/>
                <w:b/>
                <w:bCs/>
                <w:color w:val="000000" w:themeColor="text1"/>
                <w:sz w:val="22"/>
                <w:szCs w:val="22"/>
                <w:highlight w:val="none"/>
                <w:lang w:eastAsia="zh-CN"/>
                <w14:textFill>
                  <w14:solidFill>
                    <w14:schemeClr w14:val="tx1"/>
                  </w14:solidFill>
                </w14:textFill>
              </w:rPr>
            </w:pPr>
            <w:r>
              <w:rPr>
                <w:rFonts w:hint="eastAsia" w:ascii="微软雅黑" w:hAnsi="微软雅黑" w:eastAsia="微软雅黑" w:cs="微软雅黑"/>
                <w:b/>
                <w:bCs/>
                <w:color w:val="000000" w:themeColor="text1"/>
                <w:sz w:val="22"/>
                <w:szCs w:val="22"/>
                <w:highlight w:val="none"/>
                <w:lang w:eastAsia="zh-CN"/>
                <w14:textFill>
                  <w14:solidFill>
                    <w14:schemeClr w14:val="tx1"/>
                  </w14:solidFill>
                </w14:textFill>
              </w:rPr>
              <w:t>序号</w:t>
            </w:r>
          </w:p>
        </w:tc>
        <w:tc>
          <w:tcPr>
            <w:tcW w:w="2654" w:type="dxa"/>
            <w:tcBorders>
              <w:tl2br w:val="nil"/>
              <w:tr2bl w:val="nil"/>
            </w:tcBorders>
            <w:vAlign w:val="center"/>
          </w:tcPr>
          <w:p w14:paraId="72539340">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微软雅黑" w:hAnsi="微软雅黑" w:eastAsia="微软雅黑" w:cs="微软雅黑"/>
                <w:b/>
                <w:bCs/>
                <w:color w:val="000000" w:themeColor="text1"/>
                <w:sz w:val="22"/>
                <w:szCs w:val="22"/>
                <w:highlight w:val="none"/>
                <w:lang w:eastAsia="zh-CN"/>
                <w14:textFill>
                  <w14:solidFill>
                    <w14:schemeClr w14:val="tx1"/>
                  </w14:solidFill>
                </w14:textFill>
              </w:rPr>
            </w:pPr>
            <w:r>
              <w:rPr>
                <w:rFonts w:hint="eastAsia" w:ascii="微软雅黑" w:hAnsi="微软雅黑" w:eastAsia="微软雅黑" w:cs="微软雅黑"/>
                <w:b/>
                <w:bCs/>
                <w:color w:val="000000" w:themeColor="text1"/>
                <w:sz w:val="22"/>
                <w:szCs w:val="22"/>
                <w:highlight w:val="none"/>
                <w:lang w:eastAsia="zh-CN"/>
                <w14:textFill>
                  <w14:solidFill>
                    <w14:schemeClr w14:val="tx1"/>
                  </w14:solidFill>
                </w14:textFill>
              </w:rPr>
              <w:t>标的名称</w:t>
            </w:r>
          </w:p>
        </w:tc>
        <w:tc>
          <w:tcPr>
            <w:tcW w:w="2536" w:type="dxa"/>
            <w:tcBorders>
              <w:tl2br w:val="nil"/>
              <w:tr2bl w:val="nil"/>
            </w:tcBorders>
            <w:vAlign w:val="center"/>
          </w:tcPr>
          <w:p w14:paraId="7A2F6CDB">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微软雅黑" w:hAnsi="微软雅黑" w:eastAsia="微软雅黑" w:cs="微软雅黑"/>
                <w:b/>
                <w:bCs/>
                <w:color w:val="000000" w:themeColor="text1"/>
                <w:sz w:val="22"/>
                <w:szCs w:val="22"/>
                <w:highlight w:val="none"/>
                <w:lang w:eastAsia="zh-CN"/>
                <w14:textFill>
                  <w14:solidFill>
                    <w14:schemeClr w14:val="tx1"/>
                  </w14:solidFill>
                </w14:textFill>
              </w:rPr>
            </w:pPr>
            <w:r>
              <w:rPr>
                <w:rFonts w:hint="eastAsia" w:ascii="微软雅黑" w:hAnsi="微软雅黑" w:eastAsia="微软雅黑" w:cs="微软雅黑"/>
                <w:b/>
                <w:bCs/>
                <w:color w:val="000000" w:themeColor="text1"/>
                <w:sz w:val="22"/>
                <w:szCs w:val="22"/>
                <w:highlight w:val="none"/>
                <w:lang w:eastAsia="zh-CN"/>
                <w14:textFill>
                  <w14:solidFill>
                    <w14:schemeClr w14:val="tx1"/>
                  </w14:solidFill>
                </w14:textFill>
              </w:rPr>
              <w:t>品目分类编码</w:t>
            </w:r>
          </w:p>
        </w:tc>
        <w:tc>
          <w:tcPr>
            <w:tcW w:w="720" w:type="dxa"/>
            <w:tcBorders>
              <w:tl2br w:val="nil"/>
              <w:tr2bl w:val="nil"/>
            </w:tcBorders>
            <w:vAlign w:val="center"/>
          </w:tcPr>
          <w:p w14:paraId="741744AF">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微软雅黑" w:hAnsi="微软雅黑" w:eastAsia="微软雅黑" w:cs="微软雅黑"/>
                <w:b/>
                <w:bCs/>
                <w:color w:val="000000" w:themeColor="text1"/>
                <w:sz w:val="22"/>
                <w:szCs w:val="22"/>
                <w:highlight w:val="none"/>
                <w:lang w:eastAsia="zh-CN"/>
                <w14:textFill>
                  <w14:solidFill>
                    <w14:schemeClr w14:val="tx1"/>
                  </w14:solidFill>
                </w14:textFill>
              </w:rPr>
            </w:pPr>
            <w:r>
              <w:rPr>
                <w:rFonts w:hint="eastAsia" w:ascii="微软雅黑" w:hAnsi="微软雅黑" w:eastAsia="微软雅黑" w:cs="微软雅黑"/>
                <w:b/>
                <w:bCs/>
                <w:color w:val="000000" w:themeColor="text1"/>
                <w:sz w:val="22"/>
                <w:szCs w:val="22"/>
                <w:highlight w:val="none"/>
                <w:lang w:eastAsia="zh-CN"/>
                <w14:textFill>
                  <w14:solidFill>
                    <w14:schemeClr w14:val="tx1"/>
                  </w14:solidFill>
                </w14:textFill>
              </w:rPr>
              <w:t>计量单位</w:t>
            </w:r>
          </w:p>
        </w:tc>
        <w:tc>
          <w:tcPr>
            <w:tcW w:w="826" w:type="dxa"/>
            <w:tcBorders>
              <w:tl2br w:val="nil"/>
              <w:tr2bl w:val="nil"/>
            </w:tcBorders>
            <w:vAlign w:val="center"/>
          </w:tcPr>
          <w:p w14:paraId="5B1B78F4">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微软雅黑" w:hAnsi="微软雅黑" w:eastAsia="微软雅黑" w:cs="微软雅黑"/>
                <w:b/>
                <w:bCs/>
                <w:color w:val="000000" w:themeColor="text1"/>
                <w:sz w:val="22"/>
                <w:szCs w:val="22"/>
                <w:highlight w:val="none"/>
                <w:lang w:eastAsia="zh-CN"/>
                <w14:textFill>
                  <w14:solidFill>
                    <w14:schemeClr w14:val="tx1"/>
                  </w14:solidFill>
                </w14:textFill>
              </w:rPr>
            </w:pPr>
            <w:r>
              <w:rPr>
                <w:rFonts w:hint="eastAsia" w:ascii="微软雅黑" w:hAnsi="微软雅黑" w:eastAsia="微软雅黑" w:cs="微软雅黑"/>
                <w:b/>
                <w:bCs/>
                <w:color w:val="000000" w:themeColor="text1"/>
                <w:sz w:val="22"/>
                <w:szCs w:val="22"/>
                <w:highlight w:val="none"/>
                <w:lang w:eastAsia="zh-CN"/>
                <w14:textFill>
                  <w14:solidFill>
                    <w14:schemeClr w14:val="tx1"/>
                  </w14:solidFill>
                </w14:textFill>
              </w:rPr>
              <w:t>数量</w:t>
            </w:r>
          </w:p>
        </w:tc>
        <w:tc>
          <w:tcPr>
            <w:tcW w:w="1424" w:type="dxa"/>
            <w:tcBorders>
              <w:tl2br w:val="nil"/>
              <w:tr2bl w:val="nil"/>
            </w:tcBorders>
            <w:vAlign w:val="center"/>
          </w:tcPr>
          <w:p w14:paraId="0B7DD45B">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微软雅黑" w:hAnsi="微软雅黑" w:eastAsia="微软雅黑" w:cs="微软雅黑"/>
                <w:b/>
                <w:bCs/>
                <w:color w:val="000000" w:themeColor="text1"/>
                <w:sz w:val="22"/>
                <w:szCs w:val="22"/>
                <w:highlight w:val="none"/>
                <w:lang w:eastAsia="zh-CN"/>
                <w14:textFill>
                  <w14:solidFill>
                    <w14:schemeClr w14:val="tx1"/>
                  </w14:solidFill>
                </w14:textFill>
              </w:rPr>
            </w:pPr>
            <w:r>
              <w:rPr>
                <w:rFonts w:hint="eastAsia" w:ascii="微软雅黑" w:hAnsi="微软雅黑" w:eastAsia="微软雅黑" w:cs="微软雅黑"/>
                <w:b/>
                <w:bCs/>
                <w:color w:val="000000" w:themeColor="text1"/>
                <w:sz w:val="22"/>
                <w:szCs w:val="22"/>
                <w:highlight w:val="none"/>
                <w:lang w:eastAsia="zh-CN"/>
                <w14:textFill>
                  <w14:solidFill>
                    <w14:schemeClr w14:val="tx1"/>
                  </w14:solidFill>
                </w14:textFill>
              </w:rPr>
              <w:t>是否进口</w:t>
            </w:r>
          </w:p>
        </w:tc>
      </w:tr>
      <w:tr w14:paraId="7E1F28CF">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880" w:hRule="atLeast"/>
        </w:trPr>
        <w:tc>
          <w:tcPr>
            <w:tcW w:w="1022" w:type="dxa"/>
            <w:tcBorders>
              <w:tl2br w:val="nil"/>
              <w:tr2bl w:val="nil"/>
            </w:tcBorders>
            <w:vAlign w:val="center"/>
          </w:tcPr>
          <w:p w14:paraId="2038940D">
            <w:pPr>
              <w:pStyle w:val="39"/>
              <w:pageBreakBefore w:val="0"/>
              <w:kinsoku/>
              <w:wordWrap/>
              <w:overflowPunct/>
              <w:topLinePunct w:val="0"/>
              <w:autoSpaceDE/>
              <w:autoSpaceDN/>
              <w:bidi w:val="0"/>
              <w:adjustRightInd/>
              <w:snapToGrid/>
              <w:spacing w:line="440" w:lineRule="exact"/>
              <w:ind w:left="0" w:leftChars="0" w:firstLine="0" w:firstLineChars="0"/>
              <w:jc w:val="center"/>
              <w:textAlignment w:val="auto"/>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w:t>
            </w:r>
          </w:p>
        </w:tc>
        <w:tc>
          <w:tcPr>
            <w:tcW w:w="780" w:type="dxa"/>
            <w:tcBorders>
              <w:tl2br w:val="nil"/>
              <w:tr2bl w:val="nil"/>
            </w:tcBorders>
            <w:vAlign w:val="center"/>
          </w:tcPr>
          <w:p w14:paraId="3587A961">
            <w:pPr>
              <w:pStyle w:val="39"/>
              <w:pageBreakBefore w:val="0"/>
              <w:kinsoku/>
              <w:wordWrap/>
              <w:overflowPunct/>
              <w:topLinePunct w:val="0"/>
              <w:autoSpaceDE/>
              <w:autoSpaceDN/>
              <w:bidi w:val="0"/>
              <w:adjustRightInd/>
              <w:snapToGrid/>
              <w:spacing w:line="440" w:lineRule="exact"/>
              <w:ind w:left="0" w:leftChars="0" w:firstLine="0" w:firstLineChars="0"/>
              <w:jc w:val="center"/>
              <w:textAlignment w:val="auto"/>
              <w:rPr>
                <w:rFonts w:hint="eastAsia"/>
                <w:color w:val="000000" w:themeColor="text1"/>
                <w:highlight w:val="none"/>
                <w:lang w:eastAsia="zh-CN"/>
                <w14:textFill>
                  <w14:solidFill>
                    <w14:schemeClr w14:val="tx1"/>
                  </w14:solidFill>
                </w14:textFill>
              </w:rPr>
            </w:pPr>
            <w:r>
              <w:rPr>
                <w:rFonts w:hint="eastAsia" w:ascii="Times New Roman" w:eastAsia="宋体"/>
                <w:color w:val="000000" w:themeColor="text1"/>
                <w:highlight w:val="none"/>
                <w:lang w:val="en-US" w:eastAsia="zh-CN"/>
                <w14:textFill>
                  <w14:solidFill>
                    <w14:schemeClr w14:val="tx1"/>
                  </w14:solidFill>
                </w14:textFill>
              </w:rPr>
              <w:t>1</w:t>
            </w:r>
          </w:p>
        </w:tc>
        <w:tc>
          <w:tcPr>
            <w:tcW w:w="2654" w:type="dxa"/>
            <w:tcBorders>
              <w:tl2br w:val="nil"/>
              <w:tr2bl w:val="nil"/>
            </w:tcBorders>
            <w:vAlign w:val="center"/>
          </w:tcPr>
          <w:p w14:paraId="1DAFBC37">
            <w:pPr>
              <w:pStyle w:val="39"/>
              <w:pageBreakBefore w:val="0"/>
              <w:kinsoku/>
              <w:wordWrap/>
              <w:overflowPunct/>
              <w:topLinePunct w:val="0"/>
              <w:autoSpaceDE/>
              <w:autoSpaceDN/>
              <w:bidi w:val="0"/>
              <w:adjustRightInd/>
              <w:snapToGrid/>
              <w:spacing w:line="440" w:lineRule="exact"/>
              <w:ind w:left="0" w:leftChars="0" w:firstLine="0" w:firstLineChars="0"/>
              <w:jc w:val="both"/>
              <w:textAlignment w:val="auto"/>
              <w:rPr>
                <w:rFonts w:hint="eastAsia"/>
                <w:color w:val="000000" w:themeColor="text1"/>
                <w:highlight w:val="none"/>
                <w:lang w:eastAsia="zh-CN"/>
                <w14:textFill>
                  <w14:solidFill>
                    <w14:schemeClr w14:val="tx1"/>
                  </w14:solidFill>
                </w14:textFill>
              </w:rPr>
            </w:pPr>
            <w:r>
              <w:rPr>
                <w:rFonts w:hint="eastAsia"/>
                <w:color w:val="000000" w:themeColor="text1"/>
                <w:highlight w:val="none"/>
                <w:lang w:eastAsia="zh-CN"/>
                <w14:textFill>
                  <w14:solidFill>
                    <w14:schemeClr w14:val="tx1"/>
                  </w14:solidFill>
                </w14:textFill>
              </w:rPr>
              <w:t>张家界市市政环卫基础设施提标改造项目</w:t>
            </w:r>
          </w:p>
        </w:tc>
        <w:tc>
          <w:tcPr>
            <w:tcW w:w="2536" w:type="dxa"/>
            <w:tcBorders>
              <w:tl2br w:val="nil"/>
              <w:tr2bl w:val="nil"/>
            </w:tcBorders>
            <w:vAlign w:val="center"/>
          </w:tcPr>
          <w:p w14:paraId="1BCEB3D5">
            <w:pPr>
              <w:pStyle w:val="39"/>
              <w:pageBreakBefore w:val="0"/>
              <w:kinsoku/>
              <w:wordWrap/>
              <w:overflowPunct/>
              <w:topLinePunct w:val="0"/>
              <w:autoSpaceDE/>
              <w:autoSpaceDN/>
              <w:bidi w:val="0"/>
              <w:adjustRightInd/>
              <w:snapToGrid/>
              <w:spacing w:line="440" w:lineRule="exact"/>
              <w:ind w:left="0" w:leftChars="0" w:firstLine="0" w:firstLineChars="0"/>
              <w:jc w:val="center"/>
              <w:textAlignment w:val="auto"/>
              <w:rPr>
                <w:rFonts w:hint="eastAsia"/>
                <w:color w:val="000000" w:themeColor="text1"/>
                <w:highlight w:val="none"/>
                <w:lang w:eastAsia="zh-CN"/>
                <w14:textFill>
                  <w14:solidFill>
                    <w14:schemeClr w14:val="tx1"/>
                  </w14:solidFill>
                </w14:textFill>
              </w:rPr>
            </w:pPr>
            <w:r>
              <w:rPr>
                <w:rFonts w:hint="eastAsia" w:eastAsia="宋体" w:cs="宋体"/>
                <w:color w:val="000000" w:themeColor="text1"/>
                <w:highlight w:val="none"/>
                <w:u w:val="none"/>
                <w:lang w:val="en-US" w:eastAsia="zh-CN"/>
                <w14:textFill>
                  <w14:solidFill>
                    <w14:schemeClr w14:val="tx1"/>
                  </w14:solidFill>
                </w14:textFill>
              </w:rPr>
              <w:t>A020306</w:t>
            </w:r>
            <w:r>
              <w:rPr>
                <w:rFonts w:hint="eastAsia" w:cs="宋体"/>
                <w:color w:val="000000" w:themeColor="text1"/>
                <w:highlight w:val="none"/>
                <w:u w:val="none"/>
                <w:lang w:val="en-US" w:eastAsia="zh-CN"/>
                <w14:textFill>
                  <w14:solidFill>
                    <w14:schemeClr w14:val="tx1"/>
                  </w14:solidFill>
                </w14:textFill>
              </w:rPr>
              <w:t>29</w:t>
            </w:r>
            <w:r>
              <w:rPr>
                <w:rFonts w:hint="eastAsia" w:eastAsia="宋体" w:cs="宋体"/>
                <w:color w:val="000000" w:themeColor="text1"/>
                <w:highlight w:val="none"/>
                <w:u w:val="none"/>
                <w:lang w:val="en-US" w:eastAsia="zh-CN"/>
                <w14:textFill>
                  <w14:solidFill>
                    <w14:schemeClr w14:val="tx1"/>
                  </w14:solidFill>
                </w14:textFill>
              </w:rPr>
              <w:t>-</w:t>
            </w:r>
            <w:r>
              <w:rPr>
                <w:rFonts w:hint="eastAsia" w:cs="宋体"/>
                <w:color w:val="000000" w:themeColor="text1"/>
                <w:highlight w:val="none"/>
                <w:u w:val="none"/>
                <w:lang w:val="en-US" w:eastAsia="zh-CN"/>
                <w14:textFill>
                  <w14:solidFill>
                    <w14:schemeClr w14:val="tx1"/>
                  </w14:solidFill>
                </w14:textFill>
              </w:rPr>
              <w:t>街道清洗清扫车</w:t>
            </w:r>
          </w:p>
        </w:tc>
        <w:tc>
          <w:tcPr>
            <w:tcW w:w="720" w:type="dxa"/>
            <w:tcBorders>
              <w:tl2br w:val="nil"/>
              <w:tr2bl w:val="nil"/>
            </w:tcBorders>
            <w:vAlign w:val="center"/>
          </w:tcPr>
          <w:p w14:paraId="767540B6">
            <w:pPr>
              <w:pStyle w:val="39"/>
              <w:pageBreakBefore w:val="0"/>
              <w:kinsoku/>
              <w:wordWrap/>
              <w:overflowPunct/>
              <w:topLinePunct w:val="0"/>
              <w:autoSpaceDE/>
              <w:autoSpaceDN/>
              <w:bidi w:val="0"/>
              <w:adjustRightInd/>
              <w:snapToGrid/>
              <w:spacing w:line="440" w:lineRule="exact"/>
              <w:ind w:left="0" w:leftChars="0" w:firstLine="0" w:firstLineChars="0"/>
              <w:jc w:val="center"/>
              <w:textAlignment w:val="auto"/>
              <w:rPr>
                <w:rFonts w:hint="eastAsia"/>
                <w:color w:val="000000" w:themeColor="text1"/>
                <w:highlight w:val="none"/>
                <w:lang w:eastAsia="zh-CN"/>
                <w14:textFill>
                  <w14:solidFill>
                    <w14:schemeClr w14:val="tx1"/>
                  </w14:solidFill>
                </w14:textFill>
              </w:rPr>
            </w:pPr>
            <w:r>
              <w:rPr>
                <w:rFonts w:hint="eastAsia"/>
                <w:color w:val="000000" w:themeColor="text1"/>
                <w:highlight w:val="none"/>
                <w:lang w:eastAsia="zh-CN"/>
                <w14:textFill>
                  <w14:solidFill>
                    <w14:schemeClr w14:val="tx1"/>
                  </w14:solidFill>
                </w14:textFill>
              </w:rPr>
              <w:t>项</w:t>
            </w:r>
          </w:p>
        </w:tc>
        <w:tc>
          <w:tcPr>
            <w:tcW w:w="826" w:type="dxa"/>
            <w:tcBorders>
              <w:tl2br w:val="nil"/>
              <w:tr2bl w:val="nil"/>
            </w:tcBorders>
            <w:vAlign w:val="center"/>
          </w:tcPr>
          <w:p w14:paraId="44085C7C">
            <w:pPr>
              <w:pStyle w:val="39"/>
              <w:pageBreakBefore w:val="0"/>
              <w:kinsoku/>
              <w:wordWrap/>
              <w:overflowPunct/>
              <w:topLinePunct w:val="0"/>
              <w:autoSpaceDE/>
              <w:autoSpaceDN/>
              <w:bidi w:val="0"/>
              <w:adjustRightInd/>
              <w:snapToGrid/>
              <w:spacing w:line="440" w:lineRule="exact"/>
              <w:ind w:left="0" w:leftChars="0" w:firstLine="0" w:firstLineChars="0"/>
              <w:jc w:val="center"/>
              <w:textAlignment w:val="auto"/>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w:t>
            </w:r>
          </w:p>
        </w:tc>
        <w:tc>
          <w:tcPr>
            <w:tcW w:w="1424" w:type="dxa"/>
            <w:tcBorders>
              <w:tl2br w:val="nil"/>
              <w:tr2bl w:val="nil"/>
            </w:tcBorders>
            <w:vAlign w:val="center"/>
          </w:tcPr>
          <w:p w14:paraId="1BA63C79">
            <w:pPr>
              <w:pStyle w:val="39"/>
              <w:pageBreakBefore w:val="0"/>
              <w:kinsoku/>
              <w:wordWrap/>
              <w:overflowPunct/>
              <w:topLinePunct w:val="0"/>
              <w:autoSpaceDE/>
              <w:autoSpaceDN/>
              <w:bidi w:val="0"/>
              <w:adjustRightInd/>
              <w:snapToGrid/>
              <w:spacing w:line="440" w:lineRule="exact"/>
              <w:ind w:left="0" w:leftChars="0" w:firstLine="0" w:firstLineChars="0"/>
              <w:jc w:val="center"/>
              <w:textAlignment w:val="auto"/>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否</w:t>
            </w:r>
          </w:p>
        </w:tc>
      </w:tr>
    </w:tbl>
    <w:p w14:paraId="7063DBC3">
      <w:pPr>
        <w:pStyle w:val="9"/>
        <w:pageBreakBefore w:val="0"/>
        <w:numPr>
          <w:ilvl w:val="0"/>
          <w:numId w:val="8"/>
        </w:numPr>
        <w:kinsoku/>
        <w:wordWrap/>
        <w:overflowPunct/>
        <w:topLinePunct w:val="0"/>
        <w:autoSpaceDE/>
        <w:autoSpaceDN/>
        <w:bidi w:val="0"/>
        <w:adjustRightInd/>
        <w:snapToGrid/>
        <w:spacing w:before="0" w:beforeLines="0" w:after="0" w:afterLines="0"/>
        <w:ind w:firstLine="562" w:firstLineChars="200"/>
        <w:textAlignment w:val="auto"/>
        <w:outlineLvl w:val="1"/>
        <w:rPr>
          <w:rFonts w:hint="eastAsia"/>
          <w:color w:val="000000" w:themeColor="text1"/>
          <w:highlight w:val="none"/>
          <w:lang w:eastAsia="zh-CN"/>
          <w14:textFill>
            <w14:solidFill>
              <w14:schemeClr w14:val="tx1"/>
            </w14:solidFill>
          </w14:textFill>
        </w:rPr>
      </w:pPr>
      <w:bookmarkStart w:id="50" w:name="_Toc9545"/>
      <w:r>
        <w:rPr>
          <w:rFonts w:hint="eastAsia"/>
          <w:color w:val="000000" w:themeColor="text1"/>
          <w:highlight w:val="none"/>
          <w:lang w:eastAsia="zh-CN"/>
          <w14:textFill>
            <w14:solidFill>
              <w14:schemeClr w14:val="tx1"/>
            </w14:solidFill>
          </w14:textFill>
        </w:rPr>
        <w:t>项目需遵循的有关标准和规范（包括但不限于）</w:t>
      </w:r>
      <w:bookmarkEnd w:id="50"/>
    </w:p>
    <w:p w14:paraId="444B3114">
      <w:pPr>
        <w:pStyle w:val="39"/>
        <w:pageBreakBefore w:val="0"/>
        <w:kinsoku/>
        <w:wordWrap/>
        <w:overflowPunct/>
        <w:topLinePunct w:val="0"/>
        <w:autoSpaceDE/>
        <w:autoSpaceDN/>
        <w:bidi w:val="0"/>
        <w:adjustRightInd/>
        <w:snapToGrid/>
        <w:spacing w:line="440" w:lineRule="exact"/>
        <w:ind w:firstLine="480" w:firstLineChars="200"/>
        <w:textAlignment w:val="auto"/>
        <w:rPr>
          <w:rFonts w:hint="eastAsia" w:eastAsia="宋体" w:cs="宋体"/>
          <w:color w:val="000000" w:themeColor="text1"/>
          <w:highlight w:val="none"/>
          <w:lang w:eastAsia="zh-CN"/>
          <w14:textFill>
            <w14:solidFill>
              <w14:schemeClr w14:val="tx1"/>
            </w14:solidFill>
          </w14:textFill>
        </w:rPr>
      </w:pPr>
      <w:r>
        <w:rPr>
          <w:rFonts w:hint="eastAsia" w:eastAsia="宋体" w:cs="宋体"/>
          <w:color w:val="000000" w:themeColor="text1"/>
          <w:highlight w:val="none"/>
          <w:lang w:eastAsia="zh-CN"/>
          <w14:textFill>
            <w14:solidFill>
              <w14:schemeClr w14:val="tx1"/>
            </w14:solidFill>
          </w14:textFill>
        </w:rPr>
        <w:t>一、机动车通用基础标准</w:t>
      </w:r>
    </w:p>
    <w:p w14:paraId="6E0663A5">
      <w:pPr>
        <w:pStyle w:val="39"/>
        <w:pageBreakBefore w:val="0"/>
        <w:kinsoku/>
        <w:wordWrap/>
        <w:overflowPunct/>
        <w:topLinePunct w:val="0"/>
        <w:autoSpaceDE/>
        <w:autoSpaceDN/>
        <w:bidi w:val="0"/>
        <w:adjustRightInd/>
        <w:snapToGrid/>
        <w:spacing w:line="440" w:lineRule="exact"/>
        <w:ind w:firstLine="480" w:firstLineChars="200"/>
        <w:textAlignment w:val="auto"/>
        <w:rPr>
          <w:rFonts w:hint="eastAsia" w:eastAsia="宋体" w:cs="宋体"/>
          <w:color w:val="000000" w:themeColor="text1"/>
          <w:highlight w:val="none"/>
          <w:lang w:eastAsia="zh-CN"/>
          <w14:textFill>
            <w14:solidFill>
              <w14:schemeClr w14:val="tx1"/>
            </w14:solidFill>
          </w14:textFill>
        </w:rPr>
      </w:pPr>
      <w:r>
        <w:rPr>
          <w:rFonts w:hint="eastAsia" w:eastAsia="宋体" w:cs="宋体"/>
          <w:color w:val="000000" w:themeColor="text1"/>
          <w:highlight w:val="none"/>
          <w:lang w:eastAsia="zh-CN"/>
          <w14:textFill>
            <w14:solidFill>
              <w14:schemeClr w14:val="tx1"/>
            </w14:solidFill>
          </w14:textFill>
        </w:rPr>
        <w:t>《机动车运行安全技术条件》（GB 7258）</w:t>
      </w:r>
    </w:p>
    <w:p w14:paraId="5ECB8216">
      <w:pPr>
        <w:pStyle w:val="39"/>
        <w:pageBreakBefore w:val="0"/>
        <w:kinsoku/>
        <w:wordWrap/>
        <w:overflowPunct/>
        <w:topLinePunct w:val="0"/>
        <w:autoSpaceDE/>
        <w:autoSpaceDN/>
        <w:bidi w:val="0"/>
        <w:adjustRightInd/>
        <w:snapToGrid/>
        <w:spacing w:line="440" w:lineRule="exact"/>
        <w:ind w:firstLine="480" w:firstLineChars="200"/>
        <w:textAlignment w:val="auto"/>
        <w:rPr>
          <w:rFonts w:hint="eastAsia" w:eastAsia="宋体" w:cs="宋体"/>
          <w:color w:val="000000" w:themeColor="text1"/>
          <w:highlight w:val="none"/>
          <w:lang w:eastAsia="zh-CN"/>
          <w14:textFill>
            <w14:solidFill>
              <w14:schemeClr w14:val="tx1"/>
            </w14:solidFill>
          </w14:textFill>
        </w:rPr>
      </w:pPr>
      <w:r>
        <w:rPr>
          <w:rFonts w:hint="eastAsia" w:eastAsia="宋体" w:cs="宋体"/>
          <w:color w:val="000000" w:themeColor="text1"/>
          <w:highlight w:val="none"/>
          <w:lang w:eastAsia="zh-CN"/>
          <w14:textFill>
            <w14:solidFill>
              <w14:schemeClr w14:val="tx1"/>
            </w14:solidFill>
          </w14:textFill>
        </w:rPr>
        <w:t>《道路车辆外廓尺寸、轴荷及质量限值》（GB 1589）</w:t>
      </w:r>
    </w:p>
    <w:p w14:paraId="3531B0C1">
      <w:pPr>
        <w:pStyle w:val="39"/>
        <w:pageBreakBefore w:val="0"/>
        <w:kinsoku/>
        <w:wordWrap/>
        <w:overflowPunct/>
        <w:topLinePunct w:val="0"/>
        <w:autoSpaceDE/>
        <w:autoSpaceDN/>
        <w:bidi w:val="0"/>
        <w:adjustRightInd/>
        <w:snapToGrid/>
        <w:spacing w:line="440" w:lineRule="exact"/>
        <w:ind w:firstLine="480" w:firstLineChars="200"/>
        <w:textAlignment w:val="auto"/>
        <w:rPr>
          <w:rFonts w:hint="eastAsia" w:eastAsia="宋体" w:cs="宋体"/>
          <w:color w:val="000000" w:themeColor="text1"/>
          <w:highlight w:val="none"/>
          <w:lang w:eastAsia="zh-CN"/>
          <w14:textFill>
            <w14:solidFill>
              <w14:schemeClr w14:val="tx1"/>
            </w14:solidFill>
          </w14:textFill>
        </w:rPr>
      </w:pPr>
      <w:r>
        <w:rPr>
          <w:rFonts w:hint="eastAsia" w:eastAsia="宋体" w:cs="宋体"/>
          <w:color w:val="000000" w:themeColor="text1"/>
          <w:highlight w:val="none"/>
          <w:lang w:eastAsia="zh-CN"/>
          <w14:textFill>
            <w14:solidFill>
              <w14:schemeClr w14:val="tx1"/>
            </w14:solidFill>
          </w14:textFill>
        </w:rPr>
        <w:t>《机动车产品强制性认证实施规则》（CNCA-C11-01：2014）</w:t>
      </w:r>
    </w:p>
    <w:p w14:paraId="4EA31B63">
      <w:pPr>
        <w:pStyle w:val="39"/>
        <w:pageBreakBefore w:val="0"/>
        <w:kinsoku/>
        <w:wordWrap/>
        <w:overflowPunct/>
        <w:topLinePunct w:val="0"/>
        <w:autoSpaceDE/>
        <w:autoSpaceDN/>
        <w:bidi w:val="0"/>
        <w:adjustRightInd/>
        <w:snapToGrid/>
        <w:spacing w:line="440" w:lineRule="exact"/>
        <w:ind w:firstLine="480" w:firstLineChars="200"/>
        <w:textAlignment w:val="auto"/>
        <w:rPr>
          <w:rFonts w:hint="eastAsia" w:eastAsia="宋体" w:cs="宋体"/>
          <w:color w:val="000000" w:themeColor="text1"/>
          <w:highlight w:val="none"/>
          <w:lang w:eastAsia="zh-CN"/>
          <w14:textFill>
            <w14:solidFill>
              <w14:schemeClr w14:val="tx1"/>
            </w14:solidFill>
          </w14:textFill>
        </w:rPr>
      </w:pPr>
      <w:r>
        <w:rPr>
          <w:rFonts w:hint="eastAsia" w:eastAsia="宋体" w:cs="宋体"/>
          <w:color w:val="000000" w:themeColor="text1"/>
          <w:highlight w:val="none"/>
          <w:lang w:eastAsia="zh-CN"/>
          <w14:textFill>
            <w14:solidFill>
              <w14:schemeClr w14:val="tx1"/>
            </w14:solidFill>
          </w14:textFill>
        </w:rPr>
        <w:t>机动车公告管理、机动车登记相关法规；燃油车辆满足国六排放标准相关标准；新能源汽车符合GB/T新能源车辆系列国家标准。</w:t>
      </w:r>
    </w:p>
    <w:p w14:paraId="7DD7E6E2">
      <w:pPr>
        <w:pStyle w:val="39"/>
        <w:pageBreakBefore w:val="0"/>
        <w:kinsoku/>
        <w:wordWrap/>
        <w:overflowPunct/>
        <w:topLinePunct w:val="0"/>
        <w:autoSpaceDE/>
        <w:autoSpaceDN/>
        <w:bidi w:val="0"/>
        <w:adjustRightInd/>
        <w:snapToGrid/>
        <w:spacing w:line="440" w:lineRule="exact"/>
        <w:ind w:firstLine="480" w:firstLineChars="200"/>
        <w:textAlignment w:val="auto"/>
        <w:rPr>
          <w:rFonts w:hint="eastAsia" w:eastAsia="宋体" w:cs="宋体"/>
          <w:color w:val="000000" w:themeColor="text1"/>
          <w:highlight w:val="none"/>
          <w:lang w:eastAsia="zh-CN"/>
          <w14:textFill>
            <w14:solidFill>
              <w14:schemeClr w14:val="tx1"/>
            </w14:solidFill>
          </w14:textFill>
        </w:rPr>
      </w:pPr>
      <w:r>
        <w:rPr>
          <w:rFonts w:hint="eastAsia" w:eastAsia="宋体" w:cs="宋体"/>
          <w:color w:val="000000" w:themeColor="text1"/>
          <w:highlight w:val="none"/>
          <w:lang w:eastAsia="zh-CN"/>
          <w14:textFill>
            <w14:solidFill>
              <w14:schemeClr w14:val="tx1"/>
            </w14:solidFill>
          </w14:textFill>
        </w:rPr>
        <w:t>二、环卫类车辆标准（钩臂车、压缩垃圾车、清洗车、抑尘车、新能源清扫车）</w:t>
      </w:r>
    </w:p>
    <w:p w14:paraId="79F1DF2A">
      <w:pPr>
        <w:pStyle w:val="39"/>
        <w:pageBreakBefore w:val="0"/>
        <w:kinsoku/>
        <w:wordWrap/>
        <w:overflowPunct/>
        <w:topLinePunct w:val="0"/>
        <w:autoSpaceDE/>
        <w:autoSpaceDN/>
        <w:bidi w:val="0"/>
        <w:adjustRightInd/>
        <w:snapToGrid/>
        <w:spacing w:line="440" w:lineRule="exact"/>
        <w:ind w:firstLine="480" w:firstLineChars="200"/>
        <w:textAlignment w:val="auto"/>
        <w:rPr>
          <w:rFonts w:hint="eastAsia" w:eastAsia="宋体" w:cs="宋体"/>
          <w:color w:val="000000" w:themeColor="text1"/>
          <w:highlight w:val="none"/>
          <w:lang w:eastAsia="zh-CN"/>
          <w14:textFill>
            <w14:solidFill>
              <w14:schemeClr w14:val="tx1"/>
            </w14:solidFill>
          </w14:textFill>
        </w:rPr>
      </w:pPr>
      <w:r>
        <w:rPr>
          <w:rFonts w:hint="eastAsia" w:eastAsia="宋体" w:cs="宋体"/>
          <w:color w:val="000000" w:themeColor="text1"/>
          <w:highlight w:val="none"/>
          <w:lang w:eastAsia="zh-CN"/>
          <w14:textFill>
            <w14:solidFill>
              <w14:schemeClr w14:val="tx1"/>
            </w14:solidFill>
          </w14:textFill>
        </w:rPr>
        <w:t>《垃圾车》（QC/T 52）</w:t>
      </w:r>
    </w:p>
    <w:p w14:paraId="54F606A2">
      <w:pPr>
        <w:pStyle w:val="39"/>
        <w:pageBreakBefore w:val="0"/>
        <w:kinsoku/>
        <w:wordWrap/>
        <w:overflowPunct/>
        <w:topLinePunct w:val="0"/>
        <w:autoSpaceDE/>
        <w:autoSpaceDN/>
        <w:bidi w:val="0"/>
        <w:adjustRightInd/>
        <w:snapToGrid/>
        <w:spacing w:line="440" w:lineRule="exact"/>
        <w:ind w:firstLine="480" w:firstLineChars="200"/>
        <w:textAlignment w:val="auto"/>
        <w:rPr>
          <w:rFonts w:hint="eastAsia" w:eastAsia="宋体" w:cs="宋体"/>
          <w:color w:val="000000" w:themeColor="text1"/>
          <w:highlight w:val="none"/>
          <w:lang w:eastAsia="zh-CN"/>
          <w14:textFill>
            <w14:solidFill>
              <w14:schemeClr w14:val="tx1"/>
            </w14:solidFill>
          </w14:textFill>
        </w:rPr>
      </w:pPr>
      <w:r>
        <w:rPr>
          <w:rFonts w:hint="eastAsia" w:eastAsia="宋体" w:cs="宋体"/>
          <w:color w:val="000000" w:themeColor="text1"/>
          <w:highlight w:val="none"/>
          <w:lang w:eastAsia="zh-CN"/>
          <w14:textFill>
            <w14:solidFill>
              <w14:schemeClr w14:val="tx1"/>
            </w14:solidFill>
          </w14:textFill>
        </w:rPr>
        <w:t>《车厢可卸式垃圾车》（QC/T 913）</w:t>
      </w:r>
    </w:p>
    <w:p w14:paraId="306CA8E2">
      <w:pPr>
        <w:pStyle w:val="39"/>
        <w:pageBreakBefore w:val="0"/>
        <w:kinsoku/>
        <w:wordWrap/>
        <w:overflowPunct/>
        <w:topLinePunct w:val="0"/>
        <w:autoSpaceDE/>
        <w:autoSpaceDN/>
        <w:bidi w:val="0"/>
        <w:adjustRightInd/>
        <w:snapToGrid/>
        <w:spacing w:line="440" w:lineRule="exact"/>
        <w:ind w:firstLine="480" w:firstLineChars="200"/>
        <w:textAlignment w:val="auto"/>
        <w:rPr>
          <w:rFonts w:hint="eastAsia" w:eastAsia="宋体" w:cs="宋体"/>
          <w:color w:val="000000" w:themeColor="text1"/>
          <w:highlight w:val="none"/>
          <w:lang w:eastAsia="zh-CN"/>
          <w14:textFill>
            <w14:solidFill>
              <w14:schemeClr w14:val="tx1"/>
            </w14:solidFill>
          </w14:textFill>
        </w:rPr>
      </w:pPr>
      <w:r>
        <w:rPr>
          <w:rFonts w:hint="eastAsia" w:eastAsia="宋体" w:cs="宋体"/>
          <w:color w:val="000000" w:themeColor="text1"/>
          <w:highlight w:val="none"/>
          <w:lang w:eastAsia="zh-CN"/>
          <w14:textFill>
            <w14:solidFill>
              <w14:schemeClr w14:val="tx1"/>
            </w14:solidFill>
          </w14:textFill>
        </w:rPr>
        <w:t>《压缩式垃圾车》（QC/T 1058）</w:t>
      </w:r>
    </w:p>
    <w:p w14:paraId="01C33CC4">
      <w:pPr>
        <w:pStyle w:val="39"/>
        <w:pageBreakBefore w:val="0"/>
        <w:kinsoku/>
        <w:wordWrap/>
        <w:overflowPunct/>
        <w:topLinePunct w:val="0"/>
        <w:autoSpaceDE/>
        <w:autoSpaceDN/>
        <w:bidi w:val="0"/>
        <w:adjustRightInd/>
        <w:snapToGrid/>
        <w:spacing w:line="440" w:lineRule="exact"/>
        <w:ind w:firstLine="480" w:firstLineChars="200"/>
        <w:textAlignment w:val="auto"/>
        <w:rPr>
          <w:rFonts w:hint="eastAsia" w:eastAsia="宋体" w:cs="宋体"/>
          <w:color w:val="000000" w:themeColor="text1"/>
          <w:highlight w:val="none"/>
          <w:lang w:eastAsia="zh-CN"/>
          <w14:textFill>
            <w14:solidFill>
              <w14:schemeClr w14:val="tx1"/>
            </w14:solidFill>
          </w14:textFill>
        </w:rPr>
      </w:pPr>
      <w:r>
        <w:rPr>
          <w:rFonts w:hint="eastAsia" w:eastAsia="宋体" w:cs="宋体"/>
          <w:color w:val="000000" w:themeColor="text1"/>
          <w:highlight w:val="none"/>
          <w:lang w:eastAsia="zh-CN"/>
          <w14:textFill>
            <w14:solidFill>
              <w14:schemeClr w14:val="tx1"/>
            </w14:solidFill>
          </w14:textFill>
        </w:rPr>
        <w:t>《清洗车》（QC/T 1054）</w:t>
      </w:r>
    </w:p>
    <w:p w14:paraId="38FD025B">
      <w:pPr>
        <w:pStyle w:val="39"/>
        <w:pageBreakBefore w:val="0"/>
        <w:kinsoku/>
        <w:wordWrap/>
        <w:overflowPunct/>
        <w:topLinePunct w:val="0"/>
        <w:autoSpaceDE/>
        <w:autoSpaceDN/>
        <w:bidi w:val="0"/>
        <w:adjustRightInd/>
        <w:snapToGrid/>
        <w:spacing w:line="440" w:lineRule="exact"/>
        <w:ind w:firstLine="480" w:firstLineChars="200"/>
        <w:textAlignment w:val="auto"/>
        <w:rPr>
          <w:rFonts w:hint="eastAsia" w:eastAsia="宋体" w:cs="宋体"/>
          <w:color w:val="000000" w:themeColor="text1"/>
          <w:highlight w:val="none"/>
          <w:lang w:eastAsia="zh-CN"/>
          <w14:textFill>
            <w14:solidFill>
              <w14:schemeClr w14:val="tx1"/>
            </w14:solidFill>
          </w14:textFill>
        </w:rPr>
      </w:pPr>
      <w:r>
        <w:rPr>
          <w:rFonts w:hint="eastAsia" w:eastAsia="宋体" w:cs="宋体"/>
          <w:color w:val="000000" w:themeColor="text1"/>
          <w:highlight w:val="none"/>
          <w:lang w:eastAsia="zh-CN"/>
          <w14:textFill>
            <w14:solidFill>
              <w14:schemeClr w14:val="tx1"/>
            </w14:solidFill>
          </w14:textFill>
        </w:rPr>
        <w:t>《抑尘车》（QC/T 1055）</w:t>
      </w:r>
    </w:p>
    <w:p w14:paraId="1684ADEF">
      <w:pPr>
        <w:pStyle w:val="39"/>
        <w:pageBreakBefore w:val="0"/>
        <w:kinsoku/>
        <w:wordWrap/>
        <w:overflowPunct/>
        <w:topLinePunct w:val="0"/>
        <w:autoSpaceDE/>
        <w:autoSpaceDN/>
        <w:bidi w:val="0"/>
        <w:adjustRightInd/>
        <w:snapToGrid/>
        <w:spacing w:line="440" w:lineRule="exact"/>
        <w:ind w:firstLine="480" w:firstLineChars="200"/>
        <w:textAlignment w:val="auto"/>
        <w:rPr>
          <w:rFonts w:hint="eastAsia" w:eastAsia="宋体" w:cs="宋体"/>
          <w:color w:val="000000" w:themeColor="text1"/>
          <w:highlight w:val="none"/>
          <w:lang w:eastAsia="zh-CN"/>
          <w14:textFill>
            <w14:solidFill>
              <w14:schemeClr w14:val="tx1"/>
            </w14:solidFill>
          </w14:textFill>
        </w:rPr>
      </w:pPr>
      <w:r>
        <w:rPr>
          <w:rFonts w:hint="eastAsia" w:eastAsia="宋体" w:cs="宋体"/>
          <w:color w:val="000000" w:themeColor="text1"/>
          <w:highlight w:val="none"/>
          <w:lang w:eastAsia="zh-CN"/>
          <w14:textFill>
            <w14:solidFill>
              <w14:schemeClr w14:val="tx1"/>
            </w14:solidFill>
          </w14:textFill>
        </w:rPr>
        <w:t>《扫路车》（QC/T 1056）</w:t>
      </w:r>
    </w:p>
    <w:p w14:paraId="3D695A47">
      <w:pPr>
        <w:pStyle w:val="39"/>
        <w:pageBreakBefore w:val="0"/>
        <w:kinsoku/>
        <w:wordWrap/>
        <w:overflowPunct/>
        <w:topLinePunct w:val="0"/>
        <w:autoSpaceDE/>
        <w:autoSpaceDN/>
        <w:bidi w:val="0"/>
        <w:adjustRightInd/>
        <w:snapToGrid/>
        <w:spacing w:line="440" w:lineRule="exact"/>
        <w:ind w:firstLine="480" w:firstLineChars="200"/>
        <w:textAlignment w:val="auto"/>
        <w:rPr>
          <w:rFonts w:hint="eastAsia" w:eastAsia="宋体" w:cs="宋体"/>
          <w:color w:val="000000" w:themeColor="text1"/>
          <w:highlight w:val="none"/>
          <w:lang w:eastAsia="zh-CN"/>
          <w14:textFill>
            <w14:solidFill>
              <w14:schemeClr w14:val="tx1"/>
            </w14:solidFill>
          </w14:textFill>
        </w:rPr>
      </w:pPr>
      <w:r>
        <w:rPr>
          <w:rFonts w:hint="eastAsia" w:eastAsia="宋体" w:cs="宋体"/>
          <w:color w:val="000000" w:themeColor="text1"/>
          <w:highlight w:val="none"/>
          <w:lang w:eastAsia="zh-CN"/>
          <w14:textFill>
            <w14:solidFill>
              <w14:schemeClr w14:val="tx1"/>
            </w14:solidFill>
          </w14:textFill>
        </w:rPr>
        <w:t>《纯电动环卫车》相关系列行业标准</w:t>
      </w:r>
    </w:p>
    <w:p w14:paraId="0FCE0CBD">
      <w:pPr>
        <w:pStyle w:val="39"/>
        <w:pageBreakBefore w:val="0"/>
        <w:kinsoku/>
        <w:wordWrap/>
        <w:overflowPunct/>
        <w:topLinePunct w:val="0"/>
        <w:autoSpaceDE/>
        <w:autoSpaceDN/>
        <w:bidi w:val="0"/>
        <w:adjustRightInd/>
        <w:snapToGrid/>
        <w:spacing w:line="440" w:lineRule="exact"/>
        <w:ind w:firstLine="480" w:firstLineChars="200"/>
        <w:textAlignment w:val="auto"/>
        <w:rPr>
          <w:rFonts w:hint="eastAsia" w:eastAsia="宋体" w:cs="宋体"/>
          <w:color w:val="000000" w:themeColor="text1"/>
          <w:highlight w:val="none"/>
          <w:lang w:eastAsia="zh-CN"/>
          <w14:textFill>
            <w14:solidFill>
              <w14:schemeClr w14:val="tx1"/>
            </w14:solidFill>
          </w14:textFill>
        </w:rPr>
      </w:pPr>
      <w:r>
        <w:rPr>
          <w:rFonts w:hint="eastAsia" w:eastAsia="宋体" w:cs="宋体"/>
          <w:color w:val="000000" w:themeColor="text1"/>
          <w:highlight w:val="none"/>
          <w:lang w:eastAsia="zh-CN"/>
          <w14:textFill>
            <w14:solidFill>
              <w14:schemeClr w14:val="tx1"/>
            </w14:solidFill>
          </w14:textFill>
        </w:rPr>
        <w:t>三、专项特种车辆标准</w:t>
      </w:r>
    </w:p>
    <w:p w14:paraId="2BE8F83B">
      <w:pPr>
        <w:pStyle w:val="39"/>
        <w:pageBreakBefore w:val="0"/>
        <w:kinsoku/>
        <w:wordWrap/>
        <w:overflowPunct/>
        <w:topLinePunct w:val="0"/>
        <w:autoSpaceDE/>
        <w:autoSpaceDN/>
        <w:bidi w:val="0"/>
        <w:adjustRightInd/>
        <w:snapToGrid/>
        <w:spacing w:line="440" w:lineRule="exact"/>
        <w:ind w:firstLine="480" w:firstLineChars="200"/>
        <w:textAlignment w:val="auto"/>
        <w:rPr>
          <w:rFonts w:hint="eastAsia" w:eastAsia="宋体" w:cs="宋体"/>
          <w:color w:val="000000" w:themeColor="text1"/>
          <w:highlight w:val="none"/>
          <w:lang w:eastAsia="zh-CN"/>
          <w14:textFill>
            <w14:solidFill>
              <w14:schemeClr w14:val="tx1"/>
            </w14:solidFill>
          </w14:textFill>
        </w:rPr>
      </w:pPr>
      <w:r>
        <w:rPr>
          <w:rFonts w:hint="eastAsia" w:eastAsia="宋体" w:cs="宋体"/>
          <w:color w:val="000000" w:themeColor="text1"/>
          <w:highlight w:val="none"/>
          <w:lang w:eastAsia="zh-CN"/>
          <w14:textFill>
            <w14:solidFill>
              <w14:schemeClr w14:val="tx1"/>
            </w14:solidFill>
          </w14:textFill>
        </w:rPr>
        <w:t>《高空作业机械》（GB/T 19155）、《高空作业车》（QC/T 714）</w:t>
      </w:r>
    </w:p>
    <w:p w14:paraId="4CAFB717">
      <w:pPr>
        <w:pStyle w:val="39"/>
        <w:pageBreakBefore w:val="0"/>
        <w:kinsoku/>
        <w:wordWrap/>
        <w:overflowPunct/>
        <w:topLinePunct w:val="0"/>
        <w:autoSpaceDE/>
        <w:autoSpaceDN/>
        <w:bidi w:val="0"/>
        <w:adjustRightInd/>
        <w:snapToGrid/>
        <w:spacing w:line="440" w:lineRule="exact"/>
        <w:ind w:firstLine="480" w:firstLineChars="200"/>
        <w:textAlignment w:val="auto"/>
        <w:rPr>
          <w:rFonts w:hint="eastAsia" w:eastAsia="宋体" w:cs="宋体"/>
          <w:color w:val="000000" w:themeColor="text1"/>
          <w:highlight w:val="none"/>
          <w:lang w:eastAsia="zh-CN"/>
          <w14:textFill>
            <w14:solidFill>
              <w14:schemeClr w14:val="tx1"/>
            </w14:solidFill>
          </w14:textFill>
        </w:rPr>
      </w:pPr>
      <w:r>
        <w:rPr>
          <w:rFonts w:hint="eastAsia" w:eastAsia="宋体" w:cs="宋体"/>
          <w:color w:val="000000" w:themeColor="text1"/>
          <w:highlight w:val="none"/>
          <w:lang w:eastAsia="zh-CN"/>
          <w14:textFill>
            <w14:solidFill>
              <w14:schemeClr w14:val="tx1"/>
            </w14:solidFill>
          </w14:textFill>
        </w:rPr>
        <w:t>《排水抢险车》（CJ/T 517）</w:t>
      </w:r>
    </w:p>
    <w:p w14:paraId="26D76E15">
      <w:pPr>
        <w:pStyle w:val="39"/>
        <w:pageBreakBefore w:val="0"/>
        <w:kinsoku/>
        <w:wordWrap/>
        <w:overflowPunct/>
        <w:topLinePunct w:val="0"/>
        <w:autoSpaceDE/>
        <w:autoSpaceDN/>
        <w:bidi w:val="0"/>
        <w:adjustRightInd/>
        <w:snapToGrid/>
        <w:spacing w:line="440" w:lineRule="exact"/>
        <w:ind w:firstLine="480" w:firstLineChars="200"/>
        <w:textAlignment w:val="auto"/>
        <w:rPr>
          <w:rFonts w:hint="eastAsia" w:eastAsia="宋体" w:cs="宋体"/>
          <w:color w:val="000000" w:themeColor="text1"/>
          <w:highlight w:val="none"/>
          <w:lang w:eastAsia="zh-CN"/>
          <w14:textFill>
            <w14:solidFill>
              <w14:schemeClr w14:val="tx1"/>
            </w14:solidFill>
          </w14:textFill>
        </w:rPr>
      </w:pPr>
      <w:r>
        <w:rPr>
          <w:rFonts w:hint="eastAsia" w:eastAsia="宋体" w:cs="宋体"/>
          <w:color w:val="000000" w:themeColor="text1"/>
          <w:highlight w:val="none"/>
          <w:lang w:eastAsia="zh-CN"/>
          <w14:textFill>
            <w14:solidFill>
              <w14:schemeClr w14:val="tx1"/>
            </w14:solidFill>
          </w14:textFill>
        </w:rPr>
        <w:t>《沥青路面热再生修补车》/沥青路面养护车相关行业标准货车通用标准：《载货汽车》QC/T 453</w:t>
      </w:r>
    </w:p>
    <w:p w14:paraId="258A33CD">
      <w:pPr>
        <w:pStyle w:val="39"/>
        <w:pageBreakBefore w:val="0"/>
        <w:kinsoku/>
        <w:wordWrap/>
        <w:overflowPunct/>
        <w:topLinePunct w:val="0"/>
        <w:autoSpaceDE/>
        <w:autoSpaceDN/>
        <w:bidi w:val="0"/>
        <w:adjustRightInd/>
        <w:snapToGrid/>
        <w:spacing w:line="440" w:lineRule="exact"/>
        <w:ind w:firstLine="480" w:firstLineChars="200"/>
        <w:textAlignment w:val="auto"/>
        <w:rPr>
          <w:rFonts w:hint="eastAsia" w:eastAsia="宋体" w:cs="宋体"/>
          <w:color w:val="000000" w:themeColor="text1"/>
          <w:highlight w:val="none"/>
          <w:lang w:eastAsia="zh-CN"/>
          <w14:textFill>
            <w14:solidFill>
              <w14:schemeClr w14:val="tx1"/>
            </w14:solidFill>
          </w14:textFill>
        </w:rPr>
      </w:pPr>
      <w:r>
        <w:rPr>
          <w:rFonts w:hint="eastAsia" w:eastAsia="宋体" w:cs="宋体"/>
          <w:color w:val="000000" w:themeColor="text1"/>
          <w:highlight w:val="none"/>
          <w:lang w:eastAsia="zh-CN"/>
          <w14:textFill>
            <w14:solidFill>
              <w14:schemeClr w14:val="tx1"/>
            </w14:solidFill>
          </w14:textFill>
        </w:rPr>
        <w:t>四、配套土建工程标准（地面硬化、拆除、排水沟、水电工程）</w:t>
      </w:r>
    </w:p>
    <w:p w14:paraId="2260724C">
      <w:pPr>
        <w:pStyle w:val="39"/>
        <w:pageBreakBefore w:val="0"/>
        <w:kinsoku/>
        <w:wordWrap/>
        <w:overflowPunct/>
        <w:topLinePunct w:val="0"/>
        <w:autoSpaceDE/>
        <w:autoSpaceDN/>
        <w:bidi w:val="0"/>
        <w:adjustRightInd/>
        <w:snapToGrid/>
        <w:spacing w:line="440" w:lineRule="exact"/>
        <w:ind w:firstLine="480" w:firstLineChars="200"/>
        <w:textAlignment w:val="auto"/>
        <w:rPr>
          <w:rFonts w:hint="eastAsia" w:eastAsia="宋体" w:cs="宋体"/>
          <w:color w:val="000000" w:themeColor="text1"/>
          <w:highlight w:val="none"/>
          <w:lang w:eastAsia="zh-CN"/>
          <w14:textFill>
            <w14:solidFill>
              <w14:schemeClr w14:val="tx1"/>
            </w14:solidFill>
          </w14:textFill>
        </w:rPr>
      </w:pPr>
      <w:r>
        <w:rPr>
          <w:rFonts w:hint="eastAsia" w:eastAsia="宋体" w:cs="宋体"/>
          <w:color w:val="000000" w:themeColor="text1"/>
          <w:highlight w:val="none"/>
          <w:lang w:eastAsia="zh-CN"/>
          <w14:textFill>
            <w14:solidFill>
              <w14:schemeClr w14:val="tx1"/>
            </w14:solidFill>
          </w14:textFill>
        </w:rPr>
        <w:t>《建筑工程施工质量验收统一标准》GB 50300</w:t>
      </w:r>
    </w:p>
    <w:p w14:paraId="2EC7AACA">
      <w:pPr>
        <w:pStyle w:val="39"/>
        <w:pageBreakBefore w:val="0"/>
        <w:kinsoku/>
        <w:wordWrap/>
        <w:overflowPunct/>
        <w:topLinePunct w:val="0"/>
        <w:autoSpaceDE/>
        <w:autoSpaceDN/>
        <w:bidi w:val="0"/>
        <w:adjustRightInd/>
        <w:snapToGrid/>
        <w:spacing w:line="440" w:lineRule="exact"/>
        <w:ind w:firstLine="480" w:firstLineChars="200"/>
        <w:textAlignment w:val="auto"/>
        <w:rPr>
          <w:rFonts w:hint="eastAsia" w:eastAsia="宋体" w:cs="宋体"/>
          <w:color w:val="000000" w:themeColor="text1"/>
          <w:highlight w:val="none"/>
          <w:lang w:eastAsia="zh-CN"/>
          <w14:textFill>
            <w14:solidFill>
              <w14:schemeClr w14:val="tx1"/>
            </w14:solidFill>
          </w14:textFill>
        </w:rPr>
      </w:pPr>
      <w:r>
        <w:rPr>
          <w:rFonts w:hint="eastAsia" w:eastAsia="宋体" w:cs="宋体"/>
          <w:color w:val="000000" w:themeColor="text1"/>
          <w:highlight w:val="none"/>
          <w:lang w:eastAsia="zh-CN"/>
          <w14:textFill>
            <w14:solidFill>
              <w14:schemeClr w14:val="tx1"/>
            </w14:solidFill>
          </w14:textFill>
        </w:rPr>
        <w:t>《混凝土结构工程施工质量验收规范》GB 50204</w:t>
      </w:r>
    </w:p>
    <w:p w14:paraId="0F5E3A5F">
      <w:pPr>
        <w:pStyle w:val="39"/>
        <w:pageBreakBefore w:val="0"/>
        <w:kinsoku/>
        <w:wordWrap/>
        <w:overflowPunct/>
        <w:topLinePunct w:val="0"/>
        <w:autoSpaceDE/>
        <w:autoSpaceDN/>
        <w:bidi w:val="0"/>
        <w:adjustRightInd/>
        <w:snapToGrid/>
        <w:spacing w:line="440" w:lineRule="exact"/>
        <w:ind w:firstLine="480" w:firstLineChars="200"/>
        <w:textAlignment w:val="auto"/>
        <w:rPr>
          <w:rFonts w:hint="eastAsia" w:eastAsia="宋体" w:cs="宋体"/>
          <w:color w:val="000000" w:themeColor="text1"/>
          <w:highlight w:val="none"/>
          <w:lang w:eastAsia="zh-CN"/>
          <w14:textFill>
            <w14:solidFill>
              <w14:schemeClr w14:val="tx1"/>
            </w14:solidFill>
          </w14:textFill>
        </w:rPr>
      </w:pPr>
      <w:r>
        <w:rPr>
          <w:rFonts w:hint="eastAsia" w:eastAsia="宋体" w:cs="宋体"/>
          <w:color w:val="000000" w:themeColor="text1"/>
          <w:highlight w:val="none"/>
          <w:lang w:eastAsia="zh-CN"/>
          <w14:textFill>
            <w14:solidFill>
              <w14:schemeClr w14:val="tx1"/>
            </w14:solidFill>
          </w14:textFill>
        </w:rPr>
        <w:t>《建筑地面工程施工质量验收规范》GB 50209</w:t>
      </w:r>
    </w:p>
    <w:p w14:paraId="530ECC04">
      <w:pPr>
        <w:pStyle w:val="39"/>
        <w:pageBreakBefore w:val="0"/>
        <w:kinsoku/>
        <w:wordWrap/>
        <w:overflowPunct/>
        <w:topLinePunct w:val="0"/>
        <w:autoSpaceDE/>
        <w:autoSpaceDN/>
        <w:bidi w:val="0"/>
        <w:adjustRightInd/>
        <w:snapToGrid/>
        <w:spacing w:line="440" w:lineRule="exact"/>
        <w:ind w:firstLine="480" w:firstLineChars="200"/>
        <w:textAlignment w:val="auto"/>
        <w:rPr>
          <w:rFonts w:hint="eastAsia" w:eastAsia="宋体" w:cs="宋体"/>
          <w:color w:val="000000" w:themeColor="text1"/>
          <w:highlight w:val="none"/>
          <w:lang w:eastAsia="zh-CN"/>
          <w14:textFill>
            <w14:solidFill>
              <w14:schemeClr w14:val="tx1"/>
            </w14:solidFill>
          </w14:textFill>
        </w:rPr>
      </w:pPr>
      <w:r>
        <w:rPr>
          <w:rFonts w:hint="eastAsia" w:eastAsia="宋体" w:cs="宋体"/>
          <w:color w:val="000000" w:themeColor="text1"/>
          <w:highlight w:val="none"/>
          <w:lang w:eastAsia="zh-CN"/>
          <w14:textFill>
            <w14:solidFill>
              <w14:schemeClr w14:val="tx1"/>
            </w14:solidFill>
          </w14:textFill>
        </w:rPr>
        <w:t>《给水排水管道工程施工及验收规范》GB 50268</w:t>
      </w:r>
    </w:p>
    <w:p w14:paraId="4F773158">
      <w:pPr>
        <w:pStyle w:val="39"/>
        <w:pageBreakBefore w:val="0"/>
        <w:kinsoku/>
        <w:wordWrap/>
        <w:overflowPunct/>
        <w:topLinePunct w:val="0"/>
        <w:autoSpaceDE/>
        <w:autoSpaceDN/>
        <w:bidi w:val="0"/>
        <w:adjustRightInd/>
        <w:snapToGrid/>
        <w:spacing w:line="440" w:lineRule="exact"/>
        <w:ind w:firstLine="480" w:firstLineChars="200"/>
        <w:textAlignment w:val="auto"/>
        <w:rPr>
          <w:rFonts w:hint="eastAsia" w:eastAsia="宋体" w:cs="宋体"/>
          <w:color w:val="000000" w:themeColor="text1"/>
          <w:highlight w:val="none"/>
          <w:lang w:eastAsia="zh-CN"/>
          <w14:textFill>
            <w14:solidFill>
              <w14:schemeClr w14:val="tx1"/>
            </w14:solidFill>
          </w14:textFill>
        </w:rPr>
      </w:pPr>
      <w:r>
        <w:rPr>
          <w:rFonts w:hint="eastAsia" w:eastAsia="宋体" w:cs="宋体"/>
          <w:color w:val="000000" w:themeColor="text1"/>
          <w:highlight w:val="none"/>
          <w:lang w:eastAsia="zh-CN"/>
          <w14:textFill>
            <w14:solidFill>
              <w14:schemeClr w14:val="tx1"/>
            </w14:solidFill>
          </w14:textFill>
        </w:rPr>
        <w:t>《施工现场临时用电安全技术规范》JGJ46</w:t>
      </w:r>
    </w:p>
    <w:p w14:paraId="484F4C28">
      <w:pPr>
        <w:rPr>
          <w:rFonts w:hint="eastAsia" w:eastAsia="宋体" w:cs="宋体"/>
          <w:color w:val="000000" w:themeColor="text1"/>
          <w:highlight w:val="none"/>
          <w:lang w:eastAsia="zh-CN"/>
          <w14:textFill>
            <w14:solidFill>
              <w14:schemeClr w14:val="tx1"/>
            </w14:solidFill>
          </w14:textFill>
        </w:rPr>
      </w:pPr>
      <w:r>
        <w:rPr>
          <w:rFonts w:hint="eastAsia" w:eastAsia="宋体" w:cs="宋体"/>
          <w:color w:val="000000" w:themeColor="text1"/>
          <w:highlight w:val="none"/>
          <w:lang w:eastAsia="zh-CN"/>
          <w14:textFill>
            <w14:solidFill>
              <w14:schemeClr w14:val="tx1"/>
            </w14:solidFill>
          </w14:textFill>
        </w:rPr>
        <w:br w:type="page"/>
      </w:r>
    </w:p>
    <w:p w14:paraId="4EA0A1AA">
      <w:pPr>
        <w:pStyle w:val="9"/>
        <w:pageBreakBefore w:val="0"/>
        <w:numPr>
          <w:ilvl w:val="4"/>
          <w:numId w:val="0"/>
        </w:numPr>
        <w:kinsoku/>
        <w:wordWrap/>
        <w:overflowPunct/>
        <w:topLinePunct w:val="0"/>
        <w:autoSpaceDE/>
        <w:autoSpaceDN/>
        <w:bidi w:val="0"/>
        <w:adjustRightInd/>
        <w:snapToGrid/>
        <w:spacing w:before="0" w:beforeLines="0" w:after="0" w:afterLines="0"/>
        <w:textAlignment w:val="auto"/>
        <w:outlineLvl w:val="1"/>
        <w:rPr>
          <w:rFonts w:hint="eastAsia" w:ascii="宋体" w:hAnsi="宋体" w:eastAsia="宋体" w:cs="宋体"/>
          <w:b/>
          <w:bCs/>
          <w:i w:val="0"/>
          <w:iCs w:val="0"/>
          <w:color w:val="000000" w:themeColor="text1"/>
          <w:kern w:val="0"/>
          <w:sz w:val="28"/>
          <w:szCs w:val="28"/>
          <w:highlight w:val="none"/>
          <w:u w:val="none"/>
          <w:lang w:val="en-US" w:eastAsia="zh-CN" w:bidi="ar"/>
          <w14:textFill>
            <w14:solidFill>
              <w14:schemeClr w14:val="tx1"/>
            </w14:solidFill>
          </w14:textFill>
        </w:rPr>
      </w:pPr>
      <w:bookmarkStart w:id="51" w:name="_Toc637"/>
      <w:bookmarkStart w:id="52" w:name="_Toc5867"/>
      <w:r>
        <w:rPr>
          <w:rFonts w:hint="eastAsia"/>
          <w:color w:val="000000" w:themeColor="text1"/>
          <w:highlight w:val="none"/>
          <w:lang w:eastAsia="zh-CN"/>
          <w14:textFill>
            <w14:solidFill>
              <w14:schemeClr w14:val="tx1"/>
            </w14:solidFill>
          </w14:textFill>
        </w:rPr>
        <w:t>技术商务要求</w:t>
      </w:r>
      <w:bookmarkEnd w:id="51"/>
      <w:bookmarkEnd w:id="52"/>
    </w:p>
    <w:p w14:paraId="2219F888">
      <w:pPr>
        <w:pStyle w:val="39"/>
        <w:keepNext w:val="0"/>
        <w:keepLines w:val="0"/>
        <w:pageBreakBefore w:val="0"/>
        <w:widowControl/>
        <w:numPr>
          <w:ilvl w:val="0"/>
          <w:numId w:val="0"/>
        </w:numPr>
        <w:kinsoku/>
        <w:wordWrap/>
        <w:overflowPunct/>
        <w:topLinePunct w:val="0"/>
        <w:autoSpaceDE/>
        <w:autoSpaceDN/>
        <w:bidi w:val="0"/>
        <w:adjustRightInd/>
        <w:snapToGrid/>
        <w:spacing w:line="440" w:lineRule="exact"/>
        <w:jc w:val="center"/>
        <w:textAlignment w:val="auto"/>
        <w:rPr>
          <w:rFonts w:hint="eastAsia" w:ascii="宋体" w:hAnsi="宋体" w:eastAsia="宋体" w:cs="宋体"/>
          <w:b/>
          <w:bCs/>
          <w:i w:val="0"/>
          <w:iCs w:val="0"/>
          <w:color w:val="000000" w:themeColor="text1"/>
          <w:kern w:val="0"/>
          <w:sz w:val="28"/>
          <w:szCs w:val="28"/>
          <w:highlight w:val="none"/>
          <w:u w:val="none"/>
          <w:lang w:val="en-US" w:eastAsia="zh-CN" w:bidi="ar"/>
          <w14:textFill>
            <w14:solidFill>
              <w14:schemeClr w14:val="tx1"/>
            </w14:solidFill>
          </w14:textFill>
        </w:rPr>
      </w:pPr>
      <w:r>
        <w:rPr>
          <w:rFonts w:hint="eastAsia" w:ascii="宋体" w:hAnsi="宋体" w:eastAsia="宋体" w:cs="宋体"/>
          <w:b/>
          <w:bCs/>
          <w:i w:val="0"/>
          <w:iCs w:val="0"/>
          <w:color w:val="000000" w:themeColor="text1"/>
          <w:kern w:val="0"/>
          <w:sz w:val="28"/>
          <w:szCs w:val="28"/>
          <w:highlight w:val="none"/>
          <w:u w:val="none"/>
          <w:lang w:val="en-US" w:eastAsia="zh-CN" w:bidi="ar"/>
          <w14:textFill>
            <w14:solidFill>
              <w14:schemeClr w14:val="tx1"/>
            </w14:solidFill>
          </w14:textFill>
        </w:rPr>
        <w:t>张家界市市政环卫基础设施提标改造项目设备参数清单</w:t>
      </w:r>
    </w:p>
    <w:tbl>
      <w:tblPr>
        <w:tblStyle w:val="29"/>
        <w:tblW w:w="1069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00"/>
        <w:gridCol w:w="1080"/>
        <w:gridCol w:w="7185"/>
        <w:gridCol w:w="540"/>
        <w:gridCol w:w="690"/>
        <w:gridCol w:w="600"/>
      </w:tblGrid>
      <w:tr w14:paraId="143146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6" w:hRule="atLeast"/>
          <w:tblHeader/>
          <w:jc w:val="center"/>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B91FF6">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序号</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8370D1">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设备名称</w:t>
            </w:r>
          </w:p>
        </w:tc>
        <w:tc>
          <w:tcPr>
            <w:tcW w:w="7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A689F6">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技术规格参数</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FB843E">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单位</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4EE191">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数量</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4A1721">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备注</w:t>
            </w:r>
          </w:p>
        </w:tc>
      </w:tr>
      <w:tr w14:paraId="474D76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F664C5">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D93B37">
            <w:pPr>
              <w:keepNext w:val="0"/>
              <w:keepLines w:val="0"/>
              <w:widowControl/>
              <w:suppressLineNumbers w:val="0"/>
              <w:jc w:val="left"/>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燃油车厢可卸式垃圾车（18t)</w:t>
            </w:r>
          </w:p>
        </w:tc>
        <w:tc>
          <w:tcPr>
            <w:tcW w:w="7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849309">
            <w:pPr>
              <w:keepNext w:val="0"/>
              <w:keepLines w:val="0"/>
              <w:widowControl/>
              <w:suppressLineNumbers w:val="0"/>
              <w:jc w:val="left"/>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1、整车技术参数</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1.1、燃料种类：柴油</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1.2、发动机功率(kw)：≥160kw</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★1.3、整车外形尺寸（长×宽×高）(mm)：≤7300×2500×2980</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1.4、总质量(kg)：≥18000</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★1.5、额定载质量(kg)：≥10000</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★1.6、整备质量(kg)：≥7500</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1.7、轴距(mm)：≥4500</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★1.8、前悬/后悬(mm)：≤1270/1600</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★1.9、接近角/离去角（°）：≤18/18</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（以上数据以“国家工信部道路机动车辆生产企业及产品信息查询系统的公告参数页”的内容为准，并提供截图）</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2、上装性能参数</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2.1、钩臂钩起能力（T）：≥14</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2.2、钩心高度（mm）：1570（±5mm内）</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2.3、箱体导轨外宽（mm）：1060（±5mm内）</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2.4、钩箱时间（s）：≤60</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2.5、卸箱时间（s）：≤60</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3.车辆性能</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3.1拉臂钩材质：拉臂钩底架需采用高强度钢材直接轧制而成，一次成型，底架能和卡车底盘大梁充分成为一体。</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3.2液压系统元件：需采用高品质液压配件，以保证操作安全性和方便性、稳定性，与现有垃圾站设备相匹配，如不匹配的由供应商整改到位。</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3.3箱体锁紧装置：需机械式箱体锁、操作简单，稳定性好。</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23B7A5">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辆</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D07434">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47ACFE">
            <w:pPr>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r>
      <w:tr w14:paraId="5A38C1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40D089">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CDFCA5">
            <w:pPr>
              <w:keepNext w:val="0"/>
              <w:keepLines w:val="0"/>
              <w:widowControl/>
              <w:suppressLineNumbers w:val="0"/>
              <w:jc w:val="left"/>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新能源车厢可卸式垃圾车（18T）</w:t>
            </w:r>
          </w:p>
        </w:tc>
        <w:tc>
          <w:tcPr>
            <w:tcW w:w="7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A7E581">
            <w:pPr>
              <w:keepNext w:val="0"/>
              <w:keepLines w:val="0"/>
              <w:widowControl/>
              <w:suppressLineNumbers w:val="0"/>
              <w:jc w:val="left"/>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1整车技术参数</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1.1整车外形尺寸（长×宽×高）（mm）：≥7350×2520×2960</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1.2总质量（kg）：≥18000</w:t>
            </w:r>
          </w:p>
          <w:p w14:paraId="7BA85925">
            <w:pPr>
              <w:keepNext w:val="0"/>
              <w:keepLines w:val="0"/>
              <w:widowControl/>
              <w:suppressLineNumbers w:val="0"/>
              <w:jc w:val="left"/>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1.3 整备质量（kg）：≤9300</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1.4额定载质量（kg）：≥8500</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★1.5接近/离去角（°）：≥16/16</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★1.6前悬/后悬（mm）：≥1450/1300</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（以上数据以“国家工信部道路机动车辆生产企业及产品信息查询系统的公告参数页”的内容为准，并提供截图）</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1.7电池电量（KWh）：≥230</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★1.8驱动电机峰值功率(kW)：≥185</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1.9拉臂上装起重能力（T）：≥14</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1.10钩心高度（mm）：1570（±10mm）</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1.11最大卸料角度（°）：≥45</w:t>
            </w:r>
          </w:p>
          <w:p w14:paraId="3093FA94">
            <w:pPr>
              <w:keepNext w:val="0"/>
              <w:keepLines w:val="0"/>
              <w:widowControl/>
              <w:suppressLineNumbers w:val="0"/>
              <w:jc w:val="left"/>
              <w:textAlignment w:val="center"/>
              <w:rPr>
                <w:rFonts w:hint="default"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（以上2.2条数据以制造商提供的技术规格书内容为准）</w:t>
            </w:r>
          </w:p>
          <w:p w14:paraId="04200F76">
            <w:pPr>
              <w:keepNext w:val="0"/>
              <w:keepLines w:val="0"/>
              <w:widowControl/>
              <w:suppressLineNumbers w:val="0"/>
              <w:jc w:val="left"/>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2、车辆性能</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2.1整车车架需采用阴极电泳防腐工艺，其中电泳涂层耐盐雾性大于720小时，在正常使用工况下，车架6-8年不发生穿孔、锈烂等结构性腐蚀，更加耐用可靠；</w:t>
            </w:r>
          </w:p>
          <w:p w14:paraId="735C78CD">
            <w:pPr>
              <w:keepNext w:val="0"/>
              <w:keepLines w:val="0"/>
              <w:widowControl/>
              <w:suppressLineNumbers w:val="0"/>
              <w:jc w:val="left"/>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2.2底盘采用永磁同步电机，具有制动能量回馈功能；</w:t>
            </w:r>
          </w:p>
          <w:p w14:paraId="42DC5005">
            <w:pPr>
              <w:keepNext w:val="0"/>
              <w:keepLines w:val="0"/>
              <w:widowControl/>
              <w:suppressLineNumbers w:val="0"/>
              <w:jc w:val="left"/>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2.3车辆需配有坡道辅助系统，当车辆传感器识别到车辆在坡道停驻时，驾驶人员松开制动踏板瞬间，在车辆启动的时候电控通过延迟刹车制动力和精准计算电机动力让车辆平稳且迅速的起步，避免车辆发生“溜坡”现象；</w:t>
            </w:r>
          </w:p>
          <w:p w14:paraId="3E375A99">
            <w:pPr>
              <w:keepNext w:val="0"/>
              <w:keepLines w:val="0"/>
              <w:widowControl/>
              <w:suppressLineNumbers w:val="0"/>
              <w:jc w:val="left"/>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2.4车辆需配有牵引力控制系统，避免车辆在光滑路面制动时车轮打滑甚至失控，维持车辆行驶稳定性；</w:t>
            </w:r>
          </w:p>
          <w:p w14:paraId="56D610D4">
            <w:pPr>
              <w:keepNext w:val="0"/>
              <w:keepLines w:val="0"/>
              <w:widowControl/>
              <w:suppressLineNumbers w:val="0"/>
              <w:jc w:val="left"/>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2.5为提升整车舒适性，底盘驾驶室内配备电动冷暖空调，气囊司机椅。</w:t>
            </w:r>
          </w:p>
          <w:p w14:paraId="35EB71DA">
            <w:pPr>
              <w:keepNext w:val="0"/>
              <w:keepLines w:val="0"/>
              <w:widowControl/>
              <w:suppressLineNumbers w:val="0"/>
              <w:jc w:val="left"/>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2.6为了避免车辆在钩箱过程中出现的翘头现象，要求车辆尾部配备支撑装置，有效保证钩箱过程中的车辆和人员的安全。</w:t>
            </w:r>
          </w:p>
          <w:p w14:paraId="273FDAB3">
            <w:pPr>
              <w:keepNext w:val="0"/>
              <w:keepLines w:val="0"/>
              <w:widowControl/>
              <w:suppressLineNumbers w:val="0"/>
              <w:jc w:val="left"/>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2.7要求投标产品拉臂安全，油缸配备平衡阀和液压锁，保证作业的可靠和安全。</w:t>
            </w:r>
          </w:p>
          <w:p w14:paraId="2AD408DD">
            <w:pPr>
              <w:keepNext w:val="0"/>
              <w:keepLines w:val="0"/>
              <w:widowControl/>
              <w:suppressLineNumbers w:val="0"/>
              <w:jc w:val="left"/>
              <w:textAlignment w:val="center"/>
              <w:rPr>
                <w:rFonts w:hint="default"/>
                <w:color w:val="000000" w:themeColor="text1"/>
                <w:sz w:val="21"/>
                <w:szCs w:val="21"/>
                <w:lang w:val="en-US" w:eastAsia="zh-CN"/>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2.8拉臂钩体应采用高强度铸钢材质整体制造，抓钩配有机械重力安全锁装置，确保装卸箱的安全。</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F9B25D">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辆</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9F6D5B">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20027D">
            <w:pPr>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r>
      <w:tr w14:paraId="6E4F7F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037C37">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3</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B90E4B">
            <w:pPr>
              <w:keepNext w:val="0"/>
              <w:keepLines w:val="0"/>
              <w:widowControl/>
              <w:suppressLineNumbers w:val="0"/>
              <w:jc w:val="left"/>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燃油压缩式垃圾车（18t)</w:t>
            </w:r>
          </w:p>
        </w:tc>
        <w:tc>
          <w:tcPr>
            <w:tcW w:w="7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1589F6">
            <w:pPr>
              <w:keepNext w:val="0"/>
              <w:keepLines w:val="0"/>
              <w:widowControl/>
              <w:suppressLineNumbers w:val="0"/>
              <w:jc w:val="left"/>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1、整车技术参数</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1.1、燃料种类：柴油</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1.2、发动机功率(kw)：≥160Kw</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★1.3、整车外形尺寸（长×宽×高）(mm)：≤9030×2490×3190</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1.4、总质量(kg)：≥18000</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1.5、额定载质量(kg)：≥6770</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★1.6、整备质量(kg)：≥9500</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1.7、轴距(mm)：≥4500</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★1.8、前悬/后悬(mm)：≤1270/2800 </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1.9、接近角/离去角（°）：≥18/11</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（以上数据以“国家工信部道路机动车辆生产企业及产品信息查询系统的公告参数页”的内容为准，并提供截图）</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2、上装性能参数</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2.1、垃圾箱容积（m³）：≥12</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2.2、填装器容积（m³）：≥1</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2.3、污水箱容积（L）：≥400</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2.4、车辆后部配备翻桶装置</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3.车辆性能</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3.1垃圾箱需采用高强度优质钢板，罐体内部进行防锈防腐处理。</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3.2车辆用于生活垃圾收集、运输作业的专用车辆，其专用装置的作业均以汽车发动机为动力，通过液压机构手动或电控来实现，垃圾密闭运输、不产生二次污染。</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3.3垃圾箱内部需装有折面型推铲，推铲既起到卸出垃圾的功能，又起到封闭垃圾箱前端的作用，填装器无保护罩，方便维修。</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3.4填装器设在车辆后部，填装器与垃圾箱之间采用液压自动锁紧装置，结合部采用整体密封技术，确保垃圾车箱体密封性能。</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116AFC">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辆</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8865A1">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7FA26D">
            <w:pPr>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r>
      <w:tr w14:paraId="4F9F04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D033DE">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4</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DA8F7F">
            <w:pPr>
              <w:keepNext w:val="0"/>
              <w:keepLines w:val="0"/>
              <w:widowControl/>
              <w:suppressLineNumbers w:val="0"/>
              <w:jc w:val="left"/>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燃油压缩式垃圾车（8t)</w:t>
            </w:r>
          </w:p>
        </w:tc>
        <w:tc>
          <w:tcPr>
            <w:tcW w:w="7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2BE3F6">
            <w:pPr>
              <w:keepNext w:val="0"/>
              <w:keepLines w:val="0"/>
              <w:widowControl/>
              <w:suppressLineNumbers w:val="0"/>
              <w:jc w:val="left"/>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1、整车技术参数</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1.1、燃料种类：柴油</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1.2、发动机功率(kw)：≥100kw</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★1.3、整车外形尺寸（长×宽×高）(mm)：≤6940×2150×2550 </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★1.4、总质量(kg)：≥9000</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★1.5、额定载质量(kg)：≥3400</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1.6、整备质量(kg)：≥5200</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1.7、轴距(mm)：≤3360</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1.8、前悬/后悬(mm)：≤1200/2120</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★1.9、接近角/离去角（ °）：≤20/13</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（以上数据以“国家工信部道路机动车辆生产企业及产品信息查询系统的公告参数页”的内容为准，并提供截图）</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2、上装性能参数</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2.1、垃圾箱容积（m³）：≥6</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2.2、填装器容积（m³）：≥0.5</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2.3、车辆后部配备翻桶装置</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3.车辆性能</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3.1垃圾箱需采用高强度优质钢板，罐体内部进行防锈防腐处理。</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3.2车辆用于生活垃圾收集、运输作业的专用车辆，其专用装置的作业均以汽车发动机为动力，通过液压机构手动或电控来实现，垃圾密闭运输、不产生二次污染。</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3.3垃圾箱内部需装有折面型推铲，推铲既起到卸出垃圾的功能，又起到封闭垃圾箱前端的作用，填装器无保护罩，方便维修。</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3.4填装器设在车辆后部，填装器与垃圾箱之间采用液压自动锁紧装置，结合部采用整体密封技术，确保垃圾车箱体密封性能。</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359997">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辆</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32BE85">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3</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5759FD">
            <w:pPr>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r>
      <w:tr w14:paraId="09DE00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2FDB6E">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5</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8BCE4C">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燃油大流量排水抢险（18t)</w:t>
            </w:r>
          </w:p>
        </w:tc>
        <w:tc>
          <w:tcPr>
            <w:tcW w:w="7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AE44B3">
            <w:pPr>
              <w:keepNext w:val="0"/>
              <w:keepLines w:val="0"/>
              <w:widowControl/>
              <w:numPr>
                <w:ilvl w:val="0"/>
                <w:numId w:val="9"/>
              </w:numPr>
              <w:suppressLineNumbers w:val="0"/>
              <w:jc w:val="left"/>
              <w:textAlignment w:val="center"/>
              <w:rPr>
                <w:rStyle w:val="55"/>
                <w:color w:val="000000" w:themeColor="text1"/>
                <w:sz w:val="21"/>
                <w:szCs w:val="21"/>
                <w:highlight w:val="none"/>
                <w:lang w:val="en-US" w:eastAsia="zh-CN" w:bidi="ar"/>
                <w14:textFill>
                  <w14:solidFill>
                    <w14:schemeClr w14:val="tx1"/>
                  </w14:solidFill>
                </w14:textFill>
              </w:rPr>
            </w:pPr>
            <w:r>
              <w:rPr>
                <w:rStyle w:val="55"/>
                <w:color w:val="000000" w:themeColor="text1"/>
                <w:sz w:val="21"/>
                <w:szCs w:val="21"/>
                <w:highlight w:val="none"/>
                <w:lang w:val="en-US" w:eastAsia="zh-CN" w:bidi="ar"/>
                <w14:textFill>
                  <w14:solidFill>
                    <w14:schemeClr w14:val="tx1"/>
                  </w14:solidFill>
                </w14:textFill>
              </w:rPr>
              <w:t>基本参数</w:t>
            </w:r>
            <w:r>
              <w:rPr>
                <w:rStyle w:val="55"/>
                <w:color w:val="000000" w:themeColor="text1"/>
                <w:sz w:val="21"/>
                <w:szCs w:val="21"/>
                <w:highlight w:val="none"/>
                <w:lang w:val="en-US" w:eastAsia="zh-CN" w:bidi="ar"/>
                <w14:textFill>
                  <w14:solidFill>
                    <w14:schemeClr w14:val="tx1"/>
                  </w14:solidFill>
                </w14:textFill>
              </w:rPr>
              <w:br w:type="textWrapping"/>
            </w:r>
            <w:r>
              <w:rPr>
                <w:rStyle w:val="55"/>
                <w:color w:val="000000" w:themeColor="text1"/>
                <w:sz w:val="21"/>
                <w:szCs w:val="21"/>
                <w:highlight w:val="none"/>
                <w:lang w:val="en-US" w:eastAsia="zh-CN" w:bidi="ar"/>
                <w14:textFill>
                  <w14:solidFill>
                    <w14:schemeClr w14:val="tx1"/>
                  </w14:solidFill>
                </w14:textFill>
              </w:rPr>
              <w:t>1.1★整车长度（mm）：≤9670</w:t>
            </w:r>
            <w:r>
              <w:rPr>
                <w:rStyle w:val="55"/>
                <w:color w:val="000000" w:themeColor="text1"/>
                <w:sz w:val="21"/>
                <w:szCs w:val="21"/>
                <w:highlight w:val="none"/>
                <w:lang w:val="en-US" w:eastAsia="zh-CN" w:bidi="ar"/>
                <w14:textFill>
                  <w14:solidFill>
                    <w14:schemeClr w14:val="tx1"/>
                  </w14:solidFill>
                </w14:textFill>
              </w:rPr>
              <w:br w:type="textWrapping"/>
            </w:r>
            <w:r>
              <w:rPr>
                <w:rStyle w:val="55"/>
                <w:color w:val="000000" w:themeColor="text1"/>
                <w:sz w:val="21"/>
                <w:szCs w:val="21"/>
                <w:highlight w:val="none"/>
                <w:lang w:val="en-US" w:eastAsia="zh-CN" w:bidi="ar"/>
                <w14:textFill>
                  <w14:solidFill>
                    <w14:schemeClr w14:val="tx1"/>
                  </w14:solidFill>
                </w14:textFill>
              </w:rPr>
              <w:t>1.2整车宽度（mm）：≤2550</w:t>
            </w:r>
            <w:r>
              <w:rPr>
                <w:rStyle w:val="55"/>
                <w:color w:val="000000" w:themeColor="text1"/>
                <w:sz w:val="21"/>
                <w:szCs w:val="21"/>
                <w:highlight w:val="none"/>
                <w:lang w:val="en-US" w:eastAsia="zh-CN" w:bidi="ar"/>
                <w14:textFill>
                  <w14:solidFill>
                    <w14:schemeClr w14:val="tx1"/>
                  </w14:solidFill>
                </w14:textFill>
              </w:rPr>
              <w:br w:type="textWrapping"/>
            </w:r>
            <w:r>
              <w:rPr>
                <w:rStyle w:val="55"/>
                <w:color w:val="000000" w:themeColor="text1"/>
                <w:sz w:val="21"/>
                <w:szCs w:val="21"/>
                <w:highlight w:val="none"/>
                <w:lang w:val="en-US" w:eastAsia="zh-CN" w:bidi="ar"/>
                <w14:textFill>
                  <w14:solidFill>
                    <w14:schemeClr w14:val="tx1"/>
                  </w14:solidFill>
                </w14:textFill>
              </w:rPr>
              <w:t>1.3整车高度（mm）：≤3860</w:t>
            </w:r>
            <w:r>
              <w:rPr>
                <w:rStyle w:val="55"/>
                <w:color w:val="000000" w:themeColor="text1"/>
                <w:sz w:val="21"/>
                <w:szCs w:val="21"/>
                <w:highlight w:val="none"/>
                <w:lang w:val="en-US" w:eastAsia="zh-CN" w:bidi="ar"/>
                <w14:textFill>
                  <w14:solidFill>
                    <w14:schemeClr w14:val="tx1"/>
                  </w14:solidFill>
                </w14:textFill>
              </w:rPr>
              <w:br w:type="textWrapping"/>
            </w:r>
            <w:r>
              <w:rPr>
                <w:rStyle w:val="55"/>
                <w:color w:val="000000" w:themeColor="text1"/>
                <w:sz w:val="21"/>
                <w:szCs w:val="21"/>
                <w:highlight w:val="none"/>
                <w:lang w:val="en-US" w:eastAsia="zh-CN" w:bidi="ar"/>
                <w14:textFill>
                  <w14:solidFill>
                    <w14:schemeClr w14:val="tx1"/>
                  </w14:solidFill>
                </w14:textFill>
              </w:rPr>
              <w:t>1.4总质量（kg）：≥13400</w:t>
            </w:r>
            <w:r>
              <w:rPr>
                <w:rStyle w:val="55"/>
                <w:color w:val="000000" w:themeColor="text1"/>
                <w:sz w:val="21"/>
                <w:szCs w:val="21"/>
                <w:highlight w:val="none"/>
                <w:lang w:val="en-US" w:eastAsia="zh-CN" w:bidi="ar"/>
                <w14:textFill>
                  <w14:solidFill>
                    <w14:schemeClr w14:val="tx1"/>
                  </w14:solidFill>
                </w14:textFill>
              </w:rPr>
              <w:br w:type="textWrapping"/>
            </w:r>
            <w:r>
              <w:rPr>
                <w:rStyle w:val="55"/>
                <w:color w:val="000000" w:themeColor="text1"/>
                <w:sz w:val="21"/>
                <w:szCs w:val="21"/>
                <w:highlight w:val="none"/>
                <w:lang w:val="en-US" w:eastAsia="zh-CN" w:bidi="ar"/>
                <w14:textFill>
                  <w14:solidFill>
                    <w14:schemeClr w14:val="tx1"/>
                  </w14:solidFill>
                </w14:textFill>
              </w:rPr>
              <w:t>1.5整备质量（kg）：≤17900</w:t>
            </w:r>
            <w:r>
              <w:rPr>
                <w:rStyle w:val="55"/>
                <w:color w:val="000000" w:themeColor="text1"/>
                <w:sz w:val="21"/>
                <w:szCs w:val="21"/>
                <w:highlight w:val="none"/>
                <w:lang w:val="en-US" w:eastAsia="zh-CN" w:bidi="ar"/>
                <w14:textFill>
                  <w14:solidFill>
                    <w14:schemeClr w14:val="tx1"/>
                  </w14:solidFill>
                </w14:textFill>
              </w:rPr>
              <w:br w:type="textWrapping"/>
            </w:r>
            <w:r>
              <w:rPr>
                <w:rStyle w:val="55"/>
                <w:color w:val="000000" w:themeColor="text1"/>
                <w:sz w:val="21"/>
                <w:szCs w:val="21"/>
                <w:highlight w:val="none"/>
                <w:lang w:val="en-US" w:eastAsia="zh-CN" w:bidi="ar"/>
                <w14:textFill>
                  <w14:solidFill>
                    <w14:schemeClr w14:val="tx1"/>
                  </w14:solidFill>
                </w14:textFill>
              </w:rPr>
              <w:t>1.6接近角（度）：≥16.0</w:t>
            </w:r>
            <w:r>
              <w:rPr>
                <w:rStyle w:val="55"/>
                <w:color w:val="000000" w:themeColor="text1"/>
                <w:sz w:val="21"/>
                <w:szCs w:val="21"/>
                <w:highlight w:val="none"/>
                <w:lang w:val="en-US" w:eastAsia="zh-CN" w:bidi="ar"/>
                <w14:textFill>
                  <w14:solidFill>
                    <w14:schemeClr w14:val="tx1"/>
                  </w14:solidFill>
                </w14:textFill>
              </w:rPr>
              <w:br w:type="textWrapping"/>
            </w:r>
            <w:r>
              <w:rPr>
                <w:rStyle w:val="55"/>
                <w:color w:val="000000" w:themeColor="text1"/>
                <w:sz w:val="21"/>
                <w:szCs w:val="21"/>
                <w:highlight w:val="none"/>
                <w:lang w:val="en-US" w:eastAsia="zh-CN" w:bidi="ar"/>
                <w14:textFill>
                  <w14:solidFill>
                    <w14:schemeClr w14:val="tx1"/>
                  </w14:solidFill>
                </w14:textFill>
              </w:rPr>
              <w:t>1.7离去角（度）：≥8.0</w:t>
            </w:r>
            <w:r>
              <w:rPr>
                <w:rStyle w:val="55"/>
                <w:color w:val="000000" w:themeColor="text1"/>
                <w:sz w:val="21"/>
                <w:szCs w:val="21"/>
                <w:highlight w:val="none"/>
                <w:lang w:val="en-US" w:eastAsia="zh-CN" w:bidi="ar"/>
                <w14:textFill>
                  <w14:solidFill>
                    <w14:schemeClr w14:val="tx1"/>
                  </w14:solidFill>
                </w14:textFill>
              </w:rPr>
              <w:br w:type="textWrapping"/>
            </w:r>
            <w:r>
              <w:rPr>
                <w:rStyle w:val="55"/>
                <w:color w:val="000000" w:themeColor="text1"/>
                <w:sz w:val="21"/>
                <w:szCs w:val="21"/>
                <w:highlight w:val="none"/>
                <w:lang w:val="en-US" w:eastAsia="zh-CN" w:bidi="ar"/>
                <w14:textFill>
                  <w14:solidFill>
                    <w14:schemeClr w14:val="tx1"/>
                  </w14:solidFill>
                </w14:textFill>
              </w:rPr>
              <w:t>1.8前悬（mm）：≥1260</w:t>
            </w:r>
            <w:r>
              <w:rPr>
                <w:rStyle w:val="55"/>
                <w:color w:val="000000" w:themeColor="text1"/>
                <w:sz w:val="21"/>
                <w:szCs w:val="21"/>
                <w:highlight w:val="none"/>
                <w:lang w:val="en-US" w:eastAsia="zh-CN" w:bidi="ar"/>
                <w14:textFill>
                  <w14:solidFill>
                    <w14:schemeClr w14:val="tx1"/>
                  </w14:solidFill>
                </w14:textFill>
              </w:rPr>
              <w:br w:type="textWrapping"/>
            </w:r>
            <w:r>
              <w:rPr>
                <w:rStyle w:val="55"/>
                <w:color w:val="000000" w:themeColor="text1"/>
                <w:sz w:val="21"/>
                <w:szCs w:val="21"/>
                <w:highlight w:val="none"/>
                <w:lang w:val="en-US" w:eastAsia="zh-CN" w:bidi="ar"/>
                <w14:textFill>
                  <w14:solidFill>
                    <w14:schemeClr w14:val="tx1"/>
                  </w14:solidFill>
                </w14:textFill>
              </w:rPr>
              <w:t>1.9★后悬（mm）：≥3240</w:t>
            </w:r>
            <w:r>
              <w:rPr>
                <w:rStyle w:val="55"/>
                <w:color w:val="000000" w:themeColor="text1"/>
                <w:sz w:val="21"/>
                <w:szCs w:val="21"/>
                <w:highlight w:val="none"/>
                <w:lang w:val="en-US" w:eastAsia="zh-CN" w:bidi="ar"/>
                <w14:textFill>
                  <w14:solidFill>
                    <w14:schemeClr w14:val="tx1"/>
                  </w14:solidFill>
                </w14:textFill>
              </w:rPr>
              <w:br w:type="textWrapping"/>
            </w:r>
            <w:r>
              <w:rPr>
                <w:rStyle w:val="55"/>
                <w:color w:val="000000" w:themeColor="text1"/>
                <w:sz w:val="21"/>
                <w:szCs w:val="21"/>
                <w:highlight w:val="none"/>
                <w:lang w:val="en-US" w:eastAsia="zh-CN" w:bidi="ar"/>
                <w14:textFill>
                  <w14:solidFill>
                    <w14:schemeClr w14:val="tx1"/>
                  </w14:solidFill>
                </w14:textFill>
              </w:rPr>
              <w:t>1.10最高车速（km/h）：≥89</w:t>
            </w:r>
            <w:r>
              <w:rPr>
                <w:rStyle w:val="55"/>
                <w:color w:val="000000" w:themeColor="text1"/>
                <w:sz w:val="21"/>
                <w:szCs w:val="21"/>
                <w:highlight w:val="none"/>
                <w:lang w:val="en-US" w:eastAsia="zh-CN" w:bidi="ar"/>
                <w14:textFill>
                  <w14:solidFill>
                    <w14:schemeClr w14:val="tx1"/>
                  </w14:solidFill>
                </w14:textFill>
              </w:rPr>
              <w:br w:type="textWrapping"/>
            </w:r>
            <w:r>
              <w:rPr>
                <w:rStyle w:val="55"/>
                <w:color w:val="000000" w:themeColor="text1"/>
                <w:sz w:val="21"/>
                <w:szCs w:val="21"/>
                <w:highlight w:val="none"/>
                <w:lang w:val="en-US" w:eastAsia="zh-CN" w:bidi="ar"/>
                <w14:textFill>
                  <w14:solidFill>
                    <w14:schemeClr w14:val="tx1"/>
                  </w14:solidFill>
                </w14:textFill>
              </w:rPr>
              <w:t>1.11轴距（mm）：≤5000</w:t>
            </w:r>
          </w:p>
          <w:p w14:paraId="0130B321">
            <w:pPr>
              <w:keepNext w:val="0"/>
              <w:keepLines w:val="0"/>
              <w:widowControl/>
              <w:numPr>
                <w:ilvl w:val="0"/>
                <w:numId w:val="0"/>
              </w:numPr>
              <w:suppressLineNumbers w:val="0"/>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color w:val="000000" w:themeColor="text1"/>
                <w:sz w:val="21"/>
                <w:szCs w:val="21"/>
                <w:highlight w:val="none"/>
                <w:vertAlign w:val="baseline"/>
                <w:lang w:val="en-US" w:eastAsia="zh-CN"/>
                <w14:textFill>
                  <w14:solidFill>
                    <w14:schemeClr w14:val="tx1"/>
                  </w14:solidFill>
                </w14:textFill>
              </w:rPr>
              <w:t>（以上数据以“国家工信部道路机动车辆生产企业及产品信息查询系统的公告参数页”的内容为准，并提供截图）</w:t>
            </w:r>
            <w:r>
              <w:rPr>
                <w:rStyle w:val="55"/>
                <w:color w:val="000000" w:themeColor="text1"/>
                <w:sz w:val="21"/>
                <w:szCs w:val="21"/>
                <w:highlight w:val="none"/>
                <w:lang w:val="en-US" w:eastAsia="zh-CN" w:bidi="ar"/>
                <w14:textFill>
                  <w14:solidFill>
                    <w14:schemeClr w14:val="tx1"/>
                  </w14:solidFill>
                </w14:textFill>
              </w:rPr>
              <w:br w:type="textWrapping"/>
            </w:r>
            <w:r>
              <w:rPr>
                <w:rStyle w:val="56"/>
                <w:color w:val="000000" w:themeColor="text1"/>
                <w:sz w:val="21"/>
                <w:szCs w:val="21"/>
                <w:highlight w:val="none"/>
                <w:lang w:val="en-US" w:eastAsia="zh-CN" w:bidi="ar"/>
                <w14:textFill>
                  <w14:solidFill>
                    <w14:schemeClr w14:val="tx1"/>
                  </w14:solidFill>
                </w14:textFill>
              </w:rPr>
              <w:t>1.12升降照明灯光通量（LM）：</w:t>
            </w:r>
            <w:r>
              <w:rPr>
                <w:rStyle w:val="56"/>
                <w:rFonts w:hint="eastAsia"/>
                <w:color w:val="000000" w:themeColor="text1"/>
                <w:sz w:val="21"/>
                <w:szCs w:val="21"/>
                <w:highlight w:val="none"/>
                <w:lang w:val="en-US" w:eastAsia="zh-CN" w:bidi="ar"/>
                <w14:textFill>
                  <w14:solidFill>
                    <w14:schemeClr w14:val="tx1"/>
                  </w14:solidFill>
                </w14:textFill>
              </w:rPr>
              <w:t>≥21000</w:t>
            </w:r>
            <w:r>
              <w:rPr>
                <w:rStyle w:val="56"/>
                <w:color w:val="000000" w:themeColor="text1"/>
                <w:sz w:val="21"/>
                <w:szCs w:val="21"/>
                <w:highlight w:val="none"/>
                <w:lang w:val="en-US" w:eastAsia="zh-CN" w:bidi="ar"/>
                <w14:textFill>
                  <w14:solidFill>
                    <w14:schemeClr w14:val="tx1"/>
                  </w14:solidFill>
                </w14:textFill>
              </w:rPr>
              <w:br w:type="textWrapping"/>
            </w:r>
            <w:r>
              <w:rPr>
                <w:rStyle w:val="56"/>
                <w:color w:val="000000" w:themeColor="text1"/>
                <w:sz w:val="21"/>
                <w:szCs w:val="21"/>
                <w:highlight w:val="none"/>
                <w:lang w:val="en-US" w:eastAsia="zh-CN" w:bidi="ar"/>
                <w14:textFill>
                  <w14:solidFill>
                    <w14:schemeClr w14:val="tx1"/>
                  </w14:solidFill>
                </w14:textFill>
              </w:rPr>
              <w:t>1.13升降照明灯功率（W）：</w:t>
            </w:r>
            <w:r>
              <w:rPr>
                <w:rStyle w:val="56"/>
                <w:rFonts w:hint="eastAsia"/>
                <w:color w:val="000000" w:themeColor="text1"/>
                <w:sz w:val="21"/>
                <w:szCs w:val="21"/>
                <w:highlight w:val="none"/>
                <w:lang w:val="en-US" w:eastAsia="zh-CN" w:bidi="ar"/>
                <w14:textFill>
                  <w14:solidFill>
                    <w14:schemeClr w14:val="tx1"/>
                  </w14:solidFill>
                </w14:textFill>
              </w:rPr>
              <w:t>≥2×150</w:t>
            </w:r>
            <w:r>
              <w:rPr>
                <w:rStyle w:val="56"/>
                <w:color w:val="000000" w:themeColor="text1"/>
                <w:sz w:val="21"/>
                <w:szCs w:val="21"/>
                <w:highlight w:val="none"/>
                <w:lang w:val="en-US" w:eastAsia="zh-CN" w:bidi="ar"/>
                <w14:textFill>
                  <w14:solidFill>
                    <w14:schemeClr w14:val="tx1"/>
                  </w14:solidFill>
                </w14:textFill>
              </w:rPr>
              <w:br w:type="textWrapping"/>
            </w:r>
            <w:r>
              <w:rPr>
                <w:rStyle w:val="56"/>
                <w:color w:val="000000" w:themeColor="text1"/>
                <w:sz w:val="21"/>
                <w:szCs w:val="21"/>
                <w:highlight w:val="none"/>
                <w:lang w:val="en-US" w:eastAsia="zh-CN" w:bidi="ar"/>
                <w14:textFill>
                  <w14:solidFill>
                    <w14:schemeClr w14:val="tx1"/>
                  </w14:solidFill>
                </w14:textFill>
              </w:rPr>
              <w:t>1.14升降照明灯升降高度（m）：</w:t>
            </w:r>
            <w:r>
              <w:rPr>
                <w:rStyle w:val="56"/>
                <w:rFonts w:hint="eastAsia"/>
                <w:color w:val="000000" w:themeColor="text1"/>
                <w:sz w:val="21"/>
                <w:szCs w:val="21"/>
                <w:highlight w:val="none"/>
                <w:lang w:val="en-US" w:eastAsia="zh-CN" w:bidi="ar"/>
                <w14:textFill>
                  <w14:solidFill>
                    <w14:schemeClr w14:val="tx1"/>
                  </w14:solidFill>
                </w14:textFill>
              </w:rPr>
              <w:t>≥</w:t>
            </w:r>
            <w:r>
              <w:rPr>
                <w:rStyle w:val="56"/>
                <w:color w:val="000000" w:themeColor="text1"/>
                <w:sz w:val="21"/>
                <w:szCs w:val="21"/>
                <w:highlight w:val="none"/>
                <w:lang w:val="en-US" w:eastAsia="zh-CN" w:bidi="ar"/>
                <w14:textFill>
                  <w14:solidFill>
                    <w14:schemeClr w14:val="tx1"/>
                  </w14:solidFill>
                </w14:textFill>
              </w:rPr>
              <w:t>1</w:t>
            </w:r>
            <w:r>
              <w:rPr>
                <w:rStyle w:val="56"/>
                <w:color w:val="000000" w:themeColor="text1"/>
                <w:sz w:val="21"/>
                <w:szCs w:val="21"/>
                <w:highlight w:val="none"/>
                <w:lang w:val="en-US" w:eastAsia="zh-CN" w:bidi="ar"/>
                <w14:textFill>
                  <w14:solidFill>
                    <w14:schemeClr w14:val="tx1"/>
                  </w14:solidFill>
                </w14:textFill>
              </w:rPr>
              <w:br w:type="textWrapping"/>
            </w:r>
            <w:r>
              <w:rPr>
                <w:rStyle w:val="56"/>
                <w:color w:val="000000" w:themeColor="text1"/>
                <w:sz w:val="21"/>
                <w:szCs w:val="21"/>
                <w:highlight w:val="none"/>
                <w:lang w:val="en-US" w:eastAsia="zh-CN" w:bidi="ar"/>
                <w14:textFill>
                  <w14:solidFill>
                    <w14:schemeClr w14:val="tx1"/>
                  </w14:solidFill>
                </w14:textFill>
              </w:rPr>
              <w:t>1.15单泵标配水带长度（m）：</w:t>
            </w:r>
            <w:r>
              <w:rPr>
                <w:rStyle w:val="56"/>
                <w:rFonts w:hint="eastAsia"/>
                <w:color w:val="000000" w:themeColor="text1"/>
                <w:sz w:val="21"/>
                <w:szCs w:val="21"/>
                <w:highlight w:val="none"/>
                <w:lang w:val="en-US" w:eastAsia="zh-CN" w:bidi="ar"/>
                <w14:textFill>
                  <w14:solidFill>
                    <w14:schemeClr w14:val="tx1"/>
                  </w14:solidFill>
                </w14:textFill>
              </w:rPr>
              <w:t>≥</w:t>
            </w:r>
            <w:r>
              <w:rPr>
                <w:rStyle w:val="56"/>
                <w:color w:val="000000" w:themeColor="text1"/>
                <w:sz w:val="21"/>
                <w:szCs w:val="21"/>
                <w:highlight w:val="none"/>
                <w:lang w:val="en-US" w:eastAsia="zh-CN" w:bidi="ar"/>
                <w14:textFill>
                  <w14:solidFill>
                    <w14:schemeClr w14:val="tx1"/>
                  </w14:solidFill>
                </w14:textFill>
              </w:rPr>
              <w:t>40（2根20m）</w:t>
            </w:r>
            <w:r>
              <w:rPr>
                <w:rStyle w:val="56"/>
                <w:color w:val="000000" w:themeColor="text1"/>
                <w:sz w:val="21"/>
                <w:szCs w:val="21"/>
                <w:highlight w:val="none"/>
                <w:lang w:val="en-US" w:eastAsia="zh-CN" w:bidi="ar"/>
                <w14:textFill>
                  <w14:solidFill>
                    <w14:schemeClr w14:val="tx1"/>
                  </w14:solidFill>
                </w14:textFill>
              </w:rPr>
              <w:br w:type="textWrapping"/>
            </w:r>
            <w:r>
              <w:rPr>
                <w:rStyle w:val="56"/>
                <w:color w:val="000000" w:themeColor="text1"/>
                <w:sz w:val="21"/>
                <w:szCs w:val="21"/>
                <w:highlight w:val="none"/>
                <w:lang w:val="en-US" w:eastAsia="zh-CN" w:bidi="ar"/>
                <w14:textFill>
                  <w14:solidFill>
                    <w14:schemeClr w14:val="tx1"/>
                  </w14:solidFill>
                </w14:textFill>
              </w:rPr>
              <w:t>1.16单泵标配电缆长度（m）：</w:t>
            </w:r>
            <w:r>
              <w:rPr>
                <w:rStyle w:val="56"/>
                <w:rFonts w:hint="eastAsia"/>
                <w:color w:val="000000" w:themeColor="text1"/>
                <w:sz w:val="21"/>
                <w:szCs w:val="21"/>
                <w:highlight w:val="none"/>
                <w:lang w:val="en-US" w:eastAsia="zh-CN" w:bidi="ar"/>
                <w14:textFill>
                  <w14:solidFill>
                    <w14:schemeClr w14:val="tx1"/>
                  </w14:solidFill>
                </w14:textFill>
              </w:rPr>
              <w:t>≥</w:t>
            </w:r>
            <w:r>
              <w:rPr>
                <w:rStyle w:val="56"/>
                <w:color w:val="000000" w:themeColor="text1"/>
                <w:sz w:val="21"/>
                <w:szCs w:val="21"/>
                <w:highlight w:val="none"/>
                <w:lang w:val="en-US" w:eastAsia="zh-CN" w:bidi="ar"/>
                <w14:textFill>
                  <w14:solidFill>
                    <w14:schemeClr w14:val="tx1"/>
                  </w14:solidFill>
                </w14:textFill>
              </w:rPr>
              <w:t>20</w:t>
            </w:r>
            <w:r>
              <w:rPr>
                <w:rStyle w:val="56"/>
                <w:color w:val="000000" w:themeColor="text1"/>
                <w:sz w:val="21"/>
                <w:szCs w:val="21"/>
                <w:highlight w:val="none"/>
                <w:lang w:val="en-US" w:eastAsia="zh-CN" w:bidi="ar"/>
                <w14:textFill>
                  <w14:solidFill>
                    <w14:schemeClr w14:val="tx1"/>
                  </w14:solidFill>
                </w14:textFill>
              </w:rPr>
              <w:br w:type="textWrapping"/>
            </w:r>
            <w:r>
              <w:rPr>
                <w:rStyle w:val="56"/>
                <w:color w:val="000000" w:themeColor="text1"/>
                <w:sz w:val="21"/>
                <w:szCs w:val="21"/>
                <w:highlight w:val="none"/>
                <w:lang w:val="en-US" w:eastAsia="zh-CN" w:bidi="ar"/>
                <w14:textFill>
                  <w14:solidFill>
                    <w14:schemeClr w14:val="tx1"/>
                  </w14:solidFill>
                </w14:textFill>
              </w:rPr>
              <w:t>1.17发电机组额定输出功率（kW）：</w:t>
            </w:r>
            <w:r>
              <w:rPr>
                <w:rStyle w:val="56"/>
                <w:rFonts w:hint="eastAsia"/>
                <w:color w:val="000000" w:themeColor="text1"/>
                <w:sz w:val="21"/>
                <w:szCs w:val="21"/>
                <w:highlight w:val="none"/>
                <w:lang w:val="en-US" w:eastAsia="zh-CN" w:bidi="ar"/>
                <w14:textFill>
                  <w14:solidFill>
                    <w14:schemeClr w14:val="tx1"/>
                  </w14:solidFill>
                </w14:textFill>
              </w:rPr>
              <w:t>≥</w:t>
            </w:r>
            <w:r>
              <w:rPr>
                <w:rStyle w:val="56"/>
                <w:color w:val="000000" w:themeColor="text1"/>
                <w:sz w:val="21"/>
                <w:szCs w:val="21"/>
                <w:highlight w:val="none"/>
                <w:lang w:val="en-US" w:eastAsia="zh-CN" w:bidi="ar"/>
                <w14:textFill>
                  <w14:solidFill>
                    <w14:schemeClr w14:val="tx1"/>
                  </w14:solidFill>
                </w14:textFill>
              </w:rPr>
              <w:t>280</w:t>
            </w:r>
            <w:r>
              <w:rPr>
                <w:rStyle w:val="56"/>
                <w:color w:val="000000" w:themeColor="text1"/>
                <w:sz w:val="21"/>
                <w:szCs w:val="21"/>
                <w:highlight w:val="none"/>
                <w:lang w:val="en-US" w:eastAsia="zh-CN" w:bidi="ar"/>
                <w14:textFill>
                  <w14:solidFill>
                    <w14:schemeClr w14:val="tx1"/>
                  </w14:solidFill>
                </w14:textFill>
              </w:rPr>
              <w:br w:type="textWrapping"/>
            </w:r>
            <w:r>
              <w:rPr>
                <w:rStyle w:val="56"/>
                <w:color w:val="000000" w:themeColor="text1"/>
                <w:sz w:val="21"/>
                <w:szCs w:val="21"/>
                <w:highlight w:val="none"/>
                <w:lang w:val="en-US" w:eastAsia="zh-CN" w:bidi="ar"/>
                <w14:textFill>
                  <w14:solidFill>
                    <w14:schemeClr w14:val="tx1"/>
                  </w14:solidFill>
                </w14:textFill>
              </w:rPr>
              <w:t>1.18整车排水量（m³/h）：</w:t>
            </w:r>
            <w:r>
              <w:rPr>
                <w:rStyle w:val="56"/>
                <w:rFonts w:hint="eastAsia"/>
                <w:color w:val="000000" w:themeColor="text1"/>
                <w:sz w:val="21"/>
                <w:szCs w:val="21"/>
                <w:highlight w:val="none"/>
                <w:lang w:val="en-US" w:eastAsia="zh-CN" w:bidi="ar"/>
                <w14:textFill>
                  <w14:solidFill>
                    <w14:schemeClr w14:val="tx1"/>
                  </w14:solidFill>
                </w14:textFill>
              </w:rPr>
              <w:t>≥</w:t>
            </w:r>
            <w:r>
              <w:rPr>
                <w:rStyle w:val="56"/>
                <w:color w:val="000000" w:themeColor="text1"/>
                <w:sz w:val="21"/>
                <w:szCs w:val="21"/>
                <w:highlight w:val="none"/>
                <w:lang w:val="en-US" w:eastAsia="zh-CN" w:bidi="ar"/>
                <w14:textFill>
                  <w14:solidFill>
                    <w14:schemeClr w14:val="tx1"/>
                  </w14:solidFill>
                </w14:textFill>
              </w:rPr>
              <w:t>5200（4个1000方泵+2个600方泵）</w:t>
            </w:r>
            <w:r>
              <w:rPr>
                <w:rStyle w:val="56"/>
                <w:color w:val="000000" w:themeColor="text1"/>
                <w:sz w:val="21"/>
                <w:szCs w:val="21"/>
                <w:highlight w:val="none"/>
                <w:lang w:val="en-US" w:eastAsia="zh-CN" w:bidi="ar"/>
                <w14:textFill>
                  <w14:solidFill>
                    <w14:schemeClr w14:val="tx1"/>
                  </w14:solidFill>
                </w14:textFill>
              </w:rPr>
              <w:br w:type="textWrapping"/>
            </w:r>
            <w:r>
              <w:rPr>
                <w:rStyle w:val="56"/>
                <w:color w:val="000000" w:themeColor="text1"/>
                <w:sz w:val="21"/>
                <w:szCs w:val="21"/>
                <w:highlight w:val="none"/>
                <w:lang w:val="en-US" w:eastAsia="zh-CN" w:bidi="ar"/>
                <w14:textFill>
                  <w14:solidFill>
                    <w14:schemeClr w14:val="tx1"/>
                  </w14:solidFill>
                </w14:textFill>
              </w:rPr>
              <w:t>1.19整车水带长度（m）：</w:t>
            </w:r>
            <w:r>
              <w:rPr>
                <w:rStyle w:val="56"/>
                <w:rFonts w:hint="eastAsia"/>
                <w:color w:val="000000" w:themeColor="text1"/>
                <w:sz w:val="21"/>
                <w:szCs w:val="21"/>
                <w:highlight w:val="none"/>
                <w:lang w:val="en-US" w:eastAsia="zh-CN" w:bidi="ar"/>
                <w14:textFill>
                  <w14:solidFill>
                    <w14:schemeClr w14:val="tx1"/>
                  </w14:solidFill>
                </w14:textFill>
              </w:rPr>
              <w:t>≥</w:t>
            </w:r>
            <w:r>
              <w:rPr>
                <w:rStyle w:val="56"/>
                <w:color w:val="000000" w:themeColor="text1"/>
                <w:sz w:val="21"/>
                <w:szCs w:val="21"/>
                <w:highlight w:val="none"/>
                <w:lang w:val="en-US" w:eastAsia="zh-CN" w:bidi="ar"/>
                <w14:textFill>
                  <w14:solidFill>
                    <w14:schemeClr w14:val="tx1"/>
                  </w14:solidFill>
                </w14:textFill>
              </w:rPr>
              <w:t>240</w:t>
            </w:r>
            <w:r>
              <w:rPr>
                <w:rStyle w:val="56"/>
                <w:color w:val="000000" w:themeColor="text1"/>
                <w:sz w:val="21"/>
                <w:szCs w:val="21"/>
                <w:highlight w:val="none"/>
                <w:lang w:val="en-US" w:eastAsia="zh-CN" w:bidi="ar"/>
                <w14:textFill>
                  <w14:solidFill>
                    <w14:schemeClr w14:val="tx1"/>
                  </w14:solidFill>
                </w14:textFill>
              </w:rPr>
              <w:br w:type="textWrapping"/>
            </w:r>
            <w:r>
              <w:rPr>
                <w:rStyle w:val="56"/>
                <w:color w:val="000000" w:themeColor="text1"/>
                <w:sz w:val="21"/>
                <w:szCs w:val="21"/>
                <w:highlight w:val="none"/>
                <w:lang w:val="en-US" w:eastAsia="zh-CN" w:bidi="ar"/>
                <w14:textFill>
                  <w14:solidFill>
                    <w14:schemeClr w14:val="tx1"/>
                  </w14:solidFill>
                </w14:textFill>
              </w:rPr>
              <w:t>1.20最大起重量（t）：</w:t>
            </w:r>
            <w:r>
              <w:rPr>
                <w:rStyle w:val="56"/>
                <w:rFonts w:hint="eastAsia"/>
                <w:color w:val="000000" w:themeColor="text1"/>
                <w:sz w:val="21"/>
                <w:szCs w:val="21"/>
                <w:highlight w:val="none"/>
                <w:lang w:val="en-US" w:eastAsia="zh-CN" w:bidi="ar"/>
                <w14:textFill>
                  <w14:solidFill>
                    <w14:schemeClr w14:val="tx1"/>
                  </w14:solidFill>
                </w14:textFill>
              </w:rPr>
              <w:t>≥</w:t>
            </w:r>
            <w:r>
              <w:rPr>
                <w:rStyle w:val="56"/>
                <w:color w:val="000000" w:themeColor="text1"/>
                <w:sz w:val="21"/>
                <w:szCs w:val="21"/>
                <w:highlight w:val="none"/>
                <w:lang w:val="en-US" w:eastAsia="zh-CN" w:bidi="ar"/>
                <w14:textFill>
                  <w14:solidFill>
                    <w14:schemeClr w14:val="tx1"/>
                  </w14:solidFill>
                </w14:textFill>
              </w:rPr>
              <w:t>7</w:t>
            </w:r>
            <w:r>
              <w:rPr>
                <w:rStyle w:val="56"/>
                <w:color w:val="000000" w:themeColor="text1"/>
                <w:sz w:val="21"/>
                <w:szCs w:val="21"/>
                <w:highlight w:val="none"/>
                <w:lang w:val="en-US" w:eastAsia="zh-CN" w:bidi="ar"/>
                <w14:textFill>
                  <w14:solidFill>
                    <w14:schemeClr w14:val="tx1"/>
                  </w14:solidFill>
                </w14:textFill>
              </w:rPr>
              <w:br w:type="textWrapping"/>
            </w:r>
            <w:r>
              <w:rPr>
                <w:rStyle w:val="56"/>
                <w:color w:val="000000" w:themeColor="text1"/>
                <w:sz w:val="21"/>
                <w:szCs w:val="21"/>
                <w:highlight w:val="none"/>
                <w:lang w:val="en-US" w:eastAsia="zh-CN" w:bidi="ar"/>
                <w14:textFill>
                  <w14:solidFill>
                    <w14:schemeClr w14:val="tx1"/>
                  </w14:solidFill>
                </w14:textFill>
              </w:rPr>
              <w:t>1.21最小吸水深度（mm）：</w:t>
            </w:r>
            <w:r>
              <w:rPr>
                <w:rStyle w:val="56"/>
                <w:rFonts w:hint="eastAsia"/>
                <w:color w:val="000000" w:themeColor="text1"/>
                <w:sz w:val="21"/>
                <w:szCs w:val="21"/>
                <w:highlight w:val="none"/>
                <w:lang w:val="en-US" w:eastAsia="zh-CN" w:bidi="ar"/>
                <w14:textFill>
                  <w14:solidFill>
                    <w14:schemeClr w14:val="tx1"/>
                  </w14:solidFill>
                </w14:textFill>
              </w:rPr>
              <w:t>≥</w:t>
            </w:r>
            <w:r>
              <w:rPr>
                <w:rStyle w:val="56"/>
                <w:color w:val="000000" w:themeColor="text1"/>
                <w:sz w:val="21"/>
                <w:szCs w:val="21"/>
                <w:highlight w:val="none"/>
                <w:lang w:val="en-US" w:eastAsia="zh-CN" w:bidi="ar"/>
                <w14:textFill>
                  <w14:solidFill>
                    <w14:schemeClr w14:val="tx1"/>
                  </w14:solidFill>
                </w14:textFill>
              </w:rPr>
              <w:t>300</w:t>
            </w:r>
            <w:r>
              <w:rPr>
                <w:rStyle w:val="56"/>
                <w:color w:val="000000" w:themeColor="text1"/>
                <w:sz w:val="21"/>
                <w:szCs w:val="21"/>
                <w:highlight w:val="none"/>
                <w:lang w:val="en-US" w:eastAsia="zh-CN" w:bidi="ar"/>
                <w14:textFill>
                  <w14:solidFill>
                    <w14:schemeClr w14:val="tx1"/>
                  </w14:solidFill>
                </w14:textFill>
              </w:rPr>
              <w:br w:type="textWrapping"/>
            </w:r>
            <w:r>
              <w:rPr>
                <w:rStyle w:val="56"/>
                <w:color w:val="000000" w:themeColor="text1"/>
                <w:sz w:val="21"/>
                <w:szCs w:val="21"/>
                <w:highlight w:val="none"/>
                <w:lang w:val="en-US" w:eastAsia="zh-CN" w:bidi="ar"/>
                <w14:textFill>
                  <w14:solidFill>
                    <w14:schemeClr w14:val="tx1"/>
                  </w14:solidFill>
                </w14:textFill>
              </w:rPr>
              <w:t>1.22水带口径（mm）：</w:t>
            </w:r>
            <w:r>
              <w:rPr>
                <w:rStyle w:val="56"/>
                <w:rFonts w:hint="eastAsia"/>
                <w:color w:val="000000" w:themeColor="text1"/>
                <w:sz w:val="21"/>
                <w:szCs w:val="21"/>
                <w:highlight w:val="none"/>
                <w:lang w:val="en-US" w:eastAsia="zh-CN" w:bidi="ar"/>
                <w14:textFill>
                  <w14:solidFill>
                    <w14:schemeClr w14:val="tx1"/>
                  </w14:solidFill>
                </w14:textFill>
              </w:rPr>
              <w:t>≥</w:t>
            </w:r>
            <w:r>
              <w:rPr>
                <w:rStyle w:val="56"/>
                <w:color w:val="000000" w:themeColor="text1"/>
                <w:sz w:val="21"/>
                <w:szCs w:val="21"/>
                <w:highlight w:val="none"/>
                <w:lang w:val="en-US" w:eastAsia="zh-CN" w:bidi="ar"/>
                <w14:textFill>
                  <w14:solidFill>
                    <w14:schemeClr w14:val="tx1"/>
                  </w14:solidFill>
                </w14:textFill>
              </w:rPr>
              <w:t>DN300/DN200</w:t>
            </w:r>
            <w:r>
              <w:rPr>
                <w:rStyle w:val="56"/>
                <w:color w:val="000000" w:themeColor="text1"/>
                <w:sz w:val="21"/>
                <w:szCs w:val="21"/>
                <w:highlight w:val="none"/>
                <w:lang w:val="en-US" w:eastAsia="zh-CN" w:bidi="ar"/>
                <w14:textFill>
                  <w14:solidFill>
                    <w14:schemeClr w14:val="tx1"/>
                  </w14:solidFill>
                </w14:textFill>
              </w:rPr>
              <w:br w:type="textWrapping"/>
            </w:r>
            <w:r>
              <w:rPr>
                <w:rStyle w:val="56"/>
                <w:color w:val="000000" w:themeColor="text1"/>
                <w:sz w:val="21"/>
                <w:szCs w:val="21"/>
                <w:highlight w:val="none"/>
                <w:lang w:val="en-US" w:eastAsia="zh-CN" w:bidi="ar"/>
                <w14:textFill>
                  <w14:solidFill>
                    <w14:schemeClr w14:val="tx1"/>
                  </w14:solidFill>
                </w14:textFill>
              </w:rPr>
              <w:t>1.23水泵排水量（m³/h）：</w:t>
            </w:r>
            <w:r>
              <w:rPr>
                <w:rStyle w:val="56"/>
                <w:rFonts w:hint="eastAsia"/>
                <w:color w:val="000000" w:themeColor="text1"/>
                <w:sz w:val="21"/>
                <w:szCs w:val="21"/>
                <w:highlight w:val="none"/>
                <w:lang w:val="en-US" w:eastAsia="zh-CN" w:bidi="ar"/>
                <w14:textFill>
                  <w14:solidFill>
                    <w14:schemeClr w14:val="tx1"/>
                  </w14:solidFill>
                </w14:textFill>
              </w:rPr>
              <w:t>≥</w:t>
            </w:r>
            <w:r>
              <w:rPr>
                <w:rStyle w:val="56"/>
                <w:color w:val="000000" w:themeColor="text1"/>
                <w:sz w:val="21"/>
                <w:szCs w:val="21"/>
                <w:highlight w:val="none"/>
                <w:lang w:val="en-US" w:eastAsia="zh-CN" w:bidi="ar"/>
                <w14:textFill>
                  <w14:solidFill>
                    <w14:schemeClr w14:val="tx1"/>
                  </w14:solidFill>
                </w14:textFill>
              </w:rPr>
              <w:t>1000/600</w:t>
            </w:r>
            <w:r>
              <w:rPr>
                <w:rStyle w:val="56"/>
                <w:color w:val="000000" w:themeColor="text1"/>
                <w:sz w:val="21"/>
                <w:szCs w:val="21"/>
                <w:highlight w:val="none"/>
                <w:lang w:val="en-US" w:eastAsia="zh-CN" w:bidi="ar"/>
                <w14:textFill>
                  <w14:solidFill>
                    <w14:schemeClr w14:val="tx1"/>
                  </w14:solidFill>
                </w14:textFill>
              </w:rPr>
              <w:br w:type="textWrapping"/>
            </w:r>
            <w:r>
              <w:rPr>
                <w:rStyle w:val="56"/>
                <w:color w:val="000000" w:themeColor="text1"/>
                <w:sz w:val="21"/>
                <w:szCs w:val="21"/>
                <w:highlight w:val="none"/>
                <w:lang w:val="en-US" w:eastAsia="zh-CN" w:bidi="ar"/>
                <w14:textFill>
                  <w14:solidFill>
                    <w14:schemeClr w14:val="tx1"/>
                  </w14:solidFill>
                </w14:textFill>
              </w:rPr>
              <w:t>1.24水泵重量（kg）：</w:t>
            </w:r>
            <w:r>
              <w:rPr>
                <w:rStyle w:val="56"/>
                <w:rFonts w:hint="eastAsia"/>
                <w:color w:val="000000" w:themeColor="text1"/>
                <w:sz w:val="21"/>
                <w:szCs w:val="21"/>
                <w:highlight w:val="none"/>
                <w:lang w:val="en-US" w:eastAsia="zh-CN" w:bidi="ar"/>
                <w14:textFill>
                  <w14:solidFill>
                    <w14:schemeClr w14:val="tx1"/>
                  </w14:solidFill>
                </w14:textFill>
              </w:rPr>
              <w:t>≥</w:t>
            </w:r>
            <w:r>
              <w:rPr>
                <w:rStyle w:val="56"/>
                <w:color w:val="000000" w:themeColor="text1"/>
                <w:sz w:val="21"/>
                <w:szCs w:val="21"/>
                <w:highlight w:val="none"/>
                <w:lang w:val="en-US" w:eastAsia="zh-CN" w:bidi="ar"/>
                <w14:textFill>
                  <w14:solidFill>
                    <w14:schemeClr w14:val="tx1"/>
                  </w14:solidFill>
                </w14:textFill>
              </w:rPr>
              <w:t>58/25</w:t>
            </w:r>
            <w:r>
              <w:rPr>
                <w:rStyle w:val="56"/>
                <w:color w:val="000000" w:themeColor="text1"/>
                <w:sz w:val="21"/>
                <w:szCs w:val="21"/>
                <w:highlight w:val="none"/>
                <w:lang w:val="en-US" w:eastAsia="zh-CN" w:bidi="ar"/>
                <w14:textFill>
                  <w14:solidFill>
                    <w14:schemeClr w14:val="tx1"/>
                  </w14:solidFill>
                </w14:textFill>
              </w:rPr>
              <w:br w:type="textWrapping"/>
            </w:r>
            <w:r>
              <w:rPr>
                <w:rStyle w:val="56"/>
                <w:color w:val="000000" w:themeColor="text1"/>
                <w:sz w:val="21"/>
                <w:szCs w:val="21"/>
                <w:highlight w:val="none"/>
                <w:lang w:val="en-US" w:eastAsia="zh-CN" w:bidi="ar"/>
                <w14:textFill>
                  <w14:solidFill>
                    <w14:schemeClr w14:val="tx1"/>
                  </w14:solidFill>
                </w14:textFill>
              </w:rPr>
              <w:t>1.25水泵额定扬程（m）：</w:t>
            </w:r>
            <w:r>
              <w:rPr>
                <w:rStyle w:val="56"/>
                <w:rFonts w:hint="eastAsia"/>
                <w:color w:val="000000" w:themeColor="text1"/>
                <w:sz w:val="21"/>
                <w:szCs w:val="21"/>
                <w:highlight w:val="none"/>
                <w:lang w:val="en-US" w:eastAsia="zh-CN" w:bidi="ar"/>
                <w14:textFill>
                  <w14:solidFill>
                    <w14:schemeClr w14:val="tx1"/>
                  </w14:solidFill>
                </w14:textFill>
              </w:rPr>
              <w:t>≥</w:t>
            </w:r>
            <w:r>
              <w:rPr>
                <w:rStyle w:val="56"/>
                <w:color w:val="000000" w:themeColor="text1"/>
                <w:sz w:val="21"/>
                <w:szCs w:val="21"/>
                <w:highlight w:val="none"/>
                <w:lang w:val="en-US" w:eastAsia="zh-CN" w:bidi="ar"/>
                <w14:textFill>
                  <w14:solidFill>
                    <w14:schemeClr w14:val="tx1"/>
                  </w14:solidFill>
                </w14:textFill>
              </w:rPr>
              <w:t>10/8</w:t>
            </w:r>
            <w:r>
              <w:rPr>
                <w:rStyle w:val="56"/>
                <w:color w:val="000000" w:themeColor="text1"/>
                <w:sz w:val="21"/>
                <w:szCs w:val="21"/>
                <w:highlight w:val="none"/>
                <w:lang w:val="en-US" w:eastAsia="zh-CN" w:bidi="ar"/>
                <w14:textFill>
                  <w14:solidFill>
                    <w14:schemeClr w14:val="tx1"/>
                  </w14:solidFill>
                </w14:textFill>
              </w:rPr>
              <w:br w:type="textWrapping"/>
            </w:r>
            <w:r>
              <w:rPr>
                <w:rStyle w:val="56"/>
                <w:color w:val="000000" w:themeColor="text1"/>
                <w:sz w:val="21"/>
                <w:szCs w:val="21"/>
                <w:highlight w:val="none"/>
                <w:lang w:val="en-US" w:eastAsia="zh-CN" w:bidi="ar"/>
                <w14:textFill>
                  <w14:solidFill>
                    <w14:schemeClr w14:val="tx1"/>
                  </w14:solidFill>
                </w14:textFill>
              </w:rPr>
              <w:t>1.26水泵驱动型式：电驱</w:t>
            </w:r>
            <w:r>
              <w:rPr>
                <w:rStyle w:val="56"/>
                <w:color w:val="000000" w:themeColor="text1"/>
                <w:sz w:val="21"/>
                <w:szCs w:val="21"/>
                <w:highlight w:val="none"/>
                <w:lang w:val="en-US" w:eastAsia="zh-CN" w:bidi="ar"/>
                <w14:textFill>
                  <w14:solidFill>
                    <w14:schemeClr w14:val="tx1"/>
                  </w14:solidFill>
                </w14:textFill>
              </w:rPr>
              <w:br w:type="textWrapping"/>
            </w:r>
            <w:r>
              <w:rPr>
                <w:rStyle w:val="56"/>
                <w:color w:val="000000" w:themeColor="text1"/>
                <w:sz w:val="21"/>
                <w:szCs w:val="21"/>
                <w:highlight w:val="none"/>
                <w:lang w:val="en-US" w:eastAsia="zh-CN" w:bidi="ar"/>
                <w14:textFill>
                  <w14:solidFill>
                    <w14:schemeClr w14:val="tx1"/>
                  </w14:solidFill>
                </w14:textFill>
              </w:rPr>
              <w:t>1.27臂架回转角度（°）：</w:t>
            </w:r>
            <w:r>
              <w:rPr>
                <w:rStyle w:val="56"/>
                <w:rFonts w:hint="eastAsia"/>
                <w:color w:val="000000" w:themeColor="text1"/>
                <w:sz w:val="21"/>
                <w:szCs w:val="21"/>
                <w:highlight w:val="none"/>
                <w:lang w:val="en-US" w:eastAsia="zh-CN" w:bidi="ar"/>
                <w14:textFill>
                  <w14:solidFill>
                    <w14:schemeClr w14:val="tx1"/>
                  </w14:solidFill>
                </w14:textFill>
              </w:rPr>
              <w:t>≥</w:t>
            </w:r>
            <w:r>
              <w:rPr>
                <w:rStyle w:val="56"/>
                <w:color w:val="000000" w:themeColor="text1"/>
                <w:sz w:val="21"/>
                <w:szCs w:val="21"/>
                <w:highlight w:val="none"/>
                <w:lang w:val="en-US" w:eastAsia="zh-CN" w:bidi="ar"/>
                <w14:textFill>
                  <w14:solidFill>
                    <w14:schemeClr w14:val="tx1"/>
                  </w14:solidFill>
                </w14:textFill>
              </w:rPr>
              <w:t>360</w:t>
            </w:r>
            <w:r>
              <w:rPr>
                <w:rStyle w:val="56"/>
                <w:color w:val="000000" w:themeColor="text1"/>
                <w:sz w:val="21"/>
                <w:szCs w:val="21"/>
                <w:highlight w:val="none"/>
                <w:lang w:val="en-US" w:eastAsia="zh-CN" w:bidi="ar"/>
                <w14:textFill>
                  <w14:solidFill>
                    <w14:schemeClr w14:val="tx1"/>
                  </w14:solidFill>
                </w14:textFill>
              </w:rPr>
              <w:br w:type="textWrapping"/>
            </w:r>
            <w:r>
              <w:rPr>
                <w:rStyle w:val="56"/>
                <w:color w:val="000000" w:themeColor="text1"/>
                <w:sz w:val="21"/>
                <w:szCs w:val="21"/>
                <w:highlight w:val="none"/>
                <w:lang w:val="en-US" w:eastAsia="zh-CN" w:bidi="ar"/>
                <w14:textFill>
                  <w14:solidFill>
                    <w14:schemeClr w14:val="tx1"/>
                  </w14:solidFill>
                </w14:textFill>
              </w:rPr>
              <w:t>1.28随车伸缩臂架最大展开长度（m）：</w:t>
            </w:r>
            <w:r>
              <w:rPr>
                <w:rStyle w:val="56"/>
                <w:rFonts w:hint="eastAsia"/>
                <w:color w:val="000000" w:themeColor="text1"/>
                <w:sz w:val="21"/>
                <w:szCs w:val="21"/>
                <w:highlight w:val="none"/>
                <w:lang w:val="en-US" w:eastAsia="zh-CN" w:bidi="ar"/>
                <w14:textFill>
                  <w14:solidFill>
                    <w14:schemeClr w14:val="tx1"/>
                  </w14:solidFill>
                </w14:textFill>
              </w:rPr>
              <w:t>≥</w:t>
            </w:r>
            <w:r>
              <w:rPr>
                <w:rStyle w:val="56"/>
                <w:color w:val="000000" w:themeColor="text1"/>
                <w:sz w:val="21"/>
                <w:szCs w:val="21"/>
                <w:highlight w:val="none"/>
                <w:lang w:val="en-US" w:eastAsia="zh-CN" w:bidi="ar"/>
                <w14:textFill>
                  <w14:solidFill>
                    <w14:schemeClr w14:val="tx1"/>
                  </w14:solidFill>
                </w14:textFill>
              </w:rPr>
              <w:t>14</w:t>
            </w:r>
            <w:r>
              <w:rPr>
                <w:rStyle w:val="55"/>
                <w:color w:val="000000" w:themeColor="text1"/>
                <w:sz w:val="21"/>
                <w:szCs w:val="21"/>
                <w:highlight w:val="none"/>
                <w:lang w:val="en-US" w:eastAsia="zh-CN" w:bidi="ar"/>
                <w14:textFill>
                  <w14:solidFill>
                    <w14:schemeClr w14:val="tx1"/>
                  </w14:solidFill>
                </w14:textFill>
              </w:rPr>
              <w:br w:type="textWrapping"/>
            </w:r>
            <w:r>
              <w:rPr>
                <w:rStyle w:val="55"/>
                <w:color w:val="000000" w:themeColor="text1"/>
                <w:sz w:val="21"/>
                <w:szCs w:val="21"/>
                <w:highlight w:val="none"/>
                <w:lang w:val="en-US" w:eastAsia="zh-CN" w:bidi="ar"/>
                <w14:textFill>
                  <w14:solidFill>
                    <w14:schemeClr w14:val="tx1"/>
                  </w14:solidFill>
                </w14:textFill>
              </w:rPr>
              <w:t>2、性能说明</w:t>
            </w:r>
            <w:r>
              <w:rPr>
                <w:rStyle w:val="55"/>
                <w:color w:val="000000" w:themeColor="text1"/>
                <w:sz w:val="21"/>
                <w:szCs w:val="21"/>
                <w:highlight w:val="none"/>
                <w:lang w:val="en-US" w:eastAsia="zh-CN" w:bidi="ar"/>
                <w14:textFill>
                  <w14:solidFill>
                    <w14:schemeClr w14:val="tx1"/>
                  </w14:solidFill>
                </w14:textFill>
              </w:rPr>
              <w:br w:type="textWrapping"/>
            </w:r>
            <w:r>
              <w:rPr>
                <w:rStyle w:val="55"/>
                <w:color w:val="000000" w:themeColor="text1"/>
                <w:sz w:val="21"/>
                <w:szCs w:val="21"/>
                <w:highlight w:val="none"/>
                <w:lang w:val="en-US" w:eastAsia="zh-CN" w:bidi="ar"/>
                <w14:textFill>
                  <w14:solidFill>
                    <w14:schemeClr w14:val="tx1"/>
                  </w14:solidFill>
                </w14:textFill>
              </w:rPr>
              <w:t>2.1需适用于城市道路、下沉式立交桥、江河湖泊、水库等应急排水抢险及消防远程供排水</w:t>
            </w:r>
            <w:r>
              <w:rPr>
                <w:rStyle w:val="55"/>
                <w:color w:val="000000" w:themeColor="text1"/>
                <w:sz w:val="21"/>
                <w:szCs w:val="21"/>
                <w:highlight w:val="none"/>
                <w:lang w:val="en-US" w:eastAsia="zh-CN" w:bidi="ar"/>
                <w14:textFill>
                  <w14:solidFill>
                    <w14:schemeClr w14:val="tx1"/>
                  </w14:solidFill>
                </w14:textFill>
              </w:rPr>
              <w:br w:type="textWrapping"/>
            </w:r>
            <w:r>
              <w:rPr>
                <w:rStyle w:val="55"/>
                <w:color w:val="000000" w:themeColor="text1"/>
                <w:sz w:val="21"/>
                <w:szCs w:val="21"/>
                <w:highlight w:val="none"/>
                <w:lang w:val="en-US" w:eastAsia="zh-CN" w:bidi="ar"/>
                <w14:textFill>
                  <w14:solidFill>
                    <w14:schemeClr w14:val="tx1"/>
                  </w14:solidFill>
                </w14:textFill>
              </w:rPr>
              <w:t>2.2需具有随车起重机，在抢险现场作为应急辅助起重吊装用，可以吊取水泵、水带，清理倒掉的树枝、石块等障碍物，臂架一次性需可吊取多个大潜水泵放入水中，具有可跨越障碍物将水泵及水带吊入排涝位置，减轻人工的劳动强度，安全、便捷。</w:t>
            </w:r>
            <w:r>
              <w:rPr>
                <w:rStyle w:val="55"/>
                <w:color w:val="000000" w:themeColor="text1"/>
                <w:sz w:val="21"/>
                <w:szCs w:val="21"/>
                <w:highlight w:val="none"/>
                <w:lang w:val="en-US" w:eastAsia="zh-CN" w:bidi="ar"/>
                <w14:textFill>
                  <w14:solidFill>
                    <w14:schemeClr w14:val="tx1"/>
                  </w14:solidFill>
                </w14:textFill>
              </w:rPr>
              <w:br w:type="textWrapping"/>
            </w:r>
            <w:r>
              <w:rPr>
                <w:rStyle w:val="55"/>
                <w:color w:val="000000" w:themeColor="text1"/>
                <w:sz w:val="21"/>
                <w:szCs w:val="21"/>
                <w:highlight w:val="none"/>
                <w:lang w:val="en-US" w:eastAsia="zh-CN" w:bidi="ar"/>
                <w14:textFill>
                  <w14:solidFill>
                    <w14:schemeClr w14:val="tx1"/>
                  </w14:solidFill>
                </w14:textFill>
              </w:rPr>
              <w:t>2.3车厢需设有休息控制室，折叠书桌，冷暖空调，供抢险人员值守。</w:t>
            </w:r>
            <w:r>
              <w:rPr>
                <w:rStyle w:val="55"/>
                <w:color w:val="000000" w:themeColor="text1"/>
                <w:sz w:val="21"/>
                <w:szCs w:val="21"/>
                <w:highlight w:val="none"/>
                <w:lang w:val="en-US" w:eastAsia="zh-CN" w:bidi="ar"/>
                <w14:textFill>
                  <w14:solidFill>
                    <w14:schemeClr w14:val="tx1"/>
                  </w14:solidFill>
                </w14:textFill>
              </w:rPr>
              <w:br w:type="textWrapping"/>
            </w:r>
            <w:r>
              <w:rPr>
                <w:rStyle w:val="55"/>
                <w:color w:val="000000" w:themeColor="text1"/>
                <w:sz w:val="21"/>
                <w:szCs w:val="21"/>
                <w:highlight w:val="none"/>
                <w:lang w:val="en-US" w:eastAsia="zh-CN" w:bidi="ar"/>
                <w14:textFill>
                  <w14:solidFill>
                    <w14:schemeClr w14:val="tx1"/>
                  </w14:solidFill>
                </w14:textFill>
              </w:rPr>
              <w:t>2.4车厢体前部需装配有爬梯，可供人员通往车厢顶部，便于设备检修。</w:t>
            </w:r>
            <w:r>
              <w:rPr>
                <w:rStyle w:val="55"/>
                <w:color w:val="000000" w:themeColor="text1"/>
                <w:sz w:val="21"/>
                <w:szCs w:val="21"/>
                <w:highlight w:val="none"/>
                <w:lang w:val="en-US" w:eastAsia="zh-CN" w:bidi="ar"/>
                <w14:textFill>
                  <w14:solidFill>
                    <w14:schemeClr w14:val="tx1"/>
                  </w14:solidFill>
                </w14:textFill>
              </w:rPr>
              <w:br w:type="textWrapping"/>
            </w:r>
            <w:r>
              <w:rPr>
                <w:rStyle w:val="55"/>
                <w:color w:val="000000" w:themeColor="text1"/>
                <w:sz w:val="21"/>
                <w:szCs w:val="21"/>
                <w:highlight w:val="none"/>
                <w:lang w:val="en-US" w:eastAsia="zh-CN" w:bidi="ar"/>
                <w14:textFill>
                  <w14:solidFill>
                    <w14:schemeClr w14:val="tx1"/>
                  </w14:solidFill>
                </w14:textFill>
              </w:rPr>
              <w:t>2.5需具有水泵升降机构，液压驱动，可无线和有线遥控操作，最低取泵高度不高于600mm，收取水泵方便快捷。</w:t>
            </w:r>
            <w:r>
              <w:rPr>
                <w:rStyle w:val="55"/>
                <w:color w:val="000000" w:themeColor="text1"/>
                <w:sz w:val="21"/>
                <w:szCs w:val="21"/>
                <w:highlight w:val="none"/>
                <w:lang w:val="en-US" w:eastAsia="zh-CN" w:bidi="ar"/>
                <w14:textFill>
                  <w14:solidFill>
                    <w14:schemeClr w14:val="tx1"/>
                  </w14:solidFill>
                </w14:textFill>
              </w:rPr>
              <w:br w:type="textWrapping"/>
            </w:r>
            <w:r>
              <w:rPr>
                <w:rStyle w:val="55"/>
                <w:color w:val="000000" w:themeColor="text1"/>
                <w:sz w:val="21"/>
                <w:szCs w:val="21"/>
                <w:highlight w:val="none"/>
                <w:lang w:val="en-US" w:eastAsia="zh-CN" w:bidi="ar"/>
                <w14:textFill>
                  <w14:solidFill>
                    <w14:schemeClr w14:val="tx1"/>
                  </w14:solidFill>
                </w14:textFill>
              </w:rPr>
              <w:t>2.6车辆需内置发电系统、照明灯操作面板。车厢内部需进行防火隔音降噪处理，安装交流电源接口，电瓶转换控制开关。</w:t>
            </w:r>
            <w:r>
              <w:rPr>
                <w:rStyle w:val="55"/>
                <w:color w:val="000000" w:themeColor="text1"/>
                <w:sz w:val="21"/>
                <w:szCs w:val="21"/>
                <w:highlight w:val="none"/>
                <w:lang w:val="en-US" w:eastAsia="zh-CN" w:bidi="ar"/>
                <w14:textFill>
                  <w14:solidFill>
                    <w14:schemeClr w14:val="tx1"/>
                  </w14:solidFill>
                </w14:textFill>
              </w:rPr>
              <w:br w:type="textWrapping"/>
            </w:r>
            <w:r>
              <w:rPr>
                <w:rStyle w:val="55"/>
                <w:color w:val="000000" w:themeColor="text1"/>
                <w:sz w:val="21"/>
                <w:szCs w:val="21"/>
                <w:highlight w:val="none"/>
                <w:lang w:val="en-US" w:eastAsia="zh-CN" w:bidi="ar"/>
                <w14:textFill>
                  <w14:solidFill>
                    <w14:schemeClr w14:val="tx1"/>
                  </w14:solidFill>
                </w14:textFill>
              </w:rPr>
              <w:t>2.7车顶需安装有升降照明灯，系统工作电压：24V，可水平360°旋转、垂直180°旋转，功率不低于2×150W、光通量不小于20000LM，具有无线摇控和有线两种控制方式，不使用时可收回；</w:t>
            </w:r>
            <w:r>
              <w:rPr>
                <w:rStyle w:val="55"/>
                <w:color w:val="000000" w:themeColor="text1"/>
                <w:sz w:val="21"/>
                <w:szCs w:val="21"/>
                <w:highlight w:val="none"/>
                <w:lang w:val="en-US" w:eastAsia="zh-CN" w:bidi="ar"/>
                <w14:textFill>
                  <w14:solidFill>
                    <w14:schemeClr w14:val="tx1"/>
                  </w14:solidFill>
                </w14:textFill>
              </w:rPr>
              <w:br w:type="textWrapping"/>
            </w:r>
            <w:r>
              <w:rPr>
                <w:rStyle w:val="55"/>
                <w:color w:val="000000" w:themeColor="text1"/>
                <w:sz w:val="21"/>
                <w:szCs w:val="21"/>
                <w:highlight w:val="none"/>
                <w:lang w:val="en-US" w:eastAsia="zh-CN" w:bidi="ar"/>
                <w14:textFill>
                  <w14:solidFill>
                    <w14:schemeClr w14:val="tx1"/>
                  </w14:solidFill>
                </w14:textFill>
              </w:rPr>
              <w:t>2.8车厢两侧需安装有不少于四个LED照明灯，车厢尾部安装有不少于两个LED照明灯，排水作业及行驶时能清楚照亮车辆周边情况。</w:t>
            </w:r>
            <w:r>
              <w:rPr>
                <w:rStyle w:val="55"/>
                <w:color w:val="000000" w:themeColor="text1"/>
                <w:sz w:val="21"/>
                <w:szCs w:val="21"/>
                <w:highlight w:val="none"/>
                <w:lang w:val="en-US" w:eastAsia="zh-CN" w:bidi="ar"/>
                <w14:textFill>
                  <w14:solidFill>
                    <w14:schemeClr w14:val="tx1"/>
                  </w14:solidFill>
                </w14:textFill>
              </w:rPr>
              <w:br w:type="textWrapping"/>
            </w:r>
            <w:r>
              <w:rPr>
                <w:rStyle w:val="55"/>
                <w:color w:val="000000" w:themeColor="text1"/>
                <w:sz w:val="21"/>
                <w:szCs w:val="21"/>
                <w:highlight w:val="none"/>
                <w:lang w:val="en-US" w:eastAsia="zh-CN" w:bidi="ar"/>
                <w14:textFill>
                  <w14:solidFill>
                    <w14:schemeClr w14:val="tx1"/>
                  </w14:solidFill>
                </w14:textFill>
              </w:rPr>
              <w:t>2.9车厢两侧需安装有四个黄色闪爆灯，排水作业时起安全警示作用。</w:t>
            </w:r>
            <w:r>
              <w:rPr>
                <w:rStyle w:val="55"/>
                <w:color w:val="000000" w:themeColor="text1"/>
                <w:sz w:val="21"/>
                <w:szCs w:val="21"/>
                <w:highlight w:val="none"/>
                <w:lang w:val="en-US" w:eastAsia="zh-CN" w:bidi="ar"/>
                <w14:textFill>
                  <w14:solidFill>
                    <w14:schemeClr w14:val="tx1"/>
                  </w14:solidFill>
                </w14:textFill>
              </w:rPr>
              <w:br w:type="textWrapping"/>
            </w:r>
            <w:r>
              <w:rPr>
                <w:rStyle w:val="55"/>
                <w:color w:val="000000" w:themeColor="text1"/>
                <w:sz w:val="21"/>
                <w:szCs w:val="21"/>
                <w:highlight w:val="none"/>
                <w:lang w:val="en-US" w:eastAsia="zh-CN" w:bidi="ar"/>
                <w14:textFill>
                  <w14:solidFill>
                    <w14:schemeClr w14:val="tx1"/>
                  </w14:solidFill>
                </w14:textFill>
              </w:rPr>
              <w:t>2.10每台水泵需配有单独的控制系统，采用变频器，需具有无极调速、可视化操作界面，可实时监测运行参数，具有但不限于漏电、电流过载、缺相、过压、欠压、过频、欠频、电机过热等保护；</w:t>
            </w:r>
            <w:r>
              <w:rPr>
                <w:rStyle w:val="55"/>
                <w:color w:val="000000" w:themeColor="text1"/>
                <w:sz w:val="21"/>
                <w:szCs w:val="21"/>
                <w:highlight w:val="none"/>
                <w:lang w:val="en-US" w:eastAsia="zh-CN" w:bidi="ar"/>
                <w14:textFill>
                  <w14:solidFill>
                    <w14:schemeClr w14:val="tx1"/>
                  </w14:solidFill>
                </w14:textFill>
              </w:rPr>
              <w:br w:type="textWrapping"/>
            </w:r>
            <w:r>
              <w:rPr>
                <w:rStyle w:val="55"/>
                <w:color w:val="000000" w:themeColor="text1"/>
                <w:sz w:val="21"/>
                <w:szCs w:val="21"/>
                <w:highlight w:val="none"/>
                <w:lang w:val="en-US" w:eastAsia="zh-CN" w:bidi="ar"/>
                <w14:textFill>
                  <w14:solidFill>
                    <w14:schemeClr w14:val="tx1"/>
                  </w14:solidFill>
                </w14:textFill>
              </w:rPr>
              <w:t>2.11潜水泵需可无极调速，根据实际作业工况，排水量大小可调。</w:t>
            </w:r>
            <w:r>
              <w:rPr>
                <w:rStyle w:val="55"/>
                <w:color w:val="000000" w:themeColor="text1"/>
                <w:sz w:val="21"/>
                <w:szCs w:val="21"/>
                <w:highlight w:val="none"/>
                <w:lang w:val="en-US" w:eastAsia="zh-CN" w:bidi="ar"/>
                <w14:textFill>
                  <w14:solidFill>
                    <w14:schemeClr w14:val="tx1"/>
                  </w14:solidFill>
                </w14:textFill>
              </w:rPr>
              <w:br w:type="textWrapping"/>
            </w:r>
            <w:r>
              <w:rPr>
                <w:rStyle w:val="55"/>
                <w:color w:val="000000" w:themeColor="text1"/>
                <w:sz w:val="21"/>
                <w:szCs w:val="21"/>
                <w:highlight w:val="none"/>
                <w:lang w:val="en-US" w:eastAsia="zh-CN" w:bidi="ar"/>
                <w14:textFill>
                  <w14:solidFill>
                    <w14:schemeClr w14:val="tx1"/>
                  </w14:solidFill>
                </w14:textFill>
              </w:rPr>
              <w:t>2.12需具有大功率发电机组，除了为水泵提供动力源外，还可以提供应急供电、照明等。</w:t>
            </w:r>
            <w:r>
              <w:rPr>
                <w:rStyle w:val="55"/>
                <w:color w:val="000000" w:themeColor="text1"/>
                <w:sz w:val="21"/>
                <w:szCs w:val="21"/>
                <w:highlight w:val="none"/>
                <w:lang w:val="en-US" w:eastAsia="zh-CN" w:bidi="ar"/>
                <w14:textFill>
                  <w14:solidFill>
                    <w14:schemeClr w14:val="tx1"/>
                  </w14:solidFill>
                </w14:textFill>
              </w:rPr>
              <w:br w:type="textWrapping"/>
            </w:r>
            <w:r>
              <w:rPr>
                <w:rStyle w:val="55"/>
                <w:color w:val="000000" w:themeColor="text1"/>
                <w:sz w:val="21"/>
                <w:szCs w:val="21"/>
                <w:highlight w:val="none"/>
                <w:lang w:val="en-US" w:eastAsia="zh-CN" w:bidi="ar"/>
                <w14:textFill>
                  <w14:solidFill>
                    <w14:schemeClr w14:val="tx1"/>
                  </w14:solidFill>
                </w14:textFill>
              </w:rPr>
              <w:t>2.13需采用铝合金材质水带接口，不锈钢卡箍快速连接，操作轻便、耐用不生锈，配备专用扳手快速拧紧。</w:t>
            </w:r>
            <w:r>
              <w:rPr>
                <w:rStyle w:val="55"/>
                <w:color w:val="000000" w:themeColor="text1"/>
                <w:sz w:val="21"/>
                <w:szCs w:val="21"/>
                <w:highlight w:val="none"/>
                <w:lang w:val="en-US" w:eastAsia="zh-CN" w:bidi="ar"/>
                <w14:textFill>
                  <w14:solidFill>
                    <w14:schemeClr w14:val="tx1"/>
                  </w14:solidFill>
                </w14:textFill>
              </w:rPr>
              <w:br w:type="textWrapping"/>
            </w:r>
            <w:r>
              <w:rPr>
                <w:rStyle w:val="55"/>
                <w:color w:val="000000" w:themeColor="text1"/>
                <w:sz w:val="21"/>
                <w:szCs w:val="21"/>
                <w:highlight w:val="none"/>
                <w:lang w:val="en-US" w:eastAsia="zh-CN" w:bidi="ar"/>
                <w14:textFill>
                  <w14:solidFill>
                    <w14:schemeClr w14:val="tx1"/>
                  </w14:solidFill>
                </w14:textFill>
              </w:rPr>
              <w:t>2.14主控制系统的面板需包含但不限于发电机组启动/停止、用电断路器、市电发电指示、机组急停、故障蜂鸣器、照明灯及空调控制开关等功能。</w:t>
            </w:r>
            <w:r>
              <w:rPr>
                <w:rStyle w:val="55"/>
                <w:color w:val="000000" w:themeColor="text1"/>
                <w:sz w:val="21"/>
                <w:szCs w:val="21"/>
                <w:highlight w:val="none"/>
                <w:lang w:val="en-US" w:eastAsia="zh-CN" w:bidi="ar"/>
                <w14:textFill>
                  <w14:solidFill>
                    <w14:schemeClr w14:val="tx1"/>
                  </w14:solidFill>
                </w14:textFill>
              </w:rPr>
              <w:br w:type="textWrapping"/>
            </w:r>
            <w:r>
              <w:rPr>
                <w:rStyle w:val="55"/>
                <w:color w:val="000000" w:themeColor="text1"/>
                <w:sz w:val="21"/>
                <w:szCs w:val="21"/>
                <w:highlight w:val="none"/>
                <w:lang w:val="en-US" w:eastAsia="zh-CN" w:bidi="ar"/>
                <w14:textFill>
                  <w14:solidFill>
                    <w14:schemeClr w14:val="tx1"/>
                  </w14:solidFill>
                </w14:textFill>
              </w:rPr>
              <w:t>2.15车辆后部需装有摄像头，驾驶室内装有倒车影像，保证倒车安全。</w:t>
            </w:r>
            <w:r>
              <w:rPr>
                <w:rStyle w:val="55"/>
                <w:color w:val="000000" w:themeColor="text1"/>
                <w:sz w:val="21"/>
                <w:szCs w:val="21"/>
                <w:highlight w:val="none"/>
                <w:lang w:val="en-US" w:eastAsia="zh-CN" w:bidi="ar"/>
                <w14:textFill>
                  <w14:solidFill>
                    <w14:schemeClr w14:val="tx1"/>
                  </w14:solidFill>
                </w14:textFill>
              </w:rPr>
              <w:br w:type="textWrapping"/>
            </w:r>
            <w:r>
              <w:rPr>
                <w:rStyle w:val="55"/>
                <w:color w:val="000000" w:themeColor="text1"/>
                <w:sz w:val="21"/>
                <w:szCs w:val="21"/>
                <w:highlight w:val="none"/>
                <w:lang w:val="en-US" w:eastAsia="zh-CN" w:bidi="ar"/>
                <w14:textFill>
                  <w14:solidFill>
                    <w14:schemeClr w14:val="tx1"/>
                  </w14:solidFill>
                </w14:textFill>
              </w:rPr>
              <w:t>2.16需配有无线遥控，用于控制水泵升降装置、随车起重机臂架动作，方便用户远距离控制(提供实物照片证明)。</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677C60">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辆</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4B5091">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CFCDA6">
            <w:pPr>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r>
      <w:tr w14:paraId="6C6032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0EB0B3">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6</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A5360F">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新能源洗扫车（18t)</w:t>
            </w:r>
          </w:p>
        </w:tc>
        <w:tc>
          <w:tcPr>
            <w:tcW w:w="7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840C5C">
            <w:pPr>
              <w:keepNext w:val="0"/>
              <w:keepLines w:val="0"/>
              <w:widowControl/>
              <w:suppressLineNumbers w:val="0"/>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Style w:val="55"/>
                <w:color w:val="000000" w:themeColor="text1"/>
                <w:sz w:val="21"/>
                <w:szCs w:val="21"/>
                <w:highlight w:val="none"/>
                <w:lang w:val="en-US" w:eastAsia="zh-CN" w:bidi="ar"/>
                <w14:textFill>
                  <w14:solidFill>
                    <w14:schemeClr w14:val="tx1"/>
                  </w14:solidFill>
                </w14:textFill>
              </w:rPr>
              <w:t>1、整车技术参数</w:t>
            </w:r>
            <w:r>
              <w:rPr>
                <w:rStyle w:val="55"/>
                <w:color w:val="000000" w:themeColor="text1"/>
                <w:sz w:val="21"/>
                <w:szCs w:val="21"/>
                <w:highlight w:val="none"/>
                <w:lang w:val="en-US" w:eastAsia="zh-CN" w:bidi="ar"/>
                <w14:textFill>
                  <w14:solidFill>
                    <w14:schemeClr w14:val="tx1"/>
                  </w14:solidFill>
                </w14:textFill>
              </w:rPr>
              <w:br w:type="textWrapping"/>
            </w:r>
            <w:r>
              <w:rPr>
                <w:rStyle w:val="55"/>
                <w:color w:val="000000" w:themeColor="text1"/>
                <w:sz w:val="21"/>
                <w:szCs w:val="21"/>
                <w:highlight w:val="none"/>
                <w:lang w:val="en-US" w:eastAsia="zh-CN" w:bidi="ar"/>
                <w14:textFill>
                  <w14:solidFill>
                    <w14:schemeClr w14:val="tx1"/>
                  </w14:solidFill>
                </w14:textFill>
              </w:rPr>
              <w:t>1.1、燃料种类：纯电动</w:t>
            </w:r>
            <w:r>
              <w:rPr>
                <w:rStyle w:val="55"/>
                <w:color w:val="000000" w:themeColor="text1"/>
                <w:sz w:val="21"/>
                <w:szCs w:val="21"/>
                <w:highlight w:val="none"/>
                <w:lang w:val="en-US" w:eastAsia="zh-CN" w:bidi="ar"/>
                <w14:textFill>
                  <w14:solidFill>
                    <w14:schemeClr w14:val="tx1"/>
                  </w14:solidFill>
                </w14:textFill>
              </w:rPr>
              <w:br w:type="textWrapping"/>
            </w:r>
            <w:r>
              <w:rPr>
                <w:rStyle w:val="55"/>
                <w:color w:val="000000" w:themeColor="text1"/>
                <w:sz w:val="21"/>
                <w:szCs w:val="21"/>
                <w:highlight w:val="none"/>
                <w:lang w:val="en-US" w:eastAsia="zh-CN" w:bidi="ar"/>
                <w14:textFill>
                  <w14:solidFill>
                    <w14:schemeClr w14:val="tx1"/>
                  </w14:solidFill>
                </w14:textFill>
              </w:rPr>
              <w:t>1.2、电机峰值功率(kw)：≥160kw</w:t>
            </w:r>
            <w:r>
              <w:rPr>
                <w:rStyle w:val="55"/>
                <w:color w:val="000000" w:themeColor="text1"/>
                <w:sz w:val="21"/>
                <w:szCs w:val="21"/>
                <w:highlight w:val="none"/>
                <w:lang w:val="en-US" w:eastAsia="zh-CN" w:bidi="ar"/>
                <w14:textFill>
                  <w14:solidFill>
                    <w14:schemeClr w14:val="tx1"/>
                  </w14:solidFill>
                </w14:textFill>
              </w:rPr>
              <w:br w:type="textWrapping"/>
            </w:r>
            <w:r>
              <w:rPr>
                <w:rStyle w:val="55"/>
                <w:color w:val="000000" w:themeColor="text1"/>
                <w:sz w:val="21"/>
                <w:szCs w:val="21"/>
                <w:highlight w:val="none"/>
                <w:lang w:val="en-US" w:eastAsia="zh-CN" w:bidi="ar"/>
                <w14:textFill>
                  <w14:solidFill>
                    <w14:schemeClr w14:val="tx1"/>
                  </w14:solidFill>
                </w14:textFill>
              </w:rPr>
              <w:t>★1.3、整车外形尺寸（长×宽×高）(mm)：≤8270×2510×3270</w:t>
            </w:r>
            <w:r>
              <w:rPr>
                <w:rStyle w:val="55"/>
                <w:color w:val="000000" w:themeColor="text1"/>
                <w:sz w:val="21"/>
                <w:szCs w:val="21"/>
                <w:highlight w:val="none"/>
                <w:lang w:val="en-US" w:eastAsia="zh-CN" w:bidi="ar"/>
                <w14:textFill>
                  <w14:solidFill>
                    <w14:schemeClr w14:val="tx1"/>
                  </w14:solidFill>
                </w14:textFill>
              </w:rPr>
              <w:br w:type="textWrapping"/>
            </w:r>
            <w:r>
              <w:rPr>
                <w:rStyle w:val="55"/>
                <w:color w:val="000000" w:themeColor="text1"/>
                <w:sz w:val="21"/>
                <w:szCs w:val="21"/>
                <w:highlight w:val="none"/>
                <w:lang w:val="en-US" w:eastAsia="zh-CN" w:bidi="ar"/>
                <w14:textFill>
                  <w14:solidFill>
                    <w14:schemeClr w14:val="tx1"/>
                  </w14:solidFill>
                </w14:textFill>
              </w:rPr>
              <w:t>1.4、总质量(kg)：≥18000</w:t>
            </w:r>
            <w:r>
              <w:rPr>
                <w:rStyle w:val="55"/>
                <w:color w:val="000000" w:themeColor="text1"/>
                <w:sz w:val="21"/>
                <w:szCs w:val="21"/>
                <w:highlight w:val="none"/>
                <w:lang w:val="en-US" w:eastAsia="zh-CN" w:bidi="ar"/>
                <w14:textFill>
                  <w14:solidFill>
                    <w14:schemeClr w14:val="tx1"/>
                  </w14:solidFill>
                </w14:textFill>
              </w:rPr>
              <w:br w:type="textWrapping"/>
            </w:r>
            <w:r>
              <w:rPr>
                <w:rStyle w:val="55"/>
                <w:color w:val="000000" w:themeColor="text1"/>
                <w:sz w:val="21"/>
                <w:szCs w:val="21"/>
                <w:highlight w:val="none"/>
                <w:lang w:val="en-US" w:eastAsia="zh-CN" w:bidi="ar"/>
                <w14:textFill>
                  <w14:solidFill>
                    <w14:schemeClr w14:val="tx1"/>
                  </w14:solidFill>
                </w14:textFill>
              </w:rPr>
              <w:t>★1.5、额定载质量(Kg)：≥6500</w:t>
            </w:r>
            <w:r>
              <w:rPr>
                <w:rStyle w:val="55"/>
                <w:color w:val="000000" w:themeColor="text1"/>
                <w:sz w:val="21"/>
                <w:szCs w:val="21"/>
                <w:highlight w:val="none"/>
                <w:lang w:val="en-US" w:eastAsia="zh-CN" w:bidi="ar"/>
                <w14:textFill>
                  <w14:solidFill>
                    <w14:schemeClr w14:val="tx1"/>
                  </w14:solidFill>
                </w14:textFill>
              </w:rPr>
              <w:br w:type="textWrapping"/>
            </w:r>
            <w:r>
              <w:rPr>
                <w:rStyle w:val="55"/>
                <w:color w:val="000000" w:themeColor="text1"/>
                <w:sz w:val="21"/>
                <w:szCs w:val="21"/>
                <w:highlight w:val="none"/>
                <w:lang w:val="en-US" w:eastAsia="zh-CN" w:bidi="ar"/>
                <w14:textFill>
                  <w14:solidFill>
                    <w14:schemeClr w14:val="tx1"/>
                  </w14:solidFill>
                </w14:textFill>
              </w:rPr>
              <w:t>1.6、整备质量(Kg)：≥10160</w:t>
            </w:r>
            <w:r>
              <w:rPr>
                <w:rStyle w:val="55"/>
                <w:color w:val="000000" w:themeColor="text1"/>
                <w:sz w:val="21"/>
                <w:szCs w:val="21"/>
                <w:highlight w:val="none"/>
                <w:lang w:val="en-US" w:eastAsia="zh-CN" w:bidi="ar"/>
                <w14:textFill>
                  <w14:solidFill>
                    <w14:schemeClr w14:val="tx1"/>
                  </w14:solidFill>
                </w14:textFill>
              </w:rPr>
              <w:br w:type="textWrapping"/>
            </w:r>
            <w:r>
              <w:rPr>
                <w:rStyle w:val="55"/>
                <w:color w:val="000000" w:themeColor="text1"/>
                <w:sz w:val="21"/>
                <w:szCs w:val="21"/>
                <w:highlight w:val="none"/>
                <w:lang w:val="en-US" w:eastAsia="zh-CN" w:bidi="ar"/>
                <w14:textFill>
                  <w14:solidFill>
                    <w14:schemeClr w14:val="tx1"/>
                  </w14:solidFill>
                </w14:textFill>
              </w:rPr>
              <w:t>1.7、轴距(mm)：≥4200</w:t>
            </w:r>
            <w:r>
              <w:rPr>
                <w:rStyle w:val="55"/>
                <w:color w:val="000000" w:themeColor="text1"/>
                <w:sz w:val="21"/>
                <w:szCs w:val="21"/>
                <w:highlight w:val="none"/>
                <w:lang w:val="en-US" w:eastAsia="zh-CN" w:bidi="ar"/>
                <w14:textFill>
                  <w14:solidFill>
                    <w14:schemeClr w14:val="tx1"/>
                  </w14:solidFill>
                </w14:textFill>
              </w:rPr>
              <w:br w:type="textWrapping"/>
            </w:r>
            <w:r>
              <w:rPr>
                <w:rStyle w:val="55"/>
                <w:color w:val="000000" w:themeColor="text1"/>
                <w:sz w:val="21"/>
                <w:szCs w:val="21"/>
                <w:highlight w:val="none"/>
                <w:lang w:val="en-US" w:eastAsia="zh-CN" w:bidi="ar"/>
                <w14:textFill>
                  <w14:solidFill>
                    <w14:schemeClr w14:val="tx1"/>
                  </w14:solidFill>
                </w14:textFill>
              </w:rPr>
              <w:t>1.8、前悬/后悬(mm)：≤2100/2500</w:t>
            </w:r>
            <w:r>
              <w:rPr>
                <w:rStyle w:val="55"/>
                <w:color w:val="000000" w:themeColor="text1"/>
                <w:sz w:val="21"/>
                <w:szCs w:val="21"/>
                <w:highlight w:val="none"/>
                <w:lang w:val="en-US" w:eastAsia="zh-CN" w:bidi="ar"/>
                <w14:textFill>
                  <w14:solidFill>
                    <w14:schemeClr w14:val="tx1"/>
                  </w14:solidFill>
                </w14:textFill>
              </w:rPr>
              <w:br w:type="textWrapping"/>
            </w:r>
            <w:r>
              <w:rPr>
                <w:rStyle w:val="55"/>
                <w:color w:val="000000" w:themeColor="text1"/>
                <w:sz w:val="21"/>
                <w:szCs w:val="21"/>
                <w:highlight w:val="none"/>
                <w:lang w:val="en-US" w:eastAsia="zh-CN" w:bidi="ar"/>
                <w14:textFill>
                  <w14:solidFill>
                    <w14:schemeClr w14:val="tx1"/>
                  </w14:solidFill>
                </w14:textFill>
              </w:rPr>
              <w:t>1.9、接近角/离去角（°）：≥14/10</w:t>
            </w:r>
            <w:r>
              <w:rPr>
                <w:rStyle w:val="55"/>
                <w:color w:val="000000" w:themeColor="text1"/>
                <w:sz w:val="21"/>
                <w:szCs w:val="21"/>
                <w:highlight w:val="none"/>
                <w:lang w:val="en-US" w:eastAsia="zh-CN" w:bidi="ar"/>
                <w14:textFill>
                  <w14:solidFill>
                    <w14:schemeClr w14:val="tx1"/>
                  </w14:solidFill>
                </w14:textFill>
              </w:rPr>
              <w:br w:type="textWrapping"/>
            </w:r>
            <w:r>
              <w:rPr>
                <w:rFonts w:hint="eastAsia" w:ascii="宋体" w:hAnsi="宋体" w:eastAsia="宋体" w:cs="宋体"/>
                <w:color w:val="000000" w:themeColor="text1"/>
                <w:sz w:val="21"/>
                <w:szCs w:val="21"/>
                <w:highlight w:val="none"/>
                <w:vertAlign w:val="baseline"/>
                <w:lang w:val="en-US" w:eastAsia="zh-CN"/>
                <w14:textFill>
                  <w14:solidFill>
                    <w14:schemeClr w14:val="tx1"/>
                  </w14:solidFill>
                </w14:textFill>
              </w:rPr>
              <w:t>（以上数据以“国家工信部道路机动车辆生产企业及产品信息查询系统的公告参数页”的内容为准，并提供截图）</w:t>
            </w:r>
            <w:r>
              <w:rPr>
                <w:rStyle w:val="55"/>
                <w:color w:val="000000" w:themeColor="text1"/>
                <w:sz w:val="21"/>
                <w:szCs w:val="21"/>
                <w:highlight w:val="none"/>
                <w:lang w:val="en-US" w:eastAsia="zh-CN" w:bidi="ar"/>
                <w14:textFill>
                  <w14:solidFill>
                    <w14:schemeClr w14:val="tx1"/>
                  </w14:solidFill>
                </w14:textFill>
              </w:rPr>
              <w:br w:type="textWrapping"/>
            </w:r>
            <w:r>
              <w:rPr>
                <w:rStyle w:val="55"/>
                <w:color w:val="000000" w:themeColor="text1"/>
                <w:sz w:val="21"/>
                <w:szCs w:val="21"/>
                <w:highlight w:val="none"/>
                <w:lang w:val="en-US" w:eastAsia="zh-CN" w:bidi="ar"/>
                <w14:textFill>
                  <w14:solidFill>
                    <w14:schemeClr w14:val="tx1"/>
                  </w14:solidFill>
                </w14:textFill>
              </w:rPr>
              <w:t>2、上装性能参数</w:t>
            </w:r>
            <w:r>
              <w:rPr>
                <w:rStyle w:val="55"/>
                <w:color w:val="000000" w:themeColor="text1"/>
                <w:sz w:val="21"/>
                <w:szCs w:val="21"/>
                <w:highlight w:val="none"/>
                <w:lang w:val="en-US" w:eastAsia="zh-CN" w:bidi="ar"/>
                <w14:textFill>
                  <w14:solidFill>
                    <w14:schemeClr w14:val="tx1"/>
                  </w14:solidFill>
                </w14:textFill>
              </w:rPr>
              <w:br w:type="textWrapping"/>
            </w:r>
            <w:r>
              <w:rPr>
                <w:rStyle w:val="55"/>
                <w:color w:val="000000" w:themeColor="text1"/>
                <w:sz w:val="21"/>
                <w:szCs w:val="21"/>
                <w:highlight w:val="none"/>
                <w:lang w:val="en-US" w:eastAsia="zh-CN" w:bidi="ar"/>
                <w14:textFill>
                  <w14:solidFill>
                    <w14:schemeClr w14:val="tx1"/>
                  </w14:solidFill>
                </w14:textFill>
              </w:rPr>
              <w:t>2.1、电池电量（KWh）：≥160</w:t>
            </w:r>
            <w:r>
              <w:rPr>
                <w:rStyle w:val="55"/>
                <w:color w:val="000000" w:themeColor="text1"/>
                <w:sz w:val="21"/>
                <w:szCs w:val="21"/>
                <w:highlight w:val="none"/>
                <w:lang w:val="en-US" w:eastAsia="zh-CN" w:bidi="ar"/>
                <w14:textFill>
                  <w14:solidFill>
                    <w14:schemeClr w14:val="tx1"/>
                  </w14:solidFill>
                </w14:textFill>
              </w:rPr>
              <w:br w:type="textWrapping"/>
            </w:r>
            <w:r>
              <w:rPr>
                <w:rStyle w:val="55"/>
                <w:color w:val="000000" w:themeColor="text1"/>
                <w:sz w:val="21"/>
                <w:szCs w:val="21"/>
                <w:highlight w:val="none"/>
                <w:lang w:val="en-US" w:eastAsia="zh-CN" w:bidi="ar"/>
                <w14:textFill>
                  <w14:solidFill>
                    <w14:schemeClr w14:val="tx1"/>
                  </w14:solidFill>
                </w14:textFill>
              </w:rPr>
              <w:t>2.2、等速法续航里程（km）：≥280</w:t>
            </w:r>
            <w:r>
              <w:rPr>
                <w:rStyle w:val="55"/>
                <w:color w:val="000000" w:themeColor="text1"/>
                <w:sz w:val="21"/>
                <w:szCs w:val="21"/>
                <w:highlight w:val="none"/>
                <w:lang w:val="en-US" w:eastAsia="zh-CN" w:bidi="ar"/>
                <w14:textFill>
                  <w14:solidFill>
                    <w14:schemeClr w14:val="tx1"/>
                  </w14:solidFill>
                </w14:textFill>
              </w:rPr>
              <w:br w:type="textWrapping"/>
            </w:r>
            <w:r>
              <w:rPr>
                <w:rStyle w:val="55"/>
                <w:color w:val="000000" w:themeColor="text1"/>
                <w:sz w:val="21"/>
                <w:szCs w:val="21"/>
                <w:highlight w:val="none"/>
                <w:lang w:val="en-US" w:eastAsia="zh-CN" w:bidi="ar"/>
                <w14:textFill>
                  <w14:solidFill>
                    <w14:schemeClr w14:val="tx1"/>
                  </w14:solidFill>
                </w14:textFill>
              </w:rPr>
              <w:t>2.3、电池类型：磷酸铁锂或三元锂</w:t>
            </w:r>
            <w:r>
              <w:rPr>
                <w:rStyle w:val="55"/>
                <w:color w:val="000000" w:themeColor="text1"/>
                <w:sz w:val="21"/>
                <w:szCs w:val="21"/>
                <w:highlight w:val="none"/>
                <w:lang w:val="en-US" w:eastAsia="zh-CN" w:bidi="ar"/>
                <w14:textFill>
                  <w14:solidFill>
                    <w14:schemeClr w14:val="tx1"/>
                  </w14:solidFill>
                </w14:textFill>
              </w:rPr>
              <w:br w:type="textWrapping"/>
            </w:r>
            <w:r>
              <w:rPr>
                <w:rStyle w:val="55"/>
                <w:color w:val="000000" w:themeColor="text1"/>
                <w:sz w:val="21"/>
                <w:szCs w:val="21"/>
                <w:highlight w:val="none"/>
                <w:lang w:val="en-US" w:eastAsia="zh-CN" w:bidi="ar"/>
                <w14:textFill>
                  <w14:solidFill>
                    <w14:schemeClr w14:val="tx1"/>
                  </w14:solidFill>
                </w14:textFill>
              </w:rPr>
              <w:t>2.4、洗扫宽度（m）：≥3</w:t>
            </w:r>
            <w:r>
              <w:rPr>
                <w:rStyle w:val="55"/>
                <w:color w:val="000000" w:themeColor="text1"/>
                <w:sz w:val="21"/>
                <w:szCs w:val="21"/>
                <w:highlight w:val="none"/>
                <w:lang w:val="en-US" w:eastAsia="zh-CN" w:bidi="ar"/>
                <w14:textFill>
                  <w14:solidFill>
                    <w14:schemeClr w14:val="tx1"/>
                  </w14:solidFill>
                </w14:textFill>
              </w:rPr>
              <w:br w:type="textWrapping"/>
            </w:r>
            <w:r>
              <w:rPr>
                <w:rStyle w:val="55"/>
                <w:color w:val="000000" w:themeColor="text1"/>
                <w:sz w:val="21"/>
                <w:szCs w:val="21"/>
                <w:highlight w:val="none"/>
                <w:lang w:val="en-US" w:eastAsia="zh-CN" w:bidi="ar"/>
                <w14:textFill>
                  <w14:solidFill>
                    <w14:schemeClr w14:val="tx1"/>
                  </w14:solidFill>
                </w14:textFill>
              </w:rPr>
              <w:t>2.5、垃圾箱容积（m³）：≥5</w:t>
            </w:r>
            <w:r>
              <w:rPr>
                <w:rStyle w:val="55"/>
                <w:color w:val="000000" w:themeColor="text1"/>
                <w:sz w:val="21"/>
                <w:szCs w:val="21"/>
                <w:highlight w:val="none"/>
                <w:lang w:val="en-US" w:eastAsia="zh-CN" w:bidi="ar"/>
                <w14:textFill>
                  <w14:solidFill>
                    <w14:schemeClr w14:val="tx1"/>
                  </w14:solidFill>
                </w14:textFill>
              </w:rPr>
              <w:br w:type="textWrapping"/>
            </w:r>
            <w:r>
              <w:rPr>
                <w:rStyle w:val="55"/>
                <w:color w:val="000000" w:themeColor="text1"/>
                <w:sz w:val="21"/>
                <w:szCs w:val="21"/>
                <w:highlight w:val="none"/>
                <w:lang w:val="en-US" w:eastAsia="zh-CN" w:bidi="ar"/>
                <w14:textFill>
                  <w14:solidFill>
                    <w14:schemeClr w14:val="tx1"/>
                  </w14:solidFill>
                </w14:textFill>
              </w:rPr>
              <w:t>2.6、清水箱容积（m³）：≥8</w:t>
            </w:r>
            <w:r>
              <w:rPr>
                <w:rStyle w:val="55"/>
                <w:color w:val="000000" w:themeColor="text1"/>
                <w:sz w:val="21"/>
                <w:szCs w:val="21"/>
                <w:highlight w:val="none"/>
                <w:lang w:val="en-US" w:eastAsia="zh-CN" w:bidi="ar"/>
                <w14:textFill>
                  <w14:solidFill>
                    <w14:schemeClr w14:val="tx1"/>
                  </w14:solidFill>
                </w14:textFill>
              </w:rPr>
              <w:br w:type="textWrapping"/>
            </w:r>
            <w:r>
              <w:rPr>
                <w:rStyle w:val="55"/>
                <w:color w:val="000000" w:themeColor="text1"/>
                <w:sz w:val="21"/>
                <w:szCs w:val="21"/>
                <w:highlight w:val="none"/>
                <w:lang w:val="en-US" w:eastAsia="zh-CN" w:bidi="ar"/>
                <w14:textFill>
                  <w14:solidFill>
                    <w14:schemeClr w14:val="tx1"/>
                  </w14:solidFill>
                </w14:textFill>
              </w:rPr>
              <w:t>3.车辆性能</w:t>
            </w:r>
            <w:r>
              <w:rPr>
                <w:rStyle w:val="55"/>
                <w:color w:val="000000" w:themeColor="text1"/>
                <w:sz w:val="21"/>
                <w:szCs w:val="21"/>
                <w:highlight w:val="none"/>
                <w:lang w:val="en-US" w:eastAsia="zh-CN" w:bidi="ar"/>
                <w14:textFill>
                  <w14:solidFill>
                    <w14:schemeClr w14:val="tx1"/>
                  </w14:solidFill>
                </w14:textFill>
              </w:rPr>
              <w:br w:type="textWrapping"/>
            </w:r>
            <w:r>
              <w:rPr>
                <w:rStyle w:val="55"/>
                <w:color w:val="000000" w:themeColor="text1"/>
                <w:sz w:val="21"/>
                <w:szCs w:val="21"/>
                <w:highlight w:val="none"/>
                <w:lang w:val="en-US" w:eastAsia="zh-CN" w:bidi="ar"/>
                <w14:textFill>
                  <w14:solidFill>
                    <w14:schemeClr w14:val="tx1"/>
                  </w14:solidFill>
                </w14:textFill>
              </w:rPr>
              <w:t>3.1垃圾箱需采用不锈钢材质，内有高压清洗装置，卸料时可帮助缷出垃圾，并能清洗垃圾箱内壁。</w:t>
            </w:r>
            <w:r>
              <w:rPr>
                <w:rStyle w:val="55"/>
                <w:color w:val="000000" w:themeColor="text1"/>
                <w:sz w:val="21"/>
                <w:szCs w:val="21"/>
                <w:highlight w:val="none"/>
                <w:lang w:val="en-US" w:eastAsia="zh-CN" w:bidi="ar"/>
                <w14:textFill>
                  <w14:solidFill>
                    <w14:schemeClr w14:val="tx1"/>
                  </w14:solidFill>
                </w14:textFill>
              </w:rPr>
              <w:br w:type="textWrapping"/>
            </w:r>
            <w:r>
              <w:rPr>
                <w:rStyle w:val="55"/>
                <w:color w:val="000000" w:themeColor="text1"/>
                <w:sz w:val="21"/>
                <w:szCs w:val="21"/>
                <w:highlight w:val="none"/>
                <w:lang w:val="en-US" w:eastAsia="zh-CN" w:bidi="ar"/>
                <w14:textFill>
                  <w14:solidFill>
                    <w14:schemeClr w14:val="tx1"/>
                  </w14:solidFill>
                </w14:textFill>
              </w:rPr>
              <w:t>3.2车辆需采用“中置两立扫＋中置超宽吸嘴+内置高压水喷杆＋左、右高压侧喷杆”。</w:t>
            </w:r>
            <w:r>
              <w:rPr>
                <w:rStyle w:val="55"/>
                <w:color w:val="000000" w:themeColor="text1"/>
                <w:sz w:val="21"/>
                <w:szCs w:val="21"/>
                <w:highlight w:val="none"/>
                <w:lang w:val="en-US" w:eastAsia="zh-CN" w:bidi="ar"/>
                <w14:textFill>
                  <w14:solidFill>
                    <w14:schemeClr w14:val="tx1"/>
                  </w14:solidFill>
                </w14:textFill>
              </w:rPr>
              <w:br w:type="textWrapping"/>
            </w:r>
            <w:r>
              <w:rPr>
                <w:rStyle w:val="55"/>
                <w:color w:val="000000" w:themeColor="text1"/>
                <w:sz w:val="21"/>
                <w:szCs w:val="21"/>
                <w:highlight w:val="none"/>
                <w:lang w:val="en-US" w:eastAsia="zh-CN" w:bidi="ar"/>
                <w14:textFill>
                  <w14:solidFill>
                    <w14:schemeClr w14:val="tx1"/>
                  </w14:solidFill>
                </w14:textFill>
              </w:rPr>
              <w:t>3.3车辆需具有路面清扫、路面洗扫、路缘和路缘石立面洗刷、垃圾箱自洁、手持喷枪等多种功能。</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277517">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辆</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256213">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5557CA">
            <w:pPr>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r>
      <w:tr w14:paraId="2C7C9D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8A3DCE">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7</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B7A625">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新能源清洗车（高压洒水车18t）</w:t>
            </w:r>
          </w:p>
        </w:tc>
        <w:tc>
          <w:tcPr>
            <w:tcW w:w="7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BB5A25">
            <w:pPr>
              <w:jc w:val="left"/>
              <w:rPr>
                <w:rFonts w:hint="eastAsia" w:ascii="宋体" w:hAnsi="宋体" w:eastAsia="宋体" w:cs="宋体"/>
                <w:color w:val="000000" w:themeColor="text1"/>
                <w:sz w:val="21"/>
                <w:szCs w:val="21"/>
                <w:highlight w:val="none"/>
                <w:vertAlign w:val="baseline"/>
                <w:lang w:val="en-US" w:eastAsia="zh-CN"/>
                <w14:textFill>
                  <w14:solidFill>
                    <w14:schemeClr w14:val="tx1"/>
                  </w14:solidFill>
                </w14:textFill>
              </w:rPr>
            </w:pPr>
            <w:r>
              <w:rPr>
                <w:rFonts w:hint="eastAsia" w:ascii="宋体" w:hAnsi="宋体" w:eastAsia="宋体" w:cs="宋体"/>
                <w:color w:val="000000" w:themeColor="text1"/>
                <w:sz w:val="21"/>
                <w:szCs w:val="21"/>
                <w:highlight w:val="none"/>
                <w:vertAlign w:val="baseline"/>
                <w:lang w:val="en-US" w:eastAsia="zh-CN"/>
                <w14:textFill>
                  <w14:solidFill>
                    <w14:schemeClr w14:val="tx1"/>
                  </w14:solidFill>
                </w14:textFill>
              </w:rPr>
              <w:t>1、基本参数</w:t>
            </w:r>
          </w:p>
          <w:p w14:paraId="2662281E">
            <w:pPr>
              <w:jc w:val="left"/>
              <w:rPr>
                <w:rFonts w:hint="eastAsia" w:ascii="宋体" w:hAnsi="宋体" w:eastAsia="宋体" w:cs="宋体"/>
                <w:color w:val="000000" w:themeColor="text1"/>
                <w:sz w:val="21"/>
                <w:szCs w:val="21"/>
                <w:highlight w:val="none"/>
                <w:vertAlign w:val="baseline"/>
                <w:lang w:val="en-US" w:eastAsia="zh-CN"/>
                <w14:textFill>
                  <w14:solidFill>
                    <w14:schemeClr w14:val="tx1"/>
                  </w14:solidFill>
                </w14:textFill>
              </w:rPr>
            </w:pPr>
            <w:r>
              <w:rPr>
                <w:rFonts w:hint="eastAsia" w:ascii="宋体" w:hAnsi="宋体" w:eastAsia="宋体" w:cs="宋体"/>
                <w:color w:val="000000" w:themeColor="text1"/>
                <w:sz w:val="21"/>
                <w:szCs w:val="21"/>
                <w:highlight w:val="none"/>
                <w:vertAlign w:val="baseline"/>
                <w:lang w:val="en-US" w:eastAsia="zh-CN"/>
                <w14:textFill>
                  <w14:solidFill>
                    <w14:schemeClr w14:val="tx1"/>
                  </w14:solidFill>
                </w14:textFill>
              </w:rPr>
              <w:t>1.1</w:t>
            </w:r>
            <w:r>
              <w:rPr>
                <w:rFonts w:hint="eastAsia" w:ascii="宋体" w:hAnsi="宋体" w:eastAsia="宋体" w:cs="宋体"/>
                <w:color w:val="000000" w:themeColor="text1"/>
                <w:sz w:val="21"/>
                <w:szCs w:val="21"/>
                <w:highlight w:val="none"/>
                <w:vertAlign w:val="baseline"/>
                <w14:textFill>
                  <w14:solidFill>
                    <w14:schemeClr w14:val="tx1"/>
                  </w14:solidFill>
                </w14:textFill>
              </w:rPr>
              <w:t>底盘</w:t>
            </w:r>
            <w:r>
              <w:rPr>
                <w:rFonts w:hint="eastAsia" w:ascii="宋体" w:hAnsi="宋体" w:eastAsia="宋体" w:cs="宋体"/>
                <w:color w:val="000000" w:themeColor="text1"/>
                <w:sz w:val="21"/>
                <w:szCs w:val="21"/>
                <w:highlight w:val="none"/>
                <w:vertAlign w:val="baseline"/>
                <w:lang w:eastAsia="zh-CN"/>
                <w14:textFill>
                  <w14:solidFill>
                    <w14:schemeClr w14:val="tx1"/>
                  </w14:solidFill>
                </w14:textFill>
              </w:rPr>
              <w:t>：</w:t>
            </w:r>
            <w:r>
              <w:rPr>
                <w:rFonts w:hint="eastAsia" w:ascii="宋体" w:hAnsi="宋体" w:eastAsia="宋体" w:cs="宋体"/>
                <w:color w:val="000000" w:themeColor="text1"/>
                <w:sz w:val="21"/>
                <w:szCs w:val="21"/>
                <w:highlight w:val="none"/>
                <w:vertAlign w:val="baseline"/>
                <w:lang w:val="en-US" w:eastAsia="zh-CN"/>
                <w14:textFill>
                  <w14:solidFill>
                    <w14:schemeClr w14:val="tx1"/>
                  </w14:solidFill>
                </w14:textFill>
              </w:rPr>
              <w:t>二类汽车底盘</w:t>
            </w:r>
          </w:p>
          <w:p w14:paraId="4D40F6FD">
            <w:pPr>
              <w:jc w:val="left"/>
              <w:rPr>
                <w:rFonts w:hint="eastAsia" w:ascii="宋体" w:hAnsi="宋体" w:eastAsia="宋体" w:cs="宋体"/>
                <w:color w:val="000000" w:themeColor="text1"/>
                <w:sz w:val="21"/>
                <w:szCs w:val="21"/>
                <w:highlight w:val="none"/>
                <w:vertAlign w:val="baseline"/>
                <w:lang w:val="en-US" w:eastAsia="zh-CN"/>
                <w14:textFill>
                  <w14:solidFill>
                    <w14:schemeClr w14:val="tx1"/>
                  </w14:solidFill>
                </w14:textFill>
              </w:rPr>
            </w:pPr>
            <w:r>
              <w:rPr>
                <w:rFonts w:hint="eastAsia" w:ascii="宋体" w:hAnsi="宋体" w:eastAsia="宋体" w:cs="宋体"/>
                <w:color w:val="000000" w:themeColor="text1"/>
                <w:sz w:val="21"/>
                <w:szCs w:val="21"/>
                <w:highlight w:val="none"/>
                <w:vertAlign w:val="baseline"/>
                <w:lang w:val="en-US" w:eastAsia="zh-CN"/>
                <w14:textFill>
                  <w14:solidFill>
                    <w14:schemeClr w14:val="tx1"/>
                  </w14:solidFill>
                </w14:textFill>
              </w:rPr>
              <w:t>1.2</w:t>
            </w:r>
            <w:r>
              <w:rPr>
                <w:rFonts w:hint="eastAsia" w:ascii="宋体" w:hAnsi="宋体" w:eastAsia="宋体" w:cs="宋体"/>
                <w:color w:val="000000" w:themeColor="text1"/>
                <w:sz w:val="21"/>
                <w:szCs w:val="21"/>
                <w:highlight w:val="none"/>
                <w:vertAlign w:val="baseline"/>
                <w14:textFill>
                  <w14:solidFill>
                    <w14:schemeClr w14:val="tx1"/>
                  </w14:solidFill>
                </w14:textFill>
              </w:rPr>
              <w:t>燃</w:t>
            </w:r>
            <w:r>
              <w:rPr>
                <w:rFonts w:hint="eastAsia" w:ascii="宋体" w:hAnsi="宋体" w:eastAsia="宋体" w:cs="宋体"/>
                <w:color w:val="000000" w:themeColor="text1"/>
                <w:sz w:val="21"/>
                <w:szCs w:val="21"/>
                <w:highlight w:val="none"/>
                <w:vertAlign w:val="baseline"/>
                <w:lang w:val="en-US" w:eastAsia="zh-CN"/>
                <w14:textFill>
                  <w14:solidFill>
                    <w14:schemeClr w14:val="tx1"/>
                  </w14:solidFill>
                </w14:textFill>
              </w:rPr>
              <w:t>料</w:t>
            </w:r>
            <w:r>
              <w:rPr>
                <w:rFonts w:hint="eastAsia" w:ascii="宋体" w:hAnsi="宋体" w:eastAsia="宋体" w:cs="宋体"/>
                <w:color w:val="000000" w:themeColor="text1"/>
                <w:sz w:val="21"/>
                <w:szCs w:val="21"/>
                <w:highlight w:val="none"/>
                <w:vertAlign w:val="baseline"/>
                <w14:textFill>
                  <w14:solidFill>
                    <w14:schemeClr w14:val="tx1"/>
                  </w14:solidFill>
                </w14:textFill>
              </w:rPr>
              <w:t>类型</w:t>
            </w:r>
            <w:r>
              <w:rPr>
                <w:rFonts w:hint="eastAsia" w:ascii="宋体" w:hAnsi="宋体" w:eastAsia="宋体" w:cs="宋体"/>
                <w:color w:val="000000" w:themeColor="text1"/>
                <w:sz w:val="21"/>
                <w:szCs w:val="21"/>
                <w:highlight w:val="none"/>
                <w:vertAlign w:val="baseline"/>
                <w:lang w:eastAsia="zh-CN"/>
                <w14:textFill>
                  <w14:solidFill>
                    <w14:schemeClr w14:val="tx1"/>
                  </w14:solidFill>
                </w14:textFill>
              </w:rPr>
              <w:t>：</w:t>
            </w:r>
            <w:r>
              <w:rPr>
                <w:rFonts w:hint="eastAsia" w:ascii="宋体" w:hAnsi="宋体" w:eastAsia="宋体" w:cs="宋体"/>
                <w:color w:val="000000" w:themeColor="text1"/>
                <w:sz w:val="21"/>
                <w:szCs w:val="21"/>
                <w:highlight w:val="none"/>
                <w:vertAlign w:val="baseline"/>
                <w:lang w:val="en-US" w:eastAsia="zh-CN"/>
                <w14:textFill>
                  <w14:solidFill>
                    <w14:schemeClr w14:val="tx1"/>
                  </w14:solidFill>
                </w14:textFill>
              </w:rPr>
              <w:t>纯电动</w:t>
            </w:r>
          </w:p>
          <w:p w14:paraId="2A2F89B3">
            <w:pPr>
              <w:jc w:val="left"/>
              <w:rPr>
                <w:rFonts w:hint="eastAsia" w:ascii="宋体" w:hAnsi="宋体" w:eastAsia="宋体" w:cs="宋体"/>
                <w:color w:val="000000" w:themeColor="text1"/>
                <w:sz w:val="21"/>
                <w:szCs w:val="21"/>
                <w:highlight w:val="none"/>
                <w:vertAlign w:val="baseline"/>
                <w:lang w:val="en-US" w:eastAsia="zh-CN"/>
                <w14:textFill>
                  <w14:solidFill>
                    <w14:schemeClr w14:val="tx1"/>
                  </w14:solidFill>
                </w14:textFill>
              </w:rPr>
            </w:pPr>
            <w:r>
              <w:rPr>
                <w:rFonts w:hint="eastAsia" w:ascii="宋体" w:hAnsi="宋体" w:eastAsia="宋体" w:cs="宋体"/>
                <w:color w:val="000000" w:themeColor="text1"/>
                <w:sz w:val="21"/>
                <w:szCs w:val="21"/>
                <w:highlight w:val="none"/>
                <w:vertAlign w:val="baseline"/>
                <w:lang w:val="en-US" w:eastAsia="zh-CN"/>
                <w14:textFill>
                  <w14:solidFill>
                    <w14:schemeClr w14:val="tx1"/>
                  </w14:solidFill>
                </w14:textFill>
              </w:rPr>
              <w:t>★1.3外形尺寸（长×宽×高）（mm）：8850(±50)×2550(±50)×2850(±50)</w:t>
            </w:r>
            <w:r>
              <w:rPr>
                <w:rFonts w:hint="eastAsia" w:ascii="宋体" w:hAnsi="宋体" w:eastAsia="宋体" w:cs="宋体"/>
                <w:color w:val="000000" w:themeColor="text1"/>
                <w:sz w:val="21"/>
                <w:szCs w:val="21"/>
                <w:highlight w:val="none"/>
                <w:vertAlign w:val="baseline"/>
                <w:lang w:val="en-US" w:eastAsia="zh-CN"/>
                <w14:textFill>
                  <w14:solidFill>
                    <w14:schemeClr w14:val="tx1"/>
                  </w14:solidFill>
                </w14:textFill>
              </w:rPr>
              <w:br w:type="textWrapping"/>
            </w:r>
            <w:r>
              <w:rPr>
                <w:rFonts w:hint="eastAsia" w:ascii="宋体" w:hAnsi="宋体" w:eastAsia="宋体" w:cs="宋体"/>
                <w:color w:val="000000" w:themeColor="text1"/>
                <w:sz w:val="21"/>
                <w:szCs w:val="21"/>
                <w:highlight w:val="none"/>
                <w:vertAlign w:val="baseline"/>
                <w:lang w:val="en-US" w:eastAsia="zh-CN"/>
                <w14:textFill>
                  <w14:solidFill>
                    <w14:schemeClr w14:val="tx1"/>
                  </w14:solidFill>
                </w14:textFill>
              </w:rPr>
              <w:t>▲1.4总质量（kg）：≥18000</w:t>
            </w:r>
            <w:r>
              <w:rPr>
                <w:rFonts w:hint="eastAsia" w:ascii="宋体" w:hAnsi="宋体" w:eastAsia="宋体" w:cs="宋体"/>
                <w:color w:val="000000" w:themeColor="text1"/>
                <w:sz w:val="21"/>
                <w:szCs w:val="21"/>
                <w:highlight w:val="none"/>
                <w:vertAlign w:val="baseline"/>
                <w:lang w:val="en-US" w:eastAsia="zh-CN"/>
                <w14:textFill>
                  <w14:solidFill>
                    <w14:schemeClr w14:val="tx1"/>
                  </w14:solidFill>
                </w14:textFill>
              </w:rPr>
              <w:br w:type="textWrapping"/>
            </w:r>
            <w:r>
              <w:rPr>
                <w:rFonts w:hint="eastAsia" w:ascii="宋体" w:hAnsi="宋体" w:eastAsia="宋体" w:cs="宋体"/>
                <w:color w:val="000000" w:themeColor="text1"/>
                <w:sz w:val="21"/>
                <w:szCs w:val="21"/>
                <w:highlight w:val="none"/>
                <w:vertAlign w:val="baseline"/>
                <w:lang w:val="en-US" w:eastAsia="zh-CN"/>
                <w14:textFill>
                  <w14:solidFill>
                    <w14:schemeClr w14:val="tx1"/>
                  </w14:solidFill>
                </w14:textFill>
              </w:rPr>
              <w:t>▲1.5额定载质量（kg）：≥9400</w:t>
            </w:r>
            <w:r>
              <w:rPr>
                <w:rFonts w:hint="eastAsia" w:ascii="宋体" w:hAnsi="宋体" w:eastAsia="宋体" w:cs="宋体"/>
                <w:color w:val="000000" w:themeColor="text1"/>
                <w:sz w:val="21"/>
                <w:szCs w:val="21"/>
                <w:highlight w:val="none"/>
                <w:vertAlign w:val="baseline"/>
                <w:lang w:val="en-US" w:eastAsia="zh-CN"/>
                <w14:textFill>
                  <w14:solidFill>
                    <w14:schemeClr w14:val="tx1"/>
                  </w14:solidFill>
                </w14:textFill>
              </w:rPr>
              <w:br w:type="textWrapping"/>
            </w:r>
            <w:r>
              <w:rPr>
                <w:rFonts w:hint="eastAsia" w:ascii="宋体" w:hAnsi="宋体" w:eastAsia="宋体" w:cs="宋体"/>
                <w:color w:val="000000" w:themeColor="text1"/>
                <w:sz w:val="21"/>
                <w:szCs w:val="21"/>
                <w:highlight w:val="none"/>
                <w:vertAlign w:val="baseline"/>
                <w:lang w:val="en-US" w:eastAsia="zh-CN"/>
                <w14:textFill>
                  <w14:solidFill>
                    <w14:schemeClr w14:val="tx1"/>
                  </w14:solidFill>
                </w14:textFill>
              </w:rPr>
              <w:t>▲1.6整备质量（kg）：≤8400</w:t>
            </w:r>
            <w:r>
              <w:rPr>
                <w:rFonts w:hint="eastAsia" w:ascii="宋体" w:hAnsi="宋体" w:eastAsia="宋体" w:cs="宋体"/>
                <w:color w:val="000000" w:themeColor="text1"/>
                <w:sz w:val="21"/>
                <w:szCs w:val="21"/>
                <w:highlight w:val="none"/>
                <w:vertAlign w:val="baseline"/>
                <w:lang w:val="en-US" w:eastAsia="zh-CN"/>
                <w14:textFill>
                  <w14:solidFill>
                    <w14:schemeClr w14:val="tx1"/>
                  </w14:solidFill>
                </w14:textFill>
              </w:rPr>
              <w:br w:type="textWrapping"/>
            </w:r>
            <w:r>
              <w:rPr>
                <w:rFonts w:hint="eastAsia" w:ascii="宋体" w:hAnsi="宋体" w:eastAsia="宋体" w:cs="宋体"/>
                <w:color w:val="000000" w:themeColor="text1"/>
                <w:sz w:val="21"/>
                <w:szCs w:val="21"/>
                <w:highlight w:val="none"/>
                <w:vertAlign w:val="baseline"/>
                <w:lang w:val="en-US" w:eastAsia="zh-CN"/>
                <w14:textFill>
                  <w14:solidFill>
                    <w14:schemeClr w14:val="tx1"/>
                  </w14:solidFill>
                </w14:textFill>
              </w:rPr>
              <w:t>1.7轴距（mm）：≥4500</w:t>
            </w:r>
          </w:p>
          <w:p w14:paraId="0783658E">
            <w:pPr>
              <w:jc w:val="left"/>
              <w:rPr>
                <w:rFonts w:hint="eastAsia" w:ascii="宋体" w:hAnsi="宋体" w:eastAsia="宋体" w:cs="宋体"/>
                <w:color w:val="000000" w:themeColor="text1"/>
                <w:sz w:val="21"/>
                <w:szCs w:val="21"/>
                <w:highlight w:val="none"/>
                <w:vertAlign w:val="baseline"/>
                <w:lang w:val="en-US" w:eastAsia="zh-CN"/>
                <w14:textFill>
                  <w14:solidFill>
                    <w14:schemeClr w14:val="tx1"/>
                  </w14:solidFill>
                </w14:textFill>
              </w:rPr>
            </w:pPr>
            <w:r>
              <w:rPr>
                <w:rFonts w:hint="eastAsia" w:ascii="宋体" w:hAnsi="宋体" w:eastAsia="宋体" w:cs="宋体"/>
                <w:color w:val="000000" w:themeColor="text1"/>
                <w:sz w:val="21"/>
                <w:szCs w:val="21"/>
                <w:highlight w:val="none"/>
                <w:vertAlign w:val="baseline"/>
                <w:lang w:val="en-US" w:eastAsia="zh-CN"/>
                <w14:textFill>
                  <w14:solidFill>
                    <w14:schemeClr w14:val="tx1"/>
                  </w14:solidFill>
                </w14:textFill>
              </w:rPr>
              <w:t>1.8前悬/后悬（mm）：≥1240/2055</w:t>
            </w:r>
            <w:r>
              <w:rPr>
                <w:rFonts w:hint="eastAsia" w:ascii="宋体" w:hAnsi="宋体" w:eastAsia="宋体" w:cs="宋体"/>
                <w:color w:val="000000" w:themeColor="text1"/>
                <w:sz w:val="21"/>
                <w:szCs w:val="21"/>
                <w:highlight w:val="none"/>
                <w:vertAlign w:val="baseline"/>
                <w:lang w:val="en-US" w:eastAsia="zh-CN"/>
                <w14:textFill>
                  <w14:solidFill>
                    <w14:schemeClr w14:val="tx1"/>
                  </w14:solidFill>
                </w14:textFill>
              </w:rPr>
              <w:br w:type="textWrapping"/>
            </w:r>
            <w:r>
              <w:rPr>
                <w:rFonts w:hint="eastAsia" w:ascii="宋体" w:hAnsi="宋体" w:eastAsia="宋体" w:cs="宋体"/>
                <w:color w:val="000000" w:themeColor="text1"/>
                <w:sz w:val="21"/>
                <w:szCs w:val="21"/>
                <w:highlight w:val="none"/>
                <w:vertAlign w:val="baseline"/>
                <w:lang w:val="en-US" w:eastAsia="zh-CN"/>
                <w14:textFill>
                  <w14:solidFill>
                    <w14:schemeClr w14:val="tx1"/>
                  </w14:solidFill>
                </w14:textFill>
              </w:rPr>
              <w:t>★1.9接近角/离去角（°）：≥12/13</w:t>
            </w:r>
            <w:r>
              <w:rPr>
                <w:rFonts w:hint="eastAsia" w:ascii="宋体" w:hAnsi="宋体" w:eastAsia="宋体" w:cs="宋体"/>
                <w:color w:val="000000" w:themeColor="text1"/>
                <w:sz w:val="21"/>
                <w:szCs w:val="21"/>
                <w:highlight w:val="none"/>
                <w:vertAlign w:val="baseline"/>
                <w:lang w:val="en-US" w:eastAsia="zh-CN"/>
                <w14:textFill>
                  <w14:solidFill>
                    <w14:schemeClr w14:val="tx1"/>
                  </w14:solidFill>
                </w14:textFill>
              </w:rPr>
              <w:br w:type="textWrapping"/>
            </w:r>
            <w:r>
              <w:rPr>
                <w:rFonts w:hint="eastAsia" w:ascii="宋体" w:hAnsi="宋体" w:eastAsia="宋体" w:cs="宋体"/>
                <w:color w:val="000000" w:themeColor="text1"/>
                <w:sz w:val="21"/>
                <w:szCs w:val="21"/>
                <w:highlight w:val="none"/>
                <w:vertAlign w:val="baseline"/>
                <w:lang w:val="en-US" w:eastAsia="zh-CN"/>
                <w14:textFill>
                  <w14:solidFill>
                    <w14:schemeClr w14:val="tx1"/>
                  </w14:solidFill>
                </w14:textFill>
              </w:rPr>
              <w:t>（以上数据以“国家工信部道路机动车辆生产企业及产品信息查询系统的公告参数页”的内容为准，并提供截图）</w:t>
            </w:r>
          </w:p>
          <w:p w14:paraId="3E06CEA5">
            <w:pPr>
              <w:jc w:val="left"/>
              <w:rPr>
                <w:rFonts w:hint="eastAsia" w:ascii="宋体" w:hAnsi="宋体" w:eastAsia="宋体" w:cs="宋体"/>
                <w:color w:val="000000" w:themeColor="text1"/>
                <w:sz w:val="21"/>
                <w:szCs w:val="21"/>
                <w:highlight w:val="none"/>
                <w:vertAlign w:val="baseline"/>
                <w:lang w:val="en-US" w:eastAsia="zh-CN"/>
                <w14:textFill>
                  <w14:solidFill>
                    <w14:schemeClr w14:val="tx1"/>
                  </w14:solidFill>
                </w14:textFill>
              </w:rPr>
            </w:pPr>
            <w:r>
              <w:rPr>
                <w:rFonts w:hint="eastAsia" w:ascii="宋体" w:hAnsi="宋体" w:eastAsia="宋体" w:cs="宋体"/>
                <w:color w:val="000000" w:themeColor="text1"/>
                <w:sz w:val="21"/>
                <w:szCs w:val="21"/>
                <w:highlight w:val="none"/>
                <w:vertAlign w:val="baseline"/>
                <w:lang w:val="en-US" w:eastAsia="zh-CN"/>
                <w14:textFill>
                  <w14:solidFill>
                    <w14:schemeClr w14:val="tx1"/>
                  </w14:solidFill>
                </w14:textFill>
              </w:rPr>
              <w:t>1.10驱动电机峰值功率（kw）：≥180</w:t>
            </w:r>
            <w:r>
              <w:rPr>
                <w:rFonts w:hint="eastAsia" w:ascii="宋体" w:hAnsi="宋体" w:eastAsia="宋体" w:cs="宋体"/>
                <w:color w:val="000000" w:themeColor="text1"/>
                <w:sz w:val="21"/>
                <w:szCs w:val="21"/>
                <w:highlight w:val="none"/>
                <w:vertAlign w:val="baseline"/>
                <w:lang w:val="en-US" w:eastAsia="zh-CN"/>
                <w14:textFill>
                  <w14:solidFill>
                    <w14:schemeClr w14:val="tx1"/>
                  </w14:solidFill>
                </w14:textFill>
              </w:rPr>
              <w:br w:type="textWrapping"/>
            </w:r>
            <w:r>
              <w:rPr>
                <w:rFonts w:hint="eastAsia" w:ascii="宋体" w:hAnsi="宋体" w:eastAsia="宋体" w:cs="宋体"/>
                <w:color w:val="000000" w:themeColor="text1"/>
                <w:sz w:val="21"/>
                <w:szCs w:val="21"/>
                <w:highlight w:val="none"/>
                <w:vertAlign w:val="baseline"/>
                <w:lang w:val="en-US" w:eastAsia="zh-CN"/>
                <w14:textFill>
                  <w14:solidFill>
                    <w14:schemeClr w14:val="tx1"/>
                  </w14:solidFill>
                </w14:textFill>
              </w:rPr>
              <w:t>1.11电池电量（KWh）：≥200</w:t>
            </w:r>
            <w:r>
              <w:rPr>
                <w:rFonts w:hint="eastAsia" w:ascii="宋体" w:hAnsi="宋体" w:eastAsia="宋体" w:cs="宋体"/>
                <w:color w:val="000000" w:themeColor="text1"/>
                <w:sz w:val="21"/>
                <w:szCs w:val="21"/>
                <w:highlight w:val="none"/>
                <w:vertAlign w:val="baseline"/>
                <w:lang w:val="en-US" w:eastAsia="zh-CN"/>
                <w14:textFill>
                  <w14:solidFill>
                    <w14:schemeClr w14:val="tx1"/>
                  </w14:solidFill>
                </w14:textFill>
              </w:rPr>
              <w:br w:type="textWrapping"/>
            </w:r>
            <w:r>
              <w:rPr>
                <w:rFonts w:hint="eastAsia" w:ascii="宋体" w:hAnsi="宋体" w:eastAsia="宋体" w:cs="宋体"/>
                <w:color w:val="000000" w:themeColor="text1"/>
                <w:sz w:val="21"/>
                <w:szCs w:val="21"/>
                <w:highlight w:val="none"/>
                <w:vertAlign w:val="baseline"/>
                <w:lang w:val="en-US" w:eastAsia="zh-CN"/>
                <w14:textFill>
                  <w14:solidFill>
                    <w14:schemeClr w14:val="tx1"/>
                  </w14:solidFill>
                </w14:textFill>
              </w:rPr>
              <w:t>1.12续航里程（km）：≥300</w:t>
            </w:r>
          </w:p>
          <w:p w14:paraId="515D208C">
            <w:pPr>
              <w:jc w:val="left"/>
              <w:rPr>
                <w:rFonts w:hint="default" w:ascii="宋体" w:hAnsi="宋体" w:eastAsia="宋体" w:cs="宋体"/>
                <w:color w:val="000000" w:themeColor="text1"/>
                <w:sz w:val="21"/>
                <w:szCs w:val="21"/>
                <w:highlight w:val="none"/>
                <w:vertAlign w:val="baseline"/>
                <w:lang w:val="en-US" w:eastAsia="zh-CN"/>
                <w14:textFill>
                  <w14:solidFill>
                    <w14:schemeClr w14:val="tx1"/>
                  </w14:solidFill>
                </w14:textFill>
              </w:rPr>
            </w:pPr>
            <w:r>
              <w:rPr>
                <w:rFonts w:hint="eastAsia" w:ascii="宋体" w:hAnsi="宋体" w:eastAsia="宋体" w:cs="宋体"/>
                <w:color w:val="000000" w:themeColor="text1"/>
                <w:sz w:val="21"/>
                <w:szCs w:val="21"/>
                <w:highlight w:val="none"/>
                <w:vertAlign w:val="baseline"/>
                <w:lang w:val="en-US" w:eastAsia="zh-CN"/>
                <w14:textFill>
                  <w14:solidFill>
                    <w14:schemeClr w14:val="tx1"/>
                  </w14:solidFill>
                </w14:textFill>
              </w:rPr>
              <w:t>1.13罐体总</w:t>
            </w:r>
            <w:r>
              <w:rPr>
                <w:rFonts w:hint="eastAsia" w:ascii="宋体" w:hAnsi="宋体" w:eastAsia="宋体" w:cs="宋体"/>
                <w:color w:val="000000" w:themeColor="text1"/>
                <w:sz w:val="21"/>
                <w:szCs w:val="21"/>
                <w:highlight w:val="none"/>
                <w:vertAlign w:val="baseline"/>
                <w14:textFill>
                  <w14:solidFill>
                    <w14:schemeClr w14:val="tx1"/>
                  </w14:solidFill>
                </w14:textFill>
              </w:rPr>
              <w:t>容积</w:t>
            </w:r>
            <w:r>
              <w:rPr>
                <w:rFonts w:hint="eastAsia" w:ascii="宋体" w:hAnsi="宋体" w:eastAsia="宋体" w:cs="宋体"/>
                <w:color w:val="000000" w:themeColor="text1"/>
                <w:kern w:val="0"/>
                <w:sz w:val="21"/>
                <w:szCs w:val="21"/>
                <w:highlight w:val="none"/>
                <w:lang w:bidi="ar"/>
                <w14:textFill>
                  <w14:solidFill>
                    <w14:schemeClr w14:val="tx1"/>
                  </w14:solidFill>
                </w14:textFill>
              </w:rPr>
              <w:t>（</w:t>
            </w:r>
            <w: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t>m³</w:t>
            </w:r>
            <w:r>
              <w:rPr>
                <w:rFonts w:hint="eastAsia" w:ascii="宋体" w:hAnsi="宋体" w:eastAsia="宋体" w:cs="宋体"/>
                <w:color w:val="000000" w:themeColor="text1"/>
                <w:kern w:val="0"/>
                <w:sz w:val="21"/>
                <w:szCs w:val="21"/>
                <w:highlight w:val="none"/>
                <w:lang w:bidi="ar"/>
                <w14:textFill>
                  <w14:solidFill>
                    <w14:schemeClr w14:val="tx1"/>
                  </w14:solidFill>
                </w14:textFill>
              </w:rPr>
              <w:t>）</w:t>
            </w:r>
            <w:r>
              <w:rPr>
                <w:rFonts w:hint="eastAsia" w:ascii="宋体" w:hAnsi="宋体" w:eastAsia="宋体" w:cs="宋体"/>
                <w:color w:val="000000" w:themeColor="text1"/>
                <w:sz w:val="21"/>
                <w:szCs w:val="21"/>
                <w:highlight w:val="none"/>
                <w:vertAlign w:val="baseline"/>
                <w:lang w:eastAsia="zh-CN"/>
                <w14:textFill>
                  <w14:solidFill>
                    <w14:schemeClr w14:val="tx1"/>
                  </w14:solidFill>
                </w14:textFill>
              </w:rPr>
              <w:t>：</w:t>
            </w:r>
            <w:r>
              <w:rPr>
                <w:rFonts w:hint="eastAsia" w:ascii="宋体" w:hAnsi="宋体" w:eastAsia="宋体" w:cs="宋体"/>
                <w:color w:val="000000" w:themeColor="text1"/>
                <w:sz w:val="21"/>
                <w:szCs w:val="21"/>
                <w:highlight w:val="none"/>
                <w:vertAlign w:val="baseline"/>
                <w:lang w:val="en-US" w:eastAsia="zh-CN"/>
                <w14:textFill>
                  <w14:solidFill>
                    <w14:schemeClr w14:val="tx1"/>
                  </w14:solidFill>
                </w14:textFill>
              </w:rPr>
              <w:t>≥9.0</w:t>
            </w:r>
          </w:p>
          <w:p w14:paraId="7F64311A">
            <w:pPr>
              <w:jc w:val="left"/>
              <w:rPr>
                <w:rFonts w:hint="default" w:ascii="宋体" w:hAnsi="宋体" w:eastAsia="宋体" w:cs="宋体"/>
                <w:color w:val="000000" w:themeColor="text1"/>
                <w:sz w:val="21"/>
                <w:szCs w:val="21"/>
                <w:highlight w:val="none"/>
                <w:vertAlign w:val="baseline"/>
                <w:lang w:val="en-US" w:eastAsia="zh-CN"/>
                <w14:textFill>
                  <w14:solidFill>
                    <w14:schemeClr w14:val="tx1"/>
                  </w14:solidFill>
                </w14:textFill>
              </w:rPr>
            </w:pPr>
            <w:r>
              <w:rPr>
                <w:rFonts w:hint="eastAsia" w:ascii="宋体" w:hAnsi="宋体" w:eastAsia="宋体" w:cs="宋体"/>
                <w:color w:val="000000" w:themeColor="text1"/>
                <w:sz w:val="21"/>
                <w:szCs w:val="21"/>
                <w:highlight w:val="none"/>
                <w:vertAlign w:val="baseline"/>
                <w:lang w:val="en-US" w:eastAsia="zh-CN"/>
                <w14:textFill>
                  <w14:solidFill>
                    <w14:schemeClr w14:val="tx1"/>
                  </w14:solidFill>
                </w14:textFill>
              </w:rPr>
              <w:t>1.14罐体有效</w:t>
            </w:r>
            <w:r>
              <w:rPr>
                <w:rFonts w:hint="eastAsia" w:ascii="宋体" w:hAnsi="宋体" w:eastAsia="宋体" w:cs="宋体"/>
                <w:color w:val="000000" w:themeColor="text1"/>
                <w:sz w:val="21"/>
                <w:szCs w:val="21"/>
                <w:highlight w:val="none"/>
                <w:vertAlign w:val="baseline"/>
                <w14:textFill>
                  <w14:solidFill>
                    <w14:schemeClr w14:val="tx1"/>
                  </w14:solidFill>
                </w14:textFill>
              </w:rPr>
              <w:t>容积</w:t>
            </w:r>
            <w:r>
              <w:rPr>
                <w:rFonts w:hint="eastAsia" w:ascii="宋体" w:hAnsi="宋体" w:eastAsia="宋体" w:cs="宋体"/>
                <w:color w:val="000000" w:themeColor="text1"/>
                <w:kern w:val="0"/>
                <w:sz w:val="21"/>
                <w:szCs w:val="21"/>
                <w:highlight w:val="none"/>
                <w:lang w:bidi="ar"/>
                <w14:textFill>
                  <w14:solidFill>
                    <w14:schemeClr w14:val="tx1"/>
                  </w14:solidFill>
                </w14:textFill>
              </w:rPr>
              <w:t>（</w:t>
            </w:r>
            <w: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t>m³</w:t>
            </w:r>
            <w:r>
              <w:rPr>
                <w:rFonts w:hint="eastAsia" w:ascii="宋体" w:hAnsi="宋体" w:eastAsia="宋体" w:cs="宋体"/>
                <w:color w:val="000000" w:themeColor="text1"/>
                <w:kern w:val="0"/>
                <w:sz w:val="21"/>
                <w:szCs w:val="21"/>
                <w:highlight w:val="none"/>
                <w:lang w:bidi="ar"/>
                <w14:textFill>
                  <w14:solidFill>
                    <w14:schemeClr w14:val="tx1"/>
                  </w14:solidFill>
                </w14:textFill>
              </w:rPr>
              <w:t>）</w:t>
            </w:r>
            <w:r>
              <w:rPr>
                <w:rFonts w:hint="eastAsia" w:ascii="宋体" w:hAnsi="宋体" w:eastAsia="宋体" w:cs="宋体"/>
                <w:color w:val="000000" w:themeColor="text1"/>
                <w:sz w:val="21"/>
                <w:szCs w:val="21"/>
                <w:highlight w:val="none"/>
                <w:vertAlign w:val="baseline"/>
                <w:lang w:eastAsia="zh-CN"/>
                <w14:textFill>
                  <w14:solidFill>
                    <w14:schemeClr w14:val="tx1"/>
                  </w14:solidFill>
                </w14:textFill>
              </w:rPr>
              <w:t>：</w:t>
            </w:r>
            <w:r>
              <w:rPr>
                <w:rFonts w:hint="eastAsia" w:ascii="宋体" w:hAnsi="宋体" w:eastAsia="宋体" w:cs="宋体"/>
                <w:color w:val="000000" w:themeColor="text1"/>
                <w:sz w:val="21"/>
                <w:szCs w:val="21"/>
                <w:highlight w:val="none"/>
                <w:vertAlign w:val="baseline"/>
                <w:lang w:val="en-US" w:eastAsia="zh-CN"/>
                <w14:textFill>
                  <w14:solidFill>
                    <w14:schemeClr w14:val="tx1"/>
                  </w14:solidFill>
                </w14:textFill>
              </w:rPr>
              <w:t>≥9.0</w:t>
            </w:r>
          </w:p>
          <w:p w14:paraId="2BA0768C">
            <w:pPr>
              <w:jc w:val="left"/>
              <w:rPr>
                <w:rFonts w:hint="default" w:ascii="宋体" w:hAnsi="宋体" w:eastAsia="宋体" w:cs="宋体"/>
                <w:color w:val="000000" w:themeColor="text1"/>
                <w:sz w:val="21"/>
                <w:szCs w:val="21"/>
                <w:highlight w:val="none"/>
                <w:vertAlign w:val="baseline"/>
                <w:lang w:val="en-US" w:eastAsia="zh-CN"/>
                <w14:textFill>
                  <w14:solidFill>
                    <w14:schemeClr w14:val="tx1"/>
                  </w14:solidFill>
                </w14:textFill>
              </w:rPr>
            </w:pPr>
            <w:r>
              <w:rPr>
                <w:rFonts w:hint="eastAsia" w:ascii="宋体" w:hAnsi="宋体" w:eastAsia="宋体" w:cs="宋体"/>
                <w:color w:val="000000" w:themeColor="text1"/>
                <w:sz w:val="21"/>
                <w:szCs w:val="21"/>
                <w:highlight w:val="none"/>
                <w:vertAlign w:val="baseline"/>
                <w:lang w:val="en-US" w:eastAsia="zh-CN"/>
                <w14:textFill>
                  <w14:solidFill>
                    <w14:schemeClr w14:val="tx1"/>
                  </w14:solidFill>
                </w14:textFill>
              </w:rPr>
              <w:t>1.15</w:t>
            </w:r>
            <w:r>
              <w:rPr>
                <w:rFonts w:hint="eastAsia" w:ascii="宋体" w:hAnsi="宋体" w:eastAsia="宋体" w:cs="宋体"/>
                <w:color w:val="000000" w:themeColor="text1"/>
                <w:sz w:val="21"/>
                <w:szCs w:val="21"/>
                <w:highlight w:val="none"/>
                <w14:textFill>
                  <w14:solidFill>
                    <w14:schemeClr w14:val="tx1"/>
                  </w14:solidFill>
                </w14:textFill>
              </w:rPr>
              <w:t>前冲洗宽度</w:t>
            </w:r>
            <w:r>
              <w:rPr>
                <w:rFonts w:hint="eastAsia" w:ascii="宋体" w:hAnsi="宋体" w:eastAsia="宋体" w:cs="宋体"/>
                <w:color w:val="000000" w:themeColor="text1"/>
                <w:kern w:val="0"/>
                <w:sz w:val="21"/>
                <w:szCs w:val="21"/>
                <w:highlight w:val="none"/>
                <w:lang w:bidi="ar"/>
                <w14:textFill>
                  <w14:solidFill>
                    <w14:schemeClr w14:val="tx1"/>
                  </w14:solidFill>
                </w14:textFill>
              </w:rPr>
              <w:t>（m）</w:t>
            </w:r>
            <w:r>
              <w:rPr>
                <w:rFonts w:hint="eastAsia" w:ascii="宋体" w:hAnsi="宋体" w:eastAsia="宋体" w:cs="宋体"/>
                <w:color w:val="000000" w:themeColor="text1"/>
                <w:sz w:val="21"/>
                <w:szCs w:val="21"/>
                <w:highlight w:val="none"/>
                <w:vertAlign w:val="baseline"/>
                <w:lang w:eastAsia="zh-CN"/>
                <w14:textFill>
                  <w14:solidFill>
                    <w14:schemeClr w14:val="tx1"/>
                  </w14:solidFill>
                </w14:textFill>
              </w:rPr>
              <w:t>：</w:t>
            </w:r>
            <w:r>
              <w:rPr>
                <w:rFonts w:hint="eastAsia" w:ascii="宋体" w:hAnsi="宋体" w:eastAsia="宋体" w:cs="宋体"/>
                <w:color w:val="000000" w:themeColor="text1"/>
                <w:sz w:val="21"/>
                <w:szCs w:val="21"/>
                <w:highlight w:val="none"/>
                <w:vertAlign w:val="baseline"/>
                <w:lang w:val="en-US" w:eastAsia="zh-CN"/>
                <w14:textFill>
                  <w14:solidFill>
                    <w14:schemeClr w14:val="tx1"/>
                  </w14:solidFill>
                </w14:textFill>
              </w:rPr>
              <w:t>≥24</w:t>
            </w:r>
          </w:p>
          <w:p w14:paraId="4277D4B3">
            <w:pPr>
              <w:jc w:val="left"/>
              <w:rPr>
                <w:rFonts w:hint="default" w:ascii="宋体" w:hAnsi="宋体" w:eastAsia="宋体" w:cs="宋体"/>
                <w:color w:val="000000" w:themeColor="text1"/>
                <w:sz w:val="21"/>
                <w:szCs w:val="21"/>
                <w:highlight w:val="none"/>
                <w:vertAlign w:val="baseline"/>
                <w:lang w:val="en-US" w:eastAsia="zh-CN"/>
                <w14:textFill>
                  <w14:solidFill>
                    <w14:schemeClr w14:val="tx1"/>
                  </w14:solidFill>
                </w14:textFill>
              </w:rPr>
            </w:pPr>
            <w:r>
              <w:rPr>
                <w:rFonts w:hint="eastAsia" w:ascii="宋体" w:hAnsi="宋体" w:eastAsia="宋体" w:cs="宋体"/>
                <w:color w:val="000000" w:themeColor="text1"/>
                <w:sz w:val="21"/>
                <w:szCs w:val="21"/>
                <w:highlight w:val="none"/>
                <w:vertAlign w:val="baseline"/>
                <w:lang w:val="en-US" w:eastAsia="zh-CN"/>
                <w14:textFill>
                  <w14:solidFill>
                    <w14:schemeClr w14:val="tx1"/>
                  </w14:solidFill>
                </w14:textFill>
              </w:rPr>
              <w:t>1.16洒</w:t>
            </w:r>
            <w:r>
              <w:rPr>
                <w:rFonts w:hint="eastAsia" w:ascii="宋体" w:hAnsi="宋体" w:eastAsia="宋体" w:cs="宋体"/>
                <w:color w:val="000000" w:themeColor="text1"/>
                <w:sz w:val="21"/>
                <w:szCs w:val="21"/>
                <w:highlight w:val="none"/>
                <w14:textFill>
                  <w14:solidFill>
                    <w14:schemeClr w14:val="tx1"/>
                  </w14:solidFill>
                </w14:textFill>
              </w:rPr>
              <w:t>水炮射程</w:t>
            </w:r>
            <w:r>
              <w:rPr>
                <w:rFonts w:hint="eastAsia" w:ascii="宋体" w:hAnsi="宋体" w:eastAsia="宋体" w:cs="宋体"/>
                <w:color w:val="000000" w:themeColor="text1"/>
                <w:kern w:val="0"/>
                <w:sz w:val="21"/>
                <w:szCs w:val="21"/>
                <w:highlight w:val="none"/>
                <w:lang w:bidi="ar"/>
                <w14:textFill>
                  <w14:solidFill>
                    <w14:schemeClr w14:val="tx1"/>
                  </w14:solidFill>
                </w14:textFill>
              </w:rPr>
              <w:t>（m）</w:t>
            </w:r>
            <w:r>
              <w:rPr>
                <w:rFonts w:hint="eastAsia" w:ascii="宋体" w:hAnsi="宋体" w:eastAsia="宋体" w:cs="宋体"/>
                <w:color w:val="000000" w:themeColor="text1"/>
                <w:sz w:val="21"/>
                <w:szCs w:val="21"/>
                <w:highlight w:val="none"/>
                <w:vertAlign w:val="baseline"/>
                <w:lang w:eastAsia="zh-CN"/>
                <w14:textFill>
                  <w14:solidFill>
                    <w14:schemeClr w14:val="tx1"/>
                  </w14:solidFill>
                </w14:textFill>
              </w:rPr>
              <w:t>：</w:t>
            </w:r>
            <w:r>
              <w:rPr>
                <w:rFonts w:hint="eastAsia" w:ascii="宋体" w:hAnsi="宋体" w:eastAsia="宋体" w:cs="宋体"/>
                <w:color w:val="000000" w:themeColor="text1"/>
                <w:sz w:val="21"/>
                <w:szCs w:val="21"/>
                <w:highlight w:val="none"/>
                <w:vertAlign w:val="baseline"/>
                <w:lang w:val="en-US" w:eastAsia="zh-CN"/>
                <w14:textFill>
                  <w14:solidFill>
                    <w14:schemeClr w14:val="tx1"/>
                  </w14:solidFill>
                </w14:textFill>
              </w:rPr>
              <w:t>≥38</w:t>
            </w:r>
          </w:p>
          <w:p w14:paraId="613FFE7A">
            <w:pPr>
              <w:pStyle w:val="2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ind w:left="0" w:right="0"/>
              <w:jc w:val="both"/>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cs="宋体"/>
                <w:color w:val="000000" w:themeColor="text1"/>
                <w:sz w:val="21"/>
                <w:szCs w:val="21"/>
                <w:highlight w:val="none"/>
                <w:vertAlign w:val="baseline"/>
                <w:lang w:val="en-US" w:eastAsia="zh-CN"/>
                <w14:textFill>
                  <w14:solidFill>
                    <w14:schemeClr w14:val="tx1"/>
                  </w14:solidFill>
                </w14:textFill>
              </w:rPr>
              <w:t>1.17</w:t>
            </w:r>
            <w: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t>高压水泵额定压力（Mpa）：≥10</w:t>
            </w:r>
          </w:p>
          <w:p w14:paraId="7C291E0F">
            <w:pPr>
              <w:jc w:val="left"/>
              <w:rPr>
                <w:rFonts w:hint="default" w:ascii="宋体" w:hAnsi="宋体" w:eastAsia="宋体" w:cs="宋体"/>
                <w:color w:val="000000" w:themeColor="text1"/>
                <w:sz w:val="21"/>
                <w:szCs w:val="21"/>
                <w:highlight w:val="none"/>
                <w:vertAlign w:val="baseline"/>
                <w:lang w:val="en-US" w:eastAsia="zh-CN"/>
                <w14:textFill>
                  <w14:solidFill>
                    <w14:schemeClr w14:val="tx1"/>
                  </w14:solidFill>
                </w14:textFill>
              </w:rPr>
            </w:pPr>
            <w:r>
              <w:rPr>
                <w:rFonts w:hint="eastAsia" w:ascii="宋体" w:hAnsi="宋体" w:eastAsia="宋体" w:cs="宋体"/>
                <w:color w:val="000000" w:themeColor="text1"/>
                <w:sz w:val="21"/>
                <w:szCs w:val="21"/>
                <w:highlight w:val="none"/>
                <w:vertAlign w:val="baseline"/>
                <w:lang w:val="en-US" w:eastAsia="zh-CN"/>
                <w14:textFill>
                  <w14:solidFill>
                    <w14:schemeClr w14:val="tx1"/>
                  </w14:solidFill>
                </w14:textFill>
              </w:rPr>
              <w:t>（以上1.10、1.11、1.13数据以制造商提供的技术规格书内容为准）</w:t>
            </w:r>
          </w:p>
          <w:p w14:paraId="559858FD">
            <w:pPr>
              <w:numPr>
                <w:ilvl w:val="0"/>
                <w:numId w:val="0"/>
              </w:numPr>
              <w:jc w:val="left"/>
              <w:rPr>
                <w:rFonts w:hint="eastAsia" w:ascii="宋体" w:hAnsi="宋体" w:eastAsia="宋体" w:cs="宋体"/>
                <w:color w:val="000000" w:themeColor="text1"/>
                <w:sz w:val="21"/>
                <w:szCs w:val="21"/>
                <w:highlight w:val="none"/>
                <w:vertAlign w:val="baseline"/>
                <w:lang w:val="en-US" w:eastAsia="zh-CN"/>
                <w14:textFill>
                  <w14:solidFill>
                    <w14:schemeClr w14:val="tx1"/>
                  </w14:solidFill>
                </w14:textFill>
              </w:rPr>
            </w:pPr>
            <w:r>
              <w:rPr>
                <w:rFonts w:hint="eastAsia" w:ascii="宋体" w:hAnsi="宋体" w:eastAsia="宋体" w:cs="宋体"/>
                <w:color w:val="000000" w:themeColor="text1"/>
                <w:sz w:val="21"/>
                <w:szCs w:val="21"/>
                <w:highlight w:val="none"/>
                <w:vertAlign w:val="baseline"/>
                <w:lang w:val="en-US" w:eastAsia="zh-CN"/>
                <w14:textFill>
                  <w14:solidFill>
                    <w14:schemeClr w14:val="tx1"/>
                  </w14:solidFill>
                </w14:textFill>
              </w:rPr>
              <w:t>2、性能说明：</w:t>
            </w:r>
          </w:p>
          <w:p w14:paraId="392E935E">
            <w:pPr>
              <w:widowControl/>
              <w:jc w:val="left"/>
              <w:textAlignment w:val="center"/>
              <w:rPr>
                <w:rFonts w:hint="eastAsia" w:ascii="宋体" w:hAnsi="宋体" w:eastAsia="宋体" w:cs="宋体"/>
                <w:color w:val="000000" w:themeColor="text1"/>
                <w:kern w:val="0"/>
                <w:sz w:val="21"/>
                <w:szCs w:val="21"/>
                <w:highlight w:val="none"/>
                <w:lang w:bidi="ar"/>
                <w14:textFill>
                  <w14:solidFill>
                    <w14:schemeClr w14:val="tx1"/>
                  </w14:solidFill>
                </w14:textFill>
              </w:rPr>
            </w:pPr>
            <w: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t>2.1</w:t>
            </w:r>
            <w:r>
              <w:rPr>
                <w:rFonts w:hint="eastAsia" w:ascii="宋体" w:hAnsi="宋体" w:eastAsia="宋体" w:cs="宋体"/>
                <w:color w:val="000000" w:themeColor="text1"/>
                <w:kern w:val="0"/>
                <w:sz w:val="21"/>
                <w:szCs w:val="21"/>
                <w:highlight w:val="none"/>
                <w:lang w:bidi="ar"/>
                <w14:textFill>
                  <w14:solidFill>
                    <w14:schemeClr w14:val="tx1"/>
                  </w14:solidFill>
                </w14:textFill>
              </w:rPr>
              <w:t>车辆</w:t>
            </w:r>
            <w: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t>需</w:t>
            </w:r>
            <w:r>
              <w:rPr>
                <w:rFonts w:hint="eastAsia" w:ascii="宋体" w:hAnsi="宋体" w:eastAsia="宋体" w:cs="宋体"/>
                <w:color w:val="000000" w:themeColor="text1"/>
                <w:kern w:val="0"/>
                <w:sz w:val="21"/>
                <w:szCs w:val="21"/>
                <w:highlight w:val="none"/>
                <w:lang w:bidi="ar"/>
                <w14:textFill>
                  <w14:solidFill>
                    <w14:schemeClr w14:val="tx1"/>
                  </w14:solidFill>
                </w14:textFill>
              </w:rPr>
              <w:t>适</w:t>
            </w:r>
            <w: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t>用于</w:t>
            </w:r>
            <w:r>
              <w:rPr>
                <w:rFonts w:hint="eastAsia" w:ascii="宋体" w:hAnsi="宋体" w:eastAsia="宋体" w:cs="宋体"/>
                <w:color w:val="000000" w:themeColor="text1"/>
                <w:kern w:val="0"/>
                <w:sz w:val="21"/>
                <w:szCs w:val="21"/>
                <w:highlight w:val="none"/>
                <w:lang w:bidi="ar"/>
                <w14:textFill>
                  <w14:solidFill>
                    <w14:schemeClr w14:val="tx1"/>
                  </w14:solidFill>
                </w14:textFill>
              </w:rPr>
              <w:t>城市</w:t>
            </w:r>
            <w: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t>道路</w:t>
            </w:r>
            <w:r>
              <w:rPr>
                <w:rFonts w:hint="eastAsia" w:ascii="宋体" w:hAnsi="宋体" w:eastAsia="宋体" w:cs="宋体"/>
                <w:color w:val="000000" w:themeColor="text1"/>
                <w:kern w:val="0"/>
                <w:sz w:val="21"/>
                <w:szCs w:val="21"/>
                <w:highlight w:val="none"/>
                <w:lang w:bidi="ar"/>
                <w14:textFill>
                  <w14:solidFill>
                    <w14:schemeClr w14:val="tx1"/>
                  </w14:solidFill>
                </w14:textFill>
              </w:rPr>
              <w:t>、广场</w:t>
            </w:r>
            <w:r>
              <w:rPr>
                <w:rFonts w:hint="eastAsia" w:ascii="宋体" w:hAnsi="宋体" w:eastAsia="宋体" w:cs="宋体"/>
                <w:color w:val="000000" w:themeColor="text1"/>
                <w:kern w:val="0"/>
                <w:sz w:val="21"/>
                <w:szCs w:val="21"/>
                <w:highlight w:val="none"/>
                <w:lang w:eastAsia="zh-CN" w:bidi="ar"/>
                <w14:textFill>
                  <w14:solidFill>
                    <w14:schemeClr w14:val="tx1"/>
                  </w14:solidFill>
                </w14:textFill>
              </w:rPr>
              <w:t>、</w:t>
            </w:r>
            <w: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t>机场、码头、桥梁等路面清洁</w:t>
            </w:r>
            <w:r>
              <w:rPr>
                <w:rFonts w:hint="eastAsia" w:ascii="宋体" w:hAnsi="宋体" w:eastAsia="宋体" w:cs="宋体"/>
                <w:color w:val="000000" w:themeColor="text1"/>
                <w:kern w:val="0"/>
                <w:sz w:val="21"/>
                <w:szCs w:val="21"/>
                <w:highlight w:val="none"/>
                <w:lang w:bidi="ar"/>
                <w14:textFill>
                  <w14:solidFill>
                    <w14:schemeClr w14:val="tx1"/>
                  </w14:solidFill>
                </w14:textFill>
              </w:rPr>
              <w:t>作业，也可用于</w:t>
            </w:r>
            <w: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t>路面洒水降尘、保湿、园林绿化浇灌以及应急</w:t>
            </w:r>
            <w:r>
              <w:rPr>
                <w:rFonts w:hint="eastAsia" w:ascii="宋体" w:hAnsi="宋体" w:eastAsia="宋体" w:cs="宋体"/>
                <w:color w:val="000000" w:themeColor="text1"/>
                <w:kern w:val="0"/>
                <w:sz w:val="21"/>
                <w:szCs w:val="21"/>
                <w:highlight w:val="none"/>
                <w:lang w:bidi="ar"/>
                <w14:textFill>
                  <w14:solidFill>
                    <w14:schemeClr w14:val="tx1"/>
                  </w14:solidFill>
                </w14:textFill>
              </w:rPr>
              <w:t>消防和非饮用水的运输</w:t>
            </w:r>
            <w: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t>等</w:t>
            </w:r>
            <w:r>
              <w:rPr>
                <w:rFonts w:hint="eastAsia" w:ascii="宋体" w:hAnsi="宋体" w:eastAsia="宋体" w:cs="宋体"/>
                <w:color w:val="000000" w:themeColor="text1"/>
                <w:kern w:val="0"/>
                <w:sz w:val="21"/>
                <w:szCs w:val="21"/>
                <w:highlight w:val="none"/>
                <w:lang w:bidi="ar"/>
                <w14:textFill>
                  <w14:solidFill>
                    <w14:schemeClr w14:val="tx1"/>
                  </w14:solidFill>
                </w14:textFill>
              </w:rPr>
              <w:t>。</w:t>
            </w:r>
          </w:p>
          <w:p w14:paraId="6C2550B3">
            <w:pPr>
              <w:widowControl/>
              <w:jc w:val="left"/>
              <w:textAlignment w:val="center"/>
              <w:rPr>
                <w:rFonts w:hint="eastAsia" w:ascii="宋体" w:hAnsi="宋体" w:eastAsia="宋体" w:cs="宋体"/>
                <w:color w:val="000000" w:themeColor="text1"/>
                <w:kern w:val="0"/>
                <w:sz w:val="21"/>
                <w:szCs w:val="21"/>
                <w:highlight w:val="none"/>
                <w:lang w:bidi="ar"/>
                <w14:textFill>
                  <w14:solidFill>
                    <w14:schemeClr w14:val="tx1"/>
                  </w14:solidFill>
                </w14:textFill>
              </w:rPr>
            </w:pPr>
            <w: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t>2.2</w:t>
            </w:r>
            <w:r>
              <w:rPr>
                <w:rFonts w:hint="default" w:ascii="宋体" w:hAnsi="宋体" w:eastAsia="宋体" w:cs="宋体"/>
                <w:color w:val="000000" w:themeColor="text1"/>
                <w:kern w:val="0"/>
                <w:sz w:val="21"/>
                <w:szCs w:val="21"/>
                <w:highlight w:val="none"/>
                <w:lang w:bidi="ar"/>
                <w14:textFill>
                  <w14:solidFill>
                    <w14:schemeClr w14:val="tx1"/>
                  </w14:solidFill>
                </w14:textFill>
              </w:rPr>
              <w:t>罐体</w:t>
            </w:r>
            <w: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t>需</w:t>
            </w:r>
            <w:r>
              <w:rPr>
                <w:rFonts w:hint="default" w:ascii="宋体" w:hAnsi="宋体" w:eastAsia="宋体" w:cs="宋体"/>
                <w:color w:val="000000" w:themeColor="text1"/>
                <w:kern w:val="0"/>
                <w:sz w:val="21"/>
                <w:szCs w:val="21"/>
                <w:highlight w:val="none"/>
                <w:lang w:bidi="ar"/>
                <w14:textFill>
                  <w14:solidFill>
                    <w14:schemeClr w14:val="tx1"/>
                  </w14:solidFill>
                </w14:textFill>
              </w:rPr>
              <w:t>选用优质碳钢</w:t>
            </w:r>
            <w:r>
              <w:rPr>
                <w:rFonts w:hint="eastAsia" w:ascii="宋体" w:hAnsi="宋体" w:eastAsia="宋体" w:cs="宋体"/>
                <w:color w:val="000000" w:themeColor="text1"/>
                <w:kern w:val="0"/>
                <w:sz w:val="21"/>
                <w:szCs w:val="21"/>
                <w:highlight w:val="none"/>
                <w:lang w:bidi="ar"/>
                <w14:textFill>
                  <w14:solidFill>
                    <w14:schemeClr w14:val="tx1"/>
                  </w14:solidFill>
                </w14:textFill>
              </w:rPr>
              <w:t>，采用自动化罐体焊接生产线，经卷板抱罐焊接而成</w:t>
            </w:r>
            <w:r>
              <w:rPr>
                <w:rFonts w:hint="eastAsia" w:ascii="宋体" w:hAnsi="宋体" w:eastAsia="宋体" w:cs="宋体"/>
                <w:color w:val="000000" w:themeColor="text1"/>
                <w:kern w:val="0"/>
                <w:sz w:val="21"/>
                <w:szCs w:val="21"/>
                <w:highlight w:val="none"/>
                <w:lang w:eastAsia="zh-CN" w:bidi="ar"/>
                <w14:textFill>
                  <w14:solidFill>
                    <w14:schemeClr w14:val="tx1"/>
                  </w14:solidFill>
                </w14:textFill>
              </w:rPr>
              <w:t>，</w:t>
            </w:r>
            <w:r>
              <w:rPr>
                <w:rFonts w:hint="default" w:ascii="宋体" w:hAnsi="宋体" w:eastAsia="宋体" w:cs="宋体"/>
                <w:color w:val="000000" w:themeColor="text1"/>
                <w:kern w:val="0"/>
                <w:sz w:val="21"/>
                <w:szCs w:val="21"/>
                <w:highlight w:val="none"/>
                <w:lang w:bidi="ar"/>
                <w14:textFill>
                  <w14:solidFill>
                    <w14:schemeClr w14:val="tx1"/>
                  </w14:solidFill>
                </w14:textFill>
              </w:rPr>
              <w:t>罐体焊接质量可靠，使用寿命长。</w:t>
            </w:r>
          </w:p>
          <w:p w14:paraId="1FDFC3C7">
            <w:pPr>
              <w:widowControl/>
              <w:jc w:val="left"/>
              <w:textAlignment w:val="center"/>
              <w:rPr>
                <w:rFonts w:hint="eastAsia" w:ascii="宋体" w:hAnsi="宋体" w:eastAsia="宋体" w:cs="宋体"/>
                <w:color w:val="000000" w:themeColor="text1"/>
                <w:kern w:val="0"/>
                <w:sz w:val="21"/>
                <w:szCs w:val="21"/>
                <w:highlight w:val="none"/>
                <w:lang w:bidi="ar"/>
                <w14:textFill>
                  <w14:solidFill>
                    <w14:schemeClr w14:val="tx1"/>
                  </w14:solidFill>
                </w14:textFill>
              </w:rPr>
            </w:pPr>
            <w: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t>2.3</w:t>
            </w:r>
            <w:r>
              <w:rPr>
                <w:rFonts w:hint="eastAsia" w:ascii="宋体" w:hAnsi="宋体" w:eastAsia="宋体" w:cs="宋体"/>
                <w:color w:val="000000" w:themeColor="text1"/>
                <w:kern w:val="0"/>
                <w:sz w:val="21"/>
                <w:szCs w:val="21"/>
                <w:highlight w:val="none"/>
                <w:lang w:bidi="ar"/>
                <w14:textFill>
                  <w14:solidFill>
                    <w14:schemeClr w14:val="tx1"/>
                  </w14:solidFill>
                </w14:textFill>
              </w:rPr>
              <w:t>罐体内部</w:t>
            </w:r>
            <w: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t>需</w:t>
            </w:r>
            <w:r>
              <w:rPr>
                <w:rFonts w:hint="eastAsia" w:ascii="宋体" w:hAnsi="宋体" w:eastAsia="宋体" w:cs="宋体"/>
                <w:color w:val="000000" w:themeColor="text1"/>
                <w:kern w:val="0"/>
                <w:sz w:val="21"/>
                <w:szCs w:val="21"/>
                <w:highlight w:val="none"/>
                <w:lang w:bidi="ar"/>
                <w14:textFill>
                  <w14:solidFill>
                    <w14:schemeClr w14:val="tx1"/>
                  </w14:solidFill>
                </w14:textFill>
              </w:rPr>
              <w:t>设置防波板，减小液体波动对罐体冲击；罐体</w:t>
            </w:r>
            <w:r>
              <w:rPr>
                <w:rFonts w:hint="default" w:ascii="宋体" w:hAnsi="宋体" w:eastAsia="宋体" w:cs="宋体"/>
                <w:color w:val="000000" w:themeColor="text1"/>
                <w:kern w:val="0"/>
                <w:sz w:val="21"/>
                <w:szCs w:val="21"/>
                <w:highlight w:val="none"/>
                <w:lang w:bidi="ar"/>
                <w14:textFill>
                  <w14:solidFill>
                    <w14:schemeClr w14:val="tx1"/>
                  </w14:solidFill>
                </w14:textFill>
              </w:rPr>
              <w:t>上</w:t>
            </w:r>
            <w: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t>需</w:t>
            </w:r>
            <w:r>
              <w:rPr>
                <w:rFonts w:hint="default" w:ascii="宋体" w:hAnsi="宋体" w:eastAsia="宋体" w:cs="宋体"/>
                <w:color w:val="000000" w:themeColor="text1"/>
                <w:kern w:val="0"/>
                <w:sz w:val="21"/>
                <w:szCs w:val="21"/>
                <w:highlight w:val="none"/>
                <w:lang w:bidi="ar"/>
                <w14:textFill>
                  <w14:solidFill>
                    <w14:schemeClr w14:val="tx1"/>
                  </w14:solidFill>
                </w14:textFill>
              </w:rPr>
              <w:t>开有透气孔，使罐内气压与外界平衡；罐内设有溢流管，既能保证水加满时自动溢流，给操作人员提示，又能使罐内与大气相通，避免罐内因出水而形成负压。</w:t>
            </w:r>
          </w:p>
          <w:p w14:paraId="684767D8">
            <w:pPr>
              <w:keepNext w:val="0"/>
              <w:keepLines w:val="0"/>
              <w:widowControl/>
              <w:suppressLineNumbers w:val="0"/>
              <w:jc w:val="left"/>
              <w:textAlignment w:val="center"/>
              <w:rPr>
                <w:rFonts w:hint="default" w:ascii="宋体" w:hAnsi="宋体" w:eastAsia="宋体" w:cs="宋体"/>
                <w:color w:val="000000" w:themeColor="text1"/>
                <w:kern w:val="0"/>
                <w:sz w:val="21"/>
                <w:szCs w:val="21"/>
                <w:highlight w:val="none"/>
                <w:lang w:bidi="ar"/>
                <w14:textFill>
                  <w14:solidFill>
                    <w14:schemeClr w14:val="tx1"/>
                  </w14:solidFill>
                </w14:textFill>
              </w:rPr>
            </w:pPr>
            <w: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t>2.4</w:t>
            </w:r>
            <w:r>
              <w:rPr>
                <w:rFonts w:hint="default" w:ascii="宋体" w:hAnsi="宋体" w:eastAsia="宋体" w:cs="宋体"/>
                <w:color w:val="000000" w:themeColor="text1"/>
                <w:kern w:val="0"/>
                <w:sz w:val="21"/>
                <w:szCs w:val="21"/>
                <w:highlight w:val="none"/>
                <w:lang w:bidi="ar"/>
                <w14:textFill>
                  <w14:solidFill>
                    <w14:schemeClr w14:val="tx1"/>
                  </w14:solidFill>
                </w14:textFill>
              </w:rPr>
              <w:t>罐体</w:t>
            </w:r>
            <w: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t>需</w:t>
            </w:r>
            <w:r>
              <w:rPr>
                <w:rFonts w:hint="default" w:ascii="宋体" w:hAnsi="宋体" w:eastAsia="宋体" w:cs="宋体"/>
                <w:color w:val="000000" w:themeColor="text1"/>
                <w:kern w:val="0"/>
                <w:sz w:val="21"/>
                <w:szCs w:val="21"/>
                <w:highlight w:val="none"/>
                <w:lang w:bidi="ar"/>
                <w14:textFill>
                  <w14:solidFill>
                    <w14:schemeClr w14:val="tx1"/>
                  </w14:solidFill>
                </w14:textFill>
              </w:rPr>
              <w:t>设置低水位报警系统，具有自动报警功能提醒操作人员，防止水泵因为缺水而损坏，同时具有缺水保护功能，在水位低时，打开溢流阀，将水回流回罐体，既不关闭水泵，也防止水泵空转。</w:t>
            </w:r>
          </w:p>
          <w:p w14:paraId="54716580">
            <w:pPr>
              <w:pStyle w:val="15"/>
              <w:rPr>
                <w:rFonts w:hint="default" w:eastAsia="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t>2.5</w:t>
            </w:r>
            <w:r>
              <w:rPr>
                <w:rStyle w:val="55"/>
                <w:color w:val="000000" w:themeColor="text1"/>
                <w:sz w:val="21"/>
                <w:szCs w:val="21"/>
                <w:highlight w:val="none"/>
                <w:lang w:val="en-US" w:eastAsia="zh-CN" w:bidi="ar"/>
                <w14:textFill>
                  <w14:solidFill>
                    <w14:schemeClr w14:val="tx1"/>
                  </w14:solidFill>
                </w14:textFill>
              </w:rPr>
              <w:t>需配有高压手持喷枪，用于清洗较脏的油污地面。</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B63743">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辆</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FB72F0">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203B97">
            <w:pPr>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r>
      <w:tr w14:paraId="653B2E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9C0089">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8</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600467">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新能源清洗车（低压洒水车18t)</w:t>
            </w:r>
          </w:p>
        </w:tc>
        <w:tc>
          <w:tcPr>
            <w:tcW w:w="7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6DA491">
            <w:pPr>
              <w:keepNext w:val="0"/>
              <w:keepLines w:val="0"/>
              <w:widowControl/>
              <w:numPr>
                <w:ilvl w:val="0"/>
                <w:numId w:val="10"/>
              </w:numPr>
              <w:suppressLineNumbers w:val="0"/>
              <w:jc w:val="left"/>
              <w:textAlignment w:val="center"/>
              <w:rPr>
                <w:rStyle w:val="55"/>
                <w:color w:val="000000" w:themeColor="text1"/>
                <w:sz w:val="21"/>
                <w:szCs w:val="21"/>
                <w:highlight w:val="none"/>
                <w:lang w:val="en-US" w:eastAsia="zh-CN" w:bidi="ar"/>
                <w14:textFill>
                  <w14:solidFill>
                    <w14:schemeClr w14:val="tx1"/>
                  </w14:solidFill>
                </w14:textFill>
              </w:rPr>
            </w:pPr>
            <w:r>
              <w:rPr>
                <w:rStyle w:val="55"/>
                <w:color w:val="000000" w:themeColor="text1"/>
                <w:sz w:val="21"/>
                <w:szCs w:val="21"/>
                <w:highlight w:val="none"/>
                <w:lang w:val="en-US" w:eastAsia="zh-CN" w:bidi="ar"/>
                <w14:textFill>
                  <w14:solidFill>
                    <w14:schemeClr w14:val="tx1"/>
                  </w14:solidFill>
                </w14:textFill>
              </w:rPr>
              <w:t>基本参数</w:t>
            </w:r>
            <w:r>
              <w:rPr>
                <w:rStyle w:val="55"/>
                <w:color w:val="000000" w:themeColor="text1"/>
                <w:sz w:val="21"/>
                <w:szCs w:val="21"/>
                <w:highlight w:val="none"/>
                <w:lang w:val="en-US" w:eastAsia="zh-CN" w:bidi="ar"/>
                <w14:textFill>
                  <w14:solidFill>
                    <w14:schemeClr w14:val="tx1"/>
                  </w14:solidFill>
                </w14:textFill>
              </w:rPr>
              <w:br w:type="textWrapping"/>
            </w:r>
            <w:r>
              <w:rPr>
                <w:rStyle w:val="55"/>
                <w:color w:val="000000" w:themeColor="text1"/>
                <w:sz w:val="21"/>
                <w:szCs w:val="21"/>
                <w:highlight w:val="none"/>
                <w:lang w:val="en-US" w:eastAsia="zh-CN" w:bidi="ar"/>
                <w14:textFill>
                  <w14:solidFill>
                    <w14:schemeClr w14:val="tx1"/>
                  </w14:solidFill>
                </w14:textFill>
              </w:rPr>
              <w:t>1.1整车长度（mm）：≤10550</w:t>
            </w:r>
            <w:r>
              <w:rPr>
                <w:rStyle w:val="55"/>
                <w:color w:val="000000" w:themeColor="text1"/>
                <w:sz w:val="21"/>
                <w:szCs w:val="21"/>
                <w:highlight w:val="none"/>
                <w:lang w:val="en-US" w:eastAsia="zh-CN" w:bidi="ar"/>
                <w14:textFill>
                  <w14:solidFill>
                    <w14:schemeClr w14:val="tx1"/>
                  </w14:solidFill>
                </w14:textFill>
              </w:rPr>
              <w:br w:type="textWrapping"/>
            </w:r>
            <w:r>
              <w:rPr>
                <w:rStyle w:val="55"/>
                <w:color w:val="000000" w:themeColor="text1"/>
                <w:sz w:val="21"/>
                <w:szCs w:val="21"/>
                <w:highlight w:val="none"/>
                <w:lang w:val="en-US" w:eastAsia="zh-CN" w:bidi="ar"/>
                <w14:textFill>
                  <w14:solidFill>
                    <w14:schemeClr w14:val="tx1"/>
                  </w14:solidFill>
                </w14:textFill>
              </w:rPr>
              <w:t>1.2★整车宽度（mm）：≤2500</w:t>
            </w:r>
            <w:r>
              <w:rPr>
                <w:rStyle w:val="55"/>
                <w:color w:val="000000" w:themeColor="text1"/>
                <w:sz w:val="21"/>
                <w:szCs w:val="21"/>
                <w:highlight w:val="none"/>
                <w:lang w:val="en-US" w:eastAsia="zh-CN" w:bidi="ar"/>
                <w14:textFill>
                  <w14:solidFill>
                    <w14:schemeClr w14:val="tx1"/>
                  </w14:solidFill>
                </w14:textFill>
              </w:rPr>
              <w:br w:type="textWrapping"/>
            </w:r>
            <w:r>
              <w:rPr>
                <w:rStyle w:val="55"/>
                <w:color w:val="000000" w:themeColor="text1"/>
                <w:sz w:val="21"/>
                <w:szCs w:val="21"/>
                <w:highlight w:val="none"/>
                <w:lang w:val="en-US" w:eastAsia="zh-CN" w:bidi="ar"/>
                <w14:textFill>
                  <w14:solidFill>
                    <w14:schemeClr w14:val="tx1"/>
                  </w14:solidFill>
                </w14:textFill>
              </w:rPr>
              <w:t>1.3整车高度（mm）：≤3240</w:t>
            </w:r>
            <w:r>
              <w:rPr>
                <w:rStyle w:val="55"/>
                <w:color w:val="000000" w:themeColor="text1"/>
                <w:sz w:val="21"/>
                <w:szCs w:val="21"/>
                <w:highlight w:val="none"/>
                <w:lang w:val="en-US" w:eastAsia="zh-CN" w:bidi="ar"/>
                <w14:textFill>
                  <w14:solidFill>
                    <w14:schemeClr w14:val="tx1"/>
                  </w14:solidFill>
                </w14:textFill>
              </w:rPr>
              <w:br w:type="textWrapping"/>
            </w:r>
            <w:r>
              <w:rPr>
                <w:rStyle w:val="55"/>
                <w:color w:val="000000" w:themeColor="text1"/>
                <w:sz w:val="21"/>
                <w:szCs w:val="21"/>
                <w:highlight w:val="none"/>
                <w:lang w:val="en-US" w:eastAsia="zh-CN" w:bidi="ar"/>
                <w14:textFill>
                  <w14:solidFill>
                    <w14:schemeClr w14:val="tx1"/>
                  </w14:solidFill>
                </w14:textFill>
              </w:rPr>
              <w:t>1.4总质量（kg）：≥18000</w:t>
            </w:r>
            <w:r>
              <w:rPr>
                <w:rStyle w:val="55"/>
                <w:color w:val="000000" w:themeColor="text1"/>
                <w:sz w:val="21"/>
                <w:szCs w:val="21"/>
                <w:highlight w:val="none"/>
                <w:lang w:val="en-US" w:eastAsia="zh-CN" w:bidi="ar"/>
                <w14:textFill>
                  <w14:solidFill>
                    <w14:schemeClr w14:val="tx1"/>
                  </w14:solidFill>
                </w14:textFill>
              </w:rPr>
              <w:br w:type="textWrapping"/>
            </w:r>
            <w:r>
              <w:rPr>
                <w:rStyle w:val="55"/>
                <w:color w:val="000000" w:themeColor="text1"/>
                <w:sz w:val="21"/>
                <w:szCs w:val="21"/>
                <w:highlight w:val="none"/>
                <w:lang w:val="en-US" w:eastAsia="zh-CN" w:bidi="ar"/>
                <w14:textFill>
                  <w14:solidFill>
                    <w14:schemeClr w14:val="tx1"/>
                  </w14:solidFill>
                </w14:textFill>
              </w:rPr>
              <w:t>1.5整备质量（kg）：≤14900</w:t>
            </w:r>
            <w:r>
              <w:rPr>
                <w:rStyle w:val="55"/>
                <w:color w:val="000000" w:themeColor="text1"/>
                <w:sz w:val="21"/>
                <w:szCs w:val="21"/>
                <w:highlight w:val="none"/>
                <w:lang w:val="en-US" w:eastAsia="zh-CN" w:bidi="ar"/>
                <w14:textFill>
                  <w14:solidFill>
                    <w14:schemeClr w14:val="tx1"/>
                  </w14:solidFill>
                </w14:textFill>
              </w:rPr>
              <w:br w:type="textWrapping"/>
            </w:r>
            <w:r>
              <w:rPr>
                <w:rStyle w:val="55"/>
                <w:color w:val="000000" w:themeColor="text1"/>
                <w:sz w:val="21"/>
                <w:szCs w:val="21"/>
                <w:highlight w:val="none"/>
                <w:lang w:val="en-US" w:eastAsia="zh-CN" w:bidi="ar"/>
                <w14:textFill>
                  <w14:solidFill>
                    <w14:schemeClr w14:val="tx1"/>
                  </w14:solidFill>
                </w14:textFill>
              </w:rPr>
              <w:t>1.6★额定载质量（kg）：≤</w:t>
            </w:r>
            <w:r>
              <w:rPr>
                <w:rStyle w:val="55"/>
                <w:rFonts w:hint="eastAsia"/>
                <w:color w:val="000000" w:themeColor="text1"/>
                <w:sz w:val="21"/>
                <w:szCs w:val="21"/>
                <w:highlight w:val="none"/>
                <w:lang w:val="en-US" w:eastAsia="zh-CN" w:bidi="ar"/>
                <w14:textFill>
                  <w14:solidFill>
                    <w14:schemeClr w14:val="tx1"/>
                  </w14:solidFill>
                </w14:textFill>
              </w:rPr>
              <w:t>10920</w:t>
            </w:r>
            <w:r>
              <w:rPr>
                <w:rStyle w:val="55"/>
                <w:color w:val="000000" w:themeColor="text1"/>
                <w:sz w:val="21"/>
                <w:szCs w:val="21"/>
                <w:highlight w:val="none"/>
                <w:lang w:val="en-US" w:eastAsia="zh-CN" w:bidi="ar"/>
                <w14:textFill>
                  <w14:solidFill>
                    <w14:schemeClr w14:val="tx1"/>
                  </w14:solidFill>
                </w14:textFill>
              </w:rPr>
              <w:br w:type="textWrapping"/>
            </w:r>
            <w:r>
              <w:rPr>
                <w:rStyle w:val="55"/>
                <w:color w:val="000000" w:themeColor="text1"/>
                <w:sz w:val="21"/>
                <w:szCs w:val="21"/>
                <w:highlight w:val="none"/>
                <w:lang w:val="en-US" w:eastAsia="zh-CN" w:bidi="ar"/>
                <w14:textFill>
                  <w14:solidFill>
                    <w14:schemeClr w14:val="tx1"/>
                  </w14:solidFill>
                </w14:textFill>
              </w:rPr>
              <w:t>1.7接近角（度）：≥11.0</w:t>
            </w:r>
            <w:r>
              <w:rPr>
                <w:rStyle w:val="55"/>
                <w:color w:val="000000" w:themeColor="text1"/>
                <w:sz w:val="21"/>
                <w:szCs w:val="21"/>
                <w:highlight w:val="none"/>
                <w:lang w:val="en-US" w:eastAsia="zh-CN" w:bidi="ar"/>
                <w14:textFill>
                  <w14:solidFill>
                    <w14:schemeClr w14:val="tx1"/>
                  </w14:solidFill>
                </w14:textFill>
              </w:rPr>
              <w:br w:type="textWrapping"/>
            </w:r>
            <w:r>
              <w:rPr>
                <w:rStyle w:val="55"/>
                <w:color w:val="000000" w:themeColor="text1"/>
                <w:sz w:val="21"/>
                <w:szCs w:val="21"/>
                <w:highlight w:val="none"/>
                <w:lang w:val="en-US" w:eastAsia="zh-CN" w:bidi="ar"/>
                <w14:textFill>
                  <w14:solidFill>
                    <w14:schemeClr w14:val="tx1"/>
                  </w14:solidFill>
                </w14:textFill>
              </w:rPr>
              <w:t>1.8离去角（度）：≥11.0</w:t>
            </w:r>
            <w:r>
              <w:rPr>
                <w:rStyle w:val="55"/>
                <w:color w:val="000000" w:themeColor="text1"/>
                <w:sz w:val="21"/>
                <w:szCs w:val="21"/>
                <w:highlight w:val="none"/>
                <w:lang w:val="en-US" w:eastAsia="zh-CN" w:bidi="ar"/>
                <w14:textFill>
                  <w14:solidFill>
                    <w14:schemeClr w14:val="tx1"/>
                  </w14:solidFill>
                </w14:textFill>
              </w:rPr>
              <w:br w:type="textWrapping"/>
            </w:r>
            <w:r>
              <w:rPr>
                <w:rStyle w:val="55"/>
                <w:color w:val="000000" w:themeColor="text1"/>
                <w:sz w:val="21"/>
                <w:szCs w:val="21"/>
                <w:highlight w:val="none"/>
                <w:lang w:val="en-US" w:eastAsia="zh-CN" w:bidi="ar"/>
                <w14:textFill>
                  <w14:solidFill>
                    <w14:schemeClr w14:val="tx1"/>
                  </w14:solidFill>
                </w14:textFill>
              </w:rPr>
              <w:t>1.9★前悬（mm）：≥1360</w:t>
            </w:r>
            <w:r>
              <w:rPr>
                <w:rStyle w:val="55"/>
                <w:color w:val="000000" w:themeColor="text1"/>
                <w:sz w:val="21"/>
                <w:szCs w:val="21"/>
                <w:highlight w:val="none"/>
                <w:lang w:val="en-US" w:eastAsia="zh-CN" w:bidi="ar"/>
                <w14:textFill>
                  <w14:solidFill>
                    <w14:schemeClr w14:val="tx1"/>
                  </w14:solidFill>
                </w14:textFill>
              </w:rPr>
              <w:br w:type="textWrapping"/>
            </w:r>
            <w:r>
              <w:rPr>
                <w:rStyle w:val="55"/>
                <w:color w:val="000000" w:themeColor="text1"/>
                <w:sz w:val="21"/>
                <w:szCs w:val="21"/>
                <w:highlight w:val="none"/>
                <w:lang w:val="en-US" w:eastAsia="zh-CN" w:bidi="ar"/>
                <w14:textFill>
                  <w14:solidFill>
                    <w14:schemeClr w14:val="tx1"/>
                  </w14:solidFill>
                </w14:textFill>
              </w:rPr>
              <w:t>1.10后悬（mm）：</w:t>
            </w:r>
            <w:r>
              <w:rPr>
                <w:rStyle w:val="55"/>
                <w:rFonts w:hint="eastAsia"/>
                <w:color w:val="000000" w:themeColor="text1"/>
                <w:sz w:val="21"/>
                <w:szCs w:val="21"/>
                <w:highlight w:val="none"/>
                <w:lang w:val="en-US" w:eastAsia="zh-CN" w:bidi="ar"/>
                <w14:textFill>
                  <w14:solidFill>
                    <w14:schemeClr w14:val="tx1"/>
                  </w14:solidFill>
                </w14:textFill>
              </w:rPr>
              <w:t>≥1820</w:t>
            </w:r>
            <w:r>
              <w:rPr>
                <w:rStyle w:val="55"/>
                <w:color w:val="000000" w:themeColor="text1"/>
                <w:sz w:val="21"/>
                <w:szCs w:val="21"/>
                <w:highlight w:val="none"/>
                <w:lang w:val="en-US" w:eastAsia="zh-CN" w:bidi="ar"/>
                <w14:textFill>
                  <w14:solidFill>
                    <w14:schemeClr w14:val="tx1"/>
                  </w14:solidFill>
                </w14:textFill>
              </w:rPr>
              <w:br w:type="textWrapping"/>
            </w:r>
            <w:r>
              <w:rPr>
                <w:rStyle w:val="55"/>
                <w:color w:val="000000" w:themeColor="text1"/>
                <w:sz w:val="21"/>
                <w:szCs w:val="21"/>
                <w:highlight w:val="none"/>
                <w:lang w:val="en-US" w:eastAsia="zh-CN" w:bidi="ar"/>
                <w14:textFill>
                  <w14:solidFill>
                    <w14:schemeClr w14:val="tx1"/>
                  </w14:solidFill>
                </w14:textFill>
              </w:rPr>
              <w:t>1.11最高车速（km/h）：≥70</w:t>
            </w:r>
            <w:r>
              <w:rPr>
                <w:rStyle w:val="55"/>
                <w:color w:val="000000" w:themeColor="text1"/>
                <w:sz w:val="21"/>
                <w:szCs w:val="21"/>
                <w:highlight w:val="none"/>
                <w:lang w:val="en-US" w:eastAsia="zh-CN" w:bidi="ar"/>
                <w14:textFill>
                  <w14:solidFill>
                    <w14:schemeClr w14:val="tx1"/>
                  </w14:solidFill>
                </w14:textFill>
              </w:rPr>
              <w:br w:type="textWrapping"/>
            </w:r>
            <w:r>
              <w:rPr>
                <w:rStyle w:val="55"/>
                <w:color w:val="000000" w:themeColor="text1"/>
                <w:sz w:val="21"/>
                <w:szCs w:val="21"/>
                <w:highlight w:val="none"/>
                <w:lang w:val="en-US" w:eastAsia="zh-CN" w:bidi="ar"/>
                <w14:textFill>
                  <w14:solidFill>
                    <w14:schemeClr w14:val="tx1"/>
                  </w14:solidFill>
                </w14:textFill>
              </w:rPr>
              <w:t>1.12轴距（mm）：≤4500</w:t>
            </w:r>
          </w:p>
          <w:p w14:paraId="30C81F99">
            <w:pPr>
              <w:keepNext w:val="0"/>
              <w:keepLines w:val="0"/>
              <w:widowControl/>
              <w:numPr>
                <w:ilvl w:val="0"/>
                <w:numId w:val="0"/>
              </w:numPr>
              <w:suppressLineNumbers w:val="0"/>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color w:val="000000" w:themeColor="text1"/>
                <w:sz w:val="21"/>
                <w:szCs w:val="21"/>
                <w:highlight w:val="none"/>
                <w:vertAlign w:val="baseline"/>
                <w:lang w:val="en-US" w:eastAsia="zh-CN"/>
                <w14:textFill>
                  <w14:solidFill>
                    <w14:schemeClr w14:val="tx1"/>
                  </w14:solidFill>
                </w14:textFill>
              </w:rPr>
              <w:t>（以上数据以“国家工信部道路机动车辆生产企业及产品信息查询系统的公告参数页”的内容为准，并提供截图）</w:t>
            </w:r>
            <w:r>
              <w:rPr>
                <w:rStyle w:val="55"/>
                <w:color w:val="000000" w:themeColor="text1"/>
                <w:sz w:val="21"/>
                <w:szCs w:val="21"/>
                <w:highlight w:val="none"/>
                <w:lang w:val="en-US" w:eastAsia="zh-CN" w:bidi="ar"/>
                <w14:textFill>
                  <w14:solidFill>
                    <w14:schemeClr w14:val="tx1"/>
                  </w14:solidFill>
                </w14:textFill>
              </w:rPr>
              <w:br w:type="textWrapping"/>
            </w:r>
            <w:r>
              <w:rPr>
                <w:rStyle w:val="55"/>
                <w:color w:val="000000" w:themeColor="text1"/>
                <w:sz w:val="21"/>
                <w:szCs w:val="21"/>
                <w:highlight w:val="none"/>
                <w:lang w:val="en-US" w:eastAsia="zh-CN" w:bidi="ar"/>
                <w14:textFill>
                  <w14:solidFill>
                    <w14:schemeClr w14:val="tx1"/>
                  </w14:solidFill>
                </w14:textFill>
              </w:rPr>
              <w:t>1.13后洒水宽度（m）：</w:t>
            </w:r>
            <w:r>
              <w:rPr>
                <w:rStyle w:val="55"/>
                <w:rFonts w:hint="eastAsia"/>
                <w:color w:val="000000" w:themeColor="text1"/>
                <w:sz w:val="21"/>
                <w:szCs w:val="21"/>
                <w:highlight w:val="none"/>
                <w:lang w:val="en-US" w:eastAsia="zh-CN" w:bidi="ar"/>
                <w14:textFill>
                  <w14:solidFill>
                    <w14:schemeClr w14:val="tx1"/>
                  </w14:solidFill>
                </w14:textFill>
              </w:rPr>
              <w:t>≥</w:t>
            </w:r>
            <w:r>
              <w:rPr>
                <w:rStyle w:val="55"/>
                <w:color w:val="000000" w:themeColor="text1"/>
                <w:sz w:val="21"/>
                <w:szCs w:val="21"/>
                <w:highlight w:val="none"/>
                <w:lang w:val="en-US" w:eastAsia="zh-CN" w:bidi="ar"/>
                <w14:textFill>
                  <w14:solidFill>
                    <w14:schemeClr w14:val="tx1"/>
                  </w14:solidFill>
                </w14:textFill>
              </w:rPr>
              <w:t>14</w:t>
            </w:r>
            <w:r>
              <w:rPr>
                <w:rStyle w:val="55"/>
                <w:color w:val="000000" w:themeColor="text1"/>
                <w:sz w:val="21"/>
                <w:szCs w:val="21"/>
                <w:highlight w:val="none"/>
                <w:lang w:val="en-US" w:eastAsia="zh-CN" w:bidi="ar"/>
                <w14:textFill>
                  <w14:solidFill>
                    <w14:schemeClr w14:val="tx1"/>
                  </w14:solidFill>
                </w14:textFill>
              </w:rPr>
              <w:br w:type="textWrapping"/>
            </w:r>
            <w:r>
              <w:rPr>
                <w:rStyle w:val="55"/>
                <w:color w:val="000000" w:themeColor="text1"/>
                <w:sz w:val="21"/>
                <w:szCs w:val="21"/>
                <w:highlight w:val="none"/>
                <w:lang w:val="en-US" w:eastAsia="zh-CN" w:bidi="ar"/>
                <w14:textFill>
                  <w14:solidFill>
                    <w14:schemeClr w14:val="tx1"/>
                  </w14:solidFill>
                </w14:textFill>
              </w:rPr>
              <w:t>1.1</w:t>
            </w:r>
            <w:r>
              <w:rPr>
                <w:rStyle w:val="55"/>
                <w:rFonts w:hint="eastAsia"/>
                <w:color w:val="000000" w:themeColor="text1"/>
                <w:sz w:val="21"/>
                <w:szCs w:val="21"/>
                <w:highlight w:val="none"/>
                <w:lang w:val="en-US" w:eastAsia="zh-CN" w:bidi="ar"/>
                <w14:textFill>
                  <w14:solidFill>
                    <w14:schemeClr w14:val="tx1"/>
                  </w14:solidFill>
                </w14:textFill>
              </w:rPr>
              <w:t>4</w:t>
            </w:r>
            <w:r>
              <w:rPr>
                <w:rStyle w:val="55"/>
                <w:color w:val="000000" w:themeColor="text1"/>
                <w:sz w:val="21"/>
                <w:szCs w:val="21"/>
                <w:highlight w:val="none"/>
                <w:lang w:val="en-US" w:eastAsia="zh-CN" w:bidi="ar"/>
                <w14:textFill>
                  <w14:solidFill>
                    <w14:schemeClr w14:val="tx1"/>
                  </w14:solidFill>
                </w14:textFill>
              </w:rPr>
              <w:t>对冲冲洗宽度（m）：</w:t>
            </w:r>
            <w:r>
              <w:rPr>
                <w:rStyle w:val="55"/>
                <w:rFonts w:hint="eastAsia"/>
                <w:color w:val="000000" w:themeColor="text1"/>
                <w:sz w:val="21"/>
                <w:szCs w:val="21"/>
                <w:highlight w:val="none"/>
                <w:lang w:val="en-US" w:eastAsia="zh-CN" w:bidi="ar"/>
                <w14:textFill>
                  <w14:solidFill>
                    <w14:schemeClr w14:val="tx1"/>
                  </w14:solidFill>
                </w14:textFill>
              </w:rPr>
              <w:t>≥</w:t>
            </w:r>
            <w:r>
              <w:rPr>
                <w:rStyle w:val="55"/>
                <w:color w:val="000000" w:themeColor="text1"/>
                <w:sz w:val="21"/>
                <w:szCs w:val="21"/>
                <w:highlight w:val="none"/>
                <w:lang w:val="en-US" w:eastAsia="zh-CN" w:bidi="ar"/>
                <w14:textFill>
                  <w14:solidFill>
                    <w14:schemeClr w14:val="tx1"/>
                  </w14:solidFill>
                </w14:textFill>
              </w:rPr>
              <w:t>24</w:t>
            </w:r>
            <w:r>
              <w:rPr>
                <w:rStyle w:val="55"/>
                <w:color w:val="000000" w:themeColor="text1"/>
                <w:sz w:val="21"/>
                <w:szCs w:val="21"/>
                <w:highlight w:val="none"/>
                <w:lang w:val="en-US" w:eastAsia="zh-CN" w:bidi="ar"/>
                <w14:textFill>
                  <w14:solidFill>
                    <w14:schemeClr w14:val="tx1"/>
                  </w14:solidFill>
                </w14:textFill>
              </w:rPr>
              <w:br w:type="textWrapping"/>
            </w:r>
            <w:r>
              <w:rPr>
                <w:rStyle w:val="55"/>
                <w:color w:val="000000" w:themeColor="text1"/>
                <w:sz w:val="21"/>
                <w:szCs w:val="21"/>
                <w:highlight w:val="none"/>
                <w:lang w:val="en-US" w:eastAsia="zh-CN" w:bidi="ar"/>
                <w14:textFill>
                  <w14:solidFill>
                    <w14:schemeClr w14:val="tx1"/>
                  </w14:solidFill>
                </w14:textFill>
              </w:rPr>
              <w:t>1.1</w:t>
            </w:r>
            <w:r>
              <w:rPr>
                <w:rStyle w:val="55"/>
                <w:rFonts w:hint="eastAsia"/>
                <w:color w:val="000000" w:themeColor="text1"/>
                <w:sz w:val="21"/>
                <w:szCs w:val="21"/>
                <w:highlight w:val="none"/>
                <w:lang w:val="en-US" w:eastAsia="zh-CN" w:bidi="ar"/>
                <w14:textFill>
                  <w14:solidFill>
                    <w14:schemeClr w14:val="tx1"/>
                  </w14:solidFill>
                </w14:textFill>
              </w:rPr>
              <w:t>5</w:t>
            </w:r>
            <w:r>
              <w:rPr>
                <w:rStyle w:val="55"/>
                <w:color w:val="000000" w:themeColor="text1"/>
                <w:sz w:val="21"/>
                <w:szCs w:val="21"/>
                <w:highlight w:val="none"/>
                <w:lang w:val="en-US" w:eastAsia="zh-CN" w:bidi="ar"/>
                <w14:textFill>
                  <w14:solidFill>
                    <w14:schemeClr w14:val="tx1"/>
                  </w14:solidFill>
                </w14:textFill>
              </w:rPr>
              <w:t>水炮射程（m）：</w:t>
            </w:r>
            <w:r>
              <w:rPr>
                <w:rStyle w:val="55"/>
                <w:rFonts w:hint="eastAsia"/>
                <w:color w:val="000000" w:themeColor="text1"/>
                <w:sz w:val="21"/>
                <w:szCs w:val="21"/>
                <w:highlight w:val="none"/>
                <w:lang w:val="en-US" w:eastAsia="zh-CN" w:bidi="ar"/>
                <w14:textFill>
                  <w14:solidFill>
                    <w14:schemeClr w14:val="tx1"/>
                  </w14:solidFill>
                </w14:textFill>
              </w:rPr>
              <w:t>≥</w:t>
            </w:r>
            <w:r>
              <w:rPr>
                <w:rStyle w:val="55"/>
                <w:color w:val="000000" w:themeColor="text1"/>
                <w:sz w:val="21"/>
                <w:szCs w:val="21"/>
                <w:highlight w:val="none"/>
                <w:lang w:val="en-US" w:eastAsia="zh-CN" w:bidi="ar"/>
                <w14:textFill>
                  <w14:solidFill>
                    <w14:schemeClr w14:val="tx1"/>
                  </w14:solidFill>
                </w14:textFill>
              </w:rPr>
              <w:t>50</w:t>
            </w:r>
            <w:r>
              <w:rPr>
                <w:rStyle w:val="55"/>
                <w:color w:val="000000" w:themeColor="text1"/>
                <w:sz w:val="21"/>
                <w:szCs w:val="21"/>
                <w:highlight w:val="none"/>
                <w:lang w:val="en-US" w:eastAsia="zh-CN" w:bidi="ar"/>
                <w14:textFill>
                  <w14:solidFill>
                    <w14:schemeClr w14:val="tx1"/>
                  </w14:solidFill>
                </w14:textFill>
              </w:rPr>
              <w:br w:type="textWrapping"/>
            </w:r>
            <w:r>
              <w:rPr>
                <w:rStyle w:val="55"/>
                <w:color w:val="000000" w:themeColor="text1"/>
                <w:sz w:val="21"/>
                <w:szCs w:val="21"/>
                <w:highlight w:val="none"/>
                <w:lang w:val="en-US" w:eastAsia="zh-CN" w:bidi="ar"/>
                <w14:textFill>
                  <w14:solidFill>
                    <w14:schemeClr w14:val="tx1"/>
                  </w14:solidFill>
                </w14:textFill>
              </w:rPr>
              <w:t>1.1</w:t>
            </w:r>
            <w:r>
              <w:rPr>
                <w:rStyle w:val="55"/>
                <w:rFonts w:hint="eastAsia"/>
                <w:color w:val="000000" w:themeColor="text1"/>
                <w:sz w:val="21"/>
                <w:szCs w:val="21"/>
                <w:highlight w:val="none"/>
                <w:lang w:val="en-US" w:eastAsia="zh-CN" w:bidi="ar"/>
                <w14:textFill>
                  <w14:solidFill>
                    <w14:schemeClr w14:val="tx1"/>
                  </w14:solidFill>
                </w14:textFill>
              </w:rPr>
              <w:t>6</w:t>
            </w:r>
            <w:r>
              <w:rPr>
                <w:rStyle w:val="55"/>
                <w:color w:val="000000" w:themeColor="text1"/>
                <w:sz w:val="21"/>
                <w:szCs w:val="21"/>
                <w:highlight w:val="none"/>
                <w:lang w:val="en-US" w:eastAsia="zh-CN" w:bidi="ar"/>
                <w14:textFill>
                  <w14:solidFill>
                    <w14:schemeClr w14:val="tx1"/>
                  </w14:solidFill>
                </w14:textFill>
              </w:rPr>
              <w:t>水罐总容积（m³）：</w:t>
            </w:r>
            <w:r>
              <w:rPr>
                <w:rStyle w:val="55"/>
                <w:rFonts w:hint="eastAsia"/>
                <w:color w:val="000000" w:themeColor="text1"/>
                <w:sz w:val="21"/>
                <w:szCs w:val="21"/>
                <w:highlight w:val="none"/>
                <w:lang w:val="en-US" w:eastAsia="zh-CN" w:bidi="ar"/>
                <w14:textFill>
                  <w14:solidFill>
                    <w14:schemeClr w14:val="tx1"/>
                  </w14:solidFill>
                </w14:textFill>
              </w:rPr>
              <w:t>≥</w:t>
            </w:r>
            <w:r>
              <w:rPr>
                <w:rStyle w:val="55"/>
                <w:color w:val="000000" w:themeColor="text1"/>
                <w:sz w:val="21"/>
                <w:szCs w:val="21"/>
                <w:highlight w:val="none"/>
                <w:lang w:val="en-US" w:eastAsia="zh-CN" w:bidi="ar"/>
                <w14:textFill>
                  <w14:solidFill>
                    <w14:schemeClr w14:val="tx1"/>
                  </w14:solidFill>
                </w14:textFill>
              </w:rPr>
              <w:t>13</w:t>
            </w:r>
            <w:r>
              <w:rPr>
                <w:rStyle w:val="55"/>
                <w:color w:val="000000" w:themeColor="text1"/>
                <w:sz w:val="21"/>
                <w:szCs w:val="21"/>
                <w:highlight w:val="none"/>
                <w:lang w:val="en-US" w:eastAsia="zh-CN" w:bidi="ar"/>
                <w14:textFill>
                  <w14:solidFill>
                    <w14:schemeClr w14:val="tx1"/>
                  </w14:solidFill>
                </w14:textFill>
              </w:rPr>
              <w:br w:type="textWrapping"/>
            </w:r>
            <w:r>
              <w:rPr>
                <w:rStyle w:val="55"/>
                <w:color w:val="000000" w:themeColor="text1"/>
                <w:sz w:val="21"/>
                <w:szCs w:val="21"/>
                <w:highlight w:val="none"/>
                <w:lang w:val="en-US" w:eastAsia="zh-CN" w:bidi="ar"/>
                <w14:textFill>
                  <w14:solidFill>
                    <w14:schemeClr w14:val="tx1"/>
                  </w14:solidFill>
                </w14:textFill>
              </w:rPr>
              <w:t>1.1</w:t>
            </w:r>
            <w:r>
              <w:rPr>
                <w:rStyle w:val="55"/>
                <w:rFonts w:hint="eastAsia"/>
                <w:color w:val="000000" w:themeColor="text1"/>
                <w:sz w:val="21"/>
                <w:szCs w:val="21"/>
                <w:highlight w:val="none"/>
                <w:lang w:val="en-US" w:eastAsia="zh-CN" w:bidi="ar"/>
                <w14:textFill>
                  <w14:solidFill>
                    <w14:schemeClr w14:val="tx1"/>
                  </w14:solidFill>
                </w14:textFill>
              </w:rPr>
              <w:t>7</w:t>
            </w:r>
            <w:r>
              <w:rPr>
                <w:rStyle w:val="55"/>
                <w:color w:val="000000" w:themeColor="text1"/>
                <w:sz w:val="21"/>
                <w:szCs w:val="21"/>
                <w:highlight w:val="none"/>
                <w:lang w:val="en-US" w:eastAsia="zh-CN" w:bidi="ar"/>
                <w14:textFill>
                  <w14:solidFill>
                    <w14:schemeClr w14:val="tx1"/>
                  </w14:solidFill>
                </w14:textFill>
              </w:rPr>
              <w:t>水罐总容量（m³）：</w:t>
            </w:r>
            <w:r>
              <w:rPr>
                <w:rStyle w:val="55"/>
                <w:rFonts w:hint="eastAsia"/>
                <w:color w:val="000000" w:themeColor="text1"/>
                <w:sz w:val="21"/>
                <w:szCs w:val="21"/>
                <w:highlight w:val="none"/>
                <w:lang w:val="en-US" w:eastAsia="zh-CN" w:bidi="ar"/>
                <w14:textFill>
                  <w14:solidFill>
                    <w14:schemeClr w14:val="tx1"/>
                  </w14:solidFill>
                </w14:textFill>
              </w:rPr>
              <w:t>≥</w:t>
            </w:r>
            <w:r>
              <w:rPr>
                <w:rStyle w:val="55"/>
                <w:color w:val="000000" w:themeColor="text1"/>
                <w:sz w:val="21"/>
                <w:szCs w:val="21"/>
                <w:highlight w:val="none"/>
                <w:lang w:val="en-US" w:eastAsia="zh-CN" w:bidi="ar"/>
                <w14:textFill>
                  <w14:solidFill>
                    <w14:schemeClr w14:val="tx1"/>
                  </w14:solidFill>
                </w14:textFill>
              </w:rPr>
              <w:t>10</w:t>
            </w:r>
            <w:r>
              <w:rPr>
                <w:rStyle w:val="55"/>
                <w:color w:val="000000" w:themeColor="text1"/>
                <w:sz w:val="21"/>
                <w:szCs w:val="21"/>
                <w:highlight w:val="none"/>
                <w:lang w:val="en-US" w:eastAsia="zh-CN" w:bidi="ar"/>
                <w14:textFill>
                  <w14:solidFill>
                    <w14:schemeClr w14:val="tx1"/>
                  </w14:solidFill>
                </w14:textFill>
              </w:rPr>
              <w:br w:type="textWrapping"/>
            </w:r>
            <w:r>
              <w:rPr>
                <w:rStyle w:val="55"/>
                <w:color w:val="000000" w:themeColor="text1"/>
                <w:sz w:val="21"/>
                <w:szCs w:val="21"/>
                <w:highlight w:val="none"/>
                <w:lang w:val="en-US" w:eastAsia="zh-CN" w:bidi="ar"/>
                <w14:textFill>
                  <w14:solidFill>
                    <w14:schemeClr w14:val="tx1"/>
                  </w14:solidFill>
                </w14:textFill>
              </w:rPr>
              <w:t>1.1</w:t>
            </w:r>
            <w:r>
              <w:rPr>
                <w:rStyle w:val="55"/>
                <w:rFonts w:hint="eastAsia"/>
                <w:color w:val="000000" w:themeColor="text1"/>
                <w:sz w:val="21"/>
                <w:szCs w:val="21"/>
                <w:highlight w:val="none"/>
                <w:lang w:val="en-US" w:eastAsia="zh-CN" w:bidi="ar"/>
                <w14:textFill>
                  <w14:solidFill>
                    <w14:schemeClr w14:val="tx1"/>
                  </w14:solidFill>
                </w14:textFill>
              </w:rPr>
              <w:t>8</w:t>
            </w:r>
            <w:r>
              <w:rPr>
                <w:rStyle w:val="55"/>
                <w:color w:val="000000" w:themeColor="text1"/>
                <w:sz w:val="21"/>
                <w:szCs w:val="21"/>
                <w:highlight w:val="none"/>
                <w:lang w:val="en-US" w:eastAsia="zh-CN" w:bidi="ar"/>
                <w14:textFill>
                  <w14:solidFill>
                    <w14:schemeClr w14:val="tx1"/>
                  </w14:solidFill>
                </w14:textFill>
              </w:rPr>
              <w:t>水罐有效容积（m³）：</w:t>
            </w:r>
            <w:r>
              <w:rPr>
                <w:rStyle w:val="55"/>
                <w:rFonts w:hint="eastAsia"/>
                <w:color w:val="000000" w:themeColor="text1"/>
                <w:sz w:val="21"/>
                <w:szCs w:val="21"/>
                <w:highlight w:val="none"/>
                <w:lang w:val="en-US" w:eastAsia="zh-CN" w:bidi="ar"/>
                <w14:textFill>
                  <w14:solidFill>
                    <w14:schemeClr w14:val="tx1"/>
                  </w14:solidFill>
                </w14:textFill>
              </w:rPr>
              <w:t>≥</w:t>
            </w:r>
            <w:r>
              <w:rPr>
                <w:rStyle w:val="55"/>
                <w:color w:val="000000" w:themeColor="text1"/>
                <w:sz w:val="21"/>
                <w:szCs w:val="21"/>
                <w:highlight w:val="none"/>
                <w:lang w:val="en-US" w:eastAsia="zh-CN" w:bidi="ar"/>
                <w14:textFill>
                  <w14:solidFill>
                    <w14:schemeClr w14:val="tx1"/>
                  </w14:solidFill>
                </w14:textFill>
              </w:rPr>
              <w:t>10</w:t>
            </w:r>
            <w:r>
              <w:rPr>
                <w:rStyle w:val="55"/>
                <w:color w:val="000000" w:themeColor="text1"/>
                <w:sz w:val="21"/>
                <w:szCs w:val="21"/>
                <w:highlight w:val="none"/>
                <w:lang w:val="en-US" w:eastAsia="zh-CN" w:bidi="ar"/>
                <w14:textFill>
                  <w14:solidFill>
                    <w14:schemeClr w14:val="tx1"/>
                  </w14:solidFill>
                </w14:textFill>
              </w:rPr>
              <w:br w:type="textWrapping"/>
            </w:r>
            <w:r>
              <w:rPr>
                <w:rStyle w:val="55"/>
                <w:color w:val="000000" w:themeColor="text1"/>
                <w:sz w:val="21"/>
                <w:szCs w:val="21"/>
                <w:highlight w:val="none"/>
                <w:lang w:val="en-US" w:eastAsia="zh-CN" w:bidi="ar"/>
                <w14:textFill>
                  <w14:solidFill>
                    <w14:schemeClr w14:val="tx1"/>
                  </w14:solidFill>
                </w14:textFill>
              </w:rPr>
              <w:t>1.</w:t>
            </w:r>
            <w:r>
              <w:rPr>
                <w:rStyle w:val="55"/>
                <w:rFonts w:hint="eastAsia"/>
                <w:color w:val="000000" w:themeColor="text1"/>
                <w:sz w:val="21"/>
                <w:szCs w:val="21"/>
                <w:highlight w:val="none"/>
                <w:lang w:val="en-US" w:eastAsia="zh-CN" w:bidi="ar"/>
                <w14:textFill>
                  <w14:solidFill>
                    <w14:schemeClr w14:val="tx1"/>
                  </w14:solidFill>
                </w14:textFill>
              </w:rPr>
              <w:t>19</w:t>
            </w:r>
            <w:r>
              <w:rPr>
                <w:rStyle w:val="55"/>
                <w:color w:val="000000" w:themeColor="text1"/>
                <w:sz w:val="21"/>
                <w:szCs w:val="21"/>
                <w:highlight w:val="none"/>
                <w:lang w:val="en-US" w:eastAsia="zh-CN" w:bidi="ar"/>
                <w14:textFill>
                  <w14:solidFill>
                    <w14:schemeClr w14:val="tx1"/>
                  </w14:solidFill>
                </w14:textFill>
              </w:rPr>
              <w:t>鸭嘴冲洗宽度（m）：</w:t>
            </w:r>
            <w:r>
              <w:rPr>
                <w:rStyle w:val="55"/>
                <w:rFonts w:hint="eastAsia"/>
                <w:color w:val="000000" w:themeColor="text1"/>
                <w:sz w:val="21"/>
                <w:szCs w:val="21"/>
                <w:highlight w:val="none"/>
                <w:lang w:val="en-US" w:eastAsia="zh-CN" w:bidi="ar"/>
                <w14:textFill>
                  <w14:solidFill>
                    <w14:schemeClr w14:val="tx1"/>
                  </w14:solidFill>
                </w14:textFill>
              </w:rPr>
              <w:t>≥</w:t>
            </w:r>
            <w:r>
              <w:rPr>
                <w:rStyle w:val="55"/>
                <w:color w:val="000000" w:themeColor="text1"/>
                <w:sz w:val="21"/>
                <w:szCs w:val="21"/>
                <w:highlight w:val="none"/>
                <w:lang w:val="en-US" w:eastAsia="zh-CN" w:bidi="ar"/>
                <w14:textFill>
                  <w14:solidFill>
                    <w14:schemeClr w14:val="tx1"/>
                  </w14:solidFill>
                </w14:textFill>
              </w:rPr>
              <w:t>10</w:t>
            </w:r>
            <w:r>
              <w:rPr>
                <w:rStyle w:val="55"/>
                <w:color w:val="000000" w:themeColor="text1"/>
                <w:sz w:val="21"/>
                <w:szCs w:val="21"/>
                <w:highlight w:val="none"/>
                <w:lang w:val="en-US" w:eastAsia="zh-CN" w:bidi="ar"/>
                <w14:textFill>
                  <w14:solidFill>
                    <w14:schemeClr w14:val="tx1"/>
                  </w14:solidFill>
                </w14:textFill>
              </w:rPr>
              <w:br w:type="textWrapping"/>
            </w:r>
            <w:r>
              <w:rPr>
                <w:rStyle w:val="55"/>
                <w:color w:val="000000" w:themeColor="text1"/>
                <w:sz w:val="21"/>
                <w:szCs w:val="21"/>
                <w:highlight w:val="none"/>
                <w:lang w:val="en-US" w:eastAsia="zh-CN" w:bidi="ar"/>
                <w14:textFill>
                  <w14:solidFill>
                    <w14:schemeClr w14:val="tx1"/>
                  </w14:solidFill>
                </w14:textFill>
              </w:rPr>
              <w:t>1.2</w:t>
            </w:r>
            <w:r>
              <w:rPr>
                <w:rStyle w:val="55"/>
                <w:rFonts w:hint="eastAsia"/>
                <w:color w:val="000000" w:themeColor="text1"/>
                <w:sz w:val="21"/>
                <w:szCs w:val="21"/>
                <w:highlight w:val="none"/>
                <w:lang w:val="en-US" w:eastAsia="zh-CN" w:bidi="ar"/>
                <w14:textFill>
                  <w14:solidFill>
                    <w14:schemeClr w14:val="tx1"/>
                  </w14:solidFill>
                </w14:textFill>
              </w:rPr>
              <w:t>0</w:t>
            </w:r>
            <w:r>
              <w:rPr>
                <w:rStyle w:val="55"/>
                <w:color w:val="000000" w:themeColor="text1"/>
                <w:sz w:val="21"/>
                <w:szCs w:val="21"/>
                <w:highlight w:val="none"/>
                <w:lang w:val="en-US" w:eastAsia="zh-CN" w:bidi="ar"/>
                <w14:textFill>
                  <w14:solidFill>
                    <w14:schemeClr w14:val="tx1"/>
                  </w14:solidFill>
                </w14:textFill>
              </w:rPr>
              <w:t>电池电量（ kW·h）：</w:t>
            </w:r>
            <w:r>
              <w:rPr>
                <w:rStyle w:val="55"/>
                <w:rFonts w:hint="eastAsia"/>
                <w:color w:val="000000" w:themeColor="text1"/>
                <w:sz w:val="21"/>
                <w:szCs w:val="21"/>
                <w:highlight w:val="none"/>
                <w:lang w:val="en-US" w:eastAsia="zh-CN" w:bidi="ar"/>
                <w14:textFill>
                  <w14:solidFill>
                    <w14:schemeClr w14:val="tx1"/>
                  </w14:solidFill>
                </w14:textFill>
              </w:rPr>
              <w:t>≥</w:t>
            </w:r>
            <w:r>
              <w:rPr>
                <w:rStyle w:val="55"/>
                <w:color w:val="000000" w:themeColor="text1"/>
                <w:sz w:val="21"/>
                <w:szCs w:val="21"/>
                <w:highlight w:val="none"/>
                <w:lang w:val="en-US" w:eastAsia="zh-CN" w:bidi="ar"/>
                <w14:textFill>
                  <w14:solidFill>
                    <w14:schemeClr w14:val="tx1"/>
                  </w14:solidFill>
                </w14:textFill>
              </w:rPr>
              <w:t>166</w:t>
            </w:r>
            <w:r>
              <w:rPr>
                <w:rStyle w:val="55"/>
                <w:color w:val="000000" w:themeColor="text1"/>
                <w:sz w:val="21"/>
                <w:szCs w:val="21"/>
                <w:highlight w:val="none"/>
                <w:lang w:val="en-US" w:eastAsia="zh-CN" w:bidi="ar"/>
                <w14:textFill>
                  <w14:solidFill>
                    <w14:schemeClr w14:val="tx1"/>
                  </w14:solidFill>
                </w14:textFill>
              </w:rPr>
              <w:br w:type="textWrapping"/>
            </w:r>
            <w:r>
              <w:rPr>
                <w:rStyle w:val="55"/>
                <w:color w:val="000000" w:themeColor="text1"/>
                <w:sz w:val="21"/>
                <w:szCs w:val="21"/>
                <w:highlight w:val="none"/>
                <w:lang w:val="en-US" w:eastAsia="zh-CN" w:bidi="ar"/>
                <w14:textFill>
                  <w14:solidFill>
                    <w14:schemeClr w14:val="tx1"/>
                  </w14:solidFill>
                </w14:textFill>
              </w:rPr>
              <w:t>1.22电池种类：磷酸铁锂蓄电池</w:t>
            </w:r>
            <w:r>
              <w:rPr>
                <w:rStyle w:val="55"/>
                <w:color w:val="000000" w:themeColor="text1"/>
                <w:sz w:val="21"/>
                <w:szCs w:val="21"/>
                <w:highlight w:val="none"/>
                <w:lang w:val="en-US" w:eastAsia="zh-CN" w:bidi="ar"/>
                <w14:textFill>
                  <w14:solidFill>
                    <w14:schemeClr w14:val="tx1"/>
                  </w14:solidFill>
                </w14:textFill>
              </w:rPr>
              <w:br w:type="textWrapping"/>
            </w:r>
            <w:r>
              <w:rPr>
                <w:rStyle w:val="55"/>
                <w:color w:val="000000" w:themeColor="text1"/>
                <w:sz w:val="21"/>
                <w:szCs w:val="21"/>
                <w:highlight w:val="none"/>
                <w:lang w:val="en-US" w:eastAsia="zh-CN" w:bidi="ar"/>
                <w14:textFill>
                  <w14:solidFill>
                    <w14:schemeClr w14:val="tx1"/>
                  </w14:solidFill>
                </w14:textFill>
              </w:rPr>
              <w:t>2、性能说明</w:t>
            </w:r>
            <w:r>
              <w:rPr>
                <w:rStyle w:val="55"/>
                <w:color w:val="000000" w:themeColor="text1"/>
                <w:sz w:val="21"/>
                <w:szCs w:val="21"/>
                <w:highlight w:val="none"/>
                <w:lang w:val="en-US" w:eastAsia="zh-CN" w:bidi="ar"/>
                <w14:textFill>
                  <w14:solidFill>
                    <w14:schemeClr w14:val="tx1"/>
                  </w14:solidFill>
                </w14:textFill>
              </w:rPr>
              <w:br w:type="textWrapping"/>
            </w:r>
            <w:r>
              <w:rPr>
                <w:rStyle w:val="55"/>
                <w:color w:val="000000" w:themeColor="text1"/>
                <w:sz w:val="21"/>
                <w:szCs w:val="21"/>
                <w:highlight w:val="none"/>
                <w:lang w:val="en-US" w:eastAsia="zh-CN" w:bidi="ar"/>
                <w14:textFill>
                  <w14:solidFill>
                    <w14:schemeClr w14:val="tx1"/>
                  </w14:solidFill>
                </w14:textFill>
              </w:rPr>
              <w:t>2.1水罐内部需采用喷砂预处理工艺，并喷涂防锈防腐漆。</w:t>
            </w:r>
            <w:r>
              <w:rPr>
                <w:rStyle w:val="55"/>
                <w:color w:val="000000" w:themeColor="text1"/>
                <w:sz w:val="21"/>
                <w:szCs w:val="21"/>
                <w:highlight w:val="none"/>
                <w:lang w:val="en-US" w:eastAsia="zh-CN" w:bidi="ar"/>
                <w14:textFill>
                  <w14:solidFill>
                    <w14:schemeClr w14:val="tx1"/>
                  </w14:solidFill>
                </w14:textFill>
              </w:rPr>
              <w:br w:type="textWrapping"/>
            </w:r>
            <w:r>
              <w:rPr>
                <w:rStyle w:val="55"/>
                <w:color w:val="000000" w:themeColor="text1"/>
                <w:sz w:val="21"/>
                <w:szCs w:val="21"/>
                <w:highlight w:val="none"/>
                <w:lang w:val="en-US" w:eastAsia="zh-CN" w:bidi="ar"/>
                <w14:textFill>
                  <w14:solidFill>
                    <w14:schemeClr w14:val="tx1"/>
                  </w14:solidFill>
                </w14:textFill>
              </w:rPr>
              <w:t>2.2需配有电池系统通过严格的振动、冲击、挤压、湿热循环、海水浸泡、外部火烧、过温保护等试验。</w:t>
            </w:r>
            <w:r>
              <w:rPr>
                <w:rStyle w:val="55"/>
                <w:color w:val="000000" w:themeColor="text1"/>
                <w:sz w:val="21"/>
                <w:szCs w:val="21"/>
                <w:highlight w:val="none"/>
                <w:lang w:val="en-US" w:eastAsia="zh-CN" w:bidi="ar"/>
                <w14:textFill>
                  <w14:solidFill>
                    <w14:schemeClr w14:val="tx1"/>
                  </w14:solidFill>
                </w14:textFill>
              </w:rPr>
              <w:br w:type="textWrapping"/>
            </w:r>
            <w:r>
              <w:rPr>
                <w:rStyle w:val="55"/>
                <w:color w:val="000000" w:themeColor="text1"/>
                <w:sz w:val="21"/>
                <w:szCs w:val="21"/>
                <w:highlight w:val="none"/>
                <w:lang w:val="en-US" w:eastAsia="zh-CN" w:bidi="ar"/>
                <w14:textFill>
                  <w14:solidFill>
                    <w14:schemeClr w14:val="tx1"/>
                  </w14:solidFill>
                </w14:textFill>
              </w:rPr>
              <w:t>2.3需配备缺水报警装置，水罐水位低于设计位置时，系统发出缺水报警提示，并自动停止水泵运转，防止水泵无水干烧。</w:t>
            </w:r>
            <w:r>
              <w:rPr>
                <w:rStyle w:val="55"/>
                <w:color w:val="000000" w:themeColor="text1"/>
                <w:sz w:val="21"/>
                <w:szCs w:val="21"/>
                <w:highlight w:val="none"/>
                <w:lang w:val="en-US" w:eastAsia="zh-CN" w:bidi="ar"/>
                <w14:textFill>
                  <w14:solidFill>
                    <w14:schemeClr w14:val="tx1"/>
                  </w14:solidFill>
                </w14:textFill>
              </w:rPr>
              <w:br w:type="textWrapping"/>
            </w:r>
            <w:r>
              <w:rPr>
                <w:rStyle w:val="55"/>
                <w:color w:val="000000" w:themeColor="text1"/>
                <w:sz w:val="21"/>
                <w:szCs w:val="21"/>
                <w:highlight w:val="none"/>
                <w:lang w:val="en-US" w:eastAsia="zh-CN" w:bidi="ar"/>
                <w14:textFill>
                  <w14:solidFill>
                    <w14:schemeClr w14:val="tx1"/>
                  </w14:solidFill>
                </w14:textFill>
              </w:rPr>
              <w:t>2.4需具有鸭嘴冲洗装置，由气动切断阀控制，适用于冲洗路面及路沿，可在一定范围内任意调节鸭嘴型喷头的冲洗方位。</w:t>
            </w:r>
            <w:r>
              <w:rPr>
                <w:rStyle w:val="55"/>
                <w:color w:val="000000" w:themeColor="text1"/>
                <w:sz w:val="21"/>
                <w:szCs w:val="21"/>
                <w:highlight w:val="none"/>
                <w:lang w:val="en-US" w:eastAsia="zh-CN" w:bidi="ar"/>
                <w14:textFill>
                  <w14:solidFill>
                    <w14:schemeClr w14:val="tx1"/>
                  </w14:solidFill>
                </w14:textFill>
              </w:rPr>
              <w:br w:type="textWrapping"/>
            </w:r>
            <w:r>
              <w:rPr>
                <w:rStyle w:val="55"/>
                <w:color w:val="000000" w:themeColor="text1"/>
                <w:sz w:val="21"/>
                <w:szCs w:val="21"/>
                <w:highlight w:val="none"/>
                <w:lang w:val="en-US" w:eastAsia="zh-CN" w:bidi="ar"/>
                <w14:textFill>
                  <w14:solidFill>
                    <w14:schemeClr w14:val="tx1"/>
                  </w14:solidFill>
                </w14:textFill>
              </w:rPr>
              <w:t>2.5需具有对冲冲洗装置，用于地面的冲洗作业，既可以对路面进行洒水作业，也可以通过对冲喷头将路中间的垃圾冲刷到路边，利用清扫车辆将垃圾清理，对冲圆锥喷嘴的角度可任意调节。</w:t>
            </w:r>
            <w:r>
              <w:rPr>
                <w:rStyle w:val="55"/>
                <w:color w:val="000000" w:themeColor="text1"/>
                <w:sz w:val="21"/>
                <w:szCs w:val="21"/>
                <w:highlight w:val="none"/>
                <w:lang w:val="en-US" w:eastAsia="zh-CN" w:bidi="ar"/>
                <w14:textFill>
                  <w14:solidFill>
                    <w14:schemeClr w14:val="tx1"/>
                  </w14:solidFill>
                </w14:textFill>
              </w:rPr>
              <w:br w:type="textWrapping"/>
            </w:r>
            <w:r>
              <w:rPr>
                <w:rStyle w:val="55"/>
                <w:color w:val="000000" w:themeColor="text1"/>
                <w:sz w:val="21"/>
                <w:szCs w:val="21"/>
                <w:highlight w:val="none"/>
                <w:lang w:val="en-US" w:eastAsia="zh-CN" w:bidi="ar"/>
                <w14:textFill>
                  <w14:solidFill>
                    <w14:schemeClr w14:val="tx1"/>
                  </w14:solidFill>
                </w14:textFill>
              </w:rPr>
              <w:t>2.6需具有后洒水装置，采用气动切断阀控制后洒水嘴的开启与关闭。</w:t>
            </w:r>
            <w:r>
              <w:rPr>
                <w:rStyle w:val="55"/>
                <w:color w:val="000000" w:themeColor="text1"/>
                <w:sz w:val="21"/>
                <w:szCs w:val="21"/>
                <w:highlight w:val="none"/>
                <w:lang w:val="en-US" w:eastAsia="zh-CN" w:bidi="ar"/>
                <w14:textFill>
                  <w14:solidFill>
                    <w14:schemeClr w14:val="tx1"/>
                  </w14:solidFill>
                </w14:textFill>
              </w:rPr>
              <w:br w:type="textWrapping"/>
            </w:r>
            <w:r>
              <w:rPr>
                <w:rStyle w:val="55"/>
                <w:color w:val="000000" w:themeColor="text1"/>
                <w:sz w:val="21"/>
                <w:szCs w:val="21"/>
                <w:highlight w:val="none"/>
                <w:lang w:val="en-US" w:eastAsia="zh-CN" w:bidi="ar"/>
                <w14:textFill>
                  <w14:solidFill>
                    <w14:schemeClr w14:val="tx1"/>
                  </w14:solidFill>
                </w14:textFill>
              </w:rPr>
              <w:t>2.7后工作台需配有远射程水炮(需提供实物照片证明)，水炮可0 ～ 360°旋转、炮体可上下俯仰操作，可调节水流的喷射形状（柱状或锥状）。</w:t>
            </w:r>
            <w:r>
              <w:rPr>
                <w:rStyle w:val="55"/>
                <w:color w:val="000000" w:themeColor="text1"/>
                <w:sz w:val="21"/>
                <w:szCs w:val="21"/>
                <w:highlight w:val="none"/>
                <w:lang w:val="en-US" w:eastAsia="zh-CN" w:bidi="ar"/>
                <w14:textFill>
                  <w14:solidFill>
                    <w14:schemeClr w14:val="tx1"/>
                  </w14:solidFill>
                </w14:textFill>
              </w:rPr>
              <w:br w:type="textWrapping"/>
            </w:r>
            <w:r>
              <w:rPr>
                <w:rStyle w:val="55"/>
                <w:color w:val="000000" w:themeColor="text1"/>
                <w:sz w:val="21"/>
                <w:szCs w:val="21"/>
                <w:highlight w:val="none"/>
                <w:lang w:val="en-US" w:eastAsia="zh-CN" w:bidi="ar"/>
                <w14:textFill>
                  <w14:solidFill>
                    <w14:schemeClr w14:val="tx1"/>
                  </w14:solidFill>
                </w14:textFill>
              </w:rPr>
              <w:t>2.8水路系统各个低位需设置有放水球阀。</w:t>
            </w:r>
            <w:r>
              <w:rPr>
                <w:rStyle w:val="55"/>
                <w:color w:val="000000" w:themeColor="text1"/>
                <w:sz w:val="21"/>
                <w:szCs w:val="21"/>
                <w:highlight w:val="none"/>
                <w:lang w:val="en-US" w:eastAsia="zh-CN" w:bidi="ar"/>
                <w14:textFill>
                  <w14:solidFill>
                    <w14:schemeClr w14:val="tx1"/>
                  </w14:solidFill>
                </w14:textFill>
              </w:rPr>
              <w:br w:type="textWrapping"/>
            </w:r>
            <w:r>
              <w:rPr>
                <w:rStyle w:val="55"/>
                <w:color w:val="000000" w:themeColor="text1"/>
                <w:sz w:val="21"/>
                <w:szCs w:val="21"/>
                <w:highlight w:val="none"/>
                <w:lang w:val="en-US" w:eastAsia="zh-CN" w:bidi="ar"/>
                <w14:textFill>
                  <w14:solidFill>
                    <w14:schemeClr w14:val="tx1"/>
                  </w14:solidFill>
                </w14:textFill>
              </w:rPr>
              <w:t>2.9需配有前喷水架，采用分段式设计。左右喷杆可以收回、展开，具有挡水罩。采用底盘自带气源通过伸缩气缸控制各个动作，无污染。左右喷杆具有防撞避障功能，减少作业过程中碰撞损坏的风险，保证作业过程的顺畅。</w:t>
            </w:r>
            <w:r>
              <w:rPr>
                <w:rStyle w:val="55"/>
                <w:color w:val="000000" w:themeColor="text1"/>
                <w:sz w:val="21"/>
                <w:szCs w:val="21"/>
                <w:highlight w:val="none"/>
                <w:lang w:val="en-US" w:eastAsia="zh-CN" w:bidi="ar"/>
                <w14:textFill>
                  <w14:solidFill>
                    <w14:schemeClr w14:val="tx1"/>
                  </w14:solidFill>
                </w14:textFill>
              </w:rPr>
              <w:br w:type="textWrapping"/>
            </w:r>
            <w:r>
              <w:rPr>
                <w:rStyle w:val="55"/>
                <w:color w:val="000000" w:themeColor="text1"/>
                <w:sz w:val="21"/>
                <w:szCs w:val="21"/>
                <w:highlight w:val="none"/>
                <w:lang w:val="en-US" w:eastAsia="zh-CN" w:bidi="ar"/>
                <w14:textFill>
                  <w14:solidFill>
                    <w14:schemeClr w14:val="tx1"/>
                  </w14:solidFill>
                </w14:textFill>
              </w:rPr>
              <w:t>2.10需配有高压手持喷枪，用于清洗较脏的油污地面。</w:t>
            </w:r>
            <w:r>
              <w:rPr>
                <w:rStyle w:val="55"/>
                <w:color w:val="000000" w:themeColor="text1"/>
                <w:sz w:val="21"/>
                <w:szCs w:val="21"/>
                <w:highlight w:val="none"/>
                <w:lang w:val="en-US" w:eastAsia="zh-CN" w:bidi="ar"/>
                <w14:textFill>
                  <w14:solidFill>
                    <w14:schemeClr w14:val="tx1"/>
                  </w14:solidFill>
                </w14:textFill>
              </w:rPr>
              <w:br w:type="textWrapping"/>
            </w:r>
            <w:r>
              <w:rPr>
                <w:rStyle w:val="55"/>
                <w:color w:val="000000" w:themeColor="text1"/>
                <w:sz w:val="21"/>
                <w:szCs w:val="21"/>
                <w:highlight w:val="none"/>
                <w:lang w:val="en-US" w:eastAsia="zh-CN" w:bidi="ar"/>
                <w14:textFill>
                  <w14:solidFill>
                    <w14:schemeClr w14:val="tx1"/>
                  </w14:solidFill>
                </w14:textFill>
              </w:rPr>
              <w:t>2.11需配备低温环境下防冻吹气装置。高压水路系统各个低位设置有放水球阀，并在车辆的右后部位安装有吹气排水的快速接头。客户只需要打开相应的管路控制阀，接通气源，连接快速接头即可实现相应管路的吹气排水功能。</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B3DC94">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辆</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D13D60">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8</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B79D08">
            <w:pPr>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r>
      <w:tr w14:paraId="2E3A41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A7B2BE">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9</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3EA068">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新能源抑尘车（18t）</w:t>
            </w:r>
          </w:p>
        </w:tc>
        <w:tc>
          <w:tcPr>
            <w:tcW w:w="7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943C1F">
            <w:pPr>
              <w:keepNext w:val="0"/>
              <w:keepLines w:val="0"/>
              <w:widowControl/>
              <w:numPr>
                <w:ilvl w:val="0"/>
                <w:numId w:val="0"/>
              </w:numPr>
              <w:suppressLineNumbers w:val="0"/>
              <w:jc w:val="left"/>
              <w:textAlignment w:val="center"/>
              <w:rPr>
                <w:rStyle w:val="55"/>
                <w:rFonts w:hint="eastAsia"/>
                <w:color w:val="000000" w:themeColor="text1"/>
                <w:sz w:val="21"/>
                <w:szCs w:val="21"/>
                <w:highlight w:val="none"/>
                <w:lang w:val="en-US" w:eastAsia="zh-CN" w:bidi="ar"/>
                <w14:textFill>
                  <w14:solidFill>
                    <w14:schemeClr w14:val="tx1"/>
                  </w14:solidFill>
                </w14:textFill>
              </w:rPr>
            </w:pPr>
            <w:r>
              <w:rPr>
                <w:rStyle w:val="55"/>
                <w:rFonts w:hint="eastAsia"/>
                <w:color w:val="000000" w:themeColor="text1"/>
                <w:sz w:val="21"/>
                <w:szCs w:val="21"/>
                <w:highlight w:val="none"/>
                <w:lang w:val="en-US" w:eastAsia="zh-CN" w:bidi="ar"/>
                <w14:textFill>
                  <w14:solidFill>
                    <w14:schemeClr w14:val="tx1"/>
                  </w14:solidFill>
                </w14:textFill>
              </w:rPr>
              <w:t>1</w:t>
            </w:r>
            <w:r>
              <w:rPr>
                <w:rStyle w:val="55"/>
                <w:color w:val="000000" w:themeColor="text1"/>
                <w:sz w:val="21"/>
                <w:szCs w:val="21"/>
                <w:highlight w:val="none"/>
                <w:lang w:val="en-US" w:eastAsia="zh-CN" w:bidi="ar"/>
                <w14:textFill>
                  <w14:solidFill>
                    <w14:schemeClr w14:val="tx1"/>
                  </w14:solidFill>
                </w14:textFill>
              </w:rPr>
              <w:t>、整车技术参数</w:t>
            </w:r>
            <w:r>
              <w:rPr>
                <w:rStyle w:val="55"/>
                <w:color w:val="000000" w:themeColor="text1"/>
                <w:sz w:val="21"/>
                <w:szCs w:val="21"/>
                <w:highlight w:val="none"/>
                <w:lang w:val="en-US" w:eastAsia="zh-CN" w:bidi="ar"/>
                <w14:textFill>
                  <w14:solidFill>
                    <w14:schemeClr w14:val="tx1"/>
                  </w14:solidFill>
                </w14:textFill>
              </w:rPr>
              <w:br w:type="textWrapping"/>
            </w:r>
            <w:r>
              <w:rPr>
                <w:rStyle w:val="55"/>
                <w:rFonts w:hint="eastAsia"/>
                <w:color w:val="000000" w:themeColor="text1"/>
                <w:sz w:val="21"/>
                <w:szCs w:val="21"/>
                <w:highlight w:val="none"/>
                <w:lang w:val="en-US" w:eastAsia="zh-CN" w:bidi="ar"/>
                <w14:textFill>
                  <w14:solidFill>
                    <w14:schemeClr w14:val="tx1"/>
                  </w14:solidFill>
                </w14:textFill>
              </w:rPr>
              <w:t>1.底盘电机峰值功率（kw）≥160</w:t>
            </w:r>
          </w:p>
          <w:p w14:paraId="69C7D1A2">
            <w:pPr>
              <w:keepNext w:val="0"/>
              <w:keepLines w:val="0"/>
              <w:widowControl/>
              <w:numPr>
                <w:ilvl w:val="0"/>
                <w:numId w:val="0"/>
              </w:numPr>
              <w:suppressLineNumbers w:val="0"/>
              <w:jc w:val="left"/>
              <w:textAlignment w:val="center"/>
              <w:rPr>
                <w:rStyle w:val="55"/>
                <w:rFonts w:hint="eastAsia"/>
                <w:color w:val="000000" w:themeColor="text1"/>
                <w:sz w:val="21"/>
                <w:szCs w:val="21"/>
                <w:highlight w:val="none"/>
                <w:lang w:val="en-US" w:eastAsia="zh-CN" w:bidi="ar"/>
                <w14:textFill>
                  <w14:solidFill>
                    <w14:schemeClr w14:val="tx1"/>
                  </w14:solidFill>
                </w14:textFill>
              </w:rPr>
            </w:pPr>
            <w:r>
              <w:rPr>
                <w:rStyle w:val="55"/>
                <w:rFonts w:hint="eastAsia"/>
                <w:color w:val="000000" w:themeColor="text1"/>
                <w:sz w:val="21"/>
                <w:szCs w:val="21"/>
                <w:highlight w:val="none"/>
                <w:lang w:val="en-US" w:eastAsia="zh-CN" w:bidi="ar"/>
                <w14:textFill>
                  <w14:solidFill>
                    <w14:schemeClr w14:val="tx1"/>
                  </w14:solidFill>
                </w14:textFill>
              </w:rPr>
              <w:t>2.底盘动力电池容量（kWh）≥230</w:t>
            </w:r>
          </w:p>
          <w:p w14:paraId="1D66215D">
            <w:pPr>
              <w:keepNext w:val="0"/>
              <w:keepLines w:val="0"/>
              <w:widowControl/>
              <w:numPr>
                <w:ilvl w:val="0"/>
                <w:numId w:val="0"/>
              </w:numPr>
              <w:suppressLineNumbers w:val="0"/>
              <w:jc w:val="left"/>
              <w:textAlignment w:val="center"/>
              <w:rPr>
                <w:rStyle w:val="55"/>
                <w:rFonts w:hint="eastAsia"/>
                <w:color w:val="000000" w:themeColor="text1"/>
                <w:sz w:val="21"/>
                <w:szCs w:val="21"/>
                <w:highlight w:val="none"/>
                <w:lang w:val="en-US" w:eastAsia="zh-CN" w:bidi="ar"/>
                <w14:textFill>
                  <w14:solidFill>
                    <w14:schemeClr w14:val="tx1"/>
                  </w14:solidFill>
                </w14:textFill>
              </w:rPr>
            </w:pPr>
            <w:r>
              <w:rPr>
                <w:rStyle w:val="55"/>
                <w:rFonts w:hint="eastAsia"/>
                <w:color w:val="000000" w:themeColor="text1"/>
                <w:sz w:val="21"/>
                <w:szCs w:val="21"/>
                <w:highlight w:val="none"/>
                <w:lang w:val="en-US" w:eastAsia="zh-CN" w:bidi="ar"/>
                <w14:textFill>
                  <w14:solidFill>
                    <w14:schemeClr w14:val="tx1"/>
                  </w14:solidFill>
                </w14:textFill>
              </w:rPr>
              <w:t>3.整车外形尺寸（长×宽×高）（mm） ≥10000×2500×3800</w:t>
            </w:r>
          </w:p>
          <w:p w14:paraId="14092E51">
            <w:pPr>
              <w:keepNext w:val="0"/>
              <w:keepLines w:val="0"/>
              <w:widowControl/>
              <w:numPr>
                <w:ilvl w:val="0"/>
                <w:numId w:val="0"/>
              </w:numPr>
              <w:suppressLineNumbers w:val="0"/>
              <w:jc w:val="left"/>
              <w:textAlignment w:val="center"/>
              <w:rPr>
                <w:rStyle w:val="55"/>
                <w:rFonts w:hint="eastAsia"/>
                <w:color w:val="000000" w:themeColor="text1"/>
                <w:sz w:val="21"/>
                <w:szCs w:val="21"/>
                <w:highlight w:val="none"/>
                <w:lang w:val="en-US" w:eastAsia="zh-CN" w:bidi="ar"/>
                <w14:textFill>
                  <w14:solidFill>
                    <w14:schemeClr w14:val="tx1"/>
                  </w14:solidFill>
                </w14:textFill>
              </w:rPr>
            </w:pPr>
            <w:r>
              <w:rPr>
                <w:rStyle w:val="55"/>
                <w:rFonts w:hint="eastAsia"/>
                <w:color w:val="000000" w:themeColor="text1"/>
                <w:sz w:val="21"/>
                <w:szCs w:val="21"/>
                <w:highlight w:val="none"/>
                <w:lang w:val="en-US" w:eastAsia="zh-CN" w:bidi="ar"/>
                <w14:textFill>
                  <w14:solidFill>
                    <w14:schemeClr w14:val="tx1"/>
                  </w14:solidFill>
                </w14:textFill>
              </w:rPr>
              <w:t>4.总质量（kg）≥18000</w:t>
            </w:r>
          </w:p>
          <w:p w14:paraId="71FF2EC7">
            <w:pPr>
              <w:keepNext w:val="0"/>
              <w:keepLines w:val="0"/>
              <w:widowControl/>
              <w:numPr>
                <w:ilvl w:val="0"/>
                <w:numId w:val="0"/>
              </w:numPr>
              <w:suppressLineNumbers w:val="0"/>
              <w:jc w:val="left"/>
              <w:textAlignment w:val="center"/>
              <w:rPr>
                <w:rStyle w:val="55"/>
                <w:rFonts w:hint="eastAsia"/>
                <w:color w:val="000000" w:themeColor="text1"/>
                <w:sz w:val="21"/>
                <w:szCs w:val="21"/>
                <w:highlight w:val="none"/>
                <w:lang w:val="en-US" w:eastAsia="zh-CN" w:bidi="ar"/>
                <w14:textFill>
                  <w14:solidFill>
                    <w14:schemeClr w14:val="tx1"/>
                  </w14:solidFill>
                </w14:textFill>
              </w:rPr>
            </w:pPr>
            <w:r>
              <w:rPr>
                <w:rStyle w:val="55"/>
                <w:rFonts w:hint="eastAsia"/>
                <w:color w:val="000000" w:themeColor="text1"/>
                <w:sz w:val="21"/>
                <w:szCs w:val="21"/>
                <w:highlight w:val="none"/>
                <w:lang w:val="en-US" w:eastAsia="zh-CN" w:bidi="ar"/>
                <w14:textFill>
                  <w14:solidFill>
                    <w14:schemeClr w14:val="tx1"/>
                  </w14:solidFill>
                </w14:textFill>
              </w:rPr>
              <w:t>5.整备质量（kg）≤11000</w:t>
            </w:r>
          </w:p>
          <w:p w14:paraId="5C1DCF5F">
            <w:pPr>
              <w:keepNext w:val="0"/>
              <w:keepLines w:val="0"/>
              <w:widowControl/>
              <w:numPr>
                <w:ilvl w:val="0"/>
                <w:numId w:val="0"/>
              </w:numPr>
              <w:suppressLineNumbers w:val="0"/>
              <w:jc w:val="left"/>
              <w:textAlignment w:val="center"/>
              <w:rPr>
                <w:rStyle w:val="55"/>
                <w:rFonts w:hint="eastAsia"/>
                <w:color w:val="000000" w:themeColor="text1"/>
                <w:sz w:val="21"/>
                <w:szCs w:val="21"/>
                <w:highlight w:val="none"/>
                <w:lang w:val="en-US" w:eastAsia="zh-CN" w:bidi="ar"/>
                <w14:textFill>
                  <w14:solidFill>
                    <w14:schemeClr w14:val="tx1"/>
                  </w14:solidFill>
                </w14:textFill>
              </w:rPr>
            </w:pPr>
            <w:r>
              <w:rPr>
                <w:rStyle w:val="55"/>
                <w:rFonts w:hint="eastAsia"/>
                <w:color w:val="000000" w:themeColor="text1"/>
                <w:sz w:val="21"/>
                <w:szCs w:val="21"/>
                <w:highlight w:val="none"/>
                <w:lang w:val="en-US" w:eastAsia="zh-CN" w:bidi="ar"/>
                <w14:textFill>
                  <w14:solidFill>
                    <w14:schemeClr w14:val="tx1"/>
                  </w14:solidFill>
                </w14:textFill>
              </w:rPr>
              <w:t>6.★额定载质量（kg）≥7000</w:t>
            </w:r>
          </w:p>
          <w:p w14:paraId="4A65F1F5">
            <w:pPr>
              <w:keepNext w:val="0"/>
              <w:keepLines w:val="0"/>
              <w:widowControl/>
              <w:numPr>
                <w:ilvl w:val="0"/>
                <w:numId w:val="0"/>
              </w:numPr>
              <w:suppressLineNumbers w:val="0"/>
              <w:jc w:val="left"/>
              <w:textAlignment w:val="center"/>
              <w:rPr>
                <w:rStyle w:val="55"/>
                <w:rFonts w:hint="eastAsia"/>
                <w:color w:val="000000" w:themeColor="text1"/>
                <w:sz w:val="21"/>
                <w:szCs w:val="21"/>
                <w:highlight w:val="none"/>
                <w:lang w:val="en-US" w:eastAsia="zh-CN" w:bidi="ar"/>
                <w14:textFill>
                  <w14:solidFill>
                    <w14:schemeClr w14:val="tx1"/>
                  </w14:solidFill>
                </w14:textFill>
              </w:rPr>
            </w:pPr>
            <w:r>
              <w:rPr>
                <w:rStyle w:val="55"/>
                <w:rFonts w:hint="eastAsia"/>
                <w:color w:val="000000" w:themeColor="text1"/>
                <w:sz w:val="21"/>
                <w:szCs w:val="21"/>
                <w:highlight w:val="none"/>
                <w:lang w:val="en-US" w:eastAsia="zh-CN" w:bidi="ar"/>
                <w14:textFill>
                  <w14:solidFill>
                    <w14:schemeClr w14:val="tx1"/>
                  </w14:solidFill>
                </w14:textFill>
              </w:rPr>
              <w:t>7.★接近角/离去角（°）≥10/10</w:t>
            </w:r>
          </w:p>
          <w:p w14:paraId="16794086">
            <w:pPr>
              <w:keepNext w:val="0"/>
              <w:keepLines w:val="0"/>
              <w:widowControl/>
              <w:numPr>
                <w:ilvl w:val="0"/>
                <w:numId w:val="0"/>
              </w:numPr>
              <w:suppressLineNumbers w:val="0"/>
              <w:jc w:val="left"/>
              <w:textAlignment w:val="center"/>
              <w:rPr>
                <w:rStyle w:val="55"/>
                <w:rFonts w:hint="eastAsia"/>
                <w:color w:val="000000" w:themeColor="text1"/>
                <w:sz w:val="21"/>
                <w:szCs w:val="21"/>
                <w:highlight w:val="none"/>
                <w:lang w:val="en-US" w:eastAsia="zh-CN" w:bidi="ar"/>
                <w14:textFill>
                  <w14:solidFill>
                    <w14:schemeClr w14:val="tx1"/>
                  </w14:solidFill>
                </w14:textFill>
              </w:rPr>
            </w:pPr>
            <w:r>
              <w:rPr>
                <w:rStyle w:val="55"/>
                <w:rFonts w:hint="eastAsia"/>
                <w:color w:val="000000" w:themeColor="text1"/>
                <w:sz w:val="21"/>
                <w:szCs w:val="21"/>
                <w:highlight w:val="none"/>
                <w:lang w:val="en-US" w:eastAsia="zh-CN" w:bidi="ar"/>
                <w14:textFill>
                  <w14:solidFill>
                    <w14:schemeClr w14:val="tx1"/>
                  </w14:solidFill>
                </w14:textFill>
              </w:rPr>
              <w:t>8.★前悬/后悬(mm)≤1480/2760</w:t>
            </w:r>
          </w:p>
          <w:p w14:paraId="75484006">
            <w:pPr>
              <w:keepNext w:val="0"/>
              <w:keepLines w:val="0"/>
              <w:widowControl/>
              <w:numPr>
                <w:ilvl w:val="0"/>
                <w:numId w:val="0"/>
              </w:numPr>
              <w:suppressLineNumbers w:val="0"/>
              <w:jc w:val="left"/>
              <w:textAlignment w:val="center"/>
              <w:rPr>
                <w:rStyle w:val="55"/>
                <w:rFonts w:hint="eastAsia"/>
                <w:color w:val="000000" w:themeColor="text1"/>
                <w:sz w:val="21"/>
                <w:szCs w:val="21"/>
                <w:highlight w:val="none"/>
                <w:lang w:val="en-US" w:eastAsia="zh-CN" w:bidi="ar"/>
                <w14:textFill>
                  <w14:solidFill>
                    <w14:schemeClr w14:val="tx1"/>
                  </w14:solidFill>
                </w14:textFill>
              </w:rPr>
            </w:pPr>
            <w:r>
              <w:rPr>
                <w:rStyle w:val="55"/>
                <w:rFonts w:hint="eastAsia"/>
                <w:color w:val="000000" w:themeColor="text1"/>
                <w:sz w:val="21"/>
                <w:szCs w:val="21"/>
                <w:highlight w:val="none"/>
                <w:lang w:val="en-US" w:eastAsia="zh-CN" w:bidi="ar"/>
                <w14:textFill>
                  <w14:solidFill>
                    <w14:schemeClr w14:val="tx1"/>
                  </w14:solidFill>
                </w14:textFill>
              </w:rPr>
              <w:t>9.轴距（mm）≥4500</w:t>
            </w:r>
          </w:p>
          <w:p w14:paraId="414D040E">
            <w:pPr>
              <w:pStyle w:val="15"/>
              <w:rPr>
                <w:rFonts w:hint="eastAsia"/>
                <w:color w:val="000000" w:themeColor="text1"/>
                <w:sz w:val="21"/>
                <w:szCs w:val="21"/>
                <w:highlight w:val="none"/>
                <w:lang w:val="en-US" w:eastAsia="zh-CN"/>
                <w14:textFill>
                  <w14:solidFill>
                    <w14:schemeClr w14:val="tx1"/>
                  </w14:solidFill>
                </w14:textFill>
              </w:rPr>
            </w:pPr>
            <w:r>
              <w:rPr>
                <w:rStyle w:val="55"/>
                <w:color w:val="000000" w:themeColor="text1"/>
                <w:sz w:val="21"/>
                <w:szCs w:val="21"/>
                <w:highlight w:val="none"/>
                <w:lang w:val="en-US" w:eastAsia="zh-CN" w:bidi="ar"/>
                <w14:textFill>
                  <w14:solidFill>
                    <w14:schemeClr w14:val="tx1"/>
                  </w14:solidFill>
                </w14:textFill>
              </w:rPr>
              <w:t>（以上数据以“国家工信部道路机动车辆生产企业及产品信息查询系统的公告参数页”的内容为准，并提供截图）</w:t>
            </w:r>
          </w:p>
          <w:p w14:paraId="171B6B31">
            <w:pPr>
              <w:keepNext w:val="0"/>
              <w:keepLines w:val="0"/>
              <w:widowControl/>
              <w:numPr>
                <w:ilvl w:val="0"/>
                <w:numId w:val="0"/>
              </w:numPr>
              <w:suppressLineNumbers w:val="0"/>
              <w:jc w:val="left"/>
              <w:textAlignment w:val="center"/>
              <w:rPr>
                <w:rStyle w:val="55"/>
                <w:rFonts w:hint="eastAsia"/>
                <w:color w:val="000000" w:themeColor="text1"/>
                <w:sz w:val="21"/>
                <w:szCs w:val="21"/>
                <w:highlight w:val="none"/>
                <w:lang w:val="en-US" w:eastAsia="zh-CN" w:bidi="ar"/>
                <w14:textFill>
                  <w14:solidFill>
                    <w14:schemeClr w14:val="tx1"/>
                  </w14:solidFill>
                </w14:textFill>
              </w:rPr>
            </w:pPr>
            <w:r>
              <w:rPr>
                <w:rStyle w:val="55"/>
                <w:rFonts w:hint="eastAsia"/>
                <w:color w:val="000000" w:themeColor="text1"/>
                <w:sz w:val="21"/>
                <w:szCs w:val="21"/>
                <w:highlight w:val="none"/>
                <w:lang w:val="en-US" w:eastAsia="zh-CN" w:bidi="ar"/>
                <w14:textFill>
                  <w14:solidFill>
                    <w14:schemeClr w14:val="tx1"/>
                  </w14:solidFill>
                </w14:textFill>
              </w:rPr>
              <w:t>10.公告罐体总容量（m³）≥8.7</w:t>
            </w:r>
          </w:p>
          <w:p w14:paraId="333ED0B3">
            <w:pPr>
              <w:keepNext w:val="0"/>
              <w:keepLines w:val="0"/>
              <w:widowControl/>
              <w:numPr>
                <w:ilvl w:val="0"/>
                <w:numId w:val="0"/>
              </w:numPr>
              <w:suppressLineNumbers w:val="0"/>
              <w:jc w:val="left"/>
              <w:textAlignment w:val="center"/>
              <w:rPr>
                <w:rStyle w:val="55"/>
                <w:rFonts w:hint="eastAsia"/>
                <w:color w:val="000000" w:themeColor="text1"/>
                <w:sz w:val="21"/>
                <w:szCs w:val="21"/>
                <w:highlight w:val="none"/>
                <w:lang w:val="en-US" w:eastAsia="zh-CN" w:bidi="ar"/>
                <w14:textFill>
                  <w14:solidFill>
                    <w14:schemeClr w14:val="tx1"/>
                  </w14:solidFill>
                </w14:textFill>
              </w:rPr>
            </w:pPr>
            <w:r>
              <w:rPr>
                <w:rStyle w:val="55"/>
                <w:rFonts w:hint="eastAsia"/>
                <w:color w:val="000000" w:themeColor="text1"/>
                <w:sz w:val="21"/>
                <w:szCs w:val="21"/>
                <w:highlight w:val="none"/>
                <w:lang w:val="en-US" w:eastAsia="zh-CN" w:bidi="ar"/>
                <w14:textFill>
                  <w14:solidFill>
                    <w14:schemeClr w14:val="tx1"/>
                  </w14:solidFill>
                </w14:textFill>
              </w:rPr>
              <w:t>11.低压冲洗宽度(m)≥24</w:t>
            </w:r>
          </w:p>
          <w:p w14:paraId="10D06A13">
            <w:pPr>
              <w:keepNext w:val="0"/>
              <w:keepLines w:val="0"/>
              <w:widowControl/>
              <w:numPr>
                <w:ilvl w:val="0"/>
                <w:numId w:val="0"/>
              </w:numPr>
              <w:suppressLineNumbers w:val="0"/>
              <w:jc w:val="left"/>
              <w:textAlignment w:val="center"/>
              <w:rPr>
                <w:rStyle w:val="55"/>
                <w:rFonts w:hint="eastAsia"/>
                <w:color w:val="000000" w:themeColor="text1"/>
                <w:sz w:val="21"/>
                <w:szCs w:val="21"/>
                <w:highlight w:val="none"/>
                <w:lang w:val="en-US" w:eastAsia="zh-CN" w:bidi="ar"/>
                <w14:textFill>
                  <w14:solidFill>
                    <w14:schemeClr w14:val="tx1"/>
                  </w14:solidFill>
                </w14:textFill>
              </w:rPr>
            </w:pPr>
            <w:r>
              <w:rPr>
                <w:rStyle w:val="55"/>
                <w:rFonts w:hint="eastAsia"/>
                <w:color w:val="000000" w:themeColor="text1"/>
                <w:sz w:val="21"/>
                <w:szCs w:val="21"/>
                <w:highlight w:val="none"/>
                <w:lang w:val="en-US" w:eastAsia="zh-CN" w:bidi="ar"/>
                <w14:textFill>
                  <w14:solidFill>
                    <w14:schemeClr w14:val="tx1"/>
                  </w14:solidFill>
                </w14:textFill>
              </w:rPr>
              <w:t>12.后洒水宽度(m)≥14</w:t>
            </w:r>
          </w:p>
          <w:p w14:paraId="2ED675A9">
            <w:pPr>
              <w:keepNext w:val="0"/>
              <w:keepLines w:val="0"/>
              <w:widowControl/>
              <w:numPr>
                <w:ilvl w:val="0"/>
                <w:numId w:val="0"/>
              </w:numPr>
              <w:suppressLineNumbers w:val="0"/>
              <w:jc w:val="left"/>
              <w:textAlignment w:val="center"/>
              <w:rPr>
                <w:rStyle w:val="55"/>
                <w:rFonts w:hint="eastAsia"/>
                <w:color w:val="000000" w:themeColor="text1"/>
                <w:sz w:val="21"/>
                <w:szCs w:val="21"/>
                <w:highlight w:val="none"/>
                <w:lang w:val="en-US" w:eastAsia="zh-CN" w:bidi="ar"/>
                <w14:textFill>
                  <w14:solidFill>
                    <w14:schemeClr w14:val="tx1"/>
                  </w14:solidFill>
                </w14:textFill>
              </w:rPr>
            </w:pPr>
            <w:r>
              <w:rPr>
                <w:rStyle w:val="55"/>
                <w:rFonts w:hint="eastAsia"/>
                <w:color w:val="000000" w:themeColor="text1"/>
                <w:sz w:val="21"/>
                <w:szCs w:val="21"/>
                <w:highlight w:val="none"/>
                <w:lang w:val="en-US" w:eastAsia="zh-CN" w:bidi="ar"/>
                <w14:textFill>
                  <w14:solidFill>
                    <w14:schemeClr w14:val="tx1"/>
                  </w14:solidFill>
                </w14:textFill>
              </w:rPr>
              <w:t>13.后洒水泡射程(m)≥38</w:t>
            </w:r>
          </w:p>
          <w:p w14:paraId="408035A9">
            <w:pPr>
              <w:keepNext w:val="0"/>
              <w:keepLines w:val="0"/>
              <w:widowControl/>
              <w:numPr>
                <w:ilvl w:val="0"/>
                <w:numId w:val="0"/>
              </w:numPr>
              <w:suppressLineNumbers w:val="0"/>
              <w:jc w:val="left"/>
              <w:textAlignment w:val="center"/>
              <w:rPr>
                <w:rStyle w:val="55"/>
                <w:rFonts w:hint="eastAsia"/>
                <w:color w:val="000000" w:themeColor="text1"/>
                <w:sz w:val="21"/>
                <w:szCs w:val="21"/>
                <w:highlight w:val="none"/>
                <w:lang w:val="en-US" w:eastAsia="zh-CN" w:bidi="ar"/>
                <w14:textFill>
                  <w14:solidFill>
                    <w14:schemeClr w14:val="tx1"/>
                  </w14:solidFill>
                </w14:textFill>
              </w:rPr>
            </w:pPr>
            <w:r>
              <w:rPr>
                <w:rStyle w:val="55"/>
                <w:rFonts w:hint="eastAsia"/>
                <w:color w:val="000000" w:themeColor="text1"/>
                <w:sz w:val="21"/>
                <w:szCs w:val="21"/>
                <w:highlight w:val="none"/>
                <w:lang w:val="en-US" w:eastAsia="zh-CN" w:bidi="ar"/>
                <w14:textFill>
                  <w14:solidFill>
                    <w14:schemeClr w14:val="tx1"/>
                  </w14:solidFill>
                </w14:textFill>
              </w:rPr>
              <w:t>14.雾炮最大水平射程(m)≥80</w:t>
            </w:r>
          </w:p>
          <w:p w14:paraId="209CA637">
            <w:pPr>
              <w:keepNext w:val="0"/>
              <w:keepLines w:val="0"/>
              <w:widowControl/>
              <w:numPr>
                <w:ilvl w:val="0"/>
                <w:numId w:val="0"/>
              </w:numPr>
              <w:suppressLineNumbers w:val="0"/>
              <w:jc w:val="left"/>
              <w:textAlignment w:val="center"/>
              <w:rPr>
                <w:rStyle w:val="55"/>
                <w:rFonts w:hint="eastAsia"/>
                <w:color w:val="000000" w:themeColor="text1"/>
                <w:sz w:val="21"/>
                <w:szCs w:val="21"/>
                <w:highlight w:val="none"/>
                <w:lang w:val="en-US" w:eastAsia="zh-CN" w:bidi="ar"/>
                <w14:textFill>
                  <w14:solidFill>
                    <w14:schemeClr w14:val="tx1"/>
                  </w14:solidFill>
                </w14:textFill>
              </w:rPr>
            </w:pPr>
            <w:r>
              <w:rPr>
                <w:rStyle w:val="55"/>
                <w:rFonts w:hint="eastAsia"/>
                <w:color w:val="000000" w:themeColor="text1"/>
                <w:sz w:val="21"/>
                <w:szCs w:val="21"/>
                <w:highlight w:val="none"/>
                <w:lang w:val="en-US" w:eastAsia="zh-CN" w:bidi="ar"/>
                <w14:textFill>
                  <w14:solidFill>
                    <w14:schemeClr w14:val="tx1"/>
                  </w14:solidFill>
                </w14:textFill>
              </w:rPr>
              <w:t>2</w:t>
            </w:r>
            <w:r>
              <w:rPr>
                <w:rStyle w:val="55"/>
                <w:color w:val="000000" w:themeColor="text1"/>
                <w:sz w:val="21"/>
                <w:szCs w:val="21"/>
                <w:highlight w:val="none"/>
                <w:lang w:val="en-US" w:eastAsia="zh-CN" w:bidi="ar"/>
                <w14:textFill>
                  <w14:solidFill>
                    <w14:schemeClr w14:val="tx1"/>
                  </w14:solidFill>
                </w14:textFill>
              </w:rPr>
              <w:t>、车辆性能</w:t>
            </w:r>
            <w:r>
              <w:rPr>
                <w:rStyle w:val="55"/>
                <w:color w:val="000000" w:themeColor="text1"/>
                <w:sz w:val="21"/>
                <w:szCs w:val="21"/>
                <w:highlight w:val="none"/>
                <w:lang w:val="en-US" w:eastAsia="zh-CN" w:bidi="ar"/>
                <w14:textFill>
                  <w14:solidFill>
                    <w14:schemeClr w14:val="tx1"/>
                  </w14:solidFill>
                </w14:textFill>
              </w:rPr>
              <w:br w:type="textWrapping"/>
            </w:r>
            <w:r>
              <w:rPr>
                <w:rStyle w:val="55"/>
                <w:rFonts w:hint="eastAsia"/>
                <w:color w:val="000000" w:themeColor="text1"/>
                <w:sz w:val="21"/>
                <w:szCs w:val="21"/>
                <w:highlight w:val="none"/>
                <w:lang w:val="en-US" w:eastAsia="zh-CN" w:bidi="ar"/>
                <w14:textFill>
                  <w14:solidFill>
                    <w14:schemeClr w14:val="tx1"/>
                  </w14:solidFill>
                </w14:textFill>
              </w:rPr>
              <w:t>2.1车辆必须具备有国家工业和信息化部发布的汽车公告，车辆公告名称为多功能抑尘车；</w:t>
            </w:r>
          </w:p>
          <w:p w14:paraId="138A7471">
            <w:pPr>
              <w:keepNext w:val="0"/>
              <w:keepLines w:val="0"/>
              <w:widowControl/>
              <w:numPr>
                <w:ilvl w:val="0"/>
                <w:numId w:val="0"/>
              </w:numPr>
              <w:suppressLineNumbers w:val="0"/>
              <w:jc w:val="left"/>
              <w:textAlignment w:val="center"/>
              <w:rPr>
                <w:rStyle w:val="55"/>
                <w:rFonts w:hint="eastAsia"/>
                <w:color w:val="000000" w:themeColor="text1"/>
                <w:sz w:val="21"/>
                <w:szCs w:val="21"/>
                <w:highlight w:val="none"/>
                <w:lang w:val="en-US" w:eastAsia="zh-CN" w:bidi="ar"/>
                <w14:textFill>
                  <w14:solidFill>
                    <w14:schemeClr w14:val="tx1"/>
                  </w14:solidFill>
                </w14:textFill>
              </w:rPr>
            </w:pPr>
            <w:r>
              <w:rPr>
                <w:rStyle w:val="55"/>
                <w:rFonts w:hint="eastAsia"/>
                <w:color w:val="000000" w:themeColor="text1"/>
                <w:sz w:val="21"/>
                <w:szCs w:val="21"/>
                <w:highlight w:val="none"/>
                <w:lang w:val="en-US" w:eastAsia="zh-CN" w:bidi="ar"/>
                <w14:textFill>
                  <w14:solidFill>
                    <w14:schemeClr w14:val="tx1"/>
                  </w14:solidFill>
                </w14:textFill>
              </w:rPr>
              <w:t>2.2电机控制器采用集成化设计，大幅降低高压系统重量、体积，并实现了整车高压系统线束连接精简，线束布置美观，提高高压系统线束连接安全性。</w:t>
            </w:r>
          </w:p>
          <w:p w14:paraId="1268F141">
            <w:pPr>
              <w:keepNext w:val="0"/>
              <w:keepLines w:val="0"/>
              <w:widowControl/>
              <w:numPr>
                <w:ilvl w:val="0"/>
                <w:numId w:val="0"/>
              </w:numPr>
              <w:suppressLineNumbers w:val="0"/>
              <w:jc w:val="left"/>
              <w:textAlignment w:val="center"/>
              <w:rPr>
                <w:rStyle w:val="55"/>
                <w:rFonts w:hint="eastAsia"/>
                <w:color w:val="000000" w:themeColor="text1"/>
                <w:sz w:val="21"/>
                <w:szCs w:val="21"/>
                <w:highlight w:val="none"/>
                <w:lang w:val="en-US" w:eastAsia="zh-CN" w:bidi="ar"/>
                <w14:textFill>
                  <w14:solidFill>
                    <w14:schemeClr w14:val="tx1"/>
                  </w14:solidFill>
                </w14:textFill>
              </w:rPr>
            </w:pPr>
            <w:r>
              <w:rPr>
                <w:rStyle w:val="55"/>
                <w:rFonts w:hint="eastAsia"/>
                <w:color w:val="000000" w:themeColor="text1"/>
                <w:sz w:val="21"/>
                <w:szCs w:val="21"/>
                <w:highlight w:val="none"/>
                <w:lang w:val="en-US" w:eastAsia="zh-CN" w:bidi="ar"/>
                <w14:textFill>
                  <w14:solidFill>
                    <w14:schemeClr w14:val="tx1"/>
                  </w14:solidFill>
                </w14:textFill>
              </w:rPr>
              <w:t>2.3车辆需配备低压冲洗装置，具备冲洗路面、绿化浇灌、喷雾降尘等功能。</w:t>
            </w:r>
          </w:p>
          <w:p w14:paraId="56F12997">
            <w:pPr>
              <w:keepNext w:val="0"/>
              <w:keepLines w:val="0"/>
              <w:widowControl/>
              <w:numPr>
                <w:ilvl w:val="0"/>
                <w:numId w:val="0"/>
              </w:numPr>
              <w:suppressLineNumbers w:val="0"/>
              <w:jc w:val="left"/>
              <w:textAlignment w:val="center"/>
              <w:rPr>
                <w:rStyle w:val="55"/>
                <w:rFonts w:hint="eastAsia"/>
                <w:color w:val="000000" w:themeColor="text1"/>
                <w:sz w:val="21"/>
                <w:szCs w:val="21"/>
                <w:highlight w:val="none"/>
                <w:lang w:val="en-US" w:eastAsia="zh-CN" w:bidi="ar"/>
                <w14:textFill>
                  <w14:solidFill>
                    <w14:schemeClr w14:val="tx1"/>
                  </w14:solidFill>
                </w14:textFill>
              </w:rPr>
            </w:pPr>
            <w:r>
              <w:rPr>
                <w:rStyle w:val="55"/>
                <w:rFonts w:hint="eastAsia"/>
                <w:color w:val="000000" w:themeColor="text1"/>
                <w:sz w:val="21"/>
                <w:szCs w:val="21"/>
                <w:highlight w:val="none"/>
                <w:lang w:val="en-US" w:eastAsia="zh-CN" w:bidi="ar"/>
                <w14:textFill>
                  <w14:solidFill>
                    <w14:schemeClr w14:val="tx1"/>
                  </w14:solidFill>
                </w14:textFill>
              </w:rPr>
              <w:t>2.4采用CAN总线控制技术，常用作业模式实现一键操作，并且需拥有故障智能诊断功能。</w:t>
            </w:r>
          </w:p>
          <w:p w14:paraId="7F1D96E3">
            <w:pPr>
              <w:keepNext w:val="0"/>
              <w:keepLines w:val="0"/>
              <w:widowControl/>
              <w:numPr>
                <w:ilvl w:val="0"/>
                <w:numId w:val="0"/>
              </w:numPr>
              <w:suppressLineNumbers w:val="0"/>
              <w:jc w:val="left"/>
              <w:textAlignment w:val="center"/>
              <w:rPr>
                <w:rStyle w:val="55"/>
                <w:rFonts w:hint="eastAsia"/>
                <w:color w:val="000000" w:themeColor="text1"/>
                <w:sz w:val="21"/>
                <w:szCs w:val="21"/>
                <w:highlight w:val="none"/>
                <w:lang w:val="en-US" w:eastAsia="zh-CN" w:bidi="ar"/>
                <w14:textFill>
                  <w14:solidFill>
                    <w14:schemeClr w14:val="tx1"/>
                  </w14:solidFill>
                </w14:textFill>
              </w:rPr>
            </w:pPr>
            <w:r>
              <w:rPr>
                <w:rStyle w:val="55"/>
                <w:rFonts w:hint="eastAsia"/>
                <w:color w:val="000000" w:themeColor="text1"/>
                <w:sz w:val="21"/>
                <w:szCs w:val="21"/>
                <w:highlight w:val="none"/>
                <w:lang w:val="en-US" w:eastAsia="zh-CN" w:bidi="ar"/>
                <w14:textFill>
                  <w14:solidFill>
                    <w14:schemeClr w14:val="tx1"/>
                  </w14:solidFill>
                </w14:textFill>
              </w:rPr>
              <w:t>2.5喷雾风机具备无线遥控功能和自动复位功能，自动化程度高、操作便捷。</w:t>
            </w:r>
          </w:p>
          <w:p w14:paraId="40CA2C5F">
            <w:pPr>
              <w:keepNext w:val="0"/>
              <w:keepLines w:val="0"/>
              <w:widowControl/>
              <w:numPr>
                <w:ilvl w:val="0"/>
                <w:numId w:val="0"/>
              </w:numPr>
              <w:suppressLineNumbers w:val="0"/>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Style w:val="55"/>
                <w:rFonts w:hint="eastAsia"/>
                <w:color w:val="000000" w:themeColor="text1"/>
                <w:sz w:val="21"/>
                <w:szCs w:val="21"/>
                <w:highlight w:val="none"/>
                <w:lang w:val="en-US" w:eastAsia="zh-CN" w:bidi="ar"/>
                <w14:textFill>
                  <w14:solidFill>
                    <w14:schemeClr w14:val="tx1"/>
                  </w14:solidFill>
                </w14:textFill>
              </w:rPr>
              <w:t>2.6罐体板材采用国际标准电泳工艺或重防腐工艺，能够在罐体表面形成致密的防腐膜，经久耐用。</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A1F480">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辆</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A6E38C">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EF01ED">
            <w:pPr>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r>
      <w:tr w14:paraId="5588A7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CB9454">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D744CA">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新能源清洗车（低压洒水车8t）</w:t>
            </w:r>
          </w:p>
        </w:tc>
        <w:tc>
          <w:tcPr>
            <w:tcW w:w="7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29A3EA">
            <w:pPr>
              <w:jc w:val="left"/>
              <w:rPr>
                <w:rFonts w:hint="eastAsia" w:ascii="宋体" w:hAnsi="宋体" w:eastAsia="宋体" w:cs="宋体"/>
                <w:color w:val="000000" w:themeColor="text1"/>
                <w:sz w:val="21"/>
                <w:szCs w:val="21"/>
                <w:highlight w:val="none"/>
                <w:vertAlign w:val="baseline"/>
                <w:lang w:val="en-US" w:eastAsia="zh-CN"/>
                <w14:textFill>
                  <w14:solidFill>
                    <w14:schemeClr w14:val="tx1"/>
                  </w14:solidFill>
                </w14:textFill>
              </w:rPr>
            </w:pPr>
            <w:r>
              <w:rPr>
                <w:rFonts w:hint="eastAsia" w:ascii="宋体" w:hAnsi="宋体" w:eastAsia="宋体" w:cs="宋体"/>
                <w:color w:val="000000" w:themeColor="text1"/>
                <w:sz w:val="21"/>
                <w:szCs w:val="21"/>
                <w:highlight w:val="none"/>
                <w:vertAlign w:val="baseline"/>
                <w:lang w:val="en-US" w:eastAsia="zh-CN"/>
                <w14:textFill>
                  <w14:solidFill>
                    <w14:schemeClr w14:val="tx1"/>
                  </w14:solidFill>
                </w14:textFill>
              </w:rPr>
              <w:t>1、基本参数</w:t>
            </w:r>
          </w:p>
          <w:p w14:paraId="2E21E604">
            <w:pPr>
              <w:jc w:val="left"/>
              <w:rPr>
                <w:rFonts w:hint="eastAsia" w:ascii="宋体" w:hAnsi="宋体" w:eastAsia="宋体" w:cs="宋体"/>
                <w:color w:val="000000" w:themeColor="text1"/>
                <w:sz w:val="21"/>
                <w:szCs w:val="21"/>
                <w:highlight w:val="none"/>
                <w:vertAlign w:val="baseline"/>
                <w:lang w:val="en-US" w:eastAsia="zh-CN"/>
                <w14:textFill>
                  <w14:solidFill>
                    <w14:schemeClr w14:val="tx1"/>
                  </w14:solidFill>
                </w14:textFill>
              </w:rPr>
            </w:pPr>
            <w:r>
              <w:rPr>
                <w:rFonts w:hint="eastAsia" w:ascii="宋体" w:hAnsi="宋体" w:eastAsia="宋体" w:cs="宋体"/>
                <w:color w:val="000000" w:themeColor="text1"/>
                <w:sz w:val="21"/>
                <w:szCs w:val="21"/>
                <w:highlight w:val="none"/>
                <w:vertAlign w:val="baseline"/>
                <w:lang w:val="en-US" w:eastAsia="zh-CN"/>
                <w14:textFill>
                  <w14:solidFill>
                    <w14:schemeClr w14:val="tx1"/>
                  </w14:solidFill>
                </w14:textFill>
              </w:rPr>
              <w:t>1.1</w:t>
            </w:r>
            <w:r>
              <w:rPr>
                <w:rFonts w:hint="eastAsia" w:ascii="宋体" w:hAnsi="宋体" w:eastAsia="宋体" w:cs="宋体"/>
                <w:color w:val="000000" w:themeColor="text1"/>
                <w:sz w:val="21"/>
                <w:szCs w:val="21"/>
                <w:highlight w:val="none"/>
                <w:vertAlign w:val="baseline"/>
                <w14:textFill>
                  <w14:solidFill>
                    <w14:schemeClr w14:val="tx1"/>
                  </w14:solidFill>
                </w14:textFill>
              </w:rPr>
              <w:t>底盘</w:t>
            </w:r>
            <w:r>
              <w:rPr>
                <w:rFonts w:hint="eastAsia" w:ascii="宋体" w:hAnsi="宋体" w:eastAsia="宋体" w:cs="宋体"/>
                <w:color w:val="000000" w:themeColor="text1"/>
                <w:sz w:val="21"/>
                <w:szCs w:val="21"/>
                <w:highlight w:val="none"/>
                <w:vertAlign w:val="baseline"/>
                <w:lang w:eastAsia="zh-CN"/>
                <w14:textFill>
                  <w14:solidFill>
                    <w14:schemeClr w14:val="tx1"/>
                  </w14:solidFill>
                </w14:textFill>
              </w:rPr>
              <w:t>：</w:t>
            </w:r>
            <w:r>
              <w:rPr>
                <w:rFonts w:hint="eastAsia" w:ascii="宋体" w:hAnsi="宋体" w:eastAsia="宋体" w:cs="宋体"/>
                <w:color w:val="000000" w:themeColor="text1"/>
                <w:sz w:val="21"/>
                <w:szCs w:val="21"/>
                <w:highlight w:val="none"/>
                <w:vertAlign w:val="baseline"/>
                <w:lang w:val="en-US" w:eastAsia="zh-CN"/>
                <w14:textFill>
                  <w14:solidFill>
                    <w14:schemeClr w14:val="tx1"/>
                  </w14:solidFill>
                </w14:textFill>
              </w:rPr>
              <w:t>二类汽车底盘</w:t>
            </w:r>
          </w:p>
          <w:p w14:paraId="50E7AE16">
            <w:pPr>
              <w:jc w:val="left"/>
              <w:rPr>
                <w:rFonts w:hint="eastAsia" w:ascii="宋体" w:hAnsi="宋体" w:eastAsia="宋体" w:cs="宋体"/>
                <w:color w:val="000000" w:themeColor="text1"/>
                <w:sz w:val="21"/>
                <w:szCs w:val="21"/>
                <w:highlight w:val="none"/>
                <w:vertAlign w:val="baseline"/>
                <w:lang w:val="en-US" w:eastAsia="zh-CN"/>
                <w14:textFill>
                  <w14:solidFill>
                    <w14:schemeClr w14:val="tx1"/>
                  </w14:solidFill>
                </w14:textFill>
              </w:rPr>
            </w:pPr>
            <w:r>
              <w:rPr>
                <w:rFonts w:hint="eastAsia" w:ascii="宋体" w:hAnsi="宋体" w:eastAsia="宋体" w:cs="宋体"/>
                <w:color w:val="000000" w:themeColor="text1"/>
                <w:sz w:val="21"/>
                <w:szCs w:val="21"/>
                <w:highlight w:val="none"/>
                <w:vertAlign w:val="baseline"/>
                <w:lang w:val="en-US" w:eastAsia="zh-CN"/>
                <w14:textFill>
                  <w14:solidFill>
                    <w14:schemeClr w14:val="tx1"/>
                  </w14:solidFill>
                </w14:textFill>
              </w:rPr>
              <w:t>1.2</w:t>
            </w:r>
            <w:r>
              <w:rPr>
                <w:rFonts w:hint="eastAsia" w:ascii="宋体" w:hAnsi="宋体" w:eastAsia="宋体" w:cs="宋体"/>
                <w:color w:val="000000" w:themeColor="text1"/>
                <w:sz w:val="21"/>
                <w:szCs w:val="21"/>
                <w:highlight w:val="none"/>
                <w:vertAlign w:val="baseline"/>
                <w14:textFill>
                  <w14:solidFill>
                    <w14:schemeClr w14:val="tx1"/>
                  </w14:solidFill>
                </w14:textFill>
              </w:rPr>
              <w:t>燃</w:t>
            </w:r>
            <w:r>
              <w:rPr>
                <w:rFonts w:hint="eastAsia" w:ascii="宋体" w:hAnsi="宋体" w:eastAsia="宋体" w:cs="宋体"/>
                <w:color w:val="000000" w:themeColor="text1"/>
                <w:sz w:val="21"/>
                <w:szCs w:val="21"/>
                <w:highlight w:val="none"/>
                <w:vertAlign w:val="baseline"/>
                <w:lang w:val="en-US" w:eastAsia="zh-CN"/>
                <w14:textFill>
                  <w14:solidFill>
                    <w14:schemeClr w14:val="tx1"/>
                  </w14:solidFill>
                </w14:textFill>
              </w:rPr>
              <w:t>料</w:t>
            </w:r>
            <w:r>
              <w:rPr>
                <w:rFonts w:hint="eastAsia" w:ascii="宋体" w:hAnsi="宋体" w:eastAsia="宋体" w:cs="宋体"/>
                <w:color w:val="000000" w:themeColor="text1"/>
                <w:sz w:val="21"/>
                <w:szCs w:val="21"/>
                <w:highlight w:val="none"/>
                <w:vertAlign w:val="baseline"/>
                <w14:textFill>
                  <w14:solidFill>
                    <w14:schemeClr w14:val="tx1"/>
                  </w14:solidFill>
                </w14:textFill>
              </w:rPr>
              <w:t>类型</w:t>
            </w:r>
            <w:r>
              <w:rPr>
                <w:rFonts w:hint="eastAsia" w:ascii="宋体" w:hAnsi="宋体" w:eastAsia="宋体" w:cs="宋体"/>
                <w:color w:val="000000" w:themeColor="text1"/>
                <w:sz w:val="21"/>
                <w:szCs w:val="21"/>
                <w:highlight w:val="none"/>
                <w:vertAlign w:val="baseline"/>
                <w:lang w:eastAsia="zh-CN"/>
                <w14:textFill>
                  <w14:solidFill>
                    <w14:schemeClr w14:val="tx1"/>
                  </w14:solidFill>
                </w14:textFill>
              </w:rPr>
              <w:t>：</w:t>
            </w:r>
            <w:r>
              <w:rPr>
                <w:rFonts w:hint="eastAsia" w:ascii="宋体" w:hAnsi="宋体" w:eastAsia="宋体" w:cs="宋体"/>
                <w:color w:val="000000" w:themeColor="text1"/>
                <w:sz w:val="21"/>
                <w:szCs w:val="21"/>
                <w:highlight w:val="none"/>
                <w:vertAlign w:val="baseline"/>
                <w:lang w:val="en-US" w:eastAsia="zh-CN"/>
                <w14:textFill>
                  <w14:solidFill>
                    <w14:schemeClr w14:val="tx1"/>
                  </w14:solidFill>
                </w14:textFill>
              </w:rPr>
              <w:t>纯电动</w:t>
            </w:r>
          </w:p>
          <w:p w14:paraId="2D079279">
            <w:pPr>
              <w:numPr>
                <w:ilvl w:val="0"/>
                <w:numId w:val="0"/>
              </w:numPr>
              <w:jc w:val="left"/>
              <w:rPr>
                <w:rFonts w:hint="eastAsia" w:ascii="宋体" w:hAnsi="宋体" w:eastAsia="宋体" w:cs="宋体"/>
                <w:color w:val="000000" w:themeColor="text1"/>
                <w:sz w:val="21"/>
                <w:szCs w:val="21"/>
                <w:highlight w:val="none"/>
                <w:vertAlign w:val="baseline"/>
                <w:lang w:val="en-US" w:eastAsia="zh-CN"/>
                <w14:textFill>
                  <w14:solidFill>
                    <w14:schemeClr w14:val="tx1"/>
                  </w14:solidFill>
                </w14:textFill>
              </w:rPr>
            </w:pPr>
            <w:r>
              <w:rPr>
                <w:rFonts w:hint="eastAsia" w:ascii="宋体" w:hAnsi="宋体" w:eastAsia="宋体" w:cs="宋体"/>
                <w:color w:val="000000" w:themeColor="text1"/>
                <w:sz w:val="21"/>
                <w:szCs w:val="21"/>
                <w:highlight w:val="none"/>
                <w:vertAlign w:val="baseline"/>
                <w:lang w:val="en-US" w:eastAsia="zh-CN"/>
                <w14:textFill>
                  <w14:solidFill>
                    <w14:schemeClr w14:val="tx1"/>
                  </w14:solidFill>
                </w14:textFill>
              </w:rPr>
              <w:t>★1.3外形尺寸（长×宽×高）（mm）：≥6600×2200×2350</w:t>
            </w:r>
            <w:r>
              <w:rPr>
                <w:rFonts w:hint="eastAsia" w:ascii="宋体" w:hAnsi="宋体" w:eastAsia="宋体" w:cs="宋体"/>
                <w:color w:val="000000" w:themeColor="text1"/>
                <w:sz w:val="21"/>
                <w:szCs w:val="21"/>
                <w:highlight w:val="none"/>
                <w:vertAlign w:val="baseline"/>
                <w:lang w:val="en-US" w:eastAsia="zh-CN"/>
                <w14:textFill>
                  <w14:solidFill>
                    <w14:schemeClr w14:val="tx1"/>
                  </w14:solidFill>
                </w14:textFill>
              </w:rPr>
              <w:br w:type="textWrapping"/>
            </w:r>
            <w:r>
              <w:rPr>
                <w:rFonts w:hint="eastAsia" w:ascii="宋体" w:hAnsi="宋体" w:eastAsia="宋体" w:cs="宋体"/>
                <w:color w:val="000000" w:themeColor="text1"/>
                <w:sz w:val="21"/>
                <w:szCs w:val="21"/>
                <w:highlight w:val="none"/>
                <w:vertAlign w:val="baseline"/>
                <w:lang w:val="en-US" w:eastAsia="zh-CN"/>
                <w14:textFill>
                  <w14:solidFill>
                    <w14:schemeClr w14:val="tx1"/>
                  </w14:solidFill>
                </w14:textFill>
              </w:rPr>
              <w:t>▲1.4总质量（kg）：≤8500</w:t>
            </w:r>
            <w:r>
              <w:rPr>
                <w:rFonts w:hint="eastAsia" w:ascii="宋体" w:hAnsi="宋体" w:eastAsia="宋体" w:cs="宋体"/>
                <w:color w:val="000000" w:themeColor="text1"/>
                <w:sz w:val="21"/>
                <w:szCs w:val="21"/>
                <w:highlight w:val="none"/>
                <w:vertAlign w:val="baseline"/>
                <w:lang w:val="en-US" w:eastAsia="zh-CN"/>
                <w14:textFill>
                  <w14:solidFill>
                    <w14:schemeClr w14:val="tx1"/>
                  </w14:solidFill>
                </w14:textFill>
              </w:rPr>
              <w:br w:type="textWrapping"/>
            </w:r>
            <w:r>
              <w:rPr>
                <w:rFonts w:hint="eastAsia" w:ascii="宋体" w:hAnsi="宋体" w:eastAsia="宋体" w:cs="宋体"/>
                <w:color w:val="000000" w:themeColor="text1"/>
                <w:sz w:val="21"/>
                <w:szCs w:val="21"/>
                <w:highlight w:val="none"/>
                <w:vertAlign w:val="baseline"/>
                <w:lang w:val="en-US" w:eastAsia="zh-CN"/>
                <w14:textFill>
                  <w14:solidFill>
                    <w14:schemeClr w14:val="tx1"/>
                  </w14:solidFill>
                </w14:textFill>
              </w:rPr>
              <w:t>1.5额定载质量（kg）：≥3000</w:t>
            </w:r>
            <w:r>
              <w:rPr>
                <w:rFonts w:hint="eastAsia" w:ascii="宋体" w:hAnsi="宋体" w:eastAsia="宋体" w:cs="宋体"/>
                <w:color w:val="000000" w:themeColor="text1"/>
                <w:sz w:val="21"/>
                <w:szCs w:val="21"/>
                <w:highlight w:val="none"/>
                <w:vertAlign w:val="baseline"/>
                <w:lang w:val="en-US" w:eastAsia="zh-CN"/>
                <w14:textFill>
                  <w14:solidFill>
                    <w14:schemeClr w14:val="tx1"/>
                  </w14:solidFill>
                </w14:textFill>
              </w:rPr>
              <w:br w:type="textWrapping"/>
            </w:r>
            <w:r>
              <w:rPr>
                <w:rFonts w:hint="eastAsia" w:ascii="宋体" w:hAnsi="宋体" w:eastAsia="宋体" w:cs="宋体"/>
                <w:color w:val="000000" w:themeColor="text1"/>
                <w:sz w:val="21"/>
                <w:szCs w:val="21"/>
                <w:highlight w:val="none"/>
                <w:vertAlign w:val="baseline"/>
                <w:lang w:val="en-US" w:eastAsia="zh-CN"/>
                <w14:textFill>
                  <w14:solidFill>
                    <w14:schemeClr w14:val="tx1"/>
                  </w14:solidFill>
                </w14:textFill>
              </w:rPr>
              <w:t>▲1.6整备质量（kg）：≥4000</w:t>
            </w:r>
            <w:r>
              <w:rPr>
                <w:rFonts w:hint="eastAsia" w:ascii="宋体" w:hAnsi="宋体" w:eastAsia="宋体" w:cs="宋体"/>
                <w:color w:val="000000" w:themeColor="text1"/>
                <w:sz w:val="21"/>
                <w:szCs w:val="21"/>
                <w:highlight w:val="none"/>
                <w:vertAlign w:val="baseline"/>
                <w:lang w:val="en-US" w:eastAsia="zh-CN"/>
                <w14:textFill>
                  <w14:solidFill>
                    <w14:schemeClr w14:val="tx1"/>
                  </w14:solidFill>
                </w14:textFill>
              </w:rPr>
              <w:br w:type="textWrapping"/>
            </w:r>
            <w:r>
              <w:rPr>
                <w:rFonts w:hint="eastAsia" w:ascii="宋体" w:hAnsi="宋体" w:eastAsia="宋体" w:cs="宋体"/>
                <w:color w:val="000000" w:themeColor="text1"/>
                <w:sz w:val="21"/>
                <w:szCs w:val="21"/>
                <w:highlight w:val="none"/>
                <w:vertAlign w:val="baseline"/>
                <w:lang w:val="en-US" w:eastAsia="zh-CN"/>
                <w14:textFill>
                  <w14:solidFill>
                    <w14:schemeClr w14:val="tx1"/>
                  </w14:solidFill>
                </w14:textFill>
              </w:rPr>
              <w:t>1.7轴距（mm）：≥3300</w:t>
            </w:r>
            <w:r>
              <w:rPr>
                <w:rFonts w:hint="eastAsia" w:ascii="宋体" w:hAnsi="宋体" w:eastAsia="宋体" w:cs="宋体"/>
                <w:color w:val="000000" w:themeColor="text1"/>
                <w:sz w:val="21"/>
                <w:szCs w:val="21"/>
                <w:highlight w:val="none"/>
                <w:vertAlign w:val="baseline"/>
                <w:lang w:val="en-US" w:eastAsia="zh-CN"/>
                <w14:textFill>
                  <w14:solidFill>
                    <w14:schemeClr w14:val="tx1"/>
                  </w14:solidFill>
                </w14:textFill>
              </w:rPr>
              <w:br w:type="textWrapping"/>
            </w:r>
            <w:r>
              <w:rPr>
                <w:rFonts w:hint="eastAsia" w:ascii="宋体" w:hAnsi="宋体" w:eastAsia="宋体" w:cs="宋体"/>
                <w:color w:val="000000" w:themeColor="text1"/>
                <w:sz w:val="21"/>
                <w:szCs w:val="21"/>
                <w:highlight w:val="none"/>
                <w:vertAlign w:val="baseline"/>
                <w:lang w:val="en-US" w:eastAsia="zh-CN"/>
                <w14:textFill>
                  <w14:solidFill>
                    <w14:schemeClr w14:val="tx1"/>
                  </w14:solidFill>
                </w14:textFill>
              </w:rPr>
              <w:t>▲1.8前悬/后悬（mm）：≥1110/1600</w:t>
            </w:r>
            <w:r>
              <w:rPr>
                <w:rFonts w:hint="eastAsia" w:ascii="宋体" w:hAnsi="宋体" w:eastAsia="宋体" w:cs="宋体"/>
                <w:color w:val="000000" w:themeColor="text1"/>
                <w:sz w:val="21"/>
                <w:szCs w:val="21"/>
                <w:highlight w:val="none"/>
                <w:vertAlign w:val="baseline"/>
                <w:lang w:val="en-US" w:eastAsia="zh-CN"/>
                <w14:textFill>
                  <w14:solidFill>
                    <w14:schemeClr w14:val="tx1"/>
                  </w14:solidFill>
                </w14:textFill>
              </w:rPr>
              <w:br w:type="textWrapping"/>
            </w:r>
            <w:r>
              <w:rPr>
                <w:rFonts w:hint="eastAsia" w:ascii="宋体" w:hAnsi="宋体" w:eastAsia="宋体" w:cs="宋体"/>
                <w:color w:val="000000" w:themeColor="text1"/>
                <w:sz w:val="21"/>
                <w:szCs w:val="21"/>
                <w:highlight w:val="none"/>
                <w:vertAlign w:val="baseline"/>
                <w:lang w:val="en-US" w:eastAsia="zh-CN"/>
                <w14:textFill>
                  <w14:solidFill>
                    <w14:schemeClr w14:val="tx1"/>
                  </w14:solidFill>
                </w14:textFill>
              </w:rPr>
              <w:t>★1.9接近角/离去角（°）：≥12/10</w:t>
            </w:r>
          </w:p>
          <w:p w14:paraId="65D67DBF">
            <w:pPr>
              <w:numPr>
                <w:ilvl w:val="0"/>
                <w:numId w:val="0"/>
              </w:numPr>
              <w:jc w:val="left"/>
              <w:rPr>
                <w:rFonts w:hint="eastAsia" w:ascii="宋体" w:hAnsi="宋体" w:eastAsia="宋体" w:cs="宋体"/>
                <w:color w:val="000000" w:themeColor="text1"/>
                <w:sz w:val="21"/>
                <w:szCs w:val="21"/>
                <w:highlight w:val="none"/>
                <w:vertAlign w:val="baseline"/>
                <w:lang w:val="en-US" w:eastAsia="zh-CN"/>
                <w14:textFill>
                  <w14:solidFill>
                    <w14:schemeClr w14:val="tx1"/>
                  </w14:solidFill>
                </w14:textFill>
              </w:rPr>
            </w:pPr>
            <w:r>
              <w:rPr>
                <w:rFonts w:hint="eastAsia" w:ascii="宋体" w:hAnsi="宋体" w:eastAsia="宋体" w:cs="宋体"/>
                <w:color w:val="000000" w:themeColor="text1"/>
                <w:sz w:val="21"/>
                <w:szCs w:val="21"/>
                <w:highlight w:val="none"/>
                <w:vertAlign w:val="baseline"/>
                <w:lang w:val="en-US" w:eastAsia="zh-CN"/>
                <w14:textFill>
                  <w14:solidFill>
                    <w14:schemeClr w14:val="tx1"/>
                  </w14:solidFill>
                </w14:textFill>
              </w:rPr>
              <w:t>（以上数据以“国家工信部道路机动车辆生产企业及产品信息查询系统的公告参数页”的内容为准，并提供截图）</w:t>
            </w:r>
          </w:p>
          <w:p w14:paraId="57FEDCA0">
            <w:pPr>
              <w:numPr>
                <w:ilvl w:val="0"/>
                <w:numId w:val="0"/>
              </w:numPr>
              <w:jc w:val="left"/>
              <w:rPr>
                <w:rFonts w:hint="eastAsia" w:ascii="宋体" w:hAnsi="宋体" w:eastAsia="宋体" w:cs="宋体"/>
                <w:color w:val="000000" w:themeColor="text1"/>
                <w:sz w:val="21"/>
                <w:szCs w:val="21"/>
                <w:highlight w:val="none"/>
                <w:vertAlign w:val="baseline"/>
                <w:lang w:val="en-US" w:eastAsia="zh-CN"/>
                <w14:textFill>
                  <w14:solidFill>
                    <w14:schemeClr w14:val="tx1"/>
                  </w14:solidFill>
                </w14:textFill>
              </w:rPr>
            </w:pPr>
            <w:r>
              <w:rPr>
                <w:rFonts w:hint="eastAsia" w:ascii="宋体" w:hAnsi="宋体" w:eastAsia="宋体" w:cs="宋体"/>
                <w:color w:val="000000" w:themeColor="text1"/>
                <w:sz w:val="21"/>
                <w:szCs w:val="21"/>
                <w:highlight w:val="none"/>
                <w:vertAlign w:val="baseline"/>
                <w:lang w:val="en-US" w:eastAsia="zh-CN"/>
                <w14:textFill>
                  <w14:solidFill>
                    <w14:schemeClr w14:val="tx1"/>
                  </w14:solidFill>
                </w14:textFill>
              </w:rPr>
              <w:t>1.10驱动电机峰值功率（kw）：≥120</w:t>
            </w:r>
            <w:r>
              <w:rPr>
                <w:rFonts w:hint="eastAsia" w:ascii="宋体" w:hAnsi="宋体" w:eastAsia="宋体" w:cs="宋体"/>
                <w:color w:val="000000" w:themeColor="text1"/>
                <w:sz w:val="21"/>
                <w:szCs w:val="21"/>
                <w:highlight w:val="none"/>
                <w:vertAlign w:val="baseline"/>
                <w:lang w:val="en-US" w:eastAsia="zh-CN"/>
                <w14:textFill>
                  <w14:solidFill>
                    <w14:schemeClr w14:val="tx1"/>
                  </w14:solidFill>
                </w14:textFill>
              </w:rPr>
              <w:br w:type="textWrapping"/>
            </w:r>
            <w:r>
              <w:rPr>
                <w:rFonts w:hint="eastAsia" w:ascii="宋体" w:hAnsi="宋体" w:eastAsia="宋体" w:cs="宋体"/>
                <w:color w:val="000000" w:themeColor="text1"/>
                <w:sz w:val="21"/>
                <w:szCs w:val="21"/>
                <w:highlight w:val="none"/>
                <w:vertAlign w:val="baseline"/>
                <w:lang w:val="en-US" w:eastAsia="zh-CN"/>
                <w14:textFill>
                  <w14:solidFill>
                    <w14:schemeClr w14:val="tx1"/>
                  </w14:solidFill>
                </w14:textFill>
              </w:rPr>
              <w:t>1.11电池电量（KWh）：≥89</w:t>
            </w:r>
            <w:r>
              <w:rPr>
                <w:rFonts w:hint="eastAsia" w:ascii="宋体" w:hAnsi="宋体" w:eastAsia="宋体" w:cs="宋体"/>
                <w:color w:val="000000" w:themeColor="text1"/>
                <w:sz w:val="21"/>
                <w:szCs w:val="21"/>
                <w:highlight w:val="none"/>
                <w:vertAlign w:val="baseline"/>
                <w:lang w:val="en-US" w:eastAsia="zh-CN"/>
                <w14:textFill>
                  <w14:solidFill>
                    <w14:schemeClr w14:val="tx1"/>
                  </w14:solidFill>
                </w14:textFill>
              </w:rPr>
              <w:br w:type="textWrapping"/>
            </w:r>
            <w:r>
              <w:rPr>
                <w:rFonts w:hint="eastAsia" w:ascii="宋体" w:hAnsi="宋体" w:eastAsia="宋体" w:cs="宋体"/>
                <w:color w:val="000000" w:themeColor="text1"/>
                <w:sz w:val="21"/>
                <w:szCs w:val="21"/>
                <w:highlight w:val="none"/>
                <w:vertAlign w:val="baseline"/>
                <w:lang w:val="en-US" w:eastAsia="zh-CN"/>
                <w14:textFill>
                  <w14:solidFill>
                    <w14:schemeClr w14:val="tx1"/>
                  </w14:solidFill>
                </w14:textFill>
              </w:rPr>
              <w:t>1.12续航里程（km）：≥200</w:t>
            </w:r>
          </w:p>
          <w:p w14:paraId="10559435">
            <w:pPr>
              <w:numPr>
                <w:ilvl w:val="0"/>
                <w:numId w:val="0"/>
              </w:numPr>
              <w:jc w:val="left"/>
              <w:rPr>
                <w:rFonts w:hint="default" w:ascii="宋体" w:hAnsi="宋体" w:eastAsia="宋体" w:cs="宋体"/>
                <w:color w:val="000000" w:themeColor="text1"/>
                <w:sz w:val="21"/>
                <w:szCs w:val="21"/>
                <w:highlight w:val="none"/>
                <w:vertAlign w:val="baseline"/>
                <w:lang w:val="en-US" w:eastAsia="zh-CN"/>
                <w14:textFill>
                  <w14:solidFill>
                    <w14:schemeClr w14:val="tx1"/>
                  </w14:solidFill>
                </w14:textFill>
              </w:rPr>
            </w:pPr>
            <w:r>
              <w:rPr>
                <w:rFonts w:hint="eastAsia" w:ascii="宋体" w:hAnsi="宋体" w:eastAsia="宋体" w:cs="宋体"/>
                <w:color w:val="000000" w:themeColor="text1"/>
                <w:sz w:val="21"/>
                <w:szCs w:val="21"/>
                <w:highlight w:val="none"/>
                <w:vertAlign w:val="baseline"/>
                <w:lang w:val="en-US" w:eastAsia="zh-CN"/>
                <w14:textFill>
                  <w14:solidFill>
                    <w14:schemeClr w14:val="tx1"/>
                  </w14:solidFill>
                </w14:textFill>
              </w:rPr>
              <w:t>1.13罐体总</w:t>
            </w:r>
            <w:r>
              <w:rPr>
                <w:rFonts w:hint="eastAsia" w:ascii="宋体" w:hAnsi="宋体" w:eastAsia="宋体" w:cs="宋体"/>
                <w:color w:val="000000" w:themeColor="text1"/>
                <w:sz w:val="21"/>
                <w:szCs w:val="21"/>
                <w:highlight w:val="none"/>
                <w:vertAlign w:val="baseline"/>
                <w14:textFill>
                  <w14:solidFill>
                    <w14:schemeClr w14:val="tx1"/>
                  </w14:solidFill>
                </w14:textFill>
              </w:rPr>
              <w:t>容积</w:t>
            </w:r>
            <w:r>
              <w:rPr>
                <w:rFonts w:hint="eastAsia" w:ascii="宋体" w:hAnsi="宋体" w:eastAsia="宋体" w:cs="宋体"/>
                <w:color w:val="000000" w:themeColor="text1"/>
                <w:kern w:val="0"/>
                <w:sz w:val="21"/>
                <w:szCs w:val="21"/>
                <w:highlight w:val="none"/>
                <w:lang w:bidi="ar"/>
                <w14:textFill>
                  <w14:solidFill>
                    <w14:schemeClr w14:val="tx1"/>
                  </w14:solidFill>
                </w14:textFill>
              </w:rPr>
              <w:t>（</w:t>
            </w:r>
            <w: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t>m³</w:t>
            </w:r>
            <w:r>
              <w:rPr>
                <w:rFonts w:hint="eastAsia" w:ascii="宋体" w:hAnsi="宋体" w:eastAsia="宋体" w:cs="宋体"/>
                <w:color w:val="000000" w:themeColor="text1"/>
                <w:kern w:val="0"/>
                <w:sz w:val="21"/>
                <w:szCs w:val="21"/>
                <w:highlight w:val="none"/>
                <w:lang w:bidi="ar"/>
                <w14:textFill>
                  <w14:solidFill>
                    <w14:schemeClr w14:val="tx1"/>
                  </w14:solidFill>
                </w14:textFill>
              </w:rPr>
              <w:t>）</w:t>
            </w:r>
            <w:r>
              <w:rPr>
                <w:rFonts w:hint="eastAsia" w:ascii="宋体" w:hAnsi="宋体" w:eastAsia="宋体" w:cs="宋体"/>
                <w:color w:val="000000" w:themeColor="text1"/>
                <w:sz w:val="21"/>
                <w:szCs w:val="21"/>
                <w:highlight w:val="none"/>
                <w:vertAlign w:val="baseline"/>
                <w:lang w:eastAsia="zh-CN"/>
                <w14:textFill>
                  <w14:solidFill>
                    <w14:schemeClr w14:val="tx1"/>
                  </w14:solidFill>
                </w14:textFill>
              </w:rPr>
              <w:t>：</w:t>
            </w:r>
            <w:r>
              <w:rPr>
                <w:rFonts w:hint="eastAsia" w:ascii="宋体" w:hAnsi="宋体" w:eastAsia="宋体" w:cs="宋体"/>
                <w:color w:val="000000" w:themeColor="text1"/>
                <w:sz w:val="21"/>
                <w:szCs w:val="21"/>
                <w:highlight w:val="none"/>
                <w:vertAlign w:val="baseline"/>
                <w:lang w:val="en-US" w:eastAsia="zh-CN"/>
                <w14:textFill>
                  <w14:solidFill>
                    <w14:schemeClr w14:val="tx1"/>
                  </w14:solidFill>
                </w14:textFill>
              </w:rPr>
              <w:t>≥3.2</w:t>
            </w:r>
          </w:p>
          <w:p w14:paraId="06B55A95">
            <w:pPr>
              <w:jc w:val="left"/>
              <w:rPr>
                <w:rFonts w:hint="default" w:ascii="宋体" w:hAnsi="宋体" w:eastAsia="宋体" w:cs="宋体"/>
                <w:color w:val="000000" w:themeColor="text1"/>
                <w:sz w:val="21"/>
                <w:szCs w:val="21"/>
                <w:highlight w:val="none"/>
                <w:vertAlign w:val="baseline"/>
                <w:lang w:val="en-US" w:eastAsia="zh-CN"/>
                <w14:textFill>
                  <w14:solidFill>
                    <w14:schemeClr w14:val="tx1"/>
                  </w14:solidFill>
                </w14:textFill>
              </w:rPr>
            </w:pPr>
            <w:r>
              <w:rPr>
                <w:rFonts w:hint="eastAsia" w:ascii="宋体" w:hAnsi="宋体" w:eastAsia="宋体" w:cs="宋体"/>
                <w:color w:val="000000" w:themeColor="text1"/>
                <w:sz w:val="21"/>
                <w:szCs w:val="21"/>
                <w:highlight w:val="none"/>
                <w:vertAlign w:val="baseline"/>
                <w:lang w:val="en-US" w:eastAsia="zh-CN"/>
                <w14:textFill>
                  <w14:solidFill>
                    <w14:schemeClr w14:val="tx1"/>
                  </w14:solidFill>
                </w14:textFill>
              </w:rPr>
              <w:t>1.14罐体有效</w:t>
            </w:r>
            <w:r>
              <w:rPr>
                <w:rFonts w:hint="eastAsia" w:ascii="宋体" w:hAnsi="宋体" w:eastAsia="宋体" w:cs="宋体"/>
                <w:color w:val="000000" w:themeColor="text1"/>
                <w:sz w:val="21"/>
                <w:szCs w:val="21"/>
                <w:highlight w:val="none"/>
                <w:vertAlign w:val="baseline"/>
                <w14:textFill>
                  <w14:solidFill>
                    <w14:schemeClr w14:val="tx1"/>
                  </w14:solidFill>
                </w14:textFill>
              </w:rPr>
              <w:t>容积</w:t>
            </w:r>
            <w:r>
              <w:rPr>
                <w:rFonts w:hint="eastAsia" w:ascii="宋体" w:hAnsi="宋体" w:eastAsia="宋体" w:cs="宋体"/>
                <w:color w:val="000000" w:themeColor="text1"/>
                <w:kern w:val="0"/>
                <w:sz w:val="21"/>
                <w:szCs w:val="21"/>
                <w:highlight w:val="none"/>
                <w:lang w:bidi="ar"/>
                <w14:textFill>
                  <w14:solidFill>
                    <w14:schemeClr w14:val="tx1"/>
                  </w14:solidFill>
                </w14:textFill>
              </w:rPr>
              <w:t>（</w:t>
            </w:r>
            <w: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t>m³</w:t>
            </w:r>
            <w:r>
              <w:rPr>
                <w:rFonts w:hint="eastAsia" w:ascii="宋体" w:hAnsi="宋体" w:eastAsia="宋体" w:cs="宋体"/>
                <w:color w:val="000000" w:themeColor="text1"/>
                <w:kern w:val="0"/>
                <w:sz w:val="21"/>
                <w:szCs w:val="21"/>
                <w:highlight w:val="none"/>
                <w:lang w:bidi="ar"/>
                <w14:textFill>
                  <w14:solidFill>
                    <w14:schemeClr w14:val="tx1"/>
                  </w14:solidFill>
                </w14:textFill>
              </w:rPr>
              <w:t>）</w:t>
            </w:r>
            <w:r>
              <w:rPr>
                <w:rFonts w:hint="eastAsia" w:ascii="宋体" w:hAnsi="宋体" w:eastAsia="宋体" w:cs="宋体"/>
                <w:color w:val="000000" w:themeColor="text1"/>
                <w:sz w:val="21"/>
                <w:szCs w:val="21"/>
                <w:highlight w:val="none"/>
                <w:vertAlign w:val="baseline"/>
                <w:lang w:eastAsia="zh-CN"/>
                <w14:textFill>
                  <w14:solidFill>
                    <w14:schemeClr w14:val="tx1"/>
                  </w14:solidFill>
                </w14:textFill>
              </w:rPr>
              <w:t>：</w:t>
            </w:r>
            <w:r>
              <w:rPr>
                <w:rFonts w:hint="eastAsia" w:ascii="宋体" w:hAnsi="宋体" w:eastAsia="宋体" w:cs="宋体"/>
                <w:color w:val="000000" w:themeColor="text1"/>
                <w:sz w:val="21"/>
                <w:szCs w:val="21"/>
                <w:highlight w:val="none"/>
                <w:vertAlign w:val="baseline"/>
                <w:lang w:val="en-US" w:eastAsia="zh-CN"/>
                <w14:textFill>
                  <w14:solidFill>
                    <w14:schemeClr w14:val="tx1"/>
                  </w14:solidFill>
                </w14:textFill>
              </w:rPr>
              <w:t>≥3</w:t>
            </w:r>
          </w:p>
          <w:p w14:paraId="47D85072">
            <w:pPr>
              <w:jc w:val="left"/>
              <w:rPr>
                <w:rFonts w:hint="default" w:ascii="宋体" w:hAnsi="宋体" w:eastAsia="宋体" w:cs="宋体"/>
                <w:color w:val="000000" w:themeColor="text1"/>
                <w:sz w:val="21"/>
                <w:szCs w:val="21"/>
                <w:highlight w:val="none"/>
                <w:vertAlign w:val="baseline"/>
                <w:lang w:val="en-US" w:eastAsia="zh-CN"/>
                <w14:textFill>
                  <w14:solidFill>
                    <w14:schemeClr w14:val="tx1"/>
                  </w14:solidFill>
                </w14:textFill>
              </w:rPr>
            </w:pPr>
            <w:r>
              <w:rPr>
                <w:rFonts w:hint="eastAsia" w:ascii="宋体" w:hAnsi="宋体" w:eastAsia="宋体" w:cs="宋体"/>
                <w:color w:val="000000" w:themeColor="text1"/>
                <w:sz w:val="21"/>
                <w:szCs w:val="21"/>
                <w:highlight w:val="none"/>
                <w:vertAlign w:val="baseline"/>
                <w:lang w:val="en-US" w:eastAsia="zh-CN"/>
                <w14:textFill>
                  <w14:solidFill>
                    <w14:schemeClr w14:val="tx1"/>
                  </w14:solidFill>
                </w14:textFill>
              </w:rPr>
              <w:t>1.15</w:t>
            </w:r>
            <w:r>
              <w:rPr>
                <w:rFonts w:hint="eastAsia" w:ascii="宋体" w:hAnsi="宋体" w:eastAsia="宋体" w:cs="宋体"/>
                <w:color w:val="000000" w:themeColor="text1"/>
                <w:sz w:val="21"/>
                <w:szCs w:val="21"/>
                <w:highlight w:val="none"/>
                <w14:textFill>
                  <w14:solidFill>
                    <w14:schemeClr w14:val="tx1"/>
                  </w14:solidFill>
                </w14:textFill>
              </w:rPr>
              <w:t>前冲洗宽度</w:t>
            </w:r>
            <w:r>
              <w:rPr>
                <w:rFonts w:hint="eastAsia" w:ascii="宋体" w:hAnsi="宋体" w:eastAsia="宋体" w:cs="宋体"/>
                <w:color w:val="000000" w:themeColor="text1"/>
                <w:kern w:val="0"/>
                <w:sz w:val="21"/>
                <w:szCs w:val="21"/>
                <w:highlight w:val="none"/>
                <w:lang w:bidi="ar"/>
                <w14:textFill>
                  <w14:solidFill>
                    <w14:schemeClr w14:val="tx1"/>
                  </w14:solidFill>
                </w14:textFill>
              </w:rPr>
              <w:t>（m）</w:t>
            </w:r>
            <w:r>
              <w:rPr>
                <w:rFonts w:hint="eastAsia" w:ascii="宋体" w:hAnsi="宋体" w:eastAsia="宋体" w:cs="宋体"/>
                <w:color w:val="000000" w:themeColor="text1"/>
                <w:sz w:val="21"/>
                <w:szCs w:val="21"/>
                <w:highlight w:val="none"/>
                <w:vertAlign w:val="baseline"/>
                <w:lang w:eastAsia="zh-CN"/>
                <w14:textFill>
                  <w14:solidFill>
                    <w14:schemeClr w14:val="tx1"/>
                  </w14:solidFill>
                </w14:textFill>
              </w:rPr>
              <w:t>：</w:t>
            </w:r>
            <w:r>
              <w:rPr>
                <w:rFonts w:hint="eastAsia" w:ascii="宋体" w:hAnsi="宋体" w:eastAsia="宋体" w:cs="宋体"/>
                <w:color w:val="000000" w:themeColor="text1"/>
                <w:sz w:val="21"/>
                <w:szCs w:val="21"/>
                <w:highlight w:val="none"/>
                <w:vertAlign w:val="baseline"/>
                <w:lang w:val="en-US" w:eastAsia="zh-CN"/>
                <w14:textFill>
                  <w14:solidFill>
                    <w14:schemeClr w14:val="tx1"/>
                  </w14:solidFill>
                </w14:textFill>
              </w:rPr>
              <w:t>≥14</w:t>
            </w:r>
          </w:p>
          <w:p w14:paraId="2853E67E">
            <w:pPr>
              <w:jc w:val="left"/>
              <w:rPr>
                <w:rFonts w:hint="eastAsia" w:ascii="宋体" w:hAnsi="宋体" w:eastAsia="宋体" w:cs="宋体"/>
                <w:color w:val="000000" w:themeColor="text1"/>
                <w:sz w:val="21"/>
                <w:szCs w:val="21"/>
                <w:highlight w:val="none"/>
                <w:vertAlign w:val="baseline"/>
                <w:lang w:val="en-US" w:eastAsia="zh-CN"/>
                <w14:textFill>
                  <w14:solidFill>
                    <w14:schemeClr w14:val="tx1"/>
                  </w14:solidFill>
                </w14:textFill>
              </w:rPr>
            </w:pPr>
            <w:r>
              <w:rPr>
                <w:rFonts w:hint="eastAsia" w:ascii="宋体" w:hAnsi="宋体" w:eastAsia="宋体" w:cs="宋体"/>
                <w:color w:val="000000" w:themeColor="text1"/>
                <w:sz w:val="21"/>
                <w:szCs w:val="21"/>
                <w:highlight w:val="none"/>
                <w:vertAlign w:val="baseline"/>
                <w:lang w:val="en-US" w:eastAsia="zh-CN"/>
                <w14:textFill>
                  <w14:solidFill>
                    <w14:schemeClr w14:val="tx1"/>
                  </w14:solidFill>
                </w14:textFill>
              </w:rPr>
              <w:t>1.16洒</w:t>
            </w:r>
            <w:r>
              <w:rPr>
                <w:rFonts w:hint="eastAsia" w:ascii="宋体" w:hAnsi="宋体" w:eastAsia="宋体" w:cs="宋体"/>
                <w:color w:val="000000" w:themeColor="text1"/>
                <w:sz w:val="21"/>
                <w:szCs w:val="21"/>
                <w:highlight w:val="none"/>
                <w14:textFill>
                  <w14:solidFill>
                    <w14:schemeClr w14:val="tx1"/>
                  </w14:solidFill>
                </w14:textFill>
              </w:rPr>
              <w:t>水炮射程</w:t>
            </w:r>
            <w:r>
              <w:rPr>
                <w:rFonts w:hint="eastAsia" w:ascii="宋体" w:hAnsi="宋体" w:eastAsia="宋体" w:cs="宋体"/>
                <w:color w:val="000000" w:themeColor="text1"/>
                <w:kern w:val="0"/>
                <w:sz w:val="21"/>
                <w:szCs w:val="21"/>
                <w:highlight w:val="none"/>
                <w:lang w:bidi="ar"/>
                <w14:textFill>
                  <w14:solidFill>
                    <w14:schemeClr w14:val="tx1"/>
                  </w14:solidFill>
                </w14:textFill>
              </w:rPr>
              <w:t>（m）</w:t>
            </w:r>
            <w:r>
              <w:rPr>
                <w:rFonts w:hint="eastAsia" w:ascii="宋体" w:hAnsi="宋体" w:eastAsia="宋体" w:cs="宋体"/>
                <w:color w:val="000000" w:themeColor="text1"/>
                <w:sz w:val="21"/>
                <w:szCs w:val="21"/>
                <w:highlight w:val="none"/>
                <w:vertAlign w:val="baseline"/>
                <w:lang w:eastAsia="zh-CN"/>
                <w14:textFill>
                  <w14:solidFill>
                    <w14:schemeClr w14:val="tx1"/>
                  </w14:solidFill>
                </w14:textFill>
              </w:rPr>
              <w:t>：</w:t>
            </w:r>
            <w:r>
              <w:rPr>
                <w:rFonts w:hint="eastAsia" w:ascii="宋体" w:hAnsi="宋体" w:eastAsia="宋体" w:cs="宋体"/>
                <w:color w:val="000000" w:themeColor="text1"/>
                <w:sz w:val="21"/>
                <w:szCs w:val="21"/>
                <w:highlight w:val="none"/>
                <w:vertAlign w:val="baseline"/>
                <w:lang w:val="en-US" w:eastAsia="zh-CN"/>
                <w14:textFill>
                  <w14:solidFill>
                    <w14:schemeClr w14:val="tx1"/>
                  </w14:solidFill>
                </w14:textFill>
              </w:rPr>
              <w:t>≥28</w:t>
            </w:r>
          </w:p>
          <w:p w14:paraId="48D5D7D6">
            <w:pPr>
              <w:jc w:val="left"/>
              <w:rPr>
                <w:rFonts w:hint="default" w:ascii="宋体" w:hAnsi="宋体" w:eastAsia="宋体" w:cs="宋体"/>
                <w:color w:val="000000" w:themeColor="text1"/>
                <w:sz w:val="21"/>
                <w:szCs w:val="21"/>
                <w:highlight w:val="none"/>
                <w:vertAlign w:val="baseline"/>
                <w:lang w:val="en-US" w:eastAsia="zh-CN"/>
                <w14:textFill>
                  <w14:solidFill>
                    <w14:schemeClr w14:val="tx1"/>
                  </w14:solidFill>
                </w14:textFill>
              </w:rPr>
            </w:pPr>
            <w:r>
              <w:rPr>
                <w:rFonts w:hint="eastAsia" w:ascii="宋体" w:hAnsi="宋体" w:eastAsia="宋体" w:cs="宋体"/>
                <w:color w:val="000000" w:themeColor="text1"/>
                <w:sz w:val="21"/>
                <w:szCs w:val="21"/>
                <w:highlight w:val="none"/>
                <w:vertAlign w:val="baseline"/>
                <w:lang w:val="en-US" w:eastAsia="zh-CN"/>
                <w14:textFill>
                  <w14:solidFill>
                    <w14:schemeClr w14:val="tx1"/>
                  </w14:solidFill>
                </w14:textFill>
              </w:rPr>
              <w:t>（以上1.10、1.11、1.13数据以制造商提供的技术规格书内容为准）</w:t>
            </w:r>
          </w:p>
          <w:p w14:paraId="2D114FF6">
            <w:pPr>
              <w:numPr>
                <w:ilvl w:val="0"/>
                <w:numId w:val="0"/>
              </w:numPr>
              <w:jc w:val="left"/>
              <w:rPr>
                <w:rFonts w:hint="eastAsia" w:ascii="宋体" w:hAnsi="宋体" w:eastAsia="宋体" w:cs="宋体"/>
                <w:color w:val="000000" w:themeColor="text1"/>
                <w:sz w:val="21"/>
                <w:szCs w:val="21"/>
                <w:highlight w:val="none"/>
                <w:vertAlign w:val="baseline"/>
                <w:lang w:val="en-US" w:eastAsia="zh-CN"/>
                <w14:textFill>
                  <w14:solidFill>
                    <w14:schemeClr w14:val="tx1"/>
                  </w14:solidFill>
                </w14:textFill>
              </w:rPr>
            </w:pPr>
            <w:r>
              <w:rPr>
                <w:rFonts w:hint="eastAsia" w:ascii="宋体" w:hAnsi="宋体" w:eastAsia="宋体" w:cs="宋体"/>
                <w:color w:val="000000" w:themeColor="text1"/>
                <w:sz w:val="21"/>
                <w:szCs w:val="21"/>
                <w:highlight w:val="none"/>
                <w:vertAlign w:val="baseline"/>
                <w:lang w:val="en-US" w:eastAsia="zh-CN"/>
                <w14:textFill>
                  <w14:solidFill>
                    <w14:schemeClr w14:val="tx1"/>
                  </w14:solidFill>
                </w14:textFill>
              </w:rPr>
              <w:t>2、性能说明：</w:t>
            </w:r>
          </w:p>
          <w:p w14:paraId="0DC27C2C">
            <w:pPr>
              <w:widowControl/>
              <w:jc w:val="left"/>
              <w:textAlignment w:val="center"/>
              <w:rPr>
                <w:rFonts w:hint="eastAsia" w:ascii="宋体" w:hAnsi="宋体" w:eastAsia="宋体" w:cs="宋体"/>
                <w:color w:val="000000" w:themeColor="text1"/>
                <w:kern w:val="0"/>
                <w:sz w:val="21"/>
                <w:szCs w:val="21"/>
                <w:highlight w:val="none"/>
                <w:lang w:bidi="ar"/>
                <w14:textFill>
                  <w14:solidFill>
                    <w14:schemeClr w14:val="tx1"/>
                  </w14:solidFill>
                </w14:textFill>
              </w:rPr>
            </w:pPr>
            <w: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t>2.1</w:t>
            </w:r>
            <w:r>
              <w:rPr>
                <w:rFonts w:hint="eastAsia" w:ascii="宋体" w:hAnsi="宋体" w:eastAsia="宋体" w:cs="宋体"/>
                <w:color w:val="000000" w:themeColor="text1"/>
                <w:kern w:val="0"/>
                <w:sz w:val="21"/>
                <w:szCs w:val="21"/>
                <w:highlight w:val="none"/>
                <w:lang w:bidi="ar"/>
                <w14:textFill>
                  <w14:solidFill>
                    <w14:schemeClr w14:val="tx1"/>
                  </w14:solidFill>
                </w14:textFill>
              </w:rPr>
              <w:t>车辆</w:t>
            </w:r>
            <w: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t>需</w:t>
            </w:r>
            <w:r>
              <w:rPr>
                <w:rFonts w:hint="eastAsia" w:ascii="宋体" w:hAnsi="宋体" w:eastAsia="宋体" w:cs="宋体"/>
                <w:color w:val="000000" w:themeColor="text1"/>
                <w:kern w:val="0"/>
                <w:sz w:val="21"/>
                <w:szCs w:val="21"/>
                <w:highlight w:val="none"/>
                <w:lang w:bidi="ar"/>
                <w14:textFill>
                  <w14:solidFill>
                    <w14:schemeClr w14:val="tx1"/>
                  </w14:solidFill>
                </w14:textFill>
              </w:rPr>
              <w:t>适</w:t>
            </w:r>
            <w: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t>用于</w:t>
            </w:r>
            <w:r>
              <w:rPr>
                <w:rFonts w:hint="eastAsia" w:ascii="宋体" w:hAnsi="宋体" w:eastAsia="宋体" w:cs="宋体"/>
                <w:color w:val="000000" w:themeColor="text1"/>
                <w:kern w:val="0"/>
                <w:sz w:val="21"/>
                <w:szCs w:val="21"/>
                <w:highlight w:val="none"/>
                <w:lang w:bidi="ar"/>
                <w14:textFill>
                  <w14:solidFill>
                    <w14:schemeClr w14:val="tx1"/>
                  </w14:solidFill>
                </w14:textFill>
              </w:rPr>
              <w:t>城市</w:t>
            </w:r>
            <w: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t>道路</w:t>
            </w:r>
            <w:r>
              <w:rPr>
                <w:rFonts w:hint="eastAsia" w:ascii="宋体" w:hAnsi="宋体" w:eastAsia="宋体" w:cs="宋体"/>
                <w:color w:val="000000" w:themeColor="text1"/>
                <w:kern w:val="0"/>
                <w:sz w:val="21"/>
                <w:szCs w:val="21"/>
                <w:highlight w:val="none"/>
                <w:lang w:bidi="ar"/>
                <w14:textFill>
                  <w14:solidFill>
                    <w14:schemeClr w14:val="tx1"/>
                  </w14:solidFill>
                </w14:textFill>
              </w:rPr>
              <w:t>、广场</w:t>
            </w:r>
            <w:r>
              <w:rPr>
                <w:rFonts w:hint="eastAsia" w:ascii="宋体" w:hAnsi="宋体" w:eastAsia="宋体" w:cs="宋体"/>
                <w:color w:val="000000" w:themeColor="text1"/>
                <w:kern w:val="0"/>
                <w:sz w:val="21"/>
                <w:szCs w:val="21"/>
                <w:highlight w:val="none"/>
                <w:lang w:eastAsia="zh-CN" w:bidi="ar"/>
                <w14:textFill>
                  <w14:solidFill>
                    <w14:schemeClr w14:val="tx1"/>
                  </w14:solidFill>
                </w14:textFill>
              </w:rPr>
              <w:t>、</w:t>
            </w:r>
            <w: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t>机场、码头、桥梁等路面清洁</w:t>
            </w:r>
            <w:r>
              <w:rPr>
                <w:rFonts w:hint="eastAsia" w:ascii="宋体" w:hAnsi="宋体" w:eastAsia="宋体" w:cs="宋体"/>
                <w:color w:val="000000" w:themeColor="text1"/>
                <w:kern w:val="0"/>
                <w:sz w:val="21"/>
                <w:szCs w:val="21"/>
                <w:highlight w:val="none"/>
                <w:lang w:bidi="ar"/>
                <w14:textFill>
                  <w14:solidFill>
                    <w14:schemeClr w14:val="tx1"/>
                  </w14:solidFill>
                </w14:textFill>
              </w:rPr>
              <w:t>作业，也可用于</w:t>
            </w:r>
            <w: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t>路面洒水降尘、保湿、园林绿化浇灌以及应急</w:t>
            </w:r>
            <w:r>
              <w:rPr>
                <w:rFonts w:hint="eastAsia" w:ascii="宋体" w:hAnsi="宋体" w:eastAsia="宋体" w:cs="宋体"/>
                <w:color w:val="000000" w:themeColor="text1"/>
                <w:kern w:val="0"/>
                <w:sz w:val="21"/>
                <w:szCs w:val="21"/>
                <w:highlight w:val="none"/>
                <w:lang w:bidi="ar"/>
                <w14:textFill>
                  <w14:solidFill>
                    <w14:schemeClr w14:val="tx1"/>
                  </w14:solidFill>
                </w14:textFill>
              </w:rPr>
              <w:t>消防和非饮用水的运输</w:t>
            </w:r>
            <w: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t>等，该车辆公告名称可以为清洗车、洒水车、绿化喷洒车。</w:t>
            </w:r>
          </w:p>
          <w:p w14:paraId="1A24863B">
            <w:pPr>
              <w:widowControl/>
              <w:jc w:val="left"/>
              <w:textAlignment w:val="center"/>
              <w:rPr>
                <w:rFonts w:hint="eastAsia" w:ascii="宋体" w:hAnsi="宋体" w:eastAsia="宋体" w:cs="宋体"/>
                <w:color w:val="000000" w:themeColor="text1"/>
                <w:kern w:val="0"/>
                <w:sz w:val="21"/>
                <w:szCs w:val="21"/>
                <w:highlight w:val="none"/>
                <w:lang w:bidi="ar"/>
                <w14:textFill>
                  <w14:solidFill>
                    <w14:schemeClr w14:val="tx1"/>
                  </w14:solidFill>
                </w14:textFill>
              </w:rPr>
            </w:pPr>
            <w: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t>2.2</w:t>
            </w:r>
            <w:r>
              <w:rPr>
                <w:rFonts w:hint="default" w:ascii="宋体" w:hAnsi="宋体" w:eastAsia="宋体" w:cs="宋体"/>
                <w:color w:val="000000" w:themeColor="text1"/>
                <w:kern w:val="0"/>
                <w:sz w:val="21"/>
                <w:szCs w:val="21"/>
                <w:highlight w:val="none"/>
                <w:lang w:bidi="ar"/>
                <w14:textFill>
                  <w14:solidFill>
                    <w14:schemeClr w14:val="tx1"/>
                  </w14:solidFill>
                </w14:textFill>
              </w:rPr>
              <w:t>罐体</w:t>
            </w:r>
            <w: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t>需</w:t>
            </w:r>
            <w:r>
              <w:rPr>
                <w:rFonts w:hint="default" w:ascii="宋体" w:hAnsi="宋体" w:eastAsia="宋体" w:cs="宋体"/>
                <w:color w:val="000000" w:themeColor="text1"/>
                <w:kern w:val="0"/>
                <w:sz w:val="21"/>
                <w:szCs w:val="21"/>
                <w:highlight w:val="none"/>
                <w:lang w:bidi="ar"/>
                <w14:textFill>
                  <w14:solidFill>
                    <w14:schemeClr w14:val="tx1"/>
                  </w14:solidFill>
                </w14:textFill>
              </w:rPr>
              <w:t>选用优质碳钢</w:t>
            </w:r>
            <w:r>
              <w:rPr>
                <w:rFonts w:hint="eastAsia" w:ascii="宋体" w:hAnsi="宋体" w:eastAsia="宋体" w:cs="宋体"/>
                <w:color w:val="000000" w:themeColor="text1"/>
                <w:kern w:val="0"/>
                <w:sz w:val="21"/>
                <w:szCs w:val="21"/>
                <w:highlight w:val="none"/>
                <w:lang w:bidi="ar"/>
                <w14:textFill>
                  <w14:solidFill>
                    <w14:schemeClr w14:val="tx1"/>
                  </w14:solidFill>
                </w14:textFill>
              </w:rPr>
              <w:t>，采用自动化罐体焊接生产线，经卷板抱罐焊接而成</w:t>
            </w:r>
            <w:r>
              <w:rPr>
                <w:rFonts w:hint="eastAsia" w:ascii="宋体" w:hAnsi="宋体" w:eastAsia="宋体" w:cs="宋体"/>
                <w:color w:val="000000" w:themeColor="text1"/>
                <w:kern w:val="0"/>
                <w:sz w:val="21"/>
                <w:szCs w:val="21"/>
                <w:highlight w:val="none"/>
                <w:lang w:eastAsia="zh-CN" w:bidi="ar"/>
                <w14:textFill>
                  <w14:solidFill>
                    <w14:schemeClr w14:val="tx1"/>
                  </w14:solidFill>
                </w14:textFill>
              </w:rPr>
              <w:t>，</w:t>
            </w:r>
            <w:r>
              <w:rPr>
                <w:rFonts w:hint="default" w:ascii="宋体" w:hAnsi="宋体" w:eastAsia="宋体" w:cs="宋体"/>
                <w:color w:val="000000" w:themeColor="text1"/>
                <w:kern w:val="0"/>
                <w:sz w:val="21"/>
                <w:szCs w:val="21"/>
                <w:highlight w:val="none"/>
                <w:lang w:bidi="ar"/>
                <w14:textFill>
                  <w14:solidFill>
                    <w14:schemeClr w14:val="tx1"/>
                  </w14:solidFill>
                </w14:textFill>
              </w:rPr>
              <w:t>罐体焊接质量可靠，使用寿命长。</w:t>
            </w:r>
          </w:p>
          <w:p w14:paraId="6F993875">
            <w:pPr>
              <w:widowControl/>
              <w:jc w:val="left"/>
              <w:textAlignment w:val="center"/>
              <w:rPr>
                <w:rFonts w:hint="eastAsia" w:ascii="宋体" w:hAnsi="宋体" w:eastAsia="宋体" w:cs="宋体"/>
                <w:color w:val="000000" w:themeColor="text1"/>
                <w:kern w:val="0"/>
                <w:sz w:val="21"/>
                <w:szCs w:val="21"/>
                <w:highlight w:val="none"/>
                <w:lang w:bidi="ar"/>
                <w14:textFill>
                  <w14:solidFill>
                    <w14:schemeClr w14:val="tx1"/>
                  </w14:solidFill>
                </w14:textFill>
              </w:rPr>
            </w:pPr>
            <w: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t>2.3</w:t>
            </w:r>
            <w:r>
              <w:rPr>
                <w:rFonts w:hint="eastAsia" w:ascii="宋体" w:hAnsi="宋体" w:eastAsia="宋体" w:cs="宋体"/>
                <w:color w:val="000000" w:themeColor="text1"/>
                <w:kern w:val="0"/>
                <w:sz w:val="21"/>
                <w:szCs w:val="21"/>
                <w:highlight w:val="none"/>
                <w:lang w:bidi="ar"/>
                <w14:textFill>
                  <w14:solidFill>
                    <w14:schemeClr w14:val="tx1"/>
                  </w14:solidFill>
                </w14:textFill>
              </w:rPr>
              <w:t>罐体内部</w:t>
            </w:r>
            <w: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t>需</w:t>
            </w:r>
            <w:r>
              <w:rPr>
                <w:rFonts w:hint="eastAsia" w:ascii="宋体" w:hAnsi="宋体" w:eastAsia="宋体" w:cs="宋体"/>
                <w:color w:val="000000" w:themeColor="text1"/>
                <w:kern w:val="0"/>
                <w:sz w:val="21"/>
                <w:szCs w:val="21"/>
                <w:highlight w:val="none"/>
                <w:lang w:bidi="ar"/>
                <w14:textFill>
                  <w14:solidFill>
                    <w14:schemeClr w14:val="tx1"/>
                  </w14:solidFill>
                </w14:textFill>
              </w:rPr>
              <w:t>设置防波板，减小液体波动对罐体冲击；罐体</w:t>
            </w:r>
            <w:r>
              <w:rPr>
                <w:rFonts w:hint="default" w:ascii="宋体" w:hAnsi="宋体" w:eastAsia="宋体" w:cs="宋体"/>
                <w:color w:val="000000" w:themeColor="text1"/>
                <w:kern w:val="0"/>
                <w:sz w:val="21"/>
                <w:szCs w:val="21"/>
                <w:highlight w:val="none"/>
                <w:lang w:bidi="ar"/>
                <w14:textFill>
                  <w14:solidFill>
                    <w14:schemeClr w14:val="tx1"/>
                  </w14:solidFill>
                </w14:textFill>
              </w:rPr>
              <w:t>上</w:t>
            </w:r>
            <w: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t>需</w:t>
            </w:r>
            <w:r>
              <w:rPr>
                <w:rFonts w:hint="default" w:ascii="宋体" w:hAnsi="宋体" w:eastAsia="宋体" w:cs="宋体"/>
                <w:color w:val="000000" w:themeColor="text1"/>
                <w:kern w:val="0"/>
                <w:sz w:val="21"/>
                <w:szCs w:val="21"/>
                <w:highlight w:val="none"/>
                <w:lang w:bidi="ar"/>
                <w14:textFill>
                  <w14:solidFill>
                    <w14:schemeClr w14:val="tx1"/>
                  </w14:solidFill>
                </w14:textFill>
              </w:rPr>
              <w:t>开有透气孔，使罐内气压与外界平衡；罐内</w:t>
            </w:r>
            <w: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t>需</w:t>
            </w:r>
            <w:r>
              <w:rPr>
                <w:rFonts w:hint="default" w:ascii="宋体" w:hAnsi="宋体" w:eastAsia="宋体" w:cs="宋体"/>
                <w:color w:val="000000" w:themeColor="text1"/>
                <w:kern w:val="0"/>
                <w:sz w:val="21"/>
                <w:szCs w:val="21"/>
                <w:highlight w:val="none"/>
                <w:lang w:bidi="ar"/>
                <w14:textFill>
                  <w14:solidFill>
                    <w14:schemeClr w14:val="tx1"/>
                  </w14:solidFill>
                </w14:textFill>
              </w:rPr>
              <w:t>设有溢流管，既能保证水加满时自动溢流，给操作人员提示，又能使罐内与大气相通，避免罐内因出水而形成负压。</w:t>
            </w:r>
          </w:p>
          <w:p w14:paraId="71E9AA5F">
            <w:pPr>
              <w:keepNext w:val="0"/>
              <w:keepLines w:val="0"/>
              <w:widowControl/>
              <w:suppressLineNumbers w:val="0"/>
              <w:jc w:val="left"/>
              <w:textAlignment w:val="center"/>
              <w:rPr>
                <w:rFonts w:hint="eastAsia" w:ascii="宋体" w:hAnsi="宋体" w:eastAsia="宋体" w:cs="宋体"/>
                <w:color w:val="000000" w:themeColor="text1"/>
                <w:kern w:val="0"/>
                <w:sz w:val="21"/>
                <w:szCs w:val="21"/>
                <w:highlight w:val="none"/>
                <w:lang w:eastAsia="zh-CN" w:bidi="ar"/>
                <w14:textFill>
                  <w14:solidFill>
                    <w14:schemeClr w14:val="tx1"/>
                  </w14:solidFill>
                </w14:textFill>
              </w:rPr>
            </w:pPr>
            <w: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t>2.4</w:t>
            </w:r>
            <w:r>
              <w:rPr>
                <w:rFonts w:hint="default" w:ascii="宋体" w:hAnsi="宋体" w:eastAsia="宋体" w:cs="宋体"/>
                <w:color w:val="000000" w:themeColor="text1"/>
                <w:kern w:val="0"/>
                <w:sz w:val="21"/>
                <w:szCs w:val="21"/>
                <w:highlight w:val="none"/>
                <w:lang w:bidi="ar"/>
                <w14:textFill>
                  <w14:solidFill>
                    <w14:schemeClr w14:val="tx1"/>
                  </w14:solidFill>
                </w14:textFill>
              </w:rPr>
              <w:t>罐体</w:t>
            </w:r>
            <w: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t>需</w:t>
            </w:r>
            <w:r>
              <w:rPr>
                <w:rFonts w:hint="default" w:ascii="宋体" w:hAnsi="宋体" w:eastAsia="宋体" w:cs="宋体"/>
                <w:color w:val="000000" w:themeColor="text1"/>
                <w:kern w:val="0"/>
                <w:sz w:val="21"/>
                <w:szCs w:val="21"/>
                <w:highlight w:val="none"/>
                <w:lang w:bidi="ar"/>
                <w14:textFill>
                  <w14:solidFill>
                    <w14:schemeClr w14:val="tx1"/>
                  </w14:solidFill>
                </w14:textFill>
              </w:rPr>
              <w:t>设置低水位报警系统，具有自动报警功能提醒操作人员，防止水泵因为缺水而损坏</w:t>
            </w:r>
            <w:r>
              <w:rPr>
                <w:rFonts w:hint="eastAsia" w:ascii="宋体" w:hAnsi="宋体" w:eastAsia="宋体" w:cs="宋体"/>
                <w:color w:val="000000" w:themeColor="text1"/>
                <w:kern w:val="0"/>
                <w:sz w:val="21"/>
                <w:szCs w:val="21"/>
                <w:highlight w:val="none"/>
                <w:lang w:eastAsia="zh-CN" w:bidi="ar"/>
                <w14:textFill>
                  <w14:solidFill>
                    <w14:schemeClr w14:val="tx1"/>
                  </w14:solidFill>
                </w14:textFill>
              </w:rPr>
              <w:t>。</w:t>
            </w:r>
          </w:p>
          <w:p w14:paraId="789AB22D">
            <w:pPr>
              <w:keepNext w:val="0"/>
              <w:keepLines w:val="0"/>
              <w:widowControl/>
              <w:suppressLineNumbers w:val="0"/>
              <w:jc w:val="left"/>
              <w:textAlignment w:val="center"/>
              <w:rPr>
                <w:rFonts w:hint="default"/>
                <w:color w:val="000000" w:themeColor="text1"/>
                <w:sz w:val="21"/>
                <w:szCs w:val="21"/>
                <w:highlight w:val="none"/>
                <w:lang w:val="en-US"/>
                <w14:textFill>
                  <w14:solidFill>
                    <w14:schemeClr w14:val="tx1"/>
                  </w14:solidFill>
                </w14:textFill>
              </w:rPr>
            </w:pPr>
            <w: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t>2.5</w:t>
            </w:r>
            <w:r>
              <w:rPr>
                <w:rStyle w:val="55"/>
                <w:color w:val="000000" w:themeColor="text1"/>
                <w:sz w:val="21"/>
                <w:szCs w:val="21"/>
                <w:highlight w:val="none"/>
                <w:lang w:val="en-US" w:eastAsia="zh-CN" w:bidi="ar"/>
                <w14:textFill>
                  <w14:solidFill>
                    <w14:schemeClr w14:val="tx1"/>
                  </w14:solidFill>
                </w14:textFill>
              </w:rPr>
              <w:t>需配有高压手持喷枪，用于清洗较脏的油污地面。</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014E60">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辆</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EE6DEB">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6</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BE3C49">
            <w:pPr>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r>
      <w:tr w14:paraId="066716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E33897">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11</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8FA4F5">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6立方储料式沥青路面养护车（18t）</w:t>
            </w:r>
          </w:p>
        </w:tc>
        <w:tc>
          <w:tcPr>
            <w:tcW w:w="7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553C0F">
            <w:pPr>
              <w:jc w:val="left"/>
              <w:rPr>
                <w:rFonts w:hint="eastAsia" w:ascii="宋体" w:hAnsi="宋体" w:eastAsia="宋体" w:cs="宋体"/>
                <w:color w:val="000000" w:themeColor="text1"/>
                <w:sz w:val="21"/>
                <w:szCs w:val="21"/>
                <w:highlight w:val="none"/>
                <w:vertAlign w:val="baseline"/>
                <w:lang w:val="en-US" w:eastAsia="zh-CN"/>
                <w14:textFill>
                  <w14:solidFill>
                    <w14:schemeClr w14:val="tx1"/>
                  </w14:solidFill>
                </w14:textFill>
              </w:rPr>
            </w:pPr>
            <w:r>
              <w:rPr>
                <w:rFonts w:hint="eastAsia" w:ascii="宋体" w:hAnsi="宋体" w:eastAsia="宋体" w:cs="宋体"/>
                <w:color w:val="000000" w:themeColor="text1"/>
                <w:sz w:val="21"/>
                <w:szCs w:val="21"/>
                <w:highlight w:val="none"/>
                <w:vertAlign w:val="baseline"/>
                <w:lang w:val="en-US" w:eastAsia="zh-CN"/>
                <w14:textFill>
                  <w14:solidFill>
                    <w14:schemeClr w14:val="tx1"/>
                  </w14:solidFill>
                </w14:textFill>
              </w:rPr>
              <w:t>1、基本参数</w:t>
            </w:r>
          </w:p>
          <w:p w14:paraId="2E1AA72E">
            <w:pPr>
              <w:jc w:val="left"/>
              <w:rPr>
                <w:rFonts w:hint="eastAsia" w:ascii="宋体" w:hAnsi="宋体" w:eastAsia="宋体" w:cs="宋体"/>
                <w:color w:val="000000" w:themeColor="text1"/>
                <w:sz w:val="21"/>
                <w:szCs w:val="21"/>
                <w:highlight w:val="none"/>
                <w:vertAlign w:val="baseline"/>
                <w:lang w:val="en-US" w:eastAsia="zh-CN"/>
                <w14:textFill>
                  <w14:solidFill>
                    <w14:schemeClr w14:val="tx1"/>
                  </w14:solidFill>
                </w14:textFill>
              </w:rPr>
            </w:pPr>
            <w:r>
              <w:rPr>
                <w:rFonts w:hint="eastAsia" w:ascii="宋体" w:hAnsi="宋体" w:eastAsia="宋体" w:cs="宋体"/>
                <w:color w:val="000000" w:themeColor="text1"/>
                <w:sz w:val="21"/>
                <w:szCs w:val="21"/>
                <w:highlight w:val="none"/>
                <w:vertAlign w:val="baseline"/>
                <w:lang w:val="en-US" w:eastAsia="zh-CN"/>
                <w14:textFill>
                  <w14:solidFill>
                    <w14:schemeClr w14:val="tx1"/>
                  </w14:solidFill>
                </w14:textFill>
              </w:rPr>
              <w:t>1.1</w:t>
            </w:r>
            <w:r>
              <w:rPr>
                <w:rFonts w:hint="eastAsia" w:ascii="宋体" w:hAnsi="宋体" w:eastAsia="宋体" w:cs="宋体"/>
                <w:color w:val="000000" w:themeColor="text1"/>
                <w:sz w:val="21"/>
                <w:szCs w:val="21"/>
                <w:highlight w:val="none"/>
                <w:vertAlign w:val="baseline"/>
                <w14:textFill>
                  <w14:solidFill>
                    <w14:schemeClr w14:val="tx1"/>
                  </w14:solidFill>
                </w14:textFill>
              </w:rPr>
              <w:t>底盘</w:t>
            </w:r>
            <w:r>
              <w:rPr>
                <w:rFonts w:hint="eastAsia" w:ascii="宋体" w:hAnsi="宋体" w:eastAsia="宋体" w:cs="宋体"/>
                <w:color w:val="000000" w:themeColor="text1"/>
                <w:sz w:val="21"/>
                <w:szCs w:val="21"/>
                <w:highlight w:val="none"/>
                <w:vertAlign w:val="baseline"/>
                <w:lang w:eastAsia="zh-CN"/>
                <w14:textFill>
                  <w14:solidFill>
                    <w14:schemeClr w14:val="tx1"/>
                  </w14:solidFill>
                </w14:textFill>
              </w:rPr>
              <w:t>：</w:t>
            </w:r>
            <w:r>
              <w:rPr>
                <w:rFonts w:hint="eastAsia" w:ascii="宋体" w:hAnsi="宋体" w:eastAsia="宋体" w:cs="宋体"/>
                <w:color w:val="000000" w:themeColor="text1"/>
                <w:sz w:val="21"/>
                <w:szCs w:val="21"/>
                <w:highlight w:val="none"/>
                <w:vertAlign w:val="baseline"/>
                <w:lang w:val="en-US" w:eastAsia="zh-CN"/>
                <w14:textFill>
                  <w14:solidFill>
                    <w14:schemeClr w14:val="tx1"/>
                  </w14:solidFill>
                </w14:textFill>
              </w:rPr>
              <w:t>二类汽车底盘</w:t>
            </w:r>
          </w:p>
          <w:p w14:paraId="5C2F60FC">
            <w:pPr>
              <w:jc w:val="left"/>
              <w:rPr>
                <w:rFonts w:hint="eastAsia" w:ascii="宋体" w:hAnsi="宋体" w:eastAsia="宋体" w:cs="宋体"/>
                <w:color w:val="000000" w:themeColor="text1"/>
                <w:sz w:val="21"/>
                <w:szCs w:val="21"/>
                <w:highlight w:val="none"/>
                <w:vertAlign w:val="baseline"/>
                <w:lang w:val="en-US" w:eastAsia="zh-CN"/>
                <w14:textFill>
                  <w14:solidFill>
                    <w14:schemeClr w14:val="tx1"/>
                  </w14:solidFill>
                </w14:textFill>
              </w:rPr>
            </w:pPr>
            <w:r>
              <w:rPr>
                <w:rFonts w:hint="eastAsia" w:ascii="宋体" w:hAnsi="宋体" w:eastAsia="宋体" w:cs="宋体"/>
                <w:color w:val="000000" w:themeColor="text1"/>
                <w:sz w:val="21"/>
                <w:szCs w:val="21"/>
                <w:highlight w:val="none"/>
                <w:vertAlign w:val="baseline"/>
                <w:lang w:val="en-US" w:eastAsia="zh-CN"/>
                <w14:textFill>
                  <w14:solidFill>
                    <w14:schemeClr w14:val="tx1"/>
                  </w14:solidFill>
                </w14:textFill>
              </w:rPr>
              <w:t>1.2</w:t>
            </w:r>
            <w:r>
              <w:rPr>
                <w:rFonts w:hint="eastAsia" w:ascii="宋体" w:hAnsi="宋体" w:eastAsia="宋体" w:cs="宋体"/>
                <w:color w:val="000000" w:themeColor="text1"/>
                <w:sz w:val="21"/>
                <w:szCs w:val="21"/>
                <w:highlight w:val="none"/>
                <w:vertAlign w:val="baseline"/>
                <w14:textFill>
                  <w14:solidFill>
                    <w14:schemeClr w14:val="tx1"/>
                  </w14:solidFill>
                </w14:textFill>
              </w:rPr>
              <w:t>燃</w:t>
            </w:r>
            <w:r>
              <w:rPr>
                <w:rFonts w:hint="eastAsia" w:ascii="宋体" w:hAnsi="宋体" w:eastAsia="宋体" w:cs="宋体"/>
                <w:color w:val="000000" w:themeColor="text1"/>
                <w:sz w:val="21"/>
                <w:szCs w:val="21"/>
                <w:highlight w:val="none"/>
                <w:vertAlign w:val="baseline"/>
                <w:lang w:val="en-US" w:eastAsia="zh-CN"/>
                <w14:textFill>
                  <w14:solidFill>
                    <w14:schemeClr w14:val="tx1"/>
                  </w14:solidFill>
                </w14:textFill>
              </w:rPr>
              <w:t>料</w:t>
            </w:r>
            <w:r>
              <w:rPr>
                <w:rFonts w:hint="eastAsia" w:ascii="宋体" w:hAnsi="宋体" w:eastAsia="宋体" w:cs="宋体"/>
                <w:color w:val="000000" w:themeColor="text1"/>
                <w:sz w:val="21"/>
                <w:szCs w:val="21"/>
                <w:highlight w:val="none"/>
                <w:vertAlign w:val="baseline"/>
                <w14:textFill>
                  <w14:solidFill>
                    <w14:schemeClr w14:val="tx1"/>
                  </w14:solidFill>
                </w14:textFill>
              </w:rPr>
              <w:t>类型</w:t>
            </w:r>
            <w:r>
              <w:rPr>
                <w:rFonts w:hint="eastAsia" w:ascii="宋体" w:hAnsi="宋体" w:eastAsia="宋体" w:cs="宋体"/>
                <w:color w:val="000000" w:themeColor="text1"/>
                <w:sz w:val="21"/>
                <w:szCs w:val="21"/>
                <w:highlight w:val="none"/>
                <w:vertAlign w:val="baseline"/>
                <w:lang w:eastAsia="zh-CN"/>
                <w14:textFill>
                  <w14:solidFill>
                    <w14:schemeClr w14:val="tx1"/>
                  </w14:solidFill>
                </w14:textFill>
              </w:rPr>
              <w:t>：</w:t>
            </w:r>
            <w:r>
              <w:rPr>
                <w:rFonts w:hint="eastAsia" w:ascii="宋体" w:hAnsi="宋体" w:eastAsia="宋体" w:cs="宋体"/>
                <w:color w:val="000000" w:themeColor="text1"/>
                <w:sz w:val="21"/>
                <w:szCs w:val="21"/>
                <w:highlight w:val="none"/>
                <w:vertAlign w:val="baseline"/>
                <w:lang w:val="en-US" w:eastAsia="zh-CN"/>
                <w14:textFill>
                  <w14:solidFill>
                    <w14:schemeClr w14:val="tx1"/>
                  </w14:solidFill>
                </w14:textFill>
              </w:rPr>
              <w:t>柴油</w:t>
            </w:r>
          </w:p>
          <w:p w14:paraId="5DD4ED72">
            <w:pPr>
              <w:jc w:val="left"/>
              <w:rPr>
                <w:rFonts w:hint="eastAsia" w:ascii="宋体" w:hAnsi="宋体" w:eastAsia="宋体" w:cs="宋体"/>
                <w:color w:val="000000" w:themeColor="text1"/>
                <w:sz w:val="21"/>
                <w:szCs w:val="21"/>
                <w:highlight w:val="none"/>
                <w:vertAlign w:val="baseline"/>
                <w:lang w:eastAsia="zh-CN"/>
                <w14:textFill>
                  <w14:solidFill>
                    <w14:schemeClr w14:val="tx1"/>
                  </w14:solidFill>
                </w14:textFill>
              </w:rPr>
            </w:pPr>
            <w:r>
              <w:rPr>
                <w:rFonts w:hint="eastAsia" w:ascii="宋体" w:hAnsi="宋体" w:eastAsia="宋体" w:cs="宋体"/>
                <w:color w:val="000000" w:themeColor="text1"/>
                <w:sz w:val="21"/>
                <w:szCs w:val="21"/>
                <w:highlight w:val="none"/>
                <w:vertAlign w:val="baseline"/>
                <w:lang w:val="en-US" w:eastAsia="zh-CN"/>
                <w14:textFill>
                  <w14:solidFill>
                    <w14:schemeClr w14:val="tx1"/>
                  </w14:solidFill>
                </w14:textFill>
              </w:rPr>
              <w:t>★1.3</w:t>
            </w:r>
            <w:r>
              <w:rPr>
                <w:rFonts w:hint="eastAsia" w:ascii="宋体" w:hAnsi="宋体" w:eastAsia="宋体" w:cs="宋体"/>
                <w:color w:val="000000" w:themeColor="text1"/>
                <w:sz w:val="21"/>
                <w:szCs w:val="21"/>
                <w:highlight w:val="none"/>
                <w:vertAlign w:val="baseline"/>
                <w14:textFill>
                  <w14:solidFill>
                    <w14:schemeClr w14:val="tx1"/>
                  </w14:solidFill>
                </w14:textFill>
              </w:rPr>
              <w:t>外形尺寸</w:t>
            </w:r>
            <w:r>
              <w:rPr>
                <w:rFonts w:hint="eastAsia" w:ascii="宋体" w:hAnsi="宋体" w:eastAsia="宋体" w:cs="宋体"/>
                <w:color w:val="000000" w:themeColor="text1"/>
                <w:kern w:val="0"/>
                <w:sz w:val="21"/>
                <w:szCs w:val="21"/>
                <w:highlight w:val="none"/>
                <w:lang w:bidi="ar"/>
                <w14:textFill>
                  <w14:solidFill>
                    <w14:schemeClr w14:val="tx1"/>
                  </w14:solidFill>
                </w14:textFill>
              </w:rPr>
              <w:t>（</w:t>
            </w:r>
            <w: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t>长</w:t>
            </w:r>
            <w:r>
              <w:rPr>
                <w:rFonts w:hint="eastAsia" w:ascii="宋体" w:hAnsi="宋体" w:eastAsia="宋体" w:cs="宋体"/>
                <w:color w:val="000000" w:themeColor="text1"/>
                <w:sz w:val="21"/>
                <w:szCs w:val="21"/>
                <w:highlight w:val="none"/>
                <w:vertAlign w:val="baseline"/>
                <w14:textFill>
                  <w14:solidFill>
                    <w14:schemeClr w14:val="tx1"/>
                  </w14:solidFill>
                </w14:textFill>
              </w:rPr>
              <w:t>×</w:t>
            </w:r>
            <w: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t>宽</w:t>
            </w:r>
            <w:r>
              <w:rPr>
                <w:rFonts w:hint="eastAsia" w:ascii="宋体" w:hAnsi="宋体" w:eastAsia="宋体" w:cs="宋体"/>
                <w:color w:val="000000" w:themeColor="text1"/>
                <w:sz w:val="21"/>
                <w:szCs w:val="21"/>
                <w:highlight w:val="none"/>
                <w:vertAlign w:val="baseline"/>
                <w14:textFill>
                  <w14:solidFill>
                    <w14:schemeClr w14:val="tx1"/>
                  </w14:solidFill>
                </w14:textFill>
              </w:rPr>
              <w:t>×</w:t>
            </w:r>
            <w: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t>高</w:t>
            </w:r>
            <w:r>
              <w:rPr>
                <w:rFonts w:hint="eastAsia" w:ascii="宋体" w:hAnsi="宋体" w:eastAsia="宋体" w:cs="宋体"/>
                <w:color w:val="000000" w:themeColor="text1"/>
                <w:kern w:val="0"/>
                <w:sz w:val="21"/>
                <w:szCs w:val="21"/>
                <w:highlight w:val="none"/>
                <w:lang w:bidi="ar"/>
                <w14:textFill>
                  <w14:solidFill>
                    <w14:schemeClr w14:val="tx1"/>
                  </w14:solidFill>
                </w14:textFill>
              </w:rPr>
              <w:t>）</w:t>
            </w:r>
            <w:r>
              <w:rPr>
                <w:rFonts w:hint="eastAsia" w:ascii="宋体" w:hAnsi="宋体" w:eastAsia="宋体" w:cs="宋体"/>
                <w:color w:val="000000" w:themeColor="text1"/>
                <w:kern w:val="0"/>
                <w:sz w:val="21"/>
                <w:szCs w:val="21"/>
                <w:highlight w:val="none"/>
                <w:lang w:eastAsia="zh-CN" w:bidi="ar"/>
                <w14:textFill>
                  <w14:solidFill>
                    <w14:schemeClr w14:val="tx1"/>
                  </w14:solidFill>
                </w14:textFill>
              </w:rPr>
              <w:t>（</w:t>
            </w:r>
            <w:r>
              <w:rPr>
                <w:rFonts w:hint="eastAsia" w:ascii="宋体" w:hAnsi="宋体" w:eastAsia="宋体" w:cs="宋体"/>
                <w:color w:val="000000" w:themeColor="text1"/>
                <w:kern w:val="0"/>
                <w:sz w:val="21"/>
                <w:szCs w:val="21"/>
                <w:highlight w:val="none"/>
                <w:lang w:bidi="ar"/>
                <w14:textFill>
                  <w14:solidFill>
                    <w14:schemeClr w14:val="tx1"/>
                  </w14:solidFill>
                </w14:textFill>
              </w:rPr>
              <w:t>mm</w:t>
            </w:r>
            <w:r>
              <w:rPr>
                <w:rFonts w:hint="eastAsia" w:ascii="宋体" w:hAnsi="宋体" w:eastAsia="宋体" w:cs="宋体"/>
                <w:color w:val="000000" w:themeColor="text1"/>
                <w:kern w:val="0"/>
                <w:sz w:val="21"/>
                <w:szCs w:val="21"/>
                <w:highlight w:val="none"/>
                <w:lang w:eastAsia="zh-CN" w:bidi="ar"/>
                <w14:textFill>
                  <w14:solidFill>
                    <w14:schemeClr w14:val="tx1"/>
                  </w14:solidFill>
                </w14:textFill>
              </w:rPr>
              <w:t>）</w:t>
            </w:r>
            <w:r>
              <w:rPr>
                <w:rFonts w:hint="eastAsia" w:ascii="宋体" w:hAnsi="宋体" w:eastAsia="宋体" w:cs="宋体"/>
                <w:color w:val="000000" w:themeColor="text1"/>
                <w:sz w:val="21"/>
                <w:szCs w:val="21"/>
                <w:highlight w:val="none"/>
                <w:vertAlign w:val="baseline"/>
                <w:lang w:eastAsia="zh-CN"/>
                <w14:textFill>
                  <w14:solidFill>
                    <w14:schemeClr w14:val="tx1"/>
                  </w14:solidFill>
                </w14:textFill>
              </w:rPr>
              <w:t>：</w:t>
            </w:r>
            <w: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t>≥</w:t>
            </w:r>
            <w:r>
              <w:rPr>
                <w:rFonts w:hint="eastAsia" w:ascii="宋体" w:hAnsi="宋体" w:eastAsia="宋体" w:cs="宋体"/>
                <w:color w:val="000000" w:themeColor="text1"/>
                <w:sz w:val="21"/>
                <w:szCs w:val="21"/>
                <w:highlight w:val="none"/>
                <w14:textFill>
                  <w14:solidFill>
                    <w14:schemeClr w14:val="tx1"/>
                  </w14:solidFill>
                </w14:textFill>
              </w:rPr>
              <w:t>8230×2</w:t>
            </w:r>
            <w:r>
              <w:rPr>
                <w:rFonts w:hint="eastAsia" w:ascii="宋体" w:hAnsi="宋体" w:eastAsia="宋体" w:cs="宋体"/>
                <w:color w:val="000000" w:themeColor="text1"/>
                <w:sz w:val="21"/>
                <w:szCs w:val="21"/>
                <w:highlight w:val="none"/>
                <w:lang w:val="en-US" w:eastAsia="zh-CN"/>
                <w14:textFill>
                  <w14:solidFill>
                    <w14:schemeClr w14:val="tx1"/>
                  </w14:solidFill>
                </w14:textFill>
              </w:rPr>
              <w:t>47</w:t>
            </w:r>
            <w:r>
              <w:rPr>
                <w:rFonts w:hint="eastAsia" w:ascii="宋体" w:hAnsi="宋体" w:eastAsia="宋体" w:cs="宋体"/>
                <w:color w:val="000000" w:themeColor="text1"/>
                <w:sz w:val="21"/>
                <w:szCs w:val="21"/>
                <w:highlight w:val="none"/>
                <w14:textFill>
                  <w14:solidFill>
                    <w14:schemeClr w14:val="tx1"/>
                  </w14:solidFill>
                </w14:textFill>
              </w:rPr>
              <w:t>0×3230</w:t>
            </w:r>
          </w:p>
          <w:p w14:paraId="7074CA54">
            <w:pPr>
              <w:jc w:val="left"/>
              <w:rPr>
                <w:rFonts w:hint="default" w:ascii="宋体" w:hAnsi="宋体" w:eastAsia="宋体" w:cs="宋体"/>
                <w:color w:val="000000" w:themeColor="text1"/>
                <w:sz w:val="21"/>
                <w:szCs w:val="21"/>
                <w:highlight w:val="none"/>
                <w:vertAlign w:val="baseline"/>
                <w:lang w:val="en-US" w:eastAsia="zh-CN"/>
                <w14:textFill>
                  <w14:solidFill>
                    <w14:schemeClr w14:val="tx1"/>
                  </w14:solidFill>
                </w14:textFill>
              </w:rPr>
            </w:pPr>
            <w:r>
              <w:rPr>
                <w:rFonts w:hint="eastAsia" w:ascii="宋体" w:hAnsi="宋体" w:eastAsia="宋体" w:cs="宋体"/>
                <w:color w:val="000000" w:themeColor="text1"/>
                <w:sz w:val="21"/>
                <w:szCs w:val="21"/>
                <w:highlight w:val="none"/>
                <w:vertAlign w:val="baseline"/>
                <w:lang w:val="en-US" w:eastAsia="zh-CN"/>
                <w14:textFill>
                  <w14:solidFill>
                    <w14:schemeClr w14:val="tx1"/>
                  </w14:solidFill>
                </w14:textFill>
              </w:rPr>
              <w:t>▲1.4</w:t>
            </w:r>
            <w:r>
              <w:rPr>
                <w:rFonts w:hint="eastAsia" w:ascii="宋体" w:hAnsi="宋体" w:eastAsia="宋体" w:cs="宋体"/>
                <w:color w:val="000000" w:themeColor="text1"/>
                <w:sz w:val="21"/>
                <w:szCs w:val="21"/>
                <w:highlight w:val="none"/>
                <w:vertAlign w:val="baseline"/>
                <w14:textFill>
                  <w14:solidFill>
                    <w14:schemeClr w14:val="tx1"/>
                  </w14:solidFill>
                </w14:textFill>
              </w:rPr>
              <w:t>总质量</w:t>
            </w:r>
            <w:r>
              <w:rPr>
                <w:rFonts w:hint="eastAsia" w:ascii="宋体" w:hAnsi="宋体" w:eastAsia="宋体" w:cs="宋体"/>
                <w:color w:val="000000" w:themeColor="text1"/>
                <w:sz w:val="21"/>
                <w:szCs w:val="21"/>
                <w:highlight w:val="none"/>
                <w:lang w:eastAsia="zh-CN"/>
                <w14:textFill>
                  <w14:solidFill>
                    <w14:schemeClr w14:val="tx1"/>
                  </w14:solidFill>
                </w14:textFill>
              </w:rPr>
              <w:t>（</w:t>
            </w:r>
            <w:r>
              <w:rPr>
                <w:rFonts w:hint="eastAsia" w:ascii="宋体" w:hAnsi="宋体" w:eastAsia="宋体" w:cs="宋体"/>
                <w:color w:val="000000" w:themeColor="text1"/>
                <w:sz w:val="21"/>
                <w:szCs w:val="21"/>
                <w:highlight w:val="none"/>
                <w14:textFill>
                  <w14:solidFill>
                    <w14:schemeClr w14:val="tx1"/>
                  </w14:solidFill>
                </w14:textFill>
              </w:rPr>
              <w:t>kg</w:t>
            </w:r>
            <w:r>
              <w:rPr>
                <w:rFonts w:hint="eastAsia" w:ascii="宋体" w:hAnsi="宋体" w:eastAsia="宋体" w:cs="宋体"/>
                <w:color w:val="000000" w:themeColor="text1"/>
                <w:sz w:val="21"/>
                <w:szCs w:val="21"/>
                <w:highlight w:val="none"/>
                <w:lang w:eastAsia="zh-CN"/>
                <w14:textFill>
                  <w14:solidFill>
                    <w14:schemeClr w14:val="tx1"/>
                  </w14:solidFill>
                </w14:textFill>
              </w:rPr>
              <w:t>）：</w:t>
            </w:r>
            <w:r>
              <w:rPr>
                <w:rFonts w:hint="eastAsia" w:ascii="宋体" w:hAnsi="宋体" w:eastAsia="宋体" w:cs="宋体"/>
                <w:color w:val="000000" w:themeColor="text1"/>
                <w:sz w:val="21"/>
                <w:szCs w:val="21"/>
                <w:highlight w:val="none"/>
                <w:lang w:val="en-US" w:eastAsia="zh-CN"/>
                <w14:textFill>
                  <w14:solidFill>
                    <w14:schemeClr w14:val="tx1"/>
                  </w14:solidFill>
                </w14:textFill>
              </w:rPr>
              <w:t>≥18000</w:t>
            </w:r>
          </w:p>
          <w:p w14:paraId="31DA4563">
            <w:pPr>
              <w:jc w:val="left"/>
              <w:rPr>
                <w:rFonts w:hint="default" w:ascii="宋体" w:hAnsi="宋体" w:eastAsia="宋体" w:cs="宋体"/>
                <w:color w:val="000000" w:themeColor="text1"/>
                <w:sz w:val="21"/>
                <w:szCs w:val="21"/>
                <w:highlight w:val="none"/>
                <w:vertAlign w:val="baseline"/>
                <w:lang w:val="en-US" w:eastAsia="zh-CN"/>
                <w14:textFill>
                  <w14:solidFill>
                    <w14:schemeClr w14:val="tx1"/>
                  </w14:solidFill>
                </w14:textFill>
              </w:rPr>
            </w:pPr>
            <w:r>
              <w:rPr>
                <w:rFonts w:hint="eastAsia" w:ascii="宋体" w:hAnsi="宋体" w:eastAsia="宋体" w:cs="宋体"/>
                <w:color w:val="000000" w:themeColor="text1"/>
                <w:sz w:val="21"/>
                <w:szCs w:val="21"/>
                <w:highlight w:val="none"/>
                <w:vertAlign w:val="baseline"/>
                <w:lang w:val="en-US" w:eastAsia="zh-CN"/>
                <w14:textFill>
                  <w14:solidFill>
                    <w14:schemeClr w14:val="tx1"/>
                  </w14:solidFill>
                </w14:textFill>
              </w:rPr>
              <w:t>1.5</w:t>
            </w:r>
            <w:r>
              <w:rPr>
                <w:rFonts w:hint="eastAsia" w:ascii="宋体" w:hAnsi="宋体" w:eastAsia="宋体" w:cs="宋体"/>
                <w:color w:val="000000" w:themeColor="text1"/>
                <w:sz w:val="21"/>
                <w:szCs w:val="21"/>
                <w:highlight w:val="none"/>
                <w:vertAlign w:val="baseline"/>
                <w14:textFill>
                  <w14:solidFill>
                    <w14:schemeClr w14:val="tx1"/>
                  </w14:solidFill>
                </w14:textFill>
              </w:rPr>
              <w:t>额定载质量</w:t>
            </w:r>
            <w:r>
              <w:rPr>
                <w:rFonts w:hint="eastAsia" w:ascii="宋体" w:hAnsi="宋体" w:eastAsia="宋体" w:cs="宋体"/>
                <w:color w:val="000000" w:themeColor="text1"/>
                <w:sz w:val="21"/>
                <w:szCs w:val="21"/>
                <w:highlight w:val="none"/>
                <w:lang w:eastAsia="zh-CN"/>
                <w14:textFill>
                  <w14:solidFill>
                    <w14:schemeClr w14:val="tx1"/>
                  </w14:solidFill>
                </w14:textFill>
              </w:rPr>
              <w:t>（</w:t>
            </w:r>
            <w:r>
              <w:rPr>
                <w:rFonts w:hint="eastAsia" w:ascii="宋体" w:hAnsi="宋体" w:eastAsia="宋体" w:cs="宋体"/>
                <w:color w:val="000000" w:themeColor="text1"/>
                <w:sz w:val="21"/>
                <w:szCs w:val="21"/>
                <w:highlight w:val="none"/>
                <w14:textFill>
                  <w14:solidFill>
                    <w14:schemeClr w14:val="tx1"/>
                  </w14:solidFill>
                </w14:textFill>
              </w:rPr>
              <w:t>kg</w:t>
            </w:r>
            <w:r>
              <w:rPr>
                <w:rFonts w:hint="eastAsia" w:ascii="宋体" w:hAnsi="宋体" w:eastAsia="宋体" w:cs="宋体"/>
                <w:color w:val="000000" w:themeColor="text1"/>
                <w:sz w:val="21"/>
                <w:szCs w:val="21"/>
                <w:highlight w:val="none"/>
                <w:lang w:eastAsia="zh-CN"/>
                <w14:textFill>
                  <w14:solidFill>
                    <w14:schemeClr w14:val="tx1"/>
                  </w14:solidFill>
                </w14:textFill>
              </w:rPr>
              <w:t>）</w:t>
            </w:r>
            <w:r>
              <w:rPr>
                <w:rFonts w:hint="eastAsia" w:ascii="宋体" w:hAnsi="宋体" w:eastAsia="宋体" w:cs="宋体"/>
                <w:color w:val="000000" w:themeColor="text1"/>
                <w:sz w:val="21"/>
                <w:szCs w:val="21"/>
                <w:highlight w:val="none"/>
                <w:vertAlign w:val="baseline"/>
                <w:lang w:eastAsia="zh-CN"/>
                <w14:textFill>
                  <w14:solidFill>
                    <w14:schemeClr w14:val="tx1"/>
                  </w14:solidFill>
                </w14:textFill>
              </w:rPr>
              <w:t>：</w:t>
            </w:r>
            <w:r>
              <w:rPr>
                <w:rFonts w:hint="eastAsia" w:ascii="宋体" w:hAnsi="宋体" w:eastAsia="宋体" w:cs="宋体"/>
                <w:color w:val="000000" w:themeColor="text1"/>
                <w:sz w:val="21"/>
                <w:szCs w:val="21"/>
                <w:highlight w:val="none"/>
                <w:lang w:val="en-US" w:eastAsia="zh-CN"/>
                <w14:textFill>
                  <w14:solidFill>
                    <w14:schemeClr w14:val="tx1"/>
                  </w14:solidFill>
                </w14:textFill>
              </w:rPr>
              <w:t>≥5500</w:t>
            </w:r>
          </w:p>
          <w:p w14:paraId="05A42527">
            <w:pPr>
              <w:jc w:val="left"/>
              <w:rPr>
                <w:rFonts w:hint="default" w:ascii="宋体" w:hAnsi="宋体" w:eastAsia="宋体" w:cs="宋体"/>
                <w:color w:val="000000" w:themeColor="text1"/>
                <w:sz w:val="21"/>
                <w:szCs w:val="21"/>
                <w:highlight w:val="none"/>
                <w:vertAlign w:val="baseline"/>
                <w:lang w:val="en-US" w:eastAsia="zh-CN"/>
                <w14:textFill>
                  <w14:solidFill>
                    <w14:schemeClr w14:val="tx1"/>
                  </w14:solidFill>
                </w14:textFill>
              </w:rPr>
            </w:pPr>
            <w:r>
              <w:rPr>
                <w:rFonts w:hint="eastAsia" w:ascii="宋体" w:hAnsi="宋体" w:eastAsia="宋体" w:cs="宋体"/>
                <w:color w:val="000000" w:themeColor="text1"/>
                <w:sz w:val="21"/>
                <w:szCs w:val="21"/>
                <w:highlight w:val="none"/>
                <w:vertAlign w:val="baseline"/>
                <w:lang w:val="en-US" w:eastAsia="zh-CN"/>
                <w14:textFill>
                  <w14:solidFill>
                    <w14:schemeClr w14:val="tx1"/>
                  </w14:solidFill>
                </w14:textFill>
              </w:rPr>
              <w:t>1.6</w:t>
            </w:r>
            <w:r>
              <w:rPr>
                <w:rFonts w:hint="eastAsia" w:ascii="宋体" w:hAnsi="宋体" w:eastAsia="宋体" w:cs="宋体"/>
                <w:color w:val="000000" w:themeColor="text1"/>
                <w:sz w:val="21"/>
                <w:szCs w:val="21"/>
                <w:highlight w:val="none"/>
                <w:vertAlign w:val="baseline"/>
                <w14:textFill>
                  <w14:solidFill>
                    <w14:schemeClr w14:val="tx1"/>
                  </w14:solidFill>
                </w14:textFill>
              </w:rPr>
              <w:t>整备质量</w:t>
            </w:r>
            <w:r>
              <w:rPr>
                <w:rFonts w:hint="eastAsia" w:ascii="宋体" w:hAnsi="宋体" w:eastAsia="宋体" w:cs="宋体"/>
                <w:color w:val="000000" w:themeColor="text1"/>
                <w:sz w:val="21"/>
                <w:szCs w:val="21"/>
                <w:highlight w:val="none"/>
                <w:lang w:eastAsia="zh-CN"/>
                <w14:textFill>
                  <w14:solidFill>
                    <w14:schemeClr w14:val="tx1"/>
                  </w14:solidFill>
                </w14:textFill>
              </w:rPr>
              <w:t>（</w:t>
            </w:r>
            <w:r>
              <w:rPr>
                <w:rFonts w:hint="eastAsia" w:ascii="宋体" w:hAnsi="宋体" w:eastAsia="宋体" w:cs="宋体"/>
                <w:color w:val="000000" w:themeColor="text1"/>
                <w:sz w:val="21"/>
                <w:szCs w:val="21"/>
                <w:highlight w:val="none"/>
                <w14:textFill>
                  <w14:solidFill>
                    <w14:schemeClr w14:val="tx1"/>
                  </w14:solidFill>
                </w14:textFill>
              </w:rPr>
              <w:t>kg</w:t>
            </w:r>
            <w:r>
              <w:rPr>
                <w:rFonts w:hint="eastAsia" w:ascii="宋体" w:hAnsi="宋体" w:eastAsia="宋体" w:cs="宋体"/>
                <w:color w:val="000000" w:themeColor="text1"/>
                <w:sz w:val="21"/>
                <w:szCs w:val="21"/>
                <w:highlight w:val="none"/>
                <w:lang w:eastAsia="zh-CN"/>
                <w14:textFill>
                  <w14:solidFill>
                    <w14:schemeClr w14:val="tx1"/>
                  </w14:solidFill>
                </w14:textFill>
              </w:rPr>
              <w:t>）</w:t>
            </w:r>
            <w:r>
              <w:rPr>
                <w:rFonts w:hint="eastAsia" w:ascii="宋体" w:hAnsi="宋体" w:eastAsia="宋体" w:cs="宋体"/>
                <w:color w:val="000000" w:themeColor="text1"/>
                <w:sz w:val="21"/>
                <w:szCs w:val="21"/>
                <w:highlight w:val="none"/>
                <w:vertAlign w:val="baseline"/>
                <w:lang w:eastAsia="zh-CN"/>
                <w14:textFill>
                  <w14:solidFill>
                    <w14:schemeClr w14:val="tx1"/>
                  </w14:solidFill>
                </w14:textFill>
              </w:rPr>
              <w:t>：</w:t>
            </w:r>
            <w:r>
              <w:rPr>
                <w:rFonts w:hint="eastAsia" w:ascii="宋体" w:hAnsi="宋体" w:eastAsia="宋体" w:cs="宋体"/>
                <w:color w:val="000000" w:themeColor="text1"/>
                <w:sz w:val="21"/>
                <w:szCs w:val="21"/>
                <w:highlight w:val="none"/>
                <w:lang w:val="en-US" w:eastAsia="zh-CN"/>
                <w14:textFill>
                  <w14:solidFill>
                    <w14:schemeClr w14:val="tx1"/>
                  </w14:solidFill>
                </w14:textFill>
              </w:rPr>
              <w:t>≥11000</w:t>
            </w:r>
          </w:p>
          <w:p w14:paraId="78CF18C2">
            <w:pPr>
              <w:jc w:val="left"/>
              <w:rPr>
                <w:rFonts w:hint="default" w:ascii="宋体" w:hAnsi="宋体" w:eastAsia="宋体" w:cs="宋体"/>
                <w:color w:val="000000" w:themeColor="text1"/>
                <w:sz w:val="21"/>
                <w:szCs w:val="21"/>
                <w:highlight w:val="none"/>
                <w:vertAlign w:val="baseline"/>
                <w:lang w:val="en-US" w:eastAsia="zh-CN"/>
                <w14:textFill>
                  <w14:solidFill>
                    <w14:schemeClr w14:val="tx1"/>
                  </w14:solidFill>
                </w14:textFill>
              </w:rPr>
            </w:pPr>
            <w:r>
              <w:rPr>
                <w:rFonts w:hint="eastAsia" w:ascii="宋体" w:hAnsi="宋体" w:eastAsia="宋体" w:cs="宋体"/>
                <w:color w:val="000000" w:themeColor="text1"/>
                <w:sz w:val="21"/>
                <w:szCs w:val="21"/>
                <w:highlight w:val="none"/>
                <w:vertAlign w:val="baseline"/>
                <w:lang w:val="en-US" w:eastAsia="zh-CN"/>
                <w14:textFill>
                  <w14:solidFill>
                    <w14:schemeClr w14:val="tx1"/>
                  </w14:solidFill>
                </w14:textFill>
              </w:rPr>
              <w:t>1.7</w:t>
            </w:r>
            <w:r>
              <w:rPr>
                <w:rFonts w:hint="eastAsia" w:ascii="宋体" w:hAnsi="宋体" w:eastAsia="宋体" w:cs="宋体"/>
                <w:color w:val="000000" w:themeColor="text1"/>
                <w:sz w:val="21"/>
                <w:szCs w:val="21"/>
                <w:highlight w:val="none"/>
                <w:vertAlign w:val="baseline"/>
                <w14:textFill>
                  <w14:solidFill>
                    <w14:schemeClr w14:val="tx1"/>
                  </w14:solidFill>
                </w14:textFill>
              </w:rPr>
              <w:t>轴距</w:t>
            </w:r>
            <w:r>
              <w:rPr>
                <w:rFonts w:hint="eastAsia" w:ascii="宋体" w:hAnsi="宋体" w:eastAsia="宋体" w:cs="宋体"/>
                <w:color w:val="000000" w:themeColor="text1"/>
                <w:kern w:val="0"/>
                <w:sz w:val="21"/>
                <w:szCs w:val="21"/>
                <w:highlight w:val="none"/>
                <w:lang w:bidi="ar"/>
                <w14:textFill>
                  <w14:solidFill>
                    <w14:schemeClr w14:val="tx1"/>
                  </w14:solidFill>
                </w14:textFill>
              </w:rPr>
              <w:t>（mm）</w:t>
            </w:r>
            <w:r>
              <w:rPr>
                <w:rFonts w:hint="eastAsia" w:ascii="宋体" w:hAnsi="宋体" w:eastAsia="宋体" w:cs="宋体"/>
                <w:color w:val="000000" w:themeColor="text1"/>
                <w:sz w:val="21"/>
                <w:szCs w:val="21"/>
                <w:highlight w:val="none"/>
                <w:vertAlign w:val="baseline"/>
                <w:lang w:eastAsia="zh-CN"/>
                <w14:textFill>
                  <w14:solidFill>
                    <w14:schemeClr w14:val="tx1"/>
                  </w14:solidFill>
                </w14:textFill>
              </w:rPr>
              <w:t>：</w:t>
            </w:r>
            <w:r>
              <w:rPr>
                <w:rFonts w:hint="eastAsia" w:ascii="宋体" w:hAnsi="宋体" w:eastAsia="宋体" w:cs="宋体"/>
                <w:color w:val="000000" w:themeColor="text1"/>
                <w:sz w:val="21"/>
                <w:szCs w:val="21"/>
                <w:highlight w:val="none"/>
                <w:lang w:val="en-US" w:eastAsia="zh-CN"/>
                <w14:textFill>
                  <w14:solidFill>
                    <w14:schemeClr w14:val="tx1"/>
                  </w14:solidFill>
                </w14:textFill>
              </w:rPr>
              <w:t>≥4500</w:t>
            </w:r>
          </w:p>
          <w:p w14:paraId="7FD09574">
            <w:pPr>
              <w:jc w:val="left"/>
              <w:rPr>
                <w:rFonts w:hint="default" w:ascii="宋体" w:hAnsi="宋体" w:eastAsia="宋体" w:cs="宋体"/>
                <w:color w:val="000000" w:themeColor="text1"/>
                <w:sz w:val="21"/>
                <w:szCs w:val="21"/>
                <w:highlight w:val="none"/>
                <w:vertAlign w:val="baseline"/>
                <w:lang w:val="en-US" w:eastAsia="zh-CN"/>
                <w14:textFill>
                  <w14:solidFill>
                    <w14:schemeClr w14:val="tx1"/>
                  </w14:solidFill>
                </w14:textFill>
              </w:rPr>
            </w:pPr>
            <w:r>
              <w:rPr>
                <w:rFonts w:hint="eastAsia" w:ascii="宋体" w:hAnsi="宋体" w:eastAsia="宋体" w:cs="宋体"/>
                <w:color w:val="000000" w:themeColor="text1"/>
                <w:sz w:val="21"/>
                <w:szCs w:val="21"/>
                <w:highlight w:val="none"/>
                <w:vertAlign w:val="baseline"/>
                <w:lang w:val="en-US" w:eastAsia="zh-CN"/>
                <w14:textFill>
                  <w14:solidFill>
                    <w14:schemeClr w14:val="tx1"/>
                  </w14:solidFill>
                </w14:textFill>
              </w:rPr>
              <w:t>▲1.8</w:t>
            </w:r>
            <w:r>
              <w:rPr>
                <w:rFonts w:hint="eastAsia" w:ascii="宋体" w:hAnsi="宋体" w:eastAsia="宋体" w:cs="宋体"/>
                <w:color w:val="000000" w:themeColor="text1"/>
                <w:sz w:val="21"/>
                <w:szCs w:val="21"/>
                <w:highlight w:val="none"/>
                <w:vertAlign w:val="baseline"/>
                <w:lang w:eastAsia="zh-CN"/>
                <w14:textFill>
                  <w14:solidFill>
                    <w14:schemeClr w14:val="tx1"/>
                  </w14:solidFill>
                </w14:textFill>
              </w:rPr>
              <w:t>前悬/后悬（mm）：</w:t>
            </w:r>
            <w:r>
              <w:rPr>
                <w:rFonts w:hint="eastAsia" w:ascii="宋体" w:hAnsi="宋体" w:eastAsia="宋体" w:cs="宋体"/>
                <w:color w:val="000000" w:themeColor="text1"/>
                <w:sz w:val="21"/>
                <w:szCs w:val="21"/>
                <w:highlight w:val="none"/>
                <w:vertAlign w:val="baseline"/>
                <w:lang w:val="en-US" w:eastAsia="zh-CN"/>
                <w14:textFill>
                  <w14:solidFill>
                    <w14:schemeClr w14:val="tx1"/>
                  </w14:solidFill>
                </w14:textFill>
              </w:rPr>
              <w:t>≥</w:t>
            </w:r>
            <w:r>
              <w:rPr>
                <w:rFonts w:hint="eastAsia" w:ascii="宋体" w:hAnsi="宋体" w:eastAsia="宋体" w:cs="宋体"/>
                <w:color w:val="000000" w:themeColor="text1"/>
                <w:sz w:val="21"/>
                <w:szCs w:val="21"/>
                <w:highlight w:val="none"/>
                <w:vertAlign w:val="baseline"/>
                <w:lang w:eastAsia="zh-CN"/>
                <w14:textFill>
                  <w14:solidFill>
                    <w14:schemeClr w14:val="tx1"/>
                  </w14:solidFill>
                </w14:textFill>
              </w:rPr>
              <w:t>1</w:t>
            </w:r>
            <w:r>
              <w:rPr>
                <w:rFonts w:hint="eastAsia" w:ascii="宋体" w:hAnsi="宋体" w:eastAsia="宋体" w:cs="宋体"/>
                <w:color w:val="000000" w:themeColor="text1"/>
                <w:sz w:val="21"/>
                <w:szCs w:val="21"/>
                <w:highlight w:val="none"/>
                <w:vertAlign w:val="baseline"/>
                <w:lang w:val="en-US" w:eastAsia="zh-CN"/>
                <w14:textFill>
                  <w14:solidFill>
                    <w14:schemeClr w14:val="tx1"/>
                  </w14:solidFill>
                </w14:textFill>
              </w:rPr>
              <w:t>260</w:t>
            </w:r>
            <w:r>
              <w:rPr>
                <w:rFonts w:hint="eastAsia" w:ascii="宋体" w:hAnsi="宋体" w:eastAsia="宋体" w:cs="宋体"/>
                <w:color w:val="000000" w:themeColor="text1"/>
                <w:sz w:val="21"/>
                <w:szCs w:val="21"/>
                <w:highlight w:val="none"/>
                <w:vertAlign w:val="baseline"/>
                <w:lang w:eastAsia="zh-CN"/>
                <w14:textFill>
                  <w14:solidFill>
                    <w14:schemeClr w14:val="tx1"/>
                  </w14:solidFill>
                </w14:textFill>
              </w:rPr>
              <w:t>/1</w:t>
            </w:r>
            <w:r>
              <w:rPr>
                <w:rFonts w:hint="eastAsia" w:ascii="宋体" w:hAnsi="宋体" w:eastAsia="宋体" w:cs="宋体"/>
                <w:color w:val="000000" w:themeColor="text1"/>
                <w:sz w:val="21"/>
                <w:szCs w:val="21"/>
                <w:highlight w:val="none"/>
                <w:vertAlign w:val="baseline"/>
                <w:lang w:val="en-US" w:eastAsia="zh-CN"/>
                <w14:textFill>
                  <w14:solidFill>
                    <w14:schemeClr w14:val="tx1"/>
                  </w14:solidFill>
                </w14:textFill>
              </w:rPr>
              <w:t>690</w:t>
            </w:r>
          </w:p>
          <w:p w14:paraId="2F3ACE42">
            <w:pPr>
              <w:jc w:val="left"/>
              <w:rPr>
                <w:rFonts w:hint="eastAsia" w:ascii="宋体" w:hAnsi="宋体" w:eastAsia="宋体" w:cs="宋体"/>
                <w:color w:val="000000" w:themeColor="text1"/>
                <w:sz w:val="21"/>
                <w:szCs w:val="21"/>
                <w:highlight w:val="none"/>
                <w:vertAlign w:val="baseli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w:t>
            </w:r>
            <w:r>
              <w:rPr>
                <w:rFonts w:hint="eastAsia" w:ascii="宋体" w:hAnsi="宋体" w:eastAsia="宋体" w:cs="宋体"/>
                <w:color w:val="000000" w:themeColor="text1"/>
                <w:sz w:val="21"/>
                <w:szCs w:val="21"/>
                <w:highlight w:val="none"/>
                <w:vertAlign w:val="baseline"/>
                <w:lang w:val="en-US" w:eastAsia="zh-CN"/>
                <w14:textFill>
                  <w14:solidFill>
                    <w14:schemeClr w14:val="tx1"/>
                  </w14:solidFill>
                </w14:textFill>
              </w:rPr>
              <w:t>1.9</w:t>
            </w:r>
            <w:r>
              <w:rPr>
                <w:rFonts w:hint="eastAsia" w:ascii="宋体" w:hAnsi="宋体" w:eastAsia="宋体" w:cs="宋体"/>
                <w:color w:val="000000" w:themeColor="text1"/>
                <w:sz w:val="21"/>
                <w:szCs w:val="21"/>
                <w:highlight w:val="none"/>
                <w:vertAlign w:val="baseline"/>
                <w:lang w:eastAsia="zh-CN"/>
                <w14:textFill>
                  <w14:solidFill>
                    <w14:schemeClr w14:val="tx1"/>
                  </w14:solidFill>
                </w14:textFill>
              </w:rPr>
              <w:t>接近角/离去角（</w:t>
            </w:r>
            <w:r>
              <w:rPr>
                <w:rFonts w:hint="eastAsia" w:ascii="宋体" w:hAnsi="宋体" w:eastAsia="宋体" w:cs="宋体"/>
                <w:color w:val="000000" w:themeColor="text1"/>
                <w:sz w:val="21"/>
                <w:szCs w:val="21"/>
                <w:highlight w:val="none"/>
                <w:vertAlign w:val="baseline"/>
                <w:lang w:val="en-US" w:eastAsia="zh-CN"/>
                <w14:textFill>
                  <w14:solidFill>
                    <w14:schemeClr w14:val="tx1"/>
                  </w14:solidFill>
                </w14:textFill>
              </w:rPr>
              <w:t>°</w:t>
            </w:r>
            <w:r>
              <w:rPr>
                <w:rFonts w:hint="eastAsia" w:ascii="宋体" w:hAnsi="宋体" w:eastAsia="宋体" w:cs="宋体"/>
                <w:color w:val="000000" w:themeColor="text1"/>
                <w:sz w:val="21"/>
                <w:szCs w:val="21"/>
                <w:highlight w:val="none"/>
                <w:vertAlign w:val="baseline"/>
                <w:lang w:eastAsia="zh-CN"/>
                <w14:textFill>
                  <w14:solidFill>
                    <w14:schemeClr w14:val="tx1"/>
                  </w14:solidFill>
                </w14:textFill>
              </w:rPr>
              <w:t>）：</w:t>
            </w:r>
            <w:r>
              <w:rPr>
                <w:rFonts w:hint="eastAsia" w:ascii="宋体" w:hAnsi="宋体" w:eastAsia="宋体" w:cs="宋体"/>
                <w:color w:val="000000" w:themeColor="text1"/>
                <w:sz w:val="21"/>
                <w:szCs w:val="21"/>
                <w:highlight w:val="none"/>
                <w:vertAlign w:val="baseline"/>
                <w:lang w:val="en-US" w:eastAsia="zh-CN"/>
                <w14:textFill>
                  <w14:solidFill>
                    <w14:schemeClr w14:val="tx1"/>
                  </w14:solidFill>
                </w14:textFill>
              </w:rPr>
              <w:t>≥15</w:t>
            </w:r>
            <w:r>
              <w:rPr>
                <w:rFonts w:hint="eastAsia" w:ascii="宋体" w:hAnsi="宋体" w:eastAsia="宋体" w:cs="宋体"/>
                <w:color w:val="000000" w:themeColor="text1"/>
                <w:sz w:val="21"/>
                <w:szCs w:val="21"/>
                <w:highlight w:val="none"/>
                <w:vertAlign w:val="baseline"/>
                <w:lang w:eastAsia="zh-CN"/>
                <w14:textFill>
                  <w14:solidFill>
                    <w14:schemeClr w14:val="tx1"/>
                  </w14:solidFill>
                </w14:textFill>
              </w:rPr>
              <w:t>/1</w:t>
            </w:r>
            <w:r>
              <w:rPr>
                <w:rFonts w:hint="eastAsia" w:ascii="宋体" w:hAnsi="宋体" w:eastAsia="宋体" w:cs="宋体"/>
                <w:color w:val="000000" w:themeColor="text1"/>
                <w:sz w:val="21"/>
                <w:szCs w:val="21"/>
                <w:highlight w:val="none"/>
                <w:vertAlign w:val="baseline"/>
                <w:lang w:val="en-US" w:eastAsia="zh-CN"/>
                <w14:textFill>
                  <w14:solidFill>
                    <w14:schemeClr w14:val="tx1"/>
                  </w14:solidFill>
                </w14:textFill>
              </w:rPr>
              <w:t>0</w:t>
            </w:r>
          </w:p>
          <w:p w14:paraId="4E1DAFE1">
            <w:pPr>
              <w:numPr>
                <w:ilvl w:val="0"/>
                <w:numId w:val="0"/>
              </w:numPr>
              <w:jc w:val="left"/>
              <w:rPr>
                <w:rFonts w:hint="eastAsia" w:ascii="Calibri" w:hAnsi="Calibri" w:eastAsia="宋体" w:cs="Times New Roman"/>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vertAlign w:val="baseline"/>
                <w:lang w:val="en-US" w:eastAsia="zh-CN"/>
                <w14:textFill>
                  <w14:solidFill>
                    <w14:schemeClr w14:val="tx1"/>
                  </w14:solidFill>
                </w14:textFill>
              </w:rPr>
              <w:t>（以上数据以“国家工信部道路机动车辆生产企业及产品信息查询系统的公告参数页”的内容为准，并提供截图。）</w:t>
            </w:r>
          </w:p>
          <w:p w14:paraId="51BAC16D">
            <w:pPr>
              <w:jc w:val="left"/>
              <w:rPr>
                <w:rFonts w:hint="default" w:ascii="宋体" w:hAnsi="宋体" w:eastAsia="宋体" w:cs="宋体"/>
                <w:color w:val="000000" w:themeColor="text1"/>
                <w:sz w:val="21"/>
                <w:szCs w:val="21"/>
                <w:highlight w:val="none"/>
                <w:vertAlign w:val="baseline"/>
                <w:lang w:val="en-US" w:eastAsia="zh-CN"/>
                <w14:textFill>
                  <w14:solidFill>
                    <w14:schemeClr w14:val="tx1"/>
                  </w14:solidFill>
                </w14:textFill>
              </w:rPr>
            </w:pPr>
            <w:r>
              <w:rPr>
                <w:rFonts w:hint="eastAsia" w:ascii="宋体" w:hAnsi="宋体" w:eastAsia="宋体" w:cs="宋体"/>
                <w:color w:val="000000" w:themeColor="text1"/>
                <w:sz w:val="21"/>
                <w:szCs w:val="21"/>
                <w:highlight w:val="none"/>
                <w:vertAlign w:val="baseline"/>
                <w:lang w:val="en-US" w:eastAsia="zh-CN"/>
                <w14:textFill>
                  <w14:solidFill>
                    <w14:schemeClr w14:val="tx1"/>
                  </w14:solidFill>
                </w14:textFill>
              </w:rPr>
              <w:t>1.10保温料仓</w:t>
            </w:r>
            <w:r>
              <w:rPr>
                <w:rFonts w:hint="eastAsia" w:ascii="宋体" w:hAnsi="宋体" w:eastAsia="宋体" w:cs="宋体"/>
                <w:color w:val="000000" w:themeColor="text1"/>
                <w:sz w:val="21"/>
                <w:szCs w:val="21"/>
                <w:highlight w:val="none"/>
                <w:vertAlign w:val="baseline"/>
                <w14:textFill>
                  <w14:solidFill>
                    <w14:schemeClr w14:val="tx1"/>
                  </w14:solidFill>
                </w14:textFill>
              </w:rPr>
              <w:t>容积</w:t>
            </w:r>
            <w:r>
              <w:rPr>
                <w:rFonts w:hint="eastAsia" w:ascii="宋体" w:hAnsi="宋体" w:eastAsia="宋体" w:cs="宋体"/>
                <w:color w:val="000000" w:themeColor="text1"/>
                <w:kern w:val="0"/>
                <w:sz w:val="21"/>
                <w:szCs w:val="21"/>
                <w:highlight w:val="none"/>
                <w:lang w:bidi="ar"/>
                <w14:textFill>
                  <w14:solidFill>
                    <w14:schemeClr w14:val="tx1"/>
                  </w14:solidFill>
                </w14:textFill>
              </w:rPr>
              <w:t>（</w:t>
            </w:r>
            <w: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t>m³</w:t>
            </w:r>
            <w:r>
              <w:rPr>
                <w:rFonts w:hint="eastAsia" w:ascii="宋体" w:hAnsi="宋体" w:eastAsia="宋体" w:cs="宋体"/>
                <w:color w:val="000000" w:themeColor="text1"/>
                <w:kern w:val="0"/>
                <w:sz w:val="21"/>
                <w:szCs w:val="21"/>
                <w:highlight w:val="none"/>
                <w:lang w:bidi="ar"/>
                <w14:textFill>
                  <w14:solidFill>
                    <w14:schemeClr w14:val="tx1"/>
                  </w14:solidFill>
                </w14:textFill>
              </w:rPr>
              <w:t>）</w:t>
            </w:r>
            <w:r>
              <w:rPr>
                <w:rFonts w:hint="eastAsia" w:ascii="宋体" w:hAnsi="宋体" w:eastAsia="宋体" w:cs="宋体"/>
                <w:color w:val="000000" w:themeColor="text1"/>
                <w:sz w:val="21"/>
                <w:szCs w:val="21"/>
                <w:highlight w:val="none"/>
                <w:vertAlign w:val="baseline"/>
                <w:lang w:eastAsia="zh-CN"/>
                <w14:textFill>
                  <w14:solidFill>
                    <w14:schemeClr w14:val="tx1"/>
                  </w14:solidFill>
                </w14:textFill>
              </w:rPr>
              <w:t>：</w:t>
            </w:r>
            <w:r>
              <w:rPr>
                <w:rFonts w:hint="eastAsia" w:ascii="宋体" w:hAnsi="宋体" w:eastAsia="宋体" w:cs="宋体"/>
                <w:color w:val="000000" w:themeColor="text1"/>
                <w:sz w:val="21"/>
                <w:szCs w:val="21"/>
                <w:highlight w:val="none"/>
                <w:lang w:val="en-US" w:eastAsia="zh-CN"/>
                <w14:textFill>
                  <w14:solidFill>
                    <w14:schemeClr w14:val="tx1"/>
                  </w14:solidFill>
                </w14:textFill>
              </w:rPr>
              <w:t>≥6</w:t>
            </w:r>
          </w:p>
          <w:p w14:paraId="14B26BFA">
            <w:pPr>
              <w:jc w:val="left"/>
              <w:rPr>
                <w:rFonts w:hint="default" w:ascii="宋体" w:hAnsi="宋体" w:eastAsia="宋体" w:cs="宋体"/>
                <w:color w:val="000000" w:themeColor="text1"/>
                <w:sz w:val="21"/>
                <w:szCs w:val="21"/>
                <w:highlight w:val="none"/>
                <w:vertAlign w:val="baseline"/>
                <w:lang w:val="en-US" w:eastAsia="zh-CN"/>
                <w14:textFill>
                  <w14:solidFill>
                    <w14:schemeClr w14:val="tx1"/>
                  </w14:solidFill>
                </w14:textFill>
              </w:rPr>
            </w:pPr>
            <w:r>
              <w:rPr>
                <w:rFonts w:hint="eastAsia" w:ascii="宋体" w:hAnsi="宋体" w:eastAsia="宋体" w:cs="宋体"/>
                <w:color w:val="000000" w:themeColor="text1"/>
                <w:sz w:val="21"/>
                <w:szCs w:val="21"/>
                <w:highlight w:val="none"/>
                <w:vertAlign w:val="baseline"/>
                <w:lang w:val="en-US" w:eastAsia="zh-CN"/>
                <w14:textFill>
                  <w14:solidFill>
                    <w14:schemeClr w14:val="tx1"/>
                  </w14:solidFill>
                </w14:textFill>
              </w:rPr>
              <w:t>1.11保温效果</w:t>
            </w:r>
            <w:r>
              <w:rPr>
                <w:rFonts w:hint="eastAsia" w:ascii="宋体" w:hAnsi="宋体" w:eastAsia="宋体" w:cs="宋体"/>
                <w:color w:val="000000" w:themeColor="text1"/>
                <w:sz w:val="21"/>
                <w:szCs w:val="21"/>
                <w:highlight w:val="none"/>
                <w:vertAlign w:val="baseline"/>
                <w14:textFill>
                  <w14:solidFill>
                    <w14:schemeClr w14:val="tx1"/>
                  </w14:solidFill>
                </w14:textFill>
              </w:rPr>
              <w:t>（</w:t>
            </w:r>
            <w:r>
              <w:rPr>
                <w:rFonts w:hint="eastAsia" w:ascii="宋体" w:hAnsi="宋体" w:eastAsia="宋体" w:cs="宋体"/>
                <w:color w:val="000000" w:themeColor="text1"/>
                <w:sz w:val="21"/>
                <w:szCs w:val="21"/>
                <w:highlight w:val="none"/>
                <w:vertAlign w:val="baseline"/>
                <w:lang w:val="en-US" w:eastAsia="zh-CN"/>
                <w14:textFill>
                  <w14:solidFill>
                    <w14:schemeClr w14:val="tx1"/>
                  </w14:solidFill>
                </w14:textFill>
              </w:rPr>
              <w:t>降温</w:t>
            </w:r>
            <w:r>
              <w:rPr>
                <w:rFonts w:hint="eastAsia" w:ascii="宋体" w:hAnsi="宋体" w:eastAsia="宋体" w:cs="宋体"/>
                <w:color w:val="000000" w:themeColor="text1"/>
                <w:sz w:val="21"/>
                <w:szCs w:val="21"/>
                <w:highlight w:val="none"/>
                <w:vertAlign w:val="baseline"/>
                <w14:textFill>
                  <w14:solidFill>
                    <w14:schemeClr w14:val="tx1"/>
                  </w14:solidFill>
                </w14:textFill>
              </w:rPr>
              <w:t>）</w:t>
            </w:r>
            <w:r>
              <w:rPr>
                <w:rFonts w:hint="eastAsia" w:ascii="宋体" w:hAnsi="宋体" w:eastAsia="宋体" w:cs="宋体"/>
                <w:color w:val="000000" w:themeColor="text1"/>
                <w:sz w:val="21"/>
                <w:szCs w:val="21"/>
                <w:highlight w:val="none"/>
                <w:vertAlign w:val="baseline"/>
                <w:lang w:val="en-US" w:eastAsia="zh-CN"/>
                <w14:textFill>
                  <w14:solidFill>
                    <w14:schemeClr w14:val="tx1"/>
                  </w14:solidFill>
                </w14:textFill>
              </w:rPr>
              <w:t>（℃/h）</w:t>
            </w:r>
            <w:r>
              <w:rPr>
                <w:rFonts w:hint="eastAsia" w:ascii="宋体" w:hAnsi="宋体" w:eastAsia="宋体" w:cs="宋体"/>
                <w:color w:val="000000" w:themeColor="text1"/>
                <w:sz w:val="21"/>
                <w:szCs w:val="21"/>
                <w:highlight w:val="none"/>
                <w:vertAlign w:val="baseline"/>
                <w:lang w:eastAsia="zh-CN"/>
                <w14:textFill>
                  <w14:solidFill>
                    <w14:schemeClr w14:val="tx1"/>
                  </w14:solidFill>
                </w14:textFill>
              </w:rPr>
              <w:t>：</w:t>
            </w:r>
            <w:r>
              <w:rPr>
                <w:rFonts w:hint="eastAsia" w:ascii="宋体" w:hAnsi="宋体" w:eastAsia="宋体" w:cs="宋体"/>
                <w:color w:val="000000" w:themeColor="text1"/>
                <w:sz w:val="21"/>
                <w:szCs w:val="21"/>
                <w:highlight w:val="none"/>
                <w:vertAlign w:val="baseline"/>
                <w:lang w:val="en-US" w:eastAsia="zh-CN"/>
                <w14:textFill>
                  <w14:solidFill>
                    <w14:schemeClr w14:val="tx1"/>
                  </w14:solidFill>
                </w14:textFill>
              </w:rPr>
              <w:t>≤2</w:t>
            </w:r>
          </w:p>
          <w:p w14:paraId="1D3C7992">
            <w:pPr>
              <w:jc w:val="left"/>
              <w:rPr>
                <w:rFonts w:hint="default" w:ascii="宋体" w:hAnsi="宋体" w:eastAsia="宋体" w:cs="宋体"/>
                <w:color w:val="000000" w:themeColor="text1"/>
                <w:sz w:val="21"/>
                <w:szCs w:val="21"/>
                <w:highlight w:val="none"/>
                <w:vertAlign w:val="baseline"/>
                <w:lang w:val="en-US" w:eastAsia="zh-CN"/>
                <w14:textFill>
                  <w14:solidFill>
                    <w14:schemeClr w14:val="tx1"/>
                  </w14:solidFill>
                </w14:textFill>
              </w:rPr>
            </w:pPr>
            <w:r>
              <w:rPr>
                <w:rFonts w:hint="eastAsia" w:ascii="宋体" w:hAnsi="宋体" w:eastAsia="宋体" w:cs="宋体"/>
                <w:color w:val="000000" w:themeColor="text1"/>
                <w:sz w:val="21"/>
                <w:szCs w:val="21"/>
                <w:highlight w:val="none"/>
                <w:vertAlign w:val="baseline"/>
                <w:lang w:val="en-US" w:eastAsia="zh-CN"/>
                <w14:textFill>
                  <w14:solidFill>
                    <w14:schemeClr w14:val="tx1"/>
                  </w14:solidFill>
                </w14:textFill>
              </w:rPr>
              <w:t>1.12沥青罐容积</w:t>
            </w:r>
            <w:r>
              <w:rPr>
                <w:rFonts w:hint="eastAsia" w:ascii="宋体" w:hAnsi="宋体" w:eastAsia="宋体" w:cs="宋体"/>
                <w:color w:val="000000" w:themeColor="text1"/>
                <w:sz w:val="21"/>
                <w:szCs w:val="21"/>
                <w:highlight w:val="none"/>
                <w:vertAlign w:val="baseline"/>
                <w14:textFill>
                  <w14:solidFill>
                    <w14:schemeClr w14:val="tx1"/>
                  </w14:solidFill>
                </w14:textFill>
              </w:rPr>
              <w:t>（</w:t>
            </w:r>
            <w:r>
              <w:rPr>
                <w:rFonts w:hint="eastAsia" w:ascii="宋体" w:hAnsi="宋体" w:eastAsia="宋体" w:cs="宋体"/>
                <w:color w:val="000000" w:themeColor="text1"/>
                <w:sz w:val="21"/>
                <w:szCs w:val="21"/>
                <w:highlight w:val="none"/>
                <w:vertAlign w:val="baseline"/>
                <w:lang w:val="en-US" w:eastAsia="zh-CN"/>
                <w14:textFill>
                  <w14:solidFill>
                    <w14:schemeClr w14:val="tx1"/>
                  </w14:solidFill>
                </w14:textFill>
              </w:rPr>
              <w:t>L</w:t>
            </w:r>
            <w:r>
              <w:rPr>
                <w:rFonts w:hint="eastAsia" w:ascii="宋体" w:hAnsi="宋体" w:eastAsia="宋体" w:cs="宋体"/>
                <w:color w:val="000000" w:themeColor="text1"/>
                <w:sz w:val="21"/>
                <w:szCs w:val="21"/>
                <w:highlight w:val="none"/>
                <w:vertAlign w:val="baseline"/>
                <w14:textFill>
                  <w14:solidFill>
                    <w14:schemeClr w14:val="tx1"/>
                  </w14:solidFill>
                </w14:textFill>
              </w:rPr>
              <w:t>）</w:t>
            </w:r>
            <w:r>
              <w:rPr>
                <w:rFonts w:hint="eastAsia" w:ascii="宋体" w:hAnsi="宋体" w:eastAsia="宋体" w:cs="宋体"/>
                <w:color w:val="000000" w:themeColor="text1"/>
                <w:sz w:val="21"/>
                <w:szCs w:val="21"/>
                <w:highlight w:val="none"/>
                <w:vertAlign w:val="baseline"/>
                <w:lang w:eastAsia="zh-CN"/>
                <w14:textFill>
                  <w14:solidFill>
                    <w14:schemeClr w14:val="tx1"/>
                  </w14:solidFill>
                </w14:textFill>
              </w:rPr>
              <w:t>：</w:t>
            </w:r>
            <w:r>
              <w:rPr>
                <w:rFonts w:hint="eastAsia" w:ascii="宋体" w:hAnsi="宋体" w:eastAsia="宋体" w:cs="宋体"/>
                <w:color w:val="000000" w:themeColor="text1"/>
                <w:sz w:val="21"/>
                <w:szCs w:val="21"/>
                <w:highlight w:val="none"/>
                <w:lang w:val="en-US" w:eastAsia="zh-CN"/>
                <w14:textFill>
                  <w14:solidFill>
                    <w14:schemeClr w14:val="tx1"/>
                  </w14:solidFill>
                </w14:textFill>
              </w:rPr>
              <w:t>≥</w:t>
            </w:r>
            <w:r>
              <w:rPr>
                <w:rFonts w:hint="eastAsia" w:ascii="宋体" w:hAnsi="宋体" w:eastAsia="宋体" w:cs="宋体"/>
                <w:color w:val="000000" w:themeColor="text1"/>
                <w:kern w:val="2"/>
                <w:sz w:val="21"/>
                <w:szCs w:val="21"/>
                <w:highlight w:val="none"/>
                <w:vertAlign w:val="baseline"/>
                <w:lang w:val="en-US" w:eastAsia="zh-CN" w:bidi="ar-SA"/>
                <w14:textFill>
                  <w14:solidFill>
                    <w14:schemeClr w14:val="tx1"/>
                  </w14:solidFill>
                </w14:textFill>
              </w:rPr>
              <w:t>200</w:t>
            </w:r>
          </w:p>
          <w:p w14:paraId="43F56B6A">
            <w:pPr>
              <w:jc w:val="left"/>
              <w:rPr>
                <w:rFonts w:hint="default" w:ascii="宋体" w:hAnsi="宋体" w:eastAsia="宋体" w:cs="宋体"/>
                <w:color w:val="000000" w:themeColor="text1"/>
                <w:sz w:val="21"/>
                <w:szCs w:val="21"/>
                <w:highlight w:val="none"/>
                <w:vertAlign w:val="baseline"/>
                <w:lang w:val="en-US" w:eastAsia="zh-CN"/>
                <w14:textFill>
                  <w14:solidFill>
                    <w14:schemeClr w14:val="tx1"/>
                  </w14:solidFill>
                </w14:textFill>
              </w:rPr>
            </w:pPr>
            <w:r>
              <w:rPr>
                <w:rFonts w:hint="eastAsia" w:ascii="宋体" w:hAnsi="宋体" w:eastAsia="宋体" w:cs="宋体"/>
                <w:color w:val="000000" w:themeColor="text1"/>
                <w:sz w:val="21"/>
                <w:szCs w:val="21"/>
                <w:highlight w:val="none"/>
                <w:vertAlign w:val="baseline"/>
                <w:lang w:val="en-US" w:eastAsia="zh-CN"/>
                <w14:textFill>
                  <w14:solidFill>
                    <w14:schemeClr w14:val="tx1"/>
                  </w14:solidFill>
                </w14:textFill>
              </w:rPr>
              <w:t>1.13柴油清洗箱容积</w:t>
            </w:r>
            <w:r>
              <w:rPr>
                <w:rFonts w:hint="eastAsia" w:ascii="宋体" w:hAnsi="宋体" w:eastAsia="宋体" w:cs="宋体"/>
                <w:color w:val="000000" w:themeColor="text1"/>
                <w:sz w:val="21"/>
                <w:szCs w:val="21"/>
                <w:highlight w:val="none"/>
                <w:vertAlign w:val="baseline"/>
                <w14:textFill>
                  <w14:solidFill>
                    <w14:schemeClr w14:val="tx1"/>
                  </w14:solidFill>
                </w14:textFill>
              </w:rPr>
              <w:t>（</w:t>
            </w:r>
            <w:r>
              <w:rPr>
                <w:rFonts w:hint="eastAsia" w:ascii="宋体" w:hAnsi="宋体" w:eastAsia="宋体" w:cs="宋体"/>
                <w:color w:val="000000" w:themeColor="text1"/>
                <w:sz w:val="21"/>
                <w:szCs w:val="21"/>
                <w:highlight w:val="none"/>
                <w:vertAlign w:val="baseline"/>
                <w:lang w:val="en-US" w:eastAsia="zh-CN"/>
                <w14:textFill>
                  <w14:solidFill>
                    <w14:schemeClr w14:val="tx1"/>
                  </w14:solidFill>
                </w14:textFill>
              </w:rPr>
              <w:t>L</w:t>
            </w:r>
            <w:r>
              <w:rPr>
                <w:rFonts w:hint="eastAsia" w:ascii="宋体" w:hAnsi="宋体" w:eastAsia="宋体" w:cs="宋体"/>
                <w:color w:val="000000" w:themeColor="text1"/>
                <w:sz w:val="21"/>
                <w:szCs w:val="21"/>
                <w:highlight w:val="none"/>
                <w:vertAlign w:val="baseline"/>
                <w14:textFill>
                  <w14:solidFill>
                    <w14:schemeClr w14:val="tx1"/>
                  </w14:solidFill>
                </w14:textFill>
              </w:rPr>
              <w:t>）</w:t>
            </w:r>
            <w:r>
              <w:rPr>
                <w:rFonts w:hint="eastAsia" w:ascii="宋体" w:hAnsi="宋体" w:eastAsia="宋体" w:cs="宋体"/>
                <w:color w:val="000000" w:themeColor="text1"/>
                <w:sz w:val="21"/>
                <w:szCs w:val="21"/>
                <w:highlight w:val="none"/>
                <w:vertAlign w:val="baseline"/>
                <w:lang w:eastAsia="zh-CN"/>
                <w14:textFill>
                  <w14:solidFill>
                    <w14:schemeClr w14:val="tx1"/>
                  </w14:solidFill>
                </w14:textFill>
              </w:rPr>
              <w:t>：</w:t>
            </w:r>
            <w:r>
              <w:rPr>
                <w:rFonts w:hint="eastAsia" w:ascii="宋体" w:hAnsi="宋体" w:eastAsia="宋体" w:cs="宋体"/>
                <w:color w:val="000000" w:themeColor="text1"/>
                <w:sz w:val="21"/>
                <w:szCs w:val="21"/>
                <w:highlight w:val="none"/>
                <w:lang w:val="en-US" w:eastAsia="zh-CN"/>
                <w14:textFill>
                  <w14:solidFill>
                    <w14:schemeClr w14:val="tx1"/>
                  </w14:solidFill>
                </w14:textFill>
              </w:rPr>
              <w:t>≥</w:t>
            </w:r>
            <w:r>
              <w:rPr>
                <w:rFonts w:hint="eastAsia" w:ascii="宋体" w:hAnsi="宋体" w:eastAsia="宋体" w:cs="宋体"/>
                <w:color w:val="000000" w:themeColor="text1"/>
                <w:kern w:val="2"/>
                <w:sz w:val="21"/>
                <w:szCs w:val="21"/>
                <w:highlight w:val="none"/>
                <w:vertAlign w:val="baseline"/>
                <w:lang w:val="en-US" w:eastAsia="zh-CN" w:bidi="ar-SA"/>
                <w14:textFill>
                  <w14:solidFill>
                    <w14:schemeClr w14:val="tx1"/>
                  </w14:solidFill>
                </w14:textFill>
              </w:rPr>
              <w:t>50</w:t>
            </w:r>
          </w:p>
          <w:p w14:paraId="3F0F50E9">
            <w:pPr>
              <w:jc w:val="left"/>
              <w:rPr>
                <w:rFonts w:hint="default"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vertAlign w:val="baseline"/>
                <w:lang w:val="en-US" w:eastAsia="zh-CN"/>
                <w14:textFill>
                  <w14:solidFill>
                    <w14:schemeClr w14:val="tx1"/>
                  </w14:solidFill>
                </w14:textFill>
              </w:rPr>
              <w:t>1.14废料回收箱容积</w:t>
            </w:r>
            <w:r>
              <w:rPr>
                <w:rFonts w:hint="eastAsia" w:ascii="宋体" w:hAnsi="宋体" w:eastAsia="宋体" w:cs="宋体"/>
                <w:color w:val="000000" w:themeColor="text1"/>
                <w:sz w:val="21"/>
                <w:szCs w:val="21"/>
                <w:highlight w:val="none"/>
                <w:vertAlign w:val="baseline"/>
                <w14:textFill>
                  <w14:solidFill>
                    <w14:schemeClr w14:val="tx1"/>
                  </w14:solidFill>
                </w14:textFill>
              </w:rPr>
              <w:t>（</w:t>
            </w:r>
            <w:r>
              <w:rPr>
                <w:rFonts w:hint="eastAsia" w:ascii="宋体" w:hAnsi="宋体" w:eastAsia="宋体" w:cs="宋体"/>
                <w:color w:val="000000" w:themeColor="text1"/>
                <w:sz w:val="21"/>
                <w:szCs w:val="21"/>
                <w:highlight w:val="none"/>
                <w:vertAlign w:val="baseline"/>
                <w:lang w:val="en-US" w:eastAsia="zh-CN"/>
                <w14:textFill>
                  <w14:solidFill>
                    <w14:schemeClr w14:val="tx1"/>
                  </w14:solidFill>
                </w14:textFill>
              </w:rPr>
              <w:t>m³</w:t>
            </w:r>
            <w:r>
              <w:rPr>
                <w:rFonts w:hint="eastAsia" w:ascii="宋体" w:hAnsi="宋体" w:eastAsia="宋体" w:cs="宋体"/>
                <w:color w:val="000000" w:themeColor="text1"/>
                <w:sz w:val="21"/>
                <w:szCs w:val="21"/>
                <w:highlight w:val="none"/>
                <w:vertAlign w:val="baseline"/>
                <w14:textFill>
                  <w14:solidFill>
                    <w14:schemeClr w14:val="tx1"/>
                  </w14:solidFill>
                </w14:textFill>
              </w:rPr>
              <w:t>）</w:t>
            </w:r>
            <w:r>
              <w:rPr>
                <w:rFonts w:hint="eastAsia" w:ascii="宋体" w:hAnsi="宋体" w:eastAsia="宋体" w:cs="宋体"/>
                <w:color w:val="000000" w:themeColor="text1"/>
                <w:sz w:val="21"/>
                <w:szCs w:val="21"/>
                <w:highlight w:val="none"/>
                <w:vertAlign w:val="baseline"/>
                <w:lang w:eastAsia="zh-CN"/>
                <w14:textFill>
                  <w14:solidFill>
                    <w14:schemeClr w14:val="tx1"/>
                  </w14:solidFill>
                </w14:textFill>
              </w:rPr>
              <w:t>：</w:t>
            </w:r>
            <w:r>
              <w:rPr>
                <w:rFonts w:hint="eastAsia" w:ascii="宋体" w:hAnsi="宋体" w:eastAsia="宋体" w:cs="宋体"/>
                <w:color w:val="000000" w:themeColor="text1"/>
                <w:sz w:val="21"/>
                <w:szCs w:val="21"/>
                <w:highlight w:val="none"/>
                <w:lang w:val="en-US" w:eastAsia="zh-CN"/>
                <w14:textFill>
                  <w14:solidFill>
                    <w14:schemeClr w14:val="tx1"/>
                  </w14:solidFill>
                </w14:textFill>
              </w:rPr>
              <w:t>≥1.2（2×0.6）</w:t>
            </w:r>
          </w:p>
          <w:p w14:paraId="0E79BDEF">
            <w:pPr>
              <w:jc w:val="left"/>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vertAlign w:val="baseline"/>
                <w:lang w:val="en-US" w:eastAsia="zh-CN"/>
                <w14:textFill>
                  <w14:solidFill>
                    <w14:schemeClr w14:val="tx1"/>
                  </w14:solidFill>
                </w14:textFill>
              </w:rPr>
              <w:t>▲</w:t>
            </w:r>
            <w:r>
              <w:rPr>
                <w:rFonts w:hint="eastAsia" w:ascii="宋体" w:hAnsi="宋体" w:eastAsia="宋体" w:cs="宋体"/>
                <w:color w:val="000000" w:themeColor="text1"/>
                <w:sz w:val="21"/>
                <w:szCs w:val="21"/>
                <w:highlight w:val="none"/>
                <w:lang w:val="en-US" w:eastAsia="zh-CN"/>
                <w14:textFill>
                  <w14:solidFill>
                    <w14:schemeClr w14:val="tx1"/>
                  </w14:solidFill>
                </w14:textFill>
              </w:rPr>
              <w:t>1.15发动机功率（kw）:≥160</w:t>
            </w:r>
          </w:p>
          <w:p w14:paraId="74FD9F76">
            <w:pPr>
              <w:jc w:val="left"/>
              <w:rPr>
                <w:rFonts w:hint="default" w:ascii="宋体" w:hAnsi="宋体" w:eastAsia="宋体" w:cs="宋体"/>
                <w:color w:val="000000" w:themeColor="text1"/>
                <w:sz w:val="21"/>
                <w:szCs w:val="21"/>
                <w:highlight w:val="none"/>
                <w:vertAlign w:val="baseline"/>
                <w:lang w:val="en-US" w:eastAsia="zh-CN"/>
                <w14:textFill>
                  <w14:solidFill>
                    <w14:schemeClr w14:val="tx1"/>
                  </w14:solidFill>
                </w14:textFill>
              </w:rPr>
            </w:pPr>
            <w:r>
              <w:rPr>
                <w:rFonts w:hint="eastAsia" w:ascii="宋体" w:hAnsi="宋体" w:eastAsia="宋体" w:cs="宋体"/>
                <w:color w:val="000000" w:themeColor="text1"/>
                <w:sz w:val="21"/>
                <w:szCs w:val="21"/>
                <w:highlight w:val="none"/>
                <w:vertAlign w:val="baseline"/>
                <w:lang w:val="en-US" w:eastAsia="zh-CN"/>
                <w14:textFill>
                  <w14:solidFill>
                    <w14:schemeClr w14:val="tx1"/>
                  </w14:solidFill>
                </w14:textFill>
              </w:rPr>
              <w:t>（以上1.15数据以制造商提供的技术规格书内容为准）</w:t>
            </w:r>
          </w:p>
          <w:p w14:paraId="64D02002">
            <w:pPr>
              <w:numPr>
                <w:ilvl w:val="0"/>
                <w:numId w:val="0"/>
              </w:numPr>
              <w:jc w:val="left"/>
              <w:rPr>
                <w:rFonts w:hint="eastAsia" w:ascii="宋体" w:hAnsi="宋体" w:eastAsia="宋体" w:cs="宋体"/>
                <w:color w:val="000000" w:themeColor="text1"/>
                <w:sz w:val="21"/>
                <w:szCs w:val="21"/>
                <w:highlight w:val="none"/>
                <w:vertAlign w:val="baseline"/>
                <w:lang w:val="en-US" w:eastAsia="zh-CN"/>
                <w14:textFill>
                  <w14:solidFill>
                    <w14:schemeClr w14:val="tx1"/>
                  </w14:solidFill>
                </w14:textFill>
              </w:rPr>
            </w:pPr>
            <w:r>
              <w:rPr>
                <w:rFonts w:hint="eastAsia" w:ascii="宋体" w:hAnsi="宋体" w:eastAsia="宋体" w:cs="宋体"/>
                <w:color w:val="000000" w:themeColor="text1"/>
                <w:sz w:val="21"/>
                <w:szCs w:val="21"/>
                <w:highlight w:val="none"/>
                <w:vertAlign w:val="baseline"/>
                <w:lang w:val="en-US" w:eastAsia="zh-CN"/>
                <w14:textFill>
                  <w14:solidFill>
                    <w14:schemeClr w14:val="tx1"/>
                  </w14:solidFill>
                </w14:textFill>
              </w:rPr>
              <w:t>2、性能说明：</w:t>
            </w:r>
          </w:p>
          <w:p w14:paraId="5DF9EABA">
            <w:pPr>
              <w:jc w:val="left"/>
              <w:rPr>
                <w:rFonts w:hint="eastAsia" w:ascii="宋体" w:hAnsi="宋体" w:eastAsia="宋体" w:cs="宋体"/>
                <w:color w:val="000000" w:themeColor="text1"/>
                <w:sz w:val="21"/>
                <w:szCs w:val="21"/>
                <w:highlight w:val="none"/>
                <w:vertAlign w:val="baseline"/>
                <w14:textFill>
                  <w14:solidFill>
                    <w14:schemeClr w14:val="tx1"/>
                  </w14:solidFill>
                </w14:textFill>
              </w:rPr>
            </w:pPr>
            <w:r>
              <w:rPr>
                <w:rFonts w:hint="eastAsia" w:ascii="宋体" w:hAnsi="宋体" w:eastAsia="宋体" w:cs="宋体"/>
                <w:color w:val="000000" w:themeColor="text1"/>
                <w:sz w:val="21"/>
                <w:szCs w:val="21"/>
                <w:highlight w:val="none"/>
                <w:vertAlign w:val="baseline"/>
                <w:lang w:val="en-US" w:eastAsia="zh-CN"/>
                <w14:textFill>
                  <w14:solidFill>
                    <w14:schemeClr w14:val="tx1"/>
                  </w14:solidFill>
                </w14:textFill>
              </w:rPr>
              <w:t>2.1需采用柴油燃烧器及电加热两种方式实现沥青混合料的加热及保温，需具备路面切割、破碎、乳化沥青喷洒、出料、压实、废料存储等多种功能，操作方便，可广泛应用于高速公路、国省干线、市政道路沥青路面坑槽病害快速修补及日常养护。</w:t>
            </w:r>
          </w:p>
          <w:p w14:paraId="4893E0D2">
            <w:pPr>
              <w:numPr>
                <w:ilvl w:val="0"/>
                <w:numId w:val="0"/>
              </w:numPr>
              <w:spacing w:line="240" w:lineRule="auto"/>
              <w:ind w:leftChars="0"/>
              <w:rPr>
                <w:rFonts w:hint="eastAsia" w:ascii="Calibri" w:hAnsi="Calibri" w:eastAsia="宋体" w:cs="Times New Roman"/>
                <w:bCs/>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vertAlign w:val="baseline"/>
                <w:lang w:val="en-US" w:eastAsia="zh-CN"/>
                <w14:textFill>
                  <w14:solidFill>
                    <w14:schemeClr w14:val="tx1"/>
                  </w14:solidFill>
                </w14:textFill>
              </w:rPr>
              <w:t>2.2 需采用V型大料仓设计，延长作业时间；料仓门液压需开启，操作方便快捷；需采用陶瓷纤维隔热层，保温效果好</w:t>
            </w:r>
          </w:p>
          <w:p w14:paraId="58581303">
            <w:pPr>
              <w:jc w:val="left"/>
              <w:rPr>
                <w:rFonts w:hint="eastAsia" w:ascii="宋体" w:hAnsi="宋体" w:eastAsia="宋体" w:cs="宋体"/>
                <w:color w:val="000000" w:themeColor="text1"/>
                <w:sz w:val="21"/>
                <w:szCs w:val="21"/>
                <w:highlight w:val="none"/>
                <w:vertAlign w:val="baseline"/>
                <w:lang w:val="en-US" w:eastAsia="zh-CN"/>
                <w14:textFill>
                  <w14:solidFill>
                    <w14:schemeClr w14:val="tx1"/>
                  </w14:solidFill>
                </w14:textFill>
              </w:rPr>
            </w:pPr>
            <w:r>
              <w:rPr>
                <w:rFonts w:hint="eastAsia" w:ascii="宋体" w:hAnsi="宋体" w:eastAsia="宋体" w:cs="宋体"/>
                <w:color w:val="000000" w:themeColor="text1"/>
                <w:sz w:val="21"/>
                <w:szCs w:val="21"/>
                <w:highlight w:val="none"/>
                <w:vertAlign w:val="baseline"/>
                <w:lang w:val="en-US" w:eastAsia="zh-CN"/>
                <w14:textFill>
                  <w14:solidFill>
                    <w14:schemeClr w14:val="tx1"/>
                  </w14:solidFill>
                </w14:textFill>
              </w:rPr>
              <w:t>2.3需采用柴油燃烧器和电热棒加热，加热速度快，节能环保。</w:t>
            </w:r>
          </w:p>
          <w:p w14:paraId="385291E8">
            <w:pPr>
              <w:jc w:val="left"/>
              <w:rPr>
                <w:rFonts w:hint="eastAsia" w:ascii="宋体" w:hAnsi="宋体" w:eastAsia="宋体" w:cs="宋体"/>
                <w:color w:val="000000" w:themeColor="text1"/>
                <w:sz w:val="21"/>
                <w:szCs w:val="21"/>
                <w:highlight w:val="none"/>
                <w:vertAlign w:val="baseline"/>
                <w:lang w:val="en-US" w:eastAsia="zh-CN"/>
                <w14:textFill>
                  <w14:solidFill>
                    <w14:schemeClr w14:val="tx1"/>
                  </w14:solidFill>
                </w14:textFill>
              </w:rPr>
            </w:pPr>
            <w:r>
              <w:rPr>
                <w:rFonts w:hint="eastAsia" w:ascii="宋体" w:hAnsi="宋体" w:eastAsia="宋体" w:cs="宋体"/>
                <w:color w:val="000000" w:themeColor="text1"/>
                <w:sz w:val="21"/>
                <w:szCs w:val="21"/>
                <w:highlight w:val="none"/>
                <w:vertAlign w:val="baseline"/>
                <w:lang w:val="en-US" w:eastAsia="zh-CN"/>
                <w14:textFill>
                  <w14:solidFill>
                    <w14:schemeClr w14:val="tx1"/>
                  </w14:solidFill>
                </w14:textFill>
              </w:rPr>
              <w:t>2.4电加热乳化沥青喷洒系统，需采用自动伸缩喷洒管，并具备柴油及气压清洗功能。</w:t>
            </w:r>
          </w:p>
          <w:p w14:paraId="7550E8DD">
            <w:pPr>
              <w:keepNext w:val="0"/>
              <w:keepLines w:val="0"/>
              <w:widowControl/>
              <w:suppressLineNumbers w:val="0"/>
              <w:jc w:val="left"/>
              <w:textAlignment w:val="center"/>
              <w:rPr>
                <w:rFonts w:hint="eastAsia" w:ascii="宋体" w:hAnsi="宋体" w:eastAsia="宋体" w:cs="宋体"/>
                <w:color w:val="000000" w:themeColor="text1"/>
                <w:sz w:val="21"/>
                <w:szCs w:val="21"/>
                <w:highlight w:val="none"/>
                <w:vertAlign w:val="baseline"/>
                <w:lang w:val="en-US" w:eastAsia="zh-CN"/>
                <w14:textFill>
                  <w14:solidFill>
                    <w14:schemeClr w14:val="tx1"/>
                  </w14:solidFill>
                </w14:textFill>
              </w:rPr>
            </w:pPr>
            <w:r>
              <w:rPr>
                <w:rFonts w:hint="eastAsia" w:ascii="宋体" w:hAnsi="宋体" w:eastAsia="宋体" w:cs="宋体"/>
                <w:color w:val="000000" w:themeColor="text1"/>
                <w:sz w:val="21"/>
                <w:szCs w:val="21"/>
                <w:highlight w:val="none"/>
                <w:vertAlign w:val="baseline"/>
                <w:lang w:val="en-US" w:eastAsia="zh-CN"/>
                <w14:textFill>
                  <w14:solidFill>
                    <w14:schemeClr w14:val="tx1"/>
                  </w14:solidFill>
                </w14:textFill>
              </w:rPr>
              <w:t>2.5需变螺距螺旋出料，并配有破拱装置，有效增加出料速度，可使出料无死角。</w:t>
            </w:r>
          </w:p>
          <w:p w14:paraId="27C395E5">
            <w:pPr>
              <w:numPr>
                <w:ilvl w:val="0"/>
                <w:numId w:val="0"/>
              </w:numPr>
              <w:spacing w:line="240" w:lineRule="auto"/>
              <w:ind w:leftChars="0"/>
              <w:rPr>
                <w:rFonts w:hint="default"/>
                <w:color w:val="000000" w:themeColor="text1"/>
                <w:sz w:val="21"/>
                <w:szCs w:val="21"/>
                <w:highlight w:val="none"/>
                <w:lang w:val="en-US"/>
                <w14:textFill>
                  <w14:solidFill>
                    <w14:schemeClr w14:val="tx1"/>
                  </w14:solidFill>
                </w14:textFill>
              </w:rPr>
            </w:pPr>
            <w:r>
              <w:rPr>
                <w:rFonts w:hint="eastAsia" w:ascii="宋体" w:hAnsi="宋体" w:eastAsia="宋体" w:cs="宋体"/>
                <w:color w:val="000000" w:themeColor="text1"/>
                <w:sz w:val="21"/>
                <w:szCs w:val="21"/>
                <w:highlight w:val="none"/>
                <w:vertAlign w:val="baseline"/>
                <w:lang w:val="en-US" w:eastAsia="zh-CN"/>
                <w14:textFill>
                  <w14:solidFill>
                    <w14:schemeClr w14:val="tx1"/>
                  </w14:solidFill>
                </w14:textFill>
              </w:rPr>
              <w:t>2.6车辆必须具备冷料加热功能，可将冷态散装沥青混合料块从0℃加热到145-160℃并保温。</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F0EE75">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辆</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CFA714">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04DAD7">
            <w:pPr>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r>
      <w:tr w14:paraId="443E4B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8F5110">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12</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567F54">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高空作业车</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（45米）</w:t>
            </w:r>
          </w:p>
        </w:tc>
        <w:tc>
          <w:tcPr>
            <w:tcW w:w="7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BB7A50">
            <w:pPr>
              <w:jc w:val="left"/>
              <w:rPr>
                <w:rFonts w:hint="eastAsia" w:ascii="宋体" w:hAnsi="宋体" w:eastAsia="宋体" w:cs="宋体"/>
                <w:color w:val="000000" w:themeColor="text1"/>
                <w:sz w:val="21"/>
                <w:szCs w:val="21"/>
                <w:highlight w:val="none"/>
                <w:vertAlign w:val="baseline"/>
                <w:lang w:val="en-US" w:eastAsia="zh-CN"/>
                <w14:textFill>
                  <w14:solidFill>
                    <w14:schemeClr w14:val="tx1"/>
                  </w14:solidFill>
                </w14:textFill>
              </w:rPr>
            </w:pPr>
            <w:r>
              <w:rPr>
                <w:rFonts w:hint="eastAsia" w:ascii="宋体" w:hAnsi="宋体" w:eastAsia="宋体" w:cs="宋体"/>
                <w:color w:val="000000" w:themeColor="text1"/>
                <w:sz w:val="21"/>
                <w:szCs w:val="21"/>
                <w:highlight w:val="none"/>
                <w:vertAlign w:val="baseline"/>
                <w:lang w:val="en-US" w:eastAsia="zh-CN"/>
                <w14:textFill>
                  <w14:solidFill>
                    <w14:schemeClr w14:val="tx1"/>
                  </w14:solidFill>
                </w14:textFill>
              </w:rPr>
              <w:t>1、基本参数</w:t>
            </w:r>
          </w:p>
          <w:p w14:paraId="152CD8CF">
            <w:pPr>
              <w:jc w:val="left"/>
              <w:rPr>
                <w:rFonts w:hint="eastAsia" w:ascii="宋体" w:hAnsi="宋体" w:eastAsia="宋体" w:cs="宋体"/>
                <w:color w:val="000000" w:themeColor="text1"/>
                <w:sz w:val="21"/>
                <w:szCs w:val="21"/>
                <w:highlight w:val="none"/>
                <w:vertAlign w:val="baseline"/>
                <w:lang w:val="en-US" w:eastAsia="zh-CN"/>
                <w14:textFill>
                  <w14:solidFill>
                    <w14:schemeClr w14:val="tx1"/>
                  </w14:solidFill>
                </w14:textFill>
              </w:rPr>
            </w:pPr>
            <w:r>
              <w:rPr>
                <w:rFonts w:hint="eastAsia" w:ascii="宋体" w:hAnsi="宋体" w:eastAsia="宋体" w:cs="宋体"/>
                <w:color w:val="000000" w:themeColor="text1"/>
                <w:sz w:val="21"/>
                <w:szCs w:val="21"/>
                <w:highlight w:val="none"/>
                <w:vertAlign w:val="baseline"/>
                <w:lang w:val="en-US" w:eastAsia="zh-CN"/>
                <w14:textFill>
                  <w14:solidFill>
                    <w14:schemeClr w14:val="tx1"/>
                  </w14:solidFill>
                </w14:textFill>
              </w:rPr>
              <w:t>1.1</w:t>
            </w:r>
            <w:r>
              <w:rPr>
                <w:rFonts w:hint="eastAsia" w:ascii="宋体" w:hAnsi="宋体" w:eastAsia="宋体" w:cs="宋体"/>
                <w:color w:val="000000" w:themeColor="text1"/>
                <w:sz w:val="21"/>
                <w:szCs w:val="21"/>
                <w:highlight w:val="none"/>
                <w:vertAlign w:val="baseline"/>
                <w14:textFill>
                  <w14:solidFill>
                    <w14:schemeClr w14:val="tx1"/>
                  </w14:solidFill>
                </w14:textFill>
              </w:rPr>
              <w:t>底盘</w:t>
            </w:r>
            <w:r>
              <w:rPr>
                <w:rFonts w:hint="eastAsia" w:ascii="宋体" w:hAnsi="宋体" w:eastAsia="宋体" w:cs="宋体"/>
                <w:color w:val="000000" w:themeColor="text1"/>
                <w:sz w:val="21"/>
                <w:szCs w:val="21"/>
                <w:highlight w:val="none"/>
                <w:vertAlign w:val="baseline"/>
                <w:lang w:eastAsia="zh-CN"/>
                <w14:textFill>
                  <w14:solidFill>
                    <w14:schemeClr w14:val="tx1"/>
                  </w14:solidFill>
                </w14:textFill>
              </w:rPr>
              <w:t>：</w:t>
            </w:r>
            <w:r>
              <w:rPr>
                <w:rFonts w:hint="eastAsia" w:ascii="宋体" w:hAnsi="宋体" w:eastAsia="宋体" w:cs="宋体"/>
                <w:color w:val="000000" w:themeColor="text1"/>
                <w:sz w:val="21"/>
                <w:szCs w:val="21"/>
                <w:highlight w:val="none"/>
                <w:vertAlign w:val="baseline"/>
                <w:lang w:val="en-US" w:eastAsia="zh-CN"/>
                <w14:textFill>
                  <w14:solidFill>
                    <w14:schemeClr w14:val="tx1"/>
                  </w14:solidFill>
                </w14:textFill>
              </w:rPr>
              <w:t>二类汽车底盘</w:t>
            </w:r>
          </w:p>
          <w:p w14:paraId="6583FF2E">
            <w:pPr>
              <w:jc w:val="left"/>
              <w:rPr>
                <w:rFonts w:hint="eastAsia" w:ascii="宋体" w:hAnsi="宋体" w:eastAsia="宋体" w:cs="宋体"/>
                <w:color w:val="000000" w:themeColor="text1"/>
                <w:sz w:val="21"/>
                <w:szCs w:val="21"/>
                <w:highlight w:val="none"/>
                <w:vertAlign w:val="baseline"/>
                <w:lang w:val="en-US" w:eastAsia="zh-CN"/>
                <w14:textFill>
                  <w14:solidFill>
                    <w14:schemeClr w14:val="tx1"/>
                  </w14:solidFill>
                </w14:textFill>
              </w:rPr>
            </w:pPr>
            <w:r>
              <w:rPr>
                <w:rFonts w:hint="eastAsia" w:ascii="宋体" w:hAnsi="宋体" w:eastAsia="宋体" w:cs="宋体"/>
                <w:color w:val="000000" w:themeColor="text1"/>
                <w:sz w:val="21"/>
                <w:szCs w:val="21"/>
                <w:highlight w:val="none"/>
                <w:vertAlign w:val="baseline"/>
                <w:lang w:val="en-US" w:eastAsia="zh-CN"/>
                <w14:textFill>
                  <w14:solidFill>
                    <w14:schemeClr w14:val="tx1"/>
                  </w14:solidFill>
                </w14:textFill>
              </w:rPr>
              <w:t>1.2</w:t>
            </w:r>
            <w:r>
              <w:rPr>
                <w:rFonts w:hint="eastAsia" w:ascii="宋体" w:hAnsi="宋体" w:eastAsia="宋体" w:cs="宋体"/>
                <w:color w:val="000000" w:themeColor="text1"/>
                <w:sz w:val="21"/>
                <w:szCs w:val="21"/>
                <w:highlight w:val="none"/>
                <w:vertAlign w:val="baseline"/>
                <w14:textFill>
                  <w14:solidFill>
                    <w14:schemeClr w14:val="tx1"/>
                  </w14:solidFill>
                </w14:textFill>
              </w:rPr>
              <w:t>燃</w:t>
            </w:r>
            <w:r>
              <w:rPr>
                <w:rFonts w:hint="eastAsia" w:ascii="宋体" w:hAnsi="宋体" w:eastAsia="宋体" w:cs="宋体"/>
                <w:color w:val="000000" w:themeColor="text1"/>
                <w:sz w:val="21"/>
                <w:szCs w:val="21"/>
                <w:highlight w:val="none"/>
                <w:vertAlign w:val="baseline"/>
                <w:lang w:val="en-US" w:eastAsia="zh-CN"/>
                <w14:textFill>
                  <w14:solidFill>
                    <w14:schemeClr w14:val="tx1"/>
                  </w14:solidFill>
                </w14:textFill>
              </w:rPr>
              <w:t>料</w:t>
            </w:r>
            <w:r>
              <w:rPr>
                <w:rFonts w:hint="eastAsia" w:ascii="宋体" w:hAnsi="宋体" w:eastAsia="宋体" w:cs="宋体"/>
                <w:color w:val="000000" w:themeColor="text1"/>
                <w:sz w:val="21"/>
                <w:szCs w:val="21"/>
                <w:highlight w:val="none"/>
                <w:vertAlign w:val="baseline"/>
                <w14:textFill>
                  <w14:solidFill>
                    <w14:schemeClr w14:val="tx1"/>
                  </w14:solidFill>
                </w14:textFill>
              </w:rPr>
              <w:t>类型</w:t>
            </w:r>
            <w:r>
              <w:rPr>
                <w:rFonts w:hint="eastAsia" w:ascii="宋体" w:hAnsi="宋体" w:eastAsia="宋体" w:cs="宋体"/>
                <w:color w:val="000000" w:themeColor="text1"/>
                <w:sz w:val="21"/>
                <w:szCs w:val="21"/>
                <w:highlight w:val="none"/>
                <w:vertAlign w:val="baseline"/>
                <w:lang w:eastAsia="zh-CN"/>
                <w14:textFill>
                  <w14:solidFill>
                    <w14:schemeClr w14:val="tx1"/>
                  </w14:solidFill>
                </w14:textFill>
              </w:rPr>
              <w:t>：</w:t>
            </w:r>
            <w:r>
              <w:rPr>
                <w:rFonts w:hint="eastAsia" w:ascii="宋体" w:hAnsi="宋体" w:eastAsia="宋体" w:cs="宋体"/>
                <w:color w:val="000000" w:themeColor="text1"/>
                <w:sz w:val="21"/>
                <w:szCs w:val="21"/>
                <w:highlight w:val="none"/>
                <w:vertAlign w:val="baseline"/>
                <w:lang w:val="en-US" w:eastAsia="zh-CN"/>
                <w14:textFill>
                  <w14:solidFill>
                    <w14:schemeClr w14:val="tx1"/>
                  </w14:solidFill>
                </w14:textFill>
              </w:rPr>
              <w:t>柴油</w:t>
            </w:r>
          </w:p>
          <w:p w14:paraId="290597D3">
            <w:pPr>
              <w:jc w:val="left"/>
              <w:rPr>
                <w:rFonts w:hint="default" w:ascii="宋体" w:hAnsi="宋体" w:eastAsia="宋体" w:cs="宋体"/>
                <w:color w:val="000000" w:themeColor="text1"/>
                <w:sz w:val="21"/>
                <w:szCs w:val="21"/>
                <w:highlight w:val="none"/>
                <w:vertAlign w:val="baseline"/>
                <w:lang w:val="en-US" w:eastAsia="zh-CN"/>
                <w14:textFill>
                  <w14:solidFill>
                    <w14:schemeClr w14:val="tx1"/>
                  </w14:solidFill>
                </w14:textFill>
              </w:rPr>
            </w:pPr>
            <w:r>
              <w:rPr>
                <w:rFonts w:hint="eastAsia" w:ascii="宋体" w:hAnsi="宋体" w:eastAsia="宋体" w:cs="宋体"/>
                <w:color w:val="000000" w:themeColor="text1"/>
                <w:sz w:val="21"/>
                <w:szCs w:val="21"/>
                <w:highlight w:val="none"/>
                <w:vertAlign w:val="baseline"/>
                <w:lang w:val="en-US" w:eastAsia="zh-CN"/>
                <w14:textFill>
                  <w14:solidFill>
                    <w14:schemeClr w14:val="tx1"/>
                  </w14:solidFill>
                </w14:textFill>
              </w:rPr>
              <w:t>★1.3</w:t>
            </w:r>
            <w:r>
              <w:rPr>
                <w:rFonts w:hint="eastAsia" w:ascii="宋体" w:hAnsi="宋体" w:eastAsia="宋体" w:cs="宋体"/>
                <w:color w:val="000000" w:themeColor="text1"/>
                <w:sz w:val="21"/>
                <w:szCs w:val="21"/>
                <w:highlight w:val="none"/>
                <w:vertAlign w:val="baseline"/>
                <w14:textFill>
                  <w14:solidFill>
                    <w14:schemeClr w14:val="tx1"/>
                  </w14:solidFill>
                </w14:textFill>
              </w:rPr>
              <w:t>外形尺寸</w:t>
            </w:r>
            <w:r>
              <w:rPr>
                <w:rFonts w:hint="eastAsia" w:ascii="宋体" w:hAnsi="宋体" w:eastAsia="宋体" w:cs="宋体"/>
                <w:color w:val="000000" w:themeColor="text1"/>
                <w:kern w:val="0"/>
                <w:sz w:val="21"/>
                <w:szCs w:val="21"/>
                <w:highlight w:val="none"/>
                <w:lang w:bidi="ar"/>
                <w14:textFill>
                  <w14:solidFill>
                    <w14:schemeClr w14:val="tx1"/>
                  </w14:solidFill>
                </w14:textFill>
              </w:rPr>
              <w:t>（</w:t>
            </w:r>
            <w: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t>长</w:t>
            </w:r>
            <w:r>
              <w:rPr>
                <w:rFonts w:hint="eastAsia" w:ascii="宋体" w:hAnsi="宋体" w:eastAsia="宋体" w:cs="宋体"/>
                <w:color w:val="000000" w:themeColor="text1"/>
                <w:sz w:val="21"/>
                <w:szCs w:val="21"/>
                <w:highlight w:val="none"/>
                <w:vertAlign w:val="baseline"/>
                <w14:textFill>
                  <w14:solidFill>
                    <w14:schemeClr w14:val="tx1"/>
                  </w14:solidFill>
                </w14:textFill>
              </w:rPr>
              <w:t>×</w:t>
            </w:r>
            <w: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t>宽</w:t>
            </w:r>
            <w:r>
              <w:rPr>
                <w:rFonts w:hint="eastAsia" w:ascii="宋体" w:hAnsi="宋体" w:eastAsia="宋体" w:cs="宋体"/>
                <w:color w:val="000000" w:themeColor="text1"/>
                <w:sz w:val="21"/>
                <w:szCs w:val="21"/>
                <w:highlight w:val="none"/>
                <w:vertAlign w:val="baseline"/>
                <w14:textFill>
                  <w14:solidFill>
                    <w14:schemeClr w14:val="tx1"/>
                  </w14:solidFill>
                </w14:textFill>
              </w:rPr>
              <w:t>×</w:t>
            </w:r>
            <w: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t>高</w:t>
            </w:r>
            <w:r>
              <w:rPr>
                <w:rFonts w:hint="eastAsia" w:ascii="宋体" w:hAnsi="宋体" w:eastAsia="宋体" w:cs="宋体"/>
                <w:color w:val="000000" w:themeColor="text1"/>
                <w:kern w:val="0"/>
                <w:sz w:val="21"/>
                <w:szCs w:val="21"/>
                <w:highlight w:val="none"/>
                <w:lang w:bidi="ar"/>
                <w14:textFill>
                  <w14:solidFill>
                    <w14:schemeClr w14:val="tx1"/>
                  </w14:solidFill>
                </w14:textFill>
              </w:rPr>
              <w:t>）</w:t>
            </w:r>
            <w:r>
              <w:rPr>
                <w:rFonts w:hint="eastAsia" w:ascii="宋体" w:hAnsi="宋体" w:eastAsia="宋体" w:cs="宋体"/>
                <w:color w:val="000000" w:themeColor="text1"/>
                <w:kern w:val="0"/>
                <w:sz w:val="21"/>
                <w:szCs w:val="21"/>
                <w:highlight w:val="none"/>
                <w:lang w:eastAsia="zh-CN" w:bidi="ar"/>
                <w14:textFill>
                  <w14:solidFill>
                    <w14:schemeClr w14:val="tx1"/>
                  </w14:solidFill>
                </w14:textFill>
              </w:rPr>
              <w:t>（</w:t>
            </w:r>
            <w:r>
              <w:rPr>
                <w:rFonts w:hint="eastAsia" w:ascii="宋体" w:hAnsi="宋体" w:eastAsia="宋体" w:cs="宋体"/>
                <w:color w:val="000000" w:themeColor="text1"/>
                <w:kern w:val="0"/>
                <w:sz w:val="21"/>
                <w:szCs w:val="21"/>
                <w:highlight w:val="none"/>
                <w:lang w:bidi="ar"/>
                <w14:textFill>
                  <w14:solidFill>
                    <w14:schemeClr w14:val="tx1"/>
                  </w14:solidFill>
                </w14:textFill>
              </w:rPr>
              <w:t>mm</w:t>
            </w:r>
            <w:r>
              <w:rPr>
                <w:rFonts w:hint="eastAsia" w:ascii="宋体" w:hAnsi="宋体" w:eastAsia="宋体" w:cs="宋体"/>
                <w:color w:val="000000" w:themeColor="text1"/>
                <w:kern w:val="0"/>
                <w:sz w:val="21"/>
                <w:szCs w:val="21"/>
                <w:highlight w:val="none"/>
                <w:lang w:eastAsia="zh-CN" w:bidi="ar"/>
                <w14:textFill>
                  <w14:solidFill>
                    <w14:schemeClr w14:val="tx1"/>
                  </w14:solidFill>
                </w14:textFill>
              </w:rPr>
              <w:t>）</w:t>
            </w:r>
            <w:r>
              <w:rPr>
                <w:rFonts w:hint="eastAsia" w:ascii="宋体" w:hAnsi="宋体" w:eastAsia="宋体" w:cs="宋体"/>
                <w:color w:val="000000" w:themeColor="text1"/>
                <w:sz w:val="21"/>
                <w:szCs w:val="21"/>
                <w:highlight w:val="none"/>
                <w:vertAlign w:val="baseline"/>
                <w:lang w:eastAsia="zh-CN"/>
                <w14:textFill>
                  <w14:solidFill>
                    <w14:schemeClr w14:val="tx1"/>
                  </w14:solidFill>
                </w14:textFill>
              </w:rPr>
              <w:t>：</w:t>
            </w:r>
            <w: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t>≤9050</w:t>
            </w:r>
            <w:r>
              <w:rPr>
                <w:rFonts w:hint="eastAsia" w:ascii="宋体" w:hAnsi="宋体" w:eastAsia="宋体" w:cs="宋体"/>
                <w:color w:val="000000" w:themeColor="text1"/>
                <w:kern w:val="0"/>
                <w:sz w:val="21"/>
                <w:szCs w:val="21"/>
                <w:highlight w:val="none"/>
                <w:lang w:bidi="ar"/>
                <w14:textFill>
                  <w14:solidFill>
                    <w14:schemeClr w14:val="tx1"/>
                  </w14:solidFill>
                </w14:textFill>
              </w:rPr>
              <w:t>×</w:t>
            </w:r>
            <w: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t>2550</w:t>
            </w:r>
            <w:r>
              <w:rPr>
                <w:rFonts w:hint="eastAsia" w:ascii="宋体" w:hAnsi="宋体" w:eastAsia="宋体" w:cs="宋体"/>
                <w:color w:val="000000" w:themeColor="text1"/>
                <w:kern w:val="0"/>
                <w:sz w:val="21"/>
                <w:szCs w:val="21"/>
                <w:highlight w:val="none"/>
                <w:lang w:bidi="ar"/>
                <w14:textFill>
                  <w14:solidFill>
                    <w14:schemeClr w14:val="tx1"/>
                  </w14:solidFill>
                </w14:textFill>
              </w:rPr>
              <w:t>×</w:t>
            </w:r>
            <w: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t>3580</w:t>
            </w:r>
          </w:p>
          <w:p w14:paraId="3827AE7A">
            <w:pPr>
              <w:jc w:val="left"/>
              <w:rPr>
                <w:rFonts w:hint="default" w:ascii="宋体" w:hAnsi="宋体" w:eastAsia="宋体" w:cs="宋体"/>
                <w:color w:val="000000" w:themeColor="text1"/>
                <w:sz w:val="21"/>
                <w:szCs w:val="21"/>
                <w:highlight w:val="none"/>
                <w:vertAlign w:val="baseline"/>
                <w:lang w:val="en-US" w:eastAsia="zh-CN"/>
                <w14:textFill>
                  <w14:solidFill>
                    <w14:schemeClr w14:val="tx1"/>
                  </w14:solidFill>
                </w14:textFill>
              </w:rPr>
            </w:pPr>
            <w:r>
              <w:rPr>
                <w:rFonts w:hint="eastAsia" w:ascii="宋体" w:hAnsi="宋体" w:eastAsia="宋体" w:cs="宋体"/>
                <w:color w:val="000000" w:themeColor="text1"/>
                <w:sz w:val="21"/>
                <w:szCs w:val="21"/>
                <w:highlight w:val="none"/>
                <w:vertAlign w:val="baseline"/>
                <w:lang w:val="en-US" w:eastAsia="zh-CN"/>
                <w14:textFill>
                  <w14:solidFill>
                    <w14:schemeClr w14:val="tx1"/>
                  </w14:solidFill>
                </w14:textFill>
              </w:rPr>
              <w:t>▲1.4</w:t>
            </w:r>
            <w:r>
              <w:rPr>
                <w:rFonts w:hint="eastAsia" w:ascii="宋体" w:hAnsi="宋体" w:eastAsia="宋体" w:cs="宋体"/>
                <w:color w:val="000000" w:themeColor="text1"/>
                <w:sz w:val="21"/>
                <w:szCs w:val="21"/>
                <w:highlight w:val="none"/>
                <w:vertAlign w:val="baseline"/>
                <w14:textFill>
                  <w14:solidFill>
                    <w14:schemeClr w14:val="tx1"/>
                  </w14:solidFill>
                </w14:textFill>
              </w:rPr>
              <w:t>总质量</w:t>
            </w:r>
            <w:r>
              <w:rPr>
                <w:rFonts w:hint="eastAsia" w:ascii="宋体" w:hAnsi="宋体" w:eastAsia="宋体" w:cs="宋体"/>
                <w:color w:val="000000" w:themeColor="text1"/>
                <w:sz w:val="21"/>
                <w:szCs w:val="21"/>
                <w:highlight w:val="none"/>
                <w:lang w:eastAsia="zh-CN"/>
                <w14:textFill>
                  <w14:solidFill>
                    <w14:schemeClr w14:val="tx1"/>
                  </w14:solidFill>
                </w14:textFill>
              </w:rPr>
              <w:t>（</w:t>
            </w:r>
            <w:r>
              <w:rPr>
                <w:rFonts w:hint="eastAsia" w:ascii="宋体" w:hAnsi="宋体" w:eastAsia="宋体" w:cs="宋体"/>
                <w:color w:val="000000" w:themeColor="text1"/>
                <w:sz w:val="21"/>
                <w:szCs w:val="21"/>
                <w:highlight w:val="none"/>
                <w14:textFill>
                  <w14:solidFill>
                    <w14:schemeClr w14:val="tx1"/>
                  </w14:solidFill>
                </w14:textFill>
              </w:rPr>
              <w:t>kg</w:t>
            </w:r>
            <w:r>
              <w:rPr>
                <w:rFonts w:hint="eastAsia" w:ascii="宋体" w:hAnsi="宋体" w:eastAsia="宋体" w:cs="宋体"/>
                <w:color w:val="000000" w:themeColor="text1"/>
                <w:sz w:val="21"/>
                <w:szCs w:val="21"/>
                <w:highlight w:val="none"/>
                <w:lang w:eastAsia="zh-CN"/>
                <w14:textFill>
                  <w14:solidFill>
                    <w14:schemeClr w14:val="tx1"/>
                  </w14:solidFill>
                </w14:textFill>
              </w:rPr>
              <w:t>）：</w:t>
            </w:r>
            <w:r>
              <w:rPr>
                <w:rFonts w:hint="eastAsia" w:ascii="宋体" w:hAnsi="宋体" w:eastAsia="宋体" w:cs="宋体"/>
                <w:color w:val="000000" w:themeColor="text1"/>
                <w:sz w:val="21"/>
                <w:szCs w:val="21"/>
                <w:highlight w:val="none"/>
                <w:lang w:val="en-US" w:eastAsia="zh-CN"/>
                <w14:textFill>
                  <w14:solidFill>
                    <w14:schemeClr w14:val="tx1"/>
                  </w14:solidFill>
                </w14:textFill>
              </w:rPr>
              <w:t>≤14100</w:t>
            </w:r>
          </w:p>
          <w:p w14:paraId="6BC1F97D">
            <w:pPr>
              <w:jc w:val="left"/>
              <w:rPr>
                <w:rFonts w:hint="default" w:ascii="宋体" w:hAnsi="宋体" w:eastAsia="宋体" w:cs="宋体"/>
                <w:color w:val="000000" w:themeColor="text1"/>
                <w:sz w:val="21"/>
                <w:szCs w:val="21"/>
                <w:highlight w:val="none"/>
                <w:vertAlign w:val="baseline"/>
                <w:lang w:val="en-US" w:eastAsia="zh-CN"/>
                <w14:textFill>
                  <w14:solidFill>
                    <w14:schemeClr w14:val="tx1"/>
                  </w14:solidFill>
                </w14:textFill>
              </w:rPr>
            </w:pPr>
            <w:r>
              <w:rPr>
                <w:rFonts w:hint="eastAsia" w:ascii="宋体" w:hAnsi="宋体" w:eastAsia="宋体" w:cs="宋体"/>
                <w:color w:val="000000" w:themeColor="text1"/>
                <w:sz w:val="21"/>
                <w:szCs w:val="21"/>
                <w:highlight w:val="none"/>
                <w:vertAlign w:val="baseline"/>
                <w:lang w:val="en-US" w:eastAsia="zh-CN"/>
                <w14:textFill>
                  <w14:solidFill>
                    <w14:schemeClr w14:val="tx1"/>
                  </w14:solidFill>
                </w14:textFill>
              </w:rPr>
              <w:t>1.5</w:t>
            </w:r>
            <w:r>
              <w:rPr>
                <w:rFonts w:hint="eastAsia" w:ascii="宋体" w:hAnsi="宋体" w:eastAsia="宋体" w:cs="宋体"/>
                <w:color w:val="000000" w:themeColor="text1"/>
                <w:sz w:val="21"/>
                <w:szCs w:val="21"/>
                <w:highlight w:val="none"/>
                <w:vertAlign w:val="baseline"/>
                <w14:textFill>
                  <w14:solidFill>
                    <w14:schemeClr w14:val="tx1"/>
                  </w14:solidFill>
                </w14:textFill>
              </w:rPr>
              <w:t>整备质量</w:t>
            </w:r>
            <w:r>
              <w:rPr>
                <w:rFonts w:hint="eastAsia" w:ascii="宋体" w:hAnsi="宋体" w:eastAsia="宋体" w:cs="宋体"/>
                <w:color w:val="000000" w:themeColor="text1"/>
                <w:sz w:val="21"/>
                <w:szCs w:val="21"/>
                <w:highlight w:val="none"/>
                <w:lang w:eastAsia="zh-CN"/>
                <w14:textFill>
                  <w14:solidFill>
                    <w14:schemeClr w14:val="tx1"/>
                  </w14:solidFill>
                </w14:textFill>
              </w:rPr>
              <w:t>（</w:t>
            </w:r>
            <w:r>
              <w:rPr>
                <w:rFonts w:hint="eastAsia" w:ascii="宋体" w:hAnsi="宋体" w:eastAsia="宋体" w:cs="宋体"/>
                <w:color w:val="000000" w:themeColor="text1"/>
                <w:sz w:val="21"/>
                <w:szCs w:val="21"/>
                <w:highlight w:val="none"/>
                <w14:textFill>
                  <w14:solidFill>
                    <w14:schemeClr w14:val="tx1"/>
                  </w14:solidFill>
                </w14:textFill>
              </w:rPr>
              <w:t>kg</w:t>
            </w:r>
            <w:r>
              <w:rPr>
                <w:rFonts w:hint="eastAsia" w:ascii="宋体" w:hAnsi="宋体" w:eastAsia="宋体" w:cs="宋体"/>
                <w:color w:val="000000" w:themeColor="text1"/>
                <w:sz w:val="21"/>
                <w:szCs w:val="21"/>
                <w:highlight w:val="none"/>
                <w:lang w:eastAsia="zh-CN"/>
                <w14:textFill>
                  <w14:solidFill>
                    <w14:schemeClr w14:val="tx1"/>
                  </w14:solidFill>
                </w14:textFill>
              </w:rPr>
              <w:t>）</w:t>
            </w:r>
            <w:r>
              <w:rPr>
                <w:rFonts w:hint="eastAsia" w:ascii="宋体" w:hAnsi="宋体" w:eastAsia="宋体" w:cs="宋体"/>
                <w:color w:val="000000" w:themeColor="text1"/>
                <w:sz w:val="21"/>
                <w:szCs w:val="21"/>
                <w:highlight w:val="none"/>
                <w:vertAlign w:val="baseline"/>
                <w:lang w:eastAsia="zh-CN"/>
                <w14:textFill>
                  <w14:solidFill>
                    <w14:schemeClr w14:val="tx1"/>
                  </w14:solidFill>
                </w14:textFill>
              </w:rPr>
              <w:t>：</w:t>
            </w:r>
            <w:r>
              <w:rPr>
                <w:rFonts w:hint="eastAsia" w:ascii="宋体" w:hAnsi="宋体" w:eastAsia="宋体" w:cs="宋体"/>
                <w:color w:val="000000" w:themeColor="text1"/>
                <w:sz w:val="21"/>
                <w:szCs w:val="21"/>
                <w:highlight w:val="none"/>
                <w:lang w:val="en-US" w:eastAsia="zh-CN"/>
                <w14:textFill>
                  <w14:solidFill>
                    <w14:schemeClr w14:val="tx1"/>
                  </w14:solidFill>
                </w14:textFill>
              </w:rPr>
              <w:t>≥13860</w:t>
            </w:r>
          </w:p>
          <w:p w14:paraId="524C7E5B">
            <w:pPr>
              <w:jc w:val="left"/>
              <w:rPr>
                <w:rFonts w:hint="default" w:ascii="宋体" w:hAnsi="宋体" w:eastAsia="宋体" w:cs="宋体"/>
                <w:color w:val="000000" w:themeColor="text1"/>
                <w:sz w:val="21"/>
                <w:szCs w:val="21"/>
                <w:highlight w:val="none"/>
                <w:vertAlign w:val="baseline"/>
                <w:lang w:val="en-US" w:eastAsia="zh-CN"/>
                <w14:textFill>
                  <w14:solidFill>
                    <w14:schemeClr w14:val="tx1"/>
                  </w14:solidFill>
                </w14:textFill>
              </w:rPr>
            </w:pPr>
            <w:r>
              <w:rPr>
                <w:rFonts w:hint="eastAsia" w:ascii="宋体" w:hAnsi="宋体" w:eastAsia="宋体" w:cs="宋体"/>
                <w:color w:val="000000" w:themeColor="text1"/>
                <w:sz w:val="21"/>
                <w:szCs w:val="21"/>
                <w:highlight w:val="none"/>
                <w:vertAlign w:val="baseline"/>
                <w:lang w:val="en-US" w:eastAsia="zh-CN"/>
                <w14:textFill>
                  <w14:solidFill>
                    <w14:schemeClr w14:val="tx1"/>
                  </w14:solidFill>
                </w14:textFill>
              </w:rPr>
              <w:t>1.6</w:t>
            </w:r>
            <w:r>
              <w:rPr>
                <w:rFonts w:hint="eastAsia" w:ascii="宋体" w:hAnsi="宋体" w:eastAsia="宋体" w:cs="宋体"/>
                <w:color w:val="000000" w:themeColor="text1"/>
                <w:sz w:val="21"/>
                <w:szCs w:val="21"/>
                <w:highlight w:val="none"/>
                <w:vertAlign w:val="baseline"/>
                <w14:textFill>
                  <w14:solidFill>
                    <w14:schemeClr w14:val="tx1"/>
                  </w14:solidFill>
                </w14:textFill>
              </w:rPr>
              <w:t>轴距</w:t>
            </w:r>
            <w:r>
              <w:rPr>
                <w:rFonts w:hint="eastAsia" w:ascii="宋体" w:hAnsi="宋体" w:eastAsia="宋体" w:cs="宋体"/>
                <w:color w:val="000000" w:themeColor="text1"/>
                <w:kern w:val="0"/>
                <w:sz w:val="21"/>
                <w:szCs w:val="21"/>
                <w:highlight w:val="none"/>
                <w:lang w:bidi="ar"/>
                <w14:textFill>
                  <w14:solidFill>
                    <w14:schemeClr w14:val="tx1"/>
                  </w14:solidFill>
                </w14:textFill>
              </w:rPr>
              <w:t>（mm）</w:t>
            </w:r>
            <w:r>
              <w:rPr>
                <w:rFonts w:hint="eastAsia" w:ascii="宋体" w:hAnsi="宋体" w:eastAsia="宋体" w:cs="宋体"/>
                <w:color w:val="000000" w:themeColor="text1"/>
                <w:sz w:val="21"/>
                <w:szCs w:val="21"/>
                <w:highlight w:val="none"/>
                <w:vertAlign w:val="baseline"/>
                <w:lang w:eastAsia="zh-CN"/>
                <w14:textFill>
                  <w14:solidFill>
                    <w14:schemeClr w14:val="tx1"/>
                  </w14:solidFill>
                </w14:textFill>
              </w:rPr>
              <w:t>：</w:t>
            </w:r>
            <w:r>
              <w:rPr>
                <w:rFonts w:hint="eastAsia" w:ascii="宋体" w:hAnsi="宋体" w:eastAsia="宋体" w:cs="宋体"/>
                <w:color w:val="000000" w:themeColor="text1"/>
                <w:sz w:val="21"/>
                <w:szCs w:val="21"/>
                <w:highlight w:val="none"/>
                <w:lang w:val="en-US" w:eastAsia="zh-CN"/>
                <w14:textFill>
                  <w14:solidFill>
                    <w14:schemeClr w14:val="tx1"/>
                  </w14:solidFill>
                </w14:textFill>
              </w:rPr>
              <w:t>≥</w:t>
            </w:r>
            <w:r>
              <w:rPr>
                <w:rFonts w:hint="eastAsia" w:ascii="宋体" w:hAnsi="宋体" w:eastAsia="宋体" w:cs="宋体"/>
                <w:color w:val="000000" w:themeColor="text1"/>
                <w:sz w:val="21"/>
                <w:szCs w:val="21"/>
                <w:highlight w:val="none"/>
                <w:vertAlign w:val="baseline"/>
                <w:lang w:val="en-US" w:eastAsia="zh-CN"/>
                <w14:textFill>
                  <w14:solidFill>
                    <w14:schemeClr w14:val="tx1"/>
                  </w14:solidFill>
                </w14:textFill>
              </w:rPr>
              <w:t>3900</w:t>
            </w:r>
          </w:p>
          <w:p w14:paraId="2A25BA09">
            <w:pPr>
              <w:jc w:val="left"/>
              <w:rPr>
                <w:rFonts w:hint="default" w:ascii="宋体" w:hAnsi="宋体" w:eastAsia="宋体" w:cs="宋体"/>
                <w:color w:val="000000" w:themeColor="text1"/>
                <w:sz w:val="21"/>
                <w:szCs w:val="21"/>
                <w:highlight w:val="none"/>
                <w:vertAlign w:val="baseline"/>
                <w:lang w:val="en-US" w:eastAsia="zh-CN"/>
                <w14:textFill>
                  <w14:solidFill>
                    <w14:schemeClr w14:val="tx1"/>
                  </w14:solidFill>
                </w14:textFill>
              </w:rPr>
            </w:pPr>
            <w:r>
              <w:rPr>
                <w:rFonts w:hint="eastAsia" w:ascii="宋体" w:hAnsi="宋体" w:eastAsia="宋体" w:cs="宋体"/>
                <w:color w:val="000000" w:themeColor="text1"/>
                <w:sz w:val="21"/>
                <w:szCs w:val="21"/>
                <w:highlight w:val="none"/>
                <w:vertAlign w:val="baseline"/>
                <w:lang w:val="en-US" w:eastAsia="zh-CN"/>
                <w14:textFill>
                  <w14:solidFill>
                    <w14:schemeClr w14:val="tx1"/>
                  </w14:solidFill>
                </w14:textFill>
              </w:rPr>
              <w:t>▲1.7</w:t>
            </w:r>
            <w:r>
              <w:rPr>
                <w:rFonts w:hint="eastAsia" w:ascii="宋体" w:hAnsi="宋体" w:eastAsia="宋体" w:cs="宋体"/>
                <w:color w:val="000000" w:themeColor="text1"/>
                <w:sz w:val="21"/>
                <w:szCs w:val="21"/>
                <w:highlight w:val="none"/>
                <w:vertAlign w:val="baseline"/>
                <w:lang w:eastAsia="zh-CN"/>
                <w14:textFill>
                  <w14:solidFill>
                    <w14:schemeClr w14:val="tx1"/>
                  </w14:solidFill>
                </w14:textFill>
              </w:rPr>
              <w:t>前悬/后悬（mm）：</w:t>
            </w:r>
            <w:r>
              <w:rPr>
                <w:rFonts w:hint="eastAsia" w:ascii="宋体" w:hAnsi="宋体" w:eastAsia="宋体" w:cs="宋体"/>
                <w:color w:val="000000" w:themeColor="text1"/>
                <w:sz w:val="21"/>
                <w:szCs w:val="21"/>
                <w:highlight w:val="none"/>
                <w:vertAlign w:val="baseline"/>
                <w:lang w:val="en-US" w:eastAsia="zh-CN"/>
                <w14:textFill>
                  <w14:solidFill>
                    <w14:schemeClr w14:val="tx1"/>
                  </w14:solidFill>
                </w14:textFill>
              </w:rPr>
              <w:t>≥1200</w:t>
            </w:r>
            <w:r>
              <w:rPr>
                <w:rFonts w:hint="eastAsia" w:ascii="宋体" w:hAnsi="宋体" w:eastAsia="宋体" w:cs="宋体"/>
                <w:color w:val="000000" w:themeColor="text1"/>
                <w:sz w:val="21"/>
                <w:szCs w:val="21"/>
                <w:highlight w:val="none"/>
                <w:vertAlign w:val="baseline"/>
                <w:lang w:eastAsia="zh-CN"/>
                <w14:textFill>
                  <w14:solidFill>
                    <w14:schemeClr w14:val="tx1"/>
                  </w14:solidFill>
                </w14:textFill>
              </w:rPr>
              <w:t>/</w:t>
            </w:r>
            <w:r>
              <w:rPr>
                <w:rFonts w:hint="eastAsia" w:ascii="宋体" w:hAnsi="宋体" w:eastAsia="宋体" w:cs="宋体"/>
                <w:color w:val="000000" w:themeColor="text1"/>
                <w:sz w:val="21"/>
                <w:szCs w:val="21"/>
                <w:highlight w:val="none"/>
                <w:vertAlign w:val="baseline"/>
                <w:lang w:val="en-US" w:eastAsia="zh-CN"/>
                <w14:textFill>
                  <w14:solidFill>
                    <w14:schemeClr w14:val="tx1"/>
                  </w14:solidFill>
                </w14:textFill>
              </w:rPr>
              <w:t>2400</w:t>
            </w:r>
          </w:p>
          <w:p w14:paraId="2CE6EBA2">
            <w:pPr>
              <w:jc w:val="left"/>
              <w:rPr>
                <w:rFonts w:hint="eastAsia" w:ascii="宋体" w:hAnsi="宋体" w:eastAsia="宋体" w:cs="宋体"/>
                <w:color w:val="000000" w:themeColor="text1"/>
                <w:sz w:val="21"/>
                <w:szCs w:val="21"/>
                <w:highlight w:val="none"/>
                <w:vertAlign w:val="baseline"/>
                <w:lang w:val="en-US" w:eastAsia="zh-CN"/>
                <w14:textFill>
                  <w14:solidFill>
                    <w14:schemeClr w14:val="tx1"/>
                  </w14:solidFill>
                </w14:textFill>
              </w:rPr>
            </w:pPr>
            <w:r>
              <w:rPr>
                <w:rFonts w:hint="eastAsia" w:ascii="宋体" w:hAnsi="宋体" w:eastAsia="宋体" w:cs="宋体"/>
                <w:color w:val="000000" w:themeColor="text1"/>
                <w:sz w:val="21"/>
                <w:szCs w:val="21"/>
                <w:highlight w:val="none"/>
                <w:vertAlign w:val="baseline"/>
                <w:lang w:val="en-US" w:eastAsia="zh-CN"/>
                <w14:textFill>
                  <w14:solidFill>
                    <w14:schemeClr w14:val="tx1"/>
                  </w14:solidFill>
                </w14:textFill>
              </w:rPr>
              <w:t>★1.8</w:t>
            </w:r>
            <w:r>
              <w:rPr>
                <w:rFonts w:hint="eastAsia" w:ascii="宋体" w:hAnsi="宋体" w:eastAsia="宋体" w:cs="宋体"/>
                <w:color w:val="000000" w:themeColor="text1"/>
                <w:sz w:val="21"/>
                <w:szCs w:val="21"/>
                <w:highlight w:val="none"/>
                <w:vertAlign w:val="baseline"/>
                <w:lang w:eastAsia="zh-CN"/>
                <w14:textFill>
                  <w14:solidFill>
                    <w14:schemeClr w14:val="tx1"/>
                  </w14:solidFill>
                </w14:textFill>
              </w:rPr>
              <w:t>接近角/离去角（</w:t>
            </w:r>
            <w:r>
              <w:rPr>
                <w:rFonts w:hint="eastAsia" w:ascii="宋体" w:hAnsi="宋体" w:eastAsia="宋体" w:cs="宋体"/>
                <w:color w:val="000000" w:themeColor="text1"/>
                <w:sz w:val="21"/>
                <w:szCs w:val="21"/>
                <w:highlight w:val="none"/>
                <w:vertAlign w:val="baseline"/>
                <w:lang w:val="en-US" w:eastAsia="zh-CN"/>
                <w14:textFill>
                  <w14:solidFill>
                    <w14:schemeClr w14:val="tx1"/>
                  </w14:solidFill>
                </w14:textFill>
              </w:rPr>
              <w:t>°</w:t>
            </w:r>
            <w:r>
              <w:rPr>
                <w:rFonts w:hint="eastAsia" w:ascii="宋体" w:hAnsi="宋体" w:eastAsia="宋体" w:cs="宋体"/>
                <w:color w:val="000000" w:themeColor="text1"/>
                <w:sz w:val="21"/>
                <w:szCs w:val="21"/>
                <w:highlight w:val="none"/>
                <w:vertAlign w:val="baseline"/>
                <w:lang w:eastAsia="zh-CN"/>
                <w14:textFill>
                  <w14:solidFill>
                    <w14:schemeClr w14:val="tx1"/>
                  </w14:solidFill>
                </w14:textFill>
              </w:rPr>
              <w:t>）：</w:t>
            </w:r>
            <w:r>
              <w:rPr>
                <w:rFonts w:hint="eastAsia" w:ascii="宋体" w:hAnsi="宋体" w:eastAsia="宋体" w:cs="宋体"/>
                <w:color w:val="000000" w:themeColor="text1"/>
                <w:sz w:val="21"/>
                <w:szCs w:val="21"/>
                <w:highlight w:val="none"/>
                <w:vertAlign w:val="baseline"/>
                <w:lang w:val="en-US" w:eastAsia="zh-CN"/>
                <w14:textFill>
                  <w14:solidFill>
                    <w14:schemeClr w14:val="tx1"/>
                  </w14:solidFill>
                </w14:textFill>
              </w:rPr>
              <w:t>≥17</w:t>
            </w:r>
            <w:r>
              <w:rPr>
                <w:rFonts w:hint="eastAsia" w:ascii="宋体" w:hAnsi="宋体" w:eastAsia="宋体" w:cs="宋体"/>
                <w:color w:val="000000" w:themeColor="text1"/>
                <w:sz w:val="21"/>
                <w:szCs w:val="21"/>
                <w:highlight w:val="none"/>
                <w:vertAlign w:val="baseline"/>
                <w:lang w:eastAsia="zh-CN"/>
                <w14:textFill>
                  <w14:solidFill>
                    <w14:schemeClr w14:val="tx1"/>
                  </w14:solidFill>
                </w14:textFill>
              </w:rPr>
              <w:t>/</w:t>
            </w:r>
            <w:r>
              <w:rPr>
                <w:rFonts w:hint="eastAsia" w:ascii="宋体" w:hAnsi="宋体" w:eastAsia="宋体" w:cs="宋体"/>
                <w:color w:val="000000" w:themeColor="text1"/>
                <w:sz w:val="21"/>
                <w:szCs w:val="21"/>
                <w:highlight w:val="none"/>
                <w:vertAlign w:val="baseline"/>
                <w:lang w:val="en-US" w:eastAsia="zh-CN"/>
                <w14:textFill>
                  <w14:solidFill>
                    <w14:schemeClr w14:val="tx1"/>
                  </w14:solidFill>
                </w14:textFill>
              </w:rPr>
              <w:t>10</w:t>
            </w:r>
          </w:p>
          <w:p w14:paraId="1777DD6E">
            <w:pPr>
              <w:numPr>
                <w:ilvl w:val="0"/>
                <w:numId w:val="0"/>
              </w:numPr>
              <w:jc w:val="left"/>
              <w:rPr>
                <w:rFonts w:hint="eastAsia" w:ascii="Calibri" w:hAnsi="Calibri" w:eastAsia="宋体" w:cs="Times New Roman"/>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vertAlign w:val="baseline"/>
                <w:lang w:val="en-US" w:eastAsia="zh-CN"/>
                <w14:textFill>
                  <w14:solidFill>
                    <w14:schemeClr w14:val="tx1"/>
                  </w14:solidFill>
                </w14:textFill>
              </w:rPr>
              <w:t>（以上数据以“国家工信部道路机动车辆生产企业及产品信息查询系统的公告参数页”的内容为准，并提供截图。）</w:t>
            </w:r>
          </w:p>
          <w:p w14:paraId="2F234957">
            <w:pPr>
              <w:jc w:val="left"/>
              <w:rPr>
                <w:rFonts w:hint="eastAsia" w:ascii="Calibri" w:hAnsi="Calibri" w:eastAsia="宋体" w:cs="Times New Roman"/>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vertAlign w:val="baseline"/>
                <w:lang w:val="en-US" w:eastAsia="zh-CN"/>
                <w14:textFill>
                  <w14:solidFill>
                    <w14:schemeClr w14:val="tx1"/>
                  </w14:solidFill>
                </w14:textFill>
              </w:rPr>
              <w:t>▲1.9</w:t>
            </w:r>
            <w:r>
              <w:rPr>
                <w:rFonts w:hint="eastAsia" w:ascii="宋体" w:hAnsi="宋体" w:eastAsia="宋体" w:cs="宋体"/>
                <w:color w:val="000000" w:themeColor="text1"/>
                <w:sz w:val="21"/>
                <w:szCs w:val="21"/>
                <w:highlight w:val="none"/>
                <w:lang w:val="en-US" w:eastAsia="zh-CN"/>
                <w14:textFill>
                  <w14:solidFill>
                    <w14:schemeClr w14:val="tx1"/>
                  </w14:solidFill>
                </w14:textFill>
              </w:rPr>
              <w:t>发动机功率（kw）:≥140</w:t>
            </w:r>
          </w:p>
          <w:p w14:paraId="68D1F33E">
            <w:pPr>
              <w:jc w:val="left"/>
              <w:rPr>
                <w:rFonts w:hint="default" w:ascii="宋体" w:hAnsi="宋体" w:eastAsia="宋体" w:cs="宋体"/>
                <w:color w:val="000000" w:themeColor="text1"/>
                <w:sz w:val="21"/>
                <w:szCs w:val="21"/>
                <w:highlight w:val="none"/>
                <w:vertAlign w:val="baseline"/>
                <w:lang w:val="en-US" w:eastAsia="zh-CN"/>
                <w14:textFill>
                  <w14:solidFill>
                    <w14:schemeClr w14:val="tx1"/>
                  </w14:solidFill>
                </w14:textFill>
              </w:rPr>
            </w:pPr>
            <w:r>
              <w:rPr>
                <w:rFonts w:hint="eastAsia" w:ascii="宋体" w:hAnsi="宋体" w:eastAsia="宋体" w:cs="宋体"/>
                <w:color w:val="000000" w:themeColor="text1"/>
                <w:sz w:val="21"/>
                <w:szCs w:val="21"/>
                <w:highlight w:val="none"/>
                <w:vertAlign w:val="baseline"/>
                <w:lang w:val="en-US" w:eastAsia="zh-CN"/>
                <w14:textFill>
                  <w14:solidFill>
                    <w14:schemeClr w14:val="tx1"/>
                  </w14:solidFill>
                </w14:textFill>
              </w:rPr>
              <w:t>1.10最大作业高度（m）：≥40</w:t>
            </w:r>
          </w:p>
          <w:p w14:paraId="0A4FB270">
            <w:pPr>
              <w:jc w:val="left"/>
              <w:rPr>
                <w:rFonts w:hint="default" w:ascii="宋体" w:hAnsi="宋体" w:eastAsia="宋体" w:cs="宋体"/>
                <w:color w:val="000000" w:themeColor="text1"/>
                <w:sz w:val="21"/>
                <w:szCs w:val="21"/>
                <w:highlight w:val="none"/>
                <w:vertAlign w:val="baseline"/>
                <w:lang w:val="en-US" w:eastAsia="zh-CN"/>
                <w14:textFill>
                  <w14:solidFill>
                    <w14:schemeClr w14:val="tx1"/>
                  </w14:solidFill>
                </w14:textFill>
              </w:rPr>
            </w:pPr>
            <w:r>
              <w:rPr>
                <w:rFonts w:hint="eastAsia" w:ascii="宋体" w:hAnsi="宋体" w:eastAsia="宋体" w:cs="宋体"/>
                <w:color w:val="000000" w:themeColor="text1"/>
                <w:sz w:val="21"/>
                <w:szCs w:val="21"/>
                <w:highlight w:val="none"/>
                <w:vertAlign w:val="baseline"/>
                <w:lang w:val="en-US" w:eastAsia="zh-CN"/>
                <w14:textFill>
                  <w14:solidFill>
                    <w14:schemeClr w14:val="tx1"/>
                  </w14:solidFill>
                </w14:textFill>
              </w:rPr>
              <w:t>1.11最大作业幅度（m）：≥18</w:t>
            </w:r>
          </w:p>
          <w:p w14:paraId="1A1980AA">
            <w:pPr>
              <w:jc w:val="left"/>
              <w:rPr>
                <w:rFonts w:hint="default" w:ascii="宋体" w:hAnsi="宋体" w:eastAsia="宋体" w:cs="宋体"/>
                <w:color w:val="000000" w:themeColor="text1"/>
                <w:sz w:val="21"/>
                <w:szCs w:val="21"/>
                <w:highlight w:val="none"/>
                <w:vertAlign w:val="baseline"/>
                <w:lang w:val="en-US" w:eastAsia="zh-CN"/>
                <w14:textFill>
                  <w14:solidFill>
                    <w14:schemeClr w14:val="tx1"/>
                  </w14:solidFill>
                </w14:textFill>
              </w:rPr>
            </w:pPr>
            <w:r>
              <w:rPr>
                <w:rFonts w:hint="eastAsia" w:ascii="宋体" w:hAnsi="宋体" w:eastAsia="宋体" w:cs="宋体"/>
                <w:color w:val="000000" w:themeColor="text1"/>
                <w:sz w:val="21"/>
                <w:szCs w:val="21"/>
                <w:highlight w:val="none"/>
                <w:vertAlign w:val="baseline"/>
                <w:lang w:val="en-US" w:eastAsia="zh-CN"/>
                <w14:textFill>
                  <w14:solidFill>
                    <w14:schemeClr w14:val="tx1"/>
                  </w14:solidFill>
                </w14:textFill>
              </w:rPr>
              <w:t>（以上1.9数据以制造商提供的技术规格书内容为准）</w:t>
            </w:r>
          </w:p>
          <w:p w14:paraId="66F87609">
            <w:pPr>
              <w:numPr>
                <w:ilvl w:val="0"/>
                <w:numId w:val="0"/>
              </w:numPr>
              <w:jc w:val="left"/>
              <w:rPr>
                <w:rFonts w:hint="eastAsia" w:ascii="宋体" w:hAnsi="宋体" w:eastAsia="宋体" w:cs="宋体"/>
                <w:color w:val="000000" w:themeColor="text1"/>
                <w:sz w:val="21"/>
                <w:szCs w:val="21"/>
                <w:highlight w:val="none"/>
                <w:vertAlign w:val="baseline"/>
                <w:lang w:val="en-US" w:eastAsia="zh-CN"/>
                <w14:textFill>
                  <w14:solidFill>
                    <w14:schemeClr w14:val="tx1"/>
                  </w14:solidFill>
                </w14:textFill>
              </w:rPr>
            </w:pPr>
            <w:r>
              <w:rPr>
                <w:rFonts w:hint="eastAsia" w:ascii="宋体" w:hAnsi="宋体" w:eastAsia="宋体" w:cs="宋体"/>
                <w:color w:val="000000" w:themeColor="text1"/>
                <w:sz w:val="21"/>
                <w:szCs w:val="21"/>
                <w:highlight w:val="none"/>
                <w:vertAlign w:val="baseline"/>
                <w:lang w:val="en-US" w:eastAsia="zh-CN"/>
                <w14:textFill>
                  <w14:solidFill>
                    <w14:schemeClr w14:val="tx1"/>
                  </w14:solidFill>
                </w14:textFill>
              </w:rPr>
              <w:t>2、性能说明：</w:t>
            </w:r>
          </w:p>
          <w:p w14:paraId="174EF061">
            <w:pPr>
              <w:jc w:val="left"/>
              <w:rPr>
                <w:rFonts w:hint="eastAsia" w:ascii="宋体" w:hAnsi="宋体" w:eastAsia="宋体" w:cs="宋体"/>
                <w:color w:val="000000" w:themeColor="text1"/>
                <w:sz w:val="21"/>
                <w:szCs w:val="21"/>
                <w:highlight w:val="none"/>
                <w:vertAlign w:val="baseline"/>
                <w:lang w:val="en-US" w:eastAsia="zh-CN"/>
                <w14:textFill>
                  <w14:solidFill>
                    <w14:schemeClr w14:val="tx1"/>
                  </w14:solidFill>
                </w14:textFill>
              </w:rPr>
            </w:pPr>
            <w:r>
              <w:rPr>
                <w:rFonts w:hint="eastAsia" w:ascii="宋体" w:hAnsi="宋体" w:eastAsia="宋体" w:cs="宋体"/>
                <w:color w:val="000000" w:themeColor="text1"/>
                <w:sz w:val="21"/>
                <w:szCs w:val="21"/>
                <w:highlight w:val="none"/>
                <w:vertAlign w:val="baseline"/>
                <w:lang w:val="en-US" w:eastAsia="zh-CN"/>
                <w14:textFill>
                  <w14:solidFill>
                    <w14:schemeClr w14:val="tx1"/>
                  </w14:solidFill>
                </w14:textFill>
              </w:rPr>
              <w:t>2.1整车需能实现极限位置减速，工作平台能实现自动调平，有平台超载限制功能。能根据不同载荷和支腿分级实现不同的幅度限制。</w:t>
            </w:r>
          </w:p>
          <w:p w14:paraId="4F58D7DB">
            <w:pPr>
              <w:jc w:val="left"/>
              <w:rPr>
                <w:rFonts w:hint="eastAsia" w:ascii="宋体" w:hAnsi="宋体" w:eastAsia="宋体" w:cs="宋体"/>
                <w:color w:val="000000" w:themeColor="text1"/>
                <w:sz w:val="21"/>
                <w:szCs w:val="21"/>
                <w:highlight w:val="none"/>
                <w:vertAlign w:val="baseline"/>
                <w:lang w:val="en-US" w:eastAsia="zh-CN"/>
                <w14:textFill>
                  <w14:solidFill>
                    <w14:schemeClr w14:val="tx1"/>
                  </w14:solidFill>
                </w14:textFill>
              </w:rPr>
            </w:pPr>
            <w:r>
              <w:rPr>
                <w:rFonts w:hint="eastAsia" w:ascii="宋体" w:hAnsi="宋体" w:eastAsia="宋体" w:cs="宋体"/>
                <w:color w:val="000000" w:themeColor="text1"/>
                <w:sz w:val="21"/>
                <w:szCs w:val="21"/>
                <w:highlight w:val="none"/>
                <w:vertAlign w:val="baseline"/>
                <w:lang w:val="en-US" w:eastAsia="zh-CN"/>
                <w14:textFill>
                  <w14:solidFill>
                    <w14:schemeClr w14:val="tx1"/>
                  </w14:solidFill>
                </w14:textFill>
              </w:rPr>
              <w:t>2.2下车处、工作平台处以及遥控器处需设置紧急停止装置，用于紧急停止，保障作业安全。</w:t>
            </w:r>
          </w:p>
          <w:p w14:paraId="728C7BCB">
            <w:pPr>
              <w:jc w:val="left"/>
              <w:rPr>
                <w:rFonts w:hint="eastAsia" w:ascii="宋体" w:hAnsi="宋体" w:eastAsia="宋体" w:cs="宋体"/>
                <w:color w:val="000000" w:themeColor="text1"/>
                <w:sz w:val="21"/>
                <w:szCs w:val="21"/>
                <w:highlight w:val="none"/>
                <w:vertAlign w:val="baseline"/>
                <w:lang w:val="en-US" w:eastAsia="zh-CN"/>
                <w14:textFill>
                  <w14:solidFill>
                    <w14:schemeClr w14:val="tx1"/>
                  </w14:solidFill>
                </w14:textFill>
              </w:rPr>
            </w:pPr>
            <w:r>
              <w:rPr>
                <w:rFonts w:hint="eastAsia" w:ascii="宋体" w:hAnsi="宋体" w:eastAsia="宋体" w:cs="宋体"/>
                <w:color w:val="000000" w:themeColor="text1"/>
                <w:sz w:val="21"/>
                <w:szCs w:val="21"/>
                <w:highlight w:val="none"/>
                <w:vertAlign w:val="baseline"/>
                <w:lang w:val="en-US" w:eastAsia="zh-CN"/>
                <w14:textFill>
                  <w14:solidFill>
                    <w14:schemeClr w14:val="tx1"/>
                  </w14:solidFill>
                </w14:textFill>
              </w:rPr>
              <w:t>2.3需配备应急电动泵，当底盘发动机或液压主泵发生故障时，可将工作人员安全送回到地面。</w:t>
            </w:r>
          </w:p>
          <w:p w14:paraId="2124E407">
            <w:pPr>
              <w:keepNext w:val="0"/>
              <w:keepLines w:val="0"/>
              <w:widowControl/>
              <w:suppressLineNumbers w:val="0"/>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color w:val="000000" w:themeColor="text1"/>
                <w:sz w:val="21"/>
                <w:szCs w:val="21"/>
                <w:highlight w:val="none"/>
                <w:vertAlign w:val="baseline"/>
                <w:lang w:val="en-US" w:eastAsia="zh-CN"/>
                <w14:textFill>
                  <w14:solidFill>
                    <w14:schemeClr w14:val="tx1"/>
                  </w14:solidFill>
                </w14:textFill>
              </w:rPr>
              <w:t>2.4需具备分级支腿作业功能，可根据水平支腿状态自动控制幅度限制，用于狭窄道路的有限空间内高空作业。</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E7320C">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辆</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1FE588">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0262EB">
            <w:pPr>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r>
      <w:tr w14:paraId="72CFA0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56AD51">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13</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511815">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燃油多用途货车（物料粉碎车）</w:t>
            </w:r>
          </w:p>
        </w:tc>
        <w:tc>
          <w:tcPr>
            <w:tcW w:w="7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B02917">
            <w:pPr>
              <w:keepNext w:val="0"/>
              <w:keepLines w:val="0"/>
              <w:widowControl/>
              <w:numPr>
                <w:ilvl w:val="0"/>
                <w:numId w:val="11"/>
              </w:numPr>
              <w:suppressLineNumbers w:val="0"/>
              <w:jc w:val="left"/>
              <w:textAlignment w:val="center"/>
              <w:rPr>
                <w:rStyle w:val="55"/>
                <w:color w:val="000000" w:themeColor="text1"/>
                <w:sz w:val="21"/>
                <w:szCs w:val="21"/>
                <w:highlight w:val="none"/>
                <w:lang w:val="en-US" w:eastAsia="zh-CN" w:bidi="ar"/>
                <w14:textFill>
                  <w14:solidFill>
                    <w14:schemeClr w14:val="tx1"/>
                  </w14:solidFill>
                </w14:textFill>
              </w:rPr>
            </w:pPr>
            <w:r>
              <w:rPr>
                <w:rStyle w:val="55"/>
                <w:color w:val="000000" w:themeColor="text1"/>
                <w:sz w:val="21"/>
                <w:szCs w:val="21"/>
                <w:highlight w:val="none"/>
                <w:lang w:val="en-US" w:eastAsia="zh-CN" w:bidi="ar"/>
                <w14:textFill>
                  <w14:solidFill>
                    <w14:schemeClr w14:val="tx1"/>
                  </w14:solidFill>
                </w14:textFill>
              </w:rPr>
              <w:t>基本参数</w:t>
            </w:r>
            <w:r>
              <w:rPr>
                <w:rStyle w:val="55"/>
                <w:color w:val="000000" w:themeColor="text1"/>
                <w:sz w:val="21"/>
                <w:szCs w:val="21"/>
                <w:highlight w:val="none"/>
                <w:lang w:val="en-US" w:eastAsia="zh-CN" w:bidi="ar"/>
                <w14:textFill>
                  <w14:solidFill>
                    <w14:schemeClr w14:val="tx1"/>
                  </w14:solidFill>
                </w14:textFill>
              </w:rPr>
              <w:br w:type="textWrapping"/>
            </w:r>
            <w:r>
              <w:rPr>
                <w:rStyle w:val="55"/>
                <w:color w:val="000000" w:themeColor="text1"/>
                <w:sz w:val="21"/>
                <w:szCs w:val="21"/>
                <w:highlight w:val="none"/>
                <w:lang w:val="en-US" w:eastAsia="zh-CN" w:bidi="ar"/>
                <w14:textFill>
                  <w14:solidFill>
                    <w14:schemeClr w14:val="tx1"/>
                  </w14:solidFill>
                </w14:textFill>
              </w:rPr>
              <w:t>1.1整车长度（mm）：≤5980</w:t>
            </w:r>
            <w:r>
              <w:rPr>
                <w:rStyle w:val="55"/>
                <w:color w:val="000000" w:themeColor="text1"/>
                <w:sz w:val="21"/>
                <w:szCs w:val="21"/>
                <w:highlight w:val="none"/>
                <w:lang w:val="en-US" w:eastAsia="zh-CN" w:bidi="ar"/>
                <w14:textFill>
                  <w14:solidFill>
                    <w14:schemeClr w14:val="tx1"/>
                  </w14:solidFill>
                </w14:textFill>
              </w:rPr>
              <w:br w:type="textWrapping"/>
            </w:r>
            <w:r>
              <w:rPr>
                <w:rStyle w:val="55"/>
                <w:color w:val="000000" w:themeColor="text1"/>
                <w:sz w:val="21"/>
                <w:szCs w:val="21"/>
                <w:highlight w:val="none"/>
                <w:lang w:val="en-US" w:eastAsia="zh-CN" w:bidi="ar"/>
                <w14:textFill>
                  <w14:solidFill>
                    <w14:schemeClr w14:val="tx1"/>
                  </w14:solidFill>
                </w14:textFill>
              </w:rPr>
              <w:t>1.2整车宽度（mm）：≤2150</w:t>
            </w:r>
            <w:r>
              <w:rPr>
                <w:rStyle w:val="55"/>
                <w:color w:val="000000" w:themeColor="text1"/>
                <w:sz w:val="21"/>
                <w:szCs w:val="21"/>
                <w:highlight w:val="none"/>
                <w:lang w:val="en-US" w:eastAsia="zh-CN" w:bidi="ar"/>
                <w14:textFill>
                  <w14:solidFill>
                    <w14:schemeClr w14:val="tx1"/>
                  </w14:solidFill>
                </w14:textFill>
              </w:rPr>
              <w:br w:type="textWrapping"/>
            </w:r>
            <w:r>
              <w:rPr>
                <w:rStyle w:val="55"/>
                <w:color w:val="000000" w:themeColor="text1"/>
                <w:sz w:val="21"/>
                <w:szCs w:val="21"/>
                <w:highlight w:val="none"/>
                <w:lang w:val="en-US" w:eastAsia="zh-CN" w:bidi="ar"/>
                <w14:textFill>
                  <w14:solidFill>
                    <w14:schemeClr w14:val="tx1"/>
                  </w14:solidFill>
                </w14:textFill>
              </w:rPr>
              <w:t>1.3★整车高度（mm）：≤2900</w:t>
            </w:r>
            <w:r>
              <w:rPr>
                <w:rStyle w:val="55"/>
                <w:color w:val="000000" w:themeColor="text1"/>
                <w:sz w:val="21"/>
                <w:szCs w:val="21"/>
                <w:highlight w:val="none"/>
                <w:lang w:val="en-US" w:eastAsia="zh-CN" w:bidi="ar"/>
                <w14:textFill>
                  <w14:solidFill>
                    <w14:schemeClr w14:val="tx1"/>
                  </w14:solidFill>
                </w14:textFill>
              </w:rPr>
              <w:br w:type="textWrapping"/>
            </w:r>
            <w:r>
              <w:rPr>
                <w:rStyle w:val="55"/>
                <w:color w:val="000000" w:themeColor="text1"/>
                <w:sz w:val="21"/>
                <w:szCs w:val="21"/>
                <w:highlight w:val="none"/>
                <w:lang w:val="en-US" w:eastAsia="zh-CN" w:bidi="ar"/>
                <w14:textFill>
                  <w14:solidFill>
                    <w14:schemeClr w14:val="tx1"/>
                  </w14:solidFill>
                </w14:textFill>
              </w:rPr>
              <w:t>1.4总质量（kg）：≥4400</w:t>
            </w:r>
            <w:r>
              <w:rPr>
                <w:rStyle w:val="55"/>
                <w:color w:val="000000" w:themeColor="text1"/>
                <w:sz w:val="21"/>
                <w:szCs w:val="21"/>
                <w:highlight w:val="none"/>
                <w:lang w:val="en-US" w:eastAsia="zh-CN" w:bidi="ar"/>
                <w14:textFill>
                  <w14:solidFill>
                    <w14:schemeClr w14:val="tx1"/>
                  </w14:solidFill>
                </w14:textFill>
              </w:rPr>
              <w:br w:type="textWrapping"/>
            </w:r>
            <w:r>
              <w:rPr>
                <w:rStyle w:val="55"/>
                <w:color w:val="000000" w:themeColor="text1"/>
                <w:sz w:val="21"/>
                <w:szCs w:val="21"/>
                <w:highlight w:val="none"/>
                <w:lang w:val="en-US" w:eastAsia="zh-CN" w:bidi="ar"/>
                <w14:textFill>
                  <w14:solidFill>
                    <w14:schemeClr w14:val="tx1"/>
                  </w14:solidFill>
                </w14:textFill>
              </w:rPr>
              <w:t>1.5整备质量（kg）：≤4100</w:t>
            </w:r>
            <w:r>
              <w:rPr>
                <w:rStyle w:val="55"/>
                <w:color w:val="000000" w:themeColor="text1"/>
                <w:sz w:val="21"/>
                <w:szCs w:val="21"/>
                <w:highlight w:val="none"/>
                <w:lang w:val="en-US" w:eastAsia="zh-CN" w:bidi="ar"/>
                <w14:textFill>
                  <w14:solidFill>
                    <w14:schemeClr w14:val="tx1"/>
                  </w14:solidFill>
                </w14:textFill>
              </w:rPr>
              <w:br w:type="textWrapping"/>
            </w:r>
            <w:r>
              <w:rPr>
                <w:rStyle w:val="55"/>
                <w:color w:val="000000" w:themeColor="text1"/>
                <w:sz w:val="21"/>
                <w:szCs w:val="21"/>
                <w:highlight w:val="none"/>
                <w:lang w:val="en-US" w:eastAsia="zh-CN" w:bidi="ar"/>
                <w14:textFill>
                  <w14:solidFill>
                    <w14:schemeClr w14:val="tx1"/>
                  </w14:solidFill>
                </w14:textFill>
              </w:rPr>
              <w:t>1.6额定载质量（kg）：≥400</w:t>
            </w:r>
            <w:r>
              <w:rPr>
                <w:rStyle w:val="55"/>
                <w:color w:val="000000" w:themeColor="text1"/>
                <w:sz w:val="21"/>
                <w:szCs w:val="21"/>
                <w:highlight w:val="none"/>
                <w:lang w:val="en-US" w:eastAsia="zh-CN" w:bidi="ar"/>
                <w14:textFill>
                  <w14:solidFill>
                    <w14:schemeClr w14:val="tx1"/>
                  </w14:solidFill>
                </w14:textFill>
              </w:rPr>
              <w:br w:type="textWrapping"/>
            </w:r>
            <w:r>
              <w:rPr>
                <w:rStyle w:val="55"/>
                <w:color w:val="000000" w:themeColor="text1"/>
                <w:sz w:val="21"/>
                <w:szCs w:val="21"/>
                <w:highlight w:val="none"/>
                <w:lang w:val="en-US" w:eastAsia="zh-CN" w:bidi="ar"/>
                <w14:textFill>
                  <w14:solidFill>
                    <w14:schemeClr w14:val="tx1"/>
                  </w14:solidFill>
                </w14:textFill>
              </w:rPr>
              <w:t>1.7★接近角（度）：≤16.0</w:t>
            </w:r>
            <w:r>
              <w:rPr>
                <w:rStyle w:val="55"/>
                <w:color w:val="000000" w:themeColor="text1"/>
                <w:sz w:val="21"/>
                <w:szCs w:val="21"/>
                <w:highlight w:val="none"/>
                <w:lang w:val="en-US" w:eastAsia="zh-CN" w:bidi="ar"/>
                <w14:textFill>
                  <w14:solidFill>
                    <w14:schemeClr w14:val="tx1"/>
                  </w14:solidFill>
                </w14:textFill>
              </w:rPr>
              <w:br w:type="textWrapping"/>
            </w:r>
            <w:r>
              <w:rPr>
                <w:rStyle w:val="55"/>
                <w:color w:val="000000" w:themeColor="text1"/>
                <w:sz w:val="21"/>
                <w:szCs w:val="21"/>
                <w:highlight w:val="none"/>
                <w:lang w:val="en-US" w:eastAsia="zh-CN" w:bidi="ar"/>
                <w14:textFill>
                  <w14:solidFill>
                    <w14:schemeClr w14:val="tx1"/>
                  </w14:solidFill>
                </w14:textFill>
              </w:rPr>
              <w:t>1.8离去角（度）：≤16.0</w:t>
            </w:r>
            <w:r>
              <w:rPr>
                <w:rStyle w:val="55"/>
                <w:color w:val="000000" w:themeColor="text1"/>
                <w:sz w:val="21"/>
                <w:szCs w:val="21"/>
                <w:highlight w:val="none"/>
                <w:lang w:val="en-US" w:eastAsia="zh-CN" w:bidi="ar"/>
                <w14:textFill>
                  <w14:solidFill>
                    <w14:schemeClr w14:val="tx1"/>
                  </w14:solidFill>
                </w14:textFill>
              </w:rPr>
              <w:br w:type="textWrapping"/>
            </w:r>
            <w:r>
              <w:rPr>
                <w:rStyle w:val="55"/>
                <w:color w:val="000000" w:themeColor="text1"/>
                <w:sz w:val="21"/>
                <w:szCs w:val="21"/>
                <w:highlight w:val="none"/>
                <w:lang w:val="en-US" w:eastAsia="zh-CN" w:bidi="ar"/>
                <w14:textFill>
                  <w14:solidFill>
                    <w14:schemeClr w14:val="tx1"/>
                  </w14:solidFill>
                </w14:textFill>
              </w:rPr>
              <w:t>1.9前悬（mm）：≤1150</w:t>
            </w:r>
            <w:r>
              <w:rPr>
                <w:rStyle w:val="55"/>
                <w:color w:val="000000" w:themeColor="text1"/>
                <w:sz w:val="21"/>
                <w:szCs w:val="21"/>
                <w:highlight w:val="none"/>
                <w:lang w:val="en-US" w:eastAsia="zh-CN" w:bidi="ar"/>
                <w14:textFill>
                  <w14:solidFill>
                    <w14:schemeClr w14:val="tx1"/>
                  </w14:solidFill>
                </w14:textFill>
              </w:rPr>
              <w:br w:type="textWrapping"/>
            </w:r>
            <w:r>
              <w:rPr>
                <w:rStyle w:val="55"/>
                <w:color w:val="000000" w:themeColor="text1"/>
                <w:sz w:val="21"/>
                <w:szCs w:val="21"/>
                <w:highlight w:val="none"/>
                <w:lang w:val="en-US" w:eastAsia="zh-CN" w:bidi="ar"/>
                <w14:textFill>
                  <w14:solidFill>
                    <w14:schemeClr w14:val="tx1"/>
                  </w14:solidFill>
                </w14:textFill>
              </w:rPr>
              <w:t>1.10后悬（mm）：≤1870</w:t>
            </w:r>
            <w:r>
              <w:rPr>
                <w:rStyle w:val="55"/>
                <w:color w:val="000000" w:themeColor="text1"/>
                <w:sz w:val="21"/>
                <w:szCs w:val="21"/>
                <w:highlight w:val="none"/>
                <w:lang w:val="en-US" w:eastAsia="zh-CN" w:bidi="ar"/>
                <w14:textFill>
                  <w14:solidFill>
                    <w14:schemeClr w14:val="tx1"/>
                  </w14:solidFill>
                </w14:textFill>
              </w:rPr>
              <w:br w:type="textWrapping"/>
            </w:r>
            <w:r>
              <w:rPr>
                <w:rStyle w:val="55"/>
                <w:color w:val="000000" w:themeColor="text1"/>
                <w:sz w:val="21"/>
                <w:szCs w:val="21"/>
                <w:highlight w:val="none"/>
                <w:lang w:val="en-US" w:eastAsia="zh-CN" w:bidi="ar"/>
                <w14:textFill>
                  <w14:solidFill>
                    <w14:schemeClr w14:val="tx1"/>
                  </w14:solidFill>
                </w14:textFill>
              </w:rPr>
              <w:t>1.11最高车速（km/h）：≥110</w:t>
            </w:r>
            <w:r>
              <w:rPr>
                <w:rStyle w:val="55"/>
                <w:color w:val="000000" w:themeColor="text1"/>
                <w:sz w:val="21"/>
                <w:szCs w:val="21"/>
                <w:highlight w:val="none"/>
                <w:lang w:val="en-US" w:eastAsia="zh-CN" w:bidi="ar"/>
                <w14:textFill>
                  <w14:solidFill>
                    <w14:schemeClr w14:val="tx1"/>
                  </w14:solidFill>
                </w14:textFill>
              </w:rPr>
              <w:br w:type="textWrapping"/>
            </w:r>
            <w:r>
              <w:rPr>
                <w:rStyle w:val="55"/>
                <w:color w:val="000000" w:themeColor="text1"/>
                <w:sz w:val="21"/>
                <w:szCs w:val="21"/>
                <w:highlight w:val="none"/>
                <w:lang w:val="en-US" w:eastAsia="zh-CN" w:bidi="ar"/>
                <w14:textFill>
                  <w14:solidFill>
                    <w14:schemeClr w14:val="tx1"/>
                  </w14:solidFill>
                </w14:textFill>
              </w:rPr>
              <w:t>1.12轴距（mm）：≤3300</w:t>
            </w:r>
          </w:p>
          <w:p w14:paraId="58961666">
            <w:pPr>
              <w:numPr>
                <w:ilvl w:val="0"/>
                <w:numId w:val="0"/>
              </w:numPr>
              <w:jc w:val="left"/>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color w:val="000000" w:themeColor="text1"/>
                <w:sz w:val="21"/>
                <w:szCs w:val="21"/>
                <w:highlight w:val="none"/>
                <w:vertAlign w:val="baseline"/>
                <w:lang w:val="en-US" w:eastAsia="zh-CN"/>
                <w14:textFill>
                  <w14:solidFill>
                    <w14:schemeClr w14:val="tx1"/>
                  </w14:solidFill>
                </w14:textFill>
              </w:rPr>
              <w:t>（以上数据以“国家工信部道路机动车辆生产企业及产品信息查询系统的公告参数页”的内容为准，并提供截图。）</w:t>
            </w:r>
            <w:r>
              <w:rPr>
                <w:rStyle w:val="55"/>
                <w:color w:val="000000" w:themeColor="text1"/>
                <w:sz w:val="21"/>
                <w:szCs w:val="21"/>
                <w:highlight w:val="none"/>
                <w:lang w:val="en-US" w:eastAsia="zh-CN" w:bidi="ar"/>
                <w14:textFill>
                  <w14:solidFill>
                    <w14:schemeClr w14:val="tx1"/>
                  </w14:solidFill>
                </w14:textFill>
              </w:rPr>
              <w:br w:type="textWrapping"/>
            </w:r>
            <w:r>
              <w:rPr>
                <w:rStyle w:val="55"/>
                <w:color w:val="000000" w:themeColor="text1"/>
                <w:sz w:val="21"/>
                <w:szCs w:val="21"/>
                <w:highlight w:val="none"/>
                <w:lang w:val="en-US" w:eastAsia="zh-CN" w:bidi="ar"/>
                <w14:textFill>
                  <w14:solidFill>
                    <w14:schemeClr w14:val="tx1"/>
                  </w14:solidFill>
                </w14:textFill>
              </w:rPr>
              <w:t>1.13刀具最大旋转速度（r/min）：</w:t>
            </w:r>
            <w:r>
              <w:rPr>
                <w:rStyle w:val="55"/>
                <w:rFonts w:hint="eastAsia"/>
                <w:color w:val="000000" w:themeColor="text1"/>
                <w:sz w:val="21"/>
                <w:szCs w:val="21"/>
                <w:highlight w:val="none"/>
                <w:lang w:val="en-US" w:eastAsia="zh-CN" w:bidi="ar"/>
                <w14:textFill>
                  <w14:solidFill>
                    <w14:schemeClr w14:val="tx1"/>
                  </w14:solidFill>
                </w14:textFill>
              </w:rPr>
              <w:t>≥</w:t>
            </w:r>
            <w:r>
              <w:rPr>
                <w:rStyle w:val="55"/>
                <w:color w:val="000000" w:themeColor="text1"/>
                <w:sz w:val="21"/>
                <w:szCs w:val="21"/>
                <w:highlight w:val="none"/>
                <w:lang w:val="en-US" w:eastAsia="zh-CN" w:bidi="ar"/>
                <w14:textFill>
                  <w14:solidFill>
                    <w14:schemeClr w14:val="tx1"/>
                  </w14:solidFill>
                </w14:textFill>
              </w:rPr>
              <w:t>1950</w:t>
            </w:r>
            <w:r>
              <w:rPr>
                <w:rStyle w:val="55"/>
                <w:color w:val="000000" w:themeColor="text1"/>
                <w:sz w:val="21"/>
                <w:szCs w:val="21"/>
                <w:highlight w:val="none"/>
                <w:lang w:val="en-US" w:eastAsia="zh-CN" w:bidi="ar"/>
                <w14:textFill>
                  <w14:solidFill>
                    <w14:schemeClr w14:val="tx1"/>
                  </w14:solidFill>
                </w14:textFill>
              </w:rPr>
              <w:br w:type="textWrapping"/>
            </w:r>
            <w:r>
              <w:rPr>
                <w:rStyle w:val="55"/>
                <w:color w:val="000000" w:themeColor="text1"/>
                <w:sz w:val="21"/>
                <w:szCs w:val="21"/>
                <w:highlight w:val="none"/>
                <w:lang w:val="en-US" w:eastAsia="zh-CN" w:bidi="ar"/>
                <w14:textFill>
                  <w14:solidFill>
                    <w14:schemeClr w14:val="tx1"/>
                  </w14:solidFill>
                </w14:textFill>
              </w:rPr>
              <w:t>1.14卸料方式：后推铲卸料</w:t>
            </w:r>
            <w:r>
              <w:rPr>
                <w:rStyle w:val="55"/>
                <w:color w:val="000000" w:themeColor="text1"/>
                <w:sz w:val="21"/>
                <w:szCs w:val="21"/>
                <w:highlight w:val="none"/>
                <w:lang w:val="en-US" w:eastAsia="zh-CN" w:bidi="ar"/>
                <w14:textFill>
                  <w14:solidFill>
                    <w14:schemeClr w14:val="tx1"/>
                  </w14:solidFill>
                </w14:textFill>
              </w:rPr>
              <w:br w:type="textWrapping"/>
            </w:r>
            <w:r>
              <w:rPr>
                <w:rStyle w:val="55"/>
                <w:color w:val="000000" w:themeColor="text1"/>
                <w:sz w:val="21"/>
                <w:szCs w:val="21"/>
                <w:highlight w:val="none"/>
                <w:lang w:val="en-US" w:eastAsia="zh-CN" w:bidi="ar"/>
                <w14:textFill>
                  <w14:solidFill>
                    <w14:schemeClr w14:val="tx1"/>
                  </w14:solidFill>
                </w14:textFill>
              </w:rPr>
              <w:t>1.15垃圾箱容积（m³）：</w:t>
            </w:r>
            <w:r>
              <w:rPr>
                <w:rStyle w:val="55"/>
                <w:rFonts w:hint="eastAsia"/>
                <w:color w:val="000000" w:themeColor="text1"/>
                <w:sz w:val="21"/>
                <w:szCs w:val="21"/>
                <w:highlight w:val="none"/>
                <w:lang w:val="en-US" w:eastAsia="zh-CN" w:bidi="ar"/>
                <w14:textFill>
                  <w14:solidFill>
                    <w14:schemeClr w14:val="tx1"/>
                  </w14:solidFill>
                </w14:textFill>
              </w:rPr>
              <w:t>≥</w:t>
            </w:r>
            <w:r>
              <w:rPr>
                <w:rStyle w:val="55"/>
                <w:color w:val="000000" w:themeColor="text1"/>
                <w:sz w:val="21"/>
                <w:szCs w:val="21"/>
                <w:highlight w:val="none"/>
                <w:lang w:val="en-US" w:eastAsia="zh-CN" w:bidi="ar"/>
                <w14:textFill>
                  <w14:solidFill>
                    <w14:schemeClr w14:val="tx1"/>
                  </w14:solidFill>
                </w14:textFill>
              </w:rPr>
              <w:t>8</w:t>
            </w:r>
            <w:r>
              <w:rPr>
                <w:rStyle w:val="55"/>
                <w:color w:val="000000" w:themeColor="text1"/>
                <w:sz w:val="21"/>
                <w:szCs w:val="21"/>
                <w:highlight w:val="none"/>
                <w:lang w:val="en-US" w:eastAsia="zh-CN" w:bidi="ar"/>
                <w14:textFill>
                  <w14:solidFill>
                    <w14:schemeClr w14:val="tx1"/>
                  </w14:solidFill>
                </w14:textFill>
              </w:rPr>
              <w:br w:type="textWrapping"/>
            </w:r>
            <w:r>
              <w:rPr>
                <w:rStyle w:val="55"/>
                <w:color w:val="000000" w:themeColor="text1"/>
                <w:sz w:val="21"/>
                <w:szCs w:val="21"/>
                <w:highlight w:val="none"/>
                <w:lang w:val="en-US" w:eastAsia="zh-CN" w:bidi="ar"/>
                <w14:textFill>
                  <w14:solidFill>
                    <w14:schemeClr w14:val="tx1"/>
                  </w14:solidFill>
                </w14:textFill>
              </w:rPr>
              <w:t>1.16最大处理能力（kg/h）：</w:t>
            </w:r>
            <w:r>
              <w:rPr>
                <w:rStyle w:val="55"/>
                <w:rFonts w:hint="eastAsia"/>
                <w:color w:val="000000" w:themeColor="text1"/>
                <w:sz w:val="21"/>
                <w:szCs w:val="21"/>
                <w:highlight w:val="none"/>
                <w:lang w:val="en-US" w:eastAsia="zh-CN" w:bidi="ar"/>
                <w14:textFill>
                  <w14:solidFill>
                    <w14:schemeClr w14:val="tx1"/>
                  </w14:solidFill>
                </w14:textFill>
              </w:rPr>
              <w:t>≥</w:t>
            </w:r>
            <w:r>
              <w:rPr>
                <w:rStyle w:val="55"/>
                <w:color w:val="000000" w:themeColor="text1"/>
                <w:sz w:val="21"/>
                <w:szCs w:val="21"/>
                <w:highlight w:val="none"/>
                <w:lang w:val="en-US" w:eastAsia="zh-CN" w:bidi="ar"/>
                <w14:textFill>
                  <w14:solidFill>
                    <w14:schemeClr w14:val="tx1"/>
                  </w14:solidFill>
                </w14:textFill>
              </w:rPr>
              <w:t>2200</w:t>
            </w:r>
            <w:r>
              <w:rPr>
                <w:rStyle w:val="55"/>
                <w:color w:val="000000" w:themeColor="text1"/>
                <w:sz w:val="21"/>
                <w:szCs w:val="21"/>
                <w:highlight w:val="none"/>
                <w:lang w:val="en-US" w:eastAsia="zh-CN" w:bidi="ar"/>
                <w14:textFill>
                  <w14:solidFill>
                    <w14:schemeClr w14:val="tx1"/>
                  </w14:solidFill>
                </w14:textFill>
              </w:rPr>
              <w:br w:type="textWrapping"/>
            </w:r>
            <w:r>
              <w:rPr>
                <w:rStyle w:val="55"/>
                <w:color w:val="000000" w:themeColor="text1"/>
                <w:sz w:val="21"/>
                <w:szCs w:val="21"/>
                <w:highlight w:val="none"/>
                <w:lang w:val="en-US" w:eastAsia="zh-CN" w:bidi="ar"/>
                <w14:textFill>
                  <w14:solidFill>
                    <w14:schemeClr w14:val="tx1"/>
                  </w14:solidFill>
                </w14:textFill>
              </w:rPr>
              <w:t>1.17最大进料直径（mm）：</w:t>
            </w:r>
            <w:r>
              <w:rPr>
                <w:rStyle w:val="55"/>
                <w:rFonts w:hint="eastAsia"/>
                <w:color w:val="000000" w:themeColor="text1"/>
                <w:sz w:val="21"/>
                <w:szCs w:val="21"/>
                <w:highlight w:val="none"/>
                <w:lang w:val="en-US" w:eastAsia="zh-CN" w:bidi="ar"/>
                <w14:textFill>
                  <w14:solidFill>
                    <w14:schemeClr w14:val="tx1"/>
                  </w14:solidFill>
                </w14:textFill>
              </w:rPr>
              <w:t>≥</w:t>
            </w:r>
            <w:r>
              <w:rPr>
                <w:rStyle w:val="55"/>
                <w:color w:val="000000" w:themeColor="text1"/>
                <w:sz w:val="21"/>
                <w:szCs w:val="21"/>
                <w:highlight w:val="none"/>
                <w:lang w:val="en-US" w:eastAsia="zh-CN" w:bidi="ar"/>
                <w14:textFill>
                  <w14:solidFill>
                    <w14:schemeClr w14:val="tx1"/>
                  </w14:solidFill>
                </w14:textFill>
              </w:rPr>
              <w:t>220</w:t>
            </w:r>
            <w:r>
              <w:rPr>
                <w:rStyle w:val="55"/>
                <w:color w:val="000000" w:themeColor="text1"/>
                <w:sz w:val="21"/>
                <w:szCs w:val="21"/>
                <w:highlight w:val="none"/>
                <w:lang w:val="en-US" w:eastAsia="zh-CN" w:bidi="ar"/>
                <w14:textFill>
                  <w14:solidFill>
                    <w14:schemeClr w14:val="tx1"/>
                  </w14:solidFill>
                </w14:textFill>
              </w:rPr>
              <w:br w:type="textWrapping"/>
            </w:r>
            <w:r>
              <w:rPr>
                <w:rStyle w:val="55"/>
                <w:color w:val="000000" w:themeColor="text1"/>
                <w:sz w:val="21"/>
                <w:szCs w:val="21"/>
                <w:highlight w:val="none"/>
                <w:lang w:val="en-US" w:eastAsia="zh-CN" w:bidi="ar"/>
                <w14:textFill>
                  <w14:solidFill>
                    <w14:schemeClr w14:val="tx1"/>
                  </w14:solidFill>
                </w14:textFill>
              </w:rPr>
              <w:t>1.18最大进料速度（m/min）：</w:t>
            </w:r>
            <w:r>
              <w:rPr>
                <w:rStyle w:val="55"/>
                <w:rFonts w:hint="eastAsia"/>
                <w:color w:val="000000" w:themeColor="text1"/>
                <w:sz w:val="21"/>
                <w:szCs w:val="21"/>
                <w:highlight w:val="none"/>
                <w:lang w:val="en-US" w:eastAsia="zh-CN" w:bidi="ar"/>
                <w14:textFill>
                  <w14:solidFill>
                    <w14:schemeClr w14:val="tx1"/>
                  </w14:solidFill>
                </w14:textFill>
              </w:rPr>
              <w:t>≥</w:t>
            </w:r>
            <w:r>
              <w:rPr>
                <w:rStyle w:val="55"/>
                <w:color w:val="000000" w:themeColor="text1"/>
                <w:sz w:val="21"/>
                <w:szCs w:val="21"/>
                <w:highlight w:val="none"/>
                <w:lang w:val="en-US" w:eastAsia="zh-CN" w:bidi="ar"/>
                <w14:textFill>
                  <w14:solidFill>
                    <w14:schemeClr w14:val="tx1"/>
                  </w14:solidFill>
                </w14:textFill>
              </w:rPr>
              <w:t>32</w:t>
            </w:r>
            <w:r>
              <w:rPr>
                <w:rStyle w:val="55"/>
                <w:color w:val="000000" w:themeColor="text1"/>
                <w:sz w:val="21"/>
                <w:szCs w:val="21"/>
                <w:highlight w:val="none"/>
                <w:lang w:val="en-US" w:eastAsia="zh-CN" w:bidi="ar"/>
                <w14:textFill>
                  <w14:solidFill>
                    <w14:schemeClr w14:val="tx1"/>
                  </w14:solidFill>
                </w14:textFill>
              </w:rPr>
              <w:br w:type="textWrapping"/>
            </w:r>
            <w:r>
              <w:rPr>
                <w:rStyle w:val="55"/>
                <w:color w:val="000000" w:themeColor="text1"/>
                <w:sz w:val="21"/>
                <w:szCs w:val="21"/>
                <w:highlight w:val="none"/>
                <w:lang w:val="en-US" w:eastAsia="zh-CN" w:bidi="ar"/>
                <w14:textFill>
                  <w14:solidFill>
                    <w14:schemeClr w14:val="tx1"/>
                  </w14:solidFill>
                </w14:textFill>
              </w:rPr>
              <w:t>1.19粉碎装置举升角度（°）：</w:t>
            </w:r>
            <w:r>
              <w:rPr>
                <w:rStyle w:val="55"/>
                <w:rFonts w:hint="eastAsia"/>
                <w:color w:val="000000" w:themeColor="text1"/>
                <w:sz w:val="21"/>
                <w:szCs w:val="21"/>
                <w:highlight w:val="none"/>
                <w:lang w:val="en-US" w:eastAsia="zh-CN" w:bidi="ar"/>
                <w14:textFill>
                  <w14:solidFill>
                    <w14:schemeClr w14:val="tx1"/>
                  </w14:solidFill>
                </w14:textFill>
              </w:rPr>
              <w:t>≥</w:t>
            </w:r>
            <w:r>
              <w:rPr>
                <w:rStyle w:val="55"/>
                <w:color w:val="000000" w:themeColor="text1"/>
                <w:sz w:val="21"/>
                <w:szCs w:val="21"/>
                <w:highlight w:val="none"/>
                <w:lang w:val="en-US" w:eastAsia="zh-CN" w:bidi="ar"/>
                <w14:textFill>
                  <w14:solidFill>
                    <w14:schemeClr w14:val="tx1"/>
                  </w14:solidFill>
                </w14:textFill>
              </w:rPr>
              <w:t>63</w:t>
            </w:r>
            <w:r>
              <w:rPr>
                <w:rStyle w:val="55"/>
                <w:color w:val="000000" w:themeColor="text1"/>
                <w:sz w:val="21"/>
                <w:szCs w:val="21"/>
                <w:highlight w:val="none"/>
                <w:lang w:val="en-US" w:eastAsia="zh-CN" w:bidi="ar"/>
                <w14:textFill>
                  <w14:solidFill>
                    <w14:schemeClr w14:val="tx1"/>
                  </w14:solidFill>
                </w14:textFill>
              </w:rPr>
              <w:br w:type="textWrapping"/>
            </w:r>
            <w:r>
              <w:rPr>
                <w:rStyle w:val="55"/>
                <w:color w:val="000000" w:themeColor="text1"/>
                <w:sz w:val="21"/>
                <w:szCs w:val="21"/>
                <w:highlight w:val="none"/>
                <w:lang w:val="en-US" w:eastAsia="zh-CN" w:bidi="ar"/>
                <w14:textFill>
                  <w14:solidFill>
                    <w14:schemeClr w14:val="tx1"/>
                  </w14:solidFill>
                </w14:textFill>
              </w:rPr>
              <w:t>2、性能说明</w:t>
            </w:r>
            <w:r>
              <w:rPr>
                <w:rStyle w:val="55"/>
                <w:color w:val="000000" w:themeColor="text1"/>
                <w:sz w:val="21"/>
                <w:szCs w:val="21"/>
                <w:highlight w:val="none"/>
                <w:lang w:val="en-US" w:eastAsia="zh-CN" w:bidi="ar"/>
                <w14:textFill>
                  <w14:solidFill>
                    <w14:schemeClr w14:val="tx1"/>
                  </w14:solidFill>
                </w14:textFill>
              </w:rPr>
              <w:br w:type="textWrapping"/>
            </w:r>
            <w:r>
              <w:rPr>
                <w:rStyle w:val="55"/>
                <w:color w:val="000000" w:themeColor="text1"/>
                <w:sz w:val="21"/>
                <w:szCs w:val="21"/>
                <w:highlight w:val="none"/>
                <w:lang w:val="en-US" w:eastAsia="zh-CN" w:bidi="ar"/>
                <w14:textFill>
                  <w14:solidFill>
                    <w14:schemeClr w14:val="tx1"/>
                  </w14:solidFill>
                </w14:textFill>
              </w:rPr>
              <w:t>2.1车辆需具有树枝树干等园林垃圾粉碎、收集、运输、卸料功能为一体，能满足日常园林垃圾就地及时粉碎减容、收集运输的需求，有效解决大量园林垃圾收运困难的问题，需提供车辆粉碎作业、收集存放、卸料的实物照片证明。</w:t>
            </w:r>
            <w:r>
              <w:rPr>
                <w:rStyle w:val="55"/>
                <w:color w:val="000000" w:themeColor="text1"/>
                <w:sz w:val="21"/>
                <w:szCs w:val="21"/>
                <w:highlight w:val="none"/>
                <w:lang w:val="en-US" w:eastAsia="zh-CN" w:bidi="ar"/>
                <w14:textFill>
                  <w14:solidFill>
                    <w14:schemeClr w14:val="tx1"/>
                  </w14:solidFill>
                </w14:textFill>
              </w:rPr>
              <w:br w:type="textWrapping"/>
            </w:r>
            <w:r>
              <w:rPr>
                <w:rStyle w:val="55"/>
                <w:color w:val="000000" w:themeColor="text1"/>
                <w:sz w:val="21"/>
                <w:szCs w:val="21"/>
                <w:highlight w:val="none"/>
                <w:lang w:val="en-US" w:eastAsia="zh-CN" w:bidi="ar"/>
                <w14:textFill>
                  <w14:solidFill>
                    <w14:schemeClr w14:val="tx1"/>
                  </w14:solidFill>
                </w14:textFill>
              </w:rPr>
              <w:t>2.2车辆后部需设有粉碎仓,安装有专用粉碎装置，粉碎仓外观需采用一体化成型设计，配置玻璃钢罩盖，方便操作维护。粉碎装置安装在托架上,四周密封，有效防止粉碎的木屑四处飞溅，保证作业安全性，降低作业噪声。</w:t>
            </w:r>
            <w:r>
              <w:rPr>
                <w:rStyle w:val="55"/>
                <w:color w:val="000000" w:themeColor="text1"/>
                <w:sz w:val="21"/>
                <w:szCs w:val="21"/>
                <w:highlight w:val="none"/>
                <w:lang w:val="en-US" w:eastAsia="zh-CN" w:bidi="ar"/>
                <w14:textFill>
                  <w14:solidFill>
                    <w14:schemeClr w14:val="tx1"/>
                  </w14:solidFill>
                </w14:textFill>
              </w:rPr>
              <w:br w:type="textWrapping"/>
            </w:r>
            <w:r>
              <w:rPr>
                <w:rStyle w:val="55"/>
                <w:color w:val="000000" w:themeColor="text1"/>
                <w:sz w:val="21"/>
                <w:szCs w:val="21"/>
                <w:highlight w:val="none"/>
                <w:lang w:val="en-US" w:eastAsia="zh-CN" w:bidi="ar"/>
                <w14:textFill>
                  <w14:solidFill>
                    <w14:schemeClr w14:val="tx1"/>
                  </w14:solidFill>
                </w14:textFill>
              </w:rPr>
              <w:t>2.3粉碎刀片需采用高韧性模具钢或更优材质，表面硬度高、内部韧性好、刀刃锋利，寿命长久，可实现树枝树干等园林垃圾的高效粉碎和收集。</w:t>
            </w:r>
            <w:r>
              <w:rPr>
                <w:rStyle w:val="55"/>
                <w:color w:val="000000" w:themeColor="text1"/>
                <w:sz w:val="21"/>
                <w:szCs w:val="21"/>
                <w:highlight w:val="none"/>
                <w:lang w:val="en-US" w:eastAsia="zh-CN" w:bidi="ar"/>
                <w14:textFill>
                  <w14:solidFill>
                    <w14:schemeClr w14:val="tx1"/>
                  </w14:solidFill>
                </w14:textFill>
              </w:rPr>
              <w:br w:type="textWrapping"/>
            </w:r>
            <w:r>
              <w:rPr>
                <w:rStyle w:val="55"/>
                <w:color w:val="000000" w:themeColor="text1"/>
                <w:sz w:val="21"/>
                <w:szCs w:val="21"/>
                <w:highlight w:val="none"/>
                <w:lang w:val="en-US" w:eastAsia="zh-CN" w:bidi="ar"/>
                <w14:textFill>
                  <w14:solidFill>
                    <w14:schemeClr w14:val="tx1"/>
                  </w14:solidFill>
                </w14:textFill>
              </w:rPr>
              <w:t>2.4车辆需设置有垃圾箱，用于木屑的收集、存放，降低园林垃圾转运成本。</w:t>
            </w:r>
            <w:r>
              <w:rPr>
                <w:rStyle w:val="55"/>
                <w:color w:val="000000" w:themeColor="text1"/>
                <w:sz w:val="21"/>
                <w:szCs w:val="21"/>
                <w:highlight w:val="none"/>
                <w:lang w:val="en-US" w:eastAsia="zh-CN" w:bidi="ar"/>
                <w14:textFill>
                  <w14:solidFill>
                    <w14:schemeClr w14:val="tx1"/>
                  </w14:solidFill>
                </w14:textFill>
              </w:rPr>
              <w:br w:type="textWrapping"/>
            </w:r>
            <w:r>
              <w:rPr>
                <w:rStyle w:val="55"/>
                <w:color w:val="000000" w:themeColor="text1"/>
                <w:sz w:val="21"/>
                <w:szCs w:val="21"/>
                <w:highlight w:val="none"/>
                <w:lang w:val="en-US" w:eastAsia="zh-CN" w:bidi="ar"/>
                <w14:textFill>
                  <w14:solidFill>
                    <w14:schemeClr w14:val="tx1"/>
                  </w14:solidFill>
                </w14:textFill>
              </w:rPr>
              <w:t>2.5需配有推铲结构，用于粉碎后的园林垃圾卸料作业。卸料时垃圾箱不用举升，大幅提高卸料作业安全性，卸料更干净，卸料速度快。</w:t>
            </w:r>
            <w:r>
              <w:rPr>
                <w:rStyle w:val="55"/>
                <w:color w:val="000000" w:themeColor="text1"/>
                <w:sz w:val="21"/>
                <w:szCs w:val="21"/>
                <w:highlight w:val="none"/>
                <w:lang w:val="en-US" w:eastAsia="zh-CN" w:bidi="ar"/>
                <w14:textFill>
                  <w14:solidFill>
                    <w14:schemeClr w14:val="tx1"/>
                  </w14:solidFill>
                </w14:textFill>
              </w:rPr>
              <w:br w:type="textWrapping"/>
            </w:r>
            <w:r>
              <w:rPr>
                <w:rStyle w:val="55"/>
                <w:color w:val="000000" w:themeColor="text1"/>
                <w:sz w:val="21"/>
                <w:szCs w:val="21"/>
                <w:highlight w:val="none"/>
                <w:lang w:val="en-US" w:eastAsia="zh-CN" w:bidi="ar"/>
                <w14:textFill>
                  <w14:solidFill>
                    <w14:schemeClr w14:val="tx1"/>
                  </w14:solidFill>
                </w14:textFill>
              </w:rPr>
              <w:t>2.6车辆后部进料口右侧需设有控制面板，用于车辆各作业功能操作及作业参数显示。操作设备进行粉碎作业时，可实现粉碎装置一键启动、停止作业功能。</w:t>
            </w:r>
            <w:r>
              <w:rPr>
                <w:rStyle w:val="55"/>
                <w:color w:val="000000" w:themeColor="text1"/>
                <w:sz w:val="21"/>
                <w:szCs w:val="21"/>
                <w:highlight w:val="none"/>
                <w:lang w:val="en-US" w:eastAsia="zh-CN" w:bidi="ar"/>
                <w14:textFill>
                  <w14:solidFill>
                    <w14:schemeClr w14:val="tx1"/>
                  </w14:solidFill>
                </w14:textFill>
              </w:rPr>
              <w:br w:type="textWrapping"/>
            </w:r>
            <w:r>
              <w:rPr>
                <w:rStyle w:val="55"/>
                <w:color w:val="000000" w:themeColor="text1"/>
                <w:sz w:val="21"/>
                <w:szCs w:val="21"/>
                <w:highlight w:val="none"/>
                <w:lang w:val="en-US" w:eastAsia="zh-CN" w:bidi="ar"/>
                <w14:textFill>
                  <w14:solidFill>
                    <w14:schemeClr w14:val="tx1"/>
                  </w14:solidFill>
                </w14:textFill>
              </w:rPr>
              <w:t>2.7为确保作业人员安全，在车辆粉碎装置进料口的左侧及右侧操作面板上需分别设置急停开关,用于紧急情况下停止作业，保障作业人员的人身安全。</w:t>
            </w:r>
            <w:r>
              <w:rPr>
                <w:rStyle w:val="55"/>
                <w:color w:val="000000" w:themeColor="text1"/>
                <w:sz w:val="21"/>
                <w:szCs w:val="21"/>
                <w:highlight w:val="none"/>
                <w:lang w:val="en-US" w:eastAsia="zh-CN" w:bidi="ar"/>
                <w14:textFill>
                  <w14:solidFill>
                    <w14:schemeClr w14:val="tx1"/>
                  </w14:solidFill>
                </w14:textFill>
              </w:rPr>
              <w:br w:type="textWrapping"/>
            </w:r>
            <w:r>
              <w:rPr>
                <w:rStyle w:val="55"/>
                <w:color w:val="000000" w:themeColor="text1"/>
                <w:sz w:val="21"/>
                <w:szCs w:val="21"/>
                <w:highlight w:val="none"/>
                <w:lang w:val="en-US" w:eastAsia="zh-CN" w:bidi="ar"/>
                <w14:textFill>
                  <w14:solidFill>
                    <w14:schemeClr w14:val="tx1"/>
                  </w14:solidFill>
                </w14:textFill>
              </w:rPr>
              <w:t>2.8粉碎仓前端面上需安装传感器传感器，用于检测垃圾箱内部粉碎后的物料储存情况及物料满箱报警。</w:t>
            </w:r>
            <w:r>
              <w:rPr>
                <w:rStyle w:val="55"/>
                <w:color w:val="000000" w:themeColor="text1"/>
                <w:sz w:val="21"/>
                <w:szCs w:val="21"/>
                <w:highlight w:val="none"/>
                <w:lang w:val="en-US" w:eastAsia="zh-CN" w:bidi="ar"/>
                <w14:textFill>
                  <w14:solidFill>
                    <w14:schemeClr w14:val="tx1"/>
                  </w14:solidFill>
                </w14:textFill>
              </w:rPr>
              <w:br w:type="textWrapping"/>
            </w:r>
            <w:r>
              <w:rPr>
                <w:rStyle w:val="55"/>
                <w:color w:val="000000" w:themeColor="text1"/>
                <w:sz w:val="21"/>
                <w:szCs w:val="21"/>
                <w:highlight w:val="none"/>
                <w:lang w:val="en-US" w:eastAsia="zh-CN" w:bidi="ar"/>
                <w14:textFill>
                  <w14:solidFill>
                    <w14:schemeClr w14:val="tx1"/>
                  </w14:solidFill>
                </w14:textFill>
              </w:rPr>
              <w:t>2.9车辆需配置压力传感器、转速传感器，实时监控刀辊的工作转速，马达及油缸的工作压力等作业参数，及时调整作业过程中作业控制策略和参数，提高产品的智能化水平。</w:t>
            </w:r>
            <w:r>
              <w:rPr>
                <w:rStyle w:val="55"/>
                <w:color w:val="000000" w:themeColor="text1"/>
                <w:sz w:val="21"/>
                <w:szCs w:val="21"/>
                <w:highlight w:val="none"/>
                <w:lang w:val="en-US" w:eastAsia="zh-CN" w:bidi="ar"/>
                <w14:textFill>
                  <w14:solidFill>
                    <w14:schemeClr w14:val="tx1"/>
                  </w14:solidFill>
                </w14:textFill>
              </w:rPr>
              <w:br w:type="textWrapping"/>
            </w:r>
            <w:r>
              <w:rPr>
                <w:rStyle w:val="55"/>
                <w:color w:val="000000" w:themeColor="text1"/>
                <w:sz w:val="21"/>
                <w:szCs w:val="21"/>
                <w:highlight w:val="none"/>
                <w:lang w:val="en-US" w:eastAsia="zh-CN" w:bidi="ar"/>
                <w14:textFill>
                  <w14:solidFill>
                    <w14:schemeClr w14:val="tx1"/>
                  </w14:solidFill>
                </w14:textFill>
              </w:rPr>
              <w:t>2.10需配备语音报警系统，在车辆驻车作业和行车运输时发出多种语音报警提示信息。</w:t>
            </w:r>
            <w:r>
              <w:rPr>
                <w:rStyle w:val="55"/>
                <w:color w:val="000000" w:themeColor="text1"/>
                <w:sz w:val="21"/>
                <w:szCs w:val="21"/>
                <w:highlight w:val="none"/>
                <w:lang w:val="en-US" w:eastAsia="zh-CN" w:bidi="ar"/>
                <w14:textFill>
                  <w14:solidFill>
                    <w14:schemeClr w14:val="tx1"/>
                  </w14:solidFill>
                </w14:textFill>
              </w:rPr>
              <w:br w:type="textWrapping"/>
            </w:r>
            <w:r>
              <w:rPr>
                <w:rStyle w:val="55"/>
                <w:color w:val="000000" w:themeColor="text1"/>
                <w:sz w:val="21"/>
                <w:szCs w:val="21"/>
                <w:highlight w:val="none"/>
                <w:lang w:val="en-US" w:eastAsia="zh-CN" w:bidi="ar"/>
                <w14:textFill>
                  <w14:solidFill>
                    <w14:schemeClr w14:val="tx1"/>
                  </w14:solidFill>
                </w14:textFill>
              </w:rPr>
              <w:t>2.11为方便在夜间或亮度不够的环境下作业，监视垃圾箱内部料位情况，垃圾箱内部需配有照明灯；为便于维护，粉碎仓内部配备工作灯。</w:t>
            </w:r>
            <w:r>
              <w:rPr>
                <w:rStyle w:val="55"/>
                <w:color w:val="000000" w:themeColor="text1"/>
                <w:sz w:val="21"/>
                <w:szCs w:val="21"/>
                <w:highlight w:val="none"/>
                <w:lang w:val="en-US" w:eastAsia="zh-CN" w:bidi="ar"/>
                <w14:textFill>
                  <w14:solidFill>
                    <w14:schemeClr w14:val="tx1"/>
                  </w14:solidFill>
                </w14:textFill>
              </w:rPr>
              <w:br w:type="textWrapping"/>
            </w:r>
            <w:r>
              <w:rPr>
                <w:rStyle w:val="55"/>
                <w:color w:val="000000" w:themeColor="text1"/>
                <w:sz w:val="21"/>
                <w:szCs w:val="21"/>
                <w:highlight w:val="none"/>
                <w:lang w:val="en-US" w:eastAsia="zh-CN" w:bidi="ar"/>
                <w14:textFill>
                  <w14:solidFill>
                    <w14:schemeClr w14:val="tx1"/>
                  </w14:solidFill>
                </w14:textFill>
              </w:rPr>
              <w:t>2.12车辆的电控系统在粉碎仓举升/下降、推铲推出/收回等工况下需设计各动作协同互联互锁可靠的安全控制程序，确保正常作业或误操作时保障设备及人身安全。</w:t>
            </w:r>
            <w:r>
              <w:rPr>
                <w:rStyle w:val="55"/>
                <w:color w:val="000000" w:themeColor="text1"/>
                <w:sz w:val="21"/>
                <w:szCs w:val="21"/>
                <w:highlight w:val="none"/>
                <w:lang w:val="en-US" w:eastAsia="zh-CN" w:bidi="ar"/>
                <w14:textFill>
                  <w14:solidFill>
                    <w14:schemeClr w14:val="tx1"/>
                  </w14:solidFill>
                </w14:textFill>
              </w:rPr>
              <w:br w:type="textWrapping"/>
            </w:r>
            <w:r>
              <w:rPr>
                <w:rStyle w:val="55"/>
                <w:color w:val="000000" w:themeColor="text1"/>
                <w:sz w:val="21"/>
                <w:szCs w:val="21"/>
                <w:highlight w:val="none"/>
                <w:lang w:val="en-US" w:eastAsia="zh-CN" w:bidi="ar"/>
                <w14:textFill>
                  <w14:solidFill>
                    <w14:schemeClr w14:val="tx1"/>
                  </w14:solidFill>
                </w14:textFill>
              </w:rPr>
              <w:t>2.13为确保操作人员和设备安全，在垃圾箱和粉碎装置安装托架之间需设有粉碎装置举升安全撑杆。车辆调试、检测及维修等作业时，保障人员与设备安全。</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25141B">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辆</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8D9407">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C0A8A1">
            <w:pPr>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r>
      <w:tr w14:paraId="3607C8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5B0B1A">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14</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8E2376">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8m3智能一体整体移动式压缩式转运站</w:t>
            </w:r>
          </w:p>
        </w:tc>
        <w:tc>
          <w:tcPr>
            <w:tcW w:w="7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2D190F">
            <w:pPr>
              <w:numPr>
                <w:ilvl w:val="0"/>
                <w:numId w:val="0"/>
              </w:numPr>
              <w:jc w:val="left"/>
              <w:rPr>
                <w:rStyle w:val="55"/>
                <w:rFonts w:hint="eastAsia"/>
                <w:color w:val="000000" w:themeColor="text1"/>
                <w:sz w:val="21"/>
                <w:szCs w:val="21"/>
                <w:highlight w:val="none"/>
                <w:lang w:val="en-US" w:eastAsia="zh-CN" w:bidi="ar"/>
                <w14:textFill>
                  <w14:solidFill>
                    <w14:schemeClr w14:val="tx1"/>
                  </w14:solidFill>
                </w14:textFill>
              </w:rPr>
            </w:pPr>
            <w:r>
              <w:rPr>
                <w:rStyle w:val="55"/>
                <w:rFonts w:hint="eastAsia"/>
                <w:color w:val="000000" w:themeColor="text1"/>
                <w:sz w:val="21"/>
                <w:szCs w:val="21"/>
                <w:highlight w:val="none"/>
                <w:lang w:val="en-US" w:eastAsia="zh-CN" w:bidi="ar"/>
                <w14:textFill>
                  <w14:solidFill>
                    <w14:schemeClr w14:val="tx1"/>
                  </w14:solidFill>
                </w14:textFill>
              </w:rPr>
              <w:t>1.景观装配式一体化垃圾站外防护站房：</w:t>
            </w:r>
          </w:p>
          <w:p w14:paraId="3463A715">
            <w:pPr>
              <w:numPr>
                <w:ilvl w:val="0"/>
                <w:numId w:val="0"/>
              </w:numPr>
              <w:jc w:val="left"/>
              <w:rPr>
                <w:rStyle w:val="55"/>
                <w:rFonts w:hint="eastAsia"/>
                <w:color w:val="000000" w:themeColor="text1"/>
                <w:sz w:val="21"/>
                <w:szCs w:val="21"/>
                <w:highlight w:val="none"/>
                <w:lang w:val="en-US" w:eastAsia="zh-CN" w:bidi="ar"/>
                <w14:textFill>
                  <w14:solidFill>
                    <w14:schemeClr w14:val="tx1"/>
                  </w14:solidFill>
                </w14:textFill>
              </w:rPr>
            </w:pPr>
            <w:r>
              <w:rPr>
                <w:rStyle w:val="55"/>
                <w:rFonts w:hint="eastAsia"/>
                <w:color w:val="000000" w:themeColor="text1"/>
                <w:sz w:val="21"/>
                <w:szCs w:val="21"/>
                <w:highlight w:val="none"/>
                <w:lang w:val="en-US" w:eastAsia="zh-CN" w:bidi="ar"/>
                <w14:textFill>
                  <w14:solidFill>
                    <w14:schemeClr w14:val="tx1"/>
                  </w14:solidFill>
                </w14:textFill>
              </w:rPr>
              <w:t>（1）外防护站房结构形式：模块化装配式；</w:t>
            </w:r>
          </w:p>
          <w:p w14:paraId="6419CCED">
            <w:pPr>
              <w:numPr>
                <w:ilvl w:val="0"/>
                <w:numId w:val="0"/>
              </w:numPr>
              <w:jc w:val="left"/>
              <w:rPr>
                <w:rStyle w:val="55"/>
                <w:rFonts w:hint="eastAsia"/>
                <w:color w:val="000000" w:themeColor="text1"/>
                <w:sz w:val="21"/>
                <w:szCs w:val="21"/>
                <w:highlight w:val="none"/>
                <w:lang w:val="en-US" w:eastAsia="zh-CN" w:bidi="ar"/>
                <w14:textFill>
                  <w14:solidFill>
                    <w14:schemeClr w14:val="tx1"/>
                  </w14:solidFill>
                </w14:textFill>
              </w:rPr>
            </w:pPr>
            <w:r>
              <w:rPr>
                <w:rStyle w:val="55"/>
                <w:rFonts w:hint="eastAsia"/>
                <w:color w:val="000000" w:themeColor="text1"/>
                <w:sz w:val="21"/>
                <w:szCs w:val="21"/>
                <w:highlight w:val="none"/>
                <w:lang w:val="en-US" w:eastAsia="zh-CN" w:bidi="ar"/>
                <w14:textFill>
                  <w14:solidFill>
                    <w14:schemeClr w14:val="tx1"/>
                  </w14:solidFill>
                </w14:textFill>
              </w:rPr>
              <w:t>（2）外防护站房多功能集成：能将垃圾压缩功能、臭气处理功能、喷淋处理功能、控制功能、智慧环卫管理平台（远程控制系统、安全监控系统）等一体式集成；</w:t>
            </w:r>
          </w:p>
          <w:p w14:paraId="4091BED0">
            <w:pPr>
              <w:numPr>
                <w:ilvl w:val="0"/>
                <w:numId w:val="0"/>
              </w:numPr>
              <w:jc w:val="left"/>
              <w:rPr>
                <w:rStyle w:val="55"/>
                <w:rFonts w:hint="eastAsia"/>
                <w:color w:val="000000" w:themeColor="text1"/>
                <w:sz w:val="21"/>
                <w:szCs w:val="21"/>
                <w:highlight w:val="none"/>
                <w:lang w:val="en-US" w:eastAsia="zh-CN" w:bidi="ar"/>
                <w14:textFill>
                  <w14:solidFill>
                    <w14:schemeClr w14:val="tx1"/>
                  </w14:solidFill>
                </w14:textFill>
              </w:rPr>
            </w:pPr>
            <w:r>
              <w:rPr>
                <w:rStyle w:val="55"/>
                <w:rFonts w:hint="eastAsia"/>
                <w:color w:val="000000" w:themeColor="text1"/>
                <w:sz w:val="21"/>
                <w:szCs w:val="21"/>
                <w:highlight w:val="none"/>
                <w:lang w:val="en-US" w:eastAsia="zh-CN" w:bidi="ar"/>
                <w14:textFill>
                  <w14:solidFill>
                    <w14:schemeClr w14:val="tx1"/>
                  </w14:solidFill>
                </w14:textFill>
              </w:rPr>
              <w:t>（3）外防护站房外形尺寸：长≤10m，宽≤5m；高≤6.5m；</w:t>
            </w:r>
          </w:p>
          <w:p w14:paraId="398DE912">
            <w:pPr>
              <w:numPr>
                <w:ilvl w:val="0"/>
                <w:numId w:val="0"/>
              </w:numPr>
              <w:jc w:val="left"/>
              <w:rPr>
                <w:rStyle w:val="55"/>
                <w:rFonts w:hint="eastAsia"/>
                <w:color w:val="000000" w:themeColor="text1"/>
                <w:sz w:val="21"/>
                <w:szCs w:val="21"/>
                <w:highlight w:val="none"/>
                <w:lang w:val="en-US" w:eastAsia="zh-CN" w:bidi="ar"/>
                <w14:textFill>
                  <w14:solidFill>
                    <w14:schemeClr w14:val="tx1"/>
                  </w14:solidFill>
                </w14:textFill>
              </w:rPr>
            </w:pPr>
            <w:r>
              <w:rPr>
                <w:rStyle w:val="55"/>
                <w:rFonts w:hint="eastAsia"/>
                <w:color w:val="000000" w:themeColor="text1"/>
                <w:sz w:val="21"/>
                <w:szCs w:val="21"/>
                <w:highlight w:val="none"/>
                <w:lang w:val="en-US" w:eastAsia="zh-CN" w:bidi="ar"/>
                <w14:textFill>
                  <w14:solidFill>
                    <w14:schemeClr w14:val="tx1"/>
                  </w14:solidFill>
                </w14:textFill>
              </w:rPr>
              <w:t>（4）外防护站房结构：立柱及框架采用高强度矩形钢管和方钢管焊接而成，立柱用型钢壁厚规格（国标）≥4mm，框架用型钢壁厚规格（国标）≥3mm；</w:t>
            </w:r>
          </w:p>
          <w:p w14:paraId="7A064EB9">
            <w:pPr>
              <w:numPr>
                <w:ilvl w:val="0"/>
                <w:numId w:val="0"/>
              </w:numPr>
              <w:jc w:val="left"/>
              <w:rPr>
                <w:rStyle w:val="55"/>
                <w:rFonts w:hint="eastAsia"/>
                <w:color w:val="000000" w:themeColor="text1"/>
                <w:sz w:val="21"/>
                <w:szCs w:val="21"/>
                <w:highlight w:val="none"/>
                <w:lang w:val="en-US" w:eastAsia="zh-CN" w:bidi="ar"/>
                <w14:textFill>
                  <w14:solidFill>
                    <w14:schemeClr w14:val="tx1"/>
                  </w14:solidFill>
                </w14:textFill>
              </w:rPr>
            </w:pPr>
            <w:r>
              <w:rPr>
                <w:rStyle w:val="55"/>
                <w:rFonts w:hint="eastAsia"/>
                <w:color w:val="000000" w:themeColor="text1"/>
                <w:sz w:val="21"/>
                <w:szCs w:val="21"/>
                <w:highlight w:val="none"/>
                <w:lang w:val="en-US" w:eastAsia="zh-CN" w:bidi="ar"/>
                <w14:textFill>
                  <w14:solidFill>
                    <w14:schemeClr w14:val="tx1"/>
                  </w14:solidFill>
                </w14:textFill>
              </w:rPr>
              <w:t>（5）外防护站房外部防护结构：外部防护结构采用热镀锌板焊接加工而成，热镀锌板的板厚规格（国标）≥1.5mm；</w:t>
            </w:r>
          </w:p>
          <w:p w14:paraId="384E018D">
            <w:pPr>
              <w:numPr>
                <w:ilvl w:val="0"/>
                <w:numId w:val="0"/>
              </w:numPr>
              <w:jc w:val="left"/>
              <w:rPr>
                <w:rStyle w:val="55"/>
                <w:rFonts w:hint="eastAsia"/>
                <w:color w:val="000000" w:themeColor="text1"/>
                <w:sz w:val="21"/>
                <w:szCs w:val="21"/>
                <w:highlight w:val="none"/>
                <w:lang w:val="en-US" w:eastAsia="zh-CN" w:bidi="ar"/>
                <w14:textFill>
                  <w14:solidFill>
                    <w14:schemeClr w14:val="tx1"/>
                  </w14:solidFill>
                </w14:textFill>
              </w:rPr>
            </w:pPr>
            <w:r>
              <w:rPr>
                <w:rStyle w:val="55"/>
                <w:rFonts w:hint="eastAsia"/>
                <w:color w:val="000000" w:themeColor="text1"/>
                <w:sz w:val="21"/>
                <w:szCs w:val="21"/>
                <w:highlight w:val="none"/>
                <w:lang w:val="en-US" w:eastAsia="zh-CN" w:bidi="ar"/>
                <w14:textFill>
                  <w14:solidFill>
                    <w14:schemeClr w14:val="tx1"/>
                  </w14:solidFill>
                </w14:textFill>
              </w:rPr>
              <w:t>（6）外防护站房玻璃幕墙：玻璃幕墙采用黑色彩釉钢化玻璃或夹胶玻璃，玻璃总厚度规格（国标）≥10mm；</w:t>
            </w:r>
          </w:p>
          <w:p w14:paraId="5A56F2A9">
            <w:pPr>
              <w:numPr>
                <w:ilvl w:val="0"/>
                <w:numId w:val="0"/>
              </w:numPr>
              <w:jc w:val="left"/>
              <w:rPr>
                <w:rStyle w:val="55"/>
                <w:rFonts w:hint="eastAsia"/>
                <w:color w:val="000000" w:themeColor="text1"/>
                <w:sz w:val="21"/>
                <w:szCs w:val="21"/>
                <w:highlight w:val="none"/>
                <w:lang w:val="en-US" w:eastAsia="zh-CN" w:bidi="ar"/>
                <w14:textFill>
                  <w14:solidFill>
                    <w14:schemeClr w14:val="tx1"/>
                  </w14:solidFill>
                </w14:textFill>
              </w:rPr>
            </w:pPr>
            <w:r>
              <w:rPr>
                <w:rStyle w:val="55"/>
                <w:rFonts w:hint="eastAsia"/>
                <w:color w:val="000000" w:themeColor="text1"/>
                <w:sz w:val="21"/>
                <w:szCs w:val="21"/>
                <w:highlight w:val="none"/>
                <w:lang w:val="en-US" w:eastAsia="zh-CN" w:bidi="ar"/>
                <w14:textFill>
                  <w14:solidFill>
                    <w14:schemeClr w14:val="tx1"/>
                  </w14:solidFill>
                </w14:textFill>
              </w:rPr>
              <w:t>（7）外防护站房卷帘门：采用深灰色铝型材卷帘门搭配安全遇阻停电机，卷帘门尺寸≥宽3600mm×高4900mm；</w:t>
            </w:r>
          </w:p>
          <w:p w14:paraId="1BB7BAA8">
            <w:pPr>
              <w:numPr>
                <w:ilvl w:val="0"/>
                <w:numId w:val="0"/>
              </w:numPr>
              <w:jc w:val="left"/>
              <w:rPr>
                <w:rStyle w:val="55"/>
                <w:rFonts w:hint="eastAsia"/>
                <w:color w:val="000000" w:themeColor="text1"/>
                <w:sz w:val="21"/>
                <w:szCs w:val="21"/>
                <w:highlight w:val="none"/>
                <w:lang w:val="en-US" w:eastAsia="zh-CN" w:bidi="ar"/>
                <w14:textFill>
                  <w14:solidFill>
                    <w14:schemeClr w14:val="tx1"/>
                  </w14:solidFill>
                </w14:textFill>
              </w:rPr>
            </w:pPr>
            <w:r>
              <w:rPr>
                <w:rStyle w:val="55"/>
                <w:rFonts w:hint="eastAsia"/>
                <w:color w:val="000000" w:themeColor="text1"/>
                <w:sz w:val="21"/>
                <w:szCs w:val="21"/>
                <w:highlight w:val="none"/>
                <w:lang w:val="en-US" w:eastAsia="zh-CN" w:bidi="ar"/>
                <w14:textFill>
                  <w14:solidFill>
                    <w14:schemeClr w14:val="tx1"/>
                  </w14:solidFill>
                </w14:textFill>
              </w:rPr>
              <w:t>（8）外防护站房雨棚：外防护站房配置遮雨棚，雨棚顶部安装高强度耐力板，耐力板厚度规格（国标）≥8mm；</w:t>
            </w:r>
          </w:p>
          <w:p w14:paraId="74AE0802">
            <w:pPr>
              <w:numPr>
                <w:ilvl w:val="0"/>
                <w:numId w:val="0"/>
              </w:numPr>
              <w:jc w:val="left"/>
              <w:rPr>
                <w:rStyle w:val="55"/>
                <w:rFonts w:hint="eastAsia"/>
                <w:color w:val="000000" w:themeColor="text1"/>
                <w:sz w:val="21"/>
                <w:szCs w:val="21"/>
                <w:highlight w:val="none"/>
                <w:lang w:val="en-US" w:eastAsia="zh-CN" w:bidi="ar"/>
                <w14:textFill>
                  <w14:solidFill>
                    <w14:schemeClr w14:val="tx1"/>
                  </w14:solidFill>
                </w14:textFill>
              </w:rPr>
            </w:pPr>
            <w:r>
              <w:rPr>
                <w:rStyle w:val="55"/>
                <w:rFonts w:hint="eastAsia"/>
                <w:color w:val="000000" w:themeColor="text1"/>
                <w:sz w:val="21"/>
                <w:szCs w:val="21"/>
                <w:highlight w:val="none"/>
                <w:lang w:val="en-US" w:eastAsia="zh-CN" w:bidi="ar"/>
                <w14:textFill>
                  <w14:solidFill>
                    <w14:schemeClr w14:val="tx1"/>
                  </w14:solidFill>
                </w14:textFill>
              </w:rPr>
              <w:t>（9）外防护站房顶部结构：顶部采用40方钢管焊接框架，附加双层防水隔热铝合金条纹装饰瓦，方钢管型材壁厚规格（国标）≥3mm；</w:t>
            </w:r>
          </w:p>
          <w:p w14:paraId="37509051">
            <w:pPr>
              <w:numPr>
                <w:ilvl w:val="0"/>
                <w:numId w:val="0"/>
              </w:numPr>
              <w:jc w:val="left"/>
              <w:rPr>
                <w:rStyle w:val="55"/>
                <w:rFonts w:hint="eastAsia"/>
                <w:color w:val="000000" w:themeColor="text1"/>
                <w:sz w:val="21"/>
                <w:szCs w:val="21"/>
                <w:highlight w:val="none"/>
                <w:lang w:val="en-US" w:eastAsia="zh-CN" w:bidi="ar"/>
                <w14:textFill>
                  <w14:solidFill>
                    <w14:schemeClr w14:val="tx1"/>
                  </w14:solidFill>
                </w14:textFill>
              </w:rPr>
            </w:pPr>
            <w:r>
              <w:rPr>
                <w:rStyle w:val="55"/>
                <w:rFonts w:hint="eastAsia"/>
                <w:color w:val="000000" w:themeColor="text1"/>
                <w:sz w:val="21"/>
                <w:szCs w:val="21"/>
                <w:highlight w:val="none"/>
                <w:lang w:val="en-US" w:eastAsia="zh-CN" w:bidi="ar"/>
                <w14:textFill>
                  <w14:solidFill>
                    <w14:schemeClr w14:val="tx1"/>
                  </w14:solidFill>
                </w14:textFill>
              </w:rPr>
              <w:t>2.移动式垃圾压缩箱：</w:t>
            </w:r>
          </w:p>
          <w:p w14:paraId="79383BF9">
            <w:pPr>
              <w:numPr>
                <w:ilvl w:val="0"/>
                <w:numId w:val="0"/>
              </w:numPr>
              <w:jc w:val="left"/>
              <w:rPr>
                <w:rStyle w:val="55"/>
                <w:rFonts w:hint="eastAsia"/>
                <w:color w:val="000000" w:themeColor="text1"/>
                <w:sz w:val="21"/>
                <w:szCs w:val="21"/>
                <w:highlight w:val="none"/>
                <w:lang w:val="en-US" w:eastAsia="zh-CN" w:bidi="ar"/>
                <w14:textFill>
                  <w14:solidFill>
                    <w14:schemeClr w14:val="tx1"/>
                  </w14:solidFill>
                </w14:textFill>
              </w:rPr>
            </w:pPr>
            <w:r>
              <w:rPr>
                <w:rStyle w:val="55"/>
                <w:rFonts w:hint="eastAsia"/>
                <w:color w:val="000000" w:themeColor="text1"/>
                <w:sz w:val="21"/>
                <w:szCs w:val="21"/>
                <w:highlight w:val="none"/>
                <w:lang w:val="en-US" w:eastAsia="zh-CN" w:bidi="ar"/>
                <w14:textFill>
                  <w14:solidFill>
                    <w14:schemeClr w14:val="tx1"/>
                  </w14:solidFill>
                </w14:textFill>
              </w:rPr>
              <w:t>（1）日处理能力（t）：≥10；</w:t>
            </w:r>
          </w:p>
          <w:p w14:paraId="599FCF86">
            <w:pPr>
              <w:numPr>
                <w:ilvl w:val="0"/>
                <w:numId w:val="0"/>
              </w:numPr>
              <w:jc w:val="left"/>
              <w:rPr>
                <w:rStyle w:val="55"/>
                <w:rFonts w:hint="eastAsia"/>
                <w:color w:val="000000" w:themeColor="text1"/>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z w:val="21"/>
                <w:szCs w:val="21"/>
                <w:highlight w:val="none"/>
                <w:vertAlign w:val="baseline"/>
                <w:lang w:val="en-US" w:eastAsia="zh-CN"/>
                <w14:textFill>
                  <w14:solidFill>
                    <w14:schemeClr w14:val="tx1"/>
                  </w14:solidFill>
                </w14:textFill>
              </w:rPr>
              <w:t>★</w:t>
            </w:r>
            <w:r>
              <w:rPr>
                <w:rStyle w:val="55"/>
                <w:rFonts w:hint="eastAsia"/>
                <w:color w:val="000000" w:themeColor="text1"/>
                <w:sz w:val="21"/>
                <w:szCs w:val="21"/>
                <w:highlight w:val="none"/>
                <w:lang w:val="en-US" w:eastAsia="zh-CN" w:bidi="ar"/>
                <w14:textFill>
                  <w14:solidFill>
                    <w14:schemeClr w14:val="tx1"/>
                  </w14:solidFill>
                </w14:textFill>
              </w:rPr>
              <w:t>（2）垃圾箱容量（m³）：≥8；</w:t>
            </w:r>
          </w:p>
          <w:p w14:paraId="470BF867">
            <w:pPr>
              <w:numPr>
                <w:ilvl w:val="0"/>
                <w:numId w:val="0"/>
              </w:numPr>
              <w:jc w:val="left"/>
              <w:rPr>
                <w:rStyle w:val="55"/>
                <w:rFonts w:hint="eastAsia"/>
                <w:color w:val="000000" w:themeColor="text1"/>
                <w:sz w:val="21"/>
                <w:szCs w:val="21"/>
                <w:highlight w:val="none"/>
                <w:lang w:val="en-US" w:eastAsia="zh-CN" w:bidi="ar"/>
                <w14:textFill>
                  <w14:solidFill>
                    <w14:schemeClr w14:val="tx1"/>
                  </w14:solidFill>
                </w14:textFill>
              </w:rPr>
            </w:pPr>
            <w:r>
              <w:rPr>
                <w:rStyle w:val="55"/>
                <w:rFonts w:hint="eastAsia"/>
                <w:color w:val="000000" w:themeColor="text1"/>
                <w:sz w:val="21"/>
                <w:szCs w:val="21"/>
                <w:highlight w:val="none"/>
                <w:lang w:val="en-US" w:eastAsia="zh-CN" w:bidi="ar"/>
                <w14:textFill>
                  <w14:solidFill>
                    <w14:schemeClr w14:val="tx1"/>
                  </w14:solidFill>
                </w14:textFill>
              </w:rPr>
              <w:t>（3）垃圾密实度（t/m³）：≥0.7；</w:t>
            </w:r>
          </w:p>
          <w:p w14:paraId="2B995201">
            <w:pPr>
              <w:numPr>
                <w:ilvl w:val="0"/>
                <w:numId w:val="0"/>
              </w:numPr>
              <w:jc w:val="left"/>
              <w:rPr>
                <w:rStyle w:val="55"/>
                <w:rFonts w:hint="eastAsia"/>
                <w:color w:val="000000" w:themeColor="text1"/>
                <w:sz w:val="21"/>
                <w:szCs w:val="21"/>
                <w:highlight w:val="none"/>
                <w:lang w:val="en-US" w:eastAsia="zh-CN" w:bidi="ar"/>
                <w14:textFill>
                  <w14:solidFill>
                    <w14:schemeClr w14:val="tx1"/>
                  </w14:solidFill>
                </w14:textFill>
              </w:rPr>
            </w:pPr>
            <w:r>
              <w:rPr>
                <w:rStyle w:val="55"/>
                <w:rFonts w:hint="eastAsia"/>
                <w:color w:val="000000" w:themeColor="text1"/>
                <w:sz w:val="21"/>
                <w:szCs w:val="21"/>
                <w:highlight w:val="none"/>
                <w:lang w:val="en-US" w:eastAsia="zh-CN" w:bidi="ar"/>
                <w14:textFill>
                  <w14:solidFill>
                    <w14:schemeClr w14:val="tx1"/>
                  </w14:solidFill>
                </w14:textFill>
              </w:rPr>
              <w:t>（4）设备作业噪音（dB）：≤70；</w:t>
            </w:r>
          </w:p>
          <w:p w14:paraId="52DFD4D7">
            <w:pPr>
              <w:numPr>
                <w:ilvl w:val="0"/>
                <w:numId w:val="0"/>
              </w:numPr>
              <w:jc w:val="left"/>
              <w:rPr>
                <w:rStyle w:val="55"/>
                <w:rFonts w:hint="eastAsia"/>
                <w:color w:val="000000" w:themeColor="text1"/>
                <w:sz w:val="21"/>
                <w:szCs w:val="21"/>
                <w:highlight w:val="none"/>
                <w:lang w:val="en-US" w:eastAsia="zh-CN" w:bidi="ar"/>
                <w14:textFill>
                  <w14:solidFill>
                    <w14:schemeClr w14:val="tx1"/>
                  </w14:solidFill>
                </w14:textFill>
              </w:rPr>
            </w:pPr>
            <w:r>
              <w:rPr>
                <w:rStyle w:val="55"/>
                <w:rFonts w:hint="eastAsia"/>
                <w:color w:val="000000" w:themeColor="text1"/>
                <w:sz w:val="21"/>
                <w:szCs w:val="21"/>
                <w:highlight w:val="none"/>
                <w:lang w:val="en-US" w:eastAsia="zh-CN" w:bidi="ar"/>
                <w14:textFill>
                  <w14:solidFill>
                    <w14:schemeClr w14:val="tx1"/>
                  </w14:solidFill>
                </w14:textFill>
              </w:rPr>
              <w:t>（5）上料形式：翻斗式；</w:t>
            </w:r>
          </w:p>
          <w:p w14:paraId="35F32544">
            <w:pPr>
              <w:numPr>
                <w:ilvl w:val="0"/>
                <w:numId w:val="0"/>
              </w:numPr>
              <w:jc w:val="left"/>
              <w:rPr>
                <w:rStyle w:val="55"/>
                <w:rFonts w:hint="eastAsia"/>
                <w:color w:val="000000" w:themeColor="text1"/>
                <w:sz w:val="21"/>
                <w:szCs w:val="21"/>
                <w:highlight w:val="none"/>
                <w:lang w:val="en-US" w:eastAsia="zh-CN" w:bidi="ar"/>
                <w14:textFill>
                  <w14:solidFill>
                    <w14:schemeClr w14:val="tx1"/>
                  </w14:solidFill>
                </w14:textFill>
              </w:rPr>
            </w:pPr>
            <w:r>
              <w:rPr>
                <w:rStyle w:val="55"/>
                <w:rFonts w:hint="eastAsia"/>
                <w:color w:val="000000" w:themeColor="text1"/>
                <w:sz w:val="21"/>
                <w:szCs w:val="21"/>
                <w:highlight w:val="none"/>
                <w:lang w:val="en-US" w:eastAsia="zh-CN" w:bidi="ar"/>
                <w14:textFill>
                  <w14:solidFill>
                    <w14:schemeClr w14:val="tx1"/>
                  </w14:solidFill>
                </w14:textFill>
              </w:rPr>
              <w:t>（6）垃圾箱料斗容积（m³）：≥1.5；</w:t>
            </w:r>
          </w:p>
          <w:p w14:paraId="66F4A84D">
            <w:pPr>
              <w:numPr>
                <w:ilvl w:val="0"/>
                <w:numId w:val="0"/>
              </w:numPr>
              <w:jc w:val="left"/>
              <w:rPr>
                <w:rStyle w:val="55"/>
                <w:rFonts w:hint="eastAsia"/>
                <w:color w:val="000000" w:themeColor="text1"/>
                <w:sz w:val="21"/>
                <w:szCs w:val="21"/>
                <w:highlight w:val="none"/>
                <w:lang w:val="en-US" w:eastAsia="zh-CN" w:bidi="ar"/>
                <w14:textFill>
                  <w14:solidFill>
                    <w14:schemeClr w14:val="tx1"/>
                  </w14:solidFill>
                </w14:textFill>
              </w:rPr>
            </w:pPr>
            <w:r>
              <w:rPr>
                <w:rStyle w:val="55"/>
                <w:rFonts w:hint="eastAsia"/>
                <w:color w:val="000000" w:themeColor="text1"/>
                <w:sz w:val="21"/>
                <w:szCs w:val="21"/>
                <w:highlight w:val="none"/>
                <w:lang w:val="en-US" w:eastAsia="zh-CN" w:bidi="ar"/>
                <w14:textFill>
                  <w14:solidFill>
                    <w14:schemeClr w14:val="tx1"/>
                  </w14:solidFill>
                </w14:textFill>
              </w:rPr>
              <w:t>（7）垃圾箱受料仓容积（m³）：≥3；</w:t>
            </w:r>
          </w:p>
          <w:p w14:paraId="3FE2F5F5">
            <w:pPr>
              <w:numPr>
                <w:ilvl w:val="0"/>
                <w:numId w:val="0"/>
              </w:numPr>
              <w:jc w:val="left"/>
              <w:rPr>
                <w:rStyle w:val="55"/>
                <w:rFonts w:hint="eastAsia"/>
                <w:color w:val="000000" w:themeColor="text1"/>
                <w:sz w:val="21"/>
                <w:szCs w:val="21"/>
                <w:highlight w:val="none"/>
                <w:lang w:val="en-US" w:eastAsia="zh-CN" w:bidi="ar"/>
                <w14:textFill>
                  <w14:solidFill>
                    <w14:schemeClr w14:val="tx1"/>
                  </w14:solidFill>
                </w14:textFill>
              </w:rPr>
            </w:pPr>
            <w:r>
              <w:rPr>
                <w:rStyle w:val="55"/>
                <w:rFonts w:hint="eastAsia"/>
                <w:color w:val="000000" w:themeColor="text1"/>
                <w:sz w:val="21"/>
                <w:szCs w:val="21"/>
                <w:highlight w:val="none"/>
                <w:lang w:val="en-US" w:eastAsia="zh-CN" w:bidi="ar"/>
                <w14:textFill>
                  <w14:solidFill>
                    <w14:schemeClr w14:val="tx1"/>
                  </w14:solidFill>
                </w14:textFill>
              </w:rPr>
              <w:t>（8）压缩单次循环时间（s）：≤60；</w:t>
            </w:r>
          </w:p>
          <w:p w14:paraId="03718302">
            <w:pPr>
              <w:numPr>
                <w:ilvl w:val="0"/>
                <w:numId w:val="0"/>
              </w:numPr>
              <w:jc w:val="left"/>
              <w:rPr>
                <w:rStyle w:val="55"/>
                <w:rFonts w:hint="eastAsia"/>
                <w:color w:val="000000" w:themeColor="text1"/>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z w:val="21"/>
                <w:szCs w:val="21"/>
                <w:highlight w:val="none"/>
                <w:vertAlign w:val="baseline"/>
                <w:lang w:val="en-US" w:eastAsia="zh-CN"/>
                <w14:textFill>
                  <w14:solidFill>
                    <w14:schemeClr w14:val="tx1"/>
                  </w14:solidFill>
                </w14:textFill>
              </w:rPr>
              <w:t>★</w:t>
            </w:r>
            <w:r>
              <w:rPr>
                <w:rStyle w:val="55"/>
                <w:rFonts w:hint="eastAsia"/>
                <w:color w:val="000000" w:themeColor="text1"/>
                <w:sz w:val="21"/>
                <w:szCs w:val="21"/>
                <w:highlight w:val="none"/>
                <w:lang w:val="en-US" w:eastAsia="zh-CN" w:bidi="ar"/>
                <w14:textFill>
                  <w14:solidFill>
                    <w14:schemeClr w14:val="tx1"/>
                  </w14:solidFill>
                </w14:textFill>
              </w:rPr>
              <w:t>（9）勾心高度（mm）：1570±5；</w:t>
            </w:r>
          </w:p>
          <w:p w14:paraId="16277340">
            <w:pPr>
              <w:numPr>
                <w:ilvl w:val="0"/>
                <w:numId w:val="0"/>
              </w:numPr>
              <w:jc w:val="left"/>
              <w:rPr>
                <w:rStyle w:val="55"/>
                <w:rFonts w:hint="eastAsia"/>
                <w:color w:val="000000" w:themeColor="text1"/>
                <w:sz w:val="21"/>
                <w:szCs w:val="21"/>
                <w:highlight w:val="none"/>
                <w:lang w:val="en-US" w:eastAsia="zh-CN" w:bidi="ar"/>
                <w14:textFill>
                  <w14:solidFill>
                    <w14:schemeClr w14:val="tx1"/>
                  </w14:solidFill>
                </w14:textFill>
              </w:rPr>
            </w:pPr>
            <w:r>
              <w:rPr>
                <w:rStyle w:val="55"/>
                <w:rFonts w:hint="eastAsia"/>
                <w:color w:val="000000" w:themeColor="text1"/>
                <w:sz w:val="21"/>
                <w:szCs w:val="21"/>
                <w:highlight w:val="none"/>
                <w:lang w:val="en-US" w:eastAsia="zh-CN" w:bidi="ar"/>
                <w14:textFill>
                  <w14:solidFill>
                    <w14:schemeClr w14:val="tx1"/>
                  </w14:solidFill>
                </w14:textFill>
              </w:rPr>
              <w:t>（10）导轨宽度（mm）：1060～1065；</w:t>
            </w:r>
          </w:p>
          <w:p w14:paraId="21D1D8E9">
            <w:pPr>
              <w:numPr>
                <w:ilvl w:val="0"/>
                <w:numId w:val="0"/>
              </w:numPr>
              <w:jc w:val="left"/>
              <w:rPr>
                <w:rStyle w:val="55"/>
                <w:rFonts w:hint="eastAsia"/>
                <w:color w:val="000000" w:themeColor="text1"/>
                <w:sz w:val="21"/>
                <w:szCs w:val="21"/>
                <w:highlight w:val="none"/>
                <w:lang w:val="en-US" w:eastAsia="zh-CN" w:bidi="ar"/>
                <w14:textFill>
                  <w14:solidFill>
                    <w14:schemeClr w14:val="tx1"/>
                  </w14:solidFill>
                </w14:textFill>
              </w:rPr>
            </w:pPr>
            <w:r>
              <w:rPr>
                <w:rStyle w:val="55"/>
                <w:rFonts w:hint="eastAsia"/>
                <w:color w:val="000000" w:themeColor="text1"/>
                <w:sz w:val="21"/>
                <w:szCs w:val="21"/>
                <w:highlight w:val="none"/>
                <w:lang w:val="en-US" w:eastAsia="zh-CN" w:bidi="ar"/>
                <w14:textFill>
                  <w14:solidFill>
                    <w14:schemeClr w14:val="tx1"/>
                  </w14:solidFill>
                </w14:textFill>
              </w:rPr>
              <w:t>（11）压缩箱组成：垃圾压缩箱由上料装置、进料仓、压缩机构、压缩储料仓、卸料门、卸料门锁紧与开启机构、箱体轨道、液压系统及电气接口等部分组成；其中进料仓、压缩机构、压缩储料仓为联体结构。</w:t>
            </w:r>
          </w:p>
          <w:p w14:paraId="6A334D37">
            <w:pPr>
              <w:numPr>
                <w:ilvl w:val="0"/>
                <w:numId w:val="0"/>
              </w:numPr>
              <w:jc w:val="left"/>
              <w:rPr>
                <w:rStyle w:val="55"/>
                <w:rFonts w:hint="eastAsia"/>
                <w:color w:val="000000" w:themeColor="text1"/>
                <w:sz w:val="21"/>
                <w:szCs w:val="21"/>
                <w:highlight w:val="none"/>
                <w:lang w:val="en-US" w:eastAsia="zh-CN" w:bidi="ar"/>
                <w14:textFill>
                  <w14:solidFill>
                    <w14:schemeClr w14:val="tx1"/>
                  </w14:solidFill>
                </w14:textFill>
              </w:rPr>
            </w:pPr>
            <w:r>
              <w:rPr>
                <w:rStyle w:val="55"/>
                <w:rFonts w:hint="eastAsia"/>
                <w:color w:val="000000" w:themeColor="text1"/>
                <w:sz w:val="21"/>
                <w:szCs w:val="21"/>
                <w:highlight w:val="none"/>
                <w:lang w:val="en-US" w:eastAsia="zh-CN" w:bidi="ar"/>
                <w14:textFill>
                  <w14:solidFill>
                    <w14:schemeClr w14:val="tx1"/>
                  </w14:solidFill>
                </w14:textFill>
              </w:rPr>
              <w:t>（12）配套液压系统：</w:t>
            </w:r>
          </w:p>
          <w:p w14:paraId="10DA45C5">
            <w:pPr>
              <w:numPr>
                <w:ilvl w:val="0"/>
                <w:numId w:val="0"/>
              </w:numPr>
              <w:jc w:val="left"/>
              <w:rPr>
                <w:rStyle w:val="55"/>
                <w:rFonts w:hint="eastAsia"/>
                <w:color w:val="000000" w:themeColor="text1"/>
                <w:sz w:val="21"/>
                <w:szCs w:val="21"/>
                <w:highlight w:val="none"/>
                <w:lang w:val="en-US" w:eastAsia="zh-CN" w:bidi="ar"/>
                <w14:textFill>
                  <w14:solidFill>
                    <w14:schemeClr w14:val="tx1"/>
                  </w14:solidFill>
                </w14:textFill>
              </w:rPr>
            </w:pPr>
            <w:r>
              <w:rPr>
                <w:rStyle w:val="55"/>
                <w:rFonts w:hint="eastAsia"/>
                <w:color w:val="000000" w:themeColor="text1"/>
                <w:sz w:val="21"/>
                <w:szCs w:val="21"/>
                <w:highlight w:val="none"/>
                <w:lang w:val="en-US" w:eastAsia="zh-CN" w:bidi="ar"/>
                <w14:textFill>
                  <w14:solidFill>
                    <w14:schemeClr w14:val="tx1"/>
                  </w14:solidFill>
                </w14:textFill>
              </w:rPr>
              <w:t>1）电机功率（kW）：≥5.5；</w:t>
            </w:r>
          </w:p>
          <w:p w14:paraId="2B030400">
            <w:pPr>
              <w:numPr>
                <w:ilvl w:val="0"/>
                <w:numId w:val="0"/>
              </w:numPr>
              <w:jc w:val="left"/>
              <w:rPr>
                <w:rStyle w:val="55"/>
                <w:rFonts w:hint="eastAsia"/>
                <w:color w:val="000000" w:themeColor="text1"/>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z w:val="21"/>
                <w:szCs w:val="21"/>
                <w:highlight w:val="none"/>
                <w:vertAlign w:val="baseline"/>
                <w:lang w:val="en-US" w:eastAsia="zh-CN"/>
                <w14:textFill>
                  <w14:solidFill>
                    <w14:schemeClr w14:val="tx1"/>
                  </w14:solidFill>
                </w14:textFill>
              </w:rPr>
              <w:t>★</w:t>
            </w:r>
            <w:r>
              <w:rPr>
                <w:rStyle w:val="55"/>
                <w:rFonts w:hint="eastAsia"/>
                <w:color w:val="000000" w:themeColor="text1"/>
                <w:sz w:val="21"/>
                <w:szCs w:val="21"/>
                <w:highlight w:val="none"/>
                <w:lang w:val="en-US" w:eastAsia="zh-CN" w:bidi="ar"/>
                <w14:textFill>
                  <w14:solidFill>
                    <w14:schemeClr w14:val="tx1"/>
                  </w14:solidFill>
                </w14:textFill>
              </w:rPr>
              <w:t>2）电机电压（V）：AC380V±10%、50HZ；</w:t>
            </w:r>
          </w:p>
          <w:p w14:paraId="5B167FB4">
            <w:pPr>
              <w:numPr>
                <w:ilvl w:val="0"/>
                <w:numId w:val="0"/>
              </w:numPr>
              <w:jc w:val="left"/>
              <w:rPr>
                <w:rStyle w:val="55"/>
                <w:rFonts w:hint="eastAsia"/>
                <w:color w:val="000000" w:themeColor="text1"/>
                <w:sz w:val="21"/>
                <w:szCs w:val="21"/>
                <w:highlight w:val="none"/>
                <w:lang w:val="en-US" w:eastAsia="zh-CN" w:bidi="ar"/>
                <w14:textFill>
                  <w14:solidFill>
                    <w14:schemeClr w14:val="tx1"/>
                  </w14:solidFill>
                </w14:textFill>
              </w:rPr>
            </w:pPr>
            <w:r>
              <w:rPr>
                <w:rStyle w:val="55"/>
                <w:rFonts w:hint="eastAsia"/>
                <w:color w:val="000000" w:themeColor="text1"/>
                <w:sz w:val="21"/>
                <w:szCs w:val="21"/>
                <w:highlight w:val="none"/>
                <w:lang w:val="en-US" w:eastAsia="zh-CN" w:bidi="ar"/>
                <w14:textFill>
                  <w14:solidFill>
                    <w14:schemeClr w14:val="tx1"/>
                  </w14:solidFill>
                </w14:textFill>
              </w:rPr>
              <w:t>3）理论工作压力（Mpa）：≥19；</w:t>
            </w:r>
          </w:p>
          <w:p w14:paraId="223AE928">
            <w:pPr>
              <w:numPr>
                <w:ilvl w:val="0"/>
                <w:numId w:val="0"/>
              </w:numPr>
              <w:jc w:val="left"/>
              <w:rPr>
                <w:rStyle w:val="55"/>
                <w:rFonts w:hint="eastAsia"/>
                <w:color w:val="000000" w:themeColor="text1"/>
                <w:sz w:val="21"/>
                <w:szCs w:val="21"/>
                <w:highlight w:val="none"/>
                <w:lang w:val="en-US" w:eastAsia="zh-CN" w:bidi="ar"/>
                <w14:textFill>
                  <w14:solidFill>
                    <w14:schemeClr w14:val="tx1"/>
                  </w14:solidFill>
                </w14:textFill>
              </w:rPr>
            </w:pPr>
            <w:r>
              <w:rPr>
                <w:rStyle w:val="55"/>
                <w:rFonts w:hint="eastAsia"/>
                <w:color w:val="000000" w:themeColor="text1"/>
                <w:sz w:val="21"/>
                <w:szCs w:val="21"/>
                <w:highlight w:val="none"/>
                <w:lang w:val="en-US" w:eastAsia="zh-CN" w:bidi="ar"/>
                <w14:textFill>
                  <w14:solidFill>
                    <w14:schemeClr w14:val="tx1"/>
                  </w14:solidFill>
                </w14:textFill>
              </w:rPr>
              <w:t>3.喷淋降尘消杀系统：</w:t>
            </w:r>
          </w:p>
          <w:p w14:paraId="486B4484">
            <w:pPr>
              <w:numPr>
                <w:ilvl w:val="0"/>
                <w:numId w:val="0"/>
              </w:numPr>
              <w:jc w:val="left"/>
              <w:rPr>
                <w:rStyle w:val="55"/>
                <w:rFonts w:hint="eastAsia"/>
                <w:color w:val="000000" w:themeColor="text1"/>
                <w:sz w:val="21"/>
                <w:szCs w:val="21"/>
                <w:highlight w:val="none"/>
                <w:lang w:val="en-US" w:eastAsia="zh-CN" w:bidi="ar"/>
                <w14:textFill>
                  <w14:solidFill>
                    <w14:schemeClr w14:val="tx1"/>
                  </w14:solidFill>
                </w14:textFill>
              </w:rPr>
            </w:pPr>
            <w:r>
              <w:rPr>
                <w:rStyle w:val="55"/>
                <w:rFonts w:hint="eastAsia"/>
                <w:color w:val="000000" w:themeColor="text1"/>
                <w:sz w:val="21"/>
                <w:szCs w:val="21"/>
                <w:highlight w:val="none"/>
                <w:lang w:val="en-US" w:eastAsia="zh-CN" w:bidi="ar"/>
                <w14:textFill>
                  <w14:solidFill>
                    <w14:schemeClr w14:val="tx1"/>
                  </w14:solidFill>
                </w14:textFill>
              </w:rPr>
              <w:t>（1）总功率(kw):≥1.5；</w:t>
            </w:r>
          </w:p>
          <w:p w14:paraId="7CD8B2E1">
            <w:pPr>
              <w:numPr>
                <w:ilvl w:val="0"/>
                <w:numId w:val="0"/>
              </w:numPr>
              <w:jc w:val="left"/>
              <w:rPr>
                <w:rStyle w:val="55"/>
                <w:rFonts w:hint="eastAsia"/>
                <w:color w:val="000000" w:themeColor="text1"/>
                <w:sz w:val="21"/>
                <w:szCs w:val="21"/>
                <w:highlight w:val="none"/>
                <w:lang w:val="en-US" w:eastAsia="zh-CN" w:bidi="ar"/>
                <w14:textFill>
                  <w14:solidFill>
                    <w14:schemeClr w14:val="tx1"/>
                  </w14:solidFill>
                </w14:textFill>
              </w:rPr>
            </w:pPr>
            <w:r>
              <w:rPr>
                <w:rStyle w:val="55"/>
                <w:rFonts w:hint="eastAsia"/>
                <w:color w:val="000000" w:themeColor="text1"/>
                <w:sz w:val="21"/>
                <w:szCs w:val="21"/>
                <w:highlight w:val="none"/>
                <w:lang w:val="en-US" w:eastAsia="zh-CN" w:bidi="ar"/>
                <w14:textFill>
                  <w14:solidFill>
                    <w14:schemeClr w14:val="tx1"/>
                  </w14:solidFill>
                </w14:textFill>
              </w:rPr>
              <w:t>（2）运行噪声(dB):≤70；</w:t>
            </w:r>
          </w:p>
          <w:p w14:paraId="18A8939A">
            <w:pPr>
              <w:numPr>
                <w:ilvl w:val="0"/>
                <w:numId w:val="0"/>
              </w:numPr>
              <w:jc w:val="left"/>
              <w:rPr>
                <w:rStyle w:val="55"/>
                <w:rFonts w:hint="eastAsia"/>
                <w:color w:val="000000" w:themeColor="text1"/>
                <w:sz w:val="21"/>
                <w:szCs w:val="21"/>
                <w:highlight w:val="none"/>
                <w:lang w:val="en-US" w:eastAsia="zh-CN" w:bidi="ar"/>
                <w14:textFill>
                  <w14:solidFill>
                    <w14:schemeClr w14:val="tx1"/>
                  </w14:solidFill>
                </w14:textFill>
              </w:rPr>
            </w:pPr>
            <w:r>
              <w:rPr>
                <w:rStyle w:val="55"/>
                <w:rFonts w:hint="eastAsia"/>
                <w:color w:val="000000" w:themeColor="text1"/>
                <w:sz w:val="21"/>
                <w:szCs w:val="21"/>
                <w:highlight w:val="none"/>
                <w:lang w:val="en-US" w:eastAsia="zh-CN" w:bidi="ar"/>
                <w14:textFill>
                  <w14:solidFill>
                    <w14:schemeClr w14:val="tx1"/>
                  </w14:solidFill>
                </w14:textFill>
              </w:rPr>
              <w:t>（3）流量(L/min):≥8；</w:t>
            </w:r>
          </w:p>
          <w:p w14:paraId="286A766B">
            <w:pPr>
              <w:numPr>
                <w:ilvl w:val="0"/>
                <w:numId w:val="0"/>
              </w:numPr>
              <w:jc w:val="left"/>
              <w:rPr>
                <w:rStyle w:val="55"/>
                <w:rFonts w:hint="eastAsia"/>
                <w:color w:val="000000" w:themeColor="text1"/>
                <w:sz w:val="21"/>
                <w:szCs w:val="21"/>
                <w:highlight w:val="none"/>
                <w:lang w:val="en-US" w:eastAsia="zh-CN" w:bidi="ar"/>
                <w14:textFill>
                  <w14:solidFill>
                    <w14:schemeClr w14:val="tx1"/>
                  </w14:solidFill>
                </w14:textFill>
              </w:rPr>
            </w:pPr>
            <w:r>
              <w:rPr>
                <w:rStyle w:val="55"/>
                <w:rFonts w:hint="eastAsia"/>
                <w:color w:val="000000" w:themeColor="text1"/>
                <w:sz w:val="21"/>
                <w:szCs w:val="21"/>
                <w:highlight w:val="none"/>
                <w:lang w:val="en-US" w:eastAsia="zh-CN" w:bidi="ar"/>
                <w14:textFill>
                  <w14:solidFill>
                    <w14:schemeClr w14:val="tx1"/>
                  </w14:solidFill>
                </w14:textFill>
              </w:rPr>
              <w:t>（4）喷淋主机:不锈钢喷淋箱+不锈钢喷淋钢管+自动加药系统+水位控制+缺水报警；</w:t>
            </w:r>
          </w:p>
          <w:p w14:paraId="712C79DF">
            <w:pPr>
              <w:numPr>
                <w:ilvl w:val="0"/>
                <w:numId w:val="0"/>
              </w:numPr>
              <w:jc w:val="left"/>
              <w:rPr>
                <w:rStyle w:val="55"/>
                <w:rFonts w:hint="eastAsia"/>
                <w:color w:val="000000" w:themeColor="text1"/>
                <w:sz w:val="21"/>
                <w:szCs w:val="21"/>
                <w:highlight w:val="none"/>
                <w:lang w:val="en-US" w:eastAsia="zh-CN" w:bidi="ar"/>
                <w14:textFill>
                  <w14:solidFill>
                    <w14:schemeClr w14:val="tx1"/>
                  </w14:solidFill>
                </w14:textFill>
              </w:rPr>
            </w:pPr>
            <w:r>
              <w:rPr>
                <w:rStyle w:val="55"/>
                <w:rFonts w:hint="eastAsia"/>
                <w:color w:val="000000" w:themeColor="text1"/>
                <w:sz w:val="21"/>
                <w:szCs w:val="21"/>
                <w:highlight w:val="none"/>
                <w:lang w:val="en-US" w:eastAsia="zh-CN" w:bidi="ar"/>
                <w14:textFill>
                  <w14:solidFill>
                    <w14:schemeClr w14:val="tx1"/>
                  </w14:solidFill>
                </w14:textFill>
              </w:rPr>
              <w:t>（5）与垃圾站配套使用。</w:t>
            </w:r>
          </w:p>
          <w:p w14:paraId="176435CA">
            <w:pPr>
              <w:numPr>
                <w:ilvl w:val="0"/>
                <w:numId w:val="0"/>
              </w:numPr>
              <w:jc w:val="left"/>
              <w:rPr>
                <w:rStyle w:val="55"/>
                <w:rFonts w:hint="eastAsia"/>
                <w:color w:val="000000" w:themeColor="text1"/>
                <w:sz w:val="21"/>
                <w:szCs w:val="21"/>
                <w:highlight w:val="none"/>
                <w:lang w:val="en-US" w:eastAsia="zh-CN" w:bidi="ar"/>
                <w14:textFill>
                  <w14:solidFill>
                    <w14:schemeClr w14:val="tx1"/>
                  </w14:solidFill>
                </w14:textFill>
              </w:rPr>
            </w:pPr>
            <w:r>
              <w:rPr>
                <w:rStyle w:val="55"/>
                <w:rFonts w:hint="eastAsia"/>
                <w:color w:val="000000" w:themeColor="text1"/>
                <w:sz w:val="21"/>
                <w:szCs w:val="21"/>
                <w:highlight w:val="none"/>
                <w:lang w:val="en-US" w:eastAsia="zh-CN" w:bidi="ar"/>
                <w14:textFill>
                  <w14:solidFill>
                    <w14:schemeClr w14:val="tx1"/>
                  </w14:solidFill>
                </w14:textFill>
              </w:rPr>
              <w:t>4.负压光氧除臭系统：</w:t>
            </w:r>
          </w:p>
          <w:p w14:paraId="066ECA72">
            <w:pPr>
              <w:numPr>
                <w:ilvl w:val="0"/>
                <w:numId w:val="0"/>
              </w:numPr>
              <w:jc w:val="left"/>
              <w:rPr>
                <w:rStyle w:val="55"/>
                <w:rFonts w:hint="eastAsia"/>
                <w:color w:val="000000" w:themeColor="text1"/>
                <w:sz w:val="21"/>
                <w:szCs w:val="21"/>
                <w:highlight w:val="none"/>
                <w:lang w:val="en-US" w:eastAsia="zh-CN" w:bidi="ar"/>
                <w14:textFill>
                  <w14:solidFill>
                    <w14:schemeClr w14:val="tx1"/>
                  </w14:solidFill>
                </w14:textFill>
              </w:rPr>
            </w:pPr>
            <w:r>
              <w:rPr>
                <w:rStyle w:val="55"/>
                <w:rFonts w:hint="eastAsia"/>
                <w:color w:val="000000" w:themeColor="text1"/>
                <w:sz w:val="21"/>
                <w:szCs w:val="21"/>
                <w:highlight w:val="none"/>
                <w:lang w:val="en-US" w:eastAsia="zh-CN" w:bidi="ar"/>
                <w14:textFill>
                  <w14:solidFill>
                    <w14:schemeClr w14:val="tx1"/>
                  </w14:solidFill>
                </w14:textFill>
              </w:rPr>
              <w:t>（1）总功率（kW）：≥3；</w:t>
            </w:r>
          </w:p>
          <w:p w14:paraId="20A509A4">
            <w:pPr>
              <w:numPr>
                <w:ilvl w:val="0"/>
                <w:numId w:val="0"/>
              </w:numPr>
              <w:jc w:val="left"/>
              <w:rPr>
                <w:rStyle w:val="55"/>
                <w:rFonts w:hint="eastAsia"/>
                <w:color w:val="000000" w:themeColor="text1"/>
                <w:sz w:val="21"/>
                <w:szCs w:val="21"/>
                <w:highlight w:val="none"/>
                <w:lang w:val="en-US" w:eastAsia="zh-CN" w:bidi="ar"/>
                <w14:textFill>
                  <w14:solidFill>
                    <w14:schemeClr w14:val="tx1"/>
                  </w14:solidFill>
                </w14:textFill>
              </w:rPr>
            </w:pPr>
            <w:r>
              <w:rPr>
                <w:rStyle w:val="55"/>
                <w:rFonts w:hint="eastAsia"/>
                <w:color w:val="000000" w:themeColor="text1"/>
                <w:sz w:val="21"/>
                <w:szCs w:val="21"/>
                <w:highlight w:val="none"/>
                <w:lang w:val="en-US" w:eastAsia="zh-CN" w:bidi="ar"/>
                <w14:textFill>
                  <w14:solidFill>
                    <w14:schemeClr w14:val="tx1"/>
                  </w14:solidFill>
                </w14:textFill>
              </w:rPr>
              <w:t>（2）负压风量（m³/h）：≥3000；</w:t>
            </w:r>
          </w:p>
          <w:p w14:paraId="47DA5577">
            <w:pPr>
              <w:numPr>
                <w:ilvl w:val="0"/>
                <w:numId w:val="0"/>
              </w:numPr>
              <w:jc w:val="left"/>
              <w:rPr>
                <w:rStyle w:val="55"/>
                <w:rFonts w:hint="eastAsia"/>
                <w:color w:val="000000" w:themeColor="text1"/>
                <w:sz w:val="21"/>
                <w:szCs w:val="21"/>
                <w:highlight w:val="none"/>
                <w:lang w:val="en-US" w:eastAsia="zh-CN" w:bidi="ar"/>
                <w14:textFill>
                  <w14:solidFill>
                    <w14:schemeClr w14:val="tx1"/>
                  </w14:solidFill>
                </w14:textFill>
              </w:rPr>
            </w:pPr>
            <w:r>
              <w:rPr>
                <w:rStyle w:val="55"/>
                <w:rFonts w:hint="eastAsia"/>
                <w:color w:val="000000" w:themeColor="text1"/>
                <w:sz w:val="21"/>
                <w:szCs w:val="21"/>
                <w:highlight w:val="none"/>
                <w:lang w:val="en-US" w:eastAsia="zh-CN" w:bidi="ar"/>
                <w14:textFill>
                  <w14:solidFill>
                    <w14:schemeClr w14:val="tx1"/>
                  </w14:solidFill>
                </w14:textFill>
              </w:rPr>
              <w:t>（3）气处理主机：钣金喷塑箱体，抗腐蚀、耐磨；</w:t>
            </w:r>
          </w:p>
          <w:p w14:paraId="5E86D1CE">
            <w:pPr>
              <w:numPr>
                <w:ilvl w:val="0"/>
                <w:numId w:val="0"/>
              </w:numPr>
              <w:jc w:val="left"/>
              <w:rPr>
                <w:rStyle w:val="55"/>
                <w:rFonts w:hint="eastAsia"/>
                <w:color w:val="000000" w:themeColor="text1"/>
                <w:sz w:val="21"/>
                <w:szCs w:val="21"/>
                <w:highlight w:val="none"/>
                <w:lang w:val="en-US" w:eastAsia="zh-CN" w:bidi="ar"/>
                <w14:textFill>
                  <w14:solidFill>
                    <w14:schemeClr w14:val="tx1"/>
                  </w14:solidFill>
                </w14:textFill>
              </w:rPr>
            </w:pPr>
            <w:r>
              <w:rPr>
                <w:rStyle w:val="55"/>
                <w:rFonts w:hint="eastAsia"/>
                <w:color w:val="000000" w:themeColor="text1"/>
                <w:sz w:val="21"/>
                <w:szCs w:val="21"/>
                <w:highlight w:val="none"/>
                <w:lang w:val="en-US" w:eastAsia="zh-CN" w:bidi="ar"/>
                <w14:textFill>
                  <w14:solidFill>
                    <w14:schemeClr w14:val="tx1"/>
                  </w14:solidFill>
                </w14:textFill>
              </w:rPr>
              <w:t>（4）与垃圾站配套使用。</w:t>
            </w:r>
          </w:p>
          <w:p w14:paraId="1CFD791C">
            <w:pPr>
              <w:numPr>
                <w:ilvl w:val="0"/>
                <w:numId w:val="0"/>
              </w:numPr>
              <w:jc w:val="left"/>
              <w:rPr>
                <w:rStyle w:val="55"/>
                <w:rFonts w:hint="eastAsia"/>
                <w:color w:val="000000" w:themeColor="text1"/>
                <w:sz w:val="21"/>
                <w:szCs w:val="21"/>
                <w:highlight w:val="none"/>
                <w:lang w:val="en-US" w:eastAsia="zh-CN" w:bidi="ar"/>
                <w14:textFill>
                  <w14:solidFill>
                    <w14:schemeClr w14:val="tx1"/>
                  </w14:solidFill>
                </w14:textFill>
              </w:rPr>
            </w:pPr>
            <w:r>
              <w:rPr>
                <w:rStyle w:val="55"/>
                <w:rFonts w:hint="eastAsia"/>
                <w:color w:val="000000" w:themeColor="text1"/>
                <w:sz w:val="21"/>
                <w:szCs w:val="21"/>
                <w:highlight w:val="none"/>
                <w:lang w:val="en-US" w:eastAsia="zh-CN" w:bidi="ar"/>
                <w14:textFill>
                  <w14:solidFill>
                    <w14:schemeClr w14:val="tx1"/>
                  </w14:solidFill>
                </w14:textFill>
              </w:rPr>
              <w:t>5.控制系统：</w:t>
            </w:r>
          </w:p>
          <w:p w14:paraId="7C8F29B9">
            <w:pPr>
              <w:numPr>
                <w:ilvl w:val="0"/>
                <w:numId w:val="0"/>
              </w:numPr>
              <w:jc w:val="left"/>
              <w:rPr>
                <w:rStyle w:val="55"/>
                <w:rFonts w:hint="eastAsia"/>
                <w:color w:val="000000" w:themeColor="text1"/>
                <w:sz w:val="21"/>
                <w:szCs w:val="21"/>
                <w:highlight w:val="none"/>
                <w:lang w:val="en-US" w:eastAsia="zh-CN" w:bidi="ar"/>
                <w14:textFill>
                  <w14:solidFill>
                    <w14:schemeClr w14:val="tx1"/>
                  </w14:solidFill>
                </w14:textFill>
              </w:rPr>
            </w:pPr>
            <w:r>
              <w:rPr>
                <w:rStyle w:val="55"/>
                <w:rFonts w:hint="eastAsia"/>
                <w:color w:val="000000" w:themeColor="text1"/>
                <w:sz w:val="21"/>
                <w:szCs w:val="21"/>
                <w:highlight w:val="none"/>
                <w:lang w:val="en-US" w:eastAsia="zh-CN" w:bidi="ar"/>
                <w14:textFill>
                  <w14:solidFill>
                    <w14:schemeClr w14:val="tx1"/>
                  </w14:solidFill>
                </w14:textFill>
              </w:rPr>
              <w:t>（1）工作电压：（三相五线制）AC380V；</w:t>
            </w:r>
          </w:p>
          <w:p w14:paraId="6766E638">
            <w:pPr>
              <w:numPr>
                <w:ilvl w:val="0"/>
                <w:numId w:val="0"/>
              </w:numPr>
              <w:jc w:val="left"/>
              <w:rPr>
                <w:rStyle w:val="55"/>
                <w:rFonts w:hint="eastAsia"/>
                <w:color w:val="000000" w:themeColor="text1"/>
                <w:sz w:val="21"/>
                <w:szCs w:val="21"/>
                <w:highlight w:val="none"/>
                <w:lang w:val="en-US" w:eastAsia="zh-CN" w:bidi="ar"/>
                <w14:textFill>
                  <w14:solidFill>
                    <w14:schemeClr w14:val="tx1"/>
                  </w14:solidFill>
                </w14:textFill>
              </w:rPr>
            </w:pPr>
            <w:r>
              <w:rPr>
                <w:rStyle w:val="55"/>
                <w:rFonts w:hint="eastAsia"/>
                <w:color w:val="000000" w:themeColor="text1"/>
                <w:sz w:val="21"/>
                <w:szCs w:val="21"/>
                <w:highlight w:val="none"/>
                <w:lang w:val="en-US" w:eastAsia="zh-CN" w:bidi="ar"/>
                <w14:textFill>
                  <w14:solidFill>
                    <w14:schemeClr w14:val="tx1"/>
                  </w14:solidFill>
                </w14:textFill>
              </w:rPr>
              <w:t>（2）控制电压：DC24V；</w:t>
            </w:r>
          </w:p>
          <w:p w14:paraId="341767B4">
            <w:pPr>
              <w:numPr>
                <w:ilvl w:val="0"/>
                <w:numId w:val="0"/>
              </w:numPr>
              <w:jc w:val="left"/>
              <w:rPr>
                <w:rStyle w:val="55"/>
                <w:rFonts w:hint="eastAsia"/>
                <w:color w:val="000000" w:themeColor="text1"/>
                <w:sz w:val="21"/>
                <w:szCs w:val="21"/>
                <w:highlight w:val="none"/>
                <w:lang w:val="en-US" w:eastAsia="zh-CN" w:bidi="ar"/>
                <w14:textFill>
                  <w14:solidFill>
                    <w14:schemeClr w14:val="tx1"/>
                  </w14:solidFill>
                </w14:textFill>
              </w:rPr>
            </w:pPr>
            <w:r>
              <w:rPr>
                <w:rStyle w:val="55"/>
                <w:rFonts w:hint="eastAsia"/>
                <w:color w:val="000000" w:themeColor="text1"/>
                <w:sz w:val="21"/>
                <w:szCs w:val="21"/>
                <w:highlight w:val="none"/>
                <w:lang w:val="en-US" w:eastAsia="zh-CN" w:bidi="ar"/>
                <w14:textFill>
                  <w14:solidFill>
                    <w14:schemeClr w14:val="tx1"/>
                  </w14:solidFill>
                </w14:textFill>
              </w:rPr>
              <w:t>（3）装机功率（kW）：≤30；</w:t>
            </w:r>
          </w:p>
          <w:p w14:paraId="7799779F">
            <w:pPr>
              <w:numPr>
                <w:ilvl w:val="0"/>
                <w:numId w:val="0"/>
              </w:numPr>
              <w:jc w:val="left"/>
              <w:rPr>
                <w:rStyle w:val="55"/>
                <w:rFonts w:hint="eastAsia"/>
                <w:color w:val="000000" w:themeColor="text1"/>
                <w:sz w:val="21"/>
                <w:szCs w:val="21"/>
                <w:highlight w:val="none"/>
                <w:lang w:val="en-US" w:eastAsia="zh-CN" w:bidi="ar"/>
                <w14:textFill>
                  <w14:solidFill>
                    <w14:schemeClr w14:val="tx1"/>
                  </w14:solidFill>
                </w14:textFill>
              </w:rPr>
            </w:pPr>
            <w:r>
              <w:rPr>
                <w:rStyle w:val="55"/>
                <w:rFonts w:hint="eastAsia"/>
                <w:color w:val="000000" w:themeColor="text1"/>
                <w:sz w:val="21"/>
                <w:szCs w:val="21"/>
                <w:highlight w:val="none"/>
                <w:lang w:val="en-US" w:eastAsia="zh-CN" w:bidi="ar"/>
                <w14:textFill>
                  <w14:solidFill>
                    <w14:schemeClr w14:val="tx1"/>
                  </w14:solidFill>
                </w14:textFill>
              </w:rPr>
              <w:t>（4）智能控制系统：PLC自动控制；</w:t>
            </w:r>
          </w:p>
          <w:p w14:paraId="63820962">
            <w:pPr>
              <w:numPr>
                <w:ilvl w:val="0"/>
                <w:numId w:val="0"/>
              </w:numPr>
              <w:jc w:val="left"/>
              <w:rPr>
                <w:rStyle w:val="55"/>
                <w:rFonts w:hint="eastAsia"/>
                <w:color w:val="000000" w:themeColor="text1"/>
                <w:sz w:val="21"/>
                <w:szCs w:val="21"/>
                <w:highlight w:val="none"/>
                <w:lang w:val="en-US" w:eastAsia="zh-CN" w:bidi="ar"/>
                <w14:textFill>
                  <w14:solidFill>
                    <w14:schemeClr w14:val="tx1"/>
                  </w14:solidFill>
                </w14:textFill>
              </w:rPr>
            </w:pPr>
            <w:r>
              <w:rPr>
                <w:rStyle w:val="55"/>
                <w:rFonts w:hint="eastAsia"/>
                <w:color w:val="000000" w:themeColor="text1"/>
                <w:sz w:val="21"/>
                <w:szCs w:val="21"/>
                <w:highlight w:val="none"/>
                <w:lang w:val="en-US" w:eastAsia="zh-CN" w:bidi="ar"/>
                <w14:textFill>
                  <w14:solidFill>
                    <w14:schemeClr w14:val="tx1"/>
                  </w14:solidFill>
                </w14:textFill>
              </w:rPr>
              <w:t>（5）操作方式：按钮操作、触摸屏操作或遥控器操作；</w:t>
            </w:r>
          </w:p>
          <w:p w14:paraId="3ED3522E">
            <w:pPr>
              <w:numPr>
                <w:ilvl w:val="0"/>
                <w:numId w:val="0"/>
              </w:numPr>
              <w:jc w:val="left"/>
              <w:rPr>
                <w:rStyle w:val="55"/>
                <w:rFonts w:hint="eastAsia"/>
                <w:color w:val="000000" w:themeColor="text1"/>
                <w:sz w:val="21"/>
                <w:szCs w:val="21"/>
                <w:highlight w:val="none"/>
                <w:lang w:val="en-US" w:eastAsia="zh-CN" w:bidi="ar"/>
                <w14:textFill>
                  <w14:solidFill>
                    <w14:schemeClr w14:val="tx1"/>
                  </w14:solidFill>
                </w14:textFill>
              </w:rPr>
            </w:pPr>
            <w:r>
              <w:rPr>
                <w:rStyle w:val="55"/>
                <w:rFonts w:hint="eastAsia"/>
                <w:color w:val="000000" w:themeColor="text1"/>
                <w:sz w:val="21"/>
                <w:szCs w:val="21"/>
                <w:highlight w:val="none"/>
                <w:lang w:val="en-US" w:eastAsia="zh-CN" w:bidi="ar"/>
                <w14:textFill>
                  <w14:solidFill>
                    <w14:schemeClr w14:val="tx1"/>
                  </w14:solidFill>
                </w14:textFill>
              </w:rPr>
              <w:t>（6）控制范围：液压系统、负压光氧除臭系统、喷淋降尘消杀系统、照明灯、广告灯、卷帘门、门禁、声光报警等其它配套装置；</w:t>
            </w:r>
          </w:p>
          <w:p w14:paraId="3682DE88">
            <w:pPr>
              <w:numPr>
                <w:ilvl w:val="0"/>
                <w:numId w:val="0"/>
              </w:numPr>
              <w:jc w:val="left"/>
              <w:rPr>
                <w:rStyle w:val="55"/>
                <w:rFonts w:hint="eastAsia"/>
                <w:color w:val="000000" w:themeColor="text1"/>
                <w:sz w:val="21"/>
                <w:szCs w:val="21"/>
                <w:highlight w:val="none"/>
                <w:lang w:val="en-US" w:eastAsia="zh-CN" w:bidi="ar"/>
                <w14:textFill>
                  <w14:solidFill>
                    <w14:schemeClr w14:val="tx1"/>
                  </w14:solidFill>
                </w14:textFill>
              </w:rPr>
            </w:pPr>
            <w:r>
              <w:rPr>
                <w:rStyle w:val="55"/>
                <w:rFonts w:hint="eastAsia"/>
                <w:color w:val="000000" w:themeColor="text1"/>
                <w:sz w:val="21"/>
                <w:szCs w:val="21"/>
                <w:highlight w:val="none"/>
                <w:lang w:val="en-US" w:eastAsia="zh-CN" w:bidi="ar"/>
                <w14:textFill>
                  <w14:solidFill>
                    <w14:schemeClr w14:val="tx1"/>
                  </w14:solidFill>
                </w14:textFill>
              </w:rPr>
              <w:t>（7）语音安全提示：设备动作时有安全语音提示；</w:t>
            </w:r>
          </w:p>
          <w:p w14:paraId="07704C07">
            <w:pPr>
              <w:numPr>
                <w:ilvl w:val="0"/>
                <w:numId w:val="0"/>
              </w:numPr>
              <w:jc w:val="left"/>
              <w:rPr>
                <w:rStyle w:val="55"/>
                <w:rFonts w:hint="eastAsia"/>
                <w:color w:val="000000" w:themeColor="text1"/>
                <w:sz w:val="21"/>
                <w:szCs w:val="21"/>
                <w:highlight w:val="none"/>
                <w:lang w:val="en-US" w:eastAsia="zh-CN" w:bidi="ar"/>
                <w14:textFill>
                  <w14:solidFill>
                    <w14:schemeClr w14:val="tx1"/>
                  </w14:solidFill>
                </w14:textFill>
              </w:rPr>
            </w:pPr>
            <w:r>
              <w:rPr>
                <w:rStyle w:val="55"/>
                <w:rFonts w:hint="eastAsia"/>
                <w:color w:val="000000" w:themeColor="text1"/>
                <w:sz w:val="21"/>
                <w:szCs w:val="21"/>
                <w:highlight w:val="none"/>
                <w:lang w:val="en-US" w:eastAsia="zh-CN" w:bidi="ar"/>
                <w14:textFill>
                  <w14:solidFill>
                    <w14:schemeClr w14:val="tx1"/>
                  </w14:solidFill>
                </w14:textFill>
              </w:rPr>
              <w:t>6.智慧环卫管理平台</w:t>
            </w:r>
          </w:p>
          <w:p w14:paraId="1DEBFB30">
            <w:pPr>
              <w:numPr>
                <w:ilvl w:val="0"/>
                <w:numId w:val="0"/>
              </w:numPr>
              <w:jc w:val="left"/>
              <w:rPr>
                <w:rStyle w:val="55"/>
                <w:rFonts w:hint="eastAsia"/>
                <w:color w:val="000000" w:themeColor="text1"/>
                <w:sz w:val="21"/>
                <w:szCs w:val="21"/>
                <w:highlight w:val="none"/>
                <w:lang w:val="en-US" w:eastAsia="zh-CN" w:bidi="ar"/>
                <w14:textFill>
                  <w14:solidFill>
                    <w14:schemeClr w14:val="tx1"/>
                  </w14:solidFill>
                </w14:textFill>
              </w:rPr>
            </w:pPr>
            <w:r>
              <w:rPr>
                <w:rStyle w:val="55"/>
                <w:rFonts w:hint="eastAsia"/>
                <w:color w:val="000000" w:themeColor="text1"/>
                <w:sz w:val="21"/>
                <w:szCs w:val="21"/>
                <w:highlight w:val="none"/>
                <w:lang w:val="en-US" w:eastAsia="zh-CN" w:bidi="ar"/>
                <w14:textFill>
                  <w14:solidFill>
                    <w14:schemeClr w14:val="tx1"/>
                  </w14:solidFill>
                </w14:textFill>
              </w:rPr>
              <w:t>6.1、远程控制系统：</w:t>
            </w:r>
          </w:p>
          <w:p w14:paraId="75413EB5">
            <w:pPr>
              <w:numPr>
                <w:ilvl w:val="0"/>
                <w:numId w:val="0"/>
              </w:numPr>
              <w:jc w:val="left"/>
              <w:rPr>
                <w:rStyle w:val="55"/>
                <w:rFonts w:hint="eastAsia"/>
                <w:color w:val="000000" w:themeColor="text1"/>
                <w:sz w:val="21"/>
                <w:szCs w:val="21"/>
                <w:highlight w:val="none"/>
                <w:lang w:val="en-US" w:eastAsia="zh-CN" w:bidi="ar"/>
                <w14:textFill>
                  <w14:solidFill>
                    <w14:schemeClr w14:val="tx1"/>
                  </w14:solidFill>
                </w14:textFill>
              </w:rPr>
            </w:pPr>
            <w:r>
              <w:rPr>
                <w:rStyle w:val="55"/>
                <w:rFonts w:hint="eastAsia"/>
                <w:color w:val="000000" w:themeColor="text1"/>
                <w:sz w:val="21"/>
                <w:szCs w:val="21"/>
                <w:highlight w:val="none"/>
                <w:lang w:val="en-US" w:eastAsia="zh-CN" w:bidi="ar"/>
                <w14:textFill>
                  <w14:solidFill>
                    <w14:schemeClr w14:val="tx1"/>
                  </w14:solidFill>
                </w14:textFill>
              </w:rPr>
              <w:t>（1）工作电压：DC24V；</w:t>
            </w:r>
          </w:p>
          <w:p w14:paraId="5DBAC802">
            <w:pPr>
              <w:numPr>
                <w:ilvl w:val="0"/>
                <w:numId w:val="0"/>
              </w:numPr>
              <w:jc w:val="left"/>
              <w:rPr>
                <w:rStyle w:val="55"/>
                <w:rFonts w:hint="eastAsia"/>
                <w:color w:val="000000" w:themeColor="text1"/>
                <w:sz w:val="21"/>
                <w:szCs w:val="21"/>
                <w:highlight w:val="none"/>
                <w:lang w:val="en-US" w:eastAsia="zh-CN" w:bidi="ar"/>
                <w14:textFill>
                  <w14:solidFill>
                    <w14:schemeClr w14:val="tx1"/>
                  </w14:solidFill>
                </w14:textFill>
              </w:rPr>
            </w:pPr>
            <w:r>
              <w:rPr>
                <w:rStyle w:val="55"/>
                <w:rFonts w:hint="eastAsia"/>
                <w:color w:val="000000" w:themeColor="text1"/>
                <w:sz w:val="21"/>
                <w:szCs w:val="21"/>
                <w:highlight w:val="none"/>
                <w:lang w:val="en-US" w:eastAsia="zh-CN" w:bidi="ar"/>
                <w14:textFill>
                  <w14:solidFill>
                    <w14:schemeClr w14:val="tx1"/>
                  </w14:solidFill>
                </w14:textFill>
              </w:rPr>
              <w:t>（2）软、硬件组成：智能网关、带485功能的设备；</w:t>
            </w:r>
          </w:p>
          <w:p w14:paraId="2B289053">
            <w:pPr>
              <w:numPr>
                <w:ilvl w:val="0"/>
                <w:numId w:val="0"/>
              </w:numPr>
              <w:jc w:val="left"/>
              <w:rPr>
                <w:rStyle w:val="55"/>
                <w:rFonts w:hint="eastAsia"/>
                <w:color w:val="000000" w:themeColor="text1"/>
                <w:sz w:val="21"/>
                <w:szCs w:val="21"/>
                <w:highlight w:val="none"/>
                <w:lang w:val="en-US" w:eastAsia="zh-CN" w:bidi="ar"/>
                <w14:textFill>
                  <w14:solidFill>
                    <w14:schemeClr w14:val="tx1"/>
                  </w14:solidFill>
                </w14:textFill>
              </w:rPr>
            </w:pPr>
            <w:r>
              <w:rPr>
                <w:rStyle w:val="55"/>
                <w:rFonts w:hint="eastAsia"/>
                <w:color w:val="000000" w:themeColor="text1"/>
                <w:sz w:val="21"/>
                <w:szCs w:val="21"/>
                <w:highlight w:val="none"/>
                <w:lang w:val="en-US" w:eastAsia="zh-CN" w:bidi="ar"/>
                <w14:textFill>
                  <w14:solidFill>
                    <w14:schemeClr w14:val="tx1"/>
                  </w14:solidFill>
                </w14:textFill>
              </w:rPr>
              <w:t>（3）设备智能控制系统包含：实时数据查看、远程操作、报警信息自动发送至绑定手机；</w:t>
            </w:r>
          </w:p>
          <w:p w14:paraId="161FD263">
            <w:pPr>
              <w:numPr>
                <w:ilvl w:val="0"/>
                <w:numId w:val="0"/>
              </w:numPr>
              <w:jc w:val="left"/>
              <w:rPr>
                <w:rStyle w:val="55"/>
                <w:rFonts w:hint="eastAsia"/>
                <w:color w:val="000000" w:themeColor="text1"/>
                <w:sz w:val="21"/>
                <w:szCs w:val="21"/>
                <w:highlight w:val="none"/>
                <w:lang w:val="en-US" w:eastAsia="zh-CN" w:bidi="ar"/>
                <w14:textFill>
                  <w14:solidFill>
                    <w14:schemeClr w14:val="tx1"/>
                  </w14:solidFill>
                </w14:textFill>
              </w:rPr>
            </w:pPr>
            <w:r>
              <w:rPr>
                <w:rStyle w:val="55"/>
                <w:rFonts w:hint="eastAsia"/>
                <w:color w:val="000000" w:themeColor="text1"/>
                <w:sz w:val="21"/>
                <w:szCs w:val="21"/>
                <w:highlight w:val="none"/>
                <w:lang w:val="en-US" w:eastAsia="zh-CN" w:bidi="ar"/>
                <w14:textFill>
                  <w14:solidFill>
                    <w14:schemeClr w14:val="tx1"/>
                  </w14:solidFill>
                </w14:textFill>
              </w:rPr>
              <w:t>（4）远程控制：远程操作具有远程操作受控设备的功能；</w:t>
            </w:r>
          </w:p>
          <w:p w14:paraId="5BD03A8B">
            <w:pPr>
              <w:numPr>
                <w:ilvl w:val="0"/>
                <w:numId w:val="0"/>
              </w:numPr>
              <w:jc w:val="left"/>
              <w:rPr>
                <w:rStyle w:val="55"/>
                <w:rFonts w:hint="eastAsia"/>
                <w:color w:val="000000" w:themeColor="text1"/>
                <w:sz w:val="21"/>
                <w:szCs w:val="21"/>
                <w:highlight w:val="none"/>
                <w:lang w:val="en-US" w:eastAsia="zh-CN" w:bidi="ar"/>
                <w14:textFill>
                  <w14:solidFill>
                    <w14:schemeClr w14:val="tx1"/>
                  </w14:solidFill>
                </w14:textFill>
              </w:rPr>
            </w:pPr>
            <w:r>
              <w:rPr>
                <w:rStyle w:val="55"/>
                <w:rFonts w:hint="eastAsia"/>
                <w:color w:val="000000" w:themeColor="text1"/>
                <w:sz w:val="21"/>
                <w:szCs w:val="21"/>
                <w:highlight w:val="none"/>
                <w:lang w:val="en-US" w:eastAsia="zh-CN" w:bidi="ar"/>
                <w14:textFill>
                  <w14:solidFill>
                    <w14:schemeClr w14:val="tx1"/>
                  </w14:solidFill>
                </w14:textFill>
              </w:rPr>
              <w:t>（5）数据统计：支持数据及统计图查阅，数据Excel表导出；</w:t>
            </w:r>
          </w:p>
          <w:p w14:paraId="24662900">
            <w:pPr>
              <w:numPr>
                <w:ilvl w:val="0"/>
                <w:numId w:val="0"/>
              </w:numPr>
              <w:jc w:val="left"/>
              <w:rPr>
                <w:rStyle w:val="55"/>
                <w:rFonts w:hint="eastAsia"/>
                <w:color w:val="000000" w:themeColor="text1"/>
                <w:sz w:val="21"/>
                <w:szCs w:val="21"/>
                <w:highlight w:val="none"/>
                <w:lang w:val="en-US" w:eastAsia="zh-CN" w:bidi="ar"/>
                <w14:textFill>
                  <w14:solidFill>
                    <w14:schemeClr w14:val="tx1"/>
                  </w14:solidFill>
                </w14:textFill>
              </w:rPr>
            </w:pPr>
            <w:r>
              <w:rPr>
                <w:rStyle w:val="55"/>
                <w:rFonts w:hint="eastAsia"/>
                <w:color w:val="000000" w:themeColor="text1"/>
                <w:sz w:val="21"/>
                <w:szCs w:val="21"/>
                <w:highlight w:val="none"/>
                <w:lang w:val="en-US" w:eastAsia="zh-CN" w:bidi="ar"/>
                <w14:textFill>
                  <w14:solidFill>
                    <w14:schemeClr w14:val="tx1"/>
                  </w14:solidFill>
                </w14:textFill>
              </w:rPr>
              <w:t>6.2、安全监控系统：</w:t>
            </w:r>
          </w:p>
          <w:p w14:paraId="5D8F06A3">
            <w:pPr>
              <w:numPr>
                <w:ilvl w:val="0"/>
                <w:numId w:val="0"/>
              </w:numPr>
              <w:jc w:val="left"/>
              <w:rPr>
                <w:rStyle w:val="55"/>
                <w:rFonts w:hint="eastAsia"/>
                <w:color w:val="000000" w:themeColor="text1"/>
                <w:sz w:val="21"/>
                <w:szCs w:val="21"/>
                <w:highlight w:val="none"/>
                <w:lang w:val="en-US" w:eastAsia="zh-CN" w:bidi="ar"/>
                <w14:textFill>
                  <w14:solidFill>
                    <w14:schemeClr w14:val="tx1"/>
                  </w14:solidFill>
                </w14:textFill>
              </w:rPr>
            </w:pPr>
            <w:r>
              <w:rPr>
                <w:rStyle w:val="55"/>
                <w:rFonts w:hint="eastAsia"/>
                <w:color w:val="000000" w:themeColor="text1"/>
                <w:sz w:val="21"/>
                <w:szCs w:val="21"/>
                <w:highlight w:val="none"/>
                <w:lang w:val="en-US" w:eastAsia="zh-CN" w:bidi="ar"/>
                <w14:textFill>
                  <w14:solidFill>
                    <w14:schemeClr w14:val="tx1"/>
                  </w14:solidFill>
                </w14:textFill>
              </w:rPr>
              <w:t>（1）摄像机数量：≥1套；</w:t>
            </w:r>
          </w:p>
          <w:p w14:paraId="435F2E77">
            <w:pPr>
              <w:numPr>
                <w:ilvl w:val="0"/>
                <w:numId w:val="0"/>
              </w:numPr>
              <w:jc w:val="left"/>
              <w:rPr>
                <w:rStyle w:val="55"/>
                <w:rFonts w:hint="eastAsia"/>
                <w:color w:val="000000" w:themeColor="text1"/>
                <w:sz w:val="21"/>
                <w:szCs w:val="21"/>
                <w:highlight w:val="none"/>
                <w:lang w:val="en-US" w:eastAsia="zh-CN" w:bidi="ar"/>
                <w14:textFill>
                  <w14:solidFill>
                    <w14:schemeClr w14:val="tx1"/>
                  </w14:solidFill>
                </w14:textFill>
              </w:rPr>
            </w:pPr>
            <w:r>
              <w:rPr>
                <w:rStyle w:val="55"/>
                <w:rFonts w:hint="eastAsia"/>
                <w:color w:val="000000" w:themeColor="text1"/>
                <w:sz w:val="21"/>
                <w:szCs w:val="21"/>
                <w:highlight w:val="none"/>
                <w:lang w:val="en-US" w:eastAsia="zh-CN" w:bidi="ar"/>
                <w14:textFill>
                  <w14:solidFill>
                    <w14:schemeClr w14:val="tx1"/>
                  </w14:solidFill>
                </w14:textFill>
              </w:rPr>
              <w:t>（2）存储容量：≥256G；</w:t>
            </w:r>
          </w:p>
          <w:p w14:paraId="1F24710A">
            <w:pPr>
              <w:numPr>
                <w:ilvl w:val="0"/>
                <w:numId w:val="0"/>
              </w:numPr>
              <w:jc w:val="left"/>
              <w:rPr>
                <w:rStyle w:val="55"/>
                <w:rFonts w:hint="eastAsia"/>
                <w:color w:val="000000" w:themeColor="text1"/>
                <w:sz w:val="21"/>
                <w:szCs w:val="21"/>
                <w:highlight w:val="none"/>
                <w:lang w:val="en-US" w:eastAsia="zh-CN" w:bidi="ar"/>
                <w14:textFill>
                  <w14:solidFill>
                    <w14:schemeClr w14:val="tx1"/>
                  </w14:solidFill>
                </w14:textFill>
              </w:rPr>
            </w:pPr>
            <w:r>
              <w:rPr>
                <w:rStyle w:val="55"/>
                <w:rFonts w:hint="eastAsia"/>
                <w:color w:val="000000" w:themeColor="text1"/>
                <w:sz w:val="21"/>
                <w:szCs w:val="21"/>
                <w:highlight w:val="none"/>
                <w:lang w:val="en-US" w:eastAsia="zh-CN" w:bidi="ar"/>
                <w14:textFill>
                  <w14:solidFill>
                    <w14:schemeClr w14:val="tx1"/>
                  </w14:solidFill>
                </w14:textFill>
              </w:rPr>
              <w:t>（3）监控像素：≥400万像素；</w:t>
            </w:r>
          </w:p>
          <w:p w14:paraId="0AE248C4">
            <w:pPr>
              <w:numPr>
                <w:ilvl w:val="0"/>
                <w:numId w:val="0"/>
              </w:numPr>
              <w:jc w:val="left"/>
              <w:rPr>
                <w:rStyle w:val="55"/>
                <w:rFonts w:hint="eastAsia"/>
                <w:color w:val="000000" w:themeColor="text1"/>
                <w:sz w:val="21"/>
                <w:szCs w:val="21"/>
                <w:highlight w:val="none"/>
                <w:lang w:val="en-US" w:eastAsia="zh-CN" w:bidi="ar"/>
                <w14:textFill>
                  <w14:solidFill>
                    <w14:schemeClr w14:val="tx1"/>
                  </w14:solidFill>
                </w14:textFill>
              </w:rPr>
            </w:pPr>
            <w:r>
              <w:rPr>
                <w:rStyle w:val="55"/>
                <w:rFonts w:hint="eastAsia"/>
                <w:color w:val="000000" w:themeColor="text1"/>
                <w:sz w:val="21"/>
                <w:szCs w:val="21"/>
                <w:highlight w:val="none"/>
                <w:lang w:val="en-US" w:eastAsia="zh-CN" w:bidi="ar"/>
                <w14:textFill>
                  <w14:solidFill>
                    <w14:schemeClr w14:val="tx1"/>
                  </w14:solidFill>
                </w14:textFill>
              </w:rPr>
              <w:t>7.冲洗设备</w:t>
            </w:r>
          </w:p>
          <w:p w14:paraId="1566E450">
            <w:pPr>
              <w:numPr>
                <w:ilvl w:val="0"/>
                <w:numId w:val="0"/>
              </w:numPr>
              <w:jc w:val="left"/>
              <w:rPr>
                <w:rStyle w:val="55"/>
                <w:rFonts w:hint="eastAsia"/>
                <w:color w:val="000000" w:themeColor="text1"/>
                <w:sz w:val="21"/>
                <w:szCs w:val="21"/>
                <w:highlight w:val="none"/>
                <w:lang w:val="en-US" w:eastAsia="zh-CN" w:bidi="ar"/>
                <w14:textFill>
                  <w14:solidFill>
                    <w14:schemeClr w14:val="tx1"/>
                  </w14:solidFill>
                </w14:textFill>
              </w:rPr>
            </w:pPr>
            <w:r>
              <w:rPr>
                <w:rStyle w:val="55"/>
                <w:rFonts w:hint="eastAsia"/>
                <w:color w:val="000000" w:themeColor="text1"/>
                <w:sz w:val="21"/>
                <w:szCs w:val="21"/>
                <w:highlight w:val="none"/>
                <w:lang w:val="en-US" w:eastAsia="zh-CN" w:bidi="ar"/>
                <w14:textFill>
                  <w14:solidFill>
                    <w14:schemeClr w14:val="tx1"/>
                  </w14:solidFill>
                </w14:textFill>
              </w:rPr>
              <w:t>（1）功能性用途：用于垃圾站房内部地面冲洗，用于垃圾箱的定期冲洗及维护，用于垃圾箱储水箱的冲洗。</w:t>
            </w:r>
          </w:p>
          <w:p w14:paraId="7E8FD5C0">
            <w:pPr>
              <w:numPr>
                <w:ilvl w:val="0"/>
                <w:numId w:val="0"/>
              </w:numPr>
              <w:jc w:val="left"/>
              <w:rPr>
                <w:rStyle w:val="55"/>
                <w:rFonts w:hint="eastAsia"/>
                <w:color w:val="000000" w:themeColor="text1"/>
                <w:sz w:val="21"/>
                <w:szCs w:val="21"/>
                <w:highlight w:val="none"/>
                <w:lang w:val="en-US" w:eastAsia="zh-CN" w:bidi="ar"/>
                <w14:textFill>
                  <w14:solidFill>
                    <w14:schemeClr w14:val="tx1"/>
                  </w14:solidFill>
                </w14:textFill>
              </w:rPr>
            </w:pPr>
            <w:r>
              <w:rPr>
                <w:rStyle w:val="55"/>
                <w:rFonts w:hint="eastAsia"/>
                <w:color w:val="000000" w:themeColor="text1"/>
                <w:sz w:val="21"/>
                <w:szCs w:val="21"/>
                <w:highlight w:val="none"/>
                <w:lang w:val="en-US" w:eastAsia="zh-CN" w:bidi="ar"/>
                <w14:textFill>
                  <w14:solidFill>
                    <w14:schemeClr w14:val="tx1"/>
                  </w14:solidFill>
                </w14:textFill>
              </w:rPr>
              <w:t>8.基础工程及附属设施</w:t>
            </w:r>
          </w:p>
          <w:p w14:paraId="1D0F27EC">
            <w:pPr>
              <w:numPr>
                <w:ilvl w:val="0"/>
                <w:numId w:val="0"/>
              </w:numPr>
              <w:jc w:val="left"/>
              <w:rPr>
                <w:rStyle w:val="55"/>
                <w:rFonts w:hint="eastAsia"/>
                <w:color w:val="000000" w:themeColor="text1"/>
                <w:sz w:val="21"/>
                <w:szCs w:val="21"/>
                <w:highlight w:val="none"/>
                <w:lang w:val="en-US" w:eastAsia="zh-CN" w:bidi="ar"/>
                <w14:textFill>
                  <w14:solidFill>
                    <w14:schemeClr w14:val="tx1"/>
                  </w14:solidFill>
                </w14:textFill>
              </w:rPr>
            </w:pPr>
            <w:r>
              <w:rPr>
                <w:rStyle w:val="55"/>
                <w:rFonts w:hint="eastAsia"/>
                <w:color w:val="000000" w:themeColor="text1"/>
                <w:sz w:val="21"/>
                <w:szCs w:val="21"/>
                <w:highlight w:val="none"/>
                <w:lang w:val="en-US" w:eastAsia="zh-CN" w:bidi="ar"/>
                <w14:textFill>
                  <w14:solidFill>
                    <w14:schemeClr w14:val="tx1"/>
                  </w14:solidFill>
                </w14:textFill>
              </w:rPr>
              <w:t>（1）基础预埋:基础预埋钢板及地脚螺栓；（包含站房龙骨基础预埋、站房内部给排水预埋）</w:t>
            </w:r>
          </w:p>
          <w:p w14:paraId="53BE2CCB">
            <w:pPr>
              <w:numPr>
                <w:ilvl w:val="0"/>
                <w:numId w:val="0"/>
              </w:numPr>
              <w:jc w:val="left"/>
              <w:rPr>
                <w:rStyle w:val="55"/>
                <w:rFonts w:hint="eastAsia"/>
                <w:color w:val="000000" w:themeColor="text1"/>
                <w:sz w:val="21"/>
                <w:szCs w:val="21"/>
                <w:highlight w:val="none"/>
                <w:lang w:val="en-US" w:eastAsia="zh-CN" w:bidi="ar"/>
                <w14:textFill>
                  <w14:solidFill>
                    <w14:schemeClr w14:val="tx1"/>
                  </w14:solidFill>
                </w14:textFill>
              </w:rPr>
            </w:pPr>
            <w:r>
              <w:rPr>
                <w:rStyle w:val="55"/>
                <w:rFonts w:hint="eastAsia"/>
                <w:color w:val="000000" w:themeColor="text1"/>
                <w:sz w:val="21"/>
                <w:szCs w:val="21"/>
                <w:highlight w:val="none"/>
                <w:lang w:val="en-US" w:eastAsia="zh-CN" w:bidi="ar"/>
                <w14:textFill>
                  <w14:solidFill>
                    <w14:schemeClr w14:val="tx1"/>
                  </w14:solidFill>
                </w14:textFill>
              </w:rPr>
              <w:t>（2）垃圾站地面：地面采用高强度抗压抗渗超耐磨环氧地坪漆；</w:t>
            </w:r>
          </w:p>
          <w:p w14:paraId="40127D35">
            <w:pPr>
              <w:numPr>
                <w:ilvl w:val="0"/>
                <w:numId w:val="0"/>
              </w:numPr>
              <w:jc w:val="left"/>
              <w:rPr>
                <w:rStyle w:val="55"/>
                <w:rFonts w:hint="eastAsia"/>
                <w:color w:val="000000" w:themeColor="text1"/>
                <w:sz w:val="21"/>
                <w:szCs w:val="21"/>
                <w:highlight w:val="none"/>
                <w:lang w:val="en-US" w:eastAsia="zh-CN" w:bidi="ar"/>
                <w14:textFill>
                  <w14:solidFill>
                    <w14:schemeClr w14:val="tx1"/>
                  </w14:solidFill>
                </w14:textFill>
              </w:rPr>
            </w:pPr>
            <w:r>
              <w:rPr>
                <w:rStyle w:val="55"/>
                <w:rFonts w:hint="eastAsia"/>
                <w:color w:val="000000" w:themeColor="text1"/>
                <w:sz w:val="21"/>
                <w:szCs w:val="21"/>
                <w:highlight w:val="none"/>
                <w:lang w:val="en-US" w:eastAsia="zh-CN" w:bidi="ar"/>
                <w14:textFill>
                  <w14:solidFill>
                    <w14:schemeClr w14:val="tx1"/>
                  </w14:solidFill>
                </w14:textFill>
              </w:rPr>
              <w:t>（3）基础混凝土厚度：≥300mm；</w:t>
            </w:r>
          </w:p>
          <w:p w14:paraId="54BB9348">
            <w:pPr>
              <w:numPr>
                <w:ilvl w:val="0"/>
                <w:numId w:val="0"/>
              </w:numPr>
              <w:jc w:val="left"/>
              <w:rPr>
                <w:rStyle w:val="55"/>
                <w:rFonts w:hint="eastAsia"/>
                <w:color w:val="000000" w:themeColor="text1"/>
                <w:sz w:val="21"/>
                <w:szCs w:val="21"/>
                <w:highlight w:val="none"/>
                <w:lang w:val="en-US" w:eastAsia="zh-CN" w:bidi="ar"/>
                <w14:textFill>
                  <w14:solidFill>
                    <w14:schemeClr w14:val="tx1"/>
                  </w14:solidFill>
                </w14:textFill>
              </w:rPr>
            </w:pPr>
            <w:r>
              <w:rPr>
                <w:rStyle w:val="55"/>
                <w:rFonts w:hint="eastAsia"/>
                <w:color w:val="000000" w:themeColor="text1"/>
                <w:sz w:val="21"/>
                <w:szCs w:val="21"/>
                <w:highlight w:val="none"/>
                <w:lang w:val="en-US" w:eastAsia="zh-CN" w:bidi="ar"/>
                <w14:textFill>
                  <w14:solidFill>
                    <w14:schemeClr w14:val="tx1"/>
                  </w14:solidFill>
                </w14:textFill>
              </w:rPr>
              <w:t>（4）警示标识:包含站房内部警示标识及周边警示标识及警示线；</w:t>
            </w:r>
          </w:p>
          <w:p w14:paraId="167DD4C8">
            <w:pPr>
              <w:numPr>
                <w:ilvl w:val="0"/>
                <w:numId w:val="0"/>
              </w:numPr>
              <w:jc w:val="left"/>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Style w:val="55"/>
                <w:rFonts w:hint="eastAsia"/>
                <w:color w:val="000000" w:themeColor="text1"/>
                <w:sz w:val="21"/>
                <w:szCs w:val="21"/>
                <w:highlight w:val="none"/>
                <w:lang w:val="en-US" w:eastAsia="zh-CN" w:bidi="ar"/>
                <w14:textFill>
                  <w14:solidFill>
                    <w14:schemeClr w14:val="tx1"/>
                  </w14:solidFill>
                </w14:textFill>
              </w:rPr>
              <w:t>（5）站内设施:拖把池，自来水，照明灯，日常用电插座等。</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1351D7">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台</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AA3FF9">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6</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9E4FAD">
            <w:pPr>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r>
      <w:tr w14:paraId="6DFC39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F4BD4E">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15</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465CDA">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12m3整体移动式垃圾压缩设备</w:t>
            </w:r>
          </w:p>
        </w:tc>
        <w:tc>
          <w:tcPr>
            <w:tcW w:w="7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F68599">
            <w:pPr>
              <w:keepNext w:val="0"/>
              <w:keepLines w:val="0"/>
              <w:widowControl/>
              <w:numPr>
                <w:ilvl w:val="0"/>
                <w:numId w:val="0"/>
              </w:numPr>
              <w:suppressLineNumbers w:val="0"/>
              <w:jc w:val="left"/>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color w:val="000000" w:themeColor="text1"/>
                <w:sz w:val="21"/>
                <w:szCs w:val="21"/>
                <w:highlight w:val="none"/>
                <w:vertAlign w:val="baseline"/>
                <w:lang w:val="en-US" w:eastAsia="zh-CN"/>
                <w14:textFill>
                  <w14:solidFill>
                    <w14:schemeClr w14:val="tx1"/>
                  </w14:solidFill>
                </w14:textFill>
              </w:rPr>
              <w:t>★</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1.垃圾箱容量(</w:t>
            </w:r>
            <w:r>
              <w:rPr>
                <w:rStyle w:val="55"/>
                <w:rFonts w:hint="eastAsia"/>
                <w:color w:val="000000" w:themeColor="text1"/>
                <w:sz w:val="21"/>
                <w:szCs w:val="21"/>
                <w:highlight w:val="none"/>
                <w:lang w:val="en-US" w:eastAsia="zh-CN" w:bidi="ar"/>
                <w14:textFill>
                  <w14:solidFill>
                    <w14:schemeClr w14:val="tx1"/>
                  </w14:solidFill>
                </w14:textFill>
              </w:rPr>
              <w:t>m³</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):≥12；</w:t>
            </w:r>
          </w:p>
          <w:p w14:paraId="72EAB9E8">
            <w:pPr>
              <w:keepNext w:val="0"/>
              <w:keepLines w:val="0"/>
              <w:widowControl/>
              <w:numPr>
                <w:ilvl w:val="0"/>
                <w:numId w:val="0"/>
              </w:numPr>
              <w:suppressLineNumbers w:val="0"/>
              <w:jc w:val="left"/>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2.垃圾密实度(t/</w:t>
            </w:r>
            <w:r>
              <w:rPr>
                <w:rStyle w:val="55"/>
                <w:rFonts w:hint="eastAsia"/>
                <w:color w:val="000000" w:themeColor="text1"/>
                <w:sz w:val="21"/>
                <w:szCs w:val="21"/>
                <w:highlight w:val="none"/>
                <w:lang w:val="en-US" w:eastAsia="zh-CN" w:bidi="ar"/>
                <w14:textFill>
                  <w14:solidFill>
                    <w14:schemeClr w14:val="tx1"/>
                  </w14:solidFill>
                </w14:textFill>
              </w:rPr>
              <w:t>m³</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):≥0.7；</w:t>
            </w:r>
          </w:p>
          <w:p w14:paraId="4318C4A7">
            <w:pPr>
              <w:keepNext w:val="0"/>
              <w:keepLines w:val="0"/>
              <w:widowControl/>
              <w:numPr>
                <w:ilvl w:val="0"/>
                <w:numId w:val="0"/>
              </w:numPr>
              <w:suppressLineNumbers w:val="0"/>
              <w:jc w:val="left"/>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3.设备作业噪音(dB):≤70；</w:t>
            </w:r>
          </w:p>
          <w:p w14:paraId="7888A6E5">
            <w:pPr>
              <w:keepNext w:val="0"/>
              <w:keepLines w:val="0"/>
              <w:widowControl/>
              <w:numPr>
                <w:ilvl w:val="0"/>
                <w:numId w:val="0"/>
              </w:numPr>
              <w:suppressLineNumbers w:val="0"/>
              <w:jc w:val="left"/>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4.上料形式:翻斗式；</w:t>
            </w:r>
          </w:p>
          <w:p w14:paraId="720DF241">
            <w:pPr>
              <w:keepNext w:val="0"/>
              <w:keepLines w:val="0"/>
              <w:widowControl/>
              <w:numPr>
                <w:ilvl w:val="0"/>
                <w:numId w:val="0"/>
              </w:numPr>
              <w:suppressLineNumbers w:val="0"/>
              <w:jc w:val="left"/>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5.垃圾箱料斗容积(</w:t>
            </w:r>
            <w:r>
              <w:rPr>
                <w:rStyle w:val="55"/>
                <w:rFonts w:hint="eastAsia"/>
                <w:color w:val="000000" w:themeColor="text1"/>
                <w:sz w:val="21"/>
                <w:szCs w:val="21"/>
                <w:highlight w:val="none"/>
                <w:lang w:val="en-US" w:eastAsia="zh-CN" w:bidi="ar"/>
                <w14:textFill>
                  <w14:solidFill>
                    <w14:schemeClr w14:val="tx1"/>
                  </w14:solidFill>
                </w14:textFill>
              </w:rPr>
              <w:t>m³</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w:t>
            </w:r>
          </w:p>
          <w:p w14:paraId="1C214721">
            <w:pPr>
              <w:keepNext w:val="0"/>
              <w:keepLines w:val="0"/>
              <w:widowControl/>
              <w:numPr>
                <w:ilvl w:val="0"/>
                <w:numId w:val="0"/>
              </w:numPr>
              <w:suppressLineNumbers w:val="0"/>
              <w:jc w:val="left"/>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6.垃圾箱受料仓容积(</w:t>
            </w:r>
            <w:r>
              <w:rPr>
                <w:rStyle w:val="55"/>
                <w:rFonts w:hint="eastAsia"/>
                <w:color w:val="000000" w:themeColor="text1"/>
                <w:sz w:val="21"/>
                <w:szCs w:val="21"/>
                <w:highlight w:val="none"/>
                <w:lang w:val="en-US" w:eastAsia="zh-CN" w:bidi="ar"/>
                <w14:textFill>
                  <w14:solidFill>
                    <w14:schemeClr w14:val="tx1"/>
                  </w14:solidFill>
                </w14:textFill>
              </w:rPr>
              <w:t>m³</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):≥3；</w:t>
            </w:r>
          </w:p>
          <w:p w14:paraId="2E61DB9E">
            <w:pPr>
              <w:keepNext w:val="0"/>
              <w:keepLines w:val="0"/>
              <w:widowControl/>
              <w:numPr>
                <w:ilvl w:val="0"/>
                <w:numId w:val="0"/>
              </w:numPr>
              <w:suppressLineNumbers w:val="0"/>
              <w:jc w:val="left"/>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7.压缩单次循环时间(s):≤60；</w:t>
            </w:r>
          </w:p>
          <w:p w14:paraId="74904676">
            <w:pPr>
              <w:keepNext w:val="0"/>
              <w:keepLines w:val="0"/>
              <w:widowControl/>
              <w:numPr>
                <w:ilvl w:val="0"/>
                <w:numId w:val="0"/>
              </w:numPr>
              <w:suppressLineNumbers w:val="0"/>
              <w:jc w:val="left"/>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8.垃圾箱电机功率（kw）：≥5.5；</w:t>
            </w:r>
          </w:p>
          <w:p w14:paraId="3E1658BE">
            <w:pPr>
              <w:keepNext w:val="0"/>
              <w:keepLines w:val="0"/>
              <w:widowControl/>
              <w:numPr>
                <w:ilvl w:val="0"/>
                <w:numId w:val="0"/>
              </w:numPr>
              <w:suppressLineNumbers w:val="0"/>
              <w:jc w:val="left"/>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color w:val="000000" w:themeColor="text1"/>
                <w:sz w:val="21"/>
                <w:szCs w:val="21"/>
                <w:highlight w:val="none"/>
                <w:vertAlign w:val="baseline"/>
                <w:lang w:val="en-US" w:eastAsia="zh-CN"/>
                <w14:textFill>
                  <w14:solidFill>
                    <w14:schemeClr w14:val="tx1"/>
                  </w14:solidFill>
                </w14:textFill>
              </w:rPr>
              <w:t>★</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9.勾心高度(mm):1570±5；</w:t>
            </w:r>
          </w:p>
          <w:p w14:paraId="76269D8E">
            <w:pPr>
              <w:keepNext w:val="0"/>
              <w:keepLines w:val="0"/>
              <w:widowControl/>
              <w:numPr>
                <w:ilvl w:val="0"/>
                <w:numId w:val="0"/>
              </w:numPr>
              <w:suppressLineNumbers w:val="0"/>
              <w:jc w:val="left"/>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10.导轨宽度(mm):1060~1070；</w:t>
            </w:r>
          </w:p>
          <w:p w14:paraId="50B73115">
            <w:pPr>
              <w:keepNext w:val="0"/>
              <w:keepLines w:val="0"/>
              <w:widowControl/>
              <w:numPr>
                <w:ilvl w:val="0"/>
                <w:numId w:val="0"/>
              </w:numPr>
              <w:suppressLineNumbers w:val="0"/>
              <w:jc w:val="left"/>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11.压缩箱组成:垃圾压缩箱由上料装置、进料仓、压缩机构、压缩储料仓、卸料门、卸料门锁紧与开启机构、箱体轨道、液压系统及电气控制系统等部分组成;其中进料仓、压缩机构、压缩储料仓为联体结构；</w:t>
            </w:r>
          </w:p>
          <w:p w14:paraId="7B28AD4C">
            <w:pPr>
              <w:keepNext w:val="0"/>
              <w:keepLines w:val="0"/>
              <w:widowControl/>
              <w:numPr>
                <w:ilvl w:val="0"/>
                <w:numId w:val="0"/>
              </w:numPr>
              <w:suppressLineNumbers w:val="0"/>
              <w:jc w:val="left"/>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12.配套液压电控系统:</w:t>
            </w:r>
          </w:p>
          <w:p w14:paraId="46379924">
            <w:pPr>
              <w:keepNext w:val="0"/>
              <w:keepLines w:val="0"/>
              <w:widowControl/>
              <w:numPr>
                <w:ilvl w:val="0"/>
                <w:numId w:val="0"/>
              </w:numPr>
              <w:suppressLineNumbers w:val="0"/>
              <w:jc w:val="left"/>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1)电机功率(kW):≥5.5;</w:t>
            </w:r>
          </w:p>
          <w:p w14:paraId="2A59FCF3">
            <w:pPr>
              <w:keepNext w:val="0"/>
              <w:keepLines w:val="0"/>
              <w:widowControl/>
              <w:numPr>
                <w:ilvl w:val="0"/>
                <w:numId w:val="0"/>
              </w:numPr>
              <w:suppressLineNumbers w:val="0"/>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color w:val="000000" w:themeColor="text1"/>
                <w:sz w:val="21"/>
                <w:szCs w:val="21"/>
                <w:highlight w:val="none"/>
                <w:vertAlign w:val="baseline"/>
                <w:lang w:val="en-US" w:eastAsia="zh-CN"/>
                <w14:textFill>
                  <w14:solidFill>
                    <w14:schemeClr w14:val="tx1"/>
                  </w14:solidFill>
                </w14:textFill>
              </w:rPr>
              <w:t>★</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2)电机电压(V):AC380V±10%、</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3A2040">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台</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D56944">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11</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FE6B0F">
            <w:pPr>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r>
      <w:tr w14:paraId="250BD0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928470">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16</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92FA33">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垃圾分类收集屋</w:t>
            </w:r>
          </w:p>
        </w:tc>
        <w:tc>
          <w:tcPr>
            <w:tcW w:w="7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0B3C10">
            <w:pPr>
              <w:keepNext w:val="0"/>
              <w:keepLines w:val="0"/>
              <w:widowControl/>
              <w:numPr>
                <w:ilvl w:val="0"/>
                <w:numId w:val="12"/>
              </w:numPr>
              <w:suppressLineNumbers w:val="0"/>
              <w:jc w:val="left"/>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规格</w:t>
            </w:r>
          </w:p>
          <w:p w14:paraId="69EB4582">
            <w:pPr>
              <w:keepNext w:val="0"/>
              <w:keepLines w:val="0"/>
              <w:widowControl/>
              <w:numPr>
                <w:ilvl w:val="0"/>
                <w:numId w:val="0"/>
              </w:numPr>
              <w:suppressLineNumbers w:val="0"/>
              <w:jc w:val="left"/>
              <w:textAlignment w:val="center"/>
              <w:rPr>
                <w:rFonts w:hint="eastAsia"/>
                <w:color w:val="000000" w:themeColor="text1"/>
                <w:sz w:val="21"/>
                <w:szCs w:val="21"/>
                <w:highlight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尺寸：长4米，宽2米，高2.5米</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材料：铝合金框架，硅酸盐水泥地板，双面铝复合防火墙板</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门：双面铝复合防火门板，面积&gt;1.8平米</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玻璃幕墙：总面积&gt;10.12平米</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斜顶设计，上部安装百叶窗自然通风</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自带感应灯，提供夜间照明</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模块设计，可现场拼装或拆除，单次施工时间3-6小时</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2）功能</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注册用户可以扫描门锁二维码，或者通过刷卡方式打开门锁，进入垃圾分类收集屋；</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提供60个回收袋，注册用户可以扫描袋子上的二维码或刷卡方式，解锁领取回收袋；</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提供垃圾分类收集屋内部的实时监控和 30 日内监控记录；</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提供1块LED屏幕，滚动显示点位信息、回收价格、收运计划等</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3）供电</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发电功率600W，12V80A太阳能专用胶体蓄电池，专用电池保温箱，供电电压：12V-15V</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安装：垃圾分类收集屋组装过程中，在其顶部进行光伏模块的安装。</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供电保障：满足自助投放空间内所有设备正常运行的供电。</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维护：在线监控光伏模块状态，出现故障48小时内响应。</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4）网络</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网络流量：采用物联网定向流量等方式，可支持垃圾分类收集屋所有智能设备在线工作；</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保证服务期限10年内的所有网络流量充足；</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维护响应：如有故障，可在48小时内响应，恢复网络正常使用；</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安装与维护：网络设备应采用一体化封装，可快速安装或拆除，以便有故障快速更换。</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4B5E6D">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套</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9A1125">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15</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78A204">
            <w:pPr>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r>
      <w:tr w14:paraId="78B2ED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9B2FEA">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17</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A4D7E0">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垃圾分类收集亭</w:t>
            </w:r>
          </w:p>
        </w:tc>
        <w:tc>
          <w:tcPr>
            <w:tcW w:w="7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8AE829">
            <w:pPr>
              <w:keepNext w:val="0"/>
              <w:keepLines w:val="0"/>
              <w:widowControl/>
              <w:suppressLineNumbers w:val="0"/>
              <w:jc w:val="left"/>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收纳容量：能够收纳4个国标240L户外分类垃圾桶。</w:t>
            </w:r>
          </w:p>
          <w:p w14:paraId="56ECD4FF">
            <w:pPr>
              <w:keepNext w:val="0"/>
              <w:keepLines w:val="0"/>
              <w:widowControl/>
              <w:suppressLineNumbers w:val="0"/>
              <w:jc w:val="left"/>
              <w:textAlignment w:val="center"/>
              <w:rPr>
                <w:rFonts w:hint="eastAsia"/>
                <w:color w:val="000000" w:themeColor="text1"/>
                <w:sz w:val="21"/>
                <w:szCs w:val="21"/>
                <w:highlight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配件：4个国标240L分类垃圾桶。</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配套功能：配套标准化垃圾分类宣传版面；标配基础太阳能光控照明，夜间自动点亮、日间自动关闭。</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B15816">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套</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6462B9">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30</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6DD9DC">
            <w:pPr>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r>
    </w:tbl>
    <w:p w14:paraId="28FF6F93">
      <w:pPr>
        <w:pStyle w:val="39"/>
        <w:keepNext w:val="0"/>
        <w:keepLines w:val="0"/>
        <w:pageBreakBefore w:val="0"/>
        <w:widowControl/>
        <w:kinsoku/>
        <w:wordWrap/>
        <w:overflowPunct/>
        <w:topLinePunct w:val="0"/>
        <w:autoSpaceDE/>
        <w:autoSpaceDN/>
        <w:bidi w:val="0"/>
        <w:adjustRightInd/>
        <w:snapToGrid/>
        <w:spacing w:line="440" w:lineRule="exact"/>
        <w:ind w:left="0" w:leftChars="0" w:firstLine="0" w:firstLineChars="0"/>
        <w:jc w:val="center"/>
        <w:textAlignment w:val="auto"/>
        <w:rPr>
          <w:rFonts w:hint="eastAsia" w:ascii="宋体" w:hAnsi="宋体" w:eastAsia="宋体" w:cs="宋体"/>
          <w:b/>
          <w:bCs/>
          <w:i w:val="0"/>
          <w:iCs w:val="0"/>
          <w:color w:val="000000" w:themeColor="text1"/>
          <w:kern w:val="0"/>
          <w:sz w:val="28"/>
          <w:szCs w:val="28"/>
          <w:highlight w:val="none"/>
          <w:u w:val="none"/>
          <w:lang w:val="en-US" w:eastAsia="zh-CN" w:bidi="ar"/>
          <w14:textFill>
            <w14:solidFill>
              <w14:schemeClr w14:val="tx1"/>
            </w14:solidFill>
          </w14:textFill>
        </w:rPr>
      </w:pPr>
    </w:p>
    <w:p w14:paraId="5A04A516">
      <w:pPr>
        <w:rPr>
          <w:rFonts w:hint="eastAsia" w:ascii="宋体" w:hAnsi="宋体" w:eastAsia="宋体" w:cs="宋体"/>
          <w:b/>
          <w:bCs/>
          <w:i w:val="0"/>
          <w:iCs w:val="0"/>
          <w:color w:val="000000" w:themeColor="text1"/>
          <w:kern w:val="0"/>
          <w:sz w:val="28"/>
          <w:szCs w:val="28"/>
          <w:highlight w:val="none"/>
          <w:u w:val="none"/>
          <w:lang w:val="en-US" w:eastAsia="zh-CN" w:bidi="ar"/>
          <w14:textFill>
            <w14:solidFill>
              <w14:schemeClr w14:val="tx1"/>
            </w14:solidFill>
          </w14:textFill>
        </w:rPr>
      </w:pPr>
      <w:r>
        <w:rPr>
          <w:rFonts w:hint="eastAsia" w:ascii="宋体" w:hAnsi="宋体" w:eastAsia="宋体" w:cs="宋体"/>
          <w:b/>
          <w:bCs/>
          <w:i w:val="0"/>
          <w:iCs w:val="0"/>
          <w:color w:val="000000" w:themeColor="text1"/>
          <w:kern w:val="0"/>
          <w:sz w:val="28"/>
          <w:szCs w:val="28"/>
          <w:highlight w:val="none"/>
          <w:u w:val="none"/>
          <w:lang w:val="en-US" w:eastAsia="zh-CN" w:bidi="ar"/>
          <w14:textFill>
            <w14:solidFill>
              <w14:schemeClr w14:val="tx1"/>
            </w14:solidFill>
          </w14:textFill>
        </w:rPr>
        <w:br w:type="page"/>
      </w:r>
    </w:p>
    <w:p w14:paraId="579AAE2F">
      <w:pPr>
        <w:pStyle w:val="39"/>
        <w:keepNext w:val="0"/>
        <w:keepLines w:val="0"/>
        <w:pageBreakBefore w:val="0"/>
        <w:widowControl/>
        <w:kinsoku/>
        <w:wordWrap/>
        <w:overflowPunct/>
        <w:topLinePunct w:val="0"/>
        <w:autoSpaceDE/>
        <w:autoSpaceDN/>
        <w:bidi w:val="0"/>
        <w:adjustRightInd/>
        <w:snapToGrid/>
        <w:spacing w:line="440" w:lineRule="exact"/>
        <w:ind w:left="0" w:leftChars="0" w:firstLine="0" w:firstLineChars="0"/>
        <w:jc w:val="center"/>
        <w:textAlignment w:val="auto"/>
        <w:rPr>
          <w:rFonts w:hint="eastAsia" w:ascii="宋体" w:hAnsi="宋体" w:cs="宋体"/>
          <w:b/>
          <w:bCs/>
          <w:i w:val="0"/>
          <w:iCs w:val="0"/>
          <w:color w:val="000000" w:themeColor="text1"/>
          <w:kern w:val="0"/>
          <w:sz w:val="28"/>
          <w:szCs w:val="28"/>
          <w:highlight w:val="none"/>
          <w:u w:val="none"/>
          <w:lang w:val="en-US" w:eastAsia="zh-CN" w:bidi="ar"/>
          <w14:textFill>
            <w14:solidFill>
              <w14:schemeClr w14:val="tx1"/>
            </w14:solidFill>
          </w14:textFill>
        </w:rPr>
      </w:pPr>
      <w:r>
        <w:rPr>
          <w:rFonts w:hint="eastAsia" w:ascii="宋体" w:hAnsi="宋体" w:eastAsia="宋体" w:cs="宋体"/>
          <w:b/>
          <w:bCs/>
          <w:i w:val="0"/>
          <w:iCs w:val="0"/>
          <w:color w:val="000000" w:themeColor="text1"/>
          <w:kern w:val="0"/>
          <w:sz w:val="28"/>
          <w:szCs w:val="28"/>
          <w:highlight w:val="none"/>
          <w:u w:val="none"/>
          <w:lang w:val="en-US" w:eastAsia="zh-CN" w:bidi="ar"/>
          <w14:textFill>
            <w14:solidFill>
              <w14:schemeClr w14:val="tx1"/>
            </w14:solidFill>
          </w14:textFill>
        </w:rPr>
        <w:t>张家界市市政环卫基础设施提标改造项目</w:t>
      </w:r>
      <w:r>
        <w:rPr>
          <w:rFonts w:hint="eastAsia" w:ascii="宋体" w:hAnsi="宋体" w:cs="宋体"/>
          <w:b/>
          <w:bCs/>
          <w:i w:val="0"/>
          <w:iCs w:val="0"/>
          <w:color w:val="000000" w:themeColor="text1"/>
          <w:kern w:val="0"/>
          <w:sz w:val="28"/>
          <w:szCs w:val="28"/>
          <w:highlight w:val="none"/>
          <w:u w:val="none"/>
          <w:lang w:val="en-US" w:eastAsia="zh-CN" w:bidi="ar"/>
          <w14:textFill>
            <w14:solidFill>
              <w14:schemeClr w14:val="tx1"/>
            </w14:solidFill>
          </w14:textFill>
        </w:rPr>
        <w:t>配套土建清单</w:t>
      </w:r>
    </w:p>
    <w:p w14:paraId="3015D84F">
      <w:pPr>
        <w:pStyle w:val="39"/>
        <w:keepNext w:val="0"/>
        <w:keepLines w:val="0"/>
        <w:pageBreakBefore w:val="0"/>
        <w:widowControl/>
        <w:kinsoku/>
        <w:wordWrap/>
        <w:overflowPunct/>
        <w:topLinePunct w:val="0"/>
        <w:autoSpaceDE/>
        <w:autoSpaceDN/>
        <w:bidi w:val="0"/>
        <w:adjustRightInd/>
        <w:snapToGrid/>
        <w:spacing w:line="440" w:lineRule="exact"/>
        <w:ind w:left="0" w:leftChars="0" w:firstLine="0" w:firstLineChars="0"/>
        <w:jc w:val="center"/>
        <w:textAlignment w:val="auto"/>
        <w:rPr>
          <w:rFonts w:hint="eastAsia" w:ascii="宋体" w:hAnsi="宋体" w:cs="宋体"/>
          <w:b/>
          <w:bCs/>
          <w:i w:val="0"/>
          <w:iCs w:val="0"/>
          <w:color w:val="000000" w:themeColor="text1"/>
          <w:kern w:val="0"/>
          <w:sz w:val="28"/>
          <w:szCs w:val="28"/>
          <w:highlight w:val="none"/>
          <w:u w:val="none"/>
          <w:lang w:val="en-US" w:eastAsia="zh-CN" w:bidi="ar"/>
          <w14:textFill>
            <w14:solidFill>
              <w14:schemeClr w14:val="tx1"/>
            </w14:solidFill>
          </w14:textFill>
        </w:rPr>
      </w:pPr>
    </w:p>
    <w:p w14:paraId="6C0A4275">
      <w:pPr>
        <w:pStyle w:val="39"/>
        <w:keepNext w:val="0"/>
        <w:keepLines w:val="0"/>
        <w:pageBreakBefore w:val="0"/>
        <w:widowControl/>
        <w:kinsoku/>
        <w:wordWrap/>
        <w:overflowPunct/>
        <w:topLinePunct w:val="0"/>
        <w:autoSpaceDE/>
        <w:autoSpaceDN/>
        <w:bidi w:val="0"/>
        <w:adjustRightInd/>
        <w:snapToGrid/>
        <w:spacing w:line="440" w:lineRule="exact"/>
        <w:ind w:left="0" w:leftChars="0" w:firstLine="480" w:firstLineChars="200"/>
        <w:jc w:val="left"/>
        <w:textAlignment w:val="auto"/>
        <w:rPr>
          <w:rFonts w:hint="eastAsia"/>
          <w:i w:val="0"/>
          <w:iCs w:val="0"/>
          <w:color w:val="000000" w:themeColor="text1"/>
          <w:highlight w:val="none"/>
          <w:u w:val="none"/>
          <w:lang w:eastAsia="zh-CN"/>
          <w14:textFill>
            <w14:solidFill>
              <w14:schemeClr w14:val="tx1"/>
            </w14:solidFill>
          </w14:textFill>
        </w:rPr>
      </w:pPr>
      <w:r>
        <w:rPr>
          <w:rFonts w:hint="eastAsia" w:eastAsia="宋体"/>
          <w:color w:val="000000" w:themeColor="text1"/>
          <w:highlight w:val="none"/>
          <w:lang w:eastAsia="zh-CN"/>
          <w14:textFill>
            <w14:solidFill>
              <w14:schemeClr w14:val="tx1"/>
            </w14:solidFill>
          </w14:textFill>
        </w:rPr>
        <w:t>张家界市永定区 16 处垃圾站原垃圾设备拆除、新做地面硬化、排水沟及水电等工程改造</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采购范围以</w:t>
      </w:r>
      <w:r>
        <w:rPr>
          <w:rFonts w:hint="eastAsia" w:eastAsia="宋体"/>
          <w:color w:val="000000" w:themeColor="text1"/>
          <w:highlight w:val="none"/>
          <w:lang w:val="en-US" w:eastAsia="zh-CN"/>
          <w14:textFill>
            <w14:solidFill>
              <w14:schemeClr w14:val="tx1"/>
            </w14:solidFill>
          </w14:textFill>
        </w:rPr>
        <w:t>工程量清单</w:t>
      </w:r>
      <w:r>
        <w:rPr>
          <w:rFonts w:hint="eastAsia"/>
          <w:color w:val="000000" w:themeColor="text1"/>
          <w:highlight w:val="none"/>
          <w:lang w:val="en-US" w:eastAsia="zh-CN"/>
          <w14:textFill>
            <w14:solidFill>
              <w14:schemeClr w14:val="tx1"/>
            </w14:solidFill>
          </w14:textFill>
        </w:rPr>
        <w:t>为准，暂列金额、专业工程暂估价为不可竞争费用，投标人须按《关于执行&lt;建设工程工程量清单计价标准&gt;及配套工程量计算标准的通知》(湘建科函〔2025〕150号)、2025《湖南省建设工程消耗量标准》(湘建科函〔2025〕151号)等文件规定，进行清单报价。</w:t>
      </w:r>
      <w:r>
        <w:rPr>
          <w:rFonts w:hint="eastAsia" w:eastAsia="宋体"/>
          <w:b/>
          <w:bCs/>
          <w:color w:val="000000" w:themeColor="text1"/>
          <w:highlight w:val="none"/>
          <w:lang w:val="en-US" w:eastAsia="zh-CN"/>
          <w14:textFill>
            <w14:solidFill>
              <w14:schemeClr w14:val="tx1"/>
            </w14:solidFill>
          </w14:textFill>
        </w:rPr>
        <w:t>图纸</w:t>
      </w:r>
      <w:r>
        <w:rPr>
          <w:rFonts w:hint="eastAsia"/>
          <w:b/>
          <w:bCs/>
          <w:color w:val="000000" w:themeColor="text1"/>
          <w:highlight w:val="none"/>
          <w:lang w:val="en-US" w:eastAsia="zh-CN"/>
          <w14:textFill>
            <w14:solidFill>
              <w14:schemeClr w14:val="tx1"/>
            </w14:solidFill>
          </w14:textFill>
        </w:rPr>
        <w:t>、</w:t>
      </w:r>
      <w:r>
        <w:rPr>
          <w:rFonts w:hint="eastAsia" w:eastAsia="宋体"/>
          <w:b/>
          <w:bCs/>
          <w:color w:val="000000" w:themeColor="text1"/>
          <w:highlight w:val="none"/>
          <w:lang w:val="en-US" w:eastAsia="zh-CN"/>
          <w14:textFill>
            <w14:solidFill>
              <w14:schemeClr w14:val="tx1"/>
            </w14:solidFill>
          </w14:textFill>
        </w:rPr>
        <w:t>工程量清单详见附件。</w:t>
      </w:r>
    </w:p>
    <w:p w14:paraId="304EE79A">
      <w:pPr>
        <w:pStyle w:val="39"/>
        <w:keepNext w:val="0"/>
        <w:keepLines w:val="0"/>
        <w:pageBreakBefore w:val="0"/>
        <w:widowControl/>
        <w:kinsoku/>
        <w:wordWrap/>
        <w:overflowPunct/>
        <w:topLinePunct w:val="0"/>
        <w:autoSpaceDE/>
        <w:autoSpaceDN/>
        <w:bidi w:val="0"/>
        <w:adjustRightInd/>
        <w:snapToGrid/>
        <w:spacing w:line="440" w:lineRule="exact"/>
        <w:ind w:firstLine="480" w:firstLineChars="200"/>
        <w:textAlignment w:val="auto"/>
        <w:rPr>
          <w:rFonts w:hint="eastAsia"/>
          <w:i w:val="0"/>
          <w:iCs w:val="0"/>
          <w:color w:val="000000" w:themeColor="text1"/>
          <w:highlight w:val="none"/>
          <w:u w:val="none"/>
          <w:lang w:eastAsia="zh-CN"/>
          <w14:textFill>
            <w14:solidFill>
              <w14:schemeClr w14:val="tx1"/>
            </w14:solidFill>
          </w14:textFill>
        </w:rPr>
      </w:pPr>
      <w:r>
        <w:rPr>
          <w:rFonts w:hint="eastAsia"/>
          <w:i w:val="0"/>
          <w:iCs w:val="0"/>
          <w:color w:val="000000" w:themeColor="text1"/>
          <w:highlight w:val="none"/>
          <w:u w:val="none"/>
          <w:lang w:eastAsia="zh-CN"/>
          <w14:textFill>
            <w14:solidFill>
              <w14:schemeClr w14:val="tx1"/>
            </w14:solidFill>
          </w14:textFill>
        </w:rPr>
        <w:t>（2）商务要求</w:t>
      </w:r>
    </w:p>
    <w:tbl>
      <w:tblPr>
        <w:tblStyle w:val="29"/>
        <w:tblW w:w="9473" w:type="dxa"/>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6"/>
        <w:gridCol w:w="1983"/>
        <w:gridCol w:w="6844"/>
      </w:tblGrid>
      <w:tr w14:paraId="41D71E27">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blHeader/>
          <w:jc w:val="center"/>
        </w:trPr>
        <w:tc>
          <w:tcPr>
            <w:tcW w:w="646" w:type="dxa"/>
            <w:shd w:val="pct10" w:color="ADB9CA" w:fill="D6DCE5"/>
            <w:noWrap w:val="0"/>
            <w:vAlign w:val="center"/>
          </w:tcPr>
          <w:p w14:paraId="4703E607">
            <w:pPr>
              <w:widowControl w:val="0"/>
              <w:shd w:val="clear"/>
              <w:tabs>
                <w:tab w:val="left" w:pos="0"/>
              </w:tabs>
              <w:spacing w:line="240" w:lineRule="exact"/>
              <w:jc w:val="center"/>
              <w:rPr>
                <w:rFonts w:ascii="Times New Roman" w:hAnsi="Times New Roman" w:eastAsia="微软雅黑" w:cs="Times New Roman"/>
                <w:b/>
                <w:color w:val="000000" w:themeColor="text1"/>
                <w:kern w:val="2"/>
                <w:sz w:val="20"/>
                <w:szCs w:val="20"/>
                <w:highlight w:val="none"/>
                <w:lang w:val="en-US" w:eastAsia="zh-CN" w:bidi="ar-SA"/>
                <w14:textFill>
                  <w14:solidFill>
                    <w14:schemeClr w14:val="tx1"/>
                  </w14:solidFill>
                </w14:textFill>
              </w:rPr>
            </w:pPr>
            <w:r>
              <w:rPr>
                <w:rFonts w:ascii="Times New Roman" w:hAnsi="Times New Roman" w:eastAsia="微软雅黑" w:cs="Times New Roman"/>
                <w:b/>
                <w:color w:val="000000" w:themeColor="text1"/>
                <w:kern w:val="2"/>
                <w:sz w:val="20"/>
                <w:szCs w:val="20"/>
                <w:highlight w:val="none"/>
                <w:lang w:val="en-US" w:eastAsia="zh-CN" w:bidi="ar-SA"/>
                <w14:textFill>
                  <w14:solidFill>
                    <w14:schemeClr w14:val="tx1"/>
                  </w14:solidFill>
                </w14:textFill>
              </w:rPr>
              <w:t>序号</w:t>
            </w:r>
          </w:p>
        </w:tc>
        <w:tc>
          <w:tcPr>
            <w:tcW w:w="1983" w:type="dxa"/>
            <w:shd w:val="pct10" w:color="ADB9CA" w:fill="D6DCE5"/>
            <w:noWrap w:val="0"/>
            <w:vAlign w:val="center"/>
          </w:tcPr>
          <w:p w14:paraId="6C271A24">
            <w:pPr>
              <w:widowControl w:val="0"/>
              <w:shd w:val="clear"/>
              <w:tabs>
                <w:tab w:val="left" w:pos="0"/>
              </w:tabs>
              <w:spacing w:line="240" w:lineRule="exact"/>
              <w:jc w:val="center"/>
              <w:rPr>
                <w:rFonts w:ascii="Times New Roman" w:hAnsi="Times New Roman" w:eastAsia="微软雅黑" w:cs="Times New Roman"/>
                <w:b/>
                <w:color w:val="000000" w:themeColor="text1"/>
                <w:kern w:val="2"/>
                <w:sz w:val="20"/>
                <w:szCs w:val="20"/>
                <w:highlight w:val="none"/>
                <w:lang w:val="en-US" w:eastAsia="zh-CN" w:bidi="ar-SA"/>
                <w14:textFill>
                  <w14:solidFill>
                    <w14:schemeClr w14:val="tx1"/>
                  </w14:solidFill>
                </w14:textFill>
              </w:rPr>
            </w:pPr>
            <w:r>
              <w:rPr>
                <w:rFonts w:ascii="Times New Roman" w:hAnsi="Times New Roman" w:eastAsia="微软雅黑" w:cs="Times New Roman"/>
                <w:b/>
                <w:color w:val="000000" w:themeColor="text1"/>
                <w:kern w:val="2"/>
                <w:sz w:val="20"/>
                <w:szCs w:val="20"/>
                <w:highlight w:val="none"/>
                <w:lang w:val="en-US" w:eastAsia="zh-CN" w:bidi="ar-SA"/>
                <w14:textFill>
                  <w14:solidFill>
                    <w14:schemeClr w14:val="tx1"/>
                  </w14:solidFill>
                </w14:textFill>
              </w:rPr>
              <w:t>商务条款</w:t>
            </w:r>
          </w:p>
        </w:tc>
        <w:tc>
          <w:tcPr>
            <w:tcW w:w="6844" w:type="dxa"/>
            <w:shd w:val="pct10" w:color="ADB9CA" w:fill="D6DCE5"/>
            <w:noWrap w:val="0"/>
            <w:vAlign w:val="center"/>
          </w:tcPr>
          <w:p w14:paraId="37909142">
            <w:pPr>
              <w:widowControl w:val="0"/>
              <w:shd w:val="clear"/>
              <w:tabs>
                <w:tab w:val="left" w:pos="0"/>
              </w:tabs>
              <w:spacing w:line="240" w:lineRule="exact"/>
              <w:jc w:val="center"/>
              <w:rPr>
                <w:rFonts w:ascii="Times New Roman" w:hAnsi="Times New Roman" w:eastAsia="微软雅黑" w:cs="Times New Roman"/>
                <w:b/>
                <w:color w:val="000000" w:themeColor="text1"/>
                <w:kern w:val="2"/>
                <w:sz w:val="20"/>
                <w:szCs w:val="20"/>
                <w:highlight w:val="none"/>
                <w:lang w:val="en-US" w:eastAsia="zh-CN" w:bidi="ar-SA"/>
                <w14:textFill>
                  <w14:solidFill>
                    <w14:schemeClr w14:val="tx1"/>
                  </w14:solidFill>
                </w14:textFill>
              </w:rPr>
            </w:pPr>
            <w:r>
              <w:rPr>
                <w:rFonts w:ascii="Times New Roman" w:hAnsi="Times New Roman" w:eastAsia="微软雅黑" w:cs="Times New Roman"/>
                <w:b/>
                <w:color w:val="000000" w:themeColor="text1"/>
                <w:kern w:val="2"/>
                <w:sz w:val="20"/>
                <w:szCs w:val="20"/>
                <w:highlight w:val="none"/>
                <w:lang w:val="en-US" w:eastAsia="zh-CN" w:bidi="ar-SA"/>
                <w14:textFill>
                  <w14:solidFill>
                    <w14:schemeClr w14:val="tx1"/>
                  </w14:solidFill>
                </w14:textFill>
              </w:rPr>
              <w:t>内    容</w:t>
            </w:r>
          </w:p>
        </w:tc>
      </w:tr>
      <w:tr w14:paraId="61CAF0FD">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867" w:hRule="atLeast"/>
          <w:jc w:val="center"/>
        </w:trPr>
        <w:tc>
          <w:tcPr>
            <w:tcW w:w="646" w:type="dxa"/>
            <w:shd w:val="clear" w:color="C4BC96" w:fill="auto"/>
            <w:noWrap w:val="0"/>
            <w:vAlign w:val="center"/>
          </w:tcPr>
          <w:p w14:paraId="479F0A58">
            <w:pPr>
              <w:widowControl w:val="0"/>
              <w:shd w:val="clear"/>
              <w:tabs>
                <w:tab w:val="left" w:pos="0"/>
              </w:tabs>
              <w:spacing w:line="240" w:lineRule="exact"/>
              <w:jc w:val="center"/>
              <w:rPr>
                <w:rFonts w:ascii="Times New Roman" w:hAnsi="Times New Roman" w:eastAsia="微软雅黑" w:cs="Times New Roman"/>
                <w:b/>
                <w:color w:val="000000" w:themeColor="text1"/>
                <w:kern w:val="2"/>
                <w:sz w:val="20"/>
                <w:szCs w:val="20"/>
                <w:highlight w:val="none"/>
                <w:lang w:val="en-US" w:eastAsia="zh-CN" w:bidi="ar-SA"/>
                <w14:textFill>
                  <w14:solidFill>
                    <w14:schemeClr w14:val="tx1"/>
                  </w14:solidFill>
                </w14:textFill>
              </w:rPr>
            </w:pPr>
            <w:r>
              <w:rPr>
                <w:rFonts w:hint="default" w:ascii="Times New Roman" w:hAnsi="Times New Roman" w:eastAsia="微软雅黑" w:cs="Times New Roman"/>
                <w:b/>
                <w:color w:val="000000" w:themeColor="text1"/>
                <w:kern w:val="2"/>
                <w:sz w:val="20"/>
                <w:szCs w:val="20"/>
                <w:highlight w:val="none"/>
                <w:lang w:val="en-US" w:eastAsia="zh-CN" w:bidi="ar-SA"/>
                <w14:textFill>
                  <w14:solidFill>
                    <w14:schemeClr w14:val="tx1"/>
                  </w14:solidFill>
                </w14:textFill>
              </w:rPr>
              <w:t>1</w:t>
            </w:r>
          </w:p>
        </w:tc>
        <w:tc>
          <w:tcPr>
            <w:tcW w:w="1983" w:type="dxa"/>
            <w:shd w:val="clear" w:color="C4BC96" w:fill="auto"/>
            <w:noWrap w:val="0"/>
            <w:vAlign w:val="center"/>
          </w:tcPr>
          <w:p w14:paraId="1164D9B1">
            <w:pPr>
              <w:widowControl w:val="0"/>
              <w:shd w:val="clear"/>
              <w:tabs>
                <w:tab w:val="left" w:pos="0"/>
              </w:tabs>
              <w:spacing w:line="240" w:lineRule="exact"/>
              <w:jc w:val="center"/>
              <w:rPr>
                <w:rFonts w:ascii="Times New Roman" w:hAnsi="Times New Roman" w:eastAsia="微软雅黑" w:cs="Times New Roman"/>
                <w:b/>
                <w:color w:val="000000" w:themeColor="text1"/>
                <w:kern w:val="2"/>
                <w:sz w:val="20"/>
                <w:szCs w:val="20"/>
                <w:highlight w:val="none"/>
                <w:lang w:val="en-US" w:eastAsia="zh-CN" w:bidi="ar-SA"/>
                <w14:textFill>
                  <w14:solidFill>
                    <w14:schemeClr w14:val="tx1"/>
                  </w14:solidFill>
                </w14:textFill>
              </w:rPr>
            </w:pPr>
            <w:r>
              <w:rPr>
                <w:rFonts w:ascii="Times New Roman" w:hAnsi="Times New Roman" w:eastAsia="微软雅黑" w:cs="Times New Roman"/>
                <w:b/>
                <w:color w:val="000000" w:themeColor="text1"/>
                <w:kern w:val="2"/>
                <w:sz w:val="20"/>
                <w:szCs w:val="20"/>
                <w:highlight w:val="none"/>
                <w:lang w:val="en-US" w:eastAsia="zh-CN" w:bidi="ar-SA"/>
                <w14:textFill>
                  <w14:solidFill>
                    <w14:schemeClr w14:val="tx1"/>
                  </w14:solidFill>
                </w14:textFill>
              </w:rPr>
              <w:t>供货安装调试期限</w:t>
            </w:r>
          </w:p>
        </w:tc>
        <w:tc>
          <w:tcPr>
            <w:tcW w:w="6844" w:type="dxa"/>
            <w:shd w:val="clear" w:color="C4BC96" w:fill="auto"/>
            <w:noWrap w:val="0"/>
            <w:vAlign w:val="center"/>
          </w:tcPr>
          <w:p w14:paraId="1EF2713A">
            <w:pPr>
              <w:keepNext w:val="0"/>
              <w:keepLines w:val="0"/>
              <w:pageBreakBefore w:val="0"/>
              <w:widowControl/>
              <w:numPr>
                <w:ilvl w:val="0"/>
                <w:numId w:val="0"/>
              </w:numPr>
              <w:shd w:val="clear"/>
              <w:tabs>
                <w:tab w:val="left" w:pos="33"/>
              </w:tabs>
              <w:kinsoku/>
              <w:wordWrap/>
              <w:overflowPunct/>
              <w:topLinePunct w:val="0"/>
              <w:autoSpaceDE/>
              <w:autoSpaceDN/>
              <w:bidi w:val="0"/>
              <w:adjustRightInd/>
              <w:snapToGrid/>
              <w:spacing w:line="340" w:lineRule="exact"/>
              <w:ind w:right="-48" w:rightChars="-23" w:firstLine="420" w:firstLineChars="200"/>
              <w:jc w:val="left"/>
              <w:rPr>
                <w:rFonts w:hint="eastAsia" w:ascii="宋体" w:hAnsi="宋体" w:eastAsia="宋体" w:cs="宋体"/>
                <w:b w:val="0"/>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b w:val="0"/>
                <w:color w:val="000000" w:themeColor="text1"/>
                <w:kern w:val="2"/>
                <w:sz w:val="21"/>
                <w:szCs w:val="21"/>
                <w:highlight w:val="none"/>
                <w:lang w:val="en-US" w:eastAsia="zh-CN" w:bidi="ar-SA"/>
                <w14:textFill>
                  <w14:solidFill>
                    <w14:schemeClr w14:val="tx1"/>
                  </w14:solidFill>
                </w14:textFill>
              </w:rPr>
              <w:t>自合同签订之日起 60 天内，完成全部设备的到货、安装调试、最终验收，交付采购标的并投入使用。</w:t>
            </w:r>
          </w:p>
        </w:tc>
      </w:tr>
      <w:tr w14:paraId="4AE75BC1">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46" w:type="dxa"/>
            <w:shd w:val="clear" w:color="C4BC96" w:fill="auto"/>
            <w:noWrap w:val="0"/>
            <w:vAlign w:val="center"/>
          </w:tcPr>
          <w:p w14:paraId="39F7189E">
            <w:pPr>
              <w:widowControl w:val="0"/>
              <w:shd w:val="clear"/>
              <w:tabs>
                <w:tab w:val="left" w:pos="0"/>
              </w:tabs>
              <w:spacing w:line="240" w:lineRule="exact"/>
              <w:jc w:val="center"/>
              <w:rPr>
                <w:rFonts w:ascii="Times New Roman" w:hAnsi="Times New Roman" w:eastAsia="微软雅黑" w:cs="Times New Roman"/>
                <w:b/>
                <w:color w:val="000000" w:themeColor="text1"/>
                <w:kern w:val="2"/>
                <w:sz w:val="20"/>
                <w:szCs w:val="20"/>
                <w:highlight w:val="none"/>
                <w:lang w:val="en-US" w:eastAsia="zh-CN" w:bidi="ar-SA"/>
                <w14:textFill>
                  <w14:solidFill>
                    <w14:schemeClr w14:val="tx1"/>
                  </w14:solidFill>
                </w14:textFill>
              </w:rPr>
            </w:pPr>
            <w:r>
              <w:rPr>
                <w:rFonts w:hint="default" w:ascii="Times New Roman" w:hAnsi="Times New Roman" w:eastAsia="微软雅黑" w:cs="Times New Roman"/>
                <w:b/>
                <w:color w:val="000000" w:themeColor="text1"/>
                <w:kern w:val="2"/>
                <w:sz w:val="20"/>
                <w:szCs w:val="20"/>
                <w:highlight w:val="none"/>
                <w:lang w:val="en-US" w:eastAsia="zh-CN" w:bidi="ar-SA"/>
                <w14:textFill>
                  <w14:solidFill>
                    <w14:schemeClr w14:val="tx1"/>
                  </w14:solidFill>
                </w14:textFill>
              </w:rPr>
              <w:t>2</w:t>
            </w:r>
          </w:p>
        </w:tc>
        <w:tc>
          <w:tcPr>
            <w:tcW w:w="1983" w:type="dxa"/>
            <w:shd w:val="clear" w:color="C4BC96" w:fill="auto"/>
            <w:noWrap w:val="0"/>
            <w:vAlign w:val="center"/>
          </w:tcPr>
          <w:p w14:paraId="5B575C98">
            <w:pPr>
              <w:widowControl w:val="0"/>
              <w:shd w:val="clear"/>
              <w:tabs>
                <w:tab w:val="left" w:pos="0"/>
              </w:tabs>
              <w:spacing w:line="240" w:lineRule="exact"/>
              <w:jc w:val="center"/>
              <w:rPr>
                <w:rFonts w:ascii="Times New Roman" w:hAnsi="Times New Roman" w:eastAsia="微软雅黑" w:cs="Times New Roman"/>
                <w:b/>
                <w:color w:val="000000" w:themeColor="text1"/>
                <w:kern w:val="2"/>
                <w:sz w:val="20"/>
                <w:szCs w:val="20"/>
                <w:highlight w:val="none"/>
                <w:lang w:val="en-US" w:eastAsia="zh-CN" w:bidi="ar-SA"/>
                <w14:textFill>
                  <w14:solidFill>
                    <w14:schemeClr w14:val="tx1"/>
                  </w14:solidFill>
                </w14:textFill>
              </w:rPr>
            </w:pPr>
            <w:r>
              <w:rPr>
                <w:rFonts w:ascii="Times New Roman" w:hAnsi="Times New Roman" w:eastAsia="微软雅黑" w:cs="Times New Roman"/>
                <w:b/>
                <w:color w:val="000000" w:themeColor="text1"/>
                <w:kern w:val="2"/>
                <w:sz w:val="20"/>
                <w:szCs w:val="20"/>
                <w:highlight w:val="none"/>
                <w:lang w:val="en-US" w:eastAsia="zh-CN" w:bidi="ar-SA"/>
                <w14:textFill>
                  <w14:solidFill>
                    <w14:schemeClr w14:val="tx1"/>
                  </w14:solidFill>
                </w14:textFill>
              </w:rPr>
              <w:t>交货安装</w:t>
            </w:r>
          </w:p>
          <w:p w14:paraId="078E8BE8">
            <w:pPr>
              <w:widowControl w:val="0"/>
              <w:shd w:val="clear"/>
              <w:tabs>
                <w:tab w:val="left" w:pos="0"/>
              </w:tabs>
              <w:spacing w:line="240" w:lineRule="exact"/>
              <w:jc w:val="center"/>
              <w:rPr>
                <w:rFonts w:ascii="Times New Roman" w:hAnsi="Times New Roman" w:eastAsia="微软雅黑" w:cs="Times New Roman"/>
                <w:b/>
                <w:color w:val="000000" w:themeColor="text1"/>
                <w:kern w:val="2"/>
                <w:sz w:val="20"/>
                <w:szCs w:val="20"/>
                <w:highlight w:val="none"/>
                <w:lang w:val="en-US" w:eastAsia="zh-CN" w:bidi="ar-SA"/>
                <w14:textFill>
                  <w14:solidFill>
                    <w14:schemeClr w14:val="tx1"/>
                  </w14:solidFill>
                </w14:textFill>
              </w:rPr>
            </w:pPr>
            <w:r>
              <w:rPr>
                <w:rFonts w:ascii="Times New Roman" w:hAnsi="Times New Roman" w:eastAsia="微软雅黑" w:cs="Times New Roman"/>
                <w:b/>
                <w:color w:val="000000" w:themeColor="text1"/>
                <w:kern w:val="2"/>
                <w:sz w:val="20"/>
                <w:szCs w:val="20"/>
                <w:highlight w:val="none"/>
                <w:lang w:val="en-US" w:eastAsia="zh-CN" w:bidi="ar-SA"/>
                <w14:textFill>
                  <w14:solidFill>
                    <w14:schemeClr w14:val="tx1"/>
                  </w14:solidFill>
                </w14:textFill>
              </w:rPr>
              <w:t>（服务）地点</w:t>
            </w:r>
          </w:p>
        </w:tc>
        <w:tc>
          <w:tcPr>
            <w:tcW w:w="6844" w:type="dxa"/>
            <w:shd w:val="clear" w:color="C4BC96" w:fill="auto"/>
            <w:noWrap w:val="0"/>
            <w:vAlign w:val="center"/>
          </w:tcPr>
          <w:p w14:paraId="52CB6C66">
            <w:pPr>
              <w:keepNext w:val="0"/>
              <w:keepLines w:val="0"/>
              <w:pageBreakBefore w:val="0"/>
              <w:widowControl/>
              <w:numPr>
                <w:ilvl w:val="0"/>
                <w:numId w:val="0"/>
              </w:numPr>
              <w:shd w:val="clear"/>
              <w:tabs>
                <w:tab w:val="left" w:pos="33"/>
              </w:tabs>
              <w:kinsoku/>
              <w:wordWrap/>
              <w:overflowPunct/>
              <w:topLinePunct w:val="0"/>
              <w:autoSpaceDE/>
              <w:autoSpaceDN/>
              <w:bidi w:val="0"/>
              <w:adjustRightInd/>
              <w:snapToGrid/>
              <w:spacing w:line="340" w:lineRule="exact"/>
              <w:ind w:right="-48" w:rightChars="-23" w:firstLine="420" w:firstLineChars="200"/>
              <w:jc w:val="left"/>
              <w:rPr>
                <w:rFonts w:hint="eastAsia" w:ascii="宋体" w:hAnsi="宋体" w:eastAsia="宋体" w:cs="宋体"/>
                <w:b w:val="0"/>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b w:val="0"/>
                <w:color w:val="000000" w:themeColor="text1"/>
                <w:kern w:val="2"/>
                <w:sz w:val="21"/>
                <w:szCs w:val="21"/>
                <w:highlight w:val="none"/>
                <w:lang w:val="en-US" w:eastAsia="zh-CN" w:bidi="ar-SA"/>
                <w14:textFill>
                  <w14:solidFill>
                    <w14:schemeClr w14:val="tx1"/>
                  </w14:solidFill>
                </w14:textFill>
              </w:rPr>
              <w:t>业主指定地点</w:t>
            </w:r>
          </w:p>
        </w:tc>
      </w:tr>
      <w:tr w14:paraId="53F2DB68">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1590" w:hRule="atLeast"/>
          <w:jc w:val="center"/>
        </w:trPr>
        <w:tc>
          <w:tcPr>
            <w:tcW w:w="646" w:type="dxa"/>
            <w:vMerge w:val="restart"/>
            <w:noWrap w:val="0"/>
            <w:vAlign w:val="center"/>
          </w:tcPr>
          <w:p w14:paraId="753C5254">
            <w:pPr>
              <w:widowControl w:val="0"/>
              <w:shd w:val="clear"/>
              <w:tabs>
                <w:tab w:val="left" w:pos="0"/>
              </w:tabs>
              <w:spacing w:line="240" w:lineRule="exact"/>
              <w:jc w:val="center"/>
              <w:rPr>
                <w:rFonts w:ascii="Times New Roman" w:hAnsi="Times New Roman" w:eastAsia="微软雅黑" w:cs="Times New Roman"/>
                <w:b/>
                <w:color w:val="000000" w:themeColor="text1"/>
                <w:kern w:val="2"/>
                <w:sz w:val="20"/>
                <w:szCs w:val="20"/>
                <w:highlight w:val="none"/>
                <w:lang w:val="en-US" w:eastAsia="zh-CN" w:bidi="ar-SA"/>
                <w14:textFill>
                  <w14:solidFill>
                    <w14:schemeClr w14:val="tx1"/>
                  </w14:solidFill>
                </w14:textFill>
              </w:rPr>
            </w:pPr>
            <w:r>
              <w:rPr>
                <w:rFonts w:hint="default" w:ascii="Times New Roman" w:hAnsi="Times New Roman" w:eastAsia="微软雅黑" w:cs="Times New Roman"/>
                <w:b/>
                <w:color w:val="000000" w:themeColor="text1"/>
                <w:kern w:val="2"/>
                <w:sz w:val="20"/>
                <w:szCs w:val="20"/>
                <w:highlight w:val="none"/>
                <w:lang w:val="en-US" w:eastAsia="zh-CN" w:bidi="ar-SA"/>
                <w14:textFill>
                  <w14:solidFill>
                    <w14:schemeClr w14:val="tx1"/>
                  </w14:solidFill>
                </w14:textFill>
              </w:rPr>
              <w:t>3</w:t>
            </w:r>
          </w:p>
        </w:tc>
        <w:tc>
          <w:tcPr>
            <w:tcW w:w="1983" w:type="dxa"/>
            <w:vMerge w:val="restart"/>
            <w:noWrap w:val="0"/>
            <w:vAlign w:val="center"/>
          </w:tcPr>
          <w:p w14:paraId="5A2E9BD5">
            <w:pPr>
              <w:widowControl w:val="0"/>
              <w:shd w:val="clear"/>
              <w:tabs>
                <w:tab w:val="left" w:pos="0"/>
              </w:tabs>
              <w:spacing w:line="240" w:lineRule="exact"/>
              <w:jc w:val="center"/>
              <w:rPr>
                <w:rFonts w:ascii="Times New Roman" w:hAnsi="Times New Roman" w:eastAsia="微软雅黑" w:cs="Times New Roman"/>
                <w:b/>
                <w:color w:val="000000" w:themeColor="text1"/>
                <w:kern w:val="2"/>
                <w:sz w:val="20"/>
                <w:szCs w:val="20"/>
                <w:highlight w:val="none"/>
                <w:lang w:val="en-US" w:eastAsia="zh-CN" w:bidi="ar-SA"/>
                <w14:textFill>
                  <w14:solidFill>
                    <w14:schemeClr w14:val="tx1"/>
                  </w14:solidFill>
                </w14:textFill>
              </w:rPr>
            </w:pPr>
            <w:r>
              <w:rPr>
                <w:rFonts w:ascii="Times New Roman" w:hAnsi="Times New Roman" w:eastAsia="微软雅黑" w:cs="Times New Roman"/>
                <w:b/>
                <w:color w:val="000000" w:themeColor="text1"/>
                <w:kern w:val="2"/>
                <w:sz w:val="20"/>
                <w:szCs w:val="20"/>
                <w:highlight w:val="none"/>
                <w:lang w:val="en-US" w:eastAsia="zh-CN" w:bidi="ar-SA"/>
                <w14:textFill>
                  <w14:solidFill>
                    <w14:schemeClr w14:val="tx1"/>
                  </w14:solidFill>
                </w14:textFill>
              </w:rPr>
              <w:t>报价要求</w:t>
            </w:r>
          </w:p>
        </w:tc>
        <w:tc>
          <w:tcPr>
            <w:tcW w:w="6844" w:type="dxa"/>
            <w:noWrap w:val="0"/>
            <w:vAlign w:val="center"/>
          </w:tcPr>
          <w:p w14:paraId="643C8ED8">
            <w:pPr>
              <w:keepNext w:val="0"/>
              <w:keepLines w:val="0"/>
              <w:pageBreakBefore w:val="0"/>
              <w:widowControl/>
              <w:numPr>
                <w:ilvl w:val="0"/>
                <w:numId w:val="0"/>
              </w:numPr>
              <w:shd w:val="clear"/>
              <w:tabs>
                <w:tab w:val="left" w:pos="33"/>
              </w:tabs>
              <w:kinsoku/>
              <w:wordWrap/>
              <w:overflowPunct/>
              <w:topLinePunct w:val="0"/>
              <w:autoSpaceDE/>
              <w:autoSpaceDN/>
              <w:bidi w:val="0"/>
              <w:adjustRightInd/>
              <w:snapToGrid/>
              <w:spacing w:line="340" w:lineRule="exact"/>
              <w:ind w:right="-48" w:rightChars="-23" w:firstLine="420" w:firstLineChars="200"/>
              <w:jc w:val="left"/>
              <w:rPr>
                <w:rFonts w:hint="eastAsia" w:ascii="宋体" w:hAnsi="宋体" w:eastAsia="宋体" w:cs="宋体"/>
                <w:b w:val="0"/>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b w:val="0"/>
                <w:color w:val="000000" w:themeColor="text1"/>
                <w:kern w:val="2"/>
                <w:sz w:val="21"/>
                <w:szCs w:val="21"/>
                <w:highlight w:val="none"/>
                <w:lang w:val="en-US" w:eastAsia="zh-CN" w:bidi="ar-SA"/>
                <w14:textFill>
                  <w14:solidFill>
                    <w14:schemeClr w14:val="tx1"/>
                  </w14:solidFill>
                </w14:textFill>
              </w:rPr>
              <w:t>1、投标人的报价应包含为完成本投标文件提出的货物及工程部分等全部相关工作所有可能发生的费用</w:t>
            </w:r>
            <w:r>
              <w:rPr>
                <w:rFonts w:hint="eastAsia" w:ascii="宋体" w:hAnsi="宋体" w:eastAsia="宋体" w:cs="宋体"/>
                <w:b/>
                <w:bCs/>
                <w:color w:val="000000" w:themeColor="text1"/>
                <w:kern w:val="2"/>
                <w:sz w:val="21"/>
                <w:szCs w:val="21"/>
                <w:highlight w:val="none"/>
                <w:lang w:val="en-US" w:eastAsia="zh-CN" w:bidi="ar-SA"/>
                <w14:textFill>
                  <w14:solidFill>
                    <w14:schemeClr w14:val="tx1"/>
                  </w14:solidFill>
                </w14:textFill>
              </w:rPr>
              <w:t>（含车辆及设备货款、运费、保险（仅包含交强险）、车船购置税、上牌费、税金等费用）</w:t>
            </w:r>
            <w:r>
              <w:rPr>
                <w:rFonts w:hint="eastAsia" w:ascii="宋体" w:hAnsi="宋体" w:eastAsia="宋体" w:cs="宋体"/>
                <w:b w:val="0"/>
                <w:color w:val="000000" w:themeColor="text1"/>
                <w:kern w:val="2"/>
                <w:sz w:val="21"/>
                <w:szCs w:val="21"/>
                <w:highlight w:val="none"/>
                <w:lang w:val="en-US" w:eastAsia="zh-CN" w:bidi="ar-SA"/>
                <w14:textFill>
                  <w14:solidFill>
                    <w14:schemeClr w14:val="tx1"/>
                  </w14:solidFill>
                </w14:textFill>
              </w:rPr>
              <w:t>，必须包括项目人员费用、运输保险、运输、物耗、管理费用、各项税费及合同实施过程中不可预见费用等一切实施本项目所需费用，即响应总报价。对在合同实施过程中可能发生的其他费用，采购人概不负责。</w:t>
            </w:r>
          </w:p>
        </w:tc>
      </w:tr>
      <w:tr w14:paraId="3094E68B">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1077" w:hRule="atLeast"/>
          <w:jc w:val="center"/>
        </w:trPr>
        <w:tc>
          <w:tcPr>
            <w:tcW w:w="646" w:type="dxa"/>
            <w:vMerge w:val="continue"/>
            <w:noWrap w:val="0"/>
            <w:vAlign w:val="center"/>
          </w:tcPr>
          <w:p w14:paraId="34F9EB9B">
            <w:pPr>
              <w:widowControl w:val="0"/>
              <w:shd w:val="clear"/>
              <w:tabs>
                <w:tab w:val="left" w:pos="0"/>
              </w:tabs>
              <w:spacing w:line="240" w:lineRule="exact"/>
              <w:jc w:val="center"/>
              <w:rPr>
                <w:rFonts w:ascii="Times New Roman" w:hAnsi="Times New Roman" w:eastAsia="微软雅黑" w:cs="Times New Roman"/>
                <w:b/>
                <w:color w:val="000000" w:themeColor="text1"/>
                <w:kern w:val="2"/>
                <w:sz w:val="20"/>
                <w:szCs w:val="20"/>
                <w:highlight w:val="none"/>
                <w:lang w:val="en-US" w:eastAsia="zh-CN" w:bidi="ar-SA"/>
                <w14:textFill>
                  <w14:solidFill>
                    <w14:schemeClr w14:val="tx1"/>
                  </w14:solidFill>
                </w14:textFill>
              </w:rPr>
            </w:pPr>
          </w:p>
        </w:tc>
        <w:tc>
          <w:tcPr>
            <w:tcW w:w="1983" w:type="dxa"/>
            <w:vMerge w:val="continue"/>
            <w:noWrap w:val="0"/>
            <w:vAlign w:val="center"/>
          </w:tcPr>
          <w:p w14:paraId="52D49FEE">
            <w:pPr>
              <w:widowControl w:val="0"/>
              <w:shd w:val="clear"/>
              <w:tabs>
                <w:tab w:val="left" w:pos="0"/>
              </w:tabs>
              <w:spacing w:line="240" w:lineRule="exact"/>
              <w:jc w:val="center"/>
              <w:rPr>
                <w:rFonts w:ascii="Times New Roman" w:hAnsi="Times New Roman" w:eastAsia="微软雅黑" w:cs="Times New Roman"/>
                <w:b/>
                <w:color w:val="000000" w:themeColor="text1"/>
                <w:kern w:val="2"/>
                <w:sz w:val="20"/>
                <w:szCs w:val="20"/>
                <w:highlight w:val="none"/>
                <w:lang w:val="en-US" w:eastAsia="zh-CN" w:bidi="ar-SA"/>
                <w14:textFill>
                  <w14:solidFill>
                    <w14:schemeClr w14:val="tx1"/>
                  </w14:solidFill>
                </w14:textFill>
              </w:rPr>
            </w:pPr>
          </w:p>
        </w:tc>
        <w:tc>
          <w:tcPr>
            <w:tcW w:w="6844" w:type="dxa"/>
            <w:noWrap w:val="0"/>
            <w:vAlign w:val="center"/>
          </w:tcPr>
          <w:p w14:paraId="313945C3">
            <w:pPr>
              <w:keepNext w:val="0"/>
              <w:keepLines w:val="0"/>
              <w:pageBreakBefore w:val="0"/>
              <w:widowControl/>
              <w:numPr>
                <w:ilvl w:val="0"/>
                <w:numId w:val="0"/>
              </w:numPr>
              <w:shd w:val="clear"/>
              <w:tabs>
                <w:tab w:val="left" w:pos="33"/>
              </w:tabs>
              <w:kinsoku/>
              <w:wordWrap/>
              <w:overflowPunct/>
              <w:topLinePunct w:val="0"/>
              <w:autoSpaceDE/>
              <w:autoSpaceDN/>
              <w:bidi w:val="0"/>
              <w:adjustRightInd/>
              <w:snapToGrid/>
              <w:spacing w:line="340" w:lineRule="exact"/>
              <w:ind w:right="-48" w:rightChars="-23" w:firstLine="420" w:firstLineChars="200"/>
              <w:jc w:val="left"/>
              <w:rPr>
                <w:rFonts w:hint="eastAsia" w:ascii="宋体" w:hAnsi="宋体" w:eastAsia="宋体" w:cs="宋体"/>
                <w:b w:val="0"/>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b w:val="0"/>
                <w:color w:val="000000" w:themeColor="text1"/>
                <w:kern w:val="2"/>
                <w:sz w:val="21"/>
                <w:szCs w:val="21"/>
                <w:highlight w:val="none"/>
                <w:lang w:val="en-US" w:eastAsia="zh-CN" w:bidi="ar-SA"/>
                <w14:textFill>
                  <w14:solidFill>
                    <w14:schemeClr w14:val="tx1"/>
                  </w14:solidFill>
                </w14:textFill>
              </w:rPr>
              <w:t>2、对本文件未列明，而投标人认为必需的费用也需列入响应总报价。在合同实施时，采购人将不予支付中标人没有列入的项目费用，并认为此项目的费用已包含在响应总报价中。</w:t>
            </w:r>
          </w:p>
        </w:tc>
      </w:tr>
      <w:tr w14:paraId="593B5990">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344" w:hRule="atLeast"/>
          <w:jc w:val="center"/>
        </w:trPr>
        <w:tc>
          <w:tcPr>
            <w:tcW w:w="646" w:type="dxa"/>
            <w:noWrap w:val="0"/>
            <w:vAlign w:val="center"/>
          </w:tcPr>
          <w:p w14:paraId="7E1773F4">
            <w:pPr>
              <w:widowControl w:val="0"/>
              <w:shd w:val="clear"/>
              <w:tabs>
                <w:tab w:val="left" w:pos="0"/>
              </w:tabs>
              <w:spacing w:line="240" w:lineRule="exact"/>
              <w:jc w:val="center"/>
              <w:rPr>
                <w:rFonts w:ascii="Times New Roman" w:hAnsi="Times New Roman" w:eastAsia="微软雅黑" w:cs="Times New Roman"/>
                <w:b/>
                <w:color w:val="000000" w:themeColor="text1"/>
                <w:kern w:val="2"/>
                <w:sz w:val="20"/>
                <w:szCs w:val="20"/>
                <w:highlight w:val="none"/>
                <w:lang w:val="en-US" w:eastAsia="zh-CN" w:bidi="ar-SA"/>
                <w14:textFill>
                  <w14:solidFill>
                    <w14:schemeClr w14:val="tx1"/>
                  </w14:solidFill>
                </w14:textFill>
              </w:rPr>
            </w:pPr>
            <w:r>
              <w:rPr>
                <w:rFonts w:hint="default" w:ascii="Times New Roman" w:hAnsi="Times New Roman" w:eastAsia="微软雅黑" w:cs="Times New Roman"/>
                <w:b/>
                <w:color w:val="000000" w:themeColor="text1"/>
                <w:kern w:val="2"/>
                <w:sz w:val="20"/>
                <w:szCs w:val="20"/>
                <w:highlight w:val="none"/>
                <w:lang w:val="en-US" w:eastAsia="zh-CN" w:bidi="ar-SA"/>
                <w14:textFill>
                  <w14:solidFill>
                    <w14:schemeClr w14:val="tx1"/>
                  </w14:solidFill>
                </w14:textFill>
              </w:rPr>
              <w:t>4</w:t>
            </w:r>
          </w:p>
        </w:tc>
        <w:tc>
          <w:tcPr>
            <w:tcW w:w="1983" w:type="dxa"/>
            <w:noWrap w:val="0"/>
            <w:vAlign w:val="center"/>
          </w:tcPr>
          <w:p w14:paraId="77CC05A5">
            <w:pPr>
              <w:widowControl w:val="0"/>
              <w:shd w:val="clear"/>
              <w:tabs>
                <w:tab w:val="left" w:pos="0"/>
              </w:tabs>
              <w:spacing w:line="240" w:lineRule="exact"/>
              <w:jc w:val="center"/>
              <w:rPr>
                <w:rFonts w:ascii="Times New Roman" w:hAnsi="Times New Roman" w:eastAsia="微软雅黑" w:cs="Times New Roman"/>
                <w:b/>
                <w:color w:val="000000" w:themeColor="text1"/>
                <w:kern w:val="2"/>
                <w:sz w:val="20"/>
                <w:szCs w:val="20"/>
                <w:highlight w:val="none"/>
                <w:lang w:val="en-US" w:eastAsia="zh-CN" w:bidi="ar-SA"/>
                <w14:textFill>
                  <w14:solidFill>
                    <w14:schemeClr w14:val="tx1"/>
                  </w14:solidFill>
                </w14:textFill>
              </w:rPr>
            </w:pPr>
            <w:r>
              <w:rPr>
                <w:rFonts w:ascii="Times New Roman" w:hAnsi="Times New Roman" w:eastAsia="微软雅黑" w:cs="Times New Roman"/>
                <w:b/>
                <w:color w:val="000000" w:themeColor="text1"/>
                <w:kern w:val="2"/>
                <w:sz w:val="20"/>
                <w:szCs w:val="20"/>
                <w:highlight w:val="none"/>
                <w:lang w:val="en-US" w:eastAsia="zh-CN" w:bidi="ar-SA"/>
                <w14:textFill>
                  <w14:solidFill>
                    <w14:schemeClr w14:val="tx1"/>
                  </w14:solidFill>
                </w14:textFill>
              </w:rPr>
              <w:t>付款方式</w:t>
            </w:r>
          </w:p>
        </w:tc>
        <w:tc>
          <w:tcPr>
            <w:tcW w:w="6844" w:type="dxa"/>
            <w:noWrap w:val="0"/>
            <w:vAlign w:val="center"/>
          </w:tcPr>
          <w:p w14:paraId="36247549">
            <w:pPr>
              <w:keepNext w:val="0"/>
              <w:keepLines w:val="0"/>
              <w:pageBreakBefore w:val="0"/>
              <w:widowControl/>
              <w:numPr>
                <w:ilvl w:val="0"/>
                <w:numId w:val="0"/>
              </w:numPr>
              <w:shd w:val="clear"/>
              <w:tabs>
                <w:tab w:val="left" w:pos="33"/>
              </w:tabs>
              <w:kinsoku/>
              <w:wordWrap/>
              <w:overflowPunct/>
              <w:topLinePunct w:val="0"/>
              <w:autoSpaceDE/>
              <w:autoSpaceDN/>
              <w:bidi w:val="0"/>
              <w:adjustRightInd/>
              <w:snapToGrid/>
              <w:spacing w:line="340" w:lineRule="exact"/>
              <w:ind w:right="-48" w:rightChars="-23" w:firstLine="420" w:firstLineChars="200"/>
              <w:jc w:val="left"/>
              <w:rPr>
                <w:rFonts w:hint="eastAsia" w:ascii="宋体" w:hAnsi="宋体" w:eastAsia="宋体" w:cs="宋体"/>
                <w:b w:val="0"/>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b w:val="0"/>
                <w:color w:val="000000" w:themeColor="text1"/>
                <w:kern w:val="2"/>
                <w:sz w:val="21"/>
                <w:szCs w:val="21"/>
                <w:highlight w:val="none"/>
                <w:lang w:val="en-US" w:eastAsia="zh-CN" w:bidi="ar-SA"/>
                <w14:textFill>
                  <w14:solidFill>
                    <w14:schemeClr w14:val="tx1"/>
                  </w14:solidFill>
                </w14:textFill>
              </w:rPr>
              <w:t>1、合同签订生效且乙方提供等额合规增值税发票后15个工作日内，甲方向乙方支付合同总金额的30%预付款。</w:t>
            </w:r>
          </w:p>
          <w:p w14:paraId="767138CD">
            <w:pPr>
              <w:keepNext w:val="0"/>
              <w:keepLines w:val="0"/>
              <w:pageBreakBefore w:val="0"/>
              <w:widowControl/>
              <w:numPr>
                <w:ilvl w:val="0"/>
                <w:numId w:val="0"/>
              </w:numPr>
              <w:shd w:val="clear"/>
              <w:tabs>
                <w:tab w:val="left" w:pos="33"/>
              </w:tabs>
              <w:kinsoku/>
              <w:wordWrap/>
              <w:overflowPunct/>
              <w:topLinePunct w:val="0"/>
              <w:autoSpaceDE/>
              <w:autoSpaceDN/>
              <w:bidi w:val="0"/>
              <w:adjustRightInd/>
              <w:snapToGrid/>
              <w:spacing w:line="340" w:lineRule="exact"/>
              <w:ind w:right="-48" w:rightChars="-23" w:firstLine="420" w:firstLineChars="200"/>
              <w:jc w:val="left"/>
              <w:rPr>
                <w:rFonts w:hint="eastAsia" w:ascii="宋体" w:hAnsi="宋体" w:eastAsia="宋体" w:cs="宋体"/>
                <w:b w:val="0"/>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b w:val="0"/>
                <w:color w:val="000000" w:themeColor="text1"/>
                <w:kern w:val="2"/>
                <w:sz w:val="21"/>
                <w:szCs w:val="21"/>
                <w:highlight w:val="none"/>
                <w:lang w:val="en-US" w:eastAsia="zh-CN" w:bidi="ar-SA"/>
                <w14:textFill>
                  <w14:solidFill>
                    <w14:schemeClr w14:val="tx1"/>
                  </w14:solidFill>
                </w14:textFill>
              </w:rPr>
              <w:t>2、该项目实行分批交付、分期支付。设备送达甲方指定地点，完成开箱清点，设备软硬件型号、规格、数量均符合合同约定并初验合格，乙方提供等额合规增值税发票后15个工作日内，甲方向乙方支付已交付的设备进度款（扣除对应比例的预付款）。</w:t>
            </w:r>
          </w:p>
          <w:p w14:paraId="0A4BDD2A">
            <w:pPr>
              <w:keepNext w:val="0"/>
              <w:keepLines w:val="0"/>
              <w:pageBreakBefore w:val="0"/>
              <w:widowControl/>
              <w:numPr>
                <w:ilvl w:val="0"/>
                <w:numId w:val="0"/>
              </w:numPr>
              <w:shd w:val="clear"/>
              <w:tabs>
                <w:tab w:val="left" w:pos="33"/>
              </w:tabs>
              <w:kinsoku/>
              <w:wordWrap/>
              <w:overflowPunct/>
              <w:topLinePunct w:val="0"/>
              <w:autoSpaceDE/>
              <w:autoSpaceDN/>
              <w:bidi w:val="0"/>
              <w:adjustRightInd/>
              <w:snapToGrid/>
              <w:spacing w:line="340" w:lineRule="exact"/>
              <w:ind w:right="-48" w:rightChars="-23" w:firstLine="420" w:firstLineChars="200"/>
              <w:jc w:val="left"/>
              <w:rPr>
                <w:rFonts w:hint="eastAsia" w:ascii="宋体" w:hAnsi="宋体" w:eastAsia="宋体" w:cs="宋体"/>
                <w:b w:val="0"/>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b w:val="0"/>
                <w:color w:val="000000" w:themeColor="text1"/>
                <w:kern w:val="2"/>
                <w:sz w:val="21"/>
                <w:szCs w:val="21"/>
                <w:highlight w:val="none"/>
                <w:lang w:val="en-US" w:eastAsia="zh-CN" w:bidi="ar-SA"/>
                <w14:textFill>
                  <w14:solidFill>
                    <w14:schemeClr w14:val="tx1"/>
                  </w14:solidFill>
                </w14:textFill>
              </w:rPr>
              <w:t>3、项目完成最终验收后（</w:t>
            </w: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到货验收</w:t>
            </w:r>
            <w:r>
              <w:rPr>
                <w:rFonts w:hint="eastAsia" w:ascii="宋体" w:hAnsi="宋体" w:eastAsia="宋体" w:cs="宋体"/>
                <w:b w:val="0"/>
                <w:color w:val="000000" w:themeColor="text1"/>
                <w:kern w:val="2"/>
                <w:sz w:val="21"/>
                <w:szCs w:val="21"/>
                <w:highlight w:val="none"/>
                <w:lang w:val="en-US" w:eastAsia="zh-CN" w:bidi="ar-SA"/>
                <w14:textFill>
                  <w14:solidFill>
                    <w14:schemeClr w14:val="tx1"/>
                  </w14:solidFill>
                </w14:textFill>
              </w:rPr>
              <w:t>、安装调试验收、土建部分施工完成），乙方提交《项目最终验收报告》及等额合规增值税发票后15个工作日内，甲方向乙方累计支付至合同总金额97%。</w:t>
            </w:r>
          </w:p>
          <w:p w14:paraId="78BC1178">
            <w:pPr>
              <w:keepNext w:val="0"/>
              <w:keepLines w:val="0"/>
              <w:pageBreakBefore w:val="0"/>
              <w:widowControl/>
              <w:numPr>
                <w:ilvl w:val="0"/>
                <w:numId w:val="0"/>
              </w:numPr>
              <w:shd w:val="clear"/>
              <w:tabs>
                <w:tab w:val="left" w:pos="33"/>
              </w:tabs>
              <w:kinsoku/>
              <w:wordWrap/>
              <w:overflowPunct/>
              <w:topLinePunct w:val="0"/>
              <w:autoSpaceDE/>
              <w:autoSpaceDN/>
              <w:bidi w:val="0"/>
              <w:adjustRightInd/>
              <w:snapToGrid/>
              <w:spacing w:line="340" w:lineRule="exact"/>
              <w:ind w:right="-48" w:rightChars="-23" w:firstLine="420" w:firstLineChars="200"/>
              <w:jc w:val="left"/>
              <w:rPr>
                <w:rFonts w:hint="eastAsia" w:ascii="宋体" w:hAnsi="宋体" w:eastAsia="宋体" w:cs="宋体"/>
                <w:b w:val="0"/>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b w:val="0"/>
                <w:color w:val="000000" w:themeColor="text1"/>
                <w:kern w:val="2"/>
                <w:sz w:val="21"/>
                <w:szCs w:val="21"/>
                <w:highlight w:val="none"/>
                <w:lang w:val="en-US" w:eastAsia="zh-CN" w:bidi="ar-SA"/>
                <w14:textFill>
                  <w14:solidFill>
                    <w14:schemeClr w14:val="tx1"/>
                  </w14:solidFill>
                </w14:textFill>
              </w:rPr>
              <w:t>4、质保期届满，车辆设备无质量问题，经甲方核查确认后15个工作日内，甲方向乙方无息支付合同总金额3%的余款。</w:t>
            </w:r>
          </w:p>
        </w:tc>
      </w:tr>
      <w:tr w14:paraId="2C23962C">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1440" w:hRule="atLeast"/>
          <w:jc w:val="center"/>
        </w:trPr>
        <w:tc>
          <w:tcPr>
            <w:tcW w:w="646" w:type="dxa"/>
            <w:noWrap w:val="0"/>
            <w:vAlign w:val="center"/>
          </w:tcPr>
          <w:p w14:paraId="41D085FC">
            <w:pPr>
              <w:widowControl w:val="0"/>
              <w:shd w:val="clear"/>
              <w:tabs>
                <w:tab w:val="left" w:pos="0"/>
              </w:tabs>
              <w:spacing w:line="240" w:lineRule="exact"/>
              <w:jc w:val="center"/>
              <w:rPr>
                <w:rFonts w:hint="eastAsia" w:ascii="Times New Roman" w:hAnsi="Times New Roman" w:eastAsia="微软雅黑" w:cs="Times New Roman"/>
                <w:b/>
                <w:color w:val="000000" w:themeColor="text1"/>
                <w:kern w:val="2"/>
                <w:sz w:val="20"/>
                <w:szCs w:val="20"/>
                <w:highlight w:val="none"/>
                <w:lang w:val="en-US" w:eastAsia="zh-CN" w:bidi="ar-SA"/>
                <w14:textFill>
                  <w14:solidFill>
                    <w14:schemeClr w14:val="tx1"/>
                  </w14:solidFill>
                </w14:textFill>
              </w:rPr>
            </w:pPr>
            <w:r>
              <w:rPr>
                <w:rFonts w:hint="eastAsia" w:ascii="Times New Roman" w:hAnsi="Times New Roman" w:eastAsia="微软雅黑" w:cs="Times New Roman"/>
                <w:b/>
                <w:color w:val="000000" w:themeColor="text1"/>
                <w:kern w:val="2"/>
                <w:sz w:val="20"/>
                <w:szCs w:val="20"/>
                <w:highlight w:val="none"/>
                <w:lang w:val="en-US" w:eastAsia="zh-CN" w:bidi="ar-SA"/>
                <w14:textFill>
                  <w14:solidFill>
                    <w14:schemeClr w14:val="tx1"/>
                  </w14:solidFill>
                </w14:textFill>
              </w:rPr>
              <w:t>5</w:t>
            </w:r>
          </w:p>
        </w:tc>
        <w:tc>
          <w:tcPr>
            <w:tcW w:w="1983" w:type="dxa"/>
            <w:noWrap w:val="0"/>
            <w:vAlign w:val="center"/>
          </w:tcPr>
          <w:p w14:paraId="2B61ECA1">
            <w:pPr>
              <w:widowControl w:val="0"/>
              <w:shd w:val="clear"/>
              <w:tabs>
                <w:tab w:val="left" w:pos="0"/>
              </w:tabs>
              <w:spacing w:line="240" w:lineRule="exact"/>
              <w:jc w:val="center"/>
              <w:rPr>
                <w:rFonts w:ascii="Times New Roman" w:hAnsi="Times New Roman" w:eastAsia="微软雅黑" w:cs="Times New Roman"/>
                <w:b/>
                <w:color w:val="000000" w:themeColor="text1"/>
                <w:kern w:val="2"/>
                <w:sz w:val="20"/>
                <w:szCs w:val="20"/>
                <w:highlight w:val="none"/>
                <w:lang w:val="en-US" w:eastAsia="zh-CN" w:bidi="ar-SA"/>
                <w14:textFill>
                  <w14:solidFill>
                    <w14:schemeClr w14:val="tx1"/>
                  </w14:solidFill>
                </w14:textFill>
              </w:rPr>
            </w:pPr>
            <w:r>
              <w:rPr>
                <w:rFonts w:ascii="Times New Roman" w:hAnsi="Times New Roman" w:eastAsia="微软雅黑" w:cs="Times New Roman"/>
                <w:b/>
                <w:color w:val="000000" w:themeColor="text1"/>
                <w:kern w:val="2"/>
                <w:sz w:val="20"/>
                <w:szCs w:val="20"/>
                <w:highlight w:val="none"/>
                <w:lang w:val="en-US" w:eastAsia="zh-CN" w:bidi="ar-SA"/>
                <w14:textFill>
                  <w14:solidFill>
                    <w14:schemeClr w14:val="tx1"/>
                  </w14:solidFill>
                </w14:textFill>
              </w:rPr>
              <w:t>验收要求</w:t>
            </w:r>
          </w:p>
        </w:tc>
        <w:tc>
          <w:tcPr>
            <w:tcW w:w="6844" w:type="dxa"/>
            <w:noWrap w:val="0"/>
            <w:vAlign w:val="center"/>
          </w:tcPr>
          <w:p w14:paraId="626A2146">
            <w:pPr>
              <w:keepNext w:val="0"/>
              <w:keepLines w:val="0"/>
              <w:pageBreakBefore w:val="0"/>
              <w:widowControl/>
              <w:numPr>
                <w:ilvl w:val="0"/>
                <w:numId w:val="0"/>
              </w:numPr>
              <w:shd w:val="clear"/>
              <w:tabs>
                <w:tab w:val="left" w:pos="33"/>
              </w:tabs>
              <w:kinsoku/>
              <w:wordWrap/>
              <w:overflowPunct/>
              <w:topLinePunct w:val="0"/>
              <w:autoSpaceDE/>
              <w:autoSpaceDN/>
              <w:bidi w:val="0"/>
              <w:adjustRightInd/>
              <w:snapToGrid/>
              <w:spacing w:line="340" w:lineRule="exact"/>
              <w:ind w:right="-48" w:rightChars="-23" w:firstLine="420" w:firstLineChars="200"/>
              <w:jc w:val="left"/>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验收依据：国家及行业现行标准规范、招标文件、中标人的投标文件、合同约定、车辆工信部公告、3C认证、环保排放相关文件。</w:t>
            </w:r>
          </w:p>
          <w:p w14:paraId="58E58F98">
            <w:pPr>
              <w:keepNext w:val="0"/>
              <w:keepLines w:val="0"/>
              <w:pageBreakBefore w:val="0"/>
              <w:widowControl/>
              <w:numPr>
                <w:ilvl w:val="0"/>
                <w:numId w:val="0"/>
              </w:numPr>
              <w:shd w:val="clear"/>
              <w:tabs>
                <w:tab w:val="left" w:pos="33"/>
              </w:tabs>
              <w:kinsoku/>
              <w:wordWrap/>
              <w:overflowPunct/>
              <w:topLinePunct w:val="0"/>
              <w:autoSpaceDE/>
              <w:autoSpaceDN/>
              <w:bidi w:val="0"/>
              <w:adjustRightInd/>
              <w:snapToGrid/>
              <w:spacing w:line="340" w:lineRule="exact"/>
              <w:ind w:right="-48" w:rightChars="-23" w:firstLine="420" w:firstLineChars="200"/>
              <w:jc w:val="left"/>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验收流程：</w:t>
            </w:r>
          </w:p>
          <w:p w14:paraId="137C368F">
            <w:pPr>
              <w:keepNext w:val="0"/>
              <w:keepLines w:val="0"/>
              <w:pageBreakBefore w:val="0"/>
              <w:widowControl/>
              <w:numPr>
                <w:ilvl w:val="0"/>
                <w:numId w:val="0"/>
              </w:numPr>
              <w:shd w:val="clear"/>
              <w:tabs>
                <w:tab w:val="left" w:pos="33"/>
              </w:tabs>
              <w:kinsoku/>
              <w:wordWrap/>
              <w:overflowPunct/>
              <w:topLinePunct w:val="0"/>
              <w:autoSpaceDE/>
              <w:autoSpaceDN/>
              <w:bidi w:val="0"/>
              <w:adjustRightInd/>
              <w:snapToGrid/>
              <w:spacing w:line="340" w:lineRule="exact"/>
              <w:ind w:right="-48" w:rightChars="-23" w:firstLine="420" w:firstLineChars="200"/>
              <w:jc w:val="left"/>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1.到货验收：核对设备数量、外观、功能，查验合格证、说明书、检测报告等资料；中标人须提交以下全套资料，原件或加盖公章复印件：每台车辆：机动车整车出厂合格证、车辆一致性证书、环保信息公开清单、工信部公告截图、3C认证资料；车辆底盘原厂质保手册、整车使用说明书、维修保养手册、随车工具、备品备件清单；</w:t>
            </w:r>
          </w:p>
          <w:p w14:paraId="1C41ACC0">
            <w:pPr>
              <w:keepNext w:val="0"/>
              <w:keepLines w:val="0"/>
              <w:pageBreakBefore w:val="0"/>
              <w:widowControl/>
              <w:numPr>
                <w:ilvl w:val="0"/>
                <w:numId w:val="0"/>
              </w:numPr>
              <w:shd w:val="clear"/>
              <w:tabs>
                <w:tab w:val="left" w:pos="33"/>
              </w:tabs>
              <w:kinsoku/>
              <w:wordWrap/>
              <w:overflowPunct/>
              <w:topLinePunct w:val="0"/>
              <w:autoSpaceDE/>
              <w:autoSpaceDN/>
              <w:bidi w:val="0"/>
              <w:adjustRightInd/>
              <w:snapToGrid/>
              <w:spacing w:line="340" w:lineRule="exact"/>
              <w:ind w:right="-48" w:rightChars="-23" w:firstLine="420" w:firstLineChars="200"/>
              <w:jc w:val="left"/>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2.安装调试验收：测试设备功能，开展空载 / 负载运行测试；</w:t>
            </w:r>
          </w:p>
          <w:p w14:paraId="0F5E8709">
            <w:pPr>
              <w:keepNext w:val="0"/>
              <w:keepLines w:val="0"/>
              <w:pageBreakBefore w:val="0"/>
              <w:widowControl/>
              <w:numPr>
                <w:ilvl w:val="0"/>
                <w:numId w:val="0"/>
              </w:numPr>
              <w:shd w:val="clear"/>
              <w:tabs>
                <w:tab w:val="left" w:pos="33"/>
              </w:tabs>
              <w:kinsoku/>
              <w:wordWrap/>
              <w:overflowPunct/>
              <w:topLinePunct w:val="0"/>
              <w:autoSpaceDE/>
              <w:autoSpaceDN/>
              <w:bidi w:val="0"/>
              <w:adjustRightInd/>
              <w:snapToGrid/>
              <w:spacing w:line="340" w:lineRule="exact"/>
              <w:ind w:left="0" w:leftChars="0" w:right="-48" w:rightChars="-23" w:firstLine="420" w:firstLineChars="200"/>
              <w:jc w:val="left"/>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3.最终验收：设备试运行1个月无故障且试运行期间货物或施工不存在未整改质量问题后，由业主组织专家小组出具验收报告。</w:t>
            </w:r>
          </w:p>
        </w:tc>
      </w:tr>
      <w:tr w14:paraId="348FB3A1">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1070" w:hRule="atLeast"/>
          <w:jc w:val="center"/>
        </w:trPr>
        <w:tc>
          <w:tcPr>
            <w:tcW w:w="646" w:type="dxa"/>
            <w:noWrap w:val="0"/>
            <w:vAlign w:val="center"/>
          </w:tcPr>
          <w:p w14:paraId="3E25C9D8">
            <w:pPr>
              <w:widowControl w:val="0"/>
              <w:shd w:val="clear"/>
              <w:tabs>
                <w:tab w:val="left" w:pos="0"/>
              </w:tabs>
              <w:spacing w:line="240" w:lineRule="exact"/>
              <w:jc w:val="center"/>
              <w:rPr>
                <w:rFonts w:hint="eastAsia" w:ascii="Times New Roman" w:hAnsi="Times New Roman" w:eastAsia="微软雅黑" w:cs="Times New Roman"/>
                <w:b/>
                <w:color w:val="000000" w:themeColor="text1"/>
                <w:kern w:val="2"/>
                <w:sz w:val="20"/>
                <w:szCs w:val="20"/>
                <w:highlight w:val="none"/>
                <w:lang w:val="en-US" w:eastAsia="zh-CN" w:bidi="ar-SA"/>
                <w14:textFill>
                  <w14:solidFill>
                    <w14:schemeClr w14:val="tx1"/>
                  </w14:solidFill>
                </w14:textFill>
              </w:rPr>
            </w:pPr>
            <w:r>
              <w:rPr>
                <w:rFonts w:hint="eastAsia" w:ascii="Times New Roman" w:hAnsi="Times New Roman" w:eastAsia="微软雅黑" w:cs="Times New Roman"/>
                <w:b/>
                <w:color w:val="000000" w:themeColor="text1"/>
                <w:kern w:val="2"/>
                <w:sz w:val="20"/>
                <w:szCs w:val="20"/>
                <w:highlight w:val="none"/>
                <w:lang w:val="en-US" w:eastAsia="zh-CN" w:bidi="ar-SA"/>
                <w14:textFill>
                  <w14:solidFill>
                    <w14:schemeClr w14:val="tx1"/>
                  </w14:solidFill>
                </w14:textFill>
              </w:rPr>
              <w:t>6</w:t>
            </w:r>
          </w:p>
        </w:tc>
        <w:tc>
          <w:tcPr>
            <w:tcW w:w="1983" w:type="dxa"/>
            <w:noWrap w:val="0"/>
            <w:vAlign w:val="center"/>
          </w:tcPr>
          <w:p w14:paraId="3E745ED4">
            <w:pPr>
              <w:widowControl w:val="0"/>
              <w:shd w:val="clear"/>
              <w:tabs>
                <w:tab w:val="left" w:pos="0"/>
              </w:tabs>
              <w:spacing w:line="240" w:lineRule="exact"/>
              <w:jc w:val="center"/>
              <w:rPr>
                <w:rFonts w:ascii="Times New Roman" w:hAnsi="Times New Roman" w:eastAsia="微软雅黑" w:cs="Times New Roman"/>
                <w:b/>
                <w:color w:val="000000" w:themeColor="text1"/>
                <w:kern w:val="2"/>
                <w:sz w:val="20"/>
                <w:szCs w:val="20"/>
                <w:highlight w:val="none"/>
                <w:lang w:val="en-US" w:eastAsia="zh-CN" w:bidi="ar-SA"/>
                <w14:textFill>
                  <w14:solidFill>
                    <w14:schemeClr w14:val="tx1"/>
                  </w14:solidFill>
                </w14:textFill>
              </w:rPr>
            </w:pPr>
            <w:r>
              <w:rPr>
                <w:rFonts w:ascii="Times New Roman" w:hAnsi="Times New Roman" w:eastAsia="微软雅黑" w:cs="Times New Roman"/>
                <w:b/>
                <w:color w:val="000000" w:themeColor="text1"/>
                <w:kern w:val="2"/>
                <w:sz w:val="20"/>
                <w:szCs w:val="20"/>
                <w:highlight w:val="none"/>
                <w:lang w:val="en-US" w:eastAsia="zh-CN" w:bidi="ar-SA"/>
                <w14:textFill>
                  <w14:solidFill>
                    <w14:schemeClr w14:val="tx1"/>
                  </w14:solidFill>
                </w14:textFill>
              </w:rPr>
              <w:t>合同条款</w:t>
            </w:r>
          </w:p>
        </w:tc>
        <w:tc>
          <w:tcPr>
            <w:tcW w:w="6844" w:type="dxa"/>
            <w:noWrap w:val="0"/>
            <w:vAlign w:val="center"/>
          </w:tcPr>
          <w:p w14:paraId="53DEF61D">
            <w:pPr>
              <w:keepNext w:val="0"/>
              <w:keepLines w:val="0"/>
              <w:pageBreakBefore w:val="0"/>
              <w:widowControl/>
              <w:numPr>
                <w:ilvl w:val="0"/>
                <w:numId w:val="0"/>
              </w:numPr>
              <w:shd w:val="clear"/>
              <w:tabs>
                <w:tab w:val="left" w:pos="33"/>
              </w:tabs>
              <w:kinsoku/>
              <w:wordWrap/>
              <w:overflowPunct/>
              <w:topLinePunct w:val="0"/>
              <w:autoSpaceDE/>
              <w:autoSpaceDN/>
              <w:bidi w:val="0"/>
              <w:adjustRightInd/>
              <w:snapToGrid/>
              <w:spacing w:line="340" w:lineRule="exact"/>
              <w:ind w:leftChars="100" w:right="-48" w:rightChars="-23"/>
              <w:jc w:val="left"/>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中标人违约承担违约责任。所有中标内容均需按照招标文件指标要求进行检查核对后方可进行报验，不满足招标文件“★”指标和投标承诺的，采购人有权不对其进行验收；同时中标人对不满足要求的内容承担违约责任。</w:t>
            </w:r>
          </w:p>
        </w:tc>
      </w:tr>
      <w:tr w14:paraId="23BFBB71">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858" w:hRule="atLeast"/>
          <w:jc w:val="center"/>
        </w:trPr>
        <w:tc>
          <w:tcPr>
            <w:tcW w:w="646" w:type="dxa"/>
            <w:noWrap w:val="0"/>
            <w:vAlign w:val="center"/>
          </w:tcPr>
          <w:p w14:paraId="4D7751E4">
            <w:pPr>
              <w:widowControl w:val="0"/>
              <w:shd w:val="clear"/>
              <w:tabs>
                <w:tab w:val="left" w:pos="0"/>
              </w:tabs>
              <w:spacing w:line="240" w:lineRule="exact"/>
              <w:jc w:val="center"/>
              <w:rPr>
                <w:rFonts w:hint="eastAsia" w:ascii="Times New Roman" w:hAnsi="Times New Roman" w:eastAsia="微软雅黑" w:cs="Times New Roman"/>
                <w:b/>
                <w:color w:val="000000" w:themeColor="text1"/>
                <w:kern w:val="2"/>
                <w:sz w:val="20"/>
                <w:szCs w:val="20"/>
                <w:highlight w:val="none"/>
                <w:lang w:val="en-US" w:eastAsia="zh-CN" w:bidi="ar-SA"/>
                <w14:textFill>
                  <w14:solidFill>
                    <w14:schemeClr w14:val="tx1"/>
                  </w14:solidFill>
                </w14:textFill>
              </w:rPr>
            </w:pPr>
            <w:r>
              <w:rPr>
                <w:rFonts w:hint="eastAsia" w:ascii="Times New Roman" w:hAnsi="Times New Roman" w:eastAsia="微软雅黑" w:cs="Times New Roman"/>
                <w:b/>
                <w:color w:val="000000" w:themeColor="text1"/>
                <w:kern w:val="2"/>
                <w:sz w:val="20"/>
                <w:szCs w:val="20"/>
                <w:highlight w:val="none"/>
                <w:lang w:val="en-US" w:eastAsia="zh-CN" w:bidi="ar-SA"/>
                <w14:textFill>
                  <w14:solidFill>
                    <w14:schemeClr w14:val="tx1"/>
                  </w14:solidFill>
                </w14:textFill>
              </w:rPr>
              <w:t>7</w:t>
            </w:r>
          </w:p>
        </w:tc>
        <w:tc>
          <w:tcPr>
            <w:tcW w:w="1983" w:type="dxa"/>
            <w:noWrap w:val="0"/>
            <w:vAlign w:val="center"/>
          </w:tcPr>
          <w:p w14:paraId="24ADCBAB">
            <w:pPr>
              <w:widowControl w:val="0"/>
              <w:shd w:val="clear"/>
              <w:tabs>
                <w:tab w:val="left" w:pos="0"/>
              </w:tabs>
              <w:spacing w:line="240" w:lineRule="exact"/>
              <w:jc w:val="center"/>
              <w:rPr>
                <w:rFonts w:ascii="Times New Roman" w:hAnsi="Times New Roman" w:eastAsia="微软雅黑" w:cs="Times New Roman"/>
                <w:b/>
                <w:color w:val="000000" w:themeColor="text1"/>
                <w:kern w:val="2"/>
                <w:sz w:val="20"/>
                <w:szCs w:val="20"/>
                <w:highlight w:val="none"/>
                <w:lang w:val="en-US" w:eastAsia="zh-CN" w:bidi="ar-SA"/>
                <w14:textFill>
                  <w14:solidFill>
                    <w14:schemeClr w14:val="tx1"/>
                  </w14:solidFill>
                </w14:textFill>
              </w:rPr>
            </w:pPr>
            <w:r>
              <w:rPr>
                <w:rFonts w:hint="eastAsia" w:ascii="Times New Roman" w:hAnsi="Times New Roman" w:eastAsia="微软雅黑" w:cs="Times New Roman"/>
                <w:b/>
                <w:color w:val="000000" w:themeColor="text1"/>
                <w:kern w:val="2"/>
                <w:sz w:val="20"/>
                <w:szCs w:val="20"/>
                <w:highlight w:val="none"/>
                <w:lang w:val="en-US" w:eastAsia="zh-CN" w:bidi="ar-SA"/>
                <w14:textFill>
                  <w14:solidFill>
                    <w14:schemeClr w14:val="tx1"/>
                  </w14:solidFill>
                </w14:textFill>
              </w:rPr>
              <w:t>履约保证金</w:t>
            </w:r>
          </w:p>
        </w:tc>
        <w:tc>
          <w:tcPr>
            <w:tcW w:w="6844" w:type="dxa"/>
            <w:noWrap w:val="0"/>
            <w:vAlign w:val="center"/>
          </w:tcPr>
          <w:p w14:paraId="4AD5CD2C">
            <w:pPr>
              <w:pStyle w:val="35"/>
              <w:keepNext w:val="0"/>
              <w:keepLines w:val="0"/>
              <w:pageBreakBefore w:val="0"/>
              <w:shd w:val="clear"/>
              <w:kinsoku/>
              <w:wordWrap/>
              <w:overflowPunct/>
              <w:topLinePunct w:val="0"/>
              <w:autoSpaceDE/>
              <w:autoSpaceDN/>
              <w:bidi w:val="0"/>
              <w:adjustRightInd/>
              <w:snapToGrid/>
              <w:spacing w:line="340" w:lineRule="exact"/>
              <w:ind w:firstLine="420" w:firstLineChars="200"/>
              <w:jc w:val="left"/>
              <w:textAlignment w:val="baseline"/>
              <w:rPr>
                <w:rFonts w:hint="eastAsia" w:ascii="微软雅黑" w:hAnsi="微软雅黑" w:eastAsia="微软雅黑" w:cs="微软雅黑"/>
                <w:b/>
                <w:bCs/>
                <w:color w:val="auto"/>
                <w:sz w:val="21"/>
                <w:szCs w:val="21"/>
                <w:highlight w:val="none"/>
              </w:rPr>
            </w:pPr>
            <w:r>
              <w:rPr>
                <w:rFonts w:hint="eastAsia" w:ascii="微软雅黑" w:hAnsi="微软雅黑" w:eastAsia="微软雅黑" w:cs="微软雅黑"/>
                <w:color w:val="auto"/>
                <w:kern w:val="0"/>
                <w:sz w:val="21"/>
                <w:szCs w:val="21"/>
                <w:highlight w:val="none"/>
              </w:rPr>
              <w:sym w:font="Wingdings" w:char="00FE"/>
            </w:r>
            <w:r>
              <w:rPr>
                <w:rFonts w:hint="eastAsia" w:ascii="微软雅黑" w:hAnsi="微软雅黑" w:eastAsia="微软雅黑" w:cs="微软雅黑"/>
                <w:b/>
                <w:bCs/>
                <w:color w:val="auto"/>
                <w:sz w:val="21"/>
                <w:szCs w:val="21"/>
                <w:highlight w:val="none"/>
              </w:rPr>
              <w:t>要求提供</w:t>
            </w:r>
          </w:p>
          <w:p w14:paraId="6CFE65C1">
            <w:pPr>
              <w:keepNext w:val="0"/>
              <w:keepLines w:val="0"/>
              <w:pageBreakBefore w:val="0"/>
              <w:widowControl w:val="0"/>
              <w:shd w:val="clear"/>
              <w:kinsoku/>
              <w:wordWrap/>
              <w:overflowPunct/>
              <w:topLinePunct w:val="0"/>
              <w:autoSpaceDE/>
              <w:autoSpaceDN/>
              <w:bidi w:val="0"/>
              <w:adjustRightInd/>
              <w:snapToGrid/>
              <w:spacing w:line="340" w:lineRule="exact"/>
              <w:ind w:firstLine="420" w:firstLineChars="200"/>
              <w:jc w:val="left"/>
              <w:textAlignment w:val="baseline"/>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（1）金额：中标金额降价幅度不超过采购预算10% 的，履约保证金为中标金额的10%；</w:t>
            </w:r>
          </w:p>
          <w:p w14:paraId="326FBB50">
            <w:pPr>
              <w:keepNext w:val="0"/>
              <w:keepLines w:val="0"/>
              <w:pageBreakBefore w:val="0"/>
              <w:widowControl w:val="0"/>
              <w:shd w:val="clear"/>
              <w:kinsoku/>
              <w:wordWrap/>
              <w:overflowPunct/>
              <w:topLinePunct w:val="0"/>
              <w:autoSpaceDE/>
              <w:autoSpaceDN/>
              <w:bidi w:val="0"/>
              <w:adjustRightInd/>
              <w:snapToGrid/>
              <w:spacing w:line="340" w:lineRule="exact"/>
              <w:ind w:firstLine="420" w:firstLineChars="200"/>
              <w:jc w:val="left"/>
              <w:textAlignment w:val="baseline"/>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（2）支付方式：</w:t>
            </w:r>
          </w:p>
          <w:p w14:paraId="468476D8">
            <w:pPr>
              <w:pStyle w:val="35"/>
              <w:keepNext w:val="0"/>
              <w:keepLines w:val="0"/>
              <w:pageBreakBefore w:val="0"/>
              <w:shd w:val="clear"/>
              <w:kinsoku/>
              <w:wordWrap/>
              <w:overflowPunct/>
              <w:topLinePunct w:val="0"/>
              <w:autoSpaceDE/>
              <w:autoSpaceDN/>
              <w:bidi w:val="0"/>
              <w:adjustRightInd/>
              <w:snapToGrid/>
              <w:spacing w:line="340" w:lineRule="exact"/>
              <w:ind w:firstLine="420" w:firstLineChars="200"/>
              <w:jc w:val="left"/>
              <w:textAlignment w:val="baseline"/>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微软雅黑" w:hAnsi="微软雅黑" w:eastAsia="微软雅黑" w:cs="微软雅黑"/>
                <w:b/>
                <w:bCs/>
                <w:color w:val="auto"/>
                <w:sz w:val="21"/>
                <w:szCs w:val="21"/>
                <w:highlight w:val="none"/>
              </w:rPr>
              <w:sym w:font="Wingdings" w:char="00FE"/>
            </w:r>
            <w:r>
              <w:rPr>
                <w:rFonts w:hint="eastAsia" w:ascii="微软雅黑" w:hAnsi="微软雅黑" w:eastAsia="微软雅黑" w:cs="微软雅黑"/>
                <w:b/>
                <w:bCs/>
                <w:color w:val="auto"/>
                <w:sz w:val="21"/>
                <w:szCs w:val="21"/>
                <w:highlight w:val="none"/>
                <w:lang w:val="en-US" w:eastAsia="zh-CN"/>
              </w:rPr>
              <w:t>银行</w:t>
            </w:r>
            <w:r>
              <w:rPr>
                <w:rFonts w:hint="eastAsia" w:ascii="微软雅黑" w:hAnsi="微软雅黑" w:eastAsia="微软雅黑" w:cs="微软雅黑"/>
                <w:b/>
                <w:bCs/>
                <w:color w:val="auto"/>
                <w:sz w:val="21"/>
                <w:szCs w:val="21"/>
                <w:highlight w:val="none"/>
              </w:rPr>
              <w:t>转账</w:t>
            </w:r>
            <w:r>
              <w:rPr>
                <w:rFonts w:hint="eastAsia" w:ascii="微软雅黑" w:hAnsi="微软雅黑" w:eastAsia="微软雅黑" w:cs="微软雅黑"/>
                <w:b/>
                <w:bCs/>
                <w:color w:val="auto"/>
                <w:sz w:val="21"/>
                <w:szCs w:val="21"/>
                <w:highlight w:val="none"/>
                <w:lang w:val="en-US" w:eastAsia="zh-CN"/>
              </w:rPr>
              <w:t xml:space="preserve"> </w:t>
            </w:r>
            <w:r>
              <w:rPr>
                <w:rFonts w:hint="eastAsia" w:ascii="微软雅黑" w:hAnsi="微软雅黑" w:eastAsia="微软雅黑" w:cs="微软雅黑"/>
                <w:b/>
                <w:bCs/>
                <w:color w:val="auto"/>
                <w:sz w:val="21"/>
                <w:szCs w:val="21"/>
                <w:highlight w:val="none"/>
              </w:rPr>
              <w:sym w:font="Wingdings" w:char="00FE"/>
            </w:r>
            <w:r>
              <w:rPr>
                <w:rFonts w:hint="eastAsia" w:ascii="微软雅黑" w:hAnsi="微软雅黑" w:eastAsia="微软雅黑" w:cs="微软雅黑"/>
                <w:b/>
                <w:bCs/>
                <w:color w:val="auto"/>
                <w:sz w:val="21"/>
                <w:szCs w:val="21"/>
                <w:highlight w:val="none"/>
                <w:lang w:val="en-US" w:eastAsia="zh-CN"/>
              </w:rPr>
              <w:t xml:space="preserve">保险 </w:t>
            </w:r>
            <w:r>
              <w:rPr>
                <w:rFonts w:hint="eastAsia" w:ascii="微软雅黑" w:hAnsi="微软雅黑" w:eastAsia="微软雅黑" w:cs="微软雅黑"/>
                <w:b/>
                <w:bCs/>
                <w:color w:val="auto"/>
                <w:sz w:val="21"/>
                <w:szCs w:val="21"/>
                <w:highlight w:val="none"/>
              </w:rPr>
              <w:sym w:font="Wingdings" w:char="00FE"/>
            </w:r>
            <w:r>
              <w:rPr>
                <w:rFonts w:hint="eastAsia" w:ascii="微软雅黑" w:hAnsi="微软雅黑" w:eastAsia="微软雅黑" w:cs="微软雅黑"/>
                <w:b/>
                <w:bCs/>
                <w:color w:val="auto"/>
                <w:sz w:val="21"/>
                <w:szCs w:val="21"/>
                <w:highlight w:val="none"/>
              </w:rPr>
              <w:t>支票</w:t>
            </w:r>
            <w:r>
              <w:rPr>
                <w:rFonts w:hint="eastAsia" w:ascii="微软雅黑" w:hAnsi="微软雅黑" w:eastAsia="微软雅黑" w:cs="微软雅黑"/>
                <w:b/>
                <w:bCs/>
                <w:color w:val="auto"/>
                <w:sz w:val="21"/>
                <w:szCs w:val="21"/>
                <w:highlight w:val="none"/>
              </w:rPr>
              <w:tab/>
            </w:r>
            <w:r>
              <w:rPr>
                <w:rFonts w:hint="eastAsia" w:ascii="微软雅黑" w:hAnsi="微软雅黑" w:eastAsia="微软雅黑" w:cs="微软雅黑"/>
                <w:b/>
                <w:bCs/>
                <w:color w:val="auto"/>
                <w:sz w:val="21"/>
                <w:szCs w:val="21"/>
                <w:highlight w:val="none"/>
              </w:rPr>
              <w:sym w:font="Wingdings" w:char="00FE"/>
            </w:r>
            <w:r>
              <w:rPr>
                <w:rFonts w:hint="eastAsia" w:ascii="微软雅黑" w:hAnsi="微软雅黑" w:eastAsia="微软雅黑" w:cs="微软雅黑"/>
                <w:b/>
                <w:bCs/>
                <w:color w:val="auto"/>
                <w:sz w:val="21"/>
                <w:szCs w:val="21"/>
                <w:highlight w:val="none"/>
              </w:rPr>
              <w:t>汇票</w:t>
            </w:r>
            <w:r>
              <w:rPr>
                <w:rFonts w:hint="eastAsia" w:ascii="微软雅黑" w:hAnsi="微软雅黑" w:eastAsia="微软雅黑" w:cs="微软雅黑"/>
                <w:b/>
                <w:bCs/>
                <w:color w:val="auto"/>
                <w:sz w:val="21"/>
                <w:szCs w:val="21"/>
                <w:highlight w:val="none"/>
                <w:lang w:val="en-US" w:eastAsia="zh-CN"/>
              </w:rPr>
              <w:t xml:space="preserve"> </w:t>
            </w:r>
            <w:r>
              <w:rPr>
                <w:rFonts w:hint="eastAsia" w:ascii="微软雅黑" w:hAnsi="微软雅黑" w:eastAsia="微软雅黑" w:cs="微软雅黑"/>
                <w:b/>
                <w:bCs/>
                <w:color w:val="auto"/>
                <w:sz w:val="21"/>
                <w:szCs w:val="21"/>
                <w:highlight w:val="none"/>
              </w:rPr>
              <w:sym w:font="Wingdings" w:char="00FE"/>
            </w:r>
            <w:r>
              <w:rPr>
                <w:rFonts w:hint="eastAsia" w:ascii="微软雅黑" w:hAnsi="微软雅黑" w:eastAsia="微软雅黑" w:cs="微软雅黑"/>
                <w:b/>
                <w:bCs/>
                <w:color w:val="auto"/>
                <w:sz w:val="21"/>
                <w:szCs w:val="21"/>
                <w:highlight w:val="none"/>
              </w:rPr>
              <w:t>本票</w:t>
            </w:r>
            <w:r>
              <w:rPr>
                <w:rFonts w:hint="eastAsia" w:ascii="微软雅黑" w:hAnsi="微软雅黑" w:eastAsia="微软雅黑" w:cs="微软雅黑"/>
                <w:b/>
                <w:bCs/>
                <w:color w:val="auto"/>
                <w:sz w:val="21"/>
                <w:szCs w:val="21"/>
                <w:highlight w:val="none"/>
                <w:lang w:val="en-US" w:eastAsia="zh-CN"/>
              </w:rPr>
              <w:t xml:space="preserve"> </w:t>
            </w:r>
            <w:r>
              <w:rPr>
                <w:rFonts w:hint="eastAsia" w:ascii="微软雅黑" w:hAnsi="微软雅黑" w:eastAsia="微软雅黑" w:cs="微软雅黑"/>
                <w:b/>
                <w:bCs/>
                <w:color w:val="auto"/>
                <w:sz w:val="21"/>
                <w:szCs w:val="21"/>
                <w:highlight w:val="none"/>
              </w:rPr>
              <w:sym w:font="Wingdings" w:char="00FE"/>
            </w:r>
            <w:r>
              <w:rPr>
                <w:rFonts w:hint="eastAsia" w:ascii="微软雅黑" w:hAnsi="微软雅黑" w:eastAsia="微软雅黑" w:cs="微软雅黑"/>
                <w:b/>
                <w:bCs/>
                <w:color w:val="auto"/>
                <w:sz w:val="21"/>
                <w:szCs w:val="21"/>
                <w:highlight w:val="none"/>
              </w:rPr>
              <w:t>保函</w:t>
            </w:r>
            <w:r>
              <w:rPr>
                <w:rFonts w:hint="eastAsia" w:ascii="微软雅黑" w:hAnsi="微软雅黑" w:eastAsia="微软雅黑" w:cs="微软雅黑"/>
                <w:b/>
                <w:bCs/>
                <w:color w:val="auto"/>
                <w:sz w:val="21"/>
                <w:szCs w:val="21"/>
                <w:highlight w:val="none"/>
                <w:lang w:val="en-US" w:eastAsia="zh-CN"/>
              </w:rPr>
              <w:t xml:space="preserve"> </w:t>
            </w:r>
            <w:r>
              <w:rPr>
                <w:rFonts w:hint="eastAsia" w:ascii="微软雅黑" w:hAnsi="微软雅黑" w:eastAsia="微软雅黑" w:cs="微软雅黑"/>
                <w:b/>
                <w:bCs/>
                <w:color w:val="auto"/>
                <w:sz w:val="21"/>
                <w:szCs w:val="21"/>
                <w:highlight w:val="none"/>
              </w:rPr>
              <w:sym w:font="Wingdings" w:char="00FE"/>
            </w:r>
            <w:r>
              <w:rPr>
                <w:rFonts w:hint="eastAsia" w:ascii="微软雅黑" w:hAnsi="微软雅黑" w:eastAsia="微软雅黑" w:cs="微软雅黑"/>
                <w:b/>
                <w:bCs/>
                <w:color w:val="auto"/>
                <w:sz w:val="21"/>
                <w:szCs w:val="21"/>
                <w:highlight w:val="none"/>
                <w:lang w:val="en-US" w:eastAsia="zh-CN"/>
              </w:rPr>
              <w:t>电子保函</w:t>
            </w:r>
          </w:p>
          <w:p w14:paraId="0B2C9721">
            <w:pPr>
              <w:keepNext w:val="0"/>
              <w:keepLines w:val="0"/>
              <w:pageBreakBefore w:val="0"/>
              <w:widowControl w:val="0"/>
              <w:shd w:val="clear"/>
              <w:kinsoku/>
              <w:wordWrap/>
              <w:overflowPunct/>
              <w:topLinePunct w:val="0"/>
              <w:autoSpaceDE/>
              <w:autoSpaceDN/>
              <w:bidi w:val="0"/>
              <w:adjustRightInd/>
              <w:snapToGrid/>
              <w:spacing w:line="340" w:lineRule="exact"/>
              <w:ind w:firstLine="420" w:firstLineChars="200"/>
              <w:jc w:val="left"/>
              <w:textAlignment w:val="baseline"/>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供应商提交的支票、汇票、本票、保函在项目交付使用前不可撤销、不可转让、见索即付，履约担保责任至对应项目交付使用之日终止。使用保函提交的履约保证金，采购人自收到保函之日起5个工作日内完成核验。</w:t>
            </w:r>
          </w:p>
          <w:p w14:paraId="2F43173F">
            <w:pPr>
              <w:keepNext w:val="0"/>
              <w:keepLines w:val="0"/>
              <w:pageBreakBefore w:val="0"/>
              <w:widowControl w:val="0"/>
              <w:shd w:val="clear"/>
              <w:kinsoku/>
              <w:wordWrap/>
              <w:overflowPunct/>
              <w:topLinePunct w:val="0"/>
              <w:autoSpaceDE/>
              <w:autoSpaceDN/>
              <w:bidi w:val="0"/>
              <w:adjustRightInd/>
              <w:snapToGrid/>
              <w:spacing w:line="340" w:lineRule="exact"/>
              <w:ind w:firstLine="420" w:firstLineChars="200"/>
              <w:jc w:val="left"/>
              <w:textAlignment w:val="baseline"/>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（3）收取单位：张家界市城市管理局</w:t>
            </w:r>
          </w:p>
          <w:p w14:paraId="4A0ADE30">
            <w:pPr>
              <w:keepNext w:val="0"/>
              <w:keepLines w:val="0"/>
              <w:pageBreakBefore w:val="0"/>
              <w:widowControl w:val="0"/>
              <w:shd w:val="clear"/>
              <w:kinsoku/>
              <w:wordWrap/>
              <w:overflowPunct/>
              <w:topLinePunct w:val="0"/>
              <w:autoSpaceDE/>
              <w:autoSpaceDN/>
              <w:bidi w:val="0"/>
              <w:adjustRightInd/>
              <w:snapToGrid/>
              <w:spacing w:line="340" w:lineRule="exact"/>
              <w:ind w:firstLine="420" w:firstLineChars="200"/>
              <w:jc w:val="left"/>
              <w:textAlignment w:val="baseline"/>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（4）缴纳时间：供应商自领取中标通知书后7个工作日内提交履约保证金，最长不超过14个工作日。</w:t>
            </w:r>
          </w:p>
          <w:p w14:paraId="7E496812">
            <w:pPr>
              <w:keepNext w:val="0"/>
              <w:keepLines w:val="0"/>
              <w:pageBreakBefore w:val="0"/>
              <w:widowControl w:val="0"/>
              <w:shd w:val="clear"/>
              <w:kinsoku/>
              <w:wordWrap/>
              <w:overflowPunct/>
              <w:topLinePunct w:val="0"/>
              <w:autoSpaceDE/>
              <w:autoSpaceDN/>
              <w:bidi w:val="0"/>
              <w:adjustRightInd/>
              <w:snapToGrid/>
              <w:spacing w:line="340" w:lineRule="exact"/>
              <w:ind w:firstLine="420" w:firstLineChars="200"/>
              <w:jc w:val="left"/>
              <w:textAlignment w:val="baseline"/>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5）若供应商未在规定时间内提交履约保证金，视为放弃中标成交资格。采购人应当取消其中标资格，供应商的投标保证金不予退还，并将其列入张家界市“严重失信企业名单”实行联合惩戒，3年内不接受其参与市域内政府采购项目的投标。</w:t>
            </w: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ab/>
            </w:r>
          </w:p>
          <w:p w14:paraId="546F92F1">
            <w:pPr>
              <w:keepNext w:val="0"/>
              <w:keepLines w:val="0"/>
              <w:pageBreakBefore w:val="0"/>
              <w:widowControl w:val="0"/>
              <w:shd w:val="clear"/>
              <w:kinsoku/>
              <w:wordWrap/>
              <w:overflowPunct/>
              <w:topLinePunct w:val="0"/>
              <w:autoSpaceDE/>
              <w:autoSpaceDN/>
              <w:bidi w:val="0"/>
              <w:adjustRightInd/>
              <w:snapToGrid/>
              <w:spacing w:line="340" w:lineRule="exact"/>
              <w:ind w:firstLine="420" w:firstLineChars="200"/>
              <w:jc w:val="left"/>
              <w:textAlignment w:val="baseline"/>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（6）退还时间：履约担保责任至对应项目交付使用之日终止。</w:t>
            </w:r>
          </w:p>
        </w:tc>
      </w:tr>
      <w:tr w14:paraId="58087991">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jc w:val="center"/>
        </w:trPr>
        <w:tc>
          <w:tcPr>
            <w:tcW w:w="646" w:type="dxa"/>
            <w:noWrap w:val="0"/>
            <w:vAlign w:val="center"/>
          </w:tcPr>
          <w:p w14:paraId="02DE6D1A">
            <w:pPr>
              <w:widowControl w:val="0"/>
              <w:shd w:val="clear"/>
              <w:tabs>
                <w:tab w:val="left" w:pos="0"/>
              </w:tabs>
              <w:spacing w:line="240" w:lineRule="exact"/>
              <w:jc w:val="center"/>
              <w:rPr>
                <w:rFonts w:hint="eastAsia" w:ascii="Times New Roman" w:hAnsi="Times New Roman" w:eastAsia="微软雅黑" w:cs="Times New Roman"/>
                <w:b/>
                <w:color w:val="000000" w:themeColor="text1"/>
                <w:kern w:val="2"/>
                <w:sz w:val="20"/>
                <w:szCs w:val="20"/>
                <w:highlight w:val="none"/>
                <w:lang w:val="en-US" w:eastAsia="zh-CN" w:bidi="ar-SA"/>
                <w14:textFill>
                  <w14:solidFill>
                    <w14:schemeClr w14:val="tx1"/>
                  </w14:solidFill>
                </w14:textFill>
              </w:rPr>
            </w:pPr>
            <w:r>
              <w:rPr>
                <w:rFonts w:hint="eastAsia" w:ascii="Times New Roman" w:hAnsi="Times New Roman" w:eastAsia="微软雅黑" w:cs="Times New Roman"/>
                <w:b/>
                <w:color w:val="000000" w:themeColor="text1"/>
                <w:kern w:val="2"/>
                <w:sz w:val="20"/>
                <w:szCs w:val="20"/>
                <w:highlight w:val="none"/>
                <w:lang w:val="en-US" w:eastAsia="zh-CN" w:bidi="ar-SA"/>
                <w14:textFill>
                  <w14:solidFill>
                    <w14:schemeClr w14:val="tx1"/>
                  </w14:solidFill>
                </w14:textFill>
              </w:rPr>
              <w:t>8</w:t>
            </w:r>
          </w:p>
        </w:tc>
        <w:tc>
          <w:tcPr>
            <w:tcW w:w="1983" w:type="dxa"/>
            <w:noWrap w:val="0"/>
            <w:vAlign w:val="center"/>
          </w:tcPr>
          <w:p w14:paraId="337780B6">
            <w:pPr>
              <w:widowControl w:val="0"/>
              <w:shd w:val="clear"/>
              <w:tabs>
                <w:tab w:val="left" w:pos="0"/>
              </w:tabs>
              <w:spacing w:line="240" w:lineRule="exact"/>
              <w:jc w:val="center"/>
              <w:rPr>
                <w:rFonts w:ascii="Times New Roman" w:hAnsi="Times New Roman" w:eastAsia="微软雅黑" w:cs="Times New Roman"/>
                <w:b/>
                <w:color w:val="000000" w:themeColor="text1"/>
                <w:kern w:val="2"/>
                <w:sz w:val="20"/>
                <w:szCs w:val="20"/>
                <w:highlight w:val="none"/>
                <w:lang w:val="en-US" w:eastAsia="zh-CN" w:bidi="ar-SA"/>
                <w14:textFill>
                  <w14:solidFill>
                    <w14:schemeClr w14:val="tx1"/>
                  </w14:solidFill>
                </w14:textFill>
              </w:rPr>
            </w:pPr>
            <w:r>
              <w:rPr>
                <w:rFonts w:ascii="Times New Roman" w:hAnsi="Times New Roman" w:eastAsia="微软雅黑" w:cs="Times New Roman"/>
                <w:b/>
                <w:color w:val="000000" w:themeColor="text1"/>
                <w:kern w:val="2"/>
                <w:sz w:val="20"/>
                <w:szCs w:val="20"/>
                <w:highlight w:val="none"/>
                <w:lang w:val="en-US" w:eastAsia="zh-CN" w:bidi="ar-SA"/>
                <w14:textFill>
                  <w14:solidFill>
                    <w14:schemeClr w14:val="tx1"/>
                  </w14:solidFill>
                </w14:textFill>
              </w:rPr>
              <w:t>质量要求</w:t>
            </w:r>
          </w:p>
        </w:tc>
        <w:tc>
          <w:tcPr>
            <w:tcW w:w="6844" w:type="dxa"/>
            <w:noWrap w:val="0"/>
            <w:vAlign w:val="center"/>
          </w:tcPr>
          <w:p w14:paraId="461664D9">
            <w:pPr>
              <w:keepNext w:val="0"/>
              <w:keepLines w:val="0"/>
              <w:pageBreakBefore w:val="0"/>
              <w:widowControl/>
              <w:numPr>
                <w:ilvl w:val="0"/>
                <w:numId w:val="0"/>
              </w:numPr>
              <w:shd w:val="clear"/>
              <w:tabs>
                <w:tab w:val="left" w:pos="33"/>
              </w:tabs>
              <w:kinsoku/>
              <w:wordWrap/>
              <w:overflowPunct/>
              <w:topLinePunct w:val="0"/>
              <w:autoSpaceDE/>
              <w:autoSpaceDN/>
              <w:bidi w:val="0"/>
              <w:adjustRightInd/>
              <w:snapToGrid/>
              <w:spacing w:line="340" w:lineRule="exact"/>
              <w:ind w:right="-48" w:rightChars="-23" w:firstLine="420" w:firstLineChars="200"/>
              <w:jc w:val="left"/>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1、本项目所有供货车辆及设备、附件、备品备件均为全新原厂正品，未使用过、无修复、无翻新、无库存积压车，符合国家现行相关标准、工信部机动车公告、3C强制性认证，满足上牌要求。所有车辆底盘、上装生产制造符合国家机动车生产管理相关规定，能够正常办理注册登记上牌手续。燃油车辆须满足现行国六排放标准；新能源车辆须满足对应新能源汽车相关公告要求。</w:t>
            </w:r>
          </w:p>
          <w:p w14:paraId="6C1C46A5">
            <w:pPr>
              <w:keepNext w:val="0"/>
              <w:keepLines w:val="0"/>
              <w:pageBreakBefore w:val="0"/>
              <w:widowControl/>
              <w:numPr>
                <w:ilvl w:val="0"/>
                <w:numId w:val="0"/>
              </w:numPr>
              <w:shd w:val="clear"/>
              <w:tabs>
                <w:tab w:val="left" w:pos="33"/>
              </w:tabs>
              <w:kinsoku/>
              <w:wordWrap/>
              <w:overflowPunct/>
              <w:topLinePunct w:val="0"/>
              <w:autoSpaceDE/>
              <w:autoSpaceDN/>
              <w:bidi w:val="0"/>
              <w:adjustRightInd/>
              <w:snapToGrid/>
              <w:spacing w:line="340" w:lineRule="exact"/>
              <w:ind w:right="-48" w:rightChars="-23" w:firstLine="420" w:firstLineChars="200"/>
              <w:jc w:val="left"/>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2、产品质量满足国家、行业现行有效的规范标准，同时满足本项目采购需求、投标文件承诺内容。车辆出厂必须附带完整出厂合格证、车辆一致性证书、环保信息清单、产品使用说明书、维修保养手册、随车工具清单等全套资料；压缩设备必须附带完整出产品合格证、使用维护说明书、电气原理图、液压原理图。</w:t>
            </w:r>
          </w:p>
          <w:p w14:paraId="78910101">
            <w:pPr>
              <w:keepNext w:val="0"/>
              <w:keepLines w:val="0"/>
              <w:pageBreakBefore w:val="0"/>
              <w:widowControl/>
              <w:numPr>
                <w:ilvl w:val="0"/>
                <w:numId w:val="0"/>
              </w:numPr>
              <w:shd w:val="clear"/>
              <w:tabs>
                <w:tab w:val="left" w:pos="33"/>
              </w:tabs>
              <w:kinsoku/>
              <w:wordWrap/>
              <w:overflowPunct/>
              <w:topLinePunct w:val="0"/>
              <w:autoSpaceDE/>
              <w:autoSpaceDN/>
              <w:bidi w:val="0"/>
              <w:adjustRightInd/>
              <w:snapToGrid/>
              <w:spacing w:line="340" w:lineRule="exact"/>
              <w:ind w:right="-48" w:rightChars="-23" w:firstLine="420" w:firstLineChars="200"/>
              <w:jc w:val="left"/>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3、中标人对整车（底盘+上装）质量负总责。</w:t>
            </w:r>
          </w:p>
          <w:p w14:paraId="62DCE89F">
            <w:pPr>
              <w:keepNext w:val="0"/>
              <w:keepLines w:val="0"/>
              <w:pageBreakBefore w:val="0"/>
              <w:widowControl/>
              <w:numPr>
                <w:ilvl w:val="0"/>
                <w:numId w:val="0"/>
              </w:numPr>
              <w:shd w:val="clear"/>
              <w:tabs>
                <w:tab w:val="left" w:pos="33"/>
              </w:tabs>
              <w:kinsoku/>
              <w:wordWrap/>
              <w:overflowPunct/>
              <w:topLinePunct w:val="0"/>
              <w:autoSpaceDE/>
              <w:autoSpaceDN/>
              <w:bidi w:val="0"/>
              <w:adjustRightInd/>
              <w:snapToGrid/>
              <w:spacing w:line="340" w:lineRule="exact"/>
              <w:ind w:right="-48" w:rightChars="-23" w:firstLine="420" w:firstLineChars="200"/>
              <w:jc w:val="left"/>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4、质保期：整车质保不少于 1 年；底盘质保按照底盘主机厂原厂质保执行；新能源清洁车三电系统（电池、电机、电控）整体损耗应符合国家标准，质保不少于 8 年；压缩设备整机质保不少于 1 年，液压核心部件质保不少于 2 年。保期自项目整体竣工验收合格之日起计算。质保期内，因产品本身质量缺陷产生的维修、更换零部件、上门服务等所有费用全部由中标人承担。</w:t>
            </w:r>
          </w:p>
          <w:p w14:paraId="0B653B00">
            <w:pPr>
              <w:keepNext w:val="0"/>
              <w:keepLines w:val="0"/>
              <w:pageBreakBefore w:val="0"/>
              <w:widowControl/>
              <w:numPr>
                <w:ilvl w:val="0"/>
                <w:numId w:val="0"/>
              </w:numPr>
              <w:shd w:val="clear"/>
              <w:tabs>
                <w:tab w:val="left" w:pos="33"/>
              </w:tabs>
              <w:kinsoku/>
              <w:wordWrap/>
              <w:overflowPunct/>
              <w:topLinePunct w:val="0"/>
              <w:autoSpaceDE/>
              <w:autoSpaceDN/>
              <w:bidi w:val="0"/>
              <w:adjustRightInd/>
              <w:snapToGrid/>
              <w:spacing w:line="340" w:lineRule="exact"/>
              <w:ind w:right="-48" w:rightChars="-23" w:firstLine="420" w:firstLineChars="200"/>
              <w:jc w:val="left"/>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5、质保期内，出现质量问题，中标人须在约定响应时间内派员到场维修、更换。同一设备同一故障多次维修仍无法正常使用的，采购人有权要求更换全新整车（整机）或核心部件。</w:t>
            </w:r>
          </w:p>
          <w:p w14:paraId="5D7C4AF8">
            <w:pPr>
              <w:keepNext w:val="0"/>
              <w:keepLines w:val="0"/>
              <w:pageBreakBefore w:val="0"/>
              <w:widowControl/>
              <w:numPr>
                <w:ilvl w:val="0"/>
                <w:numId w:val="0"/>
              </w:numPr>
              <w:shd w:val="clear"/>
              <w:tabs>
                <w:tab w:val="left" w:pos="33"/>
              </w:tabs>
              <w:kinsoku/>
              <w:wordWrap/>
              <w:overflowPunct/>
              <w:topLinePunct w:val="0"/>
              <w:autoSpaceDE/>
              <w:autoSpaceDN/>
              <w:bidi w:val="0"/>
              <w:adjustRightInd/>
              <w:snapToGrid/>
              <w:spacing w:line="340" w:lineRule="exact"/>
              <w:ind w:right="-48" w:rightChars="-23" w:firstLine="420" w:firstLineChars="200"/>
              <w:jc w:val="left"/>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6、所有设备、车辆、配套土建工程完工后，须按国家规范及本项目要求开展验收，质量不合格的，中标人须无条件整改、返工直至验收合格，由此产生的工期延误、全部费用由中标人自行承担。</w:t>
            </w:r>
          </w:p>
          <w:p w14:paraId="031F4448">
            <w:pPr>
              <w:keepNext w:val="0"/>
              <w:keepLines w:val="0"/>
              <w:pageBreakBefore w:val="0"/>
              <w:widowControl/>
              <w:numPr>
                <w:ilvl w:val="0"/>
                <w:numId w:val="0"/>
              </w:numPr>
              <w:shd w:val="clear"/>
              <w:tabs>
                <w:tab w:val="left" w:pos="33"/>
              </w:tabs>
              <w:kinsoku/>
              <w:wordWrap/>
              <w:overflowPunct/>
              <w:topLinePunct w:val="0"/>
              <w:autoSpaceDE/>
              <w:autoSpaceDN/>
              <w:bidi w:val="0"/>
              <w:adjustRightInd/>
              <w:snapToGrid/>
              <w:spacing w:line="340" w:lineRule="exact"/>
              <w:ind w:right="-48" w:rightChars="-23" w:firstLine="420" w:firstLineChars="200"/>
              <w:jc w:val="left"/>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7、质量违约责任：供货车辆及设备存在以旧充新、翻新、证件造假、质量不达标等情形，采购人有权拒收、解除合同，中标人须承担合同总价20%违约金，并赔偿采购人全部损失。</w:t>
            </w:r>
          </w:p>
        </w:tc>
      </w:tr>
      <w:tr w14:paraId="65F29EE7">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1141" w:hRule="atLeast"/>
          <w:jc w:val="center"/>
        </w:trPr>
        <w:tc>
          <w:tcPr>
            <w:tcW w:w="646" w:type="dxa"/>
            <w:noWrap w:val="0"/>
            <w:vAlign w:val="center"/>
          </w:tcPr>
          <w:p w14:paraId="103FDF6E">
            <w:pPr>
              <w:widowControl w:val="0"/>
              <w:shd w:val="clear"/>
              <w:tabs>
                <w:tab w:val="left" w:pos="0"/>
              </w:tabs>
              <w:spacing w:line="240" w:lineRule="exact"/>
              <w:jc w:val="center"/>
              <w:rPr>
                <w:rFonts w:hint="eastAsia" w:ascii="Times New Roman" w:hAnsi="Times New Roman" w:eastAsia="微软雅黑" w:cs="Times New Roman"/>
                <w:b/>
                <w:color w:val="000000" w:themeColor="text1"/>
                <w:kern w:val="2"/>
                <w:sz w:val="20"/>
                <w:szCs w:val="20"/>
                <w:highlight w:val="none"/>
                <w:lang w:val="en-US" w:eastAsia="zh-CN" w:bidi="ar-SA"/>
                <w14:textFill>
                  <w14:solidFill>
                    <w14:schemeClr w14:val="tx1"/>
                  </w14:solidFill>
                </w14:textFill>
              </w:rPr>
            </w:pPr>
            <w:r>
              <w:rPr>
                <w:rFonts w:hint="eastAsia" w:ascii="Times New Roman" w:hAnsi="Times New Roman" w:eastAsia="微软雅黑" w:cs="Times New Roman"/>
                <w:b/>
                <w:color w:val="000000" w:themeColor="text1"/>
                <w:kern w:val="2"/>
                <w:sz w:val="20"/>
                <w:szCs w:val="20"/>
                <w:highlight w:val="none"/>
                <w:lang w:val="en-US" w:eastAsia="zh-CN" w:bidi="ar-SA"/>
                <w14:textFill>
                  <w14:solidFill>
                    <w14:schemeClr w14:val="tx1"/>
                  </w14:solidFill>
                </w14:textFill>
              </w:rPr>
              <w:t>9</w:t>
            </w:r>
          </w:p>
        </w:tc>
        <w:tc>
          <w:tcPr>
            <w:tcW w:w="1983" w:type="dxa"/>
            <w:noWrap w:val="0"/>
            <w:vAlign w:val="center"/>
          </w:tcPr>
          <w:p w14:paraId="6AC48FE2">
            <w:pPr>
              <w:widowControl w:val="0"/>
              <w:shd w:val="clear"/>
              <w:tabs>
                <w:tab w:val="left" w:pos="0"/>
              </w:tabs>
              <w:spacing w:line="240" w:lineRule="exact"/>
              <w:jc w:val="center"/>
              <w:rPr>
                <w:rFonts w:ascii="Times New Roman" w:hAnsi="Times New Roman" w:eastAsia="微软雅黑" w:cs="Times New Roman"/>
                <w:b/>
                <w:color w:val="000000" w:themeColor="text1"/>
                <w:kern w:val="2"/>
                <w:sz w:val="20"/>
                <w:szCs w:val="20"/>
                <w:highlight w:val="none"/>
                <w:lang w:val="en-US" w:eastAsia="zh-CN" w:bidi="ar-SA"/>
                <w14:textFill>
                  <w14:solidFill>
                    <w14:schemeClr w14:val="tx1"/>
                  </w14:solidFill>
                </w14:textFill>
              </w:rPr>
            </w:pPr>
            <w:r>
              <w:rPr>
                <w:rFonts w:ascii="Times New Roman" w:hAnsi="Times New Roman" w:eastAsia="微软雅黑" w:cs="Times New Roman"/>
                <w:b/>
                <w:color w:val="000000" w:themeColor="text1"/>
                <w:kern w:val="2"/>
                <w:sz w:val="20"/>
                <w:szCs w:val="20"/>
                <w:highlight w:val="none"/>
                <w:lang w:val="en-US" w:eastAsia="zh-CN" w:bidi="ar-SA"/>
                <w14:textFill>
                  <w14:solidFill>
                    <w14:schemeClr w14:val="tx1"/>
                  </w14:solidFill>
                </w14:textFill>
              </w:rPr>
              <w:t>廉政要求</w:t>
            </w:r>
          </w:p>
        </w:tc>
        <w:tc>
          <w:tcPr>
            <w:tcW w:w="6844" w:type="dxa"/>
            <w:noWrap w:val="0"/>
            <w:vAlign w:val="center"/>
          </w:tcPr>
          <w:p w14:paraId="136B3ED9">
            <w:pPr>
              <w:keepNext w:val="0"/>
              <w:keepLines w:val="0"/>
              <w:pageBreakBefore w:val="0"/>
              <w:widowControl/>
              <w:numPr>
                <w:ilvl w:val="0"/>
                <w:numId w:val="0"/>
              </w:numPr>
              <w:shd w:val="clear"/>
              <w:tabs>
                <w:tab w:val="left" w:pos="33"/>
              </w:tabs>
              <w:kinsoku/>
              <w:wordWrap/>
              <w:overflowPunct/>
              <w:topLinePunct w:val="0"/>
              <w:autoSpaceDE/>
              <w:autoSpaceDN/>
              <w:bidi w:val="0"/>
              <w:adjustRightInd/>
              <w:snapToGrid/>
              <w:spacing w:line="340" w:lineRule="exact"/>
              <w:ind w:right="-48" w:rightChars="-23" w:firstLine="420" w:firstLineChars="200"/>
              <w:jc w:val="left"/>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投标人自觉遵守廉政要求，承诺在项目招标及实施阶段，遵守法律法规及采购人相关规定，自觉接受监督。如有违法、违规行为，应承担相应的法律责任，采购人有权不予签订合同或解除合同。</w:t>
            </w:r>
          </w:p>
        </w:tc>
      </w:tr>
      <w:tr w14:paraId="4AF64FBE">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2948" w:hRule="atLeast"/>
          <w:jc w:val="center"/>
        </w:trPr>
        <w:tc>
          <w:tcPr>
            <w:tcW w:w="646" w:type="dxa"/>
            <w:noWrap w:val="0"/>
            <w:vAlign w:val="center"/>
          </w:tcPr>
          <w:p w14:paraId="0DCFB916">
            <w:pPr>
              <w:widowControl w:val="0"/>
              <w:shd w:val="clear"/>
              <w:tabs>
                <w:tab w:val="left" w:pos="0"/>
              </w:tabs>
              <w:spacing w:line="240" w:lineRule="exact"/>
              <w:jc w:val="center"/>
              <w:rPr>
                <w:rFonts w:hint="default" w:ascii="Times New Roman" w:hAnsi="Times New Roman" w:eastAsia="微软雅黑" w:cs="Times New Roman"/>
                <w:b/>
                <w:color w:val="000000" w:themeColor="text1"/>
                <w:kern w:val="2"/>
                <w:sz w:val="20"/>
                <w:szCs w:val="20"/>
                <w:highlight w:val="none"/>
                <w:lang w:val="en-US" w:eastAsia="zh-CN" w:bidi="ar-SA"/>
                <w14:textFill>
                  <w14:solidFill>
                    <w14:schemeClr w14:val="tx1"/>
                  </w14:solidFill>
                </w14:textFill>
              </w:rPr>
            </w:pPr>
            <w:r>
              <w:rPr>
                <w:rFonts w:hint="eastAsia" w:ascii="Times New Roman" w:hAnsi="Times New Roman" w:eastAsia="微软雅黑" w:cs="Times New Roman"/>
                <w:b/>
                <w:color w:val="000000" w:themeColor="text1"/>
                <w:kern w:val="2"/>
                <w:sz w:val="20"/>
                <w:szCs w:val="20"/>
                <w:highlight w:val="none"/>
                <w:lang w:val="en-US" w:eastAsia="zh-CN" w:bidi="ar-SA"/>
                <w14:textFill>
                  <w14:solidFill>
                    <w14:schemeClr w14:val="tx1"/>
                  </w14:solidFill>
                </w14:textFill>
              </w:rPr>
              <w:t>10</w:t>
            </w:r>
          </w:p>
        </w:tc>
        <w:tc>
          <w:tcPr>
            <w:tcW w:w="1983" w:type="dxa"/>
            <w:noWrap w:val="0"/>
            <w:vAlign w:val="center"/>
          </w:tcPr>
          <w:p w14:paraId="01349338">
            <w:pPr>
              <w:widowControl w:val="0"/>
              <w:shd w:val="clear"/>
              <w:tabs>
                <w:tab w:val="left" w:pos="0"/>
              </w:tabs>
              <w:spacing w:line="240" w:lineRule="exact"/>
              <w:jc w:val="center"/>
              <w:rPr>
                <w:rFonts w:ascii="Times New Roman" w:hAnsi="Times New Roman" w:eastAsia="微软雅黑" w:cs="Times New Roman"/>
                <w:b/>
                <w:color w:val="000000" w:themeColor="text1"/>
                <w:kern w:val="2"/>
                <w:sz w:val="20"/>
                <w:szCs w:val="20"/>
                <w:highlight w:val="none"/>
                <w:lang w:val="en-US" w:eastAsia="zh-CN" w:bidi="ar-SA"/>
                <w14:textFill>
                  <w14:solidFill>
                    <w14:schemeClr w14:val="tx1"/>
                  </w14:solidFill>
                </w14:textFill>
              </w:rPr>
            </w:pPr>
            <w:r>
              <w:rPr>
                <w:rFonts w:ascii="Times New Roman" w:hAnsi="Times New Roman" w:eastAsia="微软雅黑" w:cs="Times New Roman"/>
                <w:b/>
                <w:color w:val="000000" w:themeColor="text1"/>
                <w:kern w:val="2"/>
                <w:sz w:val="20"/>
                <w:szCs w:val="20"/>
                <w:highlight w:val="none"/>
                <w:lang w:val="en-US" w:eastAsia="zh-CN" w:bidi="ar-SA"/>
                <w14:textFill>
                  <w14:solidFill>
                    <w14:schemeClr w14:val="tx1"/>
                  </w14:solidFill>
                </w14:textFill>
              </w:rPr>
              <w:t>免费保修期</w:t>
            </w:r>
            <w:r>
              <w:rPr>
                <w:rFonts w:hint="eastAsia" w:ascii="Times New Roman" w:hAnsi="Times New Roman" w:eastAsia="微软雅黑" w:cs="Times New Roman"/>
                <w:b/>
                <w:color w:val="000000" w:themeColor="text1"/>
                <w:kern w:val="2"/>
                <w:sz w:val="20"/>
                <w:szCs w:val="20"/>
                <w:highlight w:val="none"/>
                <w:lang w:val="en-US" w:eastAsia="zh-CN" w:bidi="ar-SA"/>
                <w14:textFill>
                  <w14:solidFill>
                    <w14:schemeClr w14:val="tx1"/>
                  </w14:solidFill>
                </w14:textFill>
              </w:rPr>
              <w:t>内</w:t>
            </w:r>
            <w:r>
              <w:rPr>
                <w:rFonts w:ascii="Times New Roman" w:hAnsi="Times New Roman" w:eastAsia="微软雅黑" w:cs="Times New Roman"/>
                <w:b/>
                <w:color w:val="000000" w:themeColor="text1"/>
                <w:kern w:val="2"/>
                <w:sz w:val="20"/>
                <w:szCs w:val="20"/>
                <w:highlight w:val="none"/>
                <w:lang w:val="en-US" w:eastAsia="zh-CN" w:bidi="ar-SA"/>
                <w14:textFill>
                  <w14:solidFill>
                    <w14:schemeClr w14:val="tx1"/>
                  </w14:solidFill>
                </w14:textFill>
              </w:rPr>
              <w:t>售后服务要求</w:t>
            </w:r>
          </w:p>
        </w:tc>
        <w:tc>
          <w:tcPr>
            <w:tcW w:w="6844" w:type="dxa"/>
            <w:noWrap w:val="0"/>
            <w:vAlign w:val="center"/>
          </w:tcPr>
          <w:p w14:paraId="2B5F8798">
            <w:pPr>
              <w:keepNext w:val="0"/>
              <w:keepLines w:val="0"/>
              <w:pageBreakBefore w:val="0"/>
              <w:widowControl/>
              <w:numPr>
                <w:ilvl w:val="0"/>
                <w:numId w:val="0"/>
              </w:numPr>
              <w:shd w:val="clear"/>
              <w:tabs>
                <w:tab w:val="left" w:pos="33"/>
              </w:tabs>
              <w:kinsoku/>
              <w:wordWrap/>
              <w:overflowPunct/>
              <w:topLinePunct w:val="0"/>
              <w:autoSpaceDE/>
              <w:autoSpaceDN/>
              <w:bidi w:val="0"/>
              <w:adjustRightInd/>
              <w:snapToGrid/>
              <w:spacing w:line="340" w:lineRule="exact"/>
              <w:ind w:right="-48" w:rightChars="-23" w:firstLine="438" w:firstLineChars="209"/>
              <w:jc w:val="left"/>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质保期自项目最终验收合格之日起计算，期限不少于1年。质保期内，中标人应对货物本身的质量问题提供免费维修、更换零部件及易损件服务，但人为损坏、不可抗力造成的损坏除外。质保期内货物出现质量问题，中标人须在接到采购人通知后6小时内响应，12小时内到场维修；无法维修的，应在7个自然日内更换同型号合格货物。若中标人未按前述期限响应、到场维修或完成更换，采购人有权自行或委托第三方进行维修、更换，由此产生的全部费用由乙方承担，采购人有权从质保金或履约保证金中直接扣除，不足部分由中标人补足。中标人提供至少1 名专业的售后服务人员，专门负责为本项目提供技术支持和服务；中标方必须提供完整的售后服务方案。中标方视自身能力在投标文件中可提供更优、更合理的售后服务承诺。</w:t>
            </w:r>
          </w:p>
        </w:tc>
      </w:tr>
      <w:tr w14:paraId="79415553">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1111" w:hRule="atLeast"/>
          <w:jc w:val="center"/>
        </w:trPr>
        <w:tc>
          <w:tcPr>
            <w:tcW w:w="646" w:type="dxa"/>
            <w:noWrap w:val="0"/>
            <w:vAlign w:val="center"/>
          </w:tcPr>
          <w:p w14:paraId="1CCD8B8A">
            <w:pPr>
              <w:widowControl w:val="0"/>
              <w:shd w:val="clear"/>
              <w:tabs>
                <w:tab w:val="left" w:pos="0"/>
              </w:tabs>
              <w:spacing w:line="240" w:lineRule="exact"/>
              <w:jc w:val="center"/>
              <w:rPr>
                <w:rFonts w:hint="default" w:ascii="Times New Roman" w:hAnsi="Times New Roman" w:eastAsia="微软雅黑" w:cs="Times New Roman"/>
                <w:b/>
                <w:color w:val="000000" w:themeColor="text1"/>
                <w:kern w:val="2"/>
                <w:sz w:val="20"/>
                <w:szCs w:val="20"/>
                <w:highlight w:val="none"/>
                <w:lang w:val="en-US" w:eastAsia="zh-CN" w:bidi="ar-SA"/>
                <w14:textFill>
                  <w14:solidFill>
                    <w14:schemeClr w14:val="tx1"/>
                  </w14:solidFill>
                </w14:textFill>
              </w:rPr>
            </w:pPr>
            <w:r>
              <w:rPr>
                <w:rFonts w:hint="eastAsia" w:ascii="Times New Roman" w:hAnsi="Times New Roman" w:eastAsia="微软雅黑" w:cs="Times New Roman"/>
                <w:b/>
                <w:color w:val="000000" w:themeColor="text1"/>
                <w:kern w:val="2"/>
                <w:sz w:val="20"/>
                <w:szCs w:val="20"/>
                <w:highlight w:val="none"/>
                <w:lang w:val="en-US" w:eastAsia="zh-CN" w:bidi="ar-SA"/>
                <w14:textFill>
                  <w14:solidFill>
                    <w14:schemeClr w14:val="tx1"/>
                  </w14:solidFill>
                </w14:textFill>
              </w:rPr>
              <w:t>11</w:t>
            </w:r>
          </w:p>
        </w:tc>
        <w:tc>
          <w:tcPr>
            <w:tcW w:w="1983" w:type="dxa"/>
            <w:noWrap w:val="0"/>
            <w:vAlign w:val="center"/>
          </w:tcPr>
          <w:p w14:paraId="778BCD51">
            <w:pPr>
              <w:widowControl w:val="0"/>
              <w:shd w:val="clear"/>
              <w:tabs>
                <w:tab w:val="left" w:pos="0"/>
              </w:tabs>
              <w:spacing w:line="240" w:lineRule="exact"/>
              <w:jc w:val="center"/>
              <w:rPr>
                <w:rFonts w:ascii="Times New Roman" w:hAnsi="Times New Roman" w:eastAsia="微软雅黑" w:cs="Times New Roman"/>
                <w:b/>
                <w:color w:val="000000" w:themeColor="text1"/>
                <w:kern w:val="2"/>
                <w:sz w:val="20"/>
                <w:szCs w:val="20"/>
                <w:highlight w:val="none"/>
                <w:lang w:val="en-US" w:eastAsia="zh-CN" w:bidi="ar-SA"/>
                <w14:textFill>
                  <w14:solidFill>
                    <w14:schemeClr w14:val="tx1"/>
                  </w14:solidFill>
                </w14:textFill>
              </w:rPr>
            </w:pPr>
            <w:r>
              <w:rPr>
                <w:rFonts w:hint="eastAsia" w:ascii="Times New Roman" w:hAnsi="Times New Roman" w:eastAsia="微软雅黑" w:cs="Times New Roman"/>
                <w:b/>
                <w:color w:val="000000" w:themeColor="text1"/>
                <w:kern w:val="2"/>
                <w:sz w:val="20"/>
                <w:szCs w:val="20"/>
                <w:highlight w:val="none"/>
                <w:lang w:val="en-US" w:eastAsia="zh-CN" w:bidi="ar-SA"/>
                <w14:textFill>
                  <w14:solidFill>
                    <w14:schemeClr w14:val="tx1"/>
                  </w14:solidFill>
                </w14:textFill>
              </w:rPr>
              <w:t>培训服务</w:t>
            </w:r>
          </w:p>
        </w:tc>
        <w:tc>
          <w:tcPr>
            <w:tcW w:w="6844" w:type="dxa"/>
            <w:noWrap w:val="0"/>
            <w:vAlign w:val="center"/>
          </w:tcPr>
          <w:p w14:paraId="7E22F101">
            <w:pPr>
              <w:keepNext w:val="0"/>
              <w:keepLines w:val="0"/>
              <w:pageBreakBefore w:val="0"/>
              <w:widowControl/>
              <w:numPr>
                <w:ilvl w:val="0"/>
                <w:numId w:val="0"/>
              </w:numPr>
              <w:shd w:val="clear"/>
              <w:tabs>
                <w:tab w:val="left" w:pos="33"/>
              </w:tabs>
              <w:kinsoku/>
              <w:wordWrap/>
              <w:overflowPunct/>
              <w:topLinePunct w:val="0"/>
              <w:autoSpaceDE/>
              <w:autoSpaceDN/>
              <w:bidi w:val="0"/>
              <w:adjustRightInd/>
              <w:snapToGrid/>
              <w:spacing w:line="340" w:lineRule="exact"/>
              <w:ind w:right="-48" w:rightChars="-23" w:firstLine="438" w:firstLineChars="209"/>
              <w:jc w:val="left"/>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中标人须在到货验收阶段委托供货厂家免费为采购人操作人员、管理人员开展全车型实操培训，内容包含车辆操作、安全作业、日常保养、简易故障排查，提供培训课件，培训所有费用包含在投标总价内。</w:t>
            </w:r>
          </w:p>
        </w:tc>
      </w:tr>
      <w:tr w14:paraId="4AA779EE">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765" w:hRule="atLeast"/>
          <w:jc w:val="center"/>
        </w:trPr>
        <w:tc>
          <w:tcPr>
            <w:tcW w:w="646" w:type="dxa"/>
            <w:noWrap w:val="0"/>
            <w:vAlign w:val="center"/>
          </w:tcPr>
          <w:p w14:paraId="768BB390">
            <w:pPr>
              <w:widowControl w:val="0"/>
              <w:shd w:val="clear"/>
              <w:tabs>
                <w:tab w:val="left" w:pos="0"/>
              </w:tabs>
              <w:spacing w:line="240" w:lineRule="exact"/>
              <w:jc w:val="center"/>
              <w:rPr>
                <w:rFonts w:hint="default" w:ascii="Times New Roman" w:hAnsi="Times New Roman" w:eastAsia="微软雅黑" w:cs="Times New Roman"/>
                <w:b/>
                <w:color w:val="000000" w:themeColor="text1"/>
                <w:kern w:val="2"/>
                <w:sz w:val="20"/>
                <w:szCs w:val="20"/>
                <w:highlight w:val="none"/>
                <w:lang w:val="en-US" w:eastAsia="zh-CN" w:bidi="ar-SA"/>
                <w14:textFill>
                  <w14:solidFill>
                    <w14:schemeClr w14:val="tx1"/>
                  </w14:solidFill>
                </w14:textFill>
              </w:rPr>
            </w:pPr>
            <w:r>
              <w:rPr>
                <w:rFonts w:hint="eastAsia" w:ascii="Times New Roman" w:hAnsi="Times New Roman" w:eastAsia="微软雅黑" w:cs="Times New Roman"/>
                <w:b/>
                <w:color w:val="000000" w:themeColor="text1"/>
                <w:kern w:val="2"/>
                <w:sz w:val="20"/>
                <w:szCs w:val="20"/>
                <w:highlight w:val="none"/>
                <w:lang w:val="en-US" w:eastAsia="zh-CN" w:bidi="ar-SA"/>
                <w14:textFill>
                  <w14:solidFill>
                    <w14:schemeClr w14:val="tx1"/>
                  </w14:solidFill>
                </w14:textFill>
              </w:rPr>
              <w:t>12</w:t>
            </w:r>
          </w:p>
        </w:tc>
        <w:tc>
          <w:tcPr>
            <w:tcW w:w="1983" w:type="dxa"/>
            <w:noWrap w:val="0"/>
            <w:vAlign w:val="center"/>
          </w:tcPr>
          <w:p w14:paraId="382DD02F">
            <w:pPr>
              <w:widowControl w:val="0"/>
              <w:shd w:val="clear"/>
              <w:tabs>
                <w:tab w:val="left" w:pos="0"/>
              </w:tabs>
              <w:spacing w:line="240" w:lineRule="exact"/>
              <w:jc w:val="center"/>
              <w:rPr>
                <w:rFonts w:hint="eastAsia" w:ascii="Times New Roman" w:hAnsi="Times New Roman" w:eastAsia="微软雅黑" w:cs="Times New Roman"/>
                <w:b/>
                <w:color w:val="000000" w:themeColor="text1"/>
                <w:kern w:val="2"/>
                <w:sz w:val="20"/>
                <w:szCs w:val="20"/>
                <w:highlight w:val="none"/>
                <w:lang w:val="en-US" w:eastAsia="zh-CN" w:bidi="ar-SA"/>
                <w14:textFill>
                  <w14:solidFill>
                    <w14:schemeClr w14:val="tx1"/>
                  </w14:solidFill>
                </w14:textFill>
              </w:rPr>
            </w:pPr>
            <w:r>
              <w:rPr>
                <w:rFonts w:hint="eastAsia" w:ascii="Times New Roman" w:hAnsi="Times New Roman" w:eastAsia="微软雅黑" w:cs="Times New Roman"/>
                <w:b/>
                <w:color w:val="000000" w:themeColor="text1"/>
                <w:kern w:val="2"/>
                <w:sz w:val="20"/>
                <w:szCs w:val="20"/>
                <w:highlight w:val="none"/>
                <w:lang w:val="en-US" w:eastAsia="zh-CN" w:bidi="ar-SA"/>
                <w14:textFill>
                  <w14:solidFill>
                    <w14:schemeClr w14:val="tx1"/>
                  </w14:solidFill>
                </w14:textFill>
              </w:rPr>
              <w:t>质保期满后备件供应</w:t>
            </w:r>
          </w:p>
        </w:tc>
        <w:tc>
          <w:tcPr>
            <w:tcW w:w="6844" w:type="dxa"/>
            <w:noWrap w:val="0"/>
            <w:vAlign w:val="center"/>
          </w:tcPr>
          <w:p w14:paraId="5E011430">
            <w:pPr>
              <w:keepNext w:val="0"/>
              <w:keepLines w:val="0"/>
              <w:pageBreakBefore w:val="0"/>
              <w:widowControl/>
              <w:numPr>
                <w:ilvl w:val="0"/>
                <w:numId w:val="0"/>
              </w:numPr>
              <w:shd w:val="clear"/>
              <w:tabs>
                <w:tab w:val="left" w:pos="33"/>
              </w:tabs>
              <w:kinsoku/>
              <w:wordWrap/>
              <w:overflowPunct/>
              <w:topLinePunct w:val="0"/>
              <w:autoSpaceDE/>
              <w:autoSpaceDN/>
              <w:bidi w:val="0"/>
              <w:adjustRightInd/>
              <w:snapToGrid/>
              <w:spacing w:line="340" w:lineRule="exact"/>
              <w:ind w:right="-48" w:rightChars="-23" w:firstLine="438" w:firstLineChars="209"/>
              <w:jc w:val="left"/>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质保期满后，中标人承诺在车辆及设备使用年限内持续提供原厂备品备件，配件价格不高于同期市场公开原厂供货价格。</w:t>
            </w:r>
          </w:p>
        </w:tc>
      </w:tr>
      <w:tr w14:paraId="733DEFDB">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1062" w:hRule="atLeast"/>
          <w:jc w:val="center"/>
        </w:trPr>
        <w:tc>
          <w:tcPr>
            <w:tcW w:w="646" w:type="dxa"/>
            <w:noWrap w:val="0"/>
            <w:vAlign w:val="center"/>
          </w:tcPr>
          <w:p w14:paraId="32B25B95">
            <w:pPr>
              <w:widowControl w:val="0"/>
              <w:shd w:val="clear"/>
              <w:tabs>
                <w:tab w:val="left" w:pos="0"/>
              </w:tabs>
              <w:spacing w:line="240" w:lineRule="exact"/>
              <w:jc w:val="center"/>
              <w:rPr>
                <w:rFonts w:hint="default" w:ascii="Times New Roman" w:hAnsi="Times New Roman" w:eastAsia="微软雅黑" w:cs="Times New Roman"/>
                <w:b/>
                <w:color w:val="000000" w:themeColor="text1"/>
                <w:kern w:val="2"/>
                <w:sz w:val="20"/>
                <w:szCs w:val="20"/>
                <w:highlight w:val="none"/>
                <w:lang w:val="en-US" w:eastAsia="zh-CN" w:bidi="ar-SA"/>
                <w14:textFill>
                  <w14:solidFill>
                    <w14:schemeClr w14:val="tx1"/>
                  </w14:solidFill>
                </w14:textFill>
              </w:rPr>
            </w:pPr>
            <w:r>
              <w:rPr>
                <w:rFonts w:hint="eastAsia" w:ascii="Times New Roman" w:hAnsi="Times New Roman" w:eastAsia="微软雅黑" w:cs="Times New Roman"/>
                <w:b/>
                <w:color w:val="000000" w:themeColor="text1"/>
                <w:kern w:val="2"/>
                <w:sz w:val="20"/>
                <w:szCs w:val="20"/>
                <w:highlight w:val="none"/>
                <w:lang w:val="en-US" w:eastAsia="zh-CN" w:bidi="ar-SA"/>
                <w14:textFill>
                  <w14:solidFill>
                    <w14:schemeClr w14:val="tx1"/>
                  </w14:solidFill>
                </w14:textFill>
              </w:rPr>
              <w:t>13</w:t>
            </w:r>
          </w:p>
        </w:tc>
        <w:tc>
          <w:tcPr>
            <w:tcW w:w="1983" w:type="dxa"/>
            <w:noWrap w:val="0"/>
            <w:vAlign w:val="center"/>
          </w:tcPr>
          <w:p w14:paraId="3B161005">
            <w:pPr>
              <w:widowControl w:val="0"/>
              <w:shd w:val="clear"/>
              <w:tabs>
                <w:tab w:val="left" w:pos="0"/>
              </w:tabs>
              <w:spacing w:line="240" w:lineRule="exact"/>
              <w:jc w:val="center"/>
              <w:rPr>
                <w:rFonts w:hint="eastAsia" w:ascii="Times New Roman" w:hAnsi="Times New Roman" w:eastAsia="微软雅黑" w:cs="Times New Roman"/>
                <w:b/>
                <w:color w:val="000000" w:themeColor="text1"/>
                <w:kern w:val="2"/>
                <w:sz w:val="20"/>
                <w:szCs w:val="20"/>
                <w:highlight w:val="none"/>
                <w:lang w:val="en-US" w:eastAsia="zh-CN" w:bidi="ar-SA"/>
                <w14:textFill>
                  <w14:solidFill>
                    <w14:schemeClr w14:val="tx1"/>
                  </w14:solidFill>
                </w14:textFill>
              </w:rPr>
            </w:pPr>
            <w:r>
              <w:rPr>
                <w:rFonts w:hint="eastAsia" w:ascii="Times New Roman" w:hAnsi="Times New Roman" w:eastAsia="微软雅黑" w:cs="Times New Roman"/>
                <w:b/>
                <w:color w:val="000000" w:themeColor="text1"/>
                <w:kern w:val="2"/>
                <w:sz w:val="20"/>
                <w:szCs w:val="20"/>
                <w:highlight w:val="none"/>
                <w:lang w:val="en-US" w:eastAsia="zh-CN" w:bidi="ar-SA"/>
                <w14:textFill>
                  <w14:solidFill>
                    <w14:schemeClr w14:val="tx1"/>
                  </w14:solidFill>
                </w14:textFill>
              </w:rPr>
              <w:t>安全责任及保险</w:t>
            </w:r>
          </w:p>
        </w:tc>
        <w:tc>
          <w:tcPr>
            <w:tcW w:w="6844" w:type="dxa"/>
            <w:noWrap w:val="0"/>
            <w:vAlign w:val="center"/>
          </w:tcPr>
          <w:p w14:paraId="6AB03815">
            <w:pPr>
              <w:keepNext w:val="0"/>
              <w:keepLines w:val="0"/>
              <w:pageBreakBefore w:val="0"/>
              <w:widowControl/>
              <w:numPr>
                <w:ilvl w:val="0"/>
                <w:numId w:val="0"/>
              </w:numPr>
              <w:shd w:val="clear"/>
              <w:tabs>
                <w:tab w:val="left" w:pos="33"/>
              </w:tabs>
              <w:kinsoku/>
              <w:wordWrap/>
              <w:overflowPunct/>
              <w:topLinePunct w:val="0"/>
              <w:autoSpaceDE/>
              <w:autoSpaceDN/>
              <w:bidi w:val="0"/>
              <w:adjustRightInd/>
              <w:snapToGrid/>
              <w:spacing w:line="340" w:lineRule="exact"/>
              <w:ind w:right="-48" w:rightChars="-23" w:firstLine="438" w:firstLineChars="209"/>
              <w:jc w:val="left"/>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中标人承担车辆运输、现场安装、配套土建施工全过程安全管理责任，自行购买货物运输保险、施工现场相关保险。项目实施期间发生人身伤害、财产损毁等安全事故，全部赔偿及法律责任由中标人承担。</w:t>
            </w:r>
          </w:p>
        </w:tc>
      </w:tr>
      <w:tr w14:paraId="715E83EA">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1376" w:hRule="atLeast"/>
          <w:jc w:val="center"/>
        </w:trPr>
        <w:tc>
          <w:tcPr>
            <w:tcW w:w="646" w:type="dxa"/>
            <w:noWrap w:val="0"/>
            <w:vAlign w:val="center"/>
          </w:tcPr>
          <w:p w14:paraId="3B45912E">
            <w:pPr>
              <w:widowControl w:val="0"/>
              <w:shd w:val="clear"/>
              <w:tabs>
                <w:tab w:val="left" w:pos="0"/>
              </w:tabs>
              <w:spacing w:line="240" w:lineRule="exact"/>
              <w:jc w:val="center"/>
              <w:rPr>
                <w:rFonts w:hint="default" w:ascii="Times New Roman" w:hAnsi="Times New Roman" w:eastAsia="微软雅黑" w:cs="Times New Roman"/>
                <w:b/>
                <w:color w:val="000000" w:themeColor="text1"/>
                <w:kern w:val="2"/>
                <w:sz w:val="20"/>
                <w:szCs w:val="20"/>
                <w:highlight w:val="none"/>
                <w:lang w:val="en-US" w:eastAsia="zh-CN" w:bidi="ar-SA"/>
                <w14:textFill>
                  <w14:solidFill>
                    <w14:schemeClr w14:val="tx1"/>
                  </w14:solidFill>
                </w14:textFill>
              </w:rPr>
            </w:pPr>
            <w:r>
              <w:rPr>
                <w:rFonts w:hint="eastAsia" w:ascii="Times New Roman" w:hAnsi="Times New Roman" w:eastAsia="微软雅黑" w:cs="Times New Roman"/>
                <w:b/>
                <w:color w:val="000000" w:themeColor="text1"/>
                <w:kern w:val="2"/>
                <w:sz w:val="20"/>
                <w:szCs w:val="20"/>
                <w:highlight w:val="none"/>
                <w:lang w:val="en-US" w:eastAsia="zh-CN" w:bidi="ar-SA"/>
                <w14:textFill>
                  <w14:solidFill>
                    <w14:schemeClr w14:val="tx1"/>
                  </w14:solidFill>
                </w14:textFill>
              </w:rPr>
              <w:t>14</w:t>
            </w:r>
          </w:p>
        </w:tc>
        <w:tc>
          <w:tcPr>
            <w:tcW w:w="1983" w:type="dxa"/>
            <w:noWrap w:val="0"/>
            <w:vAlign w:val="center"/>
          </w:tcPr>
          <w:p w14:paraId="715196B5">
            <w:pPr>
              <w:widowControl w:val="0"/>
              <w:shd w:val="clear"/>
              <w:tabs>
                <w:tab w:val="left" w:pos="0"/>
              </w:tabs>
              <w:spacing w:line="240" w:lineRule="exact"/>
              <w:jc w:val="center"/>
              <w:rPr>
                <w:rFonts w:ascii="Times New Roman" w:hAnsi="Times New Roman" w:eastAsia="微软雅黑" w:cs="Times New Roman"/>
                <w:b/>
                <w:color w:val="000000" w:themeColor="text1"/>
                <w:kern w:val="2"/>
                <w:sz w:val="20"/>
                <w:szCs w:val="20"/>
                <w:highlight w:val="none"/>
                <w:lang w:val="en-US" w:eastAsia="zh-CN" w:bidi="ar-SA"/>
                <w14:textFill>
                  <w14:solidFill>
                    <w14:schemeClr w14:val="tx1"/>
                  </w14:solidFill>
                </w14:textFill>
              </w:rPr>
            </w:pPr>
            <w:r>
              <w:rPr>
                <w:rFonts w:ascii="Times New Roman" w:hAnsi="Times New Roman" w:eastAsia="微软雅黑" w:cs="Times New Roman"/>
                <w:b/>
                <w:color w:val="000000" w:themeColor="text1"/>
                <w:kern w:val="2"/>
                <w:sz w:val="20"/>
                <w:szCs w:val="20"/>
                <w:highlight w:val="none"/>
                <w:lang w:val="en-US" w:eastAsia="zh-CN" w:bidi="ar-SA"/>
                <w14:textFill>
                  <w14:solidFill>
                    <w14:schemeClr w14:val="tx1"/>
                  </w14:solidFill>
                </w14:textFill>
              </w:rPr>
              <w:t>知识产权</w:t>
            </w:r>
          </w:p>
        </w:tc>
        <w:tc>
          <w:tcPr>
            <w:tcW w:w="6844" w:type="dxa"/>
            <w:noWrap w:val="0"/>
            <w:vAlign w:val="center"/>
          </w:tcPr>
          <w:p w14:paraId="5D0F2C38">
            <w:pPr>
              <w:keepNext w:val="0"/>
              <w:keepLines w:val="0"/>
              <w:pageBreakBefore w:val="0"/>
              <w:widowControl/>
              <w:numPr>
                <w:ilvl w:val="0"/>
                <w:numId w:val="0"/>
              </w:numPr>
              <w:shd w:val="clear"/>
              <w:tabs>
                <w:tab w:val="left" w:pos="33"/>
              </w:tabs>
              <w:kinsoku/>
              <w:wordWrap/>
              <w:overflowPunct/>
              <w:topLinePunct w:val="0"/>
              <w:autoSpaceDE/>
              <w:autoSpaceDN/>
              <w:bidi w:val="0"/>
              <w:adjustRightInd/>
              <w:snapToGrid/>
              <w:spacing w:line="340" w:lineRule="exact"/>
              <w:ind w:right="-48" w:rightChars="-23" w:firstLine="438" w:firstLineChars="209"/>
              <w:jc w:val="left"/>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1、投标人为采购人提供的软硬件产品均为正版产品，采购人购买产品后，有权对该产品与其他设备进行配套、整合或适当改进，而免受侵犯专利权的起诉。</w:t>
            </w:r>
          </w:p>
          <w:p w14:paraId="29BC066D">
            <w:pPr>
              <w:keepNext w:val="0"/>
              <w:keepLines w:val="0"/>
              <w:pageBreakBefore w:val="0"/>
              <w:widowControl/>
              <w:numPr>
                <w:ilvl w:val="0"/>
                <w:numId w:val="0"/>
              </w:numPr>
              <w:shd w:val="clear"/>
              <w:tabs>
                <w:tab w:val="left" w:pos="33"/>
              </w:tabs>
              <w:kinsoku/>
              <w:wordWrap/>
              <w:overflowPunct/>
              <w:topLinePunct w:val="0"/>
              <w:autoSpaceDE/>
              <w:autoSpaceDN/>
              <w:bidi w:val="0"/>
              <w:adjustRightInd/>
              <w:snapToGrid/>
              <w:spacing w:line="340" w:lineRule="exact"/>
              <w:ind w:right="-48" w:rightChars="-23" w:firstLine="438" w:firstLineChars="209"/>
              <w:jc w:val="left"/>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2、若因中标人提供产品侵犯第三方知识产权，引发索赔、诉讼，全部赔偿、法律责任由中标人承担。</w:t>
            </w:r>
          </w:p>
        </w:tc>
      </w:tr>
      <w:tr w14:paraId="4405A160">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1658" w:hRule="atLeast"/>
          <w:jc w:val="center"/>
        </w:trPr>
        <w:tc>
          <w:tcPr>
            <w:tcW w:w="646" w:type="dxa"/>
            <w:noWrap w:val="0"/>
            <w:vAlign w:val="center"/>
          </w:tcPr>
          <w:p w14:paraId="0341499A">
            <w:pPr>
              <w:widowControl w:val="0"/>
              <w:shd w:val="clear"/>
              <w:tabs>
                <w:tab w:val="left" w:pos="0"/>
              </w:tabs>
              <w:spacing w:line="240" w:lineRule="exact"/>
              <w:jc w:val="center"/>
              <w:rPr>
                <w:rFonts w:hint="default" w:ascii="Times New Roman" w:hAnsi="Times New Roman" w:eastAsia="微软雅黑" w:cs="Times New Roman"/>
                <w:b/>
                <w:color w:val="000000" w:themeColor="text1"/>
                <w:kern w:val="2"/>
                <w:sz w:val="20"/>
                <w:szCs w:val="20"/>
                <w:highlight w:val="none"/>
                <w:lang w:val="en-US" w:eastAsia="zh-CN" w:bidi="ar-SA"/>
                <w14:textFill>
                  <w14:solidFill>
                    <w14:schemeClr w14:val="tx1"/>
                  </w14:solidFill>
                </w14:textFill>
              </w:rPr>
            </w:pPr>
            <w:r>
              <w:rPr>
                <w:rFonts w:hint="eastAsia" w:ascii="Times New Roman" w:hAnsi="Times New Roman" w:eastAsia="微软雅黑" w:cs="Times New Roman"/>
                <w:b/>
                <w:color w:val="000000" w:themeColor="text1"/>
                <w:kern w:val="2"/>
                <w:sz w:val="20"/>
                <w:szCs w:val="20"/>
                <w:highlight w:val="none"/>
                <w:lang w:val="en-US" w:eastAsia="zh-CN" w:bidi="ar-SA"/>
                <w14:textFill>
                  <w14:solidFill>
                    <w14:schemeClr w14:val="tx1"/>
                  </w14:solidFill>
                </w14:textFill>
              </w:rPr>
              <w:t>15</w:t>
            </w:r>
          </w:p>
        </w:tc>
        <w:tc>
          <w:tcPr>
            <w:tcW w:w="1983" w:type="dxa"/>
            <w:noWrap w:val="0"/>
            <w:vAlign w:val="center"/>
          </w:tcPr>
          <w:p w14:paraId="67AC0FD7">
            <w:pPr>
              <w:widowControl w:val="0"/>
              <w:shd w:val="clear"/>
              <w:tabs>
                <w:tab w:val="left" w:pos="0"/>
              </w:tabs>
              <w:spacing w:line="240" w:lineRule="exact"/>
              <w:jc w:val="center"/>
              <w:rPr>
                <w:rFonts w:ascii="Times New Roman" w:hAnsi="Times New Roman" w:eastAsia="微软雅黑" w:cs="Times New Roman"/>
                <w:b/>
                <w:color w:val="000000" w:themeColor="text1"/>
                <w:kern w:val="2"/>
                <w:sz w:val="20"/>
                <w:szCs w:val="20"/>
                <w:highlight w:val="none"/>
                <w:lang w:val="en-US" w:eastAsia="zh-CN" w:bidi="ar-SA"/>
                <w14:textFill>
                  <w14:solidFill>
                    <w14:schemeClr w14:val="tx1"/>
                  </w14:solidFill>
                </w14:textFill>
              </w:rPr>
            </w:pPr>
            <w:r>
              <w:rPr>
                <w:rFonts w:hint="eastAsia" w:ascii="Times New Roman" w:hAnsi="Times New Roman" w:eastAsia="微软雅黑" w:cs="Times New Roman"/>
                <w:b/>
                <w:color w:val="000000" w:themeColor="text1"/>
                <w:kern w:val="2"/>
                <w:sz w:val="20"/>
                <w:szCs w:val="20"/>
                <w:highlight w:val="none"/>
                <w:lang w:val="en-US" w:eastAsia="zh-CN" w:bidi="ar-SA"/>
                <w14:textFill>
                  <w14:solidFill>
                    <w14:schemeClr w14:val="tx1"/>
                  </w14:solidFill>
                </w14:textFill>
              </w:rPr>
              <w:t>其他要求</w:t>
            </w:r>
          </w:p>
        </w:tc>
        <w:tc>
          <w:tcPr>
            <w:tcW w:w="6844" w:type="dxa"/>
            <w:noWrap w:val="0"/>
            <w:vAlign w:val="center"/>
          </w:tcPr>
          <w:p w14:paraId="6B26D6AA">
            <w:pPr>
              <w:keepNext w:val="0"/>
              <w:keepLines w:val="0"/>
              <w:pageBreakBefore w:val="0"/>
              <w:widowControl/>
              <w:numPr>
                <w:ilvl w:val="0"/>
                <w:numId w:val="0"/>
              </w:numPr>
              <w:shd w:val="clear"/>
              <w:tabs>
                <w:tab w:val="left" w:pos="33"/>
              </w:tabs>
              <w:kinsoku/>
              <w:wordWrap/>
              <w:overflowPunct/>
              <w:topLinePunct w:val="0"/>
              <w:autoSpaceDE/>
              <w:autoSpaceDN/>
              <w:bidi w:val="0"/>
              <w:adjustRightInd/>
              <w:snapToGrid/>
              <w:spacing w:line="340" w:lineRule="exact"/>
              <w:ind w:right="-48" w:rightChars="-23" w:firstLine="438" w:firstLineChars="209"/>
              <w:jc w:val="left"/>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1、本次车辆设备采购项目，供货主体（车辆制造/设备供应商）本身不需要建筑资质，但项目含配套土建施工（旧设备拆除、地面硬化、排水沟、水电等），中标人无建筑资质的，土建部分必须分包给具备相应资质施工单位。</w:t>
            </w:r>
          </w:p>
          <w:p w14:paraId="6F7AFC25">
            <w:pPr>
              <w:keepNext w:val="0"/>
              <w:keepLines w:val="0"/>
              <w:pageBreakBefore w:val="0"/>
              <w:widowControl/>
              <w:numPr>
                <w:ilvl w:val="0"/>
                <w:numId w:val="0"/>
              </w:numPr>
              <w:shd w:val="clear"/>
              <w:tabs>
                <w:tab w:val="left" w:pos="33"/>
              </w:tabs>
              <w:kinsoku/>
              <w:wordWrap/>
              <w:overflowPunct/>
              <w:topLinePunct w:val="0"/>
              <w:autoSpaceDE/>
              <w:autoSpaceDN/>
              <w:bidi w:val="0"/>
              <w:adjustRightInd/>
              <w:snapToGrid/>
              <w:spacing w:line="340" w:lineRule="exact"/>
              <w:ind w:right="-48" w:rightChars="-23" w:firstLine="438" w:firstLineChars="209"/>
              <w:jc w:val="left"/>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2、土建施工质量须符合现行土建工程施工质量验收规范，中标人对土建分包工程质量承担连带责任。</w:t>
            </w:r>
          </w:p>
        </w:tc>
      </w:tr>
      <w:tr w14:paraId="7428D771">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875" w:hRule="atLeast"/>
          <w:jc w:val="center"/>
        </w:trPr>
        <w:tc>
          <w:tcPr>
            <w:tcW w:w="646" w:type="dxa"/>
            <w:noWrap w:val="0"/>
            <w:vAlign w:val="center"/>
          </w:tcPr>
          <w:p w14:paraId="0E30B596">
            <w:pPr>
              <w:widowControl w:val="0"/>
              <w:shd w:val="clear"/>
              <w:tabs>
                <w:tab w:val="left" w:pos="0"/>
              </w:tabs>
              <w:spacing w:line="240" w:lineRule="exact"/>
              <w:jc w:val="center"/>
              <w:rPr>
                <w:rFonts w:hint="default" w:ascii="Times New Roman" w:hAnsi="Times New Roman" w:eastAsia="微软雅黑" w:cs="Times New Roman"/>
                <w:b/>
                <w:color w:val="000000" w:themeColor="text1"/>
                <w:kern w:val="2"/>
                <w:sz w:val="20"/>
                <w:szCs w:val="20"/>
                <w:highlight w:val="none"/>
                <w:lang w:val="en-US" w:eastAsia="zh-CN" w:bidi="ar-SA"/>
                <w14:textFill>
                  <w14:solidFill>
                    <w14:schemeClr w14:val="tx1"/>
                  </w14:solidFill>
                </w14:textFill>
              </w:rPr>
            </w:pPr>
            <w:r>
              <w:rPr>
                <w:rFonts w:hint="eastAsia" w:ascii="Times New Roman" w:hAnsi="Times New Roman" w:eastAsia="微软雅黑" w:cs="Times New Roman"/>
                <w:b/>
                <w:color w:val="000000" w:themeColor="text1"/>
                <w:kern w:val="2"/>
                <w:sz w:val="20"/>
                <w:szCs w:val="20"/>
                <w:highlight w:val="none"/>
                <w:lang w:val="en-US" w:eastAsia="zh-CN" w:bidi="ar-SA"/>
                <w14:textFill>
                  <w14:solidFill>
                    <w14:schemeClr w14:val="tx1"/>
                  </w14:solidFill>
                </w14:textFill>
              </w:rPr>
              <w:t>16</w:t>
            </w:r>
          </w:p>
        </w:tc>
        <w:tc>
          <w:tcPr>
            <w:tcW w:w="1983" w:type="dxa"/>
            <w:noWrap w:val="0"/>
            <w:vAlign w:val="center"/>
          </w:tcPr>
          <w:p w14:paraId="1EC89681">
            <w:pPr>
              <w:widowControl w:val="0"/>
              <w:shd w:val="clear"/>
              <w:tabs>
                <w:tab w:val="left" w:pos="0"/>
              </w:tabs>
              <w:spacing w:line="240" w:lineRule="exact"/>
              <w:jc w:val="center"/>
              <w:rPr>
                <w:rFonts w:hint="eastAsia" w:ascii="Times New Roman" w:hAnsi="Times New Roman" w:eastAsia="微软雅黑" w:cs="Times New Roman"/>
                <w:b/>
                <w:color w:val="000000" w:themeColor="text1"/>
                <w:kern w:val="2"/>
                <w:sz w:val="20"/>
                <w:szCs w:val="20"/>
                <w:highlight w:val="none"/>
                <w:lang w:val="en-US" w:eastAsia="zh-CN" w:bidi="ar-SA"/>
                <w14:textFill>
                  <w14:solidFill>
                    <w14:schemeClr w14:val="tx1"/>
                  </w14:solidFill>
                </w14:textFill>
              </w:rPr>
            </w:pPr>
            <w:r>
              <w:rPr>
                <w:rFonts w:hint="eastAsia" w:ascii="Times New Roman" w:hAnsi="Times New Roman" w:eastAsia="微软雅黑" w:cs="Times New Roman"/>
                <w:b/>
                <w:color w:val="000000" w:themeColor="text1"/>
                <w:kern w:val="2"/>
                <w:sz w:val="20"/>
                <w:szCs w:val="20"/>
                <w:highlight w:val="none"/>
                <w:lang w:val="en-US" w:eastAsia="zh-CN" w:bidi="ar-SA"/>
                <w14:textFill>
                  <w14:solidFill>
                    <w14:schemeClr w14:val="tx1"/>
                  </w14:solidFill>
                </w14:textFill>
              </w:rPr>
              <w:t>争议解决方式</w:t>
            </w:r>
          </w:p>
        </w:tc>
        <w:tc>
          <w:tcPr>
            <w:tcW w:w="6844" w:type="dxa"/>
            <w:noWrap w:val="0"/>
            <w:vAlign w:val="center"/>
          </w:tcPr>
          <w:p w14:paraId="4AEDBDDB">
            <w:pPr>
              <w:keepNext w:val="0"/>
              <w:keepLines w:val="0"/>
              <w:pageBreakBefore w:val="0"/>
              <w:widowControl/>
              <w:numPr>
                <w:ilvl w:val="0"/>
                <w:numId w:val="0"/>
              </w:numPr>
              <w:shd w:val="clear"/>
              <w:tabs>
                <w:tab w:val="left" w:pos="33"/>
              </w:tabs>
              <w:kinsoku/>
              <w:wordWrap/>
              <w:overflowPunct/>
              <w:topLinePunct w:val="0"/>
              <w:autoSpaceDE/>
              <w:autoSpaceDN/>
              <w:bidi w:val="0"/>
              <w:adjustRightInd/>
              <w:snapToGrid/>
              <w:spacing w:line="340" w:lineRule="exact"/>
              <w:ind w:right="-48" w:rightChars="-23" w:firstLine="438" w:firstLineChars="209"/>
              <w:jc w:val="left"/>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本合同履行过程发生争议，双方协商解决；协商不成，向合同签订所在地（即甲方所在地）人民法院起诉。</w:t>
            </w:r>
          </w:p>
        </w:tc>
      </w:tr>
    </w:tbl>
    <w:p w14:paraId="306C8B14">
      <w:pPr>
        <w:rPr>
          <w:rFonts w:hint="eastAsia"/>
          <w:color w:val="auto"/>
          <w:highlight w:val="none"/>
        </w:rPr>
      </w:pPr>
    </w:p>
    <w:p w14:paraId="085BDE66">
      <w:pPr>
        <w:rPr>
          <w:rFonts w:hint="eastAsia"/>
          <w:color w:val="auto"/>
          <w:highlight w:val="none"/>
        </w:rPr>
      </w:pPr>
      <w:bookmarkStart w:id="53" w:name="_Toc18238"/>
      <w:r>
        <w:rPr>
          <w:rFonts w:hint="eastAsia"/>
          <w:color w:val="auto"/>
          <w:highlight w:val="none"/>
        </w:rPr>
        <w:br w:type="page"/>
      </w:r>
    </w:p>
    <w:p w14:paraId="1E8DD3E7">
      <w:pPr>
        <w:pStyle w:val="2"/>
        <w:numPr>
          <w:ilvl w:val="0"/>
          <w:numId w:val="0"/>
        </w:numPr>
        <w:shd w:val="clear"/>
        <w:bidi w:val="0"/>
        <w:ind w:leftChars="0"/>
        <w:jc w:val="center"/>
        <w:rPr>
          <w:color w:val="auto"/>
          <w:highlight w:val="none"/>
        </w:rPr>
      </w:pPr>
      <w:r>
        <w:rPr>
          <w:rFonts w:hint="eastAsia"/>
          <w:color w:val="auto"/>
          <w:highlight w:val="none"/>
        </w:rPr>
        <w:t>第四章 评标方法及标准</w:t>
      </w:r>
      <w:bookmarkEnd w:id="44"/>
      <w:bookmarkEnd w:id="53"/>
    </w:p>
    <w:p w14:paraId="10462242">
      <w:pPr>
        <w:pStyle w:val="34"/>
        <w:pageBreakBefore w:val="0"/>
        <w:widowControl w:val="0"/>
        <w:shd w:val="clear"/>
        <w:kinsoku/>
        <w:wordWrap/>
        <w:overflowPunct/>
        <w:topLinePunct w:val="0"/>
        <w:autoSpaceDE/>
        <w:autoSpaceDN/>
        <w:bidi w:val="0"/>
        <w:spacing w:before="0" w:beforeLines="0"/>
        <w:textAlignment w:val="baseline"/>
        <w:rPr>
          <w:rFonts w:ascii="等线" w:hAnsi="等线" w:eastAsia="等线" w:cs="宋体"/>
          <w:color w:val="auto"/>
          <w:highlight w:val="none"/>
        </w:rPr>
      </w:pPr>
      <w:r>
        <w:rPr>
          <w:rFonts w:hint="eastAsia"/>
          <w:color w:val="auto"/>
          <w:highlight w:val="none"/>
        </w:rPr>
        <w:t>1.1依据政府采购相关法律法规规定，由采购人或采购代理机构对投标人进行资格审查。资格审查表如下：</w:t>
      </w:r>
    </w:p>
    <w:p w14:paraId="3486F5C5">
      <w:pPr>
        <w:pStyle w:val="34"/>
        <w:pageBreakBefore w:val="0"/>
        <w:widowControl w:val="0"/>
        <w:shd w:val="clear"/>
        <w:kinsoku/>
        <w:wordWrap/>
        <w:overflowPunct/>
        <w:topLinePunct w:val="0"/>
        <w:autoSpaceDE/>
        <w:autoSpaceDN/>
        <w:bidi w:val="0"/>
        <w:spacing w:before="0" w:beforeLines="0"/>
        <w:ind w:firstLine="0" w:firstLineChars="0"/>
        <w:jc w:val="center"/>
        <w:textAlignment w:val="baseline"/>
        <w:rPr>
          <w:rFonts w:ascii="方正小标宋_GBK" w:hAnsi="方正小标宋_GBK" w:eastAsia="方正小标宋_GBK" w:cs="方正小标宋_GBK"/>
          <w:color w:val="auto"/>
          <w:sz w:val="30"/>
          <w:szCs w:val="30"/>
          <w:highlight w:val="none"/>
        </w:rPr>
      </w:pPr>
      <w:r>
        <w:rPr>
          <w:rFonts w:hint="eastAsia" w:ascii="方正小标宋_GBK" w:hAnsi="方正小标宋_GBK" w:eastAsia="方正小标宋_GBK" w:cs="方正小标宋_GBK"/>
          <w:color w:val="auto"/>
          <w:sz w:val="30"/>
          <w:szCs w:val="30"/>
          <w:highlight w:val="none"/>
        </w:rPr>
        <w:t>资格审查表</w:t>
      </w:r>
    </w:p>
    <w:tbl>
      <w:tblPr>
        <w:tblStyle w:val="30"/>
        <w:tblW w:w="9256" w:type="dxa"/>
        <w:tblInd w:w="0" w:type="dxa"/>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0"/>
        <w:gridCol w:w="2263"/>
        <w:gridCol w:w="2400"/>
        <w:gridCol w:w="3763"/>
      </w:tblGrid>
      <w:tr w14:paraId="187F2FD9">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651" w:hRule="atLeast"/>
          <w:tblHeader/>
        </w:trPr>
        <w:tc>
          <w:tcPr>
            <w:tcW w:w="830" w:type="dxa"/>
            <w:tcBorders>
              <w:tl2br w:val="nil"/>
              <w:tr2bl w:val="nil"/>
            </w:tcBorders>
            <w:shd w:val="pct10" w:color="ADB9CA" w:themeColor="text2" w:themeTint="66" w:fill="D6DCE5" w:themeFill="text2" w:themeFillTint="32"/>
            <w:vAlign w:val="center"/>
          </w:tcPr>
          <w:p w14:paraId="31790701">
            <w:pPr>
              <w:pStyle w:val="33"/>
              <w:shd w:val="clear"/>
              <w:textAlignment w:val="baseline"/>
              <w:rPr>
                <w:color w:val="auto"/>
                <w:highlight w:val="none"/>
              </w:rPr>
            </w:pPr>
            <w:r>
              <w:rPr>
                <w:color w:val="auto"/>
                <w:highlight w:val="none"/>
              </w:rPr>
              <w:t>序号</w:t>
            </w:r>
          </w:p>
        </w:tc>
        <w:tc>
          <w:tcPr>
            <w:tcW w:w="2263" w:type="dxa"/>
            <w:tcBorders>
              <w:tl2br w:val="nil"/>
              <w:tr2bl w:val="nil"/>
            </w:tcBorders>
            <w:shd w:val="pct10" w:color="ADB9CA" w:themeColor="text2" w:themeTint="66" w:fill="D6DCE5" w:themeFill="text2" w:themeFillTint="32"/>
            <w:vAlign w:val="center"/>
          </w:tcPr>
          <w:p w14:paraId="55DB65D2">
            <w:pPr>
              <w:pStyle w:val="33"/>
              <w:shd w:val="clear"/>
              <w:textAlignment w:val="baseline"/>
              <w:rPr>
                <w:color w:val="auto"/>
                <w:highlight w:val="none"/>
              </w:rPr>
            </w:pPr>
            <w:r>
              <w:rPr>
                <w:color w:val="auto"/>
                <w:highlight w:val="none"/>
              </w:rPr>
              <w:t>评审指标</w:t>
            </w:r>
          </w:p>
        </w:tc>
        <w:tc>
          <w:tcPr>
            <w:tcW w:w="2400" w:type="dxa"/>
            <w:tcBorders>
              <w:tl2br w:val="nil"/>
              <w:tr2bl w:val="nil"/>
            </w:tcBorders>
            <w:shd w:val="pct10" w:color="ADB9CA" w:themeColor="text2" w:themeTint="66" w:fill="D6DCE5" w:themeFill="text2" w:themeFillTint="32"/>
            <w:vAlign w:val="center"/>
          </w:tcPr>
          <w:p w14:paraId="349B0B1A">
            <w:pPr>
              <w:pStyle w:val="33"/>
              <w:shd w:val="clear"/>
              <w:textAlignment w:val="baseline"/>
              <w:rPr>
                <w:color w:val="auto"/>
                <w:highlight w:val="none"/>
              </w:rPr>
            </w:pPr>
            <w:r>
              <w:rPr>
                <w:color w:val="auto"/>
                <w:highlight w:val="none"/>
              </w:rPr>
              <w:t>评审标准</w:t>
            </w:r>
          </w:p>
        </w:tc>
        <w:tc>
          <w:tcPr>
            <w:tcW w:w="3763" w:type="dxa"/>
            <w:tcBorders>
              <w:tl2br w:val="nil"/>
              <w:tr2bl w:val="nil"/>
            </w:tcBorders>
            <w:shd w:val="pct10" w:color="ADB9CA" w:themeColor="text2" w:themeTint="66" w:fill="D6DCE5" w:themeFill="text2" w:themeFillTint="32"/>
            <w:vAlign w:val="center"/>
          </w:tcPr>
          <w:p w14:paraId="6ED99667">
            <w:pPr>
              <w:pStyle w:val="33"/>
              <w:shd w:val="clear"/>
              <w:textAlignment w:val="baseline"/>
              <w:rPr>
                <w:color w:val="auto"/>
                <w:highlight w:val="none"/>
              </w:rPr>
            </w:pPr>
            <w:r>
              <w:rPr>
                <w:color w:val="auto"/>
                <w:highlight w:val="none"/>
              </w:rPr>
              <w:t>格式及材料要求</w:t>
            </w:r>
          </w:p>
        </w:tc>
      </w:tr>
      <w:tr w14:paraId="5499B437">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1979" w:hRule="atLeast"/>
        </w:trPr>
        <w:tc>
          <w:tcPr>
            <w:tcW w:w="830" w:type="dxa"/>
            <w:tcBorders>
              <w:tl2br w:val="nil"/>
              <w:tr2bl w:val="nil"/>
            </w:tcBorders>
            <w:vAlign w:val="center"/>
          </w:tcPr>
          <w:p w14:paraId="4AF95021">
            <w:pPr>
              <w:pStyle w:val="41"/>
              <w:numPr>
                <w:ilvl w:val="0"/>
                <w:numId w:val="13"/>
              </w:numPr>
              <w:shd w:val="clear"/>
              <w:ind w:left="0" w:leftChars="0" w:firstLine="0" w:firstLineChars="0"/>
              <w:textAlignment w:val="baseline"/>
              <w:rPr>
                <w:color w:val="auto"/>
                <w:highlight w:val="none"/>
              </w:rPr>
            </w:pPr>
          </w:p>
        </w:tc>
        <w:tc>
          <w:tcPr>
            <w:tcW w:w="2263" w:type="dxa"/>
            <w:tcBorders>
              <w:tl2br w:val="nil"/>
              <w:tr2bl w:val="nil"/>
            </w:tcBorders>
            <w:vAlign w:val="center"/>
          </w:tcPr>
          <w:p w14:paraId="77935C79">
            <w:pPr>
              <w:pStyle w:val="42"/>
              <w:shd w:val="clear"/>
              <w:spacing w:before="31"/>
              <w:ind w:firstLine="0" w:firstLineChars="0"/>
              <w:jc w:val="center"/>
              <w:textAlignment w:val="baseline"/>
              <w:rPr>
                <w:rFonts w:hint="default"/>
                <w:color w:val="auto"/>
                <w:highlight w:val="none"/>
              </w:rPr>
            </w:pPr>
            <w:r>
              <w:rPr>
                <w:color w:val="auto"/>
                <w:highlight w:val="none"/>
              </w:rPr>
              <w:t>法人或者其他组织的营业执照等主体资格证明文件，自然人的身份证明</w:t>
            </w:r>
          </w:p>
        </w:tc>
        <w:tc>
          <w:tcPr>
            <w:tcW w:w="2400" w:type="dxa"/>
            <w:tcBorders>
              <w:tl2br w:val="nil"/>
              <w:tr2bl w:val="nil"/>
            </w:tcBorders>
            <w:vAlign w:val="center"/>
          </w:tcPr>
          <w:p w14:paraId="39F6A67B">
            <w:pPr>
              <w:pStyle w:val="42"/>
              <w:shd w:val="clear"/>
              <w:spacing w:before="31"/>
              <w:ind w:firstLine="0" w:firstLineChars="0"/>
              <w:jc w:val="center"/>
              <w:textAlignment w:val="baseline"/>
              <w:rPr>
                <w:rFonts w:hint="default"/>
                <w:color w:val="auto"/>
                <w:highlight w:val="none"/>
              </w:rPr>
            </w:pPr>
            <w:r>
              <w:rPr>
                <w:color w:val="auto"/>
                <w:highlight w:val="none"/>
              </w:rPr>
              <w:t>合法有效</w:t>
            </w:r>
          </w:p>
        </w:tc>
        <w:tc>
          <w:tcPr>
            <w:tcW w:w="3763" w:type="dxa"/>
            <w:tcBorders>
              <w:tl2br w:val="nil"/>
              <w:tr2bl w:val="nil"/>
            </w:tcBorders>
            <w:vAlign w:val="center"/>
          </w:tcPr>
          <w:p w14:paraId="070F7A2C">
            <w:pPr>
              <w:pStyle w:val="42"/>
              <w:shd w:val="clear"/>
              <w:spacing w:before="31"/>
              <w:ind w:firstLine="400" w:firstLineChars="200"/>
              <w:textAlignment w:val="baseline"/>
              <w:rPr>
                <w:rFonts w:hint="default"/>
                <w:color w:val="auto"/>
                <w:highlight w:val="none"/>
              </w:rPr>
            </w:pPr>
            <w:r>
              <w:rPr>
                <w:color w:val="auto"/>
                <w:highlight w:val="none"/>
              </w:rPr>
              <w:t>提供有效的投标人营业执照（或事业单位法人登记证书）和税务登记证的扫描件，应完整地体现出营业执照（或事业单位法人登记证书）和税务登记证的全部内容。已办理“三证合一”或“五证合一”登记的， 投标文件中提供营业执照（或事业单位法人登记证书）扫描件即可。</w:t>
            </w:r>
          </w:p>
        </w:tc>
      </w:tr>
      <w:tr w14:paraId="1BDCF09E">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1015" w:hRule="atLeast"/>
        </w:trPr>
        <w:tc>
          <w:tcPr>
            <w:tcW w:w="830" w:type="dxa"/>
            <w:tcBorders>
              <w:tl2br w:val="nil"/>
              <w:tr2bl w:val="nil"/>
            </w:tcBorders>
            <w:vAlign w:val="center"/>
          </w:tcPr>
          <w:p w14:paraId="5A6D3DD1">
            <w:pPr>
              <w:pStyle w:val="41"/>
              <w:numPr>
                <w:ilvl w:val="0"/>
                <w:numId w:val="13"/>
              </w:numPr>
              <w:shd w:val="clear"/>
              <w:ind w:left="0" w:leftChars="0" w:firstLine="0" w:firstLineChars="0"/>
              <w:textAlignment w:val="baseline"/>
              <w:rPr>
                <w:color w:val="auto"/>
                <w:highlight w:val="none"/>
              </w:rPr>
            </w:pPr>
          </w:p>
        </w:tc>
        <w:tc>
          <w:tcPr>
            <w:tcW w:w="2263" w:type="dxa"/>
            <w:tcBorders>
              <w:tl2br w:val="nil"/>
              <w:tr2bl w:val="nil"/>
            </w:tcBorders>
            <w:vAlign w:val="center"/>
          </w:tcPr>
          <w:p w14:paraId="19359E61">
            <w:pPr>
              <w:pStyle w:val="42"/>
              <w:shd w:val="clear"/>
              <w:spacing w:before="31"/>
              <w:ind w:firstLine="0" w:firstLineChars="0"/>
              <w:jc w:val="center"/>
              <w:textAlignment w:val="baseline"/>
              <w:rPr>
                <w:rFonts w:hint="default"/>
                <w:color w:val="auto"/>
                <w:highlight w:val="none"/>
              </w:rPr>
            </w:pPr>
            <w:r>
              <w:rPr>
                <w:color w:val="auto"/>
                <w:highlight w:val="none"/>
              </w:rPr>
              <w:t>不良信用记录查询</w:t>
            </w:r>
          </w:p>
        </w:tc>
        <w:tc>
          <w:tcPr>
            <w:tcW w:w="2400" w:type="dxa"/>
            <w:tcBorders>
              <w:tl2br w:val="nil"/>
              <w:tr2bl w:val="nil"/>
            </w:tcBorders>
            <w:vAlign w:val="center"/>
          </w:tcPr>
          <w:p w14:paraId="420BAA29">
            <w:pPr>
              <w:pStyle w:val="42"/>
              <w:shd w:val="clear"/>
              <w:spacing w:before="31"/>
              <w:ind w:firstLine="0" w:firstLineChars="0"/>
              <w:jc w:val="center"/>
              <w:textAlignment w:val="baseline"/>
              <w:rPr>
                <w:rFonts w:hint="default"/>
                <w:color w:val="auto"/>
                <w:highlight w:val="none"/>
              </w:rPr>
            </w:pPr>
            <w:r>
              <w:rPr>
                <w:color w:val="auto"/>
                <w:highlight w:val="none"/>
              </w:rPr>
              <w:t>投标人不得存在投标人资格中的不良信用</w:t>
            </w:r>
          </w:p>
          <w:p w14:paraId="045BC0EF">
            <w:pPr>
              <w:pStyle w:val="42"/>
              <w:shd w:val="clear"/>
              <w:spacing w:before="31"/>
              <w:ind w:firstLine="0" w:firstLineChars="0"/>
              <w:jc w:val="center"/>
              <w:textAlignment w:val="baseline"/>
              <w:rPr>
                <w:rFonts w:hint="default"/>
                <w:color w:val="auto"/>
                <w:highlight w:val="none"/>
              </w:rPr>
            </w:pPr>
            <w:r>
              <w:rPr>
                <w:color w:val="auto"/>
                <w:highlight w:val="none"/>
              </w:rPr>
              <w:t>记录情形</w:t>
            </w:r>
          </w:p>
        </w:tc>
        <w:tc>
          <w:tcPr>
            <w:tcW w:w="3763" w:type="dxa"/>
            <w:tcBorders>
              <w:tl2br w:val="nil"/>
              <w:tr2bl w:val="nil"/>
            </w:tcBorders>
            <w:vAlign w:val="center"/>
          </w:tcPr>
          <w:p w14:paraId="268F470C">
            <w:pPr>
              <w:pStyle w:val="42"/>
              <w:shd w:val="clear"/>
              <w:spacing w:before="31"/>
              <w:ind w:firstLine="400" w:firstLineChars="200"/>
              <w:textAlignment w:val="baseline"/>
              <w:rPr>
                <w:rFonts w:hint="default"/>
                <w:color w:val="auto"/>
                <w:highlight w:val="none"/>
              </w:rPr>
            </w:pPr>
            <w:r>
              <w:rPr>
                <w:color w:val="auto"/>
                <w:highlight w:val="none"/>
              </w:rPr>
              <w:t>详见投标人须知第 21.2 条要求</w:t>
            </w:r>
          </w:p>
        </w:tc>
      </w:tr>
      <w:tr w14:paraId="5FFC9D1C">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1157" w:hRule="atLeast"/>
        </w:trPr>
        <w:tc>
          <w:tcPr>
            <w:tcW w:w="830" w:type="dxa"/>
            <w:tcBorders>
              <w:tl2br w:val="nil"/>
              <w:tr2bl w:val="nil"/>
            </w:tcBorders>
            <w:vAlign w:val="center"/>
          </w:tcPr>
          <w:p w14:paraId="4A7FFA7B">
            <w:pPr>
              <w:pStyle w:val="41"/>
              <w:numPr>
                <w:ilvl w:val="0"/>
                <w:numId w:val="13"/>
              </w:numPr>
              <w:shd w:val="clear"/>
              <w:ind w:left="0" w:leftChars="0" w:firstLine="0" w:firstLineChars="0"/>
              <w:textAlignment w:val="baseline"/>
              <w:rPr>
                <w:color w:val="auto"/>
                <w:highlight w:val="none"/>
              </w:rPr>
            </w:pPr>
          </w:p>
        </w:tc>
        <w:tc>
          <w:tcPr>
            <w:tcW w:w="2263" w:type="dxa"/>
            <w:tcBorders>
              <w:tl2br w:val="nil"/>
              <w:tr2bl w:val="nil"/>
            </w:tcBorders>
            <w:vAlign w:val="center"/>
          </w:tcPr>
          <w:p w14:paraId="5052CDDF">
            <w:pPr>
              <w:pStyle w:val="35"/>
              <w:shd w:val="clear"/>
              <w:textAlignment w:val="baseline"/>
              <w:rPr>
                <w:rFonts w:ascii="Times New Roman" w:hAnsi="Times New Roman" w:eastAsia="微软雅黑" w:cs="Times New Roman"/>
                <w:color w:val="auto"/>
                <w:kern w:val="2"/>
                <w:sz w:val="21"/>
                <w:szCs w:val="24"/>
                <w:highlight w:val="none"/>
                <w:lang w:val="en-US" w:eastAsia="zh-CN" w:bidi="ar-SA"/>
              </w:rPr>
            </w:pPr>
            <w:r>
              <w:rPr>
                <w:color w:val="auto"/>
                <w:highlight w:val="none"/>
              </w:rPr>
              <w:t>授权书</w:t>
            </w:r>
          </w:p>
        </w:tc>
        <w:tc>
          <w:tcPr>
            <w:tcW w:w="2400" w:type="dxa"/>
            <w:tcBorders>
              <w:tl2br w:val="nil"/>
              <w:tr2bl w:val="nil"/>
            </w:tcBorders>
            <w:vAlign w:val="center"/>
          </w:tcPr>
          <w:p w14:paraId="3138D580">
            <w:pPr>
              <w:pStyle w:val="35"/>
              <w:shd w:val="clear"/>
              <w:jc w:val="left"/>
              <w:textAlignment w:val="baseline"/>
              <w:rPr>
                <w:rFonts w:ascii="Times New Roman" w:hAnsi="Times New Roman" w:eastAsia="微软雅黑" w:cs="Times New Roman"/>
                <w:color w:val="auto"/>
                <w:kern w:val="2"/>
                <w:sz w:val="21"/>
                <w:szCs w:val="24"/>
                <w:highlight w:val="none"/>
                <w:lang w:val="en-US" w:eastAsia="zh-CN" w:bidi="ar-SA"/>
              </w:rPr>
            </w:pPr>
            <w:r>
              <w:rPr>
                <w:color w:val="auto"/>
                <w:highlight w:val="none"/>
              </w:rPr>
              <w:t>格式、填写要求符合招标文件规定并加盖投标人</w:t>
            </w:r>
            <w:r>
              <w:rPr>
                <w:rFonts w:hint="eastAsia"/>
                <w:color w:val="auto"/>
                <w:highlight w:val="none"/>
              </w:rPr>
              <w:t>电子签章</w:t>
            </w:r>
          </w:p>
        </w:tc>
        <w:tc>
          <w:tcPr>
            <w:tcW w:w="3763" w:type="dxa"/>
            <w:tcBorders>
              <w:tl2br w:val="nil"/>
              <w:tr2bl w:val="nil"/>
            </w:tcBorders>
            <w:vAlign w:val="center"/>
          </w:tcPr>
          <w:p w14:paraId="5E73AD77">
            <w:pPr>
              <w:pStyle w:val="35"/>
              <w:shd w:val="clear"/>
              <w:ind w:firstLine="420" w:firstLineChars="200"/>
              <w:jc w:val="left"/>
              <w:textAlignment w:val="baseline"/>
              <w:rPr>
                <w:rFonts w:ascii="Times New Roman" w:hAnsi="Times New Roman" w:eastAsia="微软雅黑" w:cs="Times New Roman"/>
                <w:color w:val="auto"/>
                <w:kern w:val="2"/>
                <w:sz w:val="21"/>
                <w:szCs w:val="24"/>
                <w:highlight w:val="none"/>
                <w:lang w:val="en-US" w:eastAsia="zh-CN" w:bidi="ar-SA"/>
              </w:rPr>
            </w:pPr>
            <w:r>
              <w:rPr>
                <w:color w:val="auto"/>
                <w:highlight w:val="none"/>
              </w:rPr>
              <w:t>法定代表人参加投标的无需此件，提供身份证明即可。详见第六章投标文件</w:t>
            </w:r>
            <w:r>
              <w:rPr>
                <w:rFonts w:hint="eastAsia"/>
                <w:color w:val="auto"/>
                <w:highlight w:val="none"/>
              </w:rPr>
              <w:t>的组成</w:t>
            </w:r>
            <w:r>
              <w:rPr>
                <w:color w:val="auto"/>
                <w:highlight w:val="none"/>
              </w:rPr>
              <w:t>格式</w:t>
            </w:r>
            <w:r>
              <w:rPr>
                <w:rFonts w:hint="eastAsia"/>
                <w:color w:val="auto"/>
                <w:highlight w:val="none"/>
              </w:rPr>
              <w:t>三</w:t>
            </w:r>
          </w:p>
        </w:tc>
      </w:tr>
      <w:tr w14:paraId="0A78AB4A">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830" w:type="dxa"/>
            <w:tcBorders>
              <w:tl2br w:val="nil"/>
              <w:tr2bl w:val="nil"/>
            </w:tcBorders>
            <w:vAlign w:val="center"/>
          </w:tcPr>
          <w:p w14:paraId="575A17F2">
            <w:pPr>
              <w:pStyle w:val="41"/>
              <w:numPr>
                <w:ilvl w:val="0"/>
                <w:numId w:val="13"/>
              </w:numPr>
              <w:shd w:val="clear"/>
              <w:ind w:left="0" w:leftChars="0" w:firstLine="0" w:firstLineChars="0"/>
              <w:textAlignment w:val="baseline"/>
              <w:rPr>
                <w:color w:val="auto"/>
                <w:highlight w:val="none"/>
              </w:rPr>
            </w:pPr>
          </w:p>
        </w:tc>
        <w:tc>
          <w:tcPr>
            <w:tcW w:w="2263" w:type="dxa"/>
            <w:tcBorders>
              <w:tl2br w:val="nil"/>
              <w:tr2bl w:val="nil"/>
            </w:tcBorders>
            <w:vAlign w:val="center"/>
          </w:tcPr>
          <w:p w14:paraId="79F0979E">
            <w:pPr>
              <w:pStyle w:val="42"/>
              <w:shd w:val="clear"/>
              <w:spacing w:before="31"/>
              <w:ind w:firstLine="0" w:firstLineChars="0"/>
              <w:jc w:val="center"/>
              <w:textAlignment w:val="baseline"/>
              <w:rPr>
                <w:color w:val="auto"/>
                <w:highlight w:val="none"/>
              </w:rPr>
            </w:pPr>
            <w:r>
              <w:rPr>
                <w:rFonts w:hint="eastAsia"/>
                <w:color w:val="auto"/>
                <w:highlight w:val="none"/>
              </w:rPr>
              <w:t>投标人资格声明</w:t>
            </w:r>
          </w:p>
        </w:tc>
        <w:tc>
          <w:tcPr>
            <w:tcW w:w="2400" w:type="dxa"/>
            <w:tcBorders>
              <w:tl2br w:val="nil"/>
              <w:tr2bl w:val="nil"/>
            </w:tcBorders>
            <w:vAlign w:val="center"/>
          </w:tcPr>
          <w:p w14:paraId="33A077D6">
            <w:pPr>
              <w:pStyle w:val="42"/>
              <w:shd w:val="clear"/>
              <w:spacing w:before="31"/>
              <w:ind w:firstLine="0" w:firstLineChars="0"/>
              <w:jc w:val="left"/>
              <w:textAlignment w:val="baseline"/>
              <w:rPr>
                <w:color w:val="auto"/>
                <w:highlight w:val="none"/>
              </w:rPr>
            </w:pPr>
            <w:r>
              <w:rPr>
                <w:color w:val="auto"/>
                <w:highlight w:val="none"/>
              </w:rPr>
              <w:t>格式、填写要求符合招标文件规定并加盖投标人电子签章</w:t>
            </w:r>
          </w:p>
        </w:tc>
        <w:tc>
          <w:tcPr>
            <w:tcW w:w="3763" w:type="dxa"/>
            <w:tcBorders>
              <w:tl2br w:val="nil"/>
              <w:tr2bl w:val="nil"/>
            </w:tcBorders>
            <w:vAlign w:val="center"/>
          </w:tcPr>
          <w:p w14:paraId="7F8EAAF8">
            <w:pPr>
              <w:pStyle w:val="42"/>
              <w:shd w:val="clear"/>
              <w:spacing w:before="31"/>
              <w:ind w:firstLine="400" w:firstLineChars="200"/>
              <w:textAlignment w:val="baseline"/>
              <w:rPr>
                <w:rFonts w:hint="eastAsia" w:eastAsia="微软雅黑"/>
                <w:color w:val="auto"/>
                <w:highlight w:val="none"/>
                <w:lang w:val="en-US" w:eastAsia="zh-CN"/>
              </w:rPr>
            </w:pPr>
            <w:r>
              <w:rPr>
                <w:color w:val="auto"/>
                <w:highlight w:val="none"/>
              </w:rPr>
              <w:t>详见第六章投标文件格式附件</w:t>
            </w:r>
            <w:r>
              <w:rPr>
                <w:rFonts w:hint="eastAsia"/>
                <w:color w:val="auto"/>
                <w:highlight w:val="none"/>
                <w:lang w:val="en-US" w:eastAsia="zh-CN"/>
              </w:rPr>
              <w:t>3-1</w:t>
            </w:r>
          </w:p>
        </w:tc>
      </w:tr>
      <w:tr w14:paraId="15F93F62">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1105" w:hRule="atLeast"/>
        </w:trPr>
        <w:tc>
          <w:tcPr>
            <w:tcW w:w="830" w:type="dxa"/>
            <w:tcBorders>
              <w:tl2br w:val="nil"/>
              <w:tr2bl w:val="nil"/>
            </w:tcBorders>
            <w:vAlign w:val="center"/>
          </w:tcPr>
          <w:p w14:paraId="0CD54F98">
            <w:pPr>
              <w:pStyle w:val="41"/>
              <w:numPr>
                <w:ilvl w:val="0"/>
                <w:numId w:val="13"/>
              </w:numPr>
              <w:shd w:val="clear"/>
              <w:ind w:left="0" w:leftChars="0" w:firstLine="0" w:firstLineChars="0"/>
              <w:textAlignment w:val="baseline"/>
              <w:rPr>
                <w:color w:val="auto"/>
                <w:highlight w:val="none"/>
              </w:rPr>
            </w:pPr>
          </w:p>
        </w:tc>
        <w:tc>
          <w:tcPr>
            <w:tcW w:w="2263" w:type="dxa"/>
            <w:tcBorders>
              <w:tl2br w:val="nil"/>
              <w:tr2bl w:val="nil"/>
            </w:tcBorders>
            <w:vAlign w:val="center"/>
          </w:tcPr>
          <w:p w14:paraId="2CE63283">
            <w:pPr>
              <w:pStyle w:val="42"/>
              <w:shd w:val="clear"/>
              <w:spacing w:before="31"/>
              <w:ind w:firstLine="0" w:firstLineChars="0"/>
              <w:jc w:val="center"/>
              <w:textAlignment w:val="baseline"/>
              <w:rPr>
                <w:rFonts w:hint="default" w:ascii="Times New Roman" w:hAnsi="Times New Roman" w:eastAsia="微软雅黑" w:cs="Times New Roman"/>
                <w:color w:val="auto"/>
                <w:kern w:val="2"/>
                <w:sz w:val="20"/>
                <w:szCs w:val="22"/>
                <w:highlight w:val="none"/>
                <w:lang w:val="en-US" w:eastAsia="zh-CN" w:bidi="ar-SA"/>
              </w:rPr>
            </w:pPr>
            <w:r>
              <w:rPr>
                <w:color w:val="auto"/>
                <w:highlight w:val="none"/>
                <w:lang w:val="en-US" w:eastAsia="zh-CN"/>
              </w:rPr>
              <w:t>湖南省政府采购供应商资格承诺函</w:t>
            </w:r>
          </w:p>
        </w:tc>
        <w:tc>
          <w:tcPr>
            <w:tcW w:w="2400" w:type="dxa"/>
            <w:tcBorders>
              <w:tl2br w:val="nil"/>
              <w:tr2bl w:val="nil"/>
            </w:tcBorders>
            <w:vAlign w:val="center"/>
          </w:tcPr>
          <w:p w14:paraId="51495506">
            <w:pPr>
              <w:pStyle w:val="42"/>
              <w:shd w:val="clear"/>
              <w:spacing w:before="31"/>
              <w:ind w:firstLine="0" w:firstLineChars="0"/>
              <w:jc w:val="left"/>
              <w:textAlignment w:val="baseline"/>
              <w:rPr>
                <w:rFonts w:hint="default" w:ascii="Times New Roman" w:hAnsi="Times New Roman" w:eastAsia="微软雅黑" w:cs="Times New Roman"/>
                <w:color w:val="auto"/>
                <w:kern w:val="2"/>
                <w:sz w:val="20"/>
                <w:szCs w:val="22"/>
                <w:highlight w:val="none"/>
                <w:lang w:val="en-US" w:eastAsia="zh-CN" w:bidi="ar-SA"/>
              </w:rPr>
            </w:pPr>
            <w:r>
              <w:rPr>
                <w:color w:val="auto"/>
                <w:highlight w:val="none"/>
              </w:rPr>
              <w:t>格式、填写要求符合招标文件规定并加盖投标人电子签章</w:t>
            </w:r>
          </w:p>
        </w:tc>
        <w:tc>
          <w:tcPr>
            <w:tcW w:w="3763" w:type="dxa"/>
            <w:tcBorders>
              <w:tl2br w:val="nil"/>
              <w:tr2bl w:val="nil"/>
            </w:tcBorders>
            <w:vAlign w:val="center"/>
          </w:tcPr>
          <w:p w14:paraId="465D334C">
            <w:pPr>
              <w:pStyle w:val="42"/>
              <w:shd w:val="clear"/>
              <w:spacing w:before="31"/>
              <w:ind w:firstLine="400" w:firstLineChars="200"/>
              <w:textAlignment w:val="baseline"/>
              <w:rPr>
                <w:rFonts w:hint="eastAsia" w:ascii="Times New Roman" w:hAnsi="Times New Roman" w:eastAsia="微软雅黑" w:cs="Times New Roman"/>
                <w:color w:val="auto"/>
                <w:kern w:val="2"/>
                <w:sz w:val="20"/>
                <w:szCs w:val="22"/>
                <w:highlight w:val="none"/>
                <w:lang w:val="en-US" w:eastAsia="zh-CN" w:bidi="ar-SA"/>
              </w:rPr>
            </w:pPr>
            <w:r>
              <w:rPr>
                <w:color w:val="auto"/>
                <w:highlight w:val="none"/>
              </w:rPr>
              <w:t>详见第六章投标文件格式附件</w:t>
            </w:r>
            <w:r>
              <w:rPr>
                <w:rFonts w:hint="eastAsia"/>
                <w:color w:val="auto"/>
                <w:highlight w:val="none"/>
                <w:lang w:val="en-US" w:eastAsia="zh-CN"/>
              </w:rPr>
              <w:t>3-4</w:t>
            </w:r>
          </w:p>
        </w:tc>
      </w:tr>
      <w:tr w14:paraId="2CAD1221">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1116" w:hRule="atLeast"/>
        </w:trPr>
        <w:tc>
          <w:tcPr>
            <w:tcW w:w="830" w:type="dxa"/>
            <w:tcBorders>
              <w:tl2br w:val="nil"/>
              <w:tr2bl w:val="nil"/>
            </w:tcBorders>
            <w:vAlign w:val="center"/>
          </w:tcPr>
          <w:p w14:paraId="66E46584">
            <w:pPr>
              <w:pStyle w:val="41"/>
              <w:numPr>
                <w:ilvl w:val="0"/>
                <w:numId w:val="13"/>
              </w:numPr>
              <w:shd w:val="clear"/>
              <w:ind w:left="0" w:leftChars="0" w:firstLine="0" w:firstLineChars="0"/>
              <w:textAlignment w:val="baseline"/>
              <w:rPr>
                <w:color w:val="auto"/>
                <w:highlight w:val="none"/>
              </w:rPr>
            </w:pPr>
          </w:p>
        </w:tc>
        <w:tc>
          <w:tcPr>
            <w:tcW w:w="2263" w:type="dxa"/>
            <w:tcBorders>
              <w:tl2br w:val="nil"/>
              <w:tr2bl w:val="nil"/>
            </w:tcBorders>
            <w:vAlign w:val="center"/>
          </w:tcPr>
          <w:p w14:paraId="0D51C59B">
            <w:pPr>
              <w:pStyle w:val="42"/>
              <w:shd w:val="clear"/>
              <w:spacing w:before="31"/>
              <w:ind w:firstLine="0" w:firstLineChars="0"/>
              <w:jc w:val="center"/>
              <w:textAlignment w:val="baseline"/>
              <w:rPr>
                <w:rFonts w:hint="default" w:ascii="Times New Roman" w:hAnsi="Times New Roman" w:eastAsia="微软雅黑" w:cs="Times New Roman"/>
                <w:color w:val="auto"/>
                <w:kern w:val="2"/>
                <w:sz w:val="20"/>
                <w:szCs w:val="22"/>
                <w:highlight w:val="none"/>
                <w:lang w:val="en-US" w:eastAsia="zh-CN" w:bidi="ar-SA"/>
              </w:rPr>
            </w:pPr>
            <w:r>
              <w:rPr>
                <w:color w:val="auto"/>
                <w:highlight w:val="none"/>
              </w:rPr>
              <w:t>存在关联关系的供应商不参与政府采购项目竞争的承诺书</w:t>
            </w:r>
          </w:p>
        </w:tc>
        <w:tc>
          <w:tcPr>
            <w:tcW w:w="2400" w:type="dxa"/>
            <w:tcBorders>
              <w:tl2br w:val="nil"/>
              <w:tr2bl w:val="nil"/>
            </w:tcBorders>
            <w:vAlign w:val="center"/>
          </w:tcPr>
          <w:p w14:paraId="3863EA90">
            <w:pPr>
              <w:pStyle w:val="42"/>
              <w:shd w:val="clear"/>
              <w:spacing w:before="31"/>
              <w:ind w:firstLine="0" w:firstLineChars="0"/>
              <w:jc w:val="left"/>
              <w:textAlignment w:val="baseline"/>
              <w:rPr>
                <w:rFonts w:hint="default" w:ascii="Times New Roman" w:hAnsi="Times New Roman" w:eastAsia="微软雅黑" w:cs="Times New Roman"/>
                <w:color w:val="auto"/>
                <w:kern w:val="2"/>
                <w:sz w:val="20"/>
                <w:szCs w:val="22"/>
                <w:highlight w:val="none"/>
                <w:lang w:val="en-US" w:eastAsia="zh-CN" w:bidi="ar-SA"/>
              </w:rPr>
            </w:pPr>
            <w:r>
              <w:rPr>
                <w:color w:val="auto"/>
                <w:highlight w:val="none"/>
              </w:rPr>
              <w:t>格式、填写要求符合招标文件规定并加盖投标人电子签章</w:t>
            </w:r>
          </w:p>
        </w:tc>
        <w:tc>
          <w:tcPr>
            <w:tcW w:w="3763" w:type="dxa"/>
            <w:tcBorders>
              <w:tl2br w:val="nil"/>
              <w:tr2bl w:val="nil"/>
            </w:tcBorders>
            <w:vAlign w:val="center"/>
          </w:tcPr>
          <w:p w14:paraId="5BB33959">
            <w:pPr>
              <w:pStyle w:val="42"/>
              <w:shd w:val="clear"/>
              <w:spacing w:before="31"/>
              <w:ind w:firstLine="400" w:firstLineChars="200"/>
              <w:textAlignment w:val="baseline"/>
              <w:rPr>
                <w:rFonts w:hint="eastAsia" w:ascii="Times New Roman" w:hAnsi="Times New Roman" w:eastAsia="微软雅黑" w:cs="Times New Roman"/>
                <w:color w:val="auto"/>
                <w:kern w:val="2"/>
                <w:sz w:val="20"/>
                <w:szCs w:val="22"/>
                <w:highlight w:val="none"/>
                <w:lang w:val="en-US" w:eastAsia="zh-CN" w:bidi="ar-SA"/>
              </w:rPr>
            </w:pPr>
            <w:r>
              <w:rPr>
                <w:color w:val="auto"/>
                <w:highlight w:val="none"/>
              </w:rPr>
              <w:t>详见第六章投标文件格式附件</w:t>
            </w:r>
            <w:r>
              <w:rPr>
                <w:rFonts w:hint="eastAsia"/>
                <w:color w:val="auto"/>
                <w:highlight w:val="none"/>
                <w:lang w:val="en-US" w:eastAsia="zh-CN"/>
              </w:rPr>
              <w:t>3-6</w:t>
            </w:r>
          </w:p>
        </w:tc>
      </w:tr>
      <w:tr w14:paraId="1F6B62C1">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1068" w:hRule="atLeast"/>
        </w:trPr>
        <w:tc>
          <w:tcPr>
            <w:tcW w:w="830" w:type="dxa"/>
            <w:tcBorders>
              <w:tl2br w:val="nil"/>
              <w:tr2bl w:val="nil"/>
            </w:tcBorders>
            <w:vAlign w:val="center"/>
          </w:tcPr>
          <w:p w14:paraId="3133B6F8">
            <w:pPr>
              <w:pStyle w:val="41"/>
              <w:numPr>
                <w:ilvl w:val="0"/>
                <w:numId w:val="13"/>
              </w:numPr>
              <w:shd w:val="clear"/>
              <w:ind w:left="0" w:leftChars="0" w:firstLine="0" w:firstLineChars="0"/>
              <w:textAlignment w:val="baseline"/>
              <w:rPr>
                <w:color w:val="auto"/>
                <w:highlight w:val="none"/>
              </w:rPr>
            </w:pPr>
          </w:p>
        </w:tc>
        <w:tc>
          <w:tcPr>
            <w:tcW w:w="2263" w:type="dxa"/>
            <w:tcBorders>
              <w:tl2br w:val="nil"/>
              <w:tr2bl w:val="nil"/>
            </w:tcBorders>
            <w:vAlign w:val="center"/>
          </w:tcPr>
          <w:p w14:paraId="058C4C25">
            <w:pPr>
              <w:pStyle w:val="42"/>
              <w:shd w:val="clear"/>
              <w:spacing w:before="31"/>
              <w:ind w:firstLine="0" w:firstLineChars="0"/>
              <w:jc w:val="center"/>
              <w:textAlignment w:val="baseline"/>
              <w:rPr>
                <w:rFonts w:hint="default"/>
                <w:color w:val="auto"/>
                <w:highlight w:val="none"/>
              </w:rPr>
            </w:pPr>
            <w:r>
              <w:rPr>
                <w:color w:val="auto"/>
                <w:highlight w:val="none"/>
              </w:rPr>
              <w:t>无重大违法记录声明函、无不良信用</w:t>
            </w:r>
          </w:p>
          <w:p w14:paraId="08B6FF5E">
            <w:pPr>
              <w:pStyle w:val="42"/>
              <w:shd w:val="clear"/>
              <w:spacing w:before="31"/>
              <w:ind w:firstLine="0" w:firstLineChars="0"/>
              <w:jc w:val="center"/>
              <w:textAlignment w:val="baseline"/>
              <w:rPr>
                <w:rFonts w:hint="default"/>
                <w:color w:val="auto"/>
                <w:highlight w:val="none"/>
              </w:rPr>
            </w:pPr>
            <w:r>
              <w:rPr>
                <w:color w:val="auto"/>
                <w:highlight w:val="none"/>
              </w:rPr>
              <w:t>记录声明函</w:t>
            </w:r>
          </w:p>
        </w:tc>
        <w:tc>
          <w:tcPr>
            <w:tcW w:w="2400" w:type="dxa"/>
            <w:tcBorders>
              <w:tl2br w:val="nil"/>
              <w:tr2bl w:val="nil"/>
            </w:tcBorders>
            <w:vAlign w:val="center"/>
          </w:tcPr>
          <w:p w14:paraId="3AA19367">
            <w:pPr>
              <w:pStyle w:val="42"/>
              <w:shd w:val="clear"/>
              <w:spacing w:before="31"/>
              <w:ind w:firstLine="0" w:firstLineChars="0"/>
              <w:jc w:val="left"/>
              <w:textAlignment w:val="baseline"/>
              <w:rPr>
                <w:rFonts w:hint="default"/>
                <w:color w:val="auto"/>
                <w:highlight w:val="none"/>
              </w:rPr>
            </w:pPr>
            <w:r>
              <w:rPr>
                <w:color w:val="auto"/>
                <w:highlight w:val="none"/>
              </w:rPr>
              <w:t>格式、填写要求符合招标文件规定并加盖投标人电子签章</w:t>
            </w:r>
          </w:p>
        </w:tc>
        <w:tc>
          <w:tcPr>
            <w:tcW w:w="3763" w:type="dxa"/>
            <w:tcBorders>
              <w:tl2br w:val="nil"/>
              <w:tr2bl w:val="nil"/>
            </w:tcBorders>
            <w:vAlign w:val="center"/>
          </w:tcPr>
          <w:p w14:paraId="79277A6F">
            <w:pPr>
              <w:pStyle w:val="42"/>
              <w:shd w:val="clear"/>
              <w:spacing w:before="31"/>
              <w:ind w:firstLine="400" w:firstLineChars="200"/>
              <w:textAlignment w:val="baseline"/>
              <w:rPr>
                <w:rFonts w:hint="eastAsia" w:eastAsia="微软雅黑"/>
                <w:color w:val="auto"/>
                <w:highlight w:val="none"/>
                <w:lang w:val="en-US" w:eastAsia="zh-CN"/>
              </w:rPr>
            </w:pPr>
            <w:r>
              <w:rPr>
                <w:color w:val="auto"/>
                <w:highlight w:val="none"/>
              </w:rPr>
              <w:t>详见第六章投标文件格式附件</w:t>
            </w:r>
            <w:r>
              <w:rPr>
                <w:rFonts w:hint="eastAsia"/>
                <w:color w:val="auto"/>
                <w:highlight w:val="none"/>
                <w:lang w:val="en-US" w:eastAsia="zh-CN"/>
              </w:rPr>
              <w:t>3-7</w:t>
            </w:r>
          </w:p>
        </w:tc>
      </w:tr>
      <w:tr w14:paraId="40DDE729">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914" w:hRule="atLeast"/>
        </w:trPr>
        <w:tc>
          <w:tcPr>
            <w:tcW w:w="830" w:type="dxa"/>
            <w:tcBorders>
              <w:tl2br w:val="nil"/>
              <w:tr2bl w:val="nil"/>
            </w:tcBorders>
            <w:vAlign w:val="center"/>
          </w:tcPr>
          <w:p w14:paraId="5C2AAA82">
            <w:pPr>
              <w:pStyle w:val="41"/>
              <w:numPr>
                <w:ilvl w:val="0"/>
                <w:numId w:val="13"/>
              </w:numPr>
              <w:shd w:val="clear"/>
              <w:ind w:left="0" w:leftChars="0" w:firstLine="0" w:firstLineChars="0"/>
              <w:textAlignment w:val="baseline"/>
              <w:rPr>
                <w:color w:val="auto"/>
                <w:highlight w:val="none"/>
              </w:rPr>
            </w:pPr>
          </w:p>
        </w:tc>
        <w:tc>
          <w:tcPr>
            <w:tcW w:w="2263" w:type="dxa"/>
            <w:tcBorders>
              <w:tl2br w:val="nil"/>
              <w:tr2bl w:val="nil"/>
            </w:tcBorders>
            <w:vAlign w:val="center"/>
          </w:tcPr>
          <w:p w14:paraId="3E470F05">
            <w:pPr>
              <w:pStyle w:val="42"/>
              <w:shd w:val="clear"/>
              <w:spacing w:before="31"/>
              <w:ind w:firstLine="0" w:firstLineChars="0"/>
              <w:jc w:val="center"/>
              <w:textAlignment w:val="baseline"/>
              <w:rPr>
                <w:rFonts w:hint="eastAsia" w:eastAsia="微软雅黑"/>
                <w:color w:val="auto"/>
                <w:highlight w:val="none"/>
                <w:lang w:val="en-US" w:eastAsia="zh-CN"/>
              </w:rPr>
            </w:pPr>
            <w:r>
              <w:rPr>
                <w:color w:val="auto"/>
                <w:highlight w:val="none"/>
              </w:rPr>
              <w:t>特定资格条件</w:t>
            </w:r>
            <w:r>
              <w:rPr>
                <w:rFonts w:hint="eastAsia"/>
                <w:color w:val="auto"/>
                <w:highlight w:val="none"/>
                <w:lang w:eastAsia="zh-CN"/>
              </w:rPr>
              <w:t>（如有）</w:t>
            </w:r>
          </w:p>
        </w:tc>
        <w:tc>
          <w:tcPr>
            <w:tcW w:w="2400" w:type="dxa"/>
            <w:tcBorders>
              <w:tl2br w:val="nil"/>
              <w:tr2bl w:val="nil"/>
            </w:tcBorders>
            <w:vAlign w:val="center"/>
          </w:tcPr>
          <w:p w14:paraId="4C1D3904">
            <w:pPr>
              <w:pStyle w:val="42"/>
              <w:shd w:val="clear"/>
              <w:spacing w:before="31"/>
              <w:ind w:firstLine="0" w:firstLineChars="0"/>
              <w:jc w:val="center"/>
              <w:textAlignment w:val="baseline"/>
              <w:rPr>
                <w:rFonts w:hint="default"/>
                <w:color w:val="auto"/>
                <w:highlight w:val="none"/>
              </w:rPr>
            </w:pPr>
            <w:r>
              <w:rPr>
                <w:color w:val="auto"/>
                <w:highlight w:val="none"/>
              </w:rPr>
              <w:t>符合特定资格条件证明材料复印件或者情况说明原件</w:t>
            </w:r>
          </w:p>
        </w:tc>
        <w:tc>
          <w:tcPr>
            <w:tcW w:w="3763" w:type="dxa"/>
            <w:tcBorders>
              <w:tl2br w:val="nil"/>
              <w:tr2bl w:val="nil"/>
            </w:tcBorders>
            <w:vAlign w:val="center"/>
          </w:tcPr>
          <w:p w14:paraId="6A7BDF42">
            <w:pPr>
              <w:pStyle w:val="42"/>
              <w:shd w:val="clear"/>
              <w:spacing w:before="31"/>
              <w:ind w:firstLine="400" w:firstLineChars="200"/>
              <w:textAlignment w:val="baseline"/>
              <w:rPr>
                <w:rFonts w:hint="eastAsia" w:eastAsia="微软雅黑"/>
                <w:color w:val="auto"/>
                <w:highlight w:val="none"/>
                <w:lang w:val="en-US" w:eastAsia="zh-CN"/>
              </w:rPr>
            </w:pPr>
            <w:r>
              <w:rPr>
                <w:color w:val="auto"/>
                <w:highlight w:val="none"/>
              </w:rPr>
              <w:t>详见第六章投标文件格式附件</w:t>
            </w:r>
            <w:r>
              <w:rPr>
                <w:rFonts w:hint="eastAsia"/>
                <w:color w:val="auto"/>
                <w:highlight w:val="none"/>
                <w:lang w:val="en-US" w:eastAsia="zh-CN"/>
              </w:rPr>
              <w:t>3-3</w:t>
            </w:r>
          </w:p>
        </w:tc>
      </w:tr>
      <w:tr w14:paraId="1A5E59DF">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1046" w:hRule="atLeast"/>
        </w:trPr>
        <w:tc>
          <w:tcPr>
            <w:tcW w:w="830" w:type="dxa"/>
            <w:tcBorders>
              <w:tl2br w:val="nil"/>
              <w:tr2bl w:val="nil"/>
            </w:tcBorders>
            <w:vAlign w:val="center"/>
          </w:tcPr>
          <w:p w14:paraId="2C172267">
            <w:pPr>
              <w:pStyle w:val="41"/>
              <w:numPr>
                <w:ilvl w:val="0"/>
                <w:numId w:val="13"/>
              </w:numPr>
              <w:shd w:val="clear"/>
              <w:ind w:left="0" w:leftChars="0" w:firstLine="0" w:firstLineChars="0"/>
              <w:textAlignment w:val="baseline"/>
              <w:rPr>
                <w:color w:val="auto"/>
                <w:highlight w:val="none"/>
              </w:rPr>
            </w:pPr>
          </w:p>
        </w:tc>
        <w:tc>
          <w:tcPr>
            <w:tcW w:w="2263" w:type="dxa"/>
            <w:tcBorders>
              <w:tl2br w:val="nil"/>
              <w:tr2bl w:val="nil"/>
            </w:tcBorders>
            <w:vAlign w:val="center"/>
          </w:tcPr>
          <w:p w14:paraId="6B5E1FC9">
            <w:pPr>
              <w:pStyle w:val="42"/>
              <w:shd w:val="clear"/>
              <w:spacing w:before="31"/>
              <w:ind w:firstLine="0" w:firstLineChars="0"/>
              <w:jc w:val="center"/>
              <w:textAlignment w:val="baseline"/>
              <w:rPr>
                <w:rFonts w:hint="default"/>
                <w:color w:val="auto"/>
                <w:highlight w:val="none"/>
              </w:rPr>
            </w:pPr>
            <w:r>
              <w:rPr>
                <w:color w:val="auto"/>
                <w:highlight w:val="none"/>
              </w:rPr>
              <w:t>联合体协议书（如有）</w:t>
            </w:r>
          </w:p>
        </w:tc>
        <w:tc>
          <w:tcPr>
            <w:tcW w:w="2400" w:type="dxa"/>
            <w:tcBorders>
              <w:tl2br w:val="nil"/>
              <w:tr2bl w:val="nil"/>
            </w:tcBorders>
            <w:vAlign w:val="center"/>
          </w:tcPr>
          <w:p w14:paraId="14CDD716">
            <w:pPr>
              <w:pStyle w:val="42"/>
              <w:shd w:val="clear"/>
              <w:spacing w:before="31"/>
              <w:ind w:firstLine="0" w:firstLineChars="0"/>
              <w:jc w:val="center"/>
              <w:textAlignment w:val="baseline"/>
              <w:rPr>
                <w:color w:val="auto"/>
                <w:highlight w:val="none"/>
              </w:rPr>
            </w:pPr>
            <w:r>
              <w:rPr>
                <w:color w:val="auto"/>
                <w:highlight w:val="none"/>
              </w:rPr>
              <w:t>符合特定资格条件证明材料复印件或者情况说明原件</w:t>
            </w:r>
          </w:p>
        </w:tc>
        <w:tc>
          <w:tcPr>
            <w:tcW w:w="3763" w:type="dxa"/>
            <w:tcBorders>
              <w:tl2br w:val="nil"/>
              <w:tr2bl w:val="nil"/>
            </w:tcBorders>
            <w:vAlign w:val="center"/>
          </w:tcPr>
          <w:p w14:paraId="4532214A">
            <w:pPr>
              <w:pStyle w:val="42"/>
              <w:shd w:val="clear"/>
              <w:spacing w:before="31"/>
              <w:ind w:firstLine="400" w:firstLineChars="200"/>
              <w:textAlignment w:val="baseline"/>
              <w:rPr>
                <w:color w:val="auto"/>
                <w:highlight w:val="none"/>
              </w:rPr>
            </w:pPr>
            <w:r>
              <w:rPr>
                <w:color w:val="auto"/>
                <w:highlight w:val="none"/>
              </w:rPr>
              <w:t>详见第六章投标文件格式附件</w:t>
            </w:r>
            <w:r>
              <w:rPr>
                <w:rFonts w:hint="eastAsia"/>
                <w:color w:val="auto"/>
                <w:highlight w:val="none"/>
                <w:lang w:val="en-US" w:eastAsia="zh-CN"/>
              </w:rPr>
              <w:t>3-9</w:t>
            </w:r>
          </w:p>
        </w:tc>
      </w:tr>
      <w:tr w14:paraId="69FA6DDE">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933" w:hRule="atLeast"/>
        </w:trPr>
        <w:tc>
          <w:tcPr>
            <w:tcW w:w="830" w:type="dxa"/>
            <w:tcBorders>
              <w:tl2br w:val="nil"/>
              <w:tr2bl w:val="nil"/>
            </w:tcBorders>
            <w:vAlign w:val="center"/>
          </w:tcPr>
          <w:p w14:paraId="63D94259">
            <w:pPr>
              <w:pStyle w:val="41"/>
              <w:numPr>
                <w:ilvl w:val="0"/>
                <w:numId w:val="13"/>
              </w:numPr>
              <w:shd w:val="clear"/>
              <w:ind w:left="0" w:leftChars="0" w:firstLine="0" w:firstLineChars="0"/>
              <w:textAlignment w:val="baseline"/>
              <w:rPr>
                <w:color w:val="auto"/>
                <w:highlight w:val="none"/>
              </w:rPr>
            </w:pPr>
          </w:p>
        </w:tc>
        <w:tc>
          <w:tcPr>
            <w:tcW w:w="2263" w:type="dxa"/>
            <w:tcBorders>
              <w:tl2br w:val="nil"/>
              <w:tr2bl w:val="nil"/>
            </w:tcBorders>
            <w:vAlign w:val="center"/>
          </w:tcPr>
          <w:p w14:paraId="25AFC1B5">
            <w:pPr>
              <w:pStyle w:val="42"/>
              <w:shd w:val="clear"/>
              <w:spacing w:before="31"/>
              <w:ind w:firstLine="0" w:firstLineChars="0"/>
              <w:jc w:val="center"/>
              <w:textAlignment w:val="baseline"/>
              <w:rPr>
                <w:rFonts w:hint="default"/>
                <w:color w:val="auto"/>
                <w:highlight w:val="none"/>
              </w:rPr>
            </w:pPr>
            <w:r>
              <w:rPr>
                <w:color w:val="auto"/>
                <w:highlight w:val="none"/>
              </w:rPr>
              <w:t>投标保证金（如有）</w:t>
            </w:r>
          </w:p>
        </w:tc>
        <w:tc>
          <w:tcPr>
            <w:tcW w:w="2400" w:type="dxa"/>
            <w:tcBorders>
              <w:tl2br w:val="nil"/>
              <w:tr2bl w:val="nil"/>
            </w:tcBorders>
            <w:vAlign w:val="center"/>
          </w:tcPr>
          <w:p w14:paraId="373428CC">
            <w:pPr>
              <w:pStyle w:val="35"/>
              <w:shd w:val="clear"/>
              <w:textAlignment w:val="baseline"/>
              <w:rPr>
                <w:color w:val="auto"/>
                <w:highlight w:val="none"/>
              </w:rPr>
            </w:pPr>
            <w:r>
              <w:rPr>
                <w:color w:val="auto"/>
                <w:highlight w:val="none"/>
              </w:rPr>
              <w:t>符合招标文件投标人须知正文第1</w:t>
            </w:r>
            <w:r>
              <w:rPr>
                <w:rFonts w:hint="eastAsia"/>
                <w:color w:val="auto"/>
                <w:highlight w:val="none"/>
              </w:rPr>
              <w:t>5</w:t>
            </w:r>
            <w:r>
              <w:rPr>
                <w:color w:val="auto"/>
                <w:highlight w:val="none"/>
              </w:rPr>
              <w:t>条要求</w:t>
            </w:r>
          </w:p>
        </w:tc>
        <w:tc>
          <w:tcPr>
            <w:tcW w:w="3763" w:type="dxa"/>
            <w:tcBorders>
              <w:tl2br w:val="nil"/>
              <w:tr2bl w:val="nil"/>
            </w:tcBorders>
            <w:vAlign w:val="center"/>
          </w:tcPr>
          <w:p w14:paraId="500AD8F9">
            <w:pPr>
              <w:pStyle w:val="35"/>
              <w:shd w:val="clear"/>
              <w:ind w:firstLine="420" w:firstLineChars="200"/>
              <w:jc w:val="left"/>
              <w:textAlignment w:val="baseline"/>
              <w:rPr>
                <w:color w:val="auto"/>
                <w:highlight w:val="none"/>
              </w:rPr>
            </w:pPr>
            <w:r>
              <w:rPr>
                <w:color w:val="auto"/>
                <w:highlight w:val="none"/>
              </w:rPr>
              <w:t>查询投标保证金缴纳情况</w:t>
            </w:r>
          </w:p>
        </w:tc>
      </w:tr>
      <w:tr w14:paraId="5877F381">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874" w:hRule="atLeast"/>
        </w:trPr>
        <w:tc>
          <w:tcPr>
            <w:tcW w:w="830" w:type="dxa"/>
            <w:tcBorders>
              <w:tl2br w:val="nil"/>
              <w:tr2bl w:val="nil"/>
            </w:tcBorders>
            <w:vAlign w:val="center"/>
          </w:tcPr>
          <w:p w14:paraId="79C37D6F">
            <w:pPr>
              <w:pStyle w:val="41"/>
              <w:numPr>
                <w:ilvl w:val="0"/>
                <w:numId w:val="13"/>
              </w:numPr>
              <w:shd w:val="clear"/>
              <w:ind w:left="0" w:leftChars="0" w:firstLine="0" w:firstLineChars="0"/>
              <w:textAlignment w:val="baseline"/>
              <w:rPr>
                <w:color w:val="auto"/>
                <w:highlight w:val="none"/>
              </w:rPr>
            </w:pPr>
          </w:p>
        </w:tc>
        <w:tc>
          <w:tcPr>
            <w:tcW w:w="2263" w:type="dxa"/>
            <w:tcBorders>
              <w:tl2br w:val="nil"/>
              <w:tr2bl w:val="nil"/>
            </w:tcBorders>
            <w:vAlign w:val="center"/>
          </w:tcPr>
          <w:p w14:paraId="7C17F3B1">
            <w:pPr>
              <w:pStyle w:val="42"/>
              <w:shd w:val="clear"/>
              <w:spacing w:before="31"/>
              <w:ind w:firstLine="0" w:firstLineChars="0"/>
              <w:jc w:val="center"/>
              <w:textAlignment w:val="baseline"/>
              <w:rPr>
                <w:rFonts w:hint="default"/>
                <w:color w:val="auto"/>
                <w:highlight w:val="none"/>
              </w:rPr>
            </w:pPr>
            <w:r>
              <w:rPr>
                <w:color w:val="auto"/>
                <w:highlight w:val="none"/>
              </w:rPr>
              <w:t>投标报价</w:t>
            </w:r>
          </w:p>
        </w:tc>
        <w:tc>
          <w:tcPr>
            <w:tcW w:w="2400" w:type="dxa"/>
            <w:tcBorders>
              <w:tl2br w:val="nil"/>
              <w:tr2bl w:val="nil"/>
            </w:tcBorders>
            <w:vAlign w:val="center"/>
          </w:tcPr>
          <w:p w14:paraId="3A5F1204">
            <w:pPr>
              <w:pStyle w:val="35"/>
              <w:shd w:val="clear"/>
              <w:textAlignment w:val="baseline"/>
              <w:rPr>
                <w:rFonts w:hint="default"/>
                <w:color w:val="auto"/>
                <w:highlight w:val="none"/>
              </w:rPr>
            </w:pPr>
            <w:r>
              <w:rPr>
                <w:color w:val="auto"/>
                <w:highlight w:val="none"/>
              </w:rPr>
              <w:t>符合招标文件投标人须知正文第1</w:t>
            </w:r>
            <w:r>
              <w:rPr>
                <w:rFonts w:hint="eastAsia"/>
                <w:color w:val="auto"/>
                <w:highlight w:val="none"/>
              </w:rPr>
              <w:t>4</w:t>
            </w:r>
            <w:r>
              <w:rPr>
                <w:color w:val="auto"/>
                <w:highlight w:val="none"/>
              </w:rPr>
              <w:t>条要求</w:t>
            </w:r>
          </w:p>
        </w:tc>
        <w:tc>
          <w:tcPr>
            <w:tcW w:w="3763" w:type="dxa"/>
            <w:tcBorders>
              <w:tl2br w:val="nil"/>
              <w:tr2bl w:val="nil"/>
            </w:tcBorders>
            <w:vAlign w:val="center"/>
          </w:tcPr>
          <w:p w14:paraId="6186895C">
            <w:pPr>
              <w:pStyle w:val="35"/>
              <w:shd w:val="clear"/>
              <w:ind w:firstLine="420" w:firstLineChars="200"/>
              <w:jc w:val="left"/>
              <w:textAlignment w:val="baseline"/>
              <w:rPr>
                <w:rFonts w:hint="default"/>
                <w:color w:val="auto"/>
                <w:highlight w:val="none"/>
              </w:rPr>
            </w:pPr>
            <w:r>
              <w:rPr>
                <w:color w:val="auto"/>
                <w:highlight w:val="none"/>
              </w:rPr>
              <w:t>详见第六章投标文件</w:t>
            </w:r>
            <w:r>
              <w:rPr>
                <w:rFonts w:hint="eastAsia"/>
                <w:color w:val="auto"/>
                <w:highlight w:val="none"/>
                <w:lang w:eastAsia="zh-CN"/>
              </w:rPr>
              <w:t>开标一览表</w:t>
            </w:r>
          </w:p>
        </w:tc>
      </w:tr>
      <w:tr w14:paraId="0BE3DD55">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920" w:hRule="atLeast"/>
        </w:trPr>
        <w:tc>
          <w:tcPr>
            <w:tcW w:w="830" w:type="dxa"/>
            <w:tcBorders>
              <w:tl2br w:val="nil"/>
              <w:tr2bl w:val="nil"/>
            </w:tcBorders>
            <w:vAlign w:val="center"/>
          </w:tcPr>
          <w:p w14:paraId="677B29CD">
            <w:pPr>
              <w:pStyle w:val="41"/>
              <w:numPr>
                <w:ilvl w:val="0"/>
                <w:numId w:val="13"/>
              </w:numPr>
              <w:shd w:val="clear"/>
              <w:ind w:left="0" w:leftChars="0" w:firstLine="0" w:firstLineChars="0"/>
              <w:textAlignment w:val="baseline"/>
              <w:rPr>
                <w:color w:val="auto"/>
                <w:highlight w:val="none"/>
              </w:rPr>
            </w:pPr>
          </w:p>
        </w:tc>
        <w:tc>
          <w:tcPr>
            <w:tcW w:w="2263" w:type="dxa"/>
            <w:tcBorders>
              <w:tl2br w:val="nil"/>
              <w:tr2bl w:val="nil"/>
            </w:tcBorders>
            <w:vAlign w:val="center"/>
          </w:tcPr>
          <w:p w14:paraId="57B27DC1">
            <w:pPr>
              <w:pStyle w:val="42"/>
              <w:shd w:val="clear"/>
              <w:spacing w:before="31"/>
              <w:ind w:firstLine="0" w:firstLineChars="0"/>
              <w:jc w:val="center"/>
              <w:textAlignment w:val="baseline"/>
              <w:rPr>
                <w:color w:val="auto"/>
                <w:highlight w:val="none"/>
              </w:rPr>
            </w:pPr>
            <w:r>
              <w:rPr>
                <w:rFonts w:hint="eastAsia"/>
                <w:color w:val="auto"/>
                <w:highlight w:val="none"/>
                <w:lang w:val="en-US" w:eastAsia="zh-CN"/>
              </w:rPr>
              <w:t>履约担保金承诺</w:t>
            </w:r>
            <w:r>
              <w:rPr>
                <w:rFonts w:hint="eastAsia"/>
                <w:color w:val="auto"/>
                <w:highlight w:val="none"/>
              </w:rPr>
              <w:t>书</w:t>
            </w:r>
          </w:p>
        </w:tc>
        <w:tc>
          <w:tcPr>
            <w:tcW w:w="2400" w:type="dxa"/>
            <w:tcBorders>
              <w:tl2br w:val="nil"/>
              <w:tr2bl w:val="nil"/>
            </w:tcBorders>
            <w:vAlign w:val="center"/>
          </w:tcPr>
          <w:p w14:paraId="31122BC8">
            <w:pPr>
              <w:pStyle w:val="42"/>
              <w:shd w:val="clear"/>
              <w:spacing w:before="31"/>
              <w:ind w:firstLine="210" w:firstLineChars="100"/>
              <w:jc w:val="both"/>
              <w:textAlignment w:val="baseline"/>
              <w:rPr>
                <w:color w:val="auto"/>
                <w:highlight w:val="none"/>
              </w:rPr>
            </w:pPr>
            <w:r>
              <w:rPr>
                <w:rFonts w:hint="eastAsia" w:ascii="Times New Roman" w:hAnsi="Times New Roman" w:eastAsia="微软雅黑" w:cs="Times New Roman"/>
                <w:color w:val="auto"/>
                <w:kern w:val="2"/>
                <w:sz w:val="21"/>
                <w:szCs w:val="24"/>
                <w:highlight w:val="none"/>
                <w:lang w:val="en-US" w:eastAsia="zh-CN" w:bidi="ar-SA"/>
              </w:rPr>
              <w:t>符合</w:t>
            </w:r>
            <w:r>
              <w:rPr>
                <w:rFonts w:hint="eastAsia" w:ascii="Times New Roman" w:hAnsi="Times New Roman" w:cs="Times New Roman"/>
                <w:color w:val="auto"/>
                <w:kern w:val="2"/>
                <w:sz w:val="21"/>
                <w:szCs w:val="24"/>
                <w:highlight w:val="none"/>
                <w:lang w:val="en-US" w:eastAsia="zh-CN" w:bidi="ar-SA"/>
              </w:rPr>
              <w:t>招标</w:t>
            </w:r>
            <w:r>
              <w:rPr>
                <w:rFonts w:hint="eastAsia" w:ascii="Times New Roman" w:hAnsi="Times New Roman" w:eastAsia="微软雅黑" w:cs="Times New Roman"/>
                <w:color w:val="auto"/>
                <w:kern w:val="2"/>
                <w:sz w:val="21"/>
                <w:szCs w:val="24"/>
                <w:highlight w:val="none"/>
                <w:lang w:val="en-US" w:eastAsia="zh-CN" w:bidi="ar-SA"/>
              </w:rPr>
              <w:t>文件的要求</w:t>
            </w:r>
          </w:p>
        </w:tc>
        <w:tc>
          <w:tcPr>
            <w:tcW w:w="3763" w:type="dxa"/>
            <w:tcBorders>
              <w:tl2br w:val="nil"/>
              <w:tr2bl w:val="nil"/>
            </w:tcBorders>
            <w:vAlign w:val="center"/>
          </w:tcPr>
          <w:p w14:paraId="111B456E">
            <w:pPr>
              <w:pStyle w:val="42"/>
              <w:shd w:val="clear"/>
              <w:spacing w:before="31"/>
              <w:ind w:firstLine="400" w:firstLineChars="200"/>
              <w:textAlignment w:val="baseline"/>
              <w:rPr>
                <w:color w:val="auto"/>
                <w:highlight w:val="none"/>
              </w:rPr>
            </w:pPr>
            <w:r>
              <w:rPr>
                <w:color w:val="auto"/>
                <w:highlight w:val="none"/>
              </w:rPr>
              <w:t>详见第六章投标文件格式附件</w:t>
            </w:r>
            <w:r>
              <w:rPr>
                <w:rFonts w:hint="eastAsia"/>
                <w:color w:val="auto"/>
                <w:highlight w:val="none"/>
                <w:lang w:val="en-US" w:eastAsia="zh-CN"/>
              </w:rPr>
              <w:t>3</w:t>
            </w:r>
            <w:r>
              <w:rPr>
                <w:color w:val="auto"/>
                <w:highlight w:val="none"/>
              </w:rPr>
              <w:t>-</w:t>
            </w:r>
            <w:r>
              <w:rPr>
                <w:rFonts w:hint="eastAsia"/>
                <w:color w:val="auto"/>
                <w:highlight w:val="none"/>
                <w:lang w:val="en-US" w:eastAsia="zh-CN"/>
              </w:rPr>
              <w:t>8</w:t>
            </w:r>
          </w:p>
        </w:tc>
      </w:tr>
      <w:tr w14:paraId="6C4599DB">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970" w:hRule="atLeast"/>
        </w:trPr>
        <w:tc>
          <w:tcPr>
            <w:tcW w:w="830" w:type="dxa"/>
            <w:tcBorders>
              <w:tl2br w:val="nil"/>
              <w:tr2bl w:val="nil"/>
            </w:tcBorders>
            <w:vAlign w:val="center"/>
          </w:tcPr>
          <w:p w14:paraId="3524CA88">
            <w:pPr>
              <w:pStyle w:val="41"/>
              <w:numPr>
                <w:ilvl w:val="0"/>
                <w:numId w:val="13"/>
              </w:numPr>
              <w:shd w:val="clear"/>
              <w:ind w:left="0" w:leftChars="0" w:firstLine="0" w:firstLineChars="0"/>
              <w:textAlignment w:val="baseline"/>
              <w:rPr>
                <w:rFonts w:ascii="Times New Roman" w:hAnsi="Times New Roman" w:eastAsia="微软雅黑" w:cs="Times New Roman"/>
                <w:color w:val="auto"/>
                <w:kern w:val="2"/>
                <w:sz w:val="21"/>
                <w:szCs w:val="24"/>
                <w:highlight w:val="none"/>
                <w:lang w:val="en-US" w:eastAsia="zh-CN" w:bidi="ar-SA"/>
              </w:rPr>
            </w:pPr>
          </w:p>
        </w:tc>
        <w:tc>
          <w:tcPr>
            <w:tcW w:w="2263" w:type="dxa"/>
            <w:tcBorders>
              <w:tl2br w:val="nil"/>
              <w:tr2bl w:val="nil"/>
            </w:tcBorders>
            <w:vAlign w:val="center"/>
          </w:tcPr>
          <w:p w14:paraId="33C47F99">
            <w:pPr>
              <w:pStyle w:val="42"/>
              <w:shd w:val="clear"/>
              <w:spacing w:before="31"/>
              <w:ind w:firstLine="0" w:firstLineChars="0"/>
              <w:jc w:val="center"/>
              <w:textAlignment w:val="baseline"/>
              <w:rPr>
                <w:rFonts w:hint="default" w:ascii="Times New Roman" w:hAnsi="Times New Roman" w:eastAsia="微软雅黑" w:cs="Times New Roman"/>
                <w:color w:val="auto"/>
                <w:kern w:val="2"/>
                <w:sz w:val="20"/>
                <w:szCs w:val="22"/>
                <w:highlight w:val="none"/>
                <w:lang w:val="en-US" w:eastAsia="zh-CN" w:bidi="ar-SA"/>
              </w:rPr>
            </w:pPr>
            <w:r>
              <w:rPr>
                <w:color w:val="auto"/>
                <w:highlight w:val="none"/>
              </w:rPr>
              <w:t>投标文件的资格证明文件按照招标文件要求签署、盖章</w:t>
            </w:r>
          </w:p>
        </w:tc>
        <w:tc>
          <w:tcPr>
            <w:tcW w:w="2400" w:type="dxa"/>
            <w:tcBorders>
              <w:tl2br w:val="nil"/>
              <w:tr2bl w:val="nil"/>
            </w:tcBorders>
            <w:vAlign w:val="center"/>
          </w:tcPr>
          <w:p w14:paraId="4855A231">
            <w:pPr>
              <w:pStyle w:val="42"/>
              <w:shd w:val="clear"/>
              <w:spacing w:before="31"/>
              <w:ind w:firstLine="0" w:firstLineChars="0"/>
              <w:jc w:val="center"/>
              <w:textAlignment w:val="baseline"/>
              <w:rPr>
                <w:rFonts w:hint="default" w:ascii="Times New Roman" w:hAnsi="Times New Roman" w:eastAsia="微软雅黑" w:cs="Times New Roman"/>
                <w:color w:val="auto"/>
                <w:kern w:val="2"/>
                <w:sz w:val="20"/>
                <w:szCs w:val="22"/>
                <w:highlight w:val="none"/>
                <w:lang w:val="en-US" w:eastAsia="zh-CN" w:bidi="ar-SA"/>
              </w:rPr>
            </w:pPr>
            <w:r>
              <w:rPr>
                <w:color w:val="auto"/>
                <w:highlight w:val="none"/>
              </w:rPr>
              <w:t>符合招标文件的要求</w:t>
            </w:r>
          </w:p>
        </w:tc>
        <w:tc>
          <w:tcPr>
            <w:tcW w:w="3763" w:type="dxa"/>
            <w:tcBorders>
              <w:tl2br w:val="nil"/>
              <w:tr2bl w:val="nil"/>
            </w:tcBorders>
            <w:vAlign w:val="center"/>
          </w:tcPr>
          <w:p w14:paraId="2FE0170D">
            <w:pPr>
              <w:pStyle w:val="42"/>
              <w:shd w:val="clear"/>
              <w:spacing w:before="31"/>
              <w:ind w:firstLine="400" w:firstLineChars="200"/>
              <w:textAlignment w:val="baseline"/>
              <w:rPr>
                <w:rFonts w:hint="default" w:ascii="Times New Roman" w:hAnsi="Times New Roman" w:eastAsia="微软雅黑" w:cs="Times New Roman"/>
                <w:color w:val="auto"/>
                <w:kern w:val="2"/>
                <w:sz w:val="20"/>
                <w:szCs w:val="22"/>
                <w:highlight w:val="none"/>
                <w:lang w:val="en-US" w:eastAsia="zh-CN" w:bidi="ar-SA"/>
              </w:rPr>
            </w:pPr>
            <w:r>
              <w:rPr>
                <w:color w:val="auto"/>
                <w:highlight w:val="none"/>
              </w:rPr>
              <w:t>详见投标人须知第17条要求</w:t>
            </w:r>
          </w:p>
        </w:tc>
      </w:tr>
    </w:tbl>
    <w:p w14:paraId="636D72B1">
      <w:pPr>
        <w:pStyle w:val="34"/>
        <w:shd w:val="clear"/>
        <w:spacing w:before="156"/>
        <w:ind w:left="0" w:leftChars="0" w:firstLine="0" w:firstLineChars="0"/>
        <w:textAlignment w:val="baseline"/>
        <w:rPr>
          <w:rFonts w:ascii="等线" w:hAnsi="等线" w:eastAsia="等线" w:cs="宋体"/>
          <w:color w:val="auto"/>
          <w:highlight w:val="none"/>
        </w:rPr>
      </w:pPr>
      <w:r>
        <w:rPr>
          <w:rFonts w:hint="eastAsia"/>
          <w:b/>
          <w:bCs/>
          <w:color w:val="auto"/>
          <w:highlight w:val="none"/>
        </w:rPr>
        <w:t>资格审查指标通过标准：</w:t>
      </w:r>
      <w:r>
        <w:rPr>
          <w:rFonts w:hint="eastAsia"/>
          <w:color w:val="auto"/>
          <w:highlight w:val="none"/>
        </w:rPr>
        <w:t>投标人必须通过资格审查表中的全部评审指标。</w:t>
      </w:r>
    </w:p>
    <w:p w14:paraId="75716D7E">
      <w:pPr>
        <w:shd w:val="clear"/>
        <w:textAlignment w:val="baseline"/>
        <w:rPr>
          <w:color w:val="auto"/>
          <w:sz w:val="20"/>
          <w:highlight w:val="none"/>
        </w:rPr>
      </w:pPr>
      <w:r>
        <w:rPr>
          <w:rFonts w:hint="eastAsia"/>
          <w:color w:val="auto"/>
          <w:highlight w:val="none"/>
        </w:rPr>
        <w:br w:type="page"/>
      </w:r>
    </w:p>
    <w:p w14:paraId="2CEFD9CA">
      <w:pPr>
        <w:pStyle w:val="15"/>
        <w:keepNext w:val="0"/>
        <w:keepLines w:val="0"/>
        <w:pageBreakBefore w:val="0"/>
        <w:widowControl w:val="0"/>
        <w:shd w:val="clear"/>
        <w:kinsoku/>
        <w:wordWrap/>
        <w:overflowPunct/>
        <w:topLinePunct w:val="0"/>
        <w:autoSpaceDE/>
        <w:autoSpaceDN/>
        <w:bidi w:val="0"/>
        <w:ind w:firstLine="420"/>
        <w:textAlignment w:val="baseline"/>
        <w:rPr>
          <w:color w:val="auto"/>
          <w:highlight w:val="none"/>
        </w:rPr>
      </w:pPr>
      <w:r>
        <w:rPr>
          <w:rFonts w:hint="eastAsia"/>
          <w:color w:val="auto"/>
          <w:highlight w:val="none"/>
        </w:rPr>
        <w:t>2.1评标委员会对通过资格审查的投标人的投标文件进行符合性审查，以确定其是否满足招标文件的实质性要求。符合性审查表如下：</w:t>
      </w:r>
    </w:p>
    <w:p w14:paraId="3F407929">
      <w:pPr>
        <w:pStyle w:val="34"/>
        <w:keepNext w:val="0"/>
        <w:keepLines w:val="0"/>
        <w:pageBreakBefore w:val="0"/>
        <w:widowControl w:val="0"/>
        <w:shd w:val="clear"/>
        <w:kinsoku/>
        <w:wordWrap/>
        <w:overflowPunct/>
        <w:topLinePunct w:val="0"/>
        <w:autoSpaceDE/>
        <w:autoSpaceDN/>
        <w:bidi w:val="0"/>
        <w:spacing w:before="0" w:beforeLines="0"/>
        <w:ind w:firstLine="0" w:firstLineChars="0"/>
        <w:jc w:val="center"/>
        <w:textAlignment w:val="baseline"/>
        <w:rPr>
          <w:rFonts w:ascii="方正小标宋_GBK" w:hAnsi="方正小标宋_GBK" w:eastAsia="方正小标宋_GBK" w:cs="方正小标宋_GBK"/>
          <w:color w:val="auto"/>
          <w:sz w:val="30"/>
          <w:szCs w:val="30"/>
          <w:highlight w:val="none"/>
        </w:rPr>
      </w:pPr>
      <w:r>
        <w:rPr>
          <w:rFonts w:hint="eastAsia" w:ascii="方正小标宋_GBK" w:hAnsi="方正小标宋_GBK" w:eastAsia="方正小标宋_GBK" w:cs="方正小标宋_GBK"/>
          <w:color w:val="auto"/>
          <w:sz w:val="30"/>
          <w:szCs w:val="30"/>
          <w:highlight w:val="none"/>
        </w:rPr>
        <w:t>符合性审查表</w:t>
      </w:r>
    </w:p>
    <w:p w14:paraId="19C64CBF">
      <w:pPr>
        <w:pStyle w:val="34"/>
        <w:keepNext w:val="0"/>
        <w:keepLines w:val="0"/>
        <w:pageBreakBefore w:val="0"/>
        <w:widowControl w:val="0"/>
        <w:shd w:val="clear"/>
        <w:kinsoku/>
        <w:wordWrap/>
        <w:overflowPunct/>
        <w:topLinePunct w:val="0"/>
        <w:autoSpaceDE/>
        <w:autoSpaceDN/>
        <w:bidi w:val="0"/>
        <w:spacing w:before="0" w:beforeLines="0"/>
        <w:ind w:firstLine="0" w:firstLineChars="0"/>
        <w:jc w:val="center"/>
        <w:textAlignment w:val="baseline"/>
        <w:rPr>
          <w:rFonts w:ascii="方正小标宋_GBK" w:hAnsi="方正小标宋_GBK" w:eastAsia="方正小标宋_GBK" w:cs="方正小标宋_GBK"/>
          <w:color w:val="auto"/>
          <w:sz w:val="30"/>
          <w:szCs w:val="30"/>
          <w:highlight w:val="none"/>
        </w:rPr>
      </w:pPr>
    </w:p>
    <w:tbl>
      <w:tblPr>
        <w:tblStyle w:val="30"/>
        <w:tblW w:w="9336" w:type="dxa"/>
        <w:tblInd w:w="0" w:type="dxa"/>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8"/>
        <w:gridCol w:w="2063"/>
        <w:gridCol w:w="3480"/>
        <w:gridCol w:w="2845"/>
      </w:tblGrid>
      <w:tr w14:paraId="453BDBF5">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blHeader/>
        </w:trPr>
        <w:tc>
          <w:tcPr>
            <w:tcW w:w="948" w:type="dxa"/>
            <w:tcBorders>
              <w:tl2br w:val="nil"/>
              <w:tr2bl w:val="nil"/>
            </w:tcBorders>
            <w:shd w:val="pct10" w:color="ADB9CA" w:themeColor="text2" w:themeTint="66" w:fill="D6DCE5" w:themeFill="text2" w:themeFillTint="32"/>
            <w:vAlign w:val="center"/>
          </w:tcPr>
          <w:p w14:paraId="238D5D41">
            <w:pPr>
              <w:pStyle w:val="33"/>
              <w:shd w:val="clear"/>
              <w:textAlignment w:val="baseline"/>
              <w:rPr>
                <w:color w:val="auto"/>
                <w:highlight w:val="none"/>
              </w:rPr>
            </w:pPr>
            <w:r>
              <w:rPr>
                <w:color w:val="auto"/>
                <w:highlight w:val="none"/>
              </w:rPr>
              <w:t>序号</w:t>
            </w:r>
          </w:p>
        </w:tc>
        <w:tc>
          <w:tcPr>
            <w:tcW w:w="2063" w:type="dxa"/>
            <w:tcBorders>
              <w:tl2br w:val="nil"/>
              <w:tr2bl w:val="nil"/>
            </w:tcBorders>
            <w:shd w:val="pct10" w:color="ADB9CA" w:themeColor="text2" w:themeTint="66" w:fill="D6DCE5" w:themeFill="text2" w:themeFillTint="32"/>
            <w:vAlign w:val="center"/>
          </w:tcPr>
          <w:p w14:paraId="0449FCC9">
            <w:pPr>
              <w:pStyle w:val="33"/>
              <w:shd w:val="clear"/>
              <w:textAlignment w:val="baseline"/>
              <w:rPr>
                <w:color w:val="auto"/>
                <w:highlight w:val="none"/>
              </w:rPr>
            </w:pPr>
            <w:r>
              <w:rPr>
                <w:color w:val="auto"/>
                <w:highlight w:val="none"/>
              </w:rPr>
              <w:t>评审指标</w:t>
            </w:r>
          </w:p>
        </w:tc>
        <w:tc>
          <w:tcPr>
            <w:tcW w:w="3480" w:type="dxa"/>
            <w:tcBorders>
              <w:tl2br w:val="nil"/>
              <w:tr2bl w:val="nil"/>
            </w:tcBorders>
            <w:shd w:val="pct10" w:color="ADB9CA" w:themeColor="text2" w:themeTint="66" w:fill="D6DCE5" w:themeFill="text2" w:themeFillTint="32"/>
            <w:vAlign w:val="center"/>
          </w:tcPr>
          <w:p w14:paraId="78027577">
            <w:pPr>
              <w:pStyle w:val="33"/>
              <w:shd w:val="clear"/>
              <w:textAlignment w:val="baseline"/>
              <w:rPr>
                <w:color w:val="auto"/>
                <w:highlight w:val="none"/>
              </w:rPr>
            </w:pPr>
            <w:r>
              <w:rPr>
                <w:color w:val="auto"/>
                <w:highlight w:val="none"/>
              </w:rPr>
              <w:t>评审标准</w:t>
            </w:r>
          </w:p>
        </w:tc>
        <w:tc>
          <w:tcPr>
            <w:tcW w:w="2845" w:type="dxa"/>
            <w:tcBorders>
              <w:tl2br w:val="nil"/>
              <w:tr2bl w:val="nil"/>
            </w:tcBorders>
            <w:shd w:val="pct10" w:color="ADB9CA" w:themeColor="text2" w:themeTint="66" w:fill="D6DCE5" w:themeFill="text2" w:themeFillTint="32"/>
            <w:vAlign w:val="center"/>
          </w:tcPr>
          <w:p w14:paraId="74BD9654">
            <w:pPr>
              <w:pStyle w:val="33"/>
              <w:shd w:val="clear"/>
              <w:textAlignment w:val="baseline"/>
              <w:rPr>
                <w:color w:val="auto"/>
                <w:highlight w:val="none"/>
              </w:rPr>
            </w:pPr>
            <w:r>
              <w:rPr>
                <w:color w:val="auto"/>
                <w:highlight w:val="none"/>
              </w:rPr>
              <w:t>格式及材料要求</w:t>
            </w:r>
          </w:p>
        </w:tc>
      </w:tr>
      <w:tr w14:paraId="7EE6E9F1">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979" w:hRule="atLeast"/>
        </w:trPr>
        <w:tc>
          <w:tcPr>
            <w:tcW w:w="948" w:type="dxa"/>
            <w:tcBorders>
              <w:tl2br w:val="nil"/>
              <w:tr2bl w:val="nil"/>
            </w:tcBorders>
            <w:vAlign w:val="center"/>
          </w:tcPr>
          <w:p w14:paraId="6E79613A">
            <w:pPr>
              <w:pStyle w:val="41"/>
              <w:numPr>
                <w:ilvl w:val="0"/>
                <w:numId w:val="14"/>
              </w:numPr>
              <w:shd w:val="clear"/>
              <w:ind w:left="0" w:leftChars="0" w:firstLine="0" w:firstLineChars="0"/>
              <w:textAlignment w:val="baseline"/>
              <w:rPr>
                <w:color w:val="auto"/>
                <w:highlight w:val="none"/>
              </w:rPr>
            </w:pPr>
          </w:p>
        </w:tc>
        <w:tc>
          <w:tcPr>
            <w:tcW w:w="2063" w:type="dxa"/>
            <w:tcBorders>
              <w:tl2br w:val="nil"/>
              <w:tr2bl w:val="nil"/>
            </w:tcBorders>
            <w:vAlign w:val="center"/>
          </w:tcPr>
          <w:p w14:paraId="2E807E98">
            <w:pPr>
              <w:pStyle w:val="35"/>
              <w:shd w:val="clear"/>
              <w:textAlignment w:val="baseline"/>
              <w:rPr>
                <w:rFonts w:ascii="Times New Roman" w:hAnsi="Times New Roman" w:eastAsia="微软雅黑" w:cs="Times New Roman"/>
                <w:color w:val="auto"/>
                <w:kern w:val="2"/>
                <w:sz w:val="21"/>
                <w:szCs w:val="24"/>
                <w:highlight w:val="none"/>
                <w:lang w:val="en-US" w:eastAsia="zh-CN" w:bidi="ar-SA"/>
              </w:rPr>
            </w:pPr>
            <w:r>
              <w:rPr>
                <w:color w:val="auto"/>
                <w:highlight w:val="none"/>
              </w:rPr>
              <w:t>开标一览表</w:t>
            </w:r>
          </w:p>
        </w:tc>
        <w:tc>
          <w:tcPr>
            <w:tcW w:w="3480" w:type="dxa"/>
            <w:tcBorders>
              <w:tl2br w:val="nil"/>
              <w:tr2bl w:val="nil"/>
            </w:tcBorders>
            <w:vAlign w:val="center"/>
          </w:tcPr>
          <w:p w14:paraId="1FFC0FF5">
            <w:pPr>
              <w:pStyle w:val="35"/>
              <w:shd w:val="clear"/>
              <w:jc w:val="left"/>
              <w:textAlignment w:val="baseline"/>
              <w:rPr>
                <w:rFonts w:ascii="Times New Roman" w:hAnsi="Times New Roman" w:eastAsia="微软雅黑" w:cs="Times New Roman"/>
                <w:color w:val="auto"/>
                <w:kern w:val="2"/>
                <w:sz w:val="21"/>
                <w:szCs w:val="24"/>
                <w:highlight w:val="none"/>
                <w:lang w:val="en-US" w:eastAsia="zh-CN" w:bidi="ar-SA"/>
              </w:rPr>
            </w:pPr>
            <w:r>
              <w:rPr>
                <w:color w:val="auto"/>
                <w:highlight w:val="none"/>
              </w:rPr>
              <w:t>格式、填写要求符合招标文件规定并加盖投标</w:t>
            </w:r>
            <w:r>
              <w:rPr>
                <w:rFonts w:hint="eastAsia"/>
                <w:color w:val="auto"/>
                <w:highlight w:val="none"/>
              </w:rPr>
              <w:t>人电子签章</w:t>
            </w:r>
          </w:p>
        </w:tc>
        <w:tc>
          <w:tcPr>
            <w:tcW w:w="2845" w:type="dxa"/>
            <w:tcBorders>
              <w:tl2br w:val="nil"/>
              <w:tr2bl w:val="nil"/>
            </w:tcBorders>
            <w:vAlign w:val="center"/>
          </w:tcPr>
          <w:p w14:paraId="5DC3B5FC">
            <w:pPr>
              <w:pStyle w:val="35"/>
              <w:shd w:val="clear"/>
              <w:jc w:val="left"/>
              <w:textAlignment w:val="baseline"/>
              <w:rPr>
                <w:rFonts w:hint="eastAsia" w:ascii="Times New Roman" w:hAnsi="Times New Roman" w:eastAsia="微软雅黑" w:cs="Times New Roman"/>
                <w:color w:val="auto"/>
                <w:kern w:val="2"/>
                <w:sz w:val="21"/>
                <w:szCs w:val="24"/>
                <w:highlight w:val="none"/>
                <w:lang w:val="en-US" w:eastAsia="zh-CN" w:bidi="ar-SA"/>
              </w:rPr>
            </w:pPr>
            <w:r>
              <w:rPr>
                <w:color w:val="auto"/>
                <w:highlight w:val="none"/>
              </w:rPr>
              <w:t>详见第六章投标文件</w:t>
            </w:r>
            <w:r>
              <w:rPr>
                <w:rFonts w:hint="eastAsia"/>
                <w:color w:val="auto"/>
                <w:highlight w:val="none"/>
              </w:rPr>
              <w:t>的组成</w:t>
            </w:r>
            <w:r>
              <w:rPr>
                <w:color w:val="auto"/>
                <w:highlight w:val="none"/>
              </w:rPr>
              <w:t>格式</w:t>
            </w:r>
            <w:r>
              <w:rPr>
                <w:rFonts w:hint="eastAsia"/>
                <w:color w:val="auto"/>
                <w:highlight w:val="none"/>
                <w:lang w:val="en-US" w:eastAsia="zh-CN"/>
              </w:rPr>
              <w:t>一</w:t>
            </w:r>
          </w:p>
        </w:tc>
      </w:tr>
      <w:tr w14:paraId="70FC83EC">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1018" w:hRule="atLeast"/>
        </w:trPr>
        <w:tc>
          <w:tcPr>
            <w:tcW w:w="948" w:type="dxa"/>
            <w:tcBorders>
              <w:tl2br w:val="nil"/>
              <w:tr2bl w:val="nil"/>
            </w:tcBorders>
            <w:vAlign w:val="center"/>
          </w:tcPr>
          <w:p w14:paraId="7A95A332">
            <w:pPr>
              <w:pStyle w:val="41"/>
              <w:numPr>
                <w:ilvl w:val="0"/>
                <w:numId w:val="14"/>
              </w:numPr>
              <w:shd w:val="clear"/>
              <w:ind w:left="0" w:leftChars="0" w:firstLine="0" w:firstLineChars="0"/>
              <w:textAlignment w:val="baseline"/>
              <w:rPr>
                <w:color w:val="auto"/>
                <w:highlight w:val="none"/>
              </w:rPr>
            </w:pPr>
          </w:p>
        </w:tc>
        <w:tc>
          <w:tcPr>
            <w:tcW w:w="2063" w:type="dxa"/>
            <w:tcBorders>
              <w:tl2br w:val="nil"/>
              <w:tr2bl w:val="nil"/>
            </w:tcBorders>
            <w:vAlign w:val="center"/>
          </w:tcPr>
          <w:p w14:paraId="383126B3">
            <w:pPr>
              <w:pStyle w:val="35"/>
              <w:shd w:val="clear"/>
              <w:textAlignment w:val="baseline"/>
              <w:rPr>
                <w:rFonts w:ascii="Times New Roman" w:hAnsi="Times New Roman" w:eastAsia="微软雅黑" w:cs="Times New Roman"/>
                <w:color w:val="auto"/>
                <w:kern w:val="2"/>
                <w:sz w:val="21"/>
                <w:szCs w:val="24"/>
                <w:highlight w:val="none"/>
                <w:lang w:val="en-US" w:eastAsia="zh-CN" w:bidi="ar-SA"/>
              </w:rPr>
            </w:pPr>
            <w:r>
              <w:rPr>
                <w:color w:val="auto"/>
                <w:highlight w:val="none"/>
              </w:rPr>
              <w:t>投标函</w:t>
            </w:r>
          </w:p>
        </w:tc>
        <w:tc>
          <w:tcPr>
            <w:tcW w:w="3480" w:type="dxa"/>
            <w:tcBorders>
              <w:tl2br w:val="nil"/>
              <w:tr2bl w:val="nil"/>
            </w:tcBorders>
            <w:vAlign w:val="center"/>
          </w:tcPr>
          <w:p w14:paraId="5DAFFEDB">
            <w:pPr>
              <w:pStyle w:val="35"/>
              <w:shd w:val="clear"/>
              <w:jc w:val="left"/>
              <w:textAlignment w:val="baseline"/>
              <w:rPr>
                <w:rFonts w:ascii="Times New Roman" w:hAnsi="Times New Roman" w:eastAsia="微软雅黑" w:cs="Times New Roman"/>
                <w:color w:val="auto"/>
                <w:kern w:val="2"/>
                <w:sz w:val="21"/>
                <w:szCs w:val="24"/>
                <w:highlight w:val="none"/>
                <w:lang w:val="en-US" w:eastAsia="zh-CN" w:bidi="ar-SA"/>
              </w:rPr>
            </w:pPr>
            <w:r>
              <w:rPr>
                <w:color w:val="auto"/>
                <w:highlight w:val="none"/>
              </w:rPr>
              <w:t>格式、填写要求符合招标文件规定并加盖投标人</w:t>
            </w:r>
            <w:r>
              <w:rPr>
                <w:rFonts w:hint="eastAsia"/>
                <w:color w:val="auto"/>
                <w:highlight w:val="none"/>
              </w:rPr>
              <w:t>电子签章</w:t>
            </w:r>
          </w:p>
        </w:tc>
        <w:tc>
          <w:tcPr>
            <w:tcW w:w="2845" w:type="dxa"/>
            <w:tcBorders>
              <w:tl2br w:val="nil"/>
              <w:tr2bl w:val="nil"/>
            </w:tcBorders>
            <w:vAlign w:val="center"/>
          </w:tcPr>
          <w:p w14:paraId="20D5AEC0">
            <w:pPr>
              <w:pStyle w:val="35"/>
              <w:shd w:val="clear"/>
              <w:jc w:val="left"/>
              <w:textAlignment w:val="baseline"/>
              <w:rPr>
                <w:rFonts w:hint="eastAsia" w:ascii="Times New Roman" w:hAnsi="Times New Roman" w:eastAsia="微软雅黑" w:cs="Times New Roman"/>
                <w:color w:val="auto"/>
                <w:kern w:val="2"/>
                <w:sz w:val="21"/>
                <w:szCs w:val="24"/>
                <w:highlight w:val="none"/>
                <w:lang w:val="en-US" w:eastAsia="zh-CN" w:bidi="ar-SA"/>
              </w:rPr>
            </w:pPr>
            <w:r>
              <w:rPr>
                <w:color w:val="auto"/>
                <w:highlight w:val="none"/>
              </w:rPr>
              <w:t>详见第六章投标文件</w:t>
            </w:r>
            <w:r>
              <w:rPr>
                <w:rFonts w:hint="eastAsia"/>
                <w:color w:val="auto"/>
                <w:highlight w:val="none"/>
              </w:rPr>
              <w:t>的组成</w:t>
            </w:r>
            <w:r>
              <w:rPr>
                <w:color w:val="auto"/>
                <w:highlight w:val="none"/>
              </w:rPr>
              <w:t>格式</w:t>
            </w:r>
            <w:r>
              <w:rPr>
                <w:rFonts w:hint="eastAsia"/>
                <w:color w:val="auto"/>
                <w:highlight w:val="none"/>
                <w:lang w:val="en-US" w:eastAsia="zh-CN"/>
              </w:rPr>
              <w:t>四</w:t>
            </w:r>
          </w:p>
        </w:tc>
      </w:tr>
      <w:tr w14:paraId="1BF3E244">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961" w:hRule="atLeast"/>
        </w:trPr>
        <w:tc>
          <w:tcPr>
            <w:tcW w:w="948" w:type="dxa"/>
            <w:tcBorders>
              <w:tl2br w:val="nil"/>
              <w:tr2bl w:val="nil"/>
            </w:tcBorders>
            <w:vAlign w:val="center"/>
          </w:tcPr>
          <w:p w14:paraId="6BCF5757">
            <w:pPr>
              <w:pStyle w:val="41"/>
              <w:numPr>
                <w:ilvl w:val="0"/>
                <w:numId w:val="14"/>
              </w:numPr>
              <w:shd w:val="clear"/>
              <w:ind w:left="0" w:leftChars="0" w:firstLine="0" w:firstLineChars="0"/>
              <w:textAlignment w:val="baseline"/>
              <w:rPr>
                <w:color w:val="auto"/>
                <w:highlight w:val="none"/>
              </w:rPr>
            </w:pPr>
          </w:p>
        </w:tc>
        <w:tc>
          <w:tcPr>
            <w:tcW w:w="2063" w:type="dxa"/>
            <w:tcBorders>
              <w:tl2br w:val="nil"/>
              <w:tr2bl w:val="nil"/>
            </w:tcBorders>
            <w:vAlign w:val="center"/>
          </w:tcPr>
          <w:p w14:paraId="37227C0A">
            <w:pPr>
              <w:pStyle w:val="35"/>
              <w:shd w:val="clear"/>
              <w:textAlignment w:val="baseline"/>
              <w:rPr>
                <w:rFonts w:hint="eastAsia" w:eastAsia="微软雅黑"/>
                <w:color w:val="auto"/>
                <w:highlight w:val="none"/>
                <w:lang w:eastAsia="zh-CN"/>
              </w:rPr>
            </w:pPr>
            <w:r>
              <w:rPr>
                <w:rFonts w:hint="eastAsia"/>
                <w:color w:val="auto"/>
                <w:highlight w:val="none"/>
              </w:rPr>
              <w:t>投标</w:t>
            </w:r>
            <w:r>
              <w:rPr>
                <w:color w:val="auto"/>
                <w:highlight w:val="none"/>
              </w:rPr>
              <w:t>响应情况</w:t>
            </w:r>
          </w:p>
        </w:tc>
        <w:tc>
          <w:tcPr>
            <w:tcW w:w="3480" w:type="dxa"/>
            <w:tcBorders>
              <w:tl2br w:val="nil"/>
              <w:tr2bl w:val="nil"/>
            </w:tcBorders>
            <w:vAlign w:val="center"/>
          </w:tcPr>
          <w:p w14:paraId="5BB03E09">
            <w:pPr>
              <w:pStyle w:val="35"/>
              <w:shd w:val="clear"/>
              <w:jc w:val="left"/>
              <w:textAlignment w:val="baseline"/>
              <w:rPr>
                <w:rFonts w:hint="eastAsia"/>
                <w:color w:val="auto"/>
                <w:highlight w:val="none"/>
              </w:rPr>
            </w:pPr>
            <w:r>
              <w:rPr>
                <w:rFonts w:hint="eastAsia"/>
                <w:color w:val="auto"/>
                <w:highlight w:val="none"/>
              </w:rPr>
              <w:t>符合招标文件采购需求中的要求</w:t>
            </w:r>
          </w:p>
        </w:tc>
        <w:tc>
          <w:tcPr>
            <w:tcW w:w="2845" w:type="dxa"/>
            <w:tcBorders>
              <w:tl2br w:val="nil"/>
              <w:tr2bl w:val="nil"/>
            </w:tcBorders>
            <w:vAlign w:val="center"/>
          </w:tcPr>
          <w:p w14:paraId="4DEC2F2F">
            <w:pPr>
              <w:pStyle w:val="35"/>
              <w:shd w:val="clear"/>
              <w:jc w:val="left"/>
              <w:textAlignment w:val="baseline"/>
              <w:rPr>
                <w:color w:val="auto"/>
                <w:highlight w:val="none"/>
              </w:rPr>
            </w:pPr>
            <w:r>
              <w:rPr>
                <w:color w:val="auto"/>
                <w:highlight w:val="none"/>
              </w:rPr>
              <w:t>详见第六章投标文件</w:t>
            </w:r>
          </w:p>
        </w:tc>
      </w:tr>
      <w:tr w14:paraId="5EE6206C">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881" w:hRule="atLeast"/>
        </w:trPr>
        <w:tc>
          <w:tcPr>
            <w:tcW w:w="948" w:type="dxa"/>
            <w:tcBorders>
              <w:tl2br w:val="nil"/>
              <w:tr2bl w:val="nil"/>
            </w:tcBorders>
            <w:vAlign w:val="center"/>
          </w:tcPr>
          <w:p w14:paraId="3DCED80B">
            <w:pPr>
              <w:pStyle w:val="41"/>
              <w:numPr>
                <w:ilvl w:val="0"/>
                <w:numId w:val="14"/>
              </w:numPr>
              <w:shd w:val="clear"/>
              <w:ind w:left="0" w:leftChars="0" w:firstLine="0" w:firstLineChars="0"/>
              <w:textAlignment w:val="baseline"/>
              <w:rPr>
                <w:color w:val="auto"/>
                <w:highlight w:val="none"/>
              </w:rPr>
            </w:pPr>
          </w:p>
        </w:tc>
        <w:tc>
          <w:tcPr>
            <w:tcW w:w="2063" w:type="dxa"/>
            <w:tcBorders>
              <w:tl2br w:val="nil"/>
              <w:tr2bl w:val="nil"/>
            </w:tcBorders>
            <w:vAlign w:val="center"/>
          </w:tcPr>
          <w:p w14:paraId="2A1A6146">
            <w:pPr>
              <w:pStyle w:val="42"/>
              <w:shd w:val="clear"/>
              <w:spacing w:before="31"/>
              <w:ind w:firstLine="0" w:firstLineChars="0"/>
              <w:jc w:val="center"/>
              <w:textAlignment w:val="baseline"/>
              <w:rPr>
                <w:rFonts w:hint="eastAsia" w:ascii="Times New Roman" w:hAnsi="Times New Roman" w:eastAsia="微软雅黑" w:cs="Times New Roman"/>
                <w:color w:val="auto"/>
                <w:kern w:val="2"/>
                <w:sz w:val="21"/>
                <w:szCs w:val="22"/>
                <w:highlight w:val="none"/>
                <w:lang w:val="en-US" w:eastAsia="zh-CN" w:bidi="ar-SA"/>
              </w:rPr>
            </w:pPr>
            <w:r>
              <w:rPr>
                <w:color w:val="auto"/>
                <w:highlight w:val="none"/>
              </w:rPr>
              <w:t>投标文件按照招标文件要求签署、盖章</w:t>
            </w:r>
          </w:p>
        </w:tc>
        <w:tc>
          <w:tcPr>
            <w:tcW w:w="3480" w:type="dxa"/>
            <w:tcBorders>
              <w:tl2br w:val="nil"/>
              <w:tr2bl w:val="nil"/>
            </w:tcBorders>
            <w:vAlign w:val="center"/>
          </w:tcPr>
          <w:p w14:paraId="00C583BD">
            <w:pPr>
              <w:pStyle w:val="42"/>
              <w:shd w:val="clear"/>
              <w:spacing w:before="31"/>
              <w:ind w:firstLine="0" w:firstLineChars="0"/>
              <w:jc w:val="both"/>
              <w:textAlignment w:val="baseline"/>
              <w:rPr>
                <w:rFonts w:hint="eastAsia" w:ascii="Times New Roman" w:hAnsi="Times New Roman" w:eastAsia="微软雅黑" w:cs="Times New Roman"/>
                <w:color w:val="auto"/>
                <w:kern w:val="2"/>
                <w:sz w:val="21"/>
                <w:szCs w:val="22"/>
                <w:highlight w:val="none"/>
                <w:lang w:val="en-US" w:eastAsia="zh-CN" w:bidi="ar-SA"/>
              </w:rPr>
            </w:pPr>
            <w:r>
              <w:rPr>
                <w:color w:val="auto"/>
                <w:highlight w:val="none"/>
              </w:rPr>
              <w:t>符合招标文件的要求</w:t>
            </w:r>
          </w:p>
        </w:tc>
        <w:tc>
          <w:tcPr>
            <w:tcW w:w="2845" w:type="dxa"/>
            <w:tcBorders>
              <w:tl2br w:val="nil"/>
              <w:tr2bl w:val="nil"/>
            </w:tcBorders>
            <w:vAlign w:val="center"/>
          </w:tcPr>
          <w:p w14:paraId="3234A391">
            <w:pPr>
              <w:pStyle w:val="42"/>
              <w:shd w:val="clear"/>
              <w:spacing w:before="31"/>
              <w:ind w:left="0" w:leftChars="0" w:firstLine="0" w:firstLineChars="0"/>
              <w:textAlignment w:val="baseline"/>
              <w:rPr>
                <w:rFonts w:hint="default" w:ascii="Times New Roman" w:hAnsi="Times New Roman" w:eastAsia="微软雅黑" w:cs="Times New Roman"/>
                <w:color w:val="auto"/>
                <w:kern w:val="2"/>
                <w:sz w:val="21"/>
                <w:szCs w:val="22"/>
                <w:highlight w:val="none"/>
                <w:lang w:val="en-US" w:eastAsia="zh-CN" w:bidi="ar-SA"/>
              </w:rPr>
            </w:pPr>
            <w:r>
              <w:rPr>
                <w:color w:val="auto"/>
                <w:highlight w:val="none"/>
              </w:rPr>
              <w:t>详见投标人须知第17条要求</w:t>
            </w:r>
          </w:p>
        </w:tc>
      </w:tr>
      <w:tr w14:paraId="0C23E9C3">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1023" w:hRule="atLeast"/>
        </w:trPr>
        <w:tc>
          <w:tcPr>
            <w:tcW w:w="948" w:type="dxa"/>
            <w:tcBorders>
              <w:tl2br w:val="nil"/>
              <w:tr2bl w:val="nil"/>
            </w:tcBorders>
            <w:vAlign w:val="center"/>
          </w:tcPr>
          <w:p w14:paraId="4F9258C1">
            <w:pPr>
              <w:pStyle w:val="41"/>
              <w:numPr>
                <w:ilvl w:val="0"/>
                <w:numId w:val="14"/>
              </w:numPr>
              <w:shd w:val="clear"/>
              <w:ind w:left="0" w:leftChars="0" w:firstLine="0" w:firstLineChars="0"/>
              <w:textAlignment w:val="baseline"/>
              <w:rPr>
                <w:color w:val="auto"/>
                <w:highlight w:val="none"/>
              </w:rPr>
            </w:pPr>
          </w:p>
        </w:tc>
        <w:tc>
          <w:tcPr>
            <w:tcW w:w="2063" w:type="dxa"/>
            <w:tcBorders>
              <w:tl2br w:val="nil"/>
              <w:tr2bl w:val="nil"/>
            </w:tcBorders>
            <w:vAlign w:val="center"/>
          </w:tcPr>
          <w:p w14:paraId="561F0D91">
            <w:pPr>
              <w:pStyle w:val="35"/>
              <w:shd w:val="clear"/>
              <w:textAlignment w:val="baseline"/>
              <w:rPr>
                <w:rFonts w:hint="eastAsia"/>
                <w:color w:val="auto"/>
                <w:highlight w:val="none"/>
                <w:lang w:eastAsia="zh-CN"/>
              </w:rPr>
            </w:pPr>
            <w:r>
              <w:rPr>
                <w:color w:val="auto"/>
                <w:highlight w:val="none"/>
              </w:rPr>
              <w:t>其他要求</w:t>
            </w:r>
          </w:p>
        </w:tc>
        <w:tc>
          <w:tcPr>
            <w:tcW w:w="3480" w:type="dxa"/>
            <w:tcBorders>
              <w:tl2br w:val="nil"/>
              <w:tr2bl w:val="nil"/>
            </w:tcBorders>
            <w:vAlign w:val="center"/>
          </w:tcPr>
          <w:p w14:paraId="369AA3D5">
            <w:pPr>
              <w:pStyle w:val="35"/>
              <w:shd w:val="clear"/>
              <w:jc w:val="left"/>
              <w:textAlignment w:val="baseline"/>
              <w:rPr>
                <w:rFonts w:hint="eastAsia"/>
                <w:color w:val="auto"/>
                <w:highlight w:val="none"/>
              </w:rPr>
            </w:pPr>
            <w:r>
              <w:rPr>
                <w:color w:val="auto"/>
                <w:highlight w:val="none"/>
              </w:rPr>
              <w:t>符合法律、行政法规规定的其他条件或招标文</w:t>
            </w:r>
            <w:r>
              <w:rPr>
                <w:rFonts w:hint="eastAsia"/>
                <w:color w:val="auto"/>
                <w:highlight w:val="none"/>
                <w:lang w:eastAsia="zh-CN"/>
              </w:rPr>
              <w:t>件中</w:t>
            </w:r>
            <w:r>
              <w:rPr>
                <w:color w:val="auto"/>
                <w:highlight w:val="none"/>
              </w:rPr>
              <w:t>列明的其他要求</w:t>
            </w:r>
          </w:p>
        </w:tc>
        <w:tc>
          <w:tcPr>
            <w:tcW w:w="2845" w:type="dxa"/>
            <w:tcBorders>
              <w:tl2br w:val="nil"/>
              <w:tr2bl w:val="nil"/>
            </w:tcBorders>
            <w:vAlign w:val="center"/>
          </w:tcPr>
          <w:p w14:paraId="13C741C7">
            <w:pPr>
              <w:pStyle w:val="35"/>
              <w:shd w:val="clear"/>
              <w:jc w:val="left"/>
              <w:textAlignment w:val="baseline"/>
              <w:rPr>
                <w:rFonts w:hint="eastAsia" w:ascii="Times New Roman" w:hAnsi="Times New Roman" w:cs="Times New Roman"/>
                <w:color w:val="auto"/>
                <w:highlight w:val="none"/>
              </w:rPr>
            </w:pPr>
          </w:p>
        </w:tc>
      </w:tr>
    </w:tbl>
    <w:p w14:paraId="0F0B0E86">
      <w:pPr>
        <w:pStyle w:val="34"/>
        <w:shd w:val="clear"/>
        <w:spacing w:before="156"/>
        <w:ind w:firstLine="482"/>
        <w:textAlignment w:val="baseline"/>
        <w:rPr>
          <w:color w:val="auto"/>
          <w:highlight w:val="none"/>
        </w:rPr>
      </w:pPr>
      <w:r>
        <w:rPr>
          <w:rFonts w:hint="eastAsia"/>
          <w:b/>
          <w:bCs/>
          <w:color w:val="auto"/>
          <w:highlight w:val="none"/>
        </w:rPr>
        <w:t>符合性审查指标通过标准：</w:t>
      </w:r>
      <w:r>
        <w:rPr>
          <w:rFonts w:hint="eastAsia"/>
          <w:color w:val="auto"/>
          <w:highlight w:val="none"/>
        </w:rPr>
        <w:t>投标人必须通过符合性审查表中的全部评审指标。</w:t>
      </w:r>
    </w:p>
    <w:p w14:paraId="4DC70EC0">
      <w:pPr>
        <w:shd w:val="clear"/>
        <w:rPr>
          <w:color w:val="auto"/>
          <w:sz w:val="30"/>
          <w:highlight w:val="none"/>
        </w:rPr>
      </w:pPr>
      <w:r>
        <w:rPr>
          <w:rFonts w:hint="eastAsia"/>
          <w:color w:val="auto"/>
          <w:sz w:val="30"/>
          <w:highlight w:val="none"/>
        </w:rPr>
        <w:br w:type="page"/>
      </w:r>
    </w:p>
    <w:p w14:paraId="272ED009">
      <w:pPr>
        <w:pStyle w:val="3"/>
        <w:keepNext/>
        <w:keepLines/>
        <w:pageBreakBefore w:val="0"/>
        <w:widowControl w:val="0"/>
        <w:numPr>
          <w:ilvl w:val="1"/>
          <w:numId w:val="0"/>
        </w:numPr>
        <w:shd w:val="clear"/>
        <w:kinsoku/>
        <w:wordWrap/>
        <w:overflowPunct/>
        <w:topLinePunct w:val="0"/>
        <w:autoSpaceDE/>
        <w:autoSpaceDN/>
        <w:bidi w:val="0"/>
        <w:adjustRightInd/>
        <w:snapToGrid/>
        <w:spacing w:after="20" w:line="413" w:lineRule="auto"/>
        <w:ind w:leftChars="0" w:firstLine="1807" w:firstLineChars="600"/>
        <w:textAlignment w:val="auto"/>
        <w:rPr>
          <w:rFonts w:hint="eastAsia"/>
          <w:color w:val="auto"/>
          <w:highlight w:val="none"/>
        </w:rPr>
      </w:pPr>
      <w:bookmarkStart w:id="54" w:name="_Toc29522"/>
      <w:bookmarkStart w:id="55" w:name="_Toc19973"/>
      <w:r>
        <w:rPr>
          <w:rFonts w:hint="eastAsia"/>
          <w:color w:val="auto"/>
          <w:highlight w:val="none"/>
        </w:rPr>
        <w:t>第三节 投标文件的比较与评价（详细审查）</w:t>
      </w:r>
      <w:bookmarkEnd w:id="54"/>
      <w:bookmarkEnd w:id="55"/>
    </w:p>
    <w:p w14:paraId="6C7342CA">
      <w:pPr>
        <w:pStyle w:val="34"/>
        <w:keepNext w:val="0"/>
        <w:keepLines w:val="0"/>
        <w:pageBreakBefore w:val="0"/>
        <w:widowControl w:val="0"/>
        <w:shd w:val="clear"/>
        <w:kinsoku/>
        <w:wordWrap/>
        <w:overflowPunct/>
        <w:topLinePunct w:val="0"/>
        <w:autoSpaceDE/>
        <w:autoSpaceDN/>
        <w:bidi w:val="0"/>
        <w:adjustRightInd w:val="0"/>
        <w:snapToGrid w:val="0"/>
        <w:spacing w:before="0" w:beforeLines="0"/>
        <w:ind w:firstLine="480"/>
        <w:textAlignment w:val="baseline"/>
        <w:rPr>
          <w:color w:val="auto"/>
          <w:highlight w:val="none"/>
        </w:rPr>
      </w:pPr>
      <w:r>
        <w:rPr>
          <w:rFonts w:hint="eastAsia"/>
          <w:color w:val="auto"/>
          <w:highlight w:val="none"/>
        </w:rPr>
        <w:t>3.1评标委员按照下表对投标文件进行详细审查和评分。</w:t>
      </w:r>
    </w:p>
    <w:p w14:paraId="252B26F3">
      <w:pPr>
        <w:pStyle w:val="34"/>
        <w:keepNext w:val="0"/>
        <w:keepLines w:val="0"/>
        <w:pageBreakBefore w:val="0"/>
        <w:widowControl w:val="0"/>
        <w:shd w:val="clear"/>
        <w:kinsoku/>
        <w:wordWrap/>
        <w:overflowPunct/>
        <w:topLinePunct w:val="0"/>
        <w:autoSpaceDE/>
        <w:autoSpaceDN/>
        <w:bidi w:val="0"/>
        <w:adjustRightInd w:val="0"/>
        <w:snapToGrid w:val="0"/>
        <w:spacing w:before="0" w:beforeLines="0"/>
        <w:ind w:firstLine="480"/>
        <w:textAlignment w:val="baseline"/>
        <w:rPr>
          <w:rFonts w:hint="eastAsia"/>
          <w:color w:val="auto"/>
          <w:highlight w:val="none"/>
          <w:lang w:val="en-US" w:eastAsia="zh-CN"/>
        </w:rPr>
      </w:pPr>
      <w:bookmarkStart w:id="56" w:name="_Toc27859"/>
      <w:bookmarkStart w:id="57" w:name="_Toc23919"/>
      <w:r>
        <w:rPr>
          <w:rFonts w:hint="eastAsia"/>
          <w:color w:val="auto"/>
          <w:highlight w:val="none"/>
        </w:rPr>
        <w:t>3.2</w:t>
      </w:r>
      <w:r>
        <w:rPr>
          <w:rFonts w:hint="eastAsia"/>
          <w:color w:val="auto"/>
          <w:highlight w:val="none"/>
          <w:lang w:val="en-US" w:eastAsia="zh-CN"/>
        </w:rPr>
        <w:t>本项目综合评分满分为 100 分，其中：价格部分分值占总分值的权重为（A1）40%，技术部分分值占总分值的权重为（A2）30%，商务部分分值占总分值的权重为（A3）30%具体评分细则如下：</w:t>
      </w:r>
    </w:p>
    <w:tbl>
      <w:tblPr>
        <w:tblStyle w:val="30"/>
        <w:tblW w:w="5510" w:type="pct"/>
        <w:tblInd w:w="-219" w:type="dxa"/>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1"/>
        <w:gridCol w:w="792"/>
        <w:gridCol w:w="681"/>
        <w:gridCol w:w="7960"/>
      </w:tblGrid>
      <w:tr w14:paraId="37CC88FC">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775" w:hRule="atLeast"/>
        </w:trPr>
        <w:tc>
          <w:tcPr>
            <w:tcW w:w="391" w:type="pct"/>
            <w:tcBorders>
              <w:tl2br w:val="nil"/>
              <w:tr2bl w:val="nil"/>
            </w:tcBorders>
            <w:shd w:val="pct10" w:color="ADB9CA" w:fill="D6DCE5"/>
            <w:vAlign w:val="center"/>
          </w:tcPr>
          <w:p w14:paraId="02E8B8CB">
            <w:pPr>
              <w:keepNext w:val="0"/>
              <w:keepLines w:val="0"/>
              <w:pageBreakBefore w:val="0"/>
              <w:widowControl w:val="0"/>
              <w:shd w:val="clear"/>
              <w:kinsoku/>
              <w:wordWrap/>
              <w:overflowPunct/>
              <w:topLinePunct w:val="0"/>
              <w:bidi w:val="0"/>
              <w:adjustRightInd/>
              <w:snapToGrid/>
              <w:spacing w:line="340" w:lineRule="exact"/>
              <w:ind w:firstLine="0" w:firstLineChars="0"/>
              <w:jc w:val="center"/>
              <w:textAlignment w:val="auto"/>
              <w:rPr>
                <w:rFonts w:hint="eastAsia" w:ascii="宋体" w:hAnsi="宋体" w:eastAsia="宋体" w:cs="宋体"/>
                <w:b/>
                <w:bCs/>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b/>
                <w:color w:val="000000" w:themeColor="text1"/>
                <w:kern w:val="2"/>
                <w:sz w:val="24"/>
                <w:szCs w:val="24"/>
                <w:highlight w:val="none"/>
                <w:lang w:val="en-US" w:eastAsia="zh-CN" w:bidi="ar-SA"/>
                <w14:textFill>
                  <w14:solidFill>
                    <w14:schemeClr w14:val="tx1"/>
                  </w14:solidFill>
                </w14:textFill>
              </w:rPr>
              <w:t>类 别</w:t>
            </w:r>
          </w:p>
        </w:tc>
        <w:tc>
          <w:tcPr>
            <w:tcW w:w="386" w:type="pct"/>
            <w:tcBorders>
              <w:tl2br w:val="nil"/>
              <w:tr2bl w:val="nil"/>
            </w:tcBorders>
            <w:shd w:val="pct10" w:color="ADB9CA" w:fill="D6DCE5"/>
            <w:vAlign w:val="center"/>
          </w:tcPr>
          <w:p w14:paraId="79B5738B">
            <w:pPr>
              <w:keepNext w:val="0"/>
              <w:keepLines w:val="0"/>
              <w:pageBreakBefore w:val="0"/>
              <w:widowControl w:val="0"/>
              <w:shd w:val="clear"/>
              <w:kinsoku/>
              <w:wordWrap/>
              <w:overflowPunct/>
              <w:topLinePunct w:val="0"/>
              <w:bidi w:val="0"/>
              <w:adjustRightInd/>
              <w:snapToGrid/>
              <w:spacing w:line="340" w:lineRule="exact"/>
              <w:ind w:firstLine="0" w:firstLineChars="0"/>
              <w:jc w:val="center"/>
              <w:textAlignment w:val="auto"/>
              <w:rPr>
                <w:rFonts w:hint="eastAsia" w:ascii="宋体" w:hAnsi="宋体" w:eastAsia="宋体" w:cs="宋体"/>
                <w:b/>
                <w:bCs/>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b/>
                <w:color w:val="000000" w:themeColor="text1"/>
                <w:kern w:val="2"/>
                <w:sz w:val="24"/>
                <w:szCs w:val="24"/>
                <w:highlight w:val="none"/>
                <w:lang w:val="en-US" w:eastAsia="zh-CN" w:bidi="ar-SA"/>
                <w14:textFill>
                  <w14:solidFill>
                    <w14:schemeClr w14:val="tx1"/>
                  </w14:solidFill>
                </w14:textFill>
              </w:rPr>
              <w:t>计分因素</w:t>
            </w:r>
          </w:p>
        </w:tc>
        <w:tc>
          <w:tcPr>
            <w:tcW w:w="332" w:type="pct"/>
            <w:tcBorders>
              <w:tl2br w:val="nil"/>
              <w:tr2bl w:val="nil"/>
            </w:tcBorders>
            <w:shd w:val="pct10" w:color="ADB9CA" w:fill="D6DCE5"/>
            <w:vAlign w:val="center"/>
          </w:tcPr>
          <w:p w14:paraId="49827AB2">
            <w:pPr>
              <w:keepNext w:val="0"/>
              <w:keepLines w:val="0"/>
              <w:pageBreakBefore w:val="0"/>
              <w:widowControl w:val="0"/>
              <w:shd w:val="clear"/>
              <w:kinsoku/>
              <w:wordWrap/>
              <w:overflowPunct/>
              <w:topLinePunct w:val="0"/>
              <w:bidi w:val="0"/>
              <w:adjustRightInd/>
              <w:snapToGrid/>
              <w:spacing w:line="340" w:lineRule="exact"/>
              <w:ind w:firstLine="0" w:firstLineChars="0"/>
              <w:jc w:val="center"/>
              <w:textAlignment w:val="auto"/>
              <w:rPr>
                <w:rFonts w:hint="eastAsia" w:ascii="宋体" w:hAnsi="宋体" w:eastAsia="宋体" w:cs="宋体"/>
                <w:b/>
                <w:bCs/>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b/>
                <w:color w:val="000000" w:themeColor="text1"/>
                <w:kern w:val="2"/>
                <w:sz w:val="24"/>
                <w:szCs w:val="24"/>
                <w:highlight w:val="none"/>
                <w:lang w:val="en-US" w:eastAsia="zh-CN" w:bidi="ar-SA"/>
                <w14:textFill>
                  <w14:solidFill>
                    <w14:schemeClr w14:val="tx1"/>
                  </w14:solidFill>
                </w14:textFill>
              </w:rPr>
              <w:t>分 值</w:t>
            </w:r>
          </w:p>
        </w:tc>
        <w:tc>
          <w:tcPr>
            <w:tcW w:w="3889" w:type="pct"/>
            <w:tcBorders>
              <w:tl2br w:val="nil"/>
              <w:tr2bl w:val="nil"/>
            </w:tcBorders>
            <w:shd w:val="pct10" w:color="ADB9CA" w:fill="D6DCE5"/>
            <w:vAlign w:val="center"/>
          </w:tcPr>
          <w:p w14:paraId="1E22855F">
            <w:pPr>
              <w:keepNext w:val="0"/>
              <w:keepLines w:val="0"/>
              <w:pageBreakBefore w:val="0"/>
              <w:widowControl w:val="0"/>
              <w:shd w:val="clear"/>
              <w:kinsoku/>
              <w:wordWrap/>
              <w:overflowPunct/>
              <w:topLinePunct w:val="0"/>
              <w:bidi w:val="0"/>
              <w:adjustRightInd/>
              <w:snapToGrid/>
              <w:spacing w:line="340" w:lineRule="exact"/>
              <w:ind w:firstLine="0" w:firstLineChars="0"/>
              <w:jc w:val="center"/>
              <w:textAlignment w:val="auto"/>
              <w:rPr>
                <w:rFonts w:hint="eastAsia" w:ascii="宋体" w:hAnsi="宋体" w:eastAsia="宋体" w:cs="宋体"/>
                <w:b/>
                <w:bCs/>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b/>
                <w:color w:val="000000" w:themeColor="text1"/>
                <w:kern w:val="2"/>
                <w:sz w:val="24"/>
                <w:szCs w:val="24"/>
                <w:highlight w:val="none"/>
                <w:lang w:val="en-US" w:eastAsia="zh-CN" w:bidi="ar-SA"/>
                <w14:textFill>
                  <w14:solidFill>
                    <w14:schemeClr w14:val="tx1"/>
                  </w14:solidFill>
                </w14:textFill>
              </w:rPr>
              <w:t>评  分  标  准</w:t>
            </w:r>
          </w:p>
        </w:tc>
      </w:tr>
      <w:tr w14:paraId="282DAFD0">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365" w:hRule="atLeast"/>
        </w:trPr>
        <w:tc>
          <w:tcPr>
            <w:tcW w:w="391" w:type="pct"/>
            <w:vMerge w:val="restart"/>
            <w:tcBorders>
              <w:tl2br w:val="nil"/>
              <w:tr2bl w:val="nil"/>
            </w:tcBorders>
            <w:vAlign w:val="center"/>
          </w:tcPr>
          <w:p w14:paraId="352E03C2">
            <w:pPr>
              <w:keepNext w:val="0"/>
              <w:keepLines w:val="0"/>
              <w:pageBreakBefore w:val="0"/>
              <w:widowControl w:val="0"/>
              <w:shd w:val="clear"/>
              <w:kinsoku/>
              <w:wordWrap/>
              <w:overflowPunct/>
              <w:topLinePunct w:val="0"/>
              <w:bidi w:val="0"/>
              <w:adjustRightInd/>
              <w:snapToGrid/>
              <w:spacing w:line="340" w:lineRule="exact"/>
              <w:ind w:firstLine="0" w:firstLineChars="0"/>
              <w:jc w:val="center"/>
              <w:textAlignment w:val="auto"/>
              <w:rPr>
                <w:rFonts w:hint="eastAsia" w:ascii="宋体" w:hAnsi="宋体" w:eastAsia="宋体" w:cs="宋体"/>
                <w:strike w:val="0"/>
                <w:dstrike w:val="0"/>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strike w:val="0"/>
                <w:dstrike w:val="0"/>
                <w:color w:val="000000" w:themeColor="text1"/>
                <w:kern w:val="2"/>
                <w:sz w:val="24"/>
                <w:szCs w:val="24"/>
                <w:highlight w:val="none"/>
                <w:lang w:val="en-US" w:eastAsia="zh-CN" w:bidi="ar-SA"/>
                <w14:textFill>
                  <w14:solidFill>
                    <w14:schemeClr w14:val="tx1"/>
                  </w14:solidFill>
                </w14:textFill>
              </w:rPr>
              <w:t>报价部分（F1）</w:t>
            </w:r>
          </w:p>
        </w:tc>
        <w:tc>
          <w:tcPr>
            <w:tcW w:w="386" w:type="pct"/>
            <w:tcBorders>
              <w:tl2br w:val="nil"/>
              <w:tr2bl w:val="nil"/>
            </w:tcBorders>
            <w:vAlign w:val="center"/>
          </w:tcPr>
          <w:p w14:paraId="3B0435FF">
            <w:pPr>
              <w:keepNext w:val="0"/>
              <w:keepLines w:val="0"/>
              <w:pageBreakBefore w:val="0"/>
              <w:widowControl w:val="0"/>
              <w:shd w:val="clear"/>
              <w:kinsoku/>
              <w:wordWrap/>
              <w:overflowPunct/>
              <w:topLinePunct w:val="0"/>
              <w:bidi w:val="0"/>
              <w:adjustRightInd/>
              <w:snapToGrid/>
              <w:spacing w:line="340" w:lineRule="exact"/>
              <w:ind w:firstLine="0" w:firstLineChars="0"/>
              <w:jc w:val="center"/>
              <w:textAlignment w:val="auto"/>
              <w:rPr>
                <w:rFonts w:hint="eastAsia" w:ascii="宋体" w:hAnsi="宋体" w:eastAsia="宋体" w:cs="宋体"/>
                <w:strike w:val="0"/>
                <w:dstrike w:val="0"/>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strike w:val="0"/>
                <w:dstrike w:val="0"/>
                <w:color w:val="000000" w:themeColor="text1"/>
                <w:kern w:val="2"/>
                <w:sz w:val="24"/>
                <w:szCs w:val="24"/>
                <w:highlight w:val="none"/>
                <w:lang w:val="en-US" w:eastAsia="zh-CN" w:bidi="ar-SA"/>
                <w14:textFill>
                  <w14:solidFill>
                    <w14:schemeClr w14:val="tx1"/>
                  </w14:solidFill>
                </w14:textFill>
              </w:rPr>
              <w:t>报价</w:t>
            </w:r>
          </w:p>
        </w:tc>
        <w:tc>
          <w:tcPr>
            <w:tcW w:w="332" w:type="pct"/>
            <w:tcBorders>
              <w:tl2br w:val="nil"/>
              <w:tr2bl w:val="nil"/>
            </w:tcBorders>
            <w:vAlign w:val="center"/>
          </w:tcPr>
          <w:p w14:paraId="6351AC68">
            <w:pPr>
              <w:keepNext w:val="0"/>
              <w:keepLines w:val="0"/>
              <w:pageBreakBefore w:val="0"/>
              <w:widowControl w:val="0"/>
              <w:shd w:val="clear"/>
              <w:kinsoku/>
              <w:wordWrap/>
              <w:overflowPunct/>
              <w:topLinePunct w:val="0"/>
              <w:bidi w:val="0"/>
              <w:adjustRightInd/>
              <w:snapToGrid/>
              <w:spacing w:line="340" w:lineRule="exact"/>
              <w:ind w:firstLine="0" w:firstLineChars="0"/>
              <w:jc w:val="center"/>
              <w:textAlignment w:val="auto"/>
              <w:rPr>
                <w:rFonts w:hint="eastAsia" w:ascii="宋体" w:hAnsi="宋体" w:eastAsia="宋体" w:cs="宋体"/>
                <w:strike w:val="0"/>
                <w:dstrike w:val="0"/>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strike w:val="0"/>
                <w:dstrike w:val="0"/>
                <w:color w:val="000000" w:themeColor="text1"/>
                <w:kern w:val="2"/>
                <w:sz w:val="24"/>
                <w:szCs w:val="24"/>
                <w:highlight w:val="none"/>
                <w:lang w:val="en-US" w:eastAsia="zh-CN" w:bidi="ar-SA"/>
                <w14:textFill>
                  <w14:solidFill>
                    <w14:schemeClr w14:val="tx1"/>
                  </w14:solidFill>
                </w14:textFill>
              </w:rPr>
              <w:t>100分</w:t>
            </w:r>
          </w:p>
        </w:tc>
        <w:tc>
          <w:tcPr>
            <w:tcW w:w="3889" w:type="pct"/>
            <w:tcBorders>
              <w:tl2br w:val="nil"/>
              <w:tr2bl w:val="nil"/>
            </w:tcBorders>
            <w:vAlign w:val="center"/>
          </w:tcPr>
          <w:p w14:paraId="368261BD">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340" w:lineRule="exact"/>
              <w:ind w:right="0" w:rightChars="0" w:firstLine="480" w:firstLineChars="200"/>
              <w:jc w:val="both"/>
              <w:textAlignment w:val="auto"/>
              <w:rPr>
                <w:rFonts w:hint="eastAsia" w:ascii="宋体" w:hAnsi="宋体" w:eastAsia="宋体" w:cs="宋体"/>
                <w:strike w:val="0"/>
                <w:dstrike w:val="0"/>
                <w:color w:val="000000" w:themeColor="text1"/>
                <w:sz w:val="24"/>
                <w:szCs w:val="24"/>
                <w:highlight w:val="none"/>
                <w:lang w:val="en-US" w:eastAsia="zh-CN"/>
                <w14:textFill>
                  <w14:solidFill>
                    <w14:schemeClr w14:val="tx1"/>
                  </w14:solidFill>
                </w14:textFill>
              </w:rPr>
            </w:pPr>
            <w:r>
              <w:rPr>
                <w:rFonts w:hint="eastAsia" w:ascii="宋体" w:hAnsi="宋体" w:eastAsia="宋体" w:cs="宋体"/>
                <w:strike w:val="0"/>
                <w:dstrike w:val="0"/>
                <w:color w:val="000000" w:themeColor="text1"/>
                <w:sz w:val="24"/>
                <w:szCs w:val="24"/>
                <w:highlight w:val="none"/>
                <w:lang w:val="zh-CN" w:eastAsia="zh-CN"/>
                <w14:textFill>
                  <w14:solidFill>
                    <w14:schemeClr w14:val="tx1"/>
                  </w14:solidFill>
                </w14:textFill>
              </w:rPr>
              <w:t>满足投标文件要求且最终评审价格最低的投标人的报价为投标基准价，其价格分为满分。其他投标人的价格分统一按照下列公式计算：投标报价得分＝（投标基准价/最终投标评审价）×</w:t>
            </w:r>
            <w:r>
              <w:rPr>
                <w:rFonts w:hint="eastAsia" w:ascii="宋体" w:hAnsi="宋体" w:eastAsia="宋体" w:cs="宋体"/>
                <w:strike w:val="0"/>
                <w:dstrike w:val="0"/>
                <w:color w:val="000000" w:themeColor="text1"/>
                <w:sz w:val="24"/>
                <w:szCs w:val="24"/>
                <w:highlight w:val="none"/>
                <w:lang w:val="en-US" w:eastAsia="zh-CN"/>
                <w14:textFill>
                  <w14:solidFill>
                    <w14:schemeClr w14:val="tx1"/>
                  </w14:solidFill>
                </w14:textFill>
              </w:rPr>
              <w:t>0.4</w:t>
            </w:r>
            <w:r>
              <w:rPr>
                <w:rFonts w:hint="eastAsia" w:ascii="宋体" w:hAnsi="宋体" w:eastAsia="宋体" w:cs="宋体"/>
                <w:strike w:val="0"/>
                <w:dstrike w:val="0"/>
                <w:color w:val="000000" w:themeColor="text1"/>
                <w:sz w:val="24"/>
                <w:szCs w:val="24"/>
                <w:highlight w:val="none"/>
                <w:lang w:val="zh-CN" w:eastAsia="zh-CN"/>
                <w14:textFill>
                  <w14:solidFill>
                    <w14:schemeClr w14:val="tx1"/>
                  </w14:solidFill>
                </w14:textFill>
              </w:rPr>
              <w:t>价格权值×</w:t>
            </w:r>
            <w:r>
              <w:rPr>
                <w:rFonts w:hint="eastAsia" w:ascii="宋体" w:hAnsi="宋体" w:eastAsia="宋体" w:cs="宋体"/>
                <w:strike w:val="0"/>
                <w:dstrike w:val="0"/>
                <w:color w:val="000000" w:themeColor="text1"/>
                <w:sz w:val="24"/>
                <w:szCs w:val="24"/>
                <w:highlight w:val="none"/>
                <w:lang w:val="en-US" w:eastAsia="zh-CN"/>
                <w14:textFill>
                  <w14:solidFill>
                    <w14:schemeClr w14:val="tx1"/>
                  </w14:solidFill>
                </w14:textFill>
              </w:rPr>
              <w:t>100</w:t>
            </w:r>
          </w:p>
          <w:p w14:paraId="52EBBF3D">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340" w:lineRule="exact"/>
              <w:ind w:right="0" w:rightChars="0" w:firstLine="480" w:firstLineChars="200"/>
              <w:jc w:val="both"/>
              <w:textAlignment w:val="auto"/>
              <w:rPr>
                <w:rFonts w:hint="eastAsia" w:ascii="宋体" w:hAnsi="宋体" w:eastAsia="宋体" w:cs="宋体"/>
                <w:strike w:val="0"/>
                <w:dstrike w:val="0"/>
                <w:color w:val="000000" w:themeColor="text1"/>
                <w:sz w:val="24"/>
                <w:szCs w:val="24"/>
                <w:highlight w:val="none"/>
                <w:lang w:val="zh-CN" w:eastAsia="zh-CN"/>
                <w14:textFill>
                  <w14:solidFill>
                    <w14:schemeClr w14:val="tx1"/>
                  </w14:solidFill>
                </w14:textFill>
              </w:rPr>
            </w:pPr>
            <w:r>
              <w:rPr>
                <w:rFonts w:hint="eastAsia" w:ascii="宋体" w:hAnsi="宋体" w:eastAsia="宋体" w:cs="宋体"/>
                <w:strike w:val="0"/>
                <w:dstrike w:val="0"/>
                <w:color w:val="000000" w:themeColor="text1"/>
                <w:sz w:val="24"/>
                <w:szCs w:val="24"/>
                <w:highlight w:val="none"/>
                <w:lang w:val="en-US" w:eastAsia="zh-CN"/>
                <w14:textFill>
                  <w14:solidFill>
                    <w14:schemeClr w14:val="tx1"/>
                  </w14:solidFill>
                </w14:textFill>
              </w:rPr>
              <w:t>投标人</w:t>
            </w:r>
            <w:r>
              <w:rPr>
                <w:rFonts w:hint="eastAsia" w:ascii="宋体" w:hAnsi="宋体" w:eastAsia="宋体" w:cs="宋体"/>
                <w:strike w:val="0"/>
                <w:dstrike w:val="0"/>
                <w:color w:val="000000" w:themeColor="text1"/>
                <w:sz w:val="24"/>
                <w:szCs w:val="24"/>
                <w:highlight w:val="none"/>
                <w:lang w:val="zh-CN" w:eastAsia="zh-CN"/>
                <w14:textFill>
                  <w14:solidFill>
                    <w14:schemeClr w14:val="tx1"/>
                  </w14:solidFill>
                </w14:textFill>
              </w:rPr>
              <w:t>符合《政府采购促进中小企业发展管理办法》《财政部、司法部关于政府采购支持监狱企业发展有关问题的通知》《三部门联合发布关于促进残疾人就业政府采购政策的通知》等规定的，用扣除后的价格参与评审；</w:t>
            </w:r>
          </w:p>
          <w:p w14:paraId="155B5B2E">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340" w:lineRule="exact"/>
              <w:ind w:right="0" w:rightChars="0" w:firstLine="480" w:firstLineChars="200"/>
              <w:jc w:val="both"/>
              <w:textAlignment w:val="auto"/>
              <w:rPr>
                <w:rFonts w:hint="eastAsia" w:ascii="宋体" w:hAnsi="宋体" w:eastAsia="宋体" w:cs="宋体"/>
                <w:strike w:val="0"/>
                <w:dstrike w:val="0"/>
                <w:color w:val="000000" w:themeColor="text1"/>
                <w:sz w:val="24"/>
                <w:szCs w:val="24"/>
                <w:highlight w:val="none"/>
                <w:lang w:val="en-US" w:eastAsia="zh-CN"/>
                <w14:textFill>
                  <w14:solidFill>
                    <w14:schemeClr w14:val="tx1"/>
                  </w14:solidFill>
                </w14:textFill>
              </w:rPr>
            </w:pPr>
            <w:r>
              <w:rPr>
                <w:rFonts w:hint="eastAsia" w:ascii="宋体" w:hAnsi="宋体" w:eastAsia="宋体" w:cs="宋体"/>
                <w:strike w:val="0"/>
                <w:dstrike w:val="0"/>
                <w:color w:val="000000" w:themeColor="text1"/>
                <w:sz w:val="24"/>
                <w:szCs w:val="24"/>
                <w:highlight w:val="none"/>
                <w:lang w:val="zh-CN" w:eastAsia="zh-CN"/>
                <w14:textFill>
                  <w14:solidFill>
                    <w14:schemeClr w14:val="tx1"/>
                  </w14:solidFill>
                </w14:textFill>
              </w:rPr>
              <w:t>价格评审过程中，不得去掉最后报价中的最高报价和最低报价。</w:t>
            </w:r>
          </w:p>
        </w:tc>
      </w:tr>
      <w:tr w14:paraId="7A42ADB9">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2505" w:hRule="atLeast"/>
        </w:trPr>
        <w:tc>
          <w:tcPr>
            <w:tcW w:w="391" w:type="pct"/>
            <w:vMerge w:val="continue"/>
            <w:tcBorders>
              <w:tl2br w:val="nil"/>
              <w:tr2bl w:val="nil"/>
            </w:tcBorders>
            <w:vAlign w:val="center"/>
          </w:tcPr>
          <w:p w14:paraId="4102A219">
            <w:pPr>
              <w:keepNext w:val="0"/>
              <w:keepLines w:val="0"/>
              <w:pageBreakBefore w:val="0"/>
              <w:widowControl w:val="0"/>
              <w:shd w:val="clear"/>
              <w:kinsoku/>
              <w:wordWrap/>
              <w:overflowPunct/>
              <w:topLinePunct w:val="0"/>
              <w:bidi w:val="0"/>
              <w:adjustRightInd/>
              <w:snapToGrid/>
              <w:spacing w:line="340" w:lineRule="exact"/>
              <w:ind w:firstLine="0" w:firstLineChars="0"/>
              <w:jc w:val="center"/>
              <w:textAlignment w:val="auto"/>
              <w:rPr>
                <w:rFonts w:hint="eastAsia" w:ascii="宋体" w:hAnsi="宋体" w:eastAsia="宋体" w:cs="宋体"/>
                <w:strike w:val="0"/>
                <w:dstrike w:val="0"/>
                <w:color w:val="000000" w:themeColor="text1"/>
                <w:kern w:val="2"/>
                <w:sz w:val="24"/>
                <w:szCs w:val="24"/>
                <w:highlight w:val="none"/>
                <w:lang w:val="en-US" w:eastAsia="zh-CN" w:bidi="ar-SA"/>
                <w14:textFill>
                  <w14:solidFill>
                    <w14:schemeClr w14:val="tx1"/>
                  </w14:solidFill>
                </w14:textFill>
              </w:rPr>
            </w:pPr>
          </w:p>
        </w:tc>
        <w:tc>
          <w:tcPr>
            <w:tcW w:w="386" w:type="pct"/>
            <w:tcBorders>
              <w:tl2br w:val="nil"/>
              <w:tr2bl w:val="nil"/>
            </w:tcBorders>
            <w:vAlign w:val="center"/>
          </w:tcPr>
          <w:p w14:paraId="3999A8E1">
            <w:pPr>
              <w:keepNext w:val="0"/>
              <w:keepLines w:val="0"/>
              <w:pageBreakBefore w:val="0"/>
              <w:widowControl w:val="0"/>
              <w:shd w:val="clear"/>
              <w:kinsoku/>
              <w:wordWrap/>
              <w:overflowPunct/>
              <w:topLinePunct w:val="0"/>
              <w:bidi w:val="0"/>
              <w:adjustRightInd/>
              <w:snapToGrid/>
              <w:spacing w:line="340" w:lineRule="exact"/>
              <w:ind w:firstLine="0" w:firstLineChars="0"/>
              <w:jc w:val="center"/>
              <w:textAlignment w:val="auto"/>
              <w:rPr>
                <w:rFonts w:hint="eastAsia" w:ascii="宋体" w:hAnsi="宋体" w:eastAsia="宋体" w:cs="宋体"/>
                <w:strike w:val="0"/>
                <w:dstrike w:val="0"/>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strike w:val="0"/>
                <w:dstrike w:val="0"/>
                <w:color w:val="000000" w:themeColor="text1"/>
                <w:kern w:val="2"/>
                <w:sz w:val="24"/>
                <w:szCs w:val="24"/>
                <w:highlight w:val="none"/>
                <w:lang w:val="en-US" w:eastAsia="zh-CN" w:bidi="ar-SA"/>
                <w14:textFill>
                  <w14:solidFill>
                    <w14:schemeClr w14:val="tx1"/>
                  </w14:solidFill>
                </w14:textFill>
              </w:rPr>
              <w:t>优先采购加分</w:t>
            </w:r>
          </w:p>
        </w:tc>
        <w:tc>
          <w:tcPr>
            <w:tcW w:w="332" w:type="pct"/>
            <w:tcBorders>
              <w:tl2br w:val="nil"/>
              <w:tr2bl w:val="nil"/>
            </w:tcBorders>
            <w:vAlign w:val="center"/>
          </w:tcPr>
          <w:p w14:paraId="7FFAA482">
            <w:pPr>
              <w:keepNext w:val="0"/>
              <w:keepLines w:val="0"/>
              <w:pageBreakBefore w:val="0"/>
              <w:widowControl w:val="0"/>
              <w:shd w:val="clear"/>
              <w:kinsoku/>
              <w:wordWrap/>
              <w:overflowPunct/>
              <w:topLinePunct w:val="0"/>
              <w:bidi w:val="0"/>
              <w:adjustRightInd/>
              <w:snapToGrid/>
              <w:spacing w:line="340" w:lineRule="exact"/>
              <w:ind w:firstLine="0" w:firstLineChars="0"/>
              <w:jc w:val="center"/>
              <w:textAlignment w:val="auto"/>
              <w:rPr>
                <w:rFonts w:hint="eastAsia" w:ascii="宋体" w:hAnsi="宋体" w:eastAsia="宋体" w:cs="宋体"/>
                <w:strike w:val="0"/>
                <w:dstrike w:val="0"/>
                <w:color w:val="000000" w:themeColor="text1"/>
                <w:kern w:val="2"/>
                <w:sz w:val="24"/>
                <w:szCs w:val="24"/>
                <w:highlight w:val="none"/>
                <w:lang w:val="en-US" w:eastAsia="zh-CN" w:bidi="ar-SA"/>
                <w14:textFill>
                  <w14:solidFill>
                    <w14:schemeClr w14:val="tx1"/>
                  </w14:solidFill>
                </w14:textFill>
              </w:rPr>
            </w:pPr>
          </w:p>
        </w:tc>
        <w:tc>
          <w:tcPr>
            <w:tcW w:w="3889" w:type="pct"/>
            <w:tcBorders>
              <w:tl2br w:val="nil"/>
              <w:tr2bl w:val="nil"/>
            </w:tcBorders>
            <w:vAlign w:val="center"/>
          </w:tcPr>
          <w:p w14:paraId="38BAD763">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340" w:lineRule="exact"/>
              <w:ind w:right="0" w:rightChars="0" w:firstLine="480" w:firstLineChars="200"/>
              <w:jc w:val="both"/>
              <w:textAlignment w:val="auto"/>
              <w:rPr>
                <w:rFonts w:hint="eastAsia" w:ascii="宋体" w:hAnsi="宋体" w:eastAsia="宋体" w:cs="宋体"/>
                <w:strike w:val="0"/>
                <w:dstrike w:val="0"/>
                <w:color w:val="000000" w:themeColor="text1"/>
                <w:sz w:val="24"/>
                <w:szCs w:val="24"/>
                <w:highlight w:val="none"/>
                <w:lang w:val="en-US" w:eastAsia="zh-CN"/>
                <w14:textFill>
                  <w14:solidFill>
                    <w14:schemeClr w14:val="tx1"/>
                  </w14:solidFill>
                </w14:textFill>
              </w:rPr>
            </w:pPr>
            <w:r>
              <w:rPr>
                <w:rFonts w:hint="eastAsia" w:ascii="宋体" w:hAnsi="宋体" w:eastAsia="宋体" w:cs="宋体"/>
                <w:strike w:val="0"/>
                <w:dstrike w:val="0"/>
                <w:color w:val="000000" w:themeColor="text1"/>
                <w:sz w:val="24"/>
                <w:szCs w:val="24"/>
                <w:highlight w:val="none"/>
                <w:lang w:val="en-US" w:eastAsia="zh-CN"/>
                <w14:textFill>
                  <w14:solidFill>
                    <w14:schemeClr w14:val="tx1"/>
                  </w14:solidFill>
                </w14:textFill>
              </w:rPr>
              <w:t>以中国政府采购网发布的最新一期节能及环境标志产品政府采购品目清单为准，节能产品或环境标志产品加分（此仅限于节能产品或环境标志政府采购品目清单内产品，不是品目清单内的产品，在评审时不予考虑）：</w:t>
            </w:r>
          </w:p>
          <w:p w14:paraId="1435E782">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340" w:lineRule="exact"/>
              <w:ind w:right="0" w:rightChars="0" w:firstLine="0" w:firstLineChars="0"/>
              <w:jc w:val="both"/>
              <w:textAlignment w:val="auto"/>
              <w:rPr>
                <w:rFonts w:hint="eastAsia" w:ascii="宋体" w:hAnsi="宋体" w:eastAsia="宋体" w:cs="宋体"/>
                <w:strike w:val="0"/>
                <w:dstrike w:val="0"/>
                <w:color w:val="000000" w:themeColor="text1"/>
                <w:sz w:val="24"/>
                <w:szCs w:val="24"/>
                <w:highlight w:val="none"/>
                <w:lang w:val="en-US" w:eastAsia="zh-CN"/>
                <w14:textFill>
                  <w14:solidFill>
                    <w14:schemeClr w14:val="tx1"/>
                  </w14:solidFill>
                </w14:textFill>
              </w:rPr>
            </w:pPr>
            <w:r>
              <w:rPr>
                <w:rFonts w:hint="eastAsia" w:ascii="宋体" w:hAnsi="宋体" w:eastAsia="宋体" w:cs="宋体"/>
                <w:strike w:val="0"/>
                <w:dstrike w:val="0"/>
                <w:color w:val="000000" w:themeColor="text1"/>
                <w:sz w:val="24"/>
                <w:szCs w:val="24"/>
                <w:highlight w:val="none"/>
                <w:lang w:val="en-US" w:eastAsia="zh-CN"/>
                <w14:textFill>
                  <w14:solidFill>
                    <w14:schemeClr w14:val="tx1"/>
                  </w14:solidFill>
                </w14:textFill>
              </w:rPr>
              <w:t>价格加分 =（节能产品投标总价 ÷ 投标人总投标报价）× 价格总分 × 4%</w:t>
            </w:r>
          </w:p>
          <w:p w14:paraId="12664387">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340" w:lineRule="exact"/>
              <w:ind w:right="0" w:rightChars="0" w:firstLine="0" w:firstLineChars="0"/>
              <w:jc w:val="both"/>
              <w:textAlignment w:val="auto"/>
              <w:rPr>
                <w:rFonts w:hint="eastAsia" w:ascii="宋体" w:hAnsi="宋体" w:eastAsia="宋体" w:cs="宋体"/>
                <w:strike w:val="0"/>
                <w:dstrike w:val="0"/>
                <w:color w:val="000000" w:themeColor="text1"/>
                <w:sz w:val="24"/>
                <w:szCs w:val="24"/>
                <w:highlight w:val="none"/>
                <w:lang w:val="zh-CN" w:eastAsia="zh-CN"/>
                <w14:textFill>
                  <w14:solidFill>
                    <w14:schemeClr w14:val="tx1"/>
                  </w14:solidFill>
                </w14:textFill>
              </w:rPr>
            </w:pPr>
            <w:r>
              <w:rPr>
                <w:rFonts w:hint="eastAsia" w:ascii="宋体" w:hAnsi="宋体" w:eastAsia="宋体" w:cs="宋体"/>
                <w:strike w:val="0"/>
                <w:dstrike w:val="0"/>
                <w:color w:val="000000" w:themeColor="text1"/>
                <w:sz w:val="24"/>
                <w:szCs w:val="24"/>
                <w:highlight w:val="none"/>
                <w:lang w:val="en-US" w:eastAsia="zh-CN"/>
                <w14:textFill>
                  <w14:solidFill>
                    <w14:schemeClr w14:val="tx1"/>
                  </w14:solidFill>
                </w14:textFill>
              </w:rPr>
              <w:t>注：整包中某一品目为节能、环境标志政府采购品目清单内产品时只对该品目技术加分，并合计到价格最终得分。</w:t>
            </w:r>
          </w:p>
        </w:tc>
      </w:tr>
      <w:tr w14:paraId="73F726DB">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600" w:hRule="atLeast"/>
        </w:trPr>
        <w:tc>
          <w:tcPr>
            <w:tcW w:w="391" w:type="pct"/>
            <w:vMerge w:val="restart"/>
            <w:tcBorders>
              <w:tl2br w:val="nil"/>
              <w:tr2bl w:val="nil"/>
            </w:tcBorders>
            <w:vAlign w:val="center"/>
          </w:tcPr>
          <w:p w14:paraId="294B1FBE">
            <w:pPr>
              <w:keepNext w:val="0"/>
              <w:keepLines w:val="0"/>
              <w:pageBreakBefore w:val="0"/>
              <w:widowControl w:val="0"/>
              <w:shd w:val="clear"/>
              <w:kinsoku/>
              <w:wordWrap/>
              <w:overflowPunct/>
              <w:topLinePunct w:val="0"/>
              <w:bidi w:val="0"/>
              <w:adjustRightInd/>
              <w:snapToGrid/>
              <w:spacing w:line="340" w:lineRule="exact"/>
              <w:ind w:firstLine="0" w:firstLineChars="0"/>
              <w:jc w:val="center"/>
              <w:textAlignment w:val="auto"/>
              <w:rPr>
                <w:rFonts w:hint="eastAsia" w:ascii="宋体" w:hAnsi="宋体" w:eastAsia="宋体" w:cs="宋体"/>
                <w:strike w:val="0"/>
                <w:dstrike w:val="0"/>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strike w:val="0"/>
                <w:dstrike w:val="0"/>
                <w:color w:val="000000" w:themeColor="text1"/>
                <w:kern w:val="2"/>
                <w:sz w:val="24"/>
                <w:szCs w:val="24"/>
                <w:highlight w:val="none"/>
                <w:lang w:val="en-US" w:eastAsia="zh-CN" w:bidi="ar-SA"/>
                <w14:textFill>
                  <w14:solidFill>
                    <w14:schemeClr w14:val="tx1"/>
                  </w14:solidFill>
                </w14:textFill>
              </w:rPr>
              <w:t>技术部分（F2）</w:t>
            </w:r>
          </w:p>
          <w:p w14:paraId="352AA1A0">
            <w:pPr>
              <w:keepNext w:val="0"/>
              <w:keepLines w:val="0"/>
              <w:pageBreakBefore w:val="0"/>
              <w:widowControl w:val="0"/>
              <w:shd w:val="clear"/>
              <w:kinsoku/>
              <w:wordWrap/>
              <w:overflowPunct/>
              <w:topLinePunct w:val="0"/>
              <w:bidi w:val="0"/>
              <w:adjustRightInd/>
              <w:snapToGrid/>
              <w:spacing w:line="340" w:lineRule="exact"/>
              <w:ind w:firstLine="0" w:firstLineChars="0"/>
              <w:jc w:val="center"/>
              <w:textAlignment w:val="auto"/>
              <w:rPr>
                <w:rFonts w:hint="eastAsia" w:ascii="宋体" w:hAnsi="宋体" w:eastAsia="宋体" w:cs="宋体"/>
                <w:strike w:val="0"/>
                <w:dstrike w:val="0"/>
                <w:color w:val="000000" w:themeColor="text1"/>
                <w:kern w:val="2"/>
                <w:sz w:val="24"/>
                <w:szCs w:val="24"/>
                <w:highlight w:val="none"/>
                <w:lang w:val="en-US" w:eastAsia="zh-CN" w:bidi="ar-SA"/>
                <w14:textFill>
                  <w14:solidFill>
                    <w14:schemeClr w14:val="tx1"/>
                  </w14:solidFill>
                </w14:textFill>
              </w:rPr>
            </w:pPr>
          </w:p>
        </w:tc>
        <w:tc>
          <w:tcPr>
            <w:tcW w:w="386" w:type="pct"/>
            <w:tcBorders>
              <w:tl2br w:val="nil"/>
              <w:tr2bl w:val="nil"/>
            </w:tcBorders>
            <w:vAlign w:val="center"/>
          </w:tcPr>
          <w:p w14:paraId="3ADA3C5D">
            <w:pPr>
              <w:keepNext w:val="0"/>
              <w:keepLines w:val="0"/>
              <w:pageBreakBefore w:val="0"/>
              <w:widowControl/>
              <w:shd w:val="clear"/>
              <w:kinsoku/>
              <w:wordWrap/>
              <w:overflowPunct/>
              <w:topLinePunct w:val="0"/>
              <w:autoSpaceDE w:val="0"/>
              <w:autoSpaceDN w:val="0"/>
              <w:bidi w:val="0"/>
              <w:adjustRightInd/>
              <w:snapToGrid/>
              <w:spacing w:line="340" w:lineRule="exact"/>
              <w:ind w:left="0" w:leftChars="0" w:right="0" w:rightChars="0" w:firstLine="0" w:firstLineChars="0"/>
              <w:jc w:val="center"/>
              <w:textAlignment w:val="auto"/>
              <w:rPr>
                <w:rFonts w:hint="eastAsia" w:ascii="宋体" w:hAnsi="宋体" w:eastAsia="宋体" w:cs="宋体"/>
                <w:strike w:val="0"/>
                <w:dstrike w:val="0"/>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strike w:val="0"/>
                <w:dstrike w:val="0"/>
                <w:color w:val="000000" w:themeColor="text1"/>
                <w:kern w:val="2"/>
                <w:sz w:val="24"/>
                <w:szCs w:val="24"/>
                <w:highlight w:val="none"/>
                <w:lang w:val="en-US" w:eastAsia="en-US" w:bidi="ar-SA"/>
                <w14:textFill>
                  <w14:solidFill>
                    <w14:schemeClr w14:val="tx1"/>
                  </w14:solidFill>
                </w14:textFill>
              </w:rPr>
              <w:t>技术响应</w:t>
            </w:r>
          </w:p>
        </w:tc>
        <w:tc>
          <w:tcPr>
            <w:tcW w:w="332" w:type="pct"/>
            <w:tcBorders>
              <w:tl2br w:val="nil"/>
              <w:tr2bl w:val="nil"/>
            </w:tcBorders>
            <w:vAlign w:val="center"/>
          </w:tcPr>
          <w:p w14:paraId="4565ABAA">
            <w:pPr>
              <w:keepNext w:val="0"/>
              <w:keepLines w:val="0"/>
              <w:pageBreakBefore w:val="0"/>
              <w:widowControl/>
              <w:shd w:val="clear"/>
              <w:kinsoku/>
              <w:wordWrap/>
              <w:overflowPunct/>
              <w:topLinePunct w:val="0"/>
              <w:autoSpaceDE w:val="0"/>
              <w:autoSpaceDN w:val="0"/>
              <w:bidi w:val="0"/>
              <w:adjustRightInd/>
              <w:snapToGrid/>
              <w:spacing w:line="340" w:lineRule="exact"/>
              <w:ind w:left="0" w:leftChars="0" w:right="0" w:rightChars="0" w:firstLine="0" w:firstLineChars="0"/>
              <w:jc w:val="center"/>
              <w:textAlignment w:val="auto"/>
              <w:rPr>
                <w:rFonts w:hint="eastAsia" w:ascii="宋体" w:hAnsi="宋体" w:eastAsia="宋体" w:cs="宋体"/>
                <w:strike w:val="0"/>
                <w:dstrike w:val="0"/>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strike w:val="0"/>
                <w:dstrike w:val="0"/>
                <w:color w:val="000000" w:themeColor="text1"/>
                <w:kern w:val="2"/>
                <w:sz w:val="24"/>
                <w:szCs w:val="24"/>
                <w:highlight w:val="none"/>
                <w:lang w:val="en-US" w:eastAsia="zh-CN" w:bidi="ar-SA"/>
                <w14:textFill>
                  <w14:solidFill>
                    <w14:schemeClr w14:val="tx1"/>
                  </w14:solidFill>
                </w14:textFill>
              </w:rPr>
              <w:t>60分</w:t>
            </w:r>
          </w:p>
        </w:tc>
        <w:tc>
          <w:tcPr>
            <w:tcW w:w="3889" w:type="pct"/>
            <w:tcBorders>
              <w:tl2br w:val="nil"/>
              <w:tr2bl w:val="nil"/>
            </w:tcBorders>
            <w:vAlign w:val="center"/>
          </w:tcPr>
          <w:p w14:paraId="01A1CEB5">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340" w:lineRule="exact"/>
              <w:ind w:right="0" w:rightChars="0" w:firstLine="480" w:firstLineChars="200"/>
              <w:jc w:val="both"/>
              <w:textAlignment w:val="auto"/>
              <w:rPr>
                <w:rFonts w:hint="eastAsia" w:ascii="宋体" w:hAnsi="宋体" w:eastAsia="宋体" w:cs="宋体"/>
                <w:strike w:val="0"/>
                <w:dstrike w:val="0"/>
                <w:color w:val="000000" w:themeColor="text1"/>
                <w:sz w:val="24"/>
                <w:szCs w:val="24"/>
                <w:highlight w:val="none"/>
                <w:lang w:val="en-US" w:eastAsia="zh-CN"/>
                <w14:textFill>
                  <w14:solidFill>
                    <w14:schemeClr w14:val="tx1"/>
                  </w14:solidFill>
                </w14:textFill>
              </w:rPr>
            </w:pPr>
            <w:bookmarkStart w:id="58" w:name="OLE_LINK1" w:colFirst="3" w:colLast="3"/>
            <w:r>
              <w:rPr>
                <w:rFonts w:hint="eastAsia" w:ascii="宋体" w:hAnsi="宋体" w:eastAsia="宋体" w:cs="宋体"/>
                <w:strike w:val="0"/>
                <w:dstrike w:val="0"/>
                <w:color w:val="000000" w:themeColor="text1"/>
                <w:sz w:val="24"/>
                <w:szCs w:val="24"/>
                <w:highlight w:val="none"/>
                <w:lang w:val="en-US" w:eastAsia="zh-CN"/>
                <w14:textFill>
                  <w14:solidFill>
                    <w14:schemeClr w14:val="tx1"/>
                  </w14:solidFill>
                </w14:textFill>
              </w:rPr>
              <w:t>技术指标评分及条款说明完全满足招标文件技术指标的计60分。</w:t>
            </w:r>
          </w:p>
          <w:p w14:paraId="6A105BAF">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340" w:lineRule="exact"/>
              <w:ind w:right="0" w:rightChars="0" w:firstLine="0" w:firstLineChars="0"/>
              <w:jc w:val="both"/>
              <w:textAlignment w:val="auto"/>
              <w:rPr>
                <w:rFonts w:hint="eastAsia" w:ascii="宋体" w:hAnsi="宋体" w:eastAsia="宋体" w:cs="宋体"/>
                <w:strike w:val="0"/>
                <w:dstrike w:val="0"/>
                <w:color w:val="000000" w:themeColor="text1"/>
                <w:sz w:val="24"/>
                <w:szCs w:val="24"/>
                <w:highlight w:val="none"/>
                <w:lang w:val="en-US" w:eastAsia="zh-CN"/>
                <w14:textFill>
                  <w14:solidFill>
                    <w14:schemeClr w14:val="tx1"/>
                  </w14:solidFill>
                </w14:textFill>
              </w:rPr>
            </w:pPr>
            <w:r>
              <w:rPr>
                <w:rFonts w:hint="eastAsia" w:ascii="宋体" w:hAnsi="宋体" w:eastAsia="宋体" w:cs="宋体"/>
                <w:strike w:val="0"/>
                <w:dstrike w:val="0"/>
                <w:color w:val="000000" w:themeColor="text1"/>
                <w:sz w:val="24"/>
                <w:szCs w:val="24"/>
                <w:highlight w:val="none"/>
                <w:lang w:val="en-US" w:eastAsia="zh-CN"/>
                <w14:textFill>
                  <w14:solidFill>
                    <w14:schemeClr w14:val="tx1"/>
                  </w14:solidFill>
                </w14:textFill>
              </w:rPr>
              <w:t>1.标“★”为必须响应的参数，如有负偏离或未响应的，投标无效；</w:t>
            </w:r>
          </w:p>
          <w:p w14:paraId="7615D764">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340" w:lineRule="exact"/>
              <w:ind w:right="0" w:rightChars="0" w:firstLine="0" w:firstLineChars="0"/>
              <w:jc w:val="both"/>
              <w:textAlignment w:val="auto"/>
              <w:rPr>
                <w:rFonts w:hint="eastAsia" w:ascii="宋体" w:hAnsi="宋体" w:eastAsia="宋体" w:cs="宋体"/>
                <w:strike w:val="0"/>
                <w:dstrike w:val="0"/>
                <w:color w:val="000000" w:themeColor="text1"/>
                <w:sz w:val="24"/>
                <w:szCs w:val="24"/>
                <w:highlight w:val="none"/>
                <w:lang w:val="en-US" w:eastAsia="zh-CN"/>
                <w14:textFill>
                  <w14:solidFill>
                    <w14:schemeClr w14:val="tx1"/>
                  </w14:solidFill>
                </w14:textFill>
              </w:rPr>
            </w:pPr>
            <w:r>
              <w:rPr>
                <w:rFonts w:hint="eastAsia" w:ascii="宋体" w:hAnsi="宋体" w:eastAsia="宋体" w:cs="宋体"/>
                <w:strike w:val="0"/>
                <w:dstrike w:val="0"/>
                <w:color w:val="000000" w:themeColor="text1"/>
                <w:sz w:val="24"/>
                <w:szCs w:val="24"/>
                <w:highlight w:val="none"/>
                <w:lang w:val="en-US" w:eastAsia="zh-CN"/>
                <w14:textFill>
                  <w14:solidFill>
                    <w14:schemeClr w14:val="tx1"/>
                  </w14:solidFill>
                </w14:textFill>
              </w:rPr>
              <w:t>2.标“▲”条款为重要指标，每出现一项负偏离扣3分/项；扣完为止；</w:t>
            </w:r>
          </w:p>
          <w:p w14:paraId="6A6F5445">
            <w:pPr>
              <w:keepNext w:val="0"/>
              <w:keepLines w:val="0"/>
              <w:pageBreakBefore w:val="0"/>
              <w:widowControl w:val="0"/>
              <w:suppressLineNumbers w:val="0"/>
              <w:shd w:val="clear"/>
              <w:kinsoku/>
              <w:wordWrap/>
              <w:overflowPunct/>
              <w:topLinePunct w:val="0"/>
              <w:autoSpaceDE/>
              <w:autoSpaceDN/>
              <w:bidi w:val="0"/>
              <w:adjustRightInd w:val="0"/>
              <w:snapToGrid w:val="0"/>
              <w:spacing w:before="0" w:beforeAutospacing="0" w:after="0" w:afterAutospacing="0" w:line="340" w:lineRule="exact"/>
              <w:ind w:right="0" w:rightChars="0"/>
              <w:jc w:val="both"/>
              <w:textAlignment w:val="auto"/>
              <w:rPr>
                <w:rFonts w:hint="eastAsia"/>
                <w:strike w:val="0"/>
                <w:dstrike w:val="0"/>
                <w:color w:val="000000" w:themeColor="text1"/>
                <w:sz w:val="24"/>
                <w:szCs w:val="24"/>
                <w:lang w:val="en-US" w:eastAsia="zh-CN"/>
                <w14:textFill>
                  <w14:solidFill>
                    <w14:schemeClr w14:val="tx1"/>
                  </w14:solidFill>
                </w14:textFill>
              </w:rPr>
            </w:pPr>
            <w:r>
              <w:rPr>
                <w:rFonts w:hint="eastAsia" w:ascii="宋体" w:hAnsi="宋体" w:eastAsia="宋体" w:cs="宋体"/>
                <w:b w:val="0"/>
                <w:bCs w:val="0"/>
                <w:strike w:val="0"/>
                <w:dstrike w:val="0"/>
                <w:color w:val="000000" w:themeColor="text1"/>
                <w:sz w:val="24"/>
                <w:szCs w:val="24"/>
                <w:highlight w:val="none"/>
                <w:lang w:val="en-US" w:eastAsia="zh-CN"/>
                <w14:textFill>
                  <w14:solidFill>
                    <w14:schemeClr w14:val="tx1"/>
                  </w14:solidFill>
                </w14:textFill>
              </w:rPr>
              <w:t>3.未标明符号的条款为一般参数指标，每出现一项偏离扣1分/项，若偏离项达到20条（含20条）及以上的视为未实质响应，其投标无效。</w:t>
            </w:r>
          </w:p>
          <w:p w14:paraId="44699A11">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340" w:lineRule="exact"/>
              <w:ind w:right="0" w:rightChars="0" w:firstLine="480" w:firstLineChars="200"/>
              <w:jc w:val="both"/>
              <w:textAlignment w:val="auto"/>
              <w:rPr>
                <w:rFonts w:hint="eastAsia" w:ascii="宋体" w:hAnsi="宋体" w:eastAsia="宋体" w:cs="宋体"/>
                <w:strike w:val="0"/>
                <w:dstrike w:val="0"/>
                <w:color w:val="000000" w:themeColor="text1"/>
                <w:sz w:val="24"/>
                <w:szCs w:val="24"/>
                <w:highlight w:val="none"/>
                <w:lang w:val="en-US" w:eastAsia="zh-CN"/>
                <w14:textFill>
                  <w14:solidFill>
                    <w14:schemeClr w14:val="tx1"/>
                  </w14:solidFill>
                </w14:textFill>
              </w:rPr>
            </w:pPr>
            <w:r>
              <w:rPr>
                <w:rFonts w:hint="eastAsia" w:ascii="宋体" w:hAnsi="宋体" w:eastAsia="宋体" w:cs="宋体"/>
                <w:strike w:val="0"/>
                <w:dstrike w:val="0"/>
                <w:color w:val="000000" w:themeColor="text1"/>
                <w:sz w:val="24"/>
                <w:szCs w:val="24"/>
                <w:highlight w:val="none"/>
                <w:lang w:val="zh-CN" w:eastAsia="zh-CN"/>
                <w14:textFill>
                  <w14:solidFill>
                    <w14:schemeClr w14:val="tx1"/>
                  </w14:solidFill>
                </w14:textFill>
              </w:rPr>
              <w:t>投标人应严格响应招标文件要求，齐全提交产品相关证明佐证材料，未提交或资料不全的视为偏离；</w:t>
            </w:r>
            <w:r>
              <w:rPr>
                <w:rFonts w:hint="eastAsia" w:ascii="宋体" w:hAnsi="宋体" w:eastAsia="宋体" w:cs="宋体"/>
                <w:strike w:val="0"/>
                <w:dstrike w:val="0"/>
                <w:color w:val="000000" w:themeColor="text1"/>
                <w:sz w:val="24"/>
                <w:szCs w:val="24"/>
                <w:highlight w:val="none"/>
                <w:lang w:val="en-US" w:eastAsia="zh-CN"/>
                <w14:textFill>
                  <w14:solidFill>
                    <w14:schemeClr w14:val="tx1"/>
                  </w14:solidFill>
                </w14:textFill>
              </w:rPr>
              <w:t>投标</w:t>
            </w:r>
            <w:r>
              <w:rPr>
                <w:rFonts w:hint="eastAsia" w:ascii="宋体" w:hAnsi="宋体" w:eastAsia="宋体" w:cs="宋体"/>
                <w:strike w:val="0"/>
                <w:dstrike w:val="0"/>
                <w:color w:val="000000" w:themeColor="text1"/>
                <w:sz w:val="24"/>
                <w:szCs w:val="24"/>
                <w:highlight w:val="none"/>
                <w:lang w:val="zh-CN" w:eastAsia="zh-CN"/>
                <w14:textFill>
                  <w14:solidFill>
                    <w14:schemeClr w14:val="tx1"/>
                  </w14:solidFill>
                </w14:textFill>
              </w:rPr>
              <w:t>文件出现缺项、漏项，统一按负偏离评审。</w:t>
            </w:r>
          </w:p>
          <w:p w14:paraId="5ABF5A5C">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340" w:lineRule="exact"/>
              <w:ind w:right="0" w:rightChars="0" w:firstLine="0" w:firstLineChars="0"/>
              <w:jc w:val="both"/>
              <w:textAlignment w:val="auto"/>
              <w:rPr>
                <w:rFonts w:hint="eastAsia" w:ascii="宋体" w:hAnsi="宋体" w:eastAsia="宋体" w:cs="宋体"/>
                <w:strike w:val="0"/>
                <w:dstrike w:val="0"/>
                <w:color w:val="000000" w:themeColor="text1"/>
                <w:sz w:val="24"/>
                <w:szCs w:val="24"/>
                <w:highlight w:val="none"/>
                <w:lang w:val="en-US" w:eastAsia="zh-CN"/>
                <w14:textFill>
                  <w14:solidFill>
                    <w14:schemeClr w14:val="tx1"/>
                  </w14:solidFill>
                </w14:textFill>
              </w:rPr>
            </w:pPr>
            <w:r>
              <w:rPr>
                <w:rFonts w:hint="eastAsia" w:ascii="宋体" w:hAnsi="宋体" w:eastAsia="宋体" w:cs="宋体"/>
                <w:strike w:val="0"/>
                <w:dstrike w:val="0"/>
                <w:color w:val="000000" w:themeColor="text1"/>
                <w:sz w:val="24"/>
                <w:szCs w:val="24"/>
                <w:highlight w:val="none"/>
                <w:lang w:val="en-US" w:eastAsia="zh-CN"/>
                <w14:textFill>
                  <w14:solidFill>
                    <w14:schemeClr w14:val="tx1"/>
                  </w14:solidFill>
                </w14:textFill>
              </w:rPr>
              <w:t>注：投标人必须如实填报技术参数偏离表，并提供</w:t>
            </w:r>
            <w:r>
              <w:rPr>
                <w:rFonts w:hint="eastAsia" w:ascii="宋体" w:hAnsi="宋体" w:eastAsia="宋体" w:cs="宋体"/>
                <w:strike w:val="0"/>
                <w:dstrike w:val="0"/>
                <w:color w:val="000000" w:themeColor="text1"/>
                <w:sz w:val="24"/>
                <w:szCs w:val="24"/>
                <w:highlight w:val="none"/>
                <w:lang w:val="ru-RU" w:eastAsia="ru-RU"/>
                <w14:textFill>
                  <w14:solidFill>
                    <w14:schemeClr w14:val="tx1"/>
                  </w14:solidFill>
                </w14:textFill>
              </w:rPr>
              <w:t>佐证材料</w:t>
            </w:r>
            <w:r>
              <w:rPr>
                <w:rFonts w:hint="eastAsia" w:ascii="宋体" w:hAnsi="宋体" w:eastAsia="宋体" w:cs="宋体"/>
                <w:strike w:val="0"/>
                <w:dstrike w:val="0"/>
                <w:color w:val="000000" w:themeColor="text1"/>
                <w:sz w:val="24"/>
                <w:szCs w:val="24"/>
                <w:highlight w:val="none"/>
                <w:lang w:val="en-US" w:eastAsia="zh-CN"/>
                <w14:textFill>
                  <w14:solidFill>
                    <w14:schemeClr w14:val="tx1"/>
                  </w14:solidFill>
                </w14:textFill>
              </w:rPr>
              <w:t>。对于提供虚假证明材料的投标人及厂家，不作为中标候选人，且列入不诚信黑名单。</w:t>
            </w:r>
          </w:p>
        </w:tc>
      </w:tr>
      <w:tr w14:paraId="0B248BDC">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290" w:hRule="atLeast"/>
        </w:trPr>
        <w:tc>
          <w:tcPr>
            <w:tcW w:w="391" w:type="pct"/>
            <w:vMerge w:val="continue"/>
            <w:tcBorders>
              <w:tl2br w:val="nil"/>
              <w:tr2bl w:val="nil"/>
            </w:tcBorders>
            <w:vAlign w:val="center"/>
          </w:tcPr>
          <w:p w14:paraId="7E25ED6D">
            <w:pPr>
              <w:keepNext w:val="0"/>
              <w:keepLines w:val="0"/>
              <w:pageBreakBefore w:val="0"/>
              <w:widowControl w:val="0"/>
              <w:shd w:val="clear"/>
              <w:kinsoku/>
              <w:wordWrap/>
              <w:overflowPunct/>
              <w:topLinePunct w:val="0"/>
              <w:bidi w:val="0"/>
              <w:adjustRightInd/>
              <w:snapToGrid/>
              <w:spacing w:line="340" w:lineRule="exact"/>
              <w:ind w:firstLine="0" w:firstLineChars="0"/>
              <w:jc w:val="center"/>
              <w:textAlignment w:val="auto"/>
              <w:rPr>
                <w:rFonts w:hint="eastAsia" w:ascii="宋体" w:hAnsi="宋体" w:eastAsia="宋体" w:cs="宋体"/>
                <w:strike w:val="0"/>
                <w:dstrike w:val="0"/>
                <w:color w:val="000000" w:themeColor="text1"/>
                <w:kern w:val="2"/>
                <w:sz w:val="24"/>
                <w:szCs w:val="24"/>
                <w:highlight w:val="none"/>
                <w:lang w:val="en-US" w:eastAsia="zh-CN" w:bidi="ar-SA"/>
                <w14:textFill>
                  <w14:solidFill>
                    <w14:schemeClr w14:val="tx1"/>
                  </w14:solidFill>
                </w14:textFill>
              </w:rPr>
            </w:pPr>
          </w:p>
        </w:tc>
        <w:tc>
          <w:tcPr>
            <w:tcW w:w="386" w:type="pct"/>
            <w:tcBorders>
              <w:tl2br w:val="nil"/>
              <w:tr2bl w:val="nil"/>
            </w:tcBorders>
            <w:shd w:val="clear" w:color="auto" w:fill="auto"/>
            <w:vAlign w:val="center"/>
          </w:tcPr>
          <w:p w14:paraId="62AE816A">
            <w:pPr>
              <w:keepNext w:val="0"/>
              <w:keepLines w:val="0"/>
              <w:pageBreakBefore w:val="0"/>
              <w:widowControl/>
              <w:shd w:val="clear"/>
              <w:kinsoku/>
              <w:wordWrap/>
              <w:overflowPunct/>
              <w:topLinePunct w:val="0"/>
              <w:autoSpaceDE w:val="0"/>
              <w:autoSpaceDN w:val="0"/>
              <w:bidi w:val="0"/>
              <w:adjustRightInd/>
              <w:snapToGrid/>
              <w:spacing w:line="340" w:lineRule="exact"/>
              <w:ind w:left="0" w:leftChars="0" w:right="0" w:rightChars="0" w:firstLine="0" w:firstLineChars="0"/>
              <w:jc w:val="center"/>
              <w:textAlignment w:val="auto"/>
              <w:rPr>
                <w:rFonts w:hint="eastAsia" w:ascii="宋体" w:hAnsi="宋体" w:eastAsia="宋体" w:cs="宋体"/>
                <w:strike w:val="0"/>
                <w:dstrike w:val="0"/>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strike w:val="0"/>
                <w:dstrike w:val="0"/>
                <w:color w:val="000000" w:themeColor="text1"/>
                <w:kern w:val="2"/>
                <w:sz w:val="24"/>
                <w:szCs w:val="24"/>
                <w:highlight w:val="none"/>
                <w:lang w:val="en-US" w:eastAsia="zh-CN" w:bidi="ar-SA"/>
                <w14:textFill>
                  <w14:solidFill>
                    <w14:schemeClr w14:val="tx1"/>
                  </w14:solidFill>
                </w14:textFill>
              </w:rPr>
              <w:t>项目整体实施方案</w:t>
            </w:r>
          </w:p>
        </w:tc>
        <w:tc>
          <w:tcPr>
            <w:tcW w:w="332" w:type="pct"/>
            <w:tcBorders>
              <w:tl2br w:val="nil"/>
              <w:tr2bl w:val="nil"/>
            </w:tcBorders>
            <w:shd w:val="clear" w:color="auto" w:fill="auto"/>
            <w:vAlign w:val="center"/>
          </w:tcPr>
          <w:p w14:paraId="7D5F367D">
            <w:pPr>
              <w:keepNext w:val="0"/>
              <w:keepLines w:val="0"/>
              <w:pageBreakBefore w:val="0"/>
              <w:widowControl/>
              <w:shd w:val="clear"/>
              <w:kinsoku/>
              <w:wordWrap/>
              <w:overflowPunct/>
              <w:topLinePunct w:val="0"/>
              <w:autoSpaceDE w:val="0"/>
              <w:autoSpaceDN w:val="0"/>
              <w:bidi w:val="0"/>
              <w:adjustRightInd/>
              <w:snapToGrid/>
              <w:spacing w:line="340" w:lineRule="exact"/>
              <w:ind w:left="0" w:leftChars="0" w:right="0" w:rightChars="0" w:firstLine="0" w:firstLineChars="0"/>
              <w:jc w:val="center"/>
              <w:textAlignment w:val="auto"/>
              <w:rPr>
                <w:rFonts w:hint="eastAsia" w:ascii="宋体" w:hAnsi="宋体" w:eastAsia="宋体" w:cs="宋体"/>
                <w:strike w:val="0"/>
                <w:dstrike w:val="0"/>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strike w:val="0"/>
                <w:dstrike w:val="0"/>
                <w:color w:val="000000" w:themeColor="text1"/>
                <w:kern w:val="2"/>
                <w:sz w:val="24"/>
                <w:szCs w:val="24"/>
                <w:highlight w:val="none"/>
                <w:lang w:val="en-US" w:eastAsia="zh-CN" w:bidi="ar-SA"/>
                <w14:textFill>
                  <w14:solidFill>
                    <w14:schemeClr w14:val="tx1"/>
                  </w14:solidFill>
                </w14:textFill>
              </w:rPr>
              <w:t>10分</w:t>
            </w:r>
          </w:p>
        </w:tc>
        <w:tc>
          <w:tcPr>
            <w:tcW w:w="3889" w:type="pct"/>
            <w:tcBorders>
              <w:tl2br w:val="nil"/>
              <w:tr2bl w:val="nil"/>
            </w:tcBorders>
            <w:shd w:val="clear" w:color="auto" w:fill="auto"/>
            <w:vAlign w:val="center"/>
          </w:tcPr>
          <w:p w14:paraId="20A50628">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340" w:lineRule="exact"/>
              <w:ind w:right="0" w:rightChars="0" w:firstLine="480" w:firstLineChars="200"/>
              <w:jc w:val="both"/>
              <w:textAlignment w:val="auto"/>
              <w:rPr>
                <w:rFonts w:hint="eastAsia" w:ascii="宋体" w:hAnsi="宋体" w:eastAsia="宋体" w:cs="宋体"/>
                <w:strike w:val="0"/>
                <w:dstrike w:val="0"/>
                <w:color w:val="000000" w:themeColor="text1"/>
                <w:sz w:val="24"/>
                <w:szCs w:val="24"/>
                <w:highlight w:val="none"/>
                <w:lang w:val="zh-CN" w:eastAsia="zh-CN"/>
                <w14:textFill>
                  <w14:solidFill>
                    <w14:schemeClr w14:val="tx1"/>
                  </w14:solidFill>
                </w14:textFill>
              </w:rPr>
            </w:pPr>
            <w:r>
              <w:rPr>
                <w:rFonts w:hint="eastAsia" w:ascii="宋体" w:hAnsi="宋体" w:eastAsia="宋体" w:cs="宋体"/>
                <w:strike w:val="0"/>
                <w:dstrike w:val="0"/>
                <w:color w:val="000000" w:themeColor="text1"/>
                <w:sz w:val="24"/>
                <w:szCs w:val="24"/>
                <w:highlight w:val="none"/>
                <w:lang w:val="zh-CN" w:eastAsia="zh-CN"/>
                <w14:textFill>
                  <w14:solidFill>
                    <w14:schemeClr w14:val="tx1"/>
                  </w14:solidFill>
                </w14:textFill>
              </w:rPr>
              <w:t>评审内容：针对本项目全部车型</w:t>
            </w:r>
            <w:r>
              <w:rPr>
                <w:rFonts w:hint="eastAsia" w:ascii="宋体" w:hAnsi="宋体" w:eastAsia="宋体" w:cs="宋体"/>
                <w:strike w:val="0"/>
                <w:dstrike w:val="0"/>
                <w:color w:val="000000" w:themeColor="text1"/>
                <w:sz w:val="24"/>
                <w:szCs w:val="24"/>
                <w:highlight w:val="none"/>
                <w:lang w:val="en-US" w:eastAsia="zh-CN"/>
                <w14:textFill>
                  <w14:solidFill>
                    <w14:schemeClr w14:val="tx1"/>
                  </w14:solidFill>
                </w14:textFill>
              </w:rPr>
              <w:t>及设备</w:t>
            </w:r>
            <w:r>
              <w:rPr>
                <w:rFonts w:hint="eastAsia" w:ascii="宋体" w:hAnsi="宋体" w:eastAsia="宋体" w:cs="宋体"/>
                <w:strike w:val="0"/>
                <w:dstrike w:val="0"/>
                <w:color w:val="000000" w:themeColor="text1"/>
                <w:sz w:val="24"/>
                <w:szCs w:val="24"/>
                <w:highlight w:val="none"/>
                <w:lang w:val="zh-CN" w:eastAsia="zh-CN"/>
                <w14:textFill>
                  <w14:solidFill>
                    <w14:schemeClr w14:val="tx1"/>
                  </w14:solidFill>
                </w14:textFill>
              </w:rPr>
              <w:t>的方案需至少包含：①</w:t>
            </w:r>
            <w:r>
              <w:rPr>
                <w:rFonts w:hint="eastAsia" w:ascii="宋体" w:hAnsi="宋体" w:eastAsia="宋体" w:cs="宋体"/>
                <w:strike w:val="0"/>
                <w:dstrike w:val="0"/>
                <w:color w:val="000000" w:themeColor="text1"/>
                <w:sz w:val="24"/>
                <w:szCs w:val="24"/>
                <w:highlight w:val="none"/>
                <w:lang w:val="en-US" w:eastAsia="zh-CN"/>
                <w14:textFill>
                  <w14:solidFill>
                    <w14:schemeClr w14:val="tx1"/>
                  </w14:solidFill>
                </w14:textFill>
              </w:rPr>
              <w:t>项目总体及工期计划（含组织架构、职责分工、进度安排）；②</w:t>
            </w:r>
            <w:r>
              <w:rPr>
                <w:rFonts w:hint="eastAsia" w:ascii="宋体" w:hAnsi="宋体" w:eastAsia="宋体" w:cs="宋体"/>
                <w:strike w:val="0"/>
                <w:dstrike w:val="0"/>
                <w:color w:val="000000" w:themeColor="text1"/>
                <w:sz w:val="24"/>
                <w:szCs w:val="24"/>
                <w:highlight w:val="none"/>
                <w:lang w:val="zh-CN" w:eastAsia="zh-CN"/>
                <w14:textFill>
                  <w14:solidFill>
                    <w14:schemeClr w14:val="tx1"/>
                  </w14:solidFill>
                </w14:textFill>
              </w:rPr>
              <w:t>车辆及设备交付、运输及现场保管方案（含运输防护，装卸，到货保管）；③车辆及设备安装调试及验收测试方案（含调试流程，作业测试流程）；④现场沟通协调和信息报送方案（含与采购人沟通机制，问题反馈与解决流程）；⑤现场管理及安全方案（含现场管理、操作安全、人员车辆及设备安全）。</w:t>
            </w:r>
          </w:p>
          <w:p w14:paraId="69F81CEE">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340" w:lineRule="exact"/>
              <w:ind w:right="0" w:rightChars="0" w:firstLine="0" w:firstLineChars="0"/>
              <w:jc w:val="both"/>
              <w:textAlignment w:val="auto"/>
              <w:rPr>
                <w:rFonts w:hint="eastAsia" w:ascii="宋体" w:hAnsi="宋体" w:eastAsia="宋体" w:cs="宋体"/>
                <w:strike w:val="0"/>
                <w:dstrike w:val="0"/>
                <w:color w:val="000000" w:themeColor="text1"/>
                <w:sz w:val="24"/>
                <w:szCs w:val="24"/>
                <w:highlight w:val="none"/>
                <w:lang w:val="en-US" w:eastAsia="zh-CN"/>
                <w14:textFill>
                  <w14:solidFill>
                    <w14:schemeClr w14:val="tx1"/>
                  </w14:solidFill>
                </w14:textFill>
              </w:rPr>
            </w:pPr>
            <w:r>
              <w:rPr>
                <w:rFonts w:hint="eastAsia" w:ascii="宋体" w:hAnsi="宋体" w:eastAsia="宋体" w:cs="宋体"/>
                <w:b/>
                <w:bCs/>
                <w:strike w:val="0"/>
                <w:dstrike w:val="0"/>
                <w:color w:val="000000" w:themeColor="text1"/>
                <w:sz w:val="24"/>
                <w:szCs w:val="24"/>
                <w:highlight w:val="none"/>
                <w:lang w:val="en-US" w:eastAsia="zh-CN"/>
                <w14:textFill>
                  <w14:solidFill>
                    <w14:schemeClr w14:val="tx1"/>
                  </w14:solidFill>
                </w14:textFill>
              </w:rPr>
              <w:t>一档（10分）：</w:t>
            </w:r>
            <w:r>
              <w:rPr>
                <w:rFonts w:hint="eastAsia" w:ascii="宋体" w:hAnsi="宋体" w:eastAsia="宋体" w:cs="宋体"/>
                <w:strike w:val="0"/>
                <w:dstrike w:val="0"/>
                <w:color w:val="000000" w:themeColor="text1"/>
                <w:sz w:val="24"/>
                <w:szCs w:val="24"/>
                <w:highlight w:val="none"/>
                <w:lang w:val="en-US" w:eastAsia="zh-CN"/>
                <w14:textFill>
                  <w14:solidFill>
                    <w14:schemeClr w14:val="tx1"/>
                  </w14:solidFill>
                </w14:textFill>
              </w:rPr>
              <w:t>方案包含上述内容且无内容缺项及符合项目实际情况，可行性强完全满足招标文件中的采购需求。</w:t>
            </w:r>
          </w:p>
          <w:p w14:paraId="6DA9AD60">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340" w:lineRule="exact"/>
              <w:ind w:right="0" w:rightChars="0" w:firstLine="0" w:firstLineChars="0"/>
              <w:jc w:val="both"/>
              <w:textAlignment w:val="auto"/>
              <w:rPr>
                <w:rFonts w:hint="eastAsia" w:ascii="宋体" w:hAnsi="宋体" w:eastAsia="宋体" w:cs="宋体"/>
                <w:strike w:val="0"/>
                <w:dstrike w:val="0"/>
                <w:color w:val="000000" w:themeColor="text1"/>
                <w:sz w:val="24"/>
                <w:szCs w:val="24"/>
                <w:highlight w:val="none"/>
                <w:lang w:val="en-US" w:eastAsia="zh-CN"/>
                <w14:textFill>
                  <w14:solidFill>
                    <w14:schemeClr w14:val="tx1"/>
                  </w14:solidFill>
                </w14:textFill>
              </w:rPr>
            </w:pPr>
            <w:r>
              <w:rPr>
                <w:rFonts w:hint="eastAsia" w:ascii="宋体" w:hAnsi="宋体" w:eastAsia="宋体" w:cs="宋体"/>
                <w:b/>
                <w:bCs/>
                <w:strike w:val="0"/>
                <w:dstrike w:val="0"/>
                <w:color w:val="000000" w:themeColor="text1"/>
                <w:sz w:val="24"/>
                <w:szCs w:val="24"/>
                <w:highlight w:val="none"/>
                <w:lang w:val="en-US" w:eastAsia="zh-CN"/>
                <w14:textFill>
                  <w14:solidFill>
                    <w14:schemeClr w14:val="tx1"/>
                  </w14:solidFill>
                </w14:textFill>
              </w:rPr>
              <w:t>二档（7分）：</w:t>
            </w:r>
            <w:r>
              <w:rPr>
                <w:rFonts w:hint="eastAsia" w:ascii="宋体" w:hAnsi="宋体" w:eastAsia="宋体" w:cs="宋体"/>
                <w:strike w:val="0"/>
                <w:dstrike w:val="0"/>
                <w:color w:val="000000" w:themeColor="text1"/>
                <w:sz w:val="24"/>
                <w:szCs w:val="24"/>
                <w:highlight w:val="none"/>
                <w:lang w:val="en-US" w:eastAsia="zh-CN"/>
                <w14:textFill>
                  <w14:solidFill>
                    <w14:schemeClr w14:val="tx1"/>
                  </w14:solidFill>
                </w14:textFill>
              </w:rPr>
              <w:t>方案包含上述5个子项无内容缺项，比较符合项目实际情况，具有一定的可行性，但个别子项或个别内容描述较为简略。</w:t>
            </w:r>
          </w:p>
          <w:p w14:paraId="506BADC8">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340" w:lineRule="exact"/>
              <w:ind w:right="0" w:rightChars="0" w:firstLine="0" w:firstLineChars="0"/>
              <w:jc w:val="both"/>
              <w:textAlignment w:val="auto"/>
              <w:rPr>
                <w:rFonts w:hint="eastAsia" w:ascii="宋体" w:hAnsi="宋体" w:eastAsia="宋体" w:cs="宋体"/>
                <w:strike w:val="0"/>
                <w:dstrike w:val="0"/>
                <w:color w:val="000000" w:themeColor="text1"/>
                <w:sz w:val="24"/>
                <w:szCs w:val="24"/>
                <w:highlight w:val="none"/>
                <w:lang w:val="en-US" w:eastAsia="zh-CN"/>
                <w14:textFill>
                  <w14:solidFill>
                    <w14:schemeClr w14:val="tx1"/>
                  </w14:solidFill>
                </w14:textFill>
              </w:rPr>
            </w:pPr>
            <w:r>
              <w:rPr>
                <w:rFonts w:hint="eastAsia" w:ascii="宋体" w:hAnsi="宋体" w:eastAsia="宋体" w:cs="宋体"/>
                <w:b/>
                <w:bCs/>
                <w:strike w:val="0"/>
                <w:dstrike w:val="0"/>
                <w:color w:val="000000" w:themeColor="text1"/>
                <w:sz w:val="24"/>
                <w:szCs w:val="24"/>
                <w:highlight w:val="none"/>
                <w:lang w:val="en-US" w:eastAsia="zh-CN"/>
                <w14:textFill>
                  <w14:solidFill>
                    <w14:schemeClr w14:val="tx1"/>
                  </w14:solidFill>
                </w14:textFill>
              </w:rPr>
              <w:t>三档（4分）：</w:t>
            </w:r>
            <w:r>
              <w:rPr>
                <w:rFonts w:hint="eastAsia" w:ascii="宋体" w:hAnsi="宋体" w:eastAsia="宋体" w:cs="宋体"/>
                <w:strike w:val="0"/>
                <w:dstrike w:val="0"/>
                <w:color w:val="000000" w:themeColor="text1"/>
                <w:sz w:val="24"/>
                <w:szCs w:val="24"/>
                <w:highlight w:val="none"/>
                <w:lang w:val="en-US" w:eastAsia="zh-CN"/>
                <w14:textFill>
                  <w14:solidFill>
                    <w14:schemeClr w14:val="tx1"/>
                  </w14:solidFill>
                </w14:textFill>
              </w:rPr>
              <w:t>方案不完整有缺项，可行性一般，方案内容与项目采购需求不一致或没有关联性，内容空洞，语义表达不清，前后矛盾，存在歧义，内容不充实。</w:t>
            </w:r>
          </w:p>
          <w:p w14:paraId="42A872E1">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340" w:lineRule="exact"/>
              <w:ind w:right="0" w:rightChars="0" w:firstLine="0" w:firstLineChars="0"/>
              <w:jc w:val="both"/>
              <w:textAlignment w:val="auto"/>
              <w:rPr>
                <w:rFonts w:hint="eastAsia"/>
                <w:strike w:val="0"/>
                <w:dstrike w:val="0"/>
                <w:color w:val="000000" w:themeColor="text1"/>
                <w:lang w:val="zh-CN" w:eastAsia="zh-CN"/>
                <w14:textFill>
                  <w14:solidFill>
                    <w14:schemeClr w14:val="tx1"/>
                  </w14:solidFill>
                </w14:textFill>
              </w:rPr>
            </w:pPr>
            <w:r>
              <w:rPr>
                <w:rFonts w:hint="eastAsia" w:ascii="宋体" w:hAnsi="宋体" w:eastAsia="宋体" w:cs="宋体"/>
                <w:b/>
                <w:bCs/>
                <w:strike w:val="0"/>
                <w:dstrike w:val="0"/>
                <w:color w:val="000000" w:themeColor="text1"/>
                <w:sz w:val="24"/>
                <w:szCs w:val="24"/>
                <w:highlight w:val="none"/>
                <w:lang w:val="en-US" w:eastAsia="zh-CN"/>
                <w14:textFill>
                  <w14:solidFill>
                    <w14:schemeClr w14:val="tx1"/>
                  </w14:solidFill>
                </w14:textFill>
              </w:rPr>
              <w:t>四档（0分）：</w:t>
            </w:r>
            <w:r>
              <w:rPr>
                <w:rFonts w:hint="eastAsia" w:ascii="宋体" w:hAnsi="宋体" w:eastAsia="宋体" w:cs="宋体"/>
                <w:strike w:val="0"/>
                <w:dstrike w:val="0"/>
                <w:color w:val="000000" w:themeColor="text1"/>
                <w:sz w:val="24"/>
                <w:szCs w:val="24"/>
                <w:highlight w:val="none"/>
                <w:lang w:val="en-US" w:eastAsia="zh-CN"/>
                <w14:textFill>
                  <w14:solidFill>
                    <w14:schemeClr w14:val="tx1"/>
                  </w14:solidFill>
                </w14:textFill>
              </w:rPr>
              <w:t>未提供项目总体实施方案或方案完全与本项目无关。</w:t>
            </w:r>
          </w:p>
        </w:tc>
      </w:tr>
      <w:tr w14:paraId="48C1188F">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250" w:hRule="atLeast"/>
        </w:trPr>
        <w:tc>
          <w:tcPr>
            <w:tcW w:w="391" w:type="pct"/>
            <w:vMerge w:val="continue"/>
            <w:tcBorders>
              <w:tl2br w:val="nil"/>
              <w:tr2bl w:val="nil"/>
            </w:tcBorders>
            <w:vAlign w:val="center"/>
          </w:tcPr>
          <w:p w14:paraId="175C9433">
            <w:pPr>
              <w:keepNext w:val="0"/>
              <w:keepLines w:val="0"/>
              <w:pageBreakBefore w:val="0"/>
              <w:widowControl w:val="0"/>
              <w:shd w:val="clear"/>
              <w:kinsoku/>
              <w:wordWrap/>
              <w:overflowPunct/>
              <w:topLinePunct w:val="0"/>
              <w:bidi w:val="0"/>
              <w:adjustRightInd/>
              <w:snapToGrid/>
              <w:spacing w:line="340" w:lineRule="exact"/>
              <w:ind w:firstLine="0" w:firstLineChars="0"/>
              <w:jc w:val="center"/>
              <w:textAlignment w:val="auto"/>
              <w:rPr>
                <w:rFonts w:hint="eastAsia" w:ascii="宋体" w:hAnsi="宋体" w:eastAsia="宋体" w:cs="宋体"/>
                <w:strike w:val="0"/>
                <w:dstrike w:val="0"/>
                <w:color w:val="000000" w:themeColor="text1"/>
                <w:kern w:val="2"/>
                <w:sz w:val="24"/>
                <w:szCs w:val="24"/>
                <w:highlight w:val="none"/>
                <w:lang w:val="en-US" w:eastAsia="zh-CN" w:bidi="ar-SA"/>
                <w14:textFill>
                  <w14:solidFill>
                    <w14:schemeClr w14:val="tx1"/>
                  </w14:solidFill>
                </w14:textFill>
              </w:rPr>
            </w:pPr>
          </w:p>
        </w:tc>
        <w:tc>
          <w:tcPr>
            <w:tcW w:w="386" w:type="pct"/>
            <w:tcBorders>
              <w:tl2br w:val="nil"/>
              <w:tr2bl w:val="nil"/>
            </w:tcBorders>
            <w:shd w:val="clear" w:color="auto" w:fill="auto"/>
            <w:vAlign w:val="center"/>
          </w:tcPr>
          <w:p w14:paraId="63F10378">
            <w:pPr>
              <w:keepNext w:val="0"/>
              <w:keepLines w:val="0"/>
              <w:pageBreakBefore w:val="0"/>
              <w:widowControl/>
              <w:shd w:val="clear"/>
              <w:kinsoku/>
              <w:wordWrap/>
              <w:overflowPunct/>
              <w:topLinePunct w:val="0"/>
              <w:autoSpaceDE w:val="0"/>
              <w:autoSpaceDN w:val="0"/>
              <w:bidi w:val="0"/>
              <w:adjustRightInd/>
              <w:snapToGrid/>
              <w:spacing w:line="340" w:lineRule="exact"/>
              <w:ind w:left="0" w:leftChars="0" w:right="0" w:rightChars="0" w:firstLine="0" w:firstLineChars="0"/>
              <w:jc w:val="center"/>
              <w:textAlignment w:val="auto"/>
              <w:rPr>
                <w:rFonts w:hint="eastAsia" w:ascii="宋体" w:hAnsi="宋体" w:eastAsia="宋体" w:cs="宋体"/>
                <w:strike w:val="0"/>
                <w:dstrike w:val="0"/>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strike w:val="0"/>
                <w:dstrike w:val="0"/>
                <w:color w:val="000000" w:themeColor="text1"/>
                <w:kern w:val="2"/>
                <w:sz w:val="24"/>
                <w:szCs w:val="24"/>
                <w:highlight w:val="none"/>
                <w:lang w:val="en-US" w:eastAsia="zh-CN" w:bidi="ar-SA"/>
                <w14:textFill>
                  <w14:solidFill>
                    <w14:schemeClr w14:val="tx1"/>
                  </w14:solidFill>
                </w14:textFill>
              </w:rPr>
              <w:t>车辆出厂质量控制与检测方案</w:t>
            </w:r>
          </w:p>
        </w:tc>
        <w:tc>
          <w:tcPr>
            <w:tcW w:w="332" w:type="pct"/>
            <w:tcBorders>
              <w:tl2br w:val="nil"/>
              <w:tr2bl w:val="nil"/>
            </w:tcBorders>
            <w:shd w:val="clear" w:color="auto" w:fill="auto"/>
            <w:vAlign w:val="center"/>
          </w:tcPr>
          <w:p w14:paraId="3A7CB773">
            <w:pPr>
              <w:keepNext w:val="0"/>
              <w:keepLines w:val="0"/>
              <w:pageBreakBefore w:val="0"/>
              <w:widowControl/>
              <w:shd w:val="clear"/>
              <w:kinsoku/>
              <w:wordWrap/>
              <w:overflowPunct/>
              <w:topLinePunct w:val="0"/>
              <w:autoSpaceDE w:val="0"/>
              <w:autoSpaceDN w:val="0"/>
              <w:bidi w:val="0"/>
              <w:adjustRightInd/>
              <w:snapToGrid/>
              <w:spacing w:line="340" w:lineRule="exact"/>
              <w:ind w:left="0" w:leftChars="0" w:right="0" w:rightChars="0" w:firstLine="0" w:firstLineChars="0"/>
              <w:jc w:val="center"/>
              <w:textAlignment w:val="auto"/>
              <w:rPr>
                <w:rFonts w:hint="eastAsia" w:ascii="宋体" w:hAnsi="宋体" w:eastAsia="宋体" w:cs="宋体"/>
                <w:strike w:val="0"/>
                <w:dstrike w:val="0"/>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strike w:val="0"/>
                <w:dstrike w:val="0"/>
                <w:color w:val="000000" w:themeColor="text1"/>
                <w:kern w:val="2"/>
                <w:sz w:val="24"/>
                <w:szCs w:val="24"/>
                <w:highlight w:val="none"/>
                <w:lang w:val="en-US" w:eastAsia="zh-CN" w:bidi="ar-SA"/>
                <w14:textFill>
                  <w14:solidFill>
                    <w14:schemeClr w14:val="tx1"/>
                  </w14:solidFill>
                </w14:textFill>
              </w:rPr>
              <w:t>10分</w:t>
            </w:r>
          </w:p>
        </w:tc>
        <w:tc>
          <w:tcPr>
            <w:tcW w:w="3889" w:type="pct"/>
            <w:tcBorders>
              <w:tl2br w:val="nil"/>
              <w:tr2bl w:val="nil"/>
            </w:tcBorders>
            <w:shd w:val="clear" w:color="auto" w:fill="auto"/>
            <w:vAlign w:val="center"/>
          </w:tcPr>
          <w:p w14:paraId="628183C6">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340" w:lineRule="exact"/>
              <w:ind w:right="0" w:rightChars="0" w:firstLine="480" w:firstLineChars="200"/>
              <w:jc w:val="both"/>
              <w:textAlignment w:val="auto"/>
              <w:rPr>
                <w:rFonts w:hint="eastAsia" w:ascii="宋体" w:hAnsi="宋体" w:eastAsia="宋体" w:cs="宋体"/>
                <w:strike w:val="0"/>
                <w:dstrike w:val="0"/>
                <w:color w:val="000000" w:themeColor="text1"/>
                <w:sz w:val="24"/>
                <w:szCs w:val="24"/>
                <w:highlight w:val="none"/>
                <w:lang w:val="en-US" w:eastAsia="zh-CN"/>
                <w14:textFill>
                  <w14:solidFill>
                    <w14:schemeClr w14:val="tx1"/>
                  </w14:solidFill>
                </w14:textFill>
              </w:rPr>
            </w:pPr>
            <w:r>
              <w:rPr>
                <w:rFonts w:hint="eastAsia" w:ascii="宋体" w:hAnsi="宋体" w:eastAsia="宋体" w:cs="宋体"/>
                <w:strike w:val="0"/>
                <w:dstrike w:val="0"/>
                <w:color w:val="000000" w:themeColor="text1"/>
                <w:sz w:val="24"/>
                <w:szCs w:val="24"/>
                <w:highlight w:val="none"/>
                <w:lang w:val="en-US" w:eastAsia="zh-CN"/>
                <w14:textFill>
                  <w14:solidFill>
                    <w14:schemeClr w14:val="tx1"/>
                  </w14:solidFill>
                </w14:textFill>
              </w:rPr>
              <w:t>评审内容：针对本项目全部车辆，编制整车出厂检验管理制度、底盘进厂检测、上装装配检验、空载及负载试验、出厂检验记录等质量控制与检测方案。</w:t>
            </w:r>
          </w:p>
          <w:p w14:paraId="4D8EDF3E">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340" w:lineRule="exact"/>
              <w:ind w:right="0" w:rightChars="0" w:firstLine="0" w:firstLineChars="0"/>
              <w:jc w:val="both"/>
              <w:textAlignment w:val="auto"/>
              <w:rPr>
                <w:rFonts w:hint="eastAsia" w:ascii="宋体" w:hAnsi="宋体" w:eastAsia="宋体" w:cs="宋体"/>
                <w:strike w:val="0"/>
                <w:dstrike w:val="0"/>
                <w:color w:val="000000" w:themeColor="text1"/>
                <w:sz w:val="24"/>
                <w:szCs w:val="24"/>
                <w:highlight w:val="none"/>
                <w:lang w:val="en-US" w:eastAsia="zh-CN"/>
                <w14:textFill>
                  <w14:solidFill>
                    <w14:schemeClr w14:val="tx1"/>
                  </w14:solidFill>
                </w14:textFill>
              </w:rPr>
            </w:pPr>
            <w:r>
              <w:rPr>
                <w:rFonts w:hint="eastAsia" w:ascii="宋体" w:hAnsi="宋体" w:eastAsia="宋体" w:cs="宋体"/>
                <w:b/>
                <w:bCs/>
                <w:strike w:val="0"/>
                <w:dstrike w:val="0"/>
                <w:color w:val="000000" w:themeColor="text1"/>
                <w:sz w:val="24"/>
                <w:szCs w:val="24"/>
                <w:highlight w:val="none"/>
                <w:lang w:val="en-US" w:eastAsia="zh-CN"/>
                <w14:textFill>
                  <w14:solidFill>
                    <w14:schemeClr w14:val="tx1"/>
                  </w14:solidFill>
                </w14:textFill>
              </w:rPr>
              <w:t>一档（10分）：</w:t>
            </w:r>
            <w:r>
              <w:rPr>
                <w:rFonts w:hint="eastAsia" w:ascii="宋体" w:hAnsi="宋体" w:eastAsia="宋体" w:cs="宋体"/>
                <w:strike w:val="0"/>
                <w:dstrike w:val="0"/>
                <w:color w:val="000000" w:themeColor="text1"/>
                <w:sz w:val="24"/>
                <w:szCs w:val="24"/>
                <w:highlight w:val="none"/>
                <w:lang w:val="en-US" w:eastAsia="zh-CN"/>
                <w14:textFill>
                  <w14:solidFill>
                    <w14:schemeClr w14:val="tx1"/>
                  </w14:solidFill>
                </w14:textFill>
              </w:rPr>
              <w:t>方案完整详实，包含底盘进厂检测、上装装配过程检验；全部车辆明确空载功能测试要求，排水抢险车、高空作业车、沥青路面维护车等特种车辆制定完整负载试验方案；每台车出具独立可追溯的出厂检验记录，措施针对性强。</w:t>
            </w:r>
          </w:p>
          <w:p w14:paraId="11E8BFB9">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340" w:lineRule="exact"/>
              <w:ind w:right="0" w:rightChars="0" w:firstLine="0" w:firstLineChars="0"/>
              <w:jc w:val="both"/>
              <w:textAlignment w:val="auto"/>
              <w:rPr>
                <w:rFonts w:hint="eastAsia" w:ascii="宋体" w:hAnsi="宋体" w:eastAsia="宋体" w:cs="宋体"/>
                <w:strike w:val="0"/>
                <w:dstrike w:val="0"/>
                <w:color w:val="000000" w:themeColor="text1"/>
                <w:sz w:val="24"/>
                <w:szCs w:val="24"/>
                <w:highlight w:val="none"/>
                <w:lang w:val="en-US" w:eastAsia="zh-CN"/>
                <w14:textFill>
                  <w14:solidFill>
                    <w14:schemeClr w14:val="tx1"/>
                  </w14:solidFill>
                </w14:textFill>
              </w:rPr>
            </w:pPr>
            <w:r>
              <w:rPr>
                <w:rFonts w:hint="eastAsia" w:ascii="宋体" w:hAnsi="宋体" w:eastAsia="宋体" w:cs="宋体"/>
                <w:b/>
                <w:bCs/>
                <w:strike w:val="0"/>
                <w:dstrike w:val="0"/>
                <w:color w:val="000000" w:themeColor="text1"/>
                <w:sz w:val="24"/>
                <w:szCs w:val="24"/>
                <w:highlight w:val="none"/>
                <w:lang w:val="en-US" w:eastAsia="zh-CN"/>
                <w14:textFill>
                  <w14:solidFill>
                    <w14:schemeClr w14:val="tx1"/>
                  </w14:solidFill>
                </w14:textFill>
              </w:rPr>
              <w:t>二档（7分）：</w:t>
            </w:r>
            <w:r>
              <w:rPr>
                <w:rFonts w:hint="eastAsia" w:ascii="宋体" w:hAnsi="宋体" w:eastAsia="宋体" w:cs="宋体"/>
                <w:strike w:val="0"/>
                <w:dstrike w:val="0"/>
                <w:color w:val="000000" w:themeColor="text1"/>
                <w:sz w:val="24"/>
                <w:szCs w:val="24"/>
                <w:highlight w:val="none"/>
                <w:lang w:val="en-US" w:eastAsia="zh-CN"/>
                <w14:textFill>
                  <w14:solidFill>
                    <w14:schemeClr w14:val="tx1"/>
                  </w14:solidFill>
                </w14:textFill>
              </w:rPr>
              <w:t>方案完整，覆盖底盘、上装检验及空载测试；特种车辆负载试验内容有描述，但细节不够完善；具备出厂检验记录相关要求。</w:t>
            </w:r>
          </w:p>
          <w:p w14:paraId="2A3D882A">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340" w:lineRule="exact"/>
              <w:ind w:right="0" w:rightChars="0" w:firstLine="0" w:firstLineChars="0"/>
              <w:jc w:val="both"/>
              <w:textAlignment w:val="auto"/>
              <w:rPr>
                <w:rFonts w:hint="eastAsia" w:ascii="宋体" w:hAnsi="宋体" w:eastAsia="宋体" w:cs="宋体"/>
                <w:strike w:val="0"/>
                <w:dstrike w:val="0"/>
                <w:color w:val="000000" w:themeColor="text1"/>
                <w:sz w:val="24"/>
                <w:szCs w:val="24"/>
                <w:highlight w:val="none"/>
                <w:lang w:val="en-US" w:eastAsia="zh-CN"/>
                <w14:textFill>
                  <w14:solidFill>
                    <w14:schemeClr w14:val="tx1"/>
                  </w14:solidFill>
                </w14:textFill>
              </w:rPr>
            </w:pPr>
            <w:r>
              <w:rPr>
                <w:rFonts w:hint="eastAsia" w:ascii="宋体" w:hAnsi="宋体" w:eastAsia="宋体" w:cs="宋体"/>
                <w:b/>
                <w:bCs/>
                <w:strike w:val="0"/>
                <w:dstrike w:val="0"/>
                <w:color w:val="000000" w:themeColor="text1"/>
                <w:sz w:val="24"/>
                <w:szCs w:val="24"/>
                <w:highlight w:val="none"/>
                <w:lang w:val="en-US" w:eastAsia="zh-CN"/>
                <w14:textFill>
                  <w14:solidFill>
                    <w14:schemeClr w14:val="tx1"/>
                  </w14:solidFill>
                </w14:textFill>
              </w:rPr>
              <w:t>三档（4分）：</w:t>
            </w:r>
            <w:r>
              <w:rPr>
                <w:rFonts w:hint="eastAsia" w:ascii="宋体" w:hAnsi="宋体" w:eastAsia="宋体" w:cs="宋体"/>
                <w:strike w:val="0"/>
                <w:dstrike w:val="0"/>
                <w:color w:val="000000" w:themeColor="text1"/>
                <w:sz w:val="24"/>
                <w:szCs w:val="24"/>
                <w:highlight w:val="none"/>
                <w:lang w:val="en-US" w:eastAsia="zh-CN"/>
                <w14:textFill>
                  <w14:solidFill>
                    <w14:schemeClr w14:val="tx1"/>
                  </w14:solidFill>
                </w14:textFill>
              </w:rPr>
              <w:t>方案基本具备，包含部分出厂检验环节，特种车辆负载试验内容缺失，检验记录要求描述简单。</w:t>
            </w:r>
          </w:p>
          <w:p w14:paraId="07441C75">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340" w:lineRule="exact"/>
              <w:ind w:right="0" w:rightChars="0" w:firstLine="0" w:firstLineChars="0"/>
              <w:jc w:val="both"/>
              <w:textAlignment w:val="auto"/>
              <w:rPr>
                <w:rFonts w:hint="eastAsia" w:ascii="宋体" w:hAnsi="宋体" w:eastAsia="宋体" w:cs="宋体"/>
                <w:strike w:val="0"/>
                <w:dstrike w:val="0"/>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b/>
                <w:bCs/>
                <w:strike w:val="0"/>
                <w:dstrike w:val="0"/>
                <w:color w:val="000000" w:themeColor="text1"/>
                <w:sz w:val="24"/>
                <w:szCs w:val="24"/>
                <w:highlight w:val="none"/>
                <w:lang w:val="en-US" w:eastAsia="zh-CN"/>
                <w14:textFill>
                  <w14:solidFill>
                    <w14:schemeClr w14:val="tx1"/>
                  </w14:solidFill>
                </w14:textFill>
              </w:rPr>
              <w:t>四档（0分）：</w:t>
            </w:r>
            <w:r>
              <w:rPr>
                <w:rFonts w:hint="eastAsia" w:ascii="宋体" w:hAnsi="宋体" w:eastAsia="宋体" w:cs="宋体"/>
                <w:strike w:val="0"/>
                <w:dstrike w:val="0"/>
                <w:color w:val="000000" w:themeColor="text1"/>
                <w:sz w:val="24"/>
                <w:szCs w:val="24"/>
                <w:highlight w:val="none"/>
                <w:lang w:val="en-US" w:eastAsia="zh-CN"/>
                <w14:textFill>
                  <w14:solidFill>
                    <w14:schemeClr w14:val="tx1"/>
                  </w14:solidFill>
                </w14:textFill>
              </w:rPr>
              <w:t>未提供车辆出厂质量控制与检测方案。</w:t>
            </w:r>
          </w:p>
        </w:tc>
      </w:tr>
      <w:tr w14:paraId="4189DE3A">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695" w:hRule="atLeast"/>
        </w:trPr>
        <w:tc>
          <w:tcPr>
            <w:tcW w:w="391" w:type="pct"/>
            <w:vMerge w:val="continue"/>
            <w:tcBorders>
              <w:tl2br w:val="nil"/>
              <w:tr2bl w:val="nil"/>
            </w:tcBorders>
            <w:vAlign w:val="center"/>
          </w:tcPr>
          <w:p w14:paraId="5ECCD81B">
            <w:pPr>
              <w:keepNext w:val="0"/>
              <w:keepLines w:val="0"/>
              <w:pageBreakBefore w:val="0"/>
              <w:widowControl w:val="0"/>
              <w:shd w:val="clear"/>
              <w:kinsoku/>
              <w:wordWrap/>
              <w:overflowPunct/>
              <w:topLinePunct w:val="0"/>
              <w:bidi w:val="0"/>
              <w:adjustRightInd/>
              <w:snapToGrid/>
              <w:spacing w:line="340" w:lineRule="exact"/>
              <w:ind w:firstLine="0" w:firstLineChars="0"/>
              <w:jc w:val="center"/>
              <w:textAlignment w:val="auto"/>
              <w:rPr>
                <w:rFonts w:hint="eastAsia" w:ascii="宋体" w:hAnsi="宋体" w:eastAsia="宋体" w:cs="宋体"/>
                <w:strike w:val="0"/>
                <w:dstrike w:val="0"/>
                <w:color w:val="000000" w:themeColor="text1"/>
                <w:kern w:val="2"/>
                <w:sz w:val="24"/>
                <w:szCs w:val="24"/>
                <w:highlight w:val="none"/>
                <w:lang w:val="en-US" w:eastAsia="zh-CN" w:bidi="ar-SA"/>
                <w14:textFill>
                  <w14:solidFill>
                    <w14:schemeClr w14:val="tx1"/>
                  </w14:solidFill>
                </w14:textFill>
              </w:rPr>
            </w:pPr>
          </w:p>
        </w:tc>
        <w:tc>
          <w:tcPr>
            <w:tcW w:w="386" w:type="pct"/>
            <w:tcBorders>
              <w:tl2br w:val="nil"/>
              <w:tr2bl w:val="nil"/>
            </w:tcBorders>
            <w:shd w:val="clear" w:color="auto" w:fill="auto"/>
            <w:vAlign w:val="center"/>
          </w:tcPr>
          <w:p w14:paraId="66BC6C8C">
            <w:pPr>
              <w:keepNext w:val="0"/>
              <w:keepLines w:val="0"/>
              <w:pageBreakBefore w:val="0"/>
              <w:widowControl/>
              <w:shd w:val="clear"/>
              <w:kinsoku/>
              <w:wordWrap/>
              <w:overflowPunct/>
              <w:topLinePunct w:val="0"/>
              <w:autoSpaceDE w:val="0"/>
              <w:autoSpaceDN w:val="0"/>
              <w:bidi w:val="0"/>
              <w:adjustRightInd/>
              <w:snapToGrid/>
              <w:spacing w:line="340" w:lineRule="exact"/>
              <w:ind w:left="0" w:leftChars="0" w:right="0" w:rightChars="0" w:firstLine="0" w:firstLineChars="0"/>
              <w:jc w:val="center"/>
              <w:textAlignment w:val="auto"/>
              <w:rPr>
                <w:rFonts w:hint="eastAsia" w:ascii="宋体" w:hAnsi="宋体" w:eastAsia="宋体" w:cs="宋体"/>
                <w:strike w:val="0"/>
                <w:dstrike w:val="0"/>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strike w:val="0"/>
                <w:dstrike w:val="0"/>
                <w:color w:val="000000" w:themeColor="text1"/>
                <w:kern w:val="2"/>
                <w:sz w:val="24"/>
                <w:szCs w:val="24"/>
                <w:highlight w:val="none"/>
                <w:lang w:val="en-US" w:eastAsia="zh-CN" w:bidi="ar-SA"/>
                <w14:textFill>
                  <w14:solidFill>
                    <w14:schemeClr w14:val="tx1"/>
                  </w14:solidFill>
                </w14:textFill>
              </w:rPr>
              <w:t>操作人员培训专项方案</w:t>
            </w:r>
          </w:p>
        </w:tc>
        <w:tc>
          <w:tcPr>
            <w:tcW w:w="332" w:type="pct"/>
            <w:tcBorders>
              <w:tl2br w:val="nil"/>
              <w:tr2bl w:val="nil"/>
            </w:tcBorders>
            <w:shd w:val="clear" w:color="auto" w:fill="auto"/>
            <w:vAlign w:val="center"/>
          </w:tcPr>
          <w:p w14:paraId="2242934F">
            <w:pPr>
              <w:keepNext w:val="0"/>
              <w:keepLines w:val="0"/>
              <w:pageBreakBefore w:val="0"/>
              <w:widowControl/>
              <w:shd w:val="clear"/>
              <w:kinsoku/>
              <w:wordWrap/>
              <w:overflowPunct/>
              <w:topLinePunct w:val="0"/>
              <w:autoSpaceDE w:val="0"/>
              <w:autoSpaceDN w:val="0"/>
              <w:bidi w:val="0"/>
              <w:adjustRightInd/>
              <w:snapToGrid/>
              <w:spacing w:line="340" w:lineRule="exact"/>
              <w:ind w:left="0" w:leftChars="0" w:right="0" w:rightChars="0" w:firstLine="0" w:firstLineChars="0"/>
              <w:jc w:val="center"/>
              <w:textAlignment w:val="auto"/>
              <w:rPr>
                <w:rFonts w:hint="eastAsia" w:ascii="宋体" w:hAnsi="宋体" w:eastAsia="宋体" w:cs="宋体"/>
                <w:strike w:val="0"/>
                <w:dstrike w:val="0"/>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strike w:val="0"/>
                <w:dstrike w:val="0"/>
                <w:color w:val="000000" w:themeColor="text1"/>
                <w:kern w:val="2"/>
                <w:sz w:val="24"/>
                <w:szCs w:val="24"/>
                <w:highlight w:val="none"/>
                <w:lang w:val="en-US" w:eastAsia="zh-CN" w:bidi="ar-SA"/>
                <w14:textFill>
                  <w14:solidFill>
                    <w14:schemeClr w14:val="tx1"/>
                  </w14:solidFill>
                </w14:textFill>
              </w:rPr>
              <w:t>10分</w:t>
            </w:r>
          </w:p>
        </w:tc>
        <w:tc>
          <w:tcPr>
            <w:tcW w:w="3889" w:type="pct"/>
            <w:tcBorders>
              <w:tl2br w:val="nil"/>
              <w:tr2bl w:val="nil"/>
            </w:tcBorders>
            <w:shd w:val="clear" w:color="auto" w:fill="auto"/>
            <w:vAlign w:val="center"/>
          </w:tcPr>
          <w:p w14:paraId="4864EBAE">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340" w:lineRule="exact"/>
              <w:ind w:right="0" w:rightChars="0" w:firstLine="480" w:firstLineChars="200"/>
              <w:jc w:val="both"/>
              <w:textAlignment w:val="auto"/>
              <w:rPr>
                <w:rFonts w:hint="eastAsia" w:ascii="宋体" w:hAnsi="宋体" w:eastAsia="宋体" w:cs="宋体"/>
                <w:strike w:val="0"/>
                <w:dstrike w:val="0"/>
                <w:color w:val="000000" w:themeColor="text1"/>
                <w:sz w:val="24"/>
                <w:szCs w:val="24"/>
                <w:highlight w:val="none"/>
                <w:lang w:val="en-US" w:eastAsia="zh-CN"/>
                <w14:textFill>
                  <w14:solidFill>
                    <w14:schemeClr w14:val="tx1"/>
                  </w14:solidFill>
                </w14:textFill>
              </w:rPr>
            </w:pPr>
            <w:r>
              <w:rPr>
                <w:rFonts w:hint="eastAsia" w:ascii="宋体" w:hAnsi="宋体" w:eastAsia="宋体" w:cs="宋体"/>
                <w:strike w:val="0"/>
                <w:dstrike w:val="0"/>
                <w:color w:val="000000" w:themeColor="text1"/>
                <w:sz w:val="24"/>
                <w:szCs w:val="24"/>
                <w:highlight w:val="none"/>
                <w:lang w:val="en-US" w:eastAsia="zh-CN"/>
                <w14:textFill>
                  <w14:solidFill>
                    <w14:schemeClr w14:val="tx1"/>
                  </w14:solidFill>
                </w14:textFill>
              </w:rPr>
              <w:t>评审内容：针对本项目全部车型及设备的编制培训方案，包含培训对象、培训形式、培训内容、培训资料、复训服务等相关内容。</w:t>
            </w:r>
          </w:p>
          <w:p w14:paraId="64328536">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340" w:lineRule="exact"/>
              <w:ind w:right="0" w:rightChars="0" w:firstLine="0" w:firstLineChars="0"/>
              <w:jc w:val="both"/>
              <w:textAlignment w:val="auto"/>
              <w:rPr>
                <w:rFonts w:hint="eastAsia" w:ascii="宋体" w:hAnsi="宋体" w:eastAsia="宋体" w:cs="宋体"/>
                <w:strike w:val="0"/>
                <w:dstrike w:val="0"/>
                <w:color w:val="000000" w:themeColor="text1"/>
                <w:sz w:val="24"/>
                <w:szCs w:val="24"/>
                <w:highlight w:val="none"/>
                <w:lang w:val="en-US" w:eastAsia="zh-CN"/>
                <w14:textFill>
                  <w14:solidFill>
                    <w14:schemeClr w14:val="tx1"/>
                  </w14:solidFill>
                </w14:textFill>
              </w:rPr>
            </w:pPr>
            <w:r>
              <w:rPr>
                <w:rFonts w:hint="eastAsia" w:ascii="宋体" w:hAnsi="宋体" w:eastAsia="宋体" w:cs="宋体"/>
                <w:b/>
                <w:bCs/>
                <w:strike w:val="0"/>
                <w:dstrike w:val="0"/>
                <w:color w:val="000000" w:themeColor="text1"/>
                <w:sz w:val="24"/>
                <w:szCs w:val="24"/>
                <w:highlight w:val="none"/>
                <w:lang w:val="en-US" w:eastAsia="zh-CN"/>
                <w14:textFill>
                  <w14:solidFill>
                    <w14:schemeClr w14:val="tx1"/>
                  </w14:solidFill>
                </w14:textFill>
              </w:rPr>
              <w:t>一档（10分）：</w:t>
            </w:r>
            <w:r>
              <w:rPr>
                <w:rFonts w:hint="eastAsia" w:ascii="宋体" w:hAnsi="宋体" w:eastAsia="宋体" w:cs="宋体"/>
                <w:strike w:val="0"/>
                <w:dstrike w:val="0"/>
                <w:color w:val="000000" w:themeColor="text1"/>
                <w:sz w:val="24"/>
                <w:szCs w:val="24"/>
                <w:highlight w:val="none"/>
                <w:lang w:val="en-US" w:eastAsia="zh-CN"/>
                <w14:textFill>
                  <w14:solidFill>
                    <w14:schemeClr w14:val="tx1"/>
                  </w14:solidFill>
                </w14:textFill>
              </w:rPr>
              <w:t>方案完整，覆盖全部车型及设备，区分理论教学与现场实操；培训内容包含安全操作规范、日常保养检查、简易故障识别与应急处置；明确培训课件，承诺提供免费复训服务，可落地性强。</w:t>
            </w:r>
          </w:p>
          <w:p w14:paraId="3BBCA1D2">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340" w:lineRule="exact"/>
              <w:ind w:right="0" w:rightChars="0" w:firstLine="0" w:firstLineChars="0"/>
              <w:jc w:val="both"/>
              <w:textAlignment w:val="auto"/>
              <w:rPr>
                <w:rFonts w:hint="eastAsia" w:ascii="宋体" w:hAnsi="宋体" w:eastAsia="宋体" w:cs="宋体"/>
                <w:strike w:val="0"/>
                <w:dstrike w:val="0"/>
                <w:color w:val="000000" w:themeColor="text1"/>
                <w:sz w:val="24"/>
                <w:szCs w:val="24"/>
                <w:highlight w:val="none"/>
                <w:lang w:val="en-US" w:eastAsia="zh-CN"/>
                <w14:textFill>
                  <w14:solidFill>
                    <w14:schemeClr w14:val="tx1"/>
                  </w14:solidFill>
                </w14:textFill>
              </w:rPr>
            </w:pPr>
            <w:r>
              <w:rPr>
                <w:rFonts w:hint="eastAsia" w:ascii="宋体" w:hAnsi="宋体" w:eastAsia="宋体" w:cs="宋体"/>
                <w:b/>
                <w:bCs/>
                <w:strike w:val="0"/>
                <w:dstrike w:val="0"/>
                <w:color w:val="000000" w:themeColor="text1"/>
                <w:sz w:val="24"/>
                <w:szCs w:val="24"/>
                <w:highlight w:val="none"/>
                <w:lang w:val="en-US" w:eastAsia="zh-CN"/>
                <w14:textFill>
                  <w14:solidFill>
                    <w14:schemeClr w14:val="tx1"/>
                  </w14:solidFill>
                </w14:textFill>
              </w:rPr>
              <w:t>二档（7分）：</w:t>
            </w:r>
            <w:r>
              <w:rPr>
                <w:rFonts w:hint="eastAsia" w:ascii="宋体" w:hAnsi="宋体" w:eastAsia="宋体" w:cs="宋体"/>
                <w:strike w:val="0"/>
                <w:dstrike w:val="0"/>
                <w:color w:val="000000" w:themeColor="text1"/>
                <w:sz w:val="24"/>
                <w:szCs w:val="24"/>
                <w:highlight w:val="none"/>
                <w:lang w:val="en-US" w:eastAsia="zh-CN"/>
                <w14:textFill>
                  <w14:solidFill>
                    <w14:schemeClr w14:val="tx1"/>
                  </w14:solidFill>
                </w14:textFill>
              </w:rPr>
              <w:t>方案完整覆盖全部车型及设备，包含理论及实操培训，涵盖安全操作、日常保养内容；未承诺复训或培训课件描述简略。</w:t>
            </w:r>
          </w:p>
          <w:p w14:paraId="78A33001">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340" w:lineRule="exact"/>
              <w:ind w:right="0" w:rightChars="0" w:firstLine="0" w:firstLineChars="0"/>
              <w:jc w:val="both"/>
              <w:textAlignment w:val="auto"/>
              <w:rPr>
                <w:rFonts w:hint="eastAsia" w:ascii="宋体" w:hAnsi="宋体" w:eastAsia="宋体" w:cs="宋体"/>
                <w:strike w:val="0"/>
                <w:dstrike w:val="0"/>
                <w:color w:val="000000" w:themeColor="text1"/>
                <w:sz w:val="24"/>
                <w:szCs w:val="24"/>
                <w:highlight w:val="none"/>
                <w:lang w:val="en-US" w:eastAsia="zh-CN"/>
                <w14:textFill>
                  <w14:solidFill>
                    <w14:schemeClr w14:val="tx1"/>
                  </w14:solidFill>
                </w14:textFill>
              </w:rPr>
            </w:pPr>
            <w:r>
              <w:rPr>
                <w:rFonts w:hint="eastAsia" w:ascii="宋体" w:hAnsi="宋体" w:eastAsia="宋体" w:cs="宋体"/>
                <w:b/>
                <w:bCs/>
                <w:strike w:val="0"/>
                <w:dstrike w:val="0"/>
                <w:color w:val="000000" w:themeColor="text1"/>
                <w:sz w:val="24"/>
                <w:szCs w:val="24"/>
                <w:highlight w:val="none"/>
                <w:lang w:val="en-US" w:eastAsia="zh-CN"/>
                <w14:textFill>
                  <w14:solidFill>
                    <w14:schemeClr w14:val="tx1"/>
                  </w14:solidFill>
                </w14:textFill>
              </w:rPr>
              <w:t>三档（4分）：</w:t>
            </w:r>
            <w:r>
              <w:rPr>
                <w:rFonts w:hint="eastAsia" w:ascii="宋体" w:hAnsi="宋体" w:eastAsia="宋体" w:cs="宋体"/>
                <w:strike w:val="0"/>
                <w:dstrike w:val="0"/>
                <w:color w:val="000000" w:themeColor="text1"/>
                <w:sz w:val="24"/>
                <w:szCs w:val="24"/>
                <w:highlight w:val="none"/>
                <w:lang w:val="en-US" w:eastAsia="zh-CN"/>
                <w14:textFill>
                  <w14:solidFill>
                    <w14:schemeClr w14:val="tx1"/>
                  </w14:solidFill>
                </w14:textFill>
              </w:rPr>
              <w:t>方案基本完整，部分车型或设备的培训内容缺失，缺少故障应急处置相关内容。</w:t>
            </w:r>
          </w:p>
          <w:p w14:paraId="271A13DA">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340" w:lineRule="exact"/>
              <w:ind w:right="0" w:rightChars="0" w:firstLine="0" w:firstLineChars="0"/>
              <w:jc w:val="both"/>
              <w:textAlignment w:val="auto"/>
              <w:rPr>
                <w:rFonts w:hint="eastAsia" w:ascii="宋体" w:hAnsi="宋体" w:eastAsia="宋体" w:cs="宋体"/>
                <w:strike w:val="0"/>
                <w:dstrike w:val="0"/>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b/>
                <w:bCs/>
                <w:strike w:val="0"/>
                <w:dstrike w:val="0"/>
                <w:color w:val="000000" w:themeColor="text1"/>
                <w:sz w:val="24"/>
                <w:szCs w:val="24"/>
                <w:highlight w:val="none"/>
                <w:lang w:val="en-US" w:eastAsia="zh-CN"/>
                <w14:textFill>
                  <w14:solidFill>
                    <w14:schemeClr w14:val="tx1"/>
                  </w14:solidFill>
                </w14:textFill>
              </w:rPr>
              <w:t>四档（0分）：</w:t>
            </w:r>
            <w:r>
              <w:rPr>
                <w:rFonts w:hint="eastAsia" w:ascii="宋体" w:hAnsi="宋体" w:eastAsia="宋体" w:cs="宋体"/>
                <w:strike w:val="0"/>
                <w:dstrike w:val="0"/>
                <w:color w:val="000000" w:themeColor="text1"/>
                <w:sz w:val="24"/>
                <w:szCs w:val="24"/>
                <w:highlight w:val="none"/>
                <w:lang w:val="en-US" w:eastAsia="zh-CN"/>
                <w14:textFill>
                  <w14:solidFill>
                    <w14:schemeClr w14:val="tx1"/>
                  </w14:solidFill>
                </w14:textFill>
              </w:rPr>
              <w:t>未提供操作人员培训专项方案。</w:t>
            </w:r>
          </w:p>
        </w:tc>
      </w:tr>
      <w:tr w14:paraId="4D75C319">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605" w:hRule="atLeast"/>
        </w:trPr>
        <w:tc>
          <w:tcPr>
            <w:tcW w:w="391" w:type="pct"/>
            <w:vMerge w:val="continue"/>
            <w:tcBorders>
              <w:tl2br w:val="nil"/>
              <w:tr2bl w:val="nil"/>
            </w:tcBorders>
            <w:vAlign w:val="center"/>
          </w:tcPr>
          <w:p w14:paraId="6991630B">
            <w:pPr>
              <w:keepNext w:val="0"/>
              <w:keepLines w:val="0"/>
              <w:pageBreakBefore w:val="0"/>
              <w:widowControl w:val="0"/>
              <w:shd w:val="clear"/>
              <w:kinsoku/>
              <w:wordWrap/>
              <w:overflowPunct/>
              <w:topLinePunct w:val="0"/>
              <w:bidi w:val="0"/>
              <w:adjustRightInd/>
              <w:snapToGrid/>
              <w:spacing w:line="340" w:lineRule="exact"/>
              <w:ind w:firstLine="0" w:firstLineChars="0"/>
              <w:jc w:val="center"/>
              <w:textAlignment w:val="auto"/>
              <w:rPr>
                <w:rFonts w:hint="eastAsia" w:ascii="宋体" w:hAnsi="宋体" w:eastAsia="宋体" w:cs="宋体"/>
                <w:strike w:val="0"/>
                <w:dstrike w:val="0"/>
                <w:color w:val="000000" w:themeColor="text1"/>
                <w:kern w:val="2"/>
                <w:sz w:val="24"/>
                <w:szCs w:val="24"/>
                <w:highlight w:val="none"/>
                <w:lang w:val="en-US" w:eastAsia="zh-CN" w:bidi="ar-SA"/>
                <w14:textFill>
                  <w14:solidFill>
                    <w14:schemeClr w14:val="tx1"/>
                  </w14:solidFill>
                </w14:textFill>
              </w:rPr>
            </w:pPr>
          </w:p>
        </w:tc>
        <w:tc>
          <w:tcPr>
            <w:tcW w:w="386" w:type="pct"/>
            <w:tcBorders>
              <w:tl2br w:val="nil"/>
              <w:tr2bl w:val="nil"/>
            </w:tcBorders>
            <w:shd w:val="clear" w:color="auto" w:fill="auto"/>
            <w:vAlign w:val="center"/>
          </w:tcPr>
          <w:p w14:paraId="38C3D265">
            <w:pPr>
              <w:keepNext w:val="0"/>
              <w:keepLines w:val="0"/>
              <w:pageBreakBefore w:val="0"/>
              <w:widowControl/>
              <w:shd w:val="clear"/>
              <w:kinsoku/>
              <w:wordWrap/>
              <w:overflowPunct/>
              <w:topLinePunct w:val="0"/>
              <w:autoSpaceDE w:val="0"/>
              <w:autoSpaceDN w:val="0"/>
              <w:bidi w:val="0"/>
              <w:adjustRightInd/>
              <w:snapToGrid/>
              <w:spacing w:line="340" w:lineRule="exact"/>
              <w:ind w:left="0" w:leftChars="0" w:right="0" w:rightChars="0" w:firstLine="0" w:firstLineChars="0"/>
              <w:jc w:val="center"/>
              <w:textAlignment w:val="auto"/>
              <w:rPr>
                <w:rFonts w:hint="eastAsia" w:ascii="宋体" w:hAnsi="宋体" w:eastAsia="宋体" w:cs="宋体"/>
                <w:strike w:val="0"/>
                <w:dstrike w:val="0"/>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strike w:val="0"/>
                <w:dstrike w:val="0"/>
                <w:color w:val="000000" w:themeColor="text1"/>
                <w:kern w:val="2"/>
                <w:sz w:val="24"/>
                <w:szCs w:val="24"/>
                <w:highlight w:val="none"/>
                <w:lang w:val="en-US" w:eastAsia="zh-CN" w:bidi="ar-SA"/>
                <w14:textFill>
                  <w14:solidFill>
                    <w14:schemeClr w14:val="tx1"/>
                  </w14:solidFill>
                </w14:textFill>
              </w:rPr>
              <w:t>试运行、验收保障方案</w:t>
            </w:r>
          </w:p>
        </w:tc>
        <w:tc>
          <w:tcPr>
            <w:tcW w:w="332" w:type="pct"/>
            <w:tcBorders>
              <w:tl2br w:val="nil"/>
              <w:tr2bl w:val="nil"/>
            </w:tcBorders>
            <w:shd w:val="clear" w:color="auto" w:fill="auto"/>
            <w:vAlign w:val="center"/>
          </w:tcPr>
          <w:p w14:paraId="316C6312">
            <w:pPr>
              <w:keepNext w:val="0"/>
              <w:keepLines w:val="0"/>
              <w:pageBreakBefore w:val="0"/>
              <w:widowControl/>
              <w:shd w:val="clear"/>
              <w:kinsoku/>
              <w:wordWrap/>
              <w:overflowPunct/>
              <w:topLinePunct w:val="0"/>
              <w:autoSpaceDE w:val="0"/>
              <w:autoSpaceDN w:val="0"/>
              <w:bidi w:val="0"/>
              <w:adjustRightInd/>
              <w:snapToGrid/>
              <w:spacing w:line="340" w:lineRule="exact"/>
              <w:ind w:left="0" w:leftChars="0" w:right="0" w:rightChars="0" w:firstLine="0" w:firstLineChars="0"/>
              <w:jc w:val="center"/>
              <w:textAlignment w:val="auto"/>
              <w:rPr>
                <w:rFonts w:hint="eastAsia" w:ascii="宋体" w:hAnsi="宋体" w:eastAsia="宋体" w:cs="宋体"/>
                <w:strike w:val="0"/>
                <w:dstrike w:val="0"/>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strike w:val="0"/>
                <w:dstrike w:val="0"/>
                <w:color w:val="000000" w:themeColor="text1"/>
                <w:kern w:val="2"/>
                <w:sz w:val="24"/>
                <w:szCs w:val="24"/>
                <w:highlight w:val="none"/>
                <w:lang w:val="en-US" w:eastAsia="zh-CN" w:bidi="ar-SA"/>
                <w14:textFill>
                  <w14:solidFill>
                    <w14:schemeClr w14:val="tx1"/>
                  </w14:solidFill>
                </w14:textFill>
              </w:rPr>
              <w:t>10分</w:t>
            </w:r>
          </w:p>
        </w:tc>
        <w:tc>
          <w:tcPr>
            <w:tcW w:w="3889" w:type="pct"/>
            <w:tcBorders>
              <w:tl2br w:val="nil"/>
              <w:tr2bl w:val="nil"/>
            </w:tcBorders>
            <w:shd w:val="clear" w:color="auto" w:fill="auto"/>
            <w:vAlign w:val="center"/>
          </w:tcPr>
          <w:p w14:paraId="67386CB3">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340" w:lineRule="exact"/>
              <w:ind w:right="0" w:rightChars="0" w:firstLine="480" w:firstLineChars="200"/>
              <w:jc w:val="both"/>
              <w:textAlignment w:val="auto"/>
              <w:rPr>
                <w:rFonts w:hint="eastAsia" w:ascii="宋体" w:hAnsi="宋体" w:eastAsia="宋体" w:cs="宋体"/>
                <w:strike w:val="0"/>
                <w:dstrike w:val="0"/>
                <w:color w:val="000000" w:themeColor="text1"/>
                <w:sz w:val="24"/>
                <w:szCs w:val="24"/>
                <w:highlight w:val="none"/>
                <w:lang w:val="en-US" w:eastAsia="zh-CN"/>
                <w14:textFill>
                  <w14:solidFill>
                    <w14:schemeClr w14:val="tx1"/>
                  </w14:solidFill>
                </w14:textFill>
              </w:rPr>
            </w:pPr>
            <w:r>
              <w:rPr>
                <w:rFonts w:hint="eastAsia" w:ascii="宋体" w:hAnsi="宋体" w:eastAsia="宋体" w:cs="宋体"/>
                <w:strike w:val="0"/>
                <w:dstrike w:val="0"/>
                <w:color w:val="000000" w:themeColor="text1"/>
                <w:sz w:val="24"/>
                <w:szCs w:val="24"/>
                <w:highlight w:val="none"/>
                <w:lang w:val="en-US" w:eastAsia="zh-CN"/>
                <w14:textFill>
                  <w14:solidFill>
                    <w14:schemeClr w14:val="tx1"/>
                  </w14:solidFill>
                </w14:textFill>
              </w:rPr>
              <w:t>评审内容：针对到货开箱验收、1个月试运行巡检、故障处置、最终验收资料配合等编制保障方案。</w:t>
            </w:r>
          </w:p>
          <w:p w14:paraId="646DCC78">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340" w:lineRule="exact"/>
              <w:ind w:right="0" w:rightChars="0" w:firstLine="0" w:firstLineChars="0"/>
              <w:jc w:val="both"/>
              <w:textAlignment w:val="auto"/>
              <w:rPr>
                <w:rFonts w:hint="eastAsia" w:ascii="宋体" w:hAnsi="宋体" w:eastAsia="宋体" w:cs="宋体"/>
                <w:strike w:val="0"/>
                <w:dstrike w:val="0"/>
                <w:color w:val="000000" w:themeColor="text1"/>
                <w:sz w:val="24"/>
                <w:szCs w:val="24"/>
                <w:highlight w:val="none"/>
                <w:lang w:val="en-US" w:eastAsia="zh-CN"/>
                <w14:textFill>
                  <w14:solidFill>
                    <w14:schemeClr w14:val="tx1"/>
                  </w14:solidFill>
                </w14:textFill>
              </w:rPr>
            </w:pPr>
            <w:r>
              <w:rPr>
                <w:rFonts w:hint="eastAsia" w:ascii="宋体" w:hAnsi="宋体" w:eastAsia="宋体" w:cs="宋体"/>
                <w:b/>
                <w:bCs/>
                <w:strike w:val="0"/>
                <w:dstrike w:val="0"/>
                <w:color w:val="000000" w:themeColor="text1"/>
                <w:sz w:val="24"/>
                <w:szCs w:val="24"/>
                <w:highlight w:val="none"/>
                <w:lang w:val="en-US" w:eastAsia="zh-CN"/>
                <w14:textFill>
                  <w14:solidFill>
                    <w14:schemeClr w14:val="tx1"/>
                  </w14:solidFill>
                </w14:textFill>
              </w:rPr>
              <w:t>一档（10分）：</w:t>
            </w:r>
            <w:r>
              <w:rPr>
                <w:rFonts w:hint="eastAsia" w:ascii="宋体" w:hAnsi="宋体" w:eastAsia="宋体" w:cs="宋体"/>
                <w:strike w:val="0"/>
                <w:dstrike w:val="0"/>
                <w:color w:val="000000" w:themeColor="text1"/>
                <w:sz w:val="24"/>
                <w:szCs w:val="24"/>
                <w:highlight w:val="none"/>
                <w:lang w:val="en-US" w:eastAsia="zh-CN"/>
                <w14:textFill>
                  <w14:solidFill>
                    <w14:schemeClr w14:val="tx1"/>
                  </w14:solidFill>
                </w14:textFill>
              </w:rPr>
              <w:t>方案完整，明确到货开箱验收核查清单；制定1个月试运行巡检方案并明确巡检频次；试运行故障快速处置预案完善；清晰说明配合完成最终验收全套资料准备工作，针对性强。</w:t>
            </w:r>
          </w:p>
          <w:p w14:paraId="2612AD7A">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340" w:lineRule="exact"/>
              <w:ind w:right="0" w:rightChars="0" w:firstLine="0" w:firstLineChars="0"/>
              <w:jc w:val="both"/>
              <w:textAlignment w:val="auto"/>
              <w:rPr>
                <w:rFonts w:hint="eastAsia" w:ascii="宋体" w:hAnsi="宋体" w:eastAsia="宋体" w:cs="宋体"/>
                <w:strike w:val="0"/>
                <w:dstrike w:val="0"/>
                <w:color w:val="000000" w:themeColor="text1"/>
                <w:sz w:val="24"/>
                <w:szCs w:val="24"/>
                <w:highlight w:val="none"/>
                <w:lang w:val="en-US" w:eastAsia="zh-CN"/>
                <w14:textFill>
                  <w14:solidFill>
                    <w14:schemeClr w14:val="tx1"/>
                  </w14:solidFill>
                </w14:textFill>
              </w:rPr>
            </w:pPr>
            <w:r>
              <w:rPr>
                <w:rFonts w:hint="eastAsia" w:ascii="宋体" w:hAnsi="宋体" w:eastAsia="宋体" w:cs="宋体"/>
                <w:b/>
                <w:bCs/>
                <w:strike w:val="0"/>
                <w:dstrike w:val="0"/>
                <w:color w:val="000000" w:themeColor="text1"/>
                <w:sz w:val="24"/>
                <w:szCs w:val="24"/>
                <w:highlight w:val="none"/>
                <w:lang w:val="en-US" w:eastAsia="zh-CN"/>
                <w14:textFill>
                  <w14:solidFill>
                    <w14:schemeClr w14:val="tx1"/>
                  </w14:solidFill>
                </w14:textFill>
              </w:rPr>
              <w:t>二档（7分）：</w:t>
            </w:r>
            <w:r>
              <w:rPr>
                <w:rFonts w:hint="eastAsia" w:ascii="宋体" w:hAnsi="宋体" w:eastAsia="宋体" w:cs="宋体"/>
                <w:strike w:val="0"/>
                <w:dstrike w:val="0"/>
                <w:color w:val="000000" w:themeColor="text1"/>
                <w:sz w:val="24"/>
                <w:szCs w:val="24"/>
                <w:highlight w:val="none"/>
                <w:lang w:val="en-US" w:eastAsia="zh-CN"/>
                <w14:textFill>
                  <w14:solidFill>
                    <w14:schemeClr w14:val="tx1"/>
                  </w14:solidFill>
                </w14:textFill>
              </w:rPr>
              <w:t>方案完整，具备到货验收、试运行巡检、故障处置相关内容，但巡检频次、故障处置措施描述较为简略。</w:t>
            </w:r>
          </w:p>
          <w:p w14:paraId="6E8F2A1C">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340" w:lineRule="exact"/>
              <w:ind w:right="0" w:rightChars="0" w:firstLine="0" w:firstLineChars="0"/>
              <w:jc w:val="both"/>
              <w:textAlignment w:val="auto"/>
              <w:rPr>
                <w:rFonts w:hint="eastAsia" w:ascii="宋体" w:hAnsi="宋体" w:eastAsia="宋体" w:cs="宋体"/>
                <w:strike w:val="0"/>
                <w:dstrike w:val="0"/>
                <w:color w:val="000000" w:themeColor="text1"/>
                <w:sz w:val="24"/>
                <w:szCs w:val="24"/>
                <w:highlight w:val="none"/>
                <w:lang w:val="en-US" w:eastAsia="zh-CN"/>
                <w14:textFill>
                  <w14:solidFill>
                    <w14:schemeClr w14:val="tx1"/>
                  </w14:solidFill>
                </w14:textFill>
              </w:rPr>
            </w:pPr>
            <w:r>
              <w:rPr>
                <w:rFonts w:hint="eastAsia" w:ascii="宋体" w:hAnsi="宋体" w:eastAsia="宋体" w:cs="宋体"/>
                <w:b/>
                <w:bCs/>
                <w:strike w:val="0"/>
                <w:dstrike w:val="0"/>
                <w:color w:val="000000" w:themeColor="text1"/>
                <w:sz w:val="24"/>
                <w:szCs w:val="24"/>
                <w:highlight w:val="none"/>
                <w:lang w:val="en-US" w:eastAsia="zh-CN"/>
                <w14:textFill>
                  <w14:solidFill>
                    <w14:schemeClr w14:val="tx1"/>
                  </w14:solidFill>
                </w14:textFill>
              </w:rPr>
              <w:t>三档（4分）：</w:t>
            </w:r>
            <w:r>
              <w:rPr>
                <w:rFonts w:hint="eastAsia" w:ascii="宋体" w:hAnsi="宋体" w:eastAsia="宋体" w:cs="宋体"/>
                <w:strike w:val="0"/>
                <w:dstrike w:val="0"/>
                <w:color w:val="000000" w:themeColor="text1"/>
                <w:sz w:val="24"/>
                <w:szCs w:val="24"/>
                <w:highlight w:val="none"/>
                <w:lang w:val="en-US" w:eastAsia="zh-CN"/>
                <w14:textFill>
                  <w14:solidFill>
                    <w14:schemeClr w14:val="tx1"/>
                  </w14:solidFill>
                </w14:textFill>
              </w:rPr>
              <w:t>方案基本具备，仅覆盖部分验收环节，缺少试运行巡检或故障处置相关内容。</w:t>
            </w:r>
          </w:p>
          <w:p w14:paraId="25348DFC">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340" w:lineRule="exact"/>
              <w:ind w:right="0" w:rightChars="0" w:firstLine="0" w:firstLineChars="0"/>
              <w:jc w:val="both"/>
              <w:textAlignment w:val="auto"/>
              <w:rPr>
                <w:rFonts w:hint="eastAsia" w:ascii="宋体" w:hAnsi="宋体" w:eastAsia="宋体" w:cs="宋体"/>
                <w:strike w:val="0"/>
                <w:dstrike w:val="0"/>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b/>
                <w:bCs/>
                <w:strike w:val="0"/>
                <w:dstrike w:val="0"/>
                <w:color w:val="000000" w:themeColor="text1"/>
                <w:sz w:val="24"/>
                <w:szCs w:val="24"/>
                <w:highlight w:val="none"/>
                <w:lang w:val="en-US" w:eastAsia="zh-CN"/>
                <w14:textFill>
                  <w14:solidFill>
                    <w14:schemeClr w14:val="tx1"/>
                  </w14:solidFill>
                </w14:textFill>
              </w:rPr>
              <w:t>四档（0分）：</w:t>
            </w:r>
            <w:r>
              <w:rPr>
                <w:rFonts w:hint="eastAsia" w:ascii="宋体" w:hAnsi="宋体" w:eastAsia="宋体" w:cs="宋体"/>
                <w:strike w:val="0"/>
                <w:dstrike w:val="0"/>
                <w:color w:val="000000" w:themeColor="text1"/>
                <w:sz w:val="24"/>
                <w:szCs w:val="24"/>
                <w:highlight w:val="none"/>
                <w:lang w:val="en-US" w:eastAsia="zh-CN"/>
                <w14:textFill>
                  <w14:solidFill>
                    <w14:schemeClr w14:val="tx1"/>
                  </w14:solidFill>
                </w14:textFill>
              </w:rPr>
              <w:t>未提供试运行、验收保障方案。</w:t>
            </w:r>
          </w:p>
        </w:tc>
      </w:tr>
      <w:tr w14:paraId="631B4E39">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2555" w:hRule="atLeast"/>
        </w:trPr>
        <w:tc>
          <w:tcPr>
            <w:tcW w:w="391" w:type="pct"/>
            <w:tcBorders>
              <w:tl2br w:val="nil"/>
              <w:tr2bl w:val="nil"/>
            </w:tcBorders>
            <w:vAlign w:val="center"/>
          </w:tcPr>
          <w:p w14:paraId="660C4A5C">
            <w:pPr>
              <w:keepNext w:val="0"/>
              <w:keepLines w:val="0"/>
              <w:pageBreakBefore w:val="0"/>
              <w:widowControl w:val="0"/>
              <w:shd w:val="clear"/>
              <w:kinsoku/>
              <w:wordWrap/>
              <w:overflowPunct/>
              <w:topLinePunct w:val="0"/>
              <w:bidi w:val="0"/>
              <w:adjustRightInd/>
              <w:snapToGrid/>
              <w:spacing w:line="340" w:lineRule="exact"/>
              <w:ind w:firstLine="0" w:firstLineChars="0"/>
              <w:jc w:val="center"/>
              <w:textAlignment w:val="auto"/>
              <w:rPr>
                <w:rFonts w:hint="eastAsia" w:ascii="宋体" w:hAnsi="宋体" w:eastAsia="宋体" w:cs="宋体"/>
                <w:strike w:val="0"/>
                <w:dstrike w:val="0"/>
                <w:color w:val="000000" w:themeColor="text1"/>
                <w:kern w:val="2"/>
                <w:sz w:val="24"/>
                <w:szCs w:val="24"/>
                <w:highlight w:val="none"/>
                <w:lang w:val="en-US" w:eastAsia="zh-CN" w:bidi="ar-SA"/>
                <w14:textFill>
                  <w14:solidFill>
                    <w14:schemeClr w14:val="tx1"/>
                  </w14:solidFill>
                </w14:textFill>
              </w:rPr>
            </w:pPr>
          </w:p>
        </w:tc>
        <w:tc>
          <w:tcPr>
            <w:tcW w:w="386" w:type="pct"/>
            <w:tcBorders>
              <w:tl2br w:val="nil"/>
              <w:tr2bl w:val="nil"/>
            </w:tcBorders>
            <w:shd w:val="clear" w:color="auto" w:fill="auto"/>
            <w:vAlign w:val="center"/>
          </w:tcPr>
          <w:p w14:paraId="5EBAD283">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340" w:lineRule="exact"/>
              <w:ind w:right="0" w:rightChars="0"/>
              <w:jc w:val="both"/>
              <w:textAlignment w:val="auto"/>
              <w:rPr>
                <w:rFonts w:hint="eastAsia" w:ascii="宋体" w:hAnsi="宋体" w:eastAsia="宋体" w:cs="宋体"/>
                <w:strike w:val="0"/>
                <w:dstrike w:val="0"/>
                <w:color w:val="000000" w:themeColor="text1"/>
                <w:sz w:val="24"/>
                <w:szCs w:val="24"/>
                <w:highlight w:val="none"/>
                <w:lang w:val="en-US" w:eastAsia="zh-CN"/>
                <w14:textFill>
                  <w14:solidFill>
                    <w14:schemeClr w14:val="tx1"/>
                  </w14:solidFill>
                </w14:textFill>
              </w:rPr>
            </w:pPr>
            <w:r>
              <w:rPr>
                <w:rFonts w:hint="eastAsia" w:ascii="宋体" w:hAnsi="宋体" w:eastAsia="宋体" w:cs="宋体"/>
                <w:strike w:val="0"/>
                <w:dstrike w:val="0"/>
                <w:color w:val="000000" w:themeColor="text1"/>
                <w:sz w:val="24"/>
                <w:szCs w:val="24"/>
                <w:highlight w:val="none"/>
                <w:lang w:val="en-US" w:eastAsia="zh-CN"/>
                <w14:textFill>
                  <w14:solidFill>
                    <w14:schemeClr w14:val="tx1"/>
                  </w14:solidFill>
                </w14:textFill>
              </w:rPr>
              <w:t>优先采购加分</w:t>
            </w:r>
          </w:p>
        </w:tc>
        <w:tc>
          <w:tcPr>
            <w:tcW w:w="332" w:type="pct"/>
            <w:tcBorders>
              <w:tl2br w:val="nil"/>
              <w:tr2bl w:val="nil"/>
            </w:tcBorders>
            <w:shd w:val="clear" w:color="auto" w:fill="auto"/>
            <w:vAlign w:val="center"/>
          </w:tcPr>
          <w:p w14:paraId="3E7928BF">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340" w:lineRule="exact"/>
              <w:ind w:right="0" w:rightChars="0" w:firstLine="480" w:firstLineChars="200"/>
              <w:jc w:val="both"/>
              <w:textAlignment w:val="auto"/>
              <w:rPr>
                <w:rFonts w:hint="eastAsia" w:ascii="宋体" w:hAnsi="宋体" w:eastAsia="宋体" w:cs="宋体"/>
                <w:strike w:val="0"/>
                <w:dstrike w:val="0"/>
                <w:color w:val="000000" w:themeColor="text1"/>
                <w:sz w:val="24"/>
                <w:szCs w:val="24"/>
                <w:highlight w:val="none"/>
                <w:lang w:val="en-US" w:eastAsia="zh-CN"/>
                <w14:textFill>
                  <w14:solidFill>
                    <w14:schemeClr w14:val="tx1"/>
                  </w14:solidFill>
                </w14:textFill>
              </w:rPr>
            </w:pPr>
          </w:p>
        </w:tc>
        <w:tc>
          <w:tcPr>
            <w:tcW w:w="3889" w:type="pct"/>
            <w:tcBorders>
              <w:tl2br w:val="nil"/>
              <w:tr2bl w:val="nil"/>
            </w:tcBorders>
            <w:shd w:val="clear" w:color="auto" w:fill="auto"/>
            <w:vAlign w:val="center"/>
          </w:tcPr>
          <w:p w14:paraId="68AB1D22">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340" w:lineRule="exact"/>
              <w:ind w:right="0" w:rightChars="0" w:firstLine="480" w:firstLineChars="200"/>
              <w:jc w:val="both"/>
              <w:textAlignment w:val="auto"/>
              <w:rPr>
                <w:rFonts w:hint="eastAsia" w:ascii="宋体" w:hAnsi="宋体" w:eastAsia="宋体" w:cs="宋体"/>
                <w:strike w:val="0"/>
                <w:dstrike w:val="0"/>
                <w:color w:val="000000" w:themeColor="text1"/>
                <w:sz w:val="24"/>
                <w:szCs w:val="24"/>
                <w:highlight w:val="none"/>
                <w:lang w:val="en-US" w:eastAsia="zh-CN"/>
                <w14:textFill>
                  <w14:solidFill>
                    <w14:schemeClr w14:val="tx1"/>
                  </w14:solidFill>
                </w14:textFill>
              </w:rPr>
            </w:pPr>
            <w:r>
              <w:rPr>
                <w:rFonts w:hint="eastAsia" w:ascii="宋体" w:hAnsi="宋体" w:eastAsia="宋体" w:cs="宋体"/>
                <w:strike w:val="0"/>
                <w:dstrike w:val="0"/>
                <w:color w:val="000000" w:themeColor="text1"/>
                <w:sz w:val="24"/>
                <w:szCs w:val="24"/>
                <w:highlight w:val="none"/>
                <w:lang w:val="en-US" w:eastAsia="zh-CN"/>
                <w14:textFill>
                  <w14:solidFill>
                    <w14:schemeClr w14:val="tx1"/>
                  </w14:solidFill>
                </w14:textFill>
              </w:rPr>
              <w:t xml:space="preserve">以中国政府采购网发布的最新一期节能及环境标志产品政府采购品目清单为准，节能产品或环境标志产品加分（此仅限于节能产品或环境标志政府采购品目清单内产品，不是品目清单内的产品，在评审时不予考虑）： </w:t>
            </w:r>
          </w:p>
          <w:p w14:paraId="2FFEB6BD">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340" w:lineRule="exact"/>
              <w:ind w:right="0" w:rightChars="0" w:firstLine="480" w:firstLineChars="200"/>
              <w:jc w:val="both"/>
              <w:textAlignment w:val="auto"/>
              <w:rPr>
                <w:rFonts w:hint="default" w:ascii="宋体" w:hAnsi="宋体" w:eastAsia="宋体" w:cs="宋体"/>
                <w:strike w:val="0"/>
                <w:dstrike w:val="0"/>
                <w:color w:val="000000" w:themeColor="text1"/>
                <w:sz w:val="24"/>
                <w:szCs w:val="24"/>
                <w:highlight w:val="none"/>
                <w:lang w:val="en-US" w:eastAsia="zh-CN"/>
                <w14:textFill>
                  <w14:solidFill>
                    <w14:schemeClr w14:val="tx1"/>
                  </w14:solidFill>
                </w14:textFill>
              </w:rPr>
            </w:pPr>
            <w:r>
              <w:rPr>
                <w:rFonts w:hint="eastAsia" w:ascii="宋体" w:hAnsi="宋体" w:eastAsia="宋体" w:cs="宋体"/>
                <w:strike w:val="0"/>
                <w:dstrike w:val="0"/>
                <w:color w:val="000000" w:themeColor="text1"/>
                <w:sz w:val="24"/>
                <w:szCs w:val="24"/>
                <w:highlight w:val="none"/>
                <w:lang w:val="en-US" w:eastAsia="zh-CN"/>
                <w14:textFill>
                  <w14:solidFill>
                    <w14:schemeClr w14:val="tx1"/>
                  </w14:solidFill>
                </w14:textFill>
              </w:rPr>
              <w:t>技术加分 =（节能产品投标总价 ÷ 投标人总投标报价）×技术总分 × 4%</w:t>
            </w:r>
          </w:p>
          <w:p w14:paraId="5A16DC3B">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340" w:lineRule="exact"/>
              <w:ind w:right="0" w:rightChars="0" w:firstLine="480" w:firstLineChars="200"/>
              <w:jc w:val="both"/>
              <w:textAlignment w:val="auto"/>
              <w:rPr>
                <w:rFonts w:hint="eastAsia" w:ascii="宋体" w:hAnsi="宋体" w:eastAsia="宋体" w:cs="宋体"/>
                <w:strike w:val="0"/>
                <w:dstrike w:val="0"/>
                <w:color w:val="000000" w:themeColor="text1"/>
                <w:sz w:val="24"/>
                <w:szCs w:val="24"/>
                <w:highlight w:val="none"/>
                <w:lang w:val="en-US" w:eastAsia="zh-CN"/>
                <w14:textFill>
                  <w14:solidFill>
                    <w14:schemeClr w14:val="tx1"/>
                  </w14:solidFill>
                </w14:textFill>
              </w:rPr>
            </w:pPr>
            <w:r>
              <w:rPr>
                <w:rFonts w:hint="eastAsia" w:ascii="宋体" w:hAnsi="宋体" w:eastAsia="宋体" w:cs="宋体"/>
                <w:strike w:val="0"/>
                <w:dstrike w:val="0"/>
                <w:color w:val="000000" w:themeColor="text1"/>
                <w:sz w:val="24"/>
                <w:szCs w:val="24"/>
                <w:highlight w:val="none"/>
                <w:lang w:val="en-US" w:eastAsia="zh-CN"/>
                <w14:textFill>
                  <w14:solidFill>
                    <w14:schemeClr w14:val="tx1"/>
                  </w14:solidFill>
                </w14:textFill>
              </w:rPr>
              <w:t>注：整包中某一品目为节能、环境标志政府采购品目清单内产品时只对该品目技术加分，并合计到技术最终得分。</w:t>
            </w:r>
          </w:p>
        </w:tc>
      </w:tr>
      <w:bookmarkEnd w:id="58"/>
      <w:tr w14:paraId="5C8A58AE">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650" w:hRule="atLeast"/>
        </w:trPr>
        <w:tc>
          <w:tcPr>
            <w:tcW w:w="391" w:type="pct"/>
            <w:vMerge w:val="restart"/>
            <w:tcBorders>
              <w:tl2br w:val="nil"/>
              <w:tr2bl w:val="nil"/>
            </w:tcBorders>
            <w:vAlign w:val="center"/>
          </w:tcPr>
          <w:p w14:paraId="0BA425BE">
            <w:pPr>
              <w:keepNext w:val="0"/>
              <w:keepLines w:val="0"/>
              <w:pageBreakBefore w:val="0"/>
              <w:widowControl w:val="0"/>
              <w:shd w:val="clear"/>
              <w:kinsoku/>
              <w:wordWrap/>
              <w:overflowPunct/>
              <w:topLinePunct w:val="0"/>
              <w:bidi w:val="0"/>
              <w:adjustRightInd/>
              <w:snapToGrid/>
              <w:spacing w:line="340" w:lineRule="exact"/>
              <w:ind w:firstLine="0" w:firstLineChars="0"/>
              <w:jc w:val="center"/>
              <w:textAlignment w:val="auto"/>
              <w:rPr>
                <w:rFonts w:hint="eastAsia" w:ascii="宋体" w:hAnsi="宋体" w:eastAsia="宋体" w:cs="宋体"/>
                <w:strike w:val="0"/>
                <w:dstrike w:val="0"/>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strike w:val="0"/>
                <w:dstrike w:val="0"/>
                <w:color w:val="000000" w:themeColor="text1"/>
                <w:kern w:val="2"/>
                <w:sz w:val="24"/>
                <w:szCs w:val="24"/>
                <w:highlight w:val="none"/>
                <w:lang w:val="en-US" w:eastAsia="zh-CN" w:bidi="ar-SA"/>
                <w14:textFill>
                  <w14:solidFill>
                    <w14:schemeClr w14:val="tx1"/>
                  </w14:solidFill>
                </w14:textFill>
              </w:rPr>
              <w:t>商务部分（F3）</w:t>
            </w:r>
          </w:p>
          <w:p w14:paraId="0B185C58">
            <w:pPr>
              <w:keepNext w:val="0"/>
              <w:keepLines w:val="0"/>
              <w:pageBreakBefore w:val="0"/>
              <w:widowControl w:val="0"/>
              <w:shd w:val="clear"/>
              <w:kinsoku/>
              <w:wordWrap/>
              <w:overflowPunct/>
              <w:topLinePunct w:val="0"/>
              <w:bidi w:val="0"/>
              <w:adjustRightInd/>
              <w:snapToGrid/>
              <w:spacing w:line="340" w:lineRule="exact"/>
              <w:ind w:firstLine="0" w:firstLineChars="0"/>
              <w:jc w:val="center"/>
              <w:textAlignment w:val="auto"/>
              <w:rPr>
                <w:rFonts w:hint="eastAsia" w:ascii="宋体" w:hAnsi="宋体" w:eastAsia="宋体" w:cs="宋体"/>
                <w:strike w:val="0"/>
                <w:dstrike w:val="0"/>
                <w:color w:val="000000" w:themeColor="text1"/>
                <w:kern w:val="2"/>
                <w:sz w:val="24"/>
                <w:szCs w:val="24"/>
                <w:highlight w:val="none"/>
                <w:lang w:val="en-US" w:eastAsia="zh-CN" w:bidi="ar-SA"/>
                <w14:textFill>
                  <w14:solidFill>
                    <w14:schemeClr w14:val="tx1"/>
                  </w14:solidFill>
                </w14:textFill>
              </w:rPr>
            </w:pPr>
          </w:p>
        </w:tc>
        <w:tc>
          <w:tcPr>
            <w:tcW w:w="386" w:type="pct"/>
            <w:tcBorders>
              <w:tl2br w:val="nil"/>
              <w:tr2bl w:val="nil"/>
            </w:tcBorders>
            <w:vAlign w:val="center"/>
          </w:tcPr>
          <w:p w14:paraId="4984F389">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340" w:lineRule="exact"/>
              <w:ind w:left="0" w:leftChars="0" w:right="0" w:rightChars="0" w:firstLine="0" w:firstLineChars="0"/>
              <w:jc w:val="center"/>
              <w:textAlignment w:val="auto"/>
              <w:rPr>
                <w:rFonts w:hint="eastAsia" w:ascii="宋体" w:hAnsi="宋体" w:eastAsia="宋体" w:cs="宋体"/>
                <w:strike w:val="0"/>
                <w:dstrike w:val="0"/>
                <w:color w:val="000000" w:themeColor="text1"/>
                <w:sz w:val="24"/>
                <w:szCs w:val="24"/>
                <w:highlight w:val="none"/>
                <w:lang w:val="en-US" w:eastAsia="zh-CN"/>
                <w14:textFill>
                  <w14:solidFill>
                    <w14:schemeClr w14:val="tx1"/>
                  </w14:solidFill>
                </w14:textFill>
              </w:rPr>
            </w:pPr>
            <w:r>
              <w:rPr>
                <w:rFonts w:hint="eastAsia" w:ascii="宋体" w:hAnsi="宋体" w:eastAsia="宋体" w:cs="宋体"/>
                <w:strike w:val="0"/>
                <w:dstrike w:val="0"/>
                <w:color w:val="000000" w:themeColor="text1"/>
                <w:sz w:val="24"/>
                <w:szCs w:val="24"/>
                <w:highlight w:val="none"/>
                <w:lang w:val="en-US" w:eastAsia="zh-CN"/>
                <w14:textFill>
                  <w14:solidFill>
                    <w14:schemeClr w14:val="tx1"/>
                  </w14:solidFill>
                </w14:textFill>
              </w:rPr>
              <w:t>类似业绩</w:t>
            </w:r>
          </w:p>
        </w:tc>
        <w:tc>
          <w:tcPr>
            <w:tcW w:w="332" w:type="pct"/>
            <w:tcBorders>
              <w:tl2br w:val="nil"/>
              <w:tr2bl w:val="nil"/>
            </w:tcBorders>
            <w:vAlign w:val="center"/>
          </w:tcPr>
          <w:p w14:paraId="6CB707CD">
            <w:pPr>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340" w:lineRule="exact"/>
              <w:ind w:left="0" w:leftChars="0" w:right="0" w:rightChars="0" w:firstLine="0" w:firstLineChars="0"/>
              <w:jc w:val="center"/>
              <w:textAlignment w:val="auto"/>
              <w:rPr>
                <w:rFonts w:hint="eastAsia" w:ascii="宋体" w:hAnsi="宋体" w:eastAsia="宋体" w:cs="宋体"/>
                <w:strike w:val="0"/>
                <w:dstrike w:val="0"/>
                <w:color w:val="000000" w:themeColor="text1"/>
                <w:kern w:val="0"/>
                <w:sz w:val="24"/>
                <w:szCs w:val="24"/>
                <w:highlight w:val="none"/>
                <w:lang w:val="en-US" w:eastAsia="zh-CN" w:bidi="ar"/>
                <w14:textFill>
                  <w14:solidFill>
                    <w14:schemeClr w14:val="tx1"/>
                  </w14:solidFill>
                </w14:textFill>
              </w:rPr>
            </w:pPr>
            <w:r>
              <w:rPr>
                <w:rFonts w:hint="eastAsia" w:ascii="宋体" w:hAnsi="宋体" w:eastAsia="宋体" w:cs="宋体"/>
                <w:b w:val="0"/>
                <w:bCs/>
                <w:strike w:val="0"/>
                <w:dstrike w:val="0"/>
                <w:color w:val="000000" w:themeColor="text1"/>
                <w:kern w:val="0"/>
                <w:sz w:val="24"/>
                <w:szCs w:val="24"/>
                <w:highlight w:val="none"/>
                <w:lang w:val="en-US" w:eastAsia="zh-CN" w:bidi="ar"/>
                <w14:textFill>
                  <w14:solidFill>
                    <w14:schemeClr w14:val="tx1"/>
                  </w14:solidFill>
                </w14:textFill>
              </w:rPr>
              <w:t>60分</w:t>
            </w:r>
          </w:p>
        </w:tc>
        <w:tc>
          <w:tcPr>
            <w:tcW w:w="3889" w:type="pct"/>
            <w:tcBorders>
              <w:tl2br w:val="nil"/>
              <w:tr2bl w:val="nil"/>
            </w:tcBorders>
            <w:vAlign w:val="center"/>
          </w:tcPr>
          <w:p w14:paraId="244D8963">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340" w:lineRule="exact"/>
              <w:ind w:right="0" w:rightChars="0" w:firstLine="480" w:firstLineChars="200"/>
              <w:jc w:val="both"/>
              <w:textAlignment w:val="auto"/>
              <w:rPr>
                <w:rFonts w:hint="eastAsia" w:ascii="宋体" w:hAnsi="宋体" w:eastAsia="宋体" w:cs="宋体"/>
                <w:strike w:val="0"/>
                <w:dstrike w:val="0"/>
                <w:color w:val="000000" w:themeColor="text1"/>
                <w:sz w:val="24"/>
                <w:szCs w:val="24"/>
                <w:highlight w:val="none"/>
                <w:lang w:val="en-US" w:eastAsia="zh-CN"/>
                <w14:textFill>
                  <w14:solidFill>
                    <w14:schemeClr w14:val="tx1"/>
                  </w14:solidFill>
                </w14:textFill>
              </w:rPr>
            </w:pPr>
            <w:r>
              <w:rPr>
                <w:rFonts w:hint="eastAsia" w:ascii="宋体" w:hAnsi="宋体" w:eastAsia="宋体" w:cs="宋体"/>
                <w:strike w:val="0"/>
                <w:dstrike w:val="0"/>
                <w:color w:val="000000" w:themeColor="text1"/>
                <w:sz w:val="24"/>
                <w:szCs w:val="24"/>
                <w:highlight w:val="none"/>
                <w:lang w:val="en-US" w:eastAsia="zh-CN"/>
                <w14:textFill>
                  <w14:solidFill>
                    <w14:schemeClr w14:val="tx1"/>
                  </w14:solidFill>
                </w14:textFill>
              </w:rPr>
              <w:t>1、投标人自2023年10月至投标截止日止（以合同甲方签订的时间为准）具有包含有环卫车辆和垃圾压缩设备供货的类似项目业绩，每提供一个类似项目业绩计8分，此项最多计40分。</w:t>
            </w:r>
          </w:p>
          <w:p w14:paraId="0668517C">
            <w:pPr>
              <w:keepNext w:val="0"/>
              <w:keepLines w:val="0"/>
              <w:pageBreakBefore w:val="0"/>
              <w:widowControl w:val="0"/>
              <w:numPr>
                <w:ilvl w:val="0"/>
                <w:numId w:val="0"/>
              </w:numPr>
              <w:suppressLineNumbers w:val="0"/>
              <w:shd w:val="clear"/>
              <w:kinsoku/>
              <w:wordWrap/>
              <w:overflowPunct/>
              <w:topLinePunct w:val="0"/>
              <w:autoSpaceDE/>
              <w:autoSpaceDN/>
              <w:bidi w:val="0"/>
              <w:adjustRightInd/>
              <w:snapToGrid/>
              <w:spacing w:before="0" w:beforeAutospacing="0" w:after="0" w:afterAutospacing="0" w:line="340" w:lineRule="exact"/>
              <w:ind w:right="0" w:rightChars="0" w:firstLine="480" w:firstLineChars="200"/>
              <w:jc w:val="both"/>
              <w:textAlignment w:val="auto"/>
              <w:rPr>
                <w:rFonts w:hint="eastAsia" w:ascii="宋体" w:hAnsi="宋体" w:eastAsia="宋体" w:cs="宋体"/>
                <w:strike w:val="0"/>
                <w:dstrike w:val="0"/>
                <w:color w:val="000000" w:themeColor="text1"/>
                <w:sz w:val="24"/>
                <w:szCs w:val="24"/>
                <w:highlight w:val="none"/>
                <w:lang w:val="en-US" w:eastAsia="zh-CN"/>
                <w14:textFill>
                  <w14:solidFill>
                    <w14:schemeClr w14:val="tx1"/>
                  </w14:solidFill>
                </w14:textFill>
              </w:rPr>
            </w:pPr>
            <w:r>
              <w:rPr>
                <w:rFonts w:hint="eastAsia" w:ascii="宋体" w:hAnsi="宋体" w:eastAsia="宋体" w:cs="宋体"/>
                <w:strike w:val="0"/>
                <w:dstrike w:val="0"/>
                <w:color w:val="000000" w:themeColor="text1"/>
                <w:sz w:val="24"/>
                <w:szCs w:val="24"/>
                <w:highlight w:val="none"/>
                <w:lang w:val="en-US" w:eastAsia="zh-CN"/>
                <w14:textFill>
                  <w14:solidFill>
                    <w14:schemeClr w14:val="tx1"/>
                  </w14:solidFill>
                </w14:textFill>
              </w:rPr>
              <w:t>2、投标人自2023年10月至投标截止日止（以合同甲方签订的时间为准）具有包含有景观装配式一体化垃圾站设备供货的类似项目业绩，每提供一个类似项目业绩计5分，此项最多计20分。</w:t>
            </w:r>
          </w:p>
          <w:p w14:paraId="10A02EF6">
            <w:pPr>
              <w:keepNext w:val="0"/>
              <w:keepLines w:val="0"/>
              <w:pageBreakBefore w:val="0"/>
              <w:widowControl w:val="0"/>
              <w:numPr>
                <w:ilvl w:val="0"/>
                <w:numId w:val="0"/>
              </w:numPr>
              <w:suppressLineNumbers w:val="0"/>
              <w:shd w:val="clear"/>
              <w:kinsoku/>
              <w:wordWrap/>
              <w:overflowPunct/>
              <w:topLinePunct w:val="0"/>
              <w:autoSpaceDE/>
              <w:autoSpaceDN/>
              <w:bidi w:val="0"/>
              <w:adjustRightInd/>
              <w:snapToGrid/>
              <w:spacing w:before="0" w:beforeAutospacing="0" w:after="0" w:afterAutospacing="0" w:line="340" w:lineRule="exact"/>
              <w:ind w:right="0" w:rightChars="0" w:firstLine="482" w:firstLineChars="200"/>
              <w:jc w:val="both"/>
              <w:textAlignment w:val="auto"/>
              <w:rPr>
                <w:rFonts w:hint="eastAsia" w:ascii="宋体" w:hAnsi="宋体" w:eastAsia="宋体" w:cs="宋体"/>
                <w:b/>
                <w:bCs/>
                <w:strike w:val="0"/>
                <w:dstrike w:val="0"/>
                <w:color w:val="000000" w:themeColor="text1"/>
                <w:sz w:val="24"/>
                <w:szCs w:val="24"/>
                <w:highlight w:val="none"/>
                <w:lang w:val="en-US" w:eastAsia="zh-CN"/>
                <w14:textFill>
                  <w14:solidFill>
                    <w14:schemeClr w14:val="tx1"/>
                  </w14:solidFill>
                </w14:textFill>
              </w:rPr>
            </w:pPr>
            <w:r>
              <w:rPr>
                <w:rFonts w:hint="eastAsia" w:ascii="宋体" w:hAnsi="宋体" w:eastAsia="宋体" w:cs="宋体"/>
                <w:b/>
                <w:bCs/>
                <w:strike w:val="0"/>
                <w:dstrike w:val="0"/>
                <w:color w:val="000000" w:themeColor="text1"/>
                <w:sz w:val="24"/>
                <w:szCs w:val="24"/>
                <w:highlight w:val="none"/>
                <w:lang w:val="en-US" w:eastAsia="zh-CN"/>
                <w14:textFill>
                  <w14:solidFill>
                    <w14:schemeClr w14:val="tx1"/>
                  </w14:solidFill>
                </w14:textFill>
              </w:rPr>
              <w:t>注：投标文件中上述两项类似项目业绩须同时提供业绩有效合同关键页（关键页须包含采购项目名称、采购双方名称、交易数量、交易金额）、车辆或设备交付完成验收单、发票任意一笔扫描件，收款银行流水复印件并加盖投标人公章，缺少一项均不计分。</w:t>
            </w:r>
          </w:p>
        </w:tc>
      </w:tr>
      <w:tr w14:paraId="437CAF87">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1460" w:hRule="atLeast"/>
        </w:trPr>
        <w:tc>
          <w:tcPr>
            <w:tcW w:w="391" w:type="pct"/>
            <w:vMerge w:val="continue"/>
            <w:tcBorders>
              <w:tl2br w:val="nil"/>
              <w:tr2bl w:val="nil"/>
            </w:tcBorders>
            <w:vAlign w:val="center"/>
          </w:tcPr>
          <w:p w14:paraId="08F90255">
            <w:pPr>
              <w:keepNext w:val="0"/>
              <w:keepLines w:val="0"/>
              <w:pageBreakBefore w:val="0"/>
              <w:widowControl w:val="0"/>
              <w:shd w:val="clear"/>
              <w:kinsoku/>
              <w:wordWrap/>
              <w:overflowPunct/>
              <w:topLinePunct w:val="0"/>
              <w:bidi w:val="0"/>
              <w:adjustRightInd/>
              <w:snapToGrid/>
              <w:spacing w:line="340" w:lineRule="exact"/>
              <w:ind w:firstLine="0" w:firstLineChars="0"/>
              <w:jc w:val="center"/>
              <w:textAlignment w:val="auto"/>
              <w:rPr>
                <w:rFonts w:hint="eastAsia" w:ascii="宋体" w:hAnsi="宋体" w:eastAsia="宋体" w:cs="宋体"/>
                <w:strike w:val="0"/>
                <w:dstrike w:val="0"/>
                <w:color w:val="000000" w:themeColor="text1"/>
                <w:kern w:val="2"/>
                <w:sz w:val="24"/>
                <w:szCs w:val="24"/>
                <w:highlight w:val="none"/>
                <w:lang w:val="en-US" w:eastAsia="zh-CN" w:bidi="ar-SA"/>
                <w14:textFill>
                  <w14:solidFill>
                    <w14:schemeClr w14:val="tx1"/>
                  </w14:solidFill>
                </w14:textFill>
              </w:rPr>
            </w:pPr>
          </w:p>
        </w:tc>
        <w:tc>
          <w:tcPr>
            <w:tcW w:w="386" w:type="pct"/>
            <w:tcBorders>
              <w:tl2br w:val="nil"/>
              <w:tr2bl w:val="nil"/>
            </w:tcBorders>
            <w:shd w:val="clear" w:color="auto" w:fill="auto"/>
            <w:vAlign w:val="center"/>
          </w:tcPr>
          <w:p w14:paraId="6265F135">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340" w:lineRule="exact"/>
              <w:ind w:left="0" w:leftChars="0" w:right="0" w:rightChars="0" w:firstLine="0" w:firstLineChars="0"/>
              <w:jc w:val="center"/>
              <w:textAlignment w:val="auto"/>
              <w:rPr>
                <w:rFonts w:hint="eastAsia" w:ascii="宋体" w:hAnsi="宋体" w:eastAsia="宋体" w:cs="宋体"/>
                <w:strike w:val="0"/>
                <w:dstrike w:val="0"/>
                <w:color w:val="000000" w:themeColor="text1"/>
                <w:sz w:val="24"/>
                <w:szCs w:val="24"/>
                <w:highlight w:val="none"/>
                <w:lang w:val="en-US" w:eastAsia="zh-CN"/>
                <w14:textFill>
                  <w14:solidFill>
                    <w14:schemeClr w14:val="tx1"/>
                  </w14:solidFill>
                </w14:textFill>
              </w:rPr>
            </w:pPr>
          </w:p>
        </w:tc>
        <w:tc>
          <w:tcPr>
            <w:tcW w:w="332" w:type="pct"/>
            <w:tcBorders>
              <w:tl2br w:val="nil"/>
              <w:tr2bl w:val="nil"/>
            </w:tcBorders>
            <w:shd w:val="clear" w:color="auto" w:fill="auto"/>
            <w:vAlign w:val="center"/>
          </w:tcPr>
          <w:p w14:paraId="44723505">
            <w:pPr>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340" w:lineRule="exact"/>
              <w:ind w:left="0" w:leftChars="0" w:right="0" w:rightChars="0" w:firstLine="0" w:firstLineChars="0"/>
              <w:jc w:val="center"/>
              <w:textAlignment w:val="auto"/>
              <w:rPr>
                <w:rFonts w:hint="eastAsia" w:ascii="宋体" w:hAnsi="宋体" w:eastAsia="宋体" w:cs="宋体"/>
                <w:strike w:val="0"/>
                <w:dstrike w:val="0"/>
                <w:color w:val="000000" w:themeColor="text1"/>
                <w:kern w:val="0"/>
                <w:sz w:val="24"/>
                <w:szCs w:val="24"/>
                <w:highlight w:val="none"/>
                <w:lang w:val="en-US" w:eastAsia="zh-CN" w:bidi="ar"/>
                <w14:textFill>
                  <w14:solidFill>
                    <w14:schemeClr w14:val="tx1"/>
                  </w14:solidFill>
                </w14:textFill>
              </w:rPr>
            </w:pPr>
            <w:r>
              <w:rPr>
                <w:rFonts w:hint="eastAsia" w:ascii="宋体" w:hAnsi="宋体" w:eastAsia="宋体" w:cs="宋体"/>
                <w:b w:val="0"/>
                <w:bCs/>
                <w:strike w:val="0"/>
                <w:dstrike w:val="0"/>
                <w:color w:val="000000" w:themeColor="text1"/>
                <w:kern w:val="0"/>
                <w:sz w:val="24"/>
                <w:szCs w:val="24"/>
                <w:highlight w:val="none"/>
                <w:lang w:val="en-US" w:eastAsia="zh-CN" w:bidi="ar"/>
                <w14:textFill>
                  <w14:solidFill>
                    <w14:schemeClr w14:val="tx1"/>
                  </w14:solidFill>
                </w14:textFill>
              </w:rPr>
              <w:t>12分</w:t>
            </w:r>
          </w:p>
        </w:tc>
        <w:tc>
          <w:tcPr>
            <w:tcW w:w="3889" w:type="pct"/>
            <w:tcBorders>
              <w:tl2br w:val="nil"/>
              <w:tr2bl w:val="nil"/>
            </w:tcBorders>
            <w:shd w:val="clear" w:color="auto" w:fill="auto"/>
            <w:vAlign w:val="center"/>
          </w:tcPr>
          <w:p w14:paraId="5FF3238C">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340" w:lineRule="exact"/>
              <w:ind w:right="0" w:rightChars="0" w:firstLine="480" w:firstLineChars="200"/>
              <w:jc w:val="both"/>
              <w:textAlignment w:val="auto"/>
              <w:rPr>
                <w:rFonts w:hint="eastAsia" w:ascii="宋体" w:hAnsi="宋体" w:eastAsia="宋体" w:cs="宋体"/>
                <w:strike w:val="0"/>
                <w:dstrike w:val="0"/>
                <w:color w:val="000000" w:themeColor="text1"/>
                <w:sz w:val="24"/>
                <w:szCs w:val="24"/>
                <w:highlight w:val="none"/>
                <w:lang w:val="en-US" w:eastAsia="zh-CN"/>
                <w14:textFill>
                  <w14:solidFill>
                    <w14:schemeClr w14:val="tx1"/>
                  </w14:solidFill>
                </w14:textFill>
              </w:rPr>
            </w:pPr>
            <w:r>
              <w:rPr>
                <w:rFonts w:hint="eastAsia" w:ascii="宋体" w:hAnsi="宋体" w:eastAsia="宋体" w:cs="宋体"/>
                <w:strike w:val="0"/>
                <w:dstrike w:val="0"/>
                <w:color w:val="000000" w:themeColor="text1"/>
                <w:sz w:val="24"/>
                <w:szCs w:val="24"/>
                <w:highlight w:val="none"/>
                <w:lang w:val="en-US" w:eastAsia="zh-CN"/>
                <w14:textFill>
                  <w14:solidFill>
                    <w14:schemeClr w14:val="tx1"/>
                  </w14:solidFill>
                </w14:textFill>
              </w:rPr>
              <w:t>评审内容：投标人或所投产品（指车辆或压缩设备）生产厂家提供人员配置；</w:t>
            </w:r>
          </w:p>
          <w:p w14:paraId="3B00FD8E">
            <w:pPr>
              <w:keepNext w:val="0"/>
              <w:keepLines w:val="0"/>
              <w:pageBreakBefore w:val="0"/>
              <w:widowControl w:val="0"/>
              <w:numPr>
                <w:ilvl w:val="0"/>
                <w:numId w:val="0"/>
              </w:numPr>
              <w:suppressLineNumbers w:val="0"/>
              <w:shd w:val="clear"/>
              <w:kinsoku/>
              <w:wordWrap/>
              <w:overflowPunct/>
              <w:topLinePunct w:val="0"/>
              <w:autoSpaceDE/>
              <w:autoSpaceDN/>
              <w:bidi w:val="0"/>
              <w:adjustRightInd/>
              <w:snapToGrid/>
              <w:spacing w:before="0" w:beforeAutospacing="0" w:after="0" w:afterAutospacing="0" w:line="340" w:lineRule="exact"/>
              <w:ind w:right="0" w:rightChars="0" w:firstLine="480" w:firstLineChars="200"/>
              <w:jc w:val="both"/>
              <w:textAlignment w:val="auto"/>
              <w:rPr>
                <w:rFonts w:hint="default" w:ascii="宋体" w:hAnsi="宋体" w:eastAsia="宋体" w:cs="宋体"/>
                <w:strike w:val="0"/>
                <w:dstrike w:val="0"/>
                <w:color w:val="000000" w:themeColor="text1"/>
                <w:sz w:val="24"/>
                <w:szCs w:val="24"/>
                <w:highlight w:val="none"/>
                <w:lang w:val="en-US" w:eastAsia="zh-CN"/>
                <w14:textFill>
                  <w14:solidFill>
                    <w14:schemeClr w14:val="tx1"/>
                  </w14:solidFill>
                </w14:textFill>
              </w:rPr>
            </w:pPr>
            <w:r>
              <w:rPr>
                <w:rFonts w:hint="eastAsia" w:ascii="宋体" w:hAnsi="宋体" w:eastAsia="宋体" w:cs="宋体"/>
                <w:strike w:val="0"/>
                <w:dstrike w:val="0"/>
                <w:color w:val="000000" w:themeColor="text1"/>
                <w:sz w:val="24"/>
                <w:szCs w:val="24"/>
                <w:highlight w:val="none"/>
                <w:lang w:val="en-US" w:eastAsia="zh-CN"/>
                <w14:textFill>
                  <w14:solidFill>
                    <w14:schemeClr w14:val="tx1"/>
                  </w14:solidFill>
                </w14:textFill>
              </w:rPr>
              <w:t>配置至少专职项目负责人1名、售后服务专职技术人员2名,（合计3名）并提供人员简历，得9分；售后服务专职技术人员在2名基础上多配置1名可加3分，最多加3分。(专职项目负责人与售后服务专职技术人员不得重复)</w:t>
            </w:r>
          </w:p>
          <w:p w14:paraId="51CD6011">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340" w:lineRule="exact"/>
              <w:ind w:right="0" w:rightChars="0" w:firstLine="482" w:firstLineChars="200"/>
              <w:jc w:val="both"/>
              <w:textAlignment w:val="auto"/>
              <w:rPr>
                <w:rFonts w:hint="eastAsia" w:ascii="宋体" w:hAnsi="宋体" w:eastAsia="宋体" w:cs="宋体"/>
                <w:b/>
                <w:bCs/>
                <w:strike w:val="0"/>
                <w:dstrike w:val="0"/>
                <w:color w:val="000000" w:themeColor="text1"/>
                <w:sz w:val="24"/>
                <w:szCs w:val="24"/>
                <w:highlight w:val="none"/>
                <w:lang w:val="en-US" w:eastAsia="zh-CN"/>
                <w14:textFill>
                  <w14:solidFill>
                    <w14:schemeClr w14:val="tx1"/>
                  </w14:solidFill>
                </w14:textFill>
              </w:rPr>
            </w:pPr>
            <w:r>
              <w:rPr>
                <w:rFonts w:hint="eastAsia" w:ascii="宋体" w:hAnsi="宋体" w:eastAsia="宋体" w:cs="宋体"/>
                <w:b/>
                <w:bCs/>
                <w:strike w:val="0"/>
                <w:dstrike w:val="0"/>
                <w:color w:val="000000" w:themeColor="text1"/>
                <w:sz w:val="24"/>
                <w:szCs w:val="24"/>
                <w:highlight w:val="none"/>
                <w:lang w:val="en-US" w:eastAsia="zh-CN"/>
                <w14:textFill>
                  <w14:solidFill>
                    <w14:schemeClr w14:val="tx1"/>
                  </w14:solidFill>
                </w14:textFill>
              </w:rPr>
              <w:t>注：上述人员需都具有机械与动力工程或电气工程类或环境工程类中级工程师或以上职称，上述人员需都提供人员职称证书复印件和开标截止日前6个月缴纳社保证明材料并加盖投标人公章。（1、服务团队人员职称证书所属专业相同，因行政地域差异职称名称文字表述与招标文件存在文字差异的，投标人可随投标文件出具当地省级及以上行政相关部门下发的人员职称评价标准予以佐证。2、新开办的投标人无法提供上述所要求的缴纳社保证明的作出说明即可；成立时间不足6个月的投标人，须按上述要求提供自成立以来至开标截止前的缴纳社保证明）未按要求提供不计分。</w:t>
            </w:r>
          </w:p>
        </w:tc>
      </w:tr>
      <w:tr w14:paraId="6F98719A">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235" w:hRule="atLeast"/>
        </w:trPr>
        <w:tc>
          <w:tcPr>
            <w:tcW w:w="391" w:type="pct"/>
            <w:vMerge w:val="continue"/>
            <w:tcBorders>
              <w:tl2br w:val="nil"/>
              <w:tr2bl w:val="nil"/>
            </w:tcBorders>
            <w:vAlign w:val="center"/>
          </w:tcPr>
          <w:p w14:paraId="6F33BE70">
            <w:pPr>
              <w:keepNext w:val="0"/>
              <w:keepLines w:val="0"/>
              <w:pageBreakBefore w:val="0"/>
              <w:widowControl w:val="0"/>
              <w:shd w:val="clear"/>
              <w:kinsoku/>
              <w:wordWrap/>
              <w:overflowPunct/>
              <w:topLinePunct w:val="0"/>
              <w:bidi w:val="0"/>
              <w:adjustRightInd/>
              <w:snapToGrid/>
              <w:spacing w:line="340" w:lineRule="exact"/>
              <w:ind w:firstLine="0" w:firstLineChars="0"/>
              <w:jc w:val="center"/>
              <w:textAlignment w:val="auto"/>
              <w:rPr>
                <w:rFonts w:hint="eastAsia" w:ascii="宋体" w:hAnsi="宋体" w:eastAsia="宋体" w:cs="宋体"/>
                <w:strike w:val="0"/>
                <w:dstrike w:val="0"/>
                <w:color w:val="000000" w:themeColor="text1"/>
                <w:kern w:val="2"/>
                <w:sz w:val="24"/>
                <w:szCs w:val="24"/>
                <w:highlight w:val="none"/>
                <w:lang w:val="en-US" w:eastAsia="zh-CN" w:bidi="ar-SA"/>
                <w14:textFill>
                  <w14:solidFill>
                    <w14:schemeClr w14:val="tx1"/>
                  </w14:solidFill>
                </w14:textFill>
              </w:rPr>
            </w:pPr>
          </w:p>
        </w:tc>
        <w:tc>
          <w:tcPr>
            <w:tcW w:w="386" w:type="pct"/>
            <w:vMerge w:val="restart"/>
            <w:tcBorders>
              <w:tl2br w:val="nil"/>
              <w:tr2bl w:val="nil"/>
            </w:tcBorders>
            <w:vAlign w:val="center"/>
          </w:tcPr>
          <w:p w14:paraId="3861E1CF">
            <w:pPr>
              <w:keepNext w:val="0"/>
              <w:keepLines w:val="0"/>
              <w:pageBreakBefore w:val="0"/>
              <w:suppressLineNumbers w:val="0"/>
              <w:shd w:val="clear"/>
              <w:kinsoku/>
              <w:wordWrap/>
              <w:overflowPunct/>
              <w:topLinePunct w:val="0"/>
              <w:autoSpaceDE/>
              <w:autoSpaceDN/>
              <w:bidi w:val="0"/>
              <w:adjustRightInd/>
              <w:snapToGrid/>
              <w:spacing w:before="0" w:beforeAutospacing="0" w:after="0" w:afterAutospacing="0" w:line="340" w:lineRule="exact"/>
              <w:ind w:left="0" w:leftChars="0" w:right="0" w:rightChars="0" w:firstLine="0" w:firstLineChars="0"/>
              <w:jc w:val="center"/>
              <w:textAlignment w:val="auto"/>
              <w:rPr>
                <w:rFonts w:hint="eastAsia" w:ascii="宋体" w:hAnsi="宋体" w:eastAsia="宋体" w:cs="宋体"/>
                <w:b w:val="0"/>
                <w:bCs/>
                <w:strike w:val="0"/>
                <w:dstrike w:val="0"/>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strike w:val="0"/>
                <w:dstrike w:val="0"/>
                <w:color w:val="000000" w:themeColor="text1"/>
                <w:sz w:val="24"/>
                <w:szCs w:val="24"/>
                <w:highlight w:val="none"/>
                <w:lang w:val="en-US" w:eastAsia="zh-CN"/>
                <w14:textFill>
                  <w14:solidFill>
                    <w14:schemeClr w14:val="tx1"/>
                  </w14:solidFill>
                </w14:textFill>
              </w:rPr>
              <w:t>售后服务</w:t>
            </w:r>
          </w:p>
        </w:tc>
        <w:tc>
          <w:tcPr>
            <w:tcW w:w="332" w:type="pct"/>
            <w:tcBorders>
              <w:tl2br w:val="nil"/>
              <w:tr2bl w:val="nil"/>
            </w:tcBorders>
            <w:vAlign w:val="center"/>
          </w:tcPr>
          <w:p w14:paraId="6842D90F">
            <w:pPr>
              <w:keepNext w:val="0"/>
              <w:keepLines w:val="0"/>
              <w:pageBreakBefore w:val="0"/>
              <w:suppressLineNumbers w:val="0"/>
              <w:shd w:val="clear"/>
              <w:kinsoku/>
              <w:wordWrap/>
              <w:overflowPunct/>
              <w:topLinePunct w:val="0"/>
              <w:autoSpaceDE/>
              <w:autoSpaceDN/>
              <w:bidi w:val="0"/>
              <w:adjustRightInd/>
              <w:snapToGrid/>
              <w:spacing w:before="0" w:beforeAutospacing="0" w:after="0" w:afterAutospacing="0" w:line="340" w:lineRule="exact"/>
              <w:ind w:left="0" w:leftChars="0" w:right="0" w:rightChars="0" w:firstLine="0" w:firstLineChars="0"/>
              <w:jc w:val="center"/>
              <w:textAlignment w:val="auto"/>
              <w:rPr>
                <w:rFonts w:hint="eastAsia" w:ascii="宋体" w:hAnsi="宋体" w:eastAsia="宋体" w:cs="宋体"/>
                <w:strike w:val="0"/>
                <w:dstrike w:val="0"/>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strike w:val="0"/>
                <w:dstrike w:val="0"/>
                <w:color w:val="000000" w:themeColor="text1"/>
                <w:kern w:val="2"/>
                <w:sz w:val="24"/>
                <w:szCs w:val="24"/>
                <w:highlight w:val="none"/>
                <w:lang w:val="en-US" w:eastAsia="zh-CN" w:bidi="ar-SA"/>
                <w14:textFill>
                  <w14:solidFill>
                    <w14:schemeClr w14:val="tx1"/>
                  </w14:solidFill>
                </w14:textFill>
              </w:rPr>
              <w:t>12分</w:t>
            </w:r>
          </w:p>
        </w:tc>
        <w:tc>
          <w:tcPr>
            <w:tcW w:w="3889" w:type="pct"/>
            <w:tcBorders>
              <w:tl2br w:val="nil"/>
              <w:tr2bl w:val="nil"/>
            </w:tcBorders>
            <w:vAlign w:val="center"/>
          </w:tcPr>
          <w:p w14:paraId="7E1AC12A">
            <w:pPr>
              <w:pStyle w:val="15"/>
              <w:keepNext w:val="0"/>
              <w:keepLines w:val="0"/>
              <w:pageBreakBefore w:val="0"/>
              <w:widowControl w:val="0"/>
              <w:kinsoku/>
              <w:wordWrap/>
              <w:overflowPunct/>
              <w:topLinePunct w:val="0"/>
              <w:autoSpaceDE/>
              <w:autoSpaceDN/>
              <w:bidi w:val="0"/>
              <w:adjustRightInd/>
              <w:snapToGrid/>
              <w:spacing w:after="0" w:line="340" w:lineRule="exact"/>
              <w:jc w:val="left"/>
              <w:textAlignment w:val="auto"/>
              <w:rPr>
                <w:rFonts w:hint="eastAsia" w:ascii="宋体" w:hAnsi="宋体" w:eastAsia="宋体" w:cs="宋体"/>
                <w:strike w:val="0"/>
                <w:dstrike w:val="0"/>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strike w:val="0"/>
                <w:dstrike w:val="0"/>
                <w:color w:val="000000" w:themeColor="text1"/>
                <w:kern w:val="2"/>
                <w:sz w:val="24"/>
                <w:szCs w:val="24"/>
                <w:highlight w:val="none"/>
                <w:lang w:val="en-US" w:eastAsia="zh-CN" w:bidi="ar-SA"/>
                <w14:textFill>
                  <w14:solidFill>
                    <w14:schemeClr w14:val="tx1"/>
                  </w14:solidFill>
                </w14:textFill>
              </w:rPr>
              <w:t>投标人或其所投产品制造商在张家界市</w:t>
            </w:r>
            <w:r>
              <w:rPr>
                <w:rFonts w:hint="eastAsia" w:ascii="宋体" w:hAnsi="宋体" w:cs="宋体"/>
                <w:strike w:val="0"/>
                <w:dstrike w:val="0"/>
                <w:color w:val="000000" w:themeColor="text1"/>
                <w:kern w:val="2"/>
                <w:sz w:val="24"/>
                <w:szCs w:val="24"/>
                <w:highlight w:val="none"/>
                <w:lang w:val="en-US" w:eastAsia="zh-CN" w:bidi="ar-SA"/>
                <w14:textFill>
                  <w14:solidFill>
                    <w14:schemeClr w14:val="tx1"/>
                  </w14:solidFill>
                </w14:textFill>
              </w:rPr>
              <w:t>永定区</w:t>
            </w:r>
            <w:r>
              <w:rPr>
                <w:rFonts w:hint="eastAsia" w:ascii="宋体" w:hAnsi="宋体" w:eastAsia="宋体" w:cs="宋体"/>
                <w:strike w:val="0"/>
                <w:dstrike w:val="0"/>
                <w:color w:val="000000" w:themeColor="text1"/>
                <w:kern w:val="2"/>
                <w:sz w:val="24"/>
                <w:szCs w:val="24"/>
                <w:highlight w:val="none"/>
                <w:lang w:val="en-US" w:eastAsia="zh-CN" w:bidi="ar-SA"/>
                <w14:textFill>
                  <w14:solidFill>
                    <w14:schemeClr w14:val="tx1"/>
                  </w14:solidFill>
                </w14:textFill>
              </w:rPr>
              <w:t>行政区域内具备以下任一</w:t>
            </w:r>
            <w:r>
              <w:rPr>
                <w:rFonts w:hint="eastAsia" w:ascii="宋体" w:hAnsi="宋体" w:cs="宋体"/>
                <w:strike w:val="0"/>
                <w:dstrike w:val="0"/>
                <w:color w:val="000000" w:themeColor="text1"/>
                <w:kern w:val="2"/>
                <w:sz w:val="24"/>
                <w:szCs w:val="24"/>
                <w:highlight w:val="none"/>
                <w:lang w:val="en-US" w:eastAsia="zh-CN" w:bidi="ar-SA"/>
                <w14:textFill>
                  <w14:solidFill>
                    <w14:schemeClr w14:val="tx1"/>
                  </w14:solidFill>
                </w14:textFill>
              </w:rPr>
              <w:t>项</w:t>
            </w:r>
            <w:r>
              <w:rPr>
                <w:rFonts w:hint="eastAsia" w:ascii="宋体" w:hAnsi="宋体" w:eastAsia="宋体" w:cs="宋体"/>
                <w:strike w:val="0"/>
                <w:dstrike w:val="0"/>
                <w:color w:val="000000" w:themeColor="text1"/>
                <w:kern w:val="2"/>
                <w:sz w:val="24"/>
                <w:szCs w:val="24"/>
                <w:highlight w:val="none"/>
                <w:lang w:val="en-US" w:eastAsia="zh-CN" w:bidi="ar-SA"/>
                <w14:textFill>
                  <w14:solidFill>
                    <w14:schemeClr w14:val="tx1"/>
                  </w14:solidFill>
                </w14:textFill>
              </w:rPr>
              <w:t>维修保障条件</w:t>
            </w:r>
            <w:r>
              <w:rPr>
                <w:rFonts w:hint="eastAsia" w:ascii="宋体" w:hAnsi="宋体" w:cs="宋体"/>
                <w:strike w:val="0"/>
                <w:dstrike w:val="0"/>
                <w:color w:val="000000" w:themeColor="text1"/>
                <w:kern w:val="2"/>
                <w:sz w:val="24"/>
                <w:szCs w:val="24"/>
                <w:highlight w:val="none"/>
                <w:lang w:val="en-US" w:eastAsia="zh-CN" w:bidi="ar-SA"/>
                <w14:textFill>
                  <w14:solidFill>
                    <w14:schemeClr w14:val="tx1"/>
                  </w14:solidFill>
                </w14:textFill>
              </w:rPr>
              <w:t>并承诺合同签订后服务期内售后响应时间至</w:t>
            </w:r>
            <w:r>
              <w:rPr>
                <w:rFonts w:hint="eastAsia" w:ascii="宋体" w:hAnsi="宋体" w:eastAsia="宋体" w:cs="宋体"/>
                <w:strike w:val="0"/>
                <w:dstrike w:val="0"/>
                <w:color w:val="000000" w:themeColor="text1"/>
                <w:sz w:val="24"/>
                <w:szCs w:val="24"/>
                <w:highlight w:val="none"/>
                <w:lang w:val="en-US" w:eastAsia="zh-CN"/>
                <w14:textFill>
                  <w14:solidFill>
                    <w14:schemeClr w14:val="tx1"/>
                  </w14:solidFill>
                </w14:textFill>
              </w:rPr>
              <w:t>接到报修</w:t>
            </w:r>
            <w:r>
              <w:rPr>
                <w:rFonts w:hint="eastAsia" w:ascii="宋体" w:hAnsi="宋体" w:cs="宋体"/>
                <w:strike w:val="0"/>
                <w:dstrike w:val="0"/>
                <w:color w:val="000000" w:themeColor="text1"/>
                <w:sz w:val="24"/>
                <w:szCs w:val="24"/>
                <w:highlight w:val="none"/>
                <w:lang w:val="en-US" w:eastAsia="zh-CN"/>
                <w14:textFill>
                  <w14:solidFill>
                    <w14:schemeClr w14:val="tx1"/>
                  </w14:solidFill>
                </w14:textFill>
              </w:rPr>
              <w:t>后6</w:t>
            </w:r>
            <w:r>
              <w:rPr>
                <w:rFonts w:hint="eastAsia" w:ascii="宋体" w:hAnsi="宋体" w:eastAsia="宋体" w:cs="宋体"/>
                <w:strike w:val="0"/>
                <w:dstrike w:val="0"/>
                <w:color w:val="000000" w:themeColor="text1"/>
                <w:sz w:val="24"/>
                <w:szCs w:val="24"/>
                <w:highlight w:val="none"/>
                <w:lang w:val="en-US" w:eastAsia="zh-CN"/>
                <w14:textFill>
                  <w14:solidFill>
                    <w14:schemeClr w14:val="tx1"/>
                  </w14:solidFill>
                </w14:textFill>
              </w:rPr>
              <w:t>小时响应、</w:t>
            </w:r>
            <w:r>
              <w:rPr>
                <w:rFonts w:hint="eastAsia" w:ascii="宋体" w:hAnsi="宋体" w:cs="宋体"/>
                <w:strike w:val="0"/>
                <w:dstrike w:val="0"/>
                <w:color w:val="000000" w:themeColor="text1"/>
                <w:sz w:val="24"/>
                <w:szCs w:val="24"/>
                <w:highlight w:val="none"/>
                <w:lang w:val="en-US" w:eastAsia="zh-CN"/>
                <w14:textFill>
                  <w14:solidFill>
                    <w14:schemeClr w14:val="tx1"/>
                  </w14:solidFill>
                </w14:textFill>
              </w:rPr>
              <w:t>12</w:t>
            </w:r>
            <w:r>
              <w:rPr>
                <w:rFonts w:hint="eastAsia" w:ascii="宋体" w:hAnsi="宋体" w:eastAsia="宋体" w:cs="宋体"/>
                <w:strike w:val="0"/>
                <w:dstrike w:val="0"/>
                <w:color w:val="000000" w:themeColor="text1"/>
                <w:sz w:val="24"/>
                <w:szCs w:val="24"/>
                <w:highlight w:val="none"/>
                <w:lang w:val="en-US" w:eastAsia="zh-CN"/>
                <w14:textFill>
                  <w14:solidFill>
                    <w14:schemeClr w14:val="tx1"/>
                  </w14:solidFill>
                </w14:textFill>
              </w:rPr>
              <w:t>小时到场维修</w:t>
            </w:r>
            <w:r>
              <w:rPr>
                <w:rFonts w:hint="eastAsia" w:ascii="宋体" w:hAnsi="宋体" w:eastAsia="宋体" w:cs="宋体"/>
                <w:strike w:val="0"/>
                <w:dstrike w:val="0"/>
                <w:color w:val="000000" w:themeColor="text1"/>
                <w:kern w:val="2"/>
                <w:sz w:val="24"/>
                <w:szCs w:val="24"/>
                <w:highlight w:val="none"/>
                <w:lang w:val="en-US" w:eastAsia="zh-CN" w:bidi="ar-SA"/>
                <w14:textFill>
                  <w14:solidFill>
                    <w14:schemeClr w14:val="tx1"/>
                  </w14:solidFill>
                </w14:textFill>
              </w:rPr>
              <w:t>的，得1</w:t>
            </w:r>
            <w:r>
              <w:rPr>
                <w:rFonts w:hint="eastAsia" w:ascii="宋体" w:hAnsi="宋体" w:cs="宋体"/>
                <w:strike w:val="0"/>
                <w:dstrike w:val="0"/>
                <w:color w:val="000000" w:themeColor="text1"/>
                <w:kern w:val="2"/>
                <w:sz w:val="24"/>
                <w:szCs w:val="24"/>
                <w:highlight w:val="none"/>
                <w:lang w:val="en-US" w:eastAsia="zh-CN" w:bidi="ar-SA"/>
                <w14:textFill>
                  <w14:solidFill>
                    <w14:schemeClr w14:val="tx1"/>
                  </w14:solidFill>
                </w14:textFill>
              </w:rPr>
              <w:t>2</w:t>
            </w:r>
            <w:r>
              <w:rPr>
                <w:rFonts w:hint="eastAsia" w:ascii="宋体" w:hAnsi="宋体" w:eastAsia="宋体" w:cs="宋体"/>
                <w:strike w:val="0"/>
                <w:dstrike w:val="0"/>
                <w:color w:val="000000" w:themeColor="text1"/>
                <w:kern w:val="2"/>
                <w:sz w:val="24"/>
                <w:szCs w:val="24"/>
                <w:highlight w:val="none"/>
                <w:lang w:val="en-US" w:eastAsia="zh-CN" w:bidi="ar-SA"/>
                <w14:textFill>
                  <w14:solidFill>
                    <w14:schemeClr w14:val="tx1"/>
                  </w14:solidFill>
                </w14:textFill>
              </w:rPr>
              <w:t>分：</w:t>
            </w:r>
          </w:p>
          <w:p w14:paraId="5B19D9DD">
            <w:pPr>
              <w:pStyle w:val="15"/>
              <w:keepNext w:val="0"/>
              <w:keepLines w:val="0"/>
              <w:pageBreakBefore w:val="0"/>
              <w:widowControl w:val="0"/>
              <w:kinsoku/>
              <w:wordWrap/>
              <w:overflowPunct/>
              <w:topLinePunct w:val="0"/>
              <w:autoSpaceDE/>
              <w:autoSpaceDN/>
              <w:bidi w:val="0"/>
              <w:adjustRightInd/>
              <w:snapToGrid/>
              <w:spacing w:after="0" w:line="340" w:lineRule="exact"/>
              <w:textAlignment w:val="auto"/>
              <w:rPr>
                <w:rFonts w:hint="eastAsia" w:ascii="宋体" w:hAnsi="宋体" w:eastAsia="宋体" w:cs="宋体"/>
                <w:strike w:val="0"/>
                <w:dstrike w:val="0"/>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strike w:val="0"/>
                <w:dstrike w:val="0"/>
                <w:color w:val="000000" w:themeColor="text1"/>
                <w:kern w:val="2"/>
                <w:sz w:val="24"/>
                <w:szCs w:val="24"/>
                <w:highlight w:val="none"/>
                <w:lang w:val="en-US" w:eastAsia="zh-CN" w:bidi="ar-SA"/>
                <w14:textFill>
                  <w14:solidFill>
                    <w14:schemeClr w14:val="tx1"/>
                  </w14:solidFill>
                </w14:textFill>
              </w:rPr>
              <w:t>1、自有维修点：提供有效的《机动车维修经营备案表》（备案主体与投标人／制造商一致）。</w:t>
            </w:r>
          </w:p>
          <w:p w14:paraId="2F446160">
            <w:pPr>
              <w:pStyle w:val="15"/>
              <w:keepNext w:val="0"/>
              <w:keepLines w:val="0"/>
              <w:pageBreakBefore w:val="0"/>
              <w:widowControl w:val="0"/>
              <w:kinsoku/>
              <w:wordWrap/>
              <w:overflowPunct/>
              <w:topLinePunct w:val="0"/>
              <w:autoSpaceDE/>
              <w:autoSpaceDN/>
              <w:bidi w:val="0"/>
              <w:adjustRightInd/>
              <w:snapToGrid/>
              <w:spacing w:after="0" w:line="340" w:lineRule="exact"/>
              <w:textAlignment w:val="auto"/>
              <w:rPr>
                <w:rFonts w:hint="eastAsia" w:ascii="宋体" w:hAnsi="宋体" w:eastAsia="宋体" w:cs="宋体"/>
                <w:strike w:val="0"/>
                <w:dstrike w:val="0"/>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strike w:val="0"/>
                <w:dstrike w:val="0"/>
                <w:color w:val="000000" w:themeColor="text1"/>
                <w:kern w:val="2"/>
                <w:sz w:val="24"/>
                <w:szCs w:val="24"/>
                <w:highlight w:val="none"/>
                <w:lang w:val="en-US" w:eastAsia="zh-CN" w:bidi="ar-SA"/>
                <w14:textFill>
                  <w14:solidFill>
                    <w14:schemeClr w14:val="tx1"/>
                  </w14:solidFill>
                </w14:textFill>
              </w:rPr>
              <w:t>2、合作维修机构：与张家界市</w:t>
            </w:r>
            <w:r>
              <w:rPr>
                <w:rFonts w:hint="eastAsia" w:ascii="宋体" w:hAnsi="宋体" w:cs="宋体"/>
                <w:strike w:val="0"/>
                <w:dstrike w:val="0"/>
                <w:color w:val="000000" w:themeColor="text1"/>
                <w:kern w:val="2"/>
                <w:sz w:val="24"/>
                <w:szCs w:val="24"/>
                <w:highlight w:val="none"/>
                <w:lang w:val="en-US" w:eastAsia="zh-CN" w:bidi="ar-SA"/>
                <w14:textFill>
                  <w14:solidFill>
                    <w14:schemeClr w14:val="tx1"/>
                  </w14:solidFill>
                </w14:textFill>
              </w:rPr>
              <w:t>永定区</w:t>
            </w:r>
            <w:r>
              <w:rPr>
                <w:rFonts w:hint="eastAsia" w:ascii="宋体" w:hAnsi="宋体" w:eastAsia="宋体" w:cs="宋体"/>
                <w:strike w:val="0"/>
                <w:dstrike w:val="0"/>
                <w:color w:val="000000" w:themeColor="text1"/>
                <w:kern w:val="2"/>
                <w:sz w:val="24"/>
                <w:szCs w:val="24"/>
                <w:highlight w:val="none"/>
                <w:lang w:val="en-US" w:eastAsia="zh-CN" w:bidi="ar-SA"/>
                <w14:textFill>
                  <w14:solidFill>
                    <w14:schemeClr w14:val="tx1"/>
                  </w14:solidFill>
                </w14:textFill>
              </w:rPr>
              <w:t>行政区域内具备《机动车维修经营备案》的维修机构签订长期维修保障协议。</w:t>
            </w:r>
          </w:p>
          <w:p w14:paraId="79832658">
            <w:pPr>
              <w:pStyle w:val="15"/>
              <w:keepNext w:val="0"/>
              <w:keepLines w:val="0"/>
              <w:pageBreakBefore w:val="0"/>
              <w:widowControl w:val="0"/>
              <w:kinsoku/>
              <w:wordWrap/>
              <w:overflowPunct/>
              <w:topLinePunct w:val="0"/>
              <w:autoSpaceDE/>
              <w:autoSpaceDN/>
              <w:bidi w:val="0"/>
              <w:adjustRightInd/>
              <w:snapToGrid/>
              <w:spacing w:after="0" w:line="340" w:lineRule="exact"/>
              <w:textAlignment w:val="auto"/>
              <w:rPr>
                <w:rFonts w:hint="eastAsia"/>
                <w:strike w:val="0"/>
                <w:dstrike w:val="0"/>
                <w:color w:val="000000" w:themeColor="text1"/>
                <w:lang w:val="en-US" w:eastAsia="zh-CN"/>
                <w14:textFill>
                  <w14:solidFill>
                    <w14:schemeClr w14:val="tx1"/>
                  </w14:solidFill>
                </w14:textFill>
              </w:rPr>
            </w:pPr>
            <w:r>
              <w:rPr>
                <w:rFonts w:hint="eastAsia" w:ascii="宋体" w:hAnsi="宋体" w:eastAsia="宋体" w:cs="宋体"/>
                <w:strike w:val="0"/>
                <w:dstrike w:val="0"/>
                <w:color w:val="000000" w:themeColor="text1"/>
                <w:kern w:val="2"/>
                <w:sz w:val="24"/>
                <w:szCs w:val="24"/>
                <w:highlight w:val="none"/>
                <w:lang w:val="en-US" w:eastAsia="zh-CN" w:bidi="ar-SA"/>
                <w14:textFill>
                  <w14:solidFill>
                    <w14:schemeClr w14:val="tx1"/>
                  </w14:solidFill>
                </w14:textFill>
              </w:rPr>
              <w:t>3、中标后设立／建立维修点：投标人或其所投产品制造商在张家界市永定区行政区域内无自有维修点及合作维修机构，但能出具书面承诺函（承诺函需明确"中标后10日内完成张家界市</w:t>
            </w:r>
            <w:r>
              <w:rPr>
                <w:rFonts w:hint="eastAsia" w:ascii="宋体" w:hAnsi="宋体" w:cs="宋体"/>
                <w:strike w:val="0"/>
                <w:dstrike w:val="0"/>
                <w:color w:val="000000" w:themeColor="text1"/>
                <w:kern w:val="2"/>
                <w:sz w:val="24"/>
                <w:szCs w:val="24"/>
                <w:highlight w:val="none"/>
                <w:lang w:val="en-US" w:eastAsia="zh-CN" w:bidi="ar-SA"/>
                <w14:textFill>
                  <w14:solidFill>
                    <w14:schemeClr w14:val="tx1"/>
                  </w14:solidFill>
                </w14:textFill>
              </w:rPr>
              <w:t>永定区</w:t>
            </w:r>
            <w:r>
              <w:rPr>
                <w:rFonts w:hint="eastAsia" w:ascii="宋体" w:hAnsi="宋体" w:eastAsia="宋体" w:cs="宋体"/>
                <w:strike w:val="0"/>
                <w:dstrike w:val="0"/>
                <w:color w:val="000000" w:themeColor="text1"/>
                <w:kern w:val="2"/>
                <w:sz w:val="24"/>
                <w:szCs w:val="24"/>
                <w:highlight w:val="none"/>
                <w:lang w:val="en-US" w:eastAsia="zh-CN" w:bidi="ar-SA"/>
                <w14:textFill>
                  <w14:solidFill>
                    <w14:schemeClr w14:val="tx1"/>
                  </w14:solidFill>
                </w14:textFill>
              </w:rPr>
              <w:t>行政区域内维修点设立或者是与具有备案资质的合作维修机构签约，并同步完成《机动车维修经营备案》或协议备案")。</w:t>
            </w:r>
          </w:p>
        </w:tc>
      </w:tr>
      <w:tr w14:paraId="52D68937">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1100" w:hRule="atLeast"/>
        </w:trPr>
        <w:tc>
          <w:tcPr>
            <w:tcW w:w="391" w:type="pct"/>
            <w:vMerge w:val="continue"/>
            <w:tcBorders>
              <w:tl2br w:val="nil"/>
              <w:tr2bl w:val="nil"/>
            </w:tcBorders>
            <w:vAlign w:val="center"/>
          </w:tcPr>
          <w:p w14:paraId="5A4D5AC9">
            <w:pPr>
              <w:keepNext w:val="0"/>
              <w:keepLines w:val="0"/>
              <w:pageBreakBefore w:val="0"/>
              <w:widowControl w:val="0"/>
              <w:shd w:val="clear"/>
              <w:kinsoku/>
              <w:wordWrap/>
              <w:overflowPunct/>
              <w:topLinePunct w:val="0"/>
              <w:bidi w:val="0"/>
              <w:adjustRightInd/>
              <w:snapToGrid/>
              <w:spacing w:line="340" w:lineRule="exact"/>
              <w:ind w:firstLine="0" w:firstLineChars="0"/>
              <w:jc w:val="center"/>
              <w:textAlignment w:val="auto"/>
              <w:rPr>
                <w:rFonts w:hint="eastAsia" w:ascii="宋体" w:hAnsi="宋体" w:eastAsia="宋体" w:cs="宋体"/>
                <w:strike w:val="0"/>
                <w:dstrike w:val="0"/>
                <w:color w:val="000000" w:themeColor="text1"/>
                <w:kern w:val="2"/>
                <w:sz w:val="24"/>
                <w:szCs w:val="24"/>
                <w:highlight w:val="none"/>
                <w:lang w:val="en-US" w:eastAsia="zh-CN" w:bidi="ar-SA"/>
                <w14:textFill>
                  <w14:solidFill>
                    <w14:schemeClr w14:val="tx1"/>
                  </w14:solidFill>
                </w14:textFill>
              </w:rPr>
            </w:pPr>
          </w:p>
        </w:tc>
        <w:tc>
          <w:tcPr>
            <w:tcW w:w="386" w:type="pct"/>
            <w:vMerge w:val="continue"/>
            <w:tcBorders>
              <w:tl2br w:val="nil"/>
              <w:tr2bl w:val="nil"/>
            </w:tcBorders>
            <w:vAlign w:val="center"/>
          </w:tcPr>
          <w:p w14:paraId="7ABFFE07">
            <w:pPr>
              <w:keepNext w:val="0"/>
              <w:keepLines w:val="0"/>
              <w:pageBreakBefore w:val="0"/>
              <w:suppressLineNumbers w:val="0"/>
              <w:shd w:val="clear"/>
              <w:kinsoku/>
              <w:wordWrap/>
              <w:overflowPunct/>
              <w:topLinePunct w:val="0"/>
              <w:autoSpaceDE/>
              <w:autoSpaceDN/>
              <w:bidi w:val="0"/>
              <w:adjustRightInd/>
              <w:snapToGrid/>
              <w:spacing w:before="0" w:beforeAutospacing="0" w:after="0" w:afterAutospacing="0" w:line="340" w:lineRule="exact"/>
              <w:ind w:left="0" w:leftChars="0" w:right="0" w:rightChars="0" w:firstLine="0" w:firstLineChars="0"/>
              <w:jc w:val="center"/>
              <w:textAlignment w:val="auto"/>
              <w:rPr>
                <w:rFonts w:hint="eastAsia" w:ascii="宋体" w:hAnsi="宋体" w:eastAsia="宋体" w:cs="宋体"/>
                <w:b w:val="0"/>
                <w:bCs/>
                <w:strike w:val="0"/>
                <w:dstrike w:val="0"/>
                <w:color w:val="000000" w:themeColor="text1"/>
                <w:sz w:val="24"/>
                <w:szCs w:val="24"/>
                <w:highlight w:val="none"/>
                <w:lang w:val="en-US" w:eastAsia="zh-CN"/>
                <w14:textFill>
                  <w14:solidFill>
                    <w14:schemeClr w14:val="tx1"/>
                  </w14:solidFill>
                </w14:textFill>
              </w:rPr>
            </w:pPr>
          </w:p>
        </w:tc>
        <w:tc>
          <w:tcPr>
            <w:tcW w:w="332" w:type="pct"/>
            <w:tcBorders>
              <w:tl2br w:val="nil"/>
              <w:tr2bl w:val="nil"/>
            </w:tcBorders>
            <w:vAlign w:val="center"/>
          </w:tcPr>
          <w:p w14:paraId="1040C293">
            <w:pPr>
              <w:keepNext w:val="0"/>
              <w:keepLines w:val="0"/>
              <w:pageBreakBefore w:val="0"/>
              <w:suppressLineNumbers w:val="0"/>
              <w:shd w:val="clear"/>
              <w:kinsoku/>
              <w:wordWrap/>
              <w:overflowPunct/>
              <w:topLinePunct w:val="0"/>
              <w:autoSpaceDE/>
              <w:autoSpaceDN/>
              <w:bidi w:val="0"/>
              <w:adjustRightInd/>
              <w:snapToGrid/>
              <w:spacing w:before="0" w:beforeAutospacing="0" w:after="0" w:afterAutospacing="0" w:line="340" w:lineRule="exact"/>
              <w:ind w:left="0" w:leftChars="0" w:right="0" w:rightChars="0" w:firstLine="0" w:firstLineChars="0"/>
              <w:jc w:val="center"/>
              <w:textAlignment w:val="auto"/>
              <w:rPr>
                <w:rFonts w:hint="eastAsia" w:ascii="宋体" w:hAnsi="宋体" w:eastAsia="宋体" w:cs="宋体"/>
                <w:b w:val="0"/>
                <w:bCs/>
                <w:strike w:val="0"/>
                <w:dstrike w:val="0"/>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b w:val="0"/>
                <w:bCs/>
                <w:strike w:val="0"/>
                <w:dstrike w:val="0"/>
                <w:color w:val="000000" w:themeColor="text1"/>
                <w:kern w:val="2"/>
                <w:sz w:val="24"/>
                <w:szCs w:val="24"/>
                <w:highlight w:val="none"/>
                <w:lang w:val="en-US" w:eastAsia="zh-CN" w:bidi="ar-SA"/>
                <w14:textFill>
                  <w14:solidFill>
                    <w14:schemeClr w14:val="tx1"/>
                  </w14:solidFill>
                </w14:textFill>
              </w:rPr>
              <w:t>10分</w:t>
            </w:r>
          </w:p>
        </w:tc>
        <w:tc>
          <w:tcPr>
            <w:tcW w:w="3889" w:type="pct"/>
            <w:tcBorders>
              <w:tl2br w:val="nil"/>
              <w:tr2bl w:val="nil"/>
            </w:tcBorders>
            <w:vAlign w:val="center"/>
          </w:tcPr>
          <w:p w14:paraId="351DECE4">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340" w:lineRule="exact"/>
              <w:ind w:right="0" w:rightChars="0" w:firstLine="480" w:firstLineChars="200"/>
              <w:jc w:val="both"/>
              <w:textAlignment w:val="auto"/>
              <w:rPr>
                <w:rFonts w:hint="eastAsia" w:ascii="宋体" w:hAnsi="宋体" w:eastAsia="宋体" w:cs="宋体"/>
                <w:strike w:val="0"/>
                <w:dstrike w:val="0"/>
                <w:color w:val="000000" w:themeColor="text1"/>
                <w:sz w:val="24"/>
                <w:szCs w:val="24"/>
                <w:highlight w:val="none"/>
                <w:lang w:val="en-US" w:eastAsia="zh-CN"/>
                <w14:textFill>
                  <w14:solidFill>
                    <w14:schemeClr w14:val="tx1"/>
                  </w14:solidFill>
                </w14:textFill>
              </w:rPr>
            </w:pPr>
            <w:r>
              <w:rPr>
                <w:rFonts w:hint="eastAsia" w:ascii="宋体" w:hAnsi="宋体" w:eastAsia="宋体" w:cs="宋体"/>
                <w:strike w:val="0"/>
                <w:dstrike w:val="0"/>
                <w:color w:val="000000" w:themeColor="text1"/>
                <w:sz w:val="24"/>
                <w:szCs w:val="24"/>
                <w:highlight w:val="none"/>
                <w:lang w:val="en-US" w:eastAsia="zh-CN"/>
                <w14:textFill>
                  <w14:solidFill>
                    <w14:schemeClr w14:val="tx1"/>
                  </w14:solidFill>
                </w14:textFill>
              </w:rPr>
              <w:t>售后保修期：本项目整车质保为一年，在此基础上，承诺延长质保期的，每增加一年得5分，延长两年及以上均按10分计取（上限为10分）。提供书面承诺加盖投标人公章。</w:t>
            </w:r>
          </w:p>
        </w:tc>
      </w:tr>
      <w:tr w14:paraId="14211027">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1950" w:hRule="atLeast"/>
        </w:trPr>
        <w:tc>
          <w:tcPr>
            <w:tcW w:w="391" w:type="pct"/>
            <w:vMerge w:val="continue"/>
            <w:tcBorders>
              <w:tl2br w:val="nil"/>
              <w:tr2bl w:val="nil"/>
            </w:tcBorders>
            <w:vAlign w:val="center"/>
          </w:tcPr>
          <w:p w14:paraId="6A211A2D">
            <w:pPr>
              <w:keepNext w:val="0"/>
              <w:keepLines w:val="0"/>
              <w:pageBreakBefore w:val="0"/>
              <w:widowControl w:val="0"/>
              <w:shd w:val="clear"/>
              <w:kinsoku/>
              <w:wordWrap/>
              <w:overflowPunct/>
              <w:topLinePunct w:val="0"/>
              <w:bidi w:val="0"/>
              <w:adjustRightInd/>
              <w:snapToGrid/>
              <w:spacing w:line="340" w:lineRule="exact"/>
              <w:ind w:firstLine="0" w:firstLineChars="0"/>
              <w:jc w:val="center"/>
              <w:textAlignment w:val="auto"/>
              <w:rPr>
                <w:rFonts w:hint="eastAsia" w:ascii="宋体" w:hAnsi="宋体" w:eastAsia="宋体" w:cs="宋体"/>
                <w:strike w:val="0"/>
                <w:dstrike w:val="0"/>
                <w:color w:val="000000" w:themeColor="text1"/>
                <w:kern w:val="2"/>
                <w:sz w:val="24"/>
                <w:szCs w:val="24"/>
                <w:highlight w:val="none"/>
                <w:lang w:val="en-US" w:eastAsia="zh-CN" w:bidi="ar-SA"/>
                <w14:textFill>
                  <w14:solidFill>
                    <w14:schemeClr w14:val="tx1"/>
                  </w14:solidFill>
                </w14:textFill>
              </w:rPr>
            </w:pPr>
          </w:p>
        </w:tc>
        <w:tc>
          <w:tcPr>
            <w:tcW w:w="386" w:type="pct"/>
            <w:tcBorders>
              <w:tl2br w:val="nil"/>
              <w:tr2bl w:val="nil"/>
            </w:tcBorders>
            <w:vAlign w:val="center"/>
          </w:tcPr>
          <w:p w14:paraId="79BB53FD">
            <w:pPr>
              <w:keepNext w:val="0"/>
              <w:keepLines w:val="0"/>
              <w:pageBreakBefore w:val="0"/>
              <w:suppressLineNumbers w:val="0"/>
              <w:shd w:val="clear"/>
              <w:kinsoku/>
              <w:wordWrap/>
              <w:overflowPunct/>
              <w:topLinePunct w:val="0"/>
              <w:autoSpaceDE/>
              <w:autoSpaceDN/>
              <w:bidi w:val="0"/>
              <w:adjustRightInd/>
              <w:snapToGrid/>
              <w:spacing w:before="0" w:beforeAutospacing="0" w:after="0" w:afterAutospacing="0" w:line="340" w:lineRule="exact"/>
              <w:ind w:left="0" w:leftChars="0" w:right="0" w:rightChars="0" w:firstLine="0" w:firstLineChars="0"/>
              <w:jc w:val="center"/>
              <w:textAlignment w:val="auto"/>
              <w:rPr>
                <w:rFonts w:hint="eastAsia" w:ascii="宋体" w:hAnsi="宋体" w:eastAsia="宋体" w:cs="宋体"/>
                <w:b w:val="0"/>
                <w:bCs/>
                <w:strike w:val="0"/>
                <w:dstrike w:val="0"/>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strike w:val="0"/>
                <w:dstrike w:val="0"/>
                <w:color w:val="000000" w:themeColor="text1"/>
                <w:sz w:val="24"/>
                <w:szCs w:val="24"/>
                <w:highlight w:val="none"/>
                <w:lang w:val="en-US" w:eastAsia="zh-CN"/>
                <w14:textFill>
                  <w14:solidFill>
                    <w14:schemeClr w14:val="tx1"/>
                  </w14:solidFill>
                </w14:textFill>
              </w:rPr>
              <w:t>企业体系认证</w:t>
            </w:r>
          </w:p>
        </w:tc>
        <w:tc>
          <w:tcPr>
            <w:tcW w:w="332" w:type="pct"/>
            <w:tcBorders>
              <w:tl2br w:val="nil"/>
              <w:tr2bl w:val="nil"/>
            </w:tcBorders>
            <w:vAlign w:val="center"/>
          </w:tcPr>
          <w:p w14:paraId="3AE9E54E">
            <w:pPr>
              <w:keepNext w:val="0"/>
              <w:keepLines w:val="0"/>
              <w:pageBreakBefore w:val="0"/>
              <w:suppressLineNumbers w:val="0"/>
              <w:shd w:val="clear"/>
              <w:kinsoku/>
              <w:wordWrap/>
              <w:overflowPunct/>
              <w:topLinePunct w:val="0"/>
              <w:autoSpaceDE/>
              <w:autoSpaceDN/>
              <w:bidi w:val="0"/>
              <w:adjustRightInd/>
              <w:snapToGrid/>
              <w:spacing w:before="0" w:beforeAutospacing="0" w:after="0" w:afterAutospacing="0" w:line="340" w:lineRule="exact"/>
              <w:ind w:left="0" w:leftChars="0" w:right="0" w:rightChars="0" w:firstLine="0" w:firstLineChars="0"/>
              <w:jc w:val="center"/>
              <w:textAlignment w:val="auto"/>
              <w:rPr>
                <w:rFonts w:hint="eastAsia" w:ascii="宋体" w:hAnsi="宋体" w:eastAsia="宋体" w:cs="宋体"/>
                <w:b w:val="0"/>
                <w:bCs/>
                <w:strike w:val="0"/>
                <w:dstrike w:val="0"/>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b w:val="0"/>
                <w:bCs/>
                <w:strike w:val="0"/>
                <w:dstrike w:val="0"/>
                <w:color w:val="000000" w:themeColor="text1"/>
                <w:kern w:val="2"/>
                <w:sz w:val="24"/>
                <w:szCs w:val="24"/>
                <w:highlight w:val="none"/>
                <w:lang w:val="en-US" w:eastAsia="zh-CN" w:bidi="ar-SA"/>
                <w14:textFill>
                  <w14:solidFill>
                    <w14:schemeClr w14:val="tx1"/>
                  </w14:solidFill>
                </w14:textFill>
              </w:rPr>
              <w:t>6分</w:t>
            </w:r>
          </w:p>
        </w:tc>
        <w:tc>
          <w:tcPr>
            <w:tcW w:w="3889" w:type="pct"/>
            <w:tcBorders>
              <w:tl2br w:val="nil"/>
              <w:tr2bl w:val="nil"/>
            </w:tcBorders>
            <w:vAlign w:val="center"/>
          </w:tcPr>
          <w:p w14:paraId="1A3F0979">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340" w:lineRule="exact"/>
              <w:ind w:right="0" w:rightChars="0" w:firstLine="480" w:firstLineChars="200"/>
              <w:jc w:val="both"/>
              <w:textAlignment w:val="auto"/>
              <w:rPr>
                <w:rFonts w:hint="eastAsia" w:ascii="宋体" w:hAnsi="宋体" w:eastAsia="宋体" w:cs="宋体"/>
                <w:strike w:val="0"/>
                <w:dstrike w:val="0"/>
                <w:color w:val="000000" w:themeColor="text1"/>
                <w:sz w:val="24"/>
                <w:szCs w:val="24"/>
                <w:highlight w:val="none"/>
                <w:lang w:val="en-US" w:eastAsia="zh-CN"/>
                <w14:textFill>
                  <w14:solidFill>
                    <w14:schemeClr w14:val="tx1"/>
                  </w14:solidFill>
                </w14:textFill>
              </w:rPr>
            </w:pPr>
            <w:r>
              <w:rPr>
                <w:rFonts w:hint="eastAsia" w:ascii="宋体" w:hAnsi="宋体" w:eastAsia="宋体" w:cs="宋体"/>
                <w:strike w:val="0"/>
                <w:dstrike w:val="0"/>
                <w:color w:val="000000" w:themeColor="text1"/>
                <w:sz w:val="24"/>
                <w:szCs w:val="24"/>
                <w:highlight w:val="none"/>
                <w:lang w:val="en-US" w:eastAsia="zh-CN"/>
                <w14:textFill>
                  <w14:solidFill>
                    <w14:schemeClr w14:val="tx1"/>
                  </w14:solidFill>
                </w14:textFill>
              </w:rPr>
              <w:t>评审内容：投标人或所投产品（指车辆或压缩设备）生产厂家企业管理体系认证证书</w:t>
            </w:r>
          </w:p>
          <w:p w14:paraId="34E2A17A">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340" w:lineRule="exact"/>
              <w:ind w:right="0" w:rightChars="0" w:firstLine="0" w:firstLineChars="0"/>
              <w:jc w:val="both"/>
              <w:textAlignment w:val="auto"/>
              <w:rPr>
                <w:rFonts w:hint="eastAsia" w:ascii="宋体" w:hAnsi="宋体" w:eastAsia="宋体" w:cs="宋体"/>
                <w:strike w:val="0"/>
                <w:dstrike w:val="0"/>
                <w:color w:val="000000" w:themeColor="text1"/>
                <w:sz w:val="24"/>
                <w:szCs w:val="24"/>
                <w:highlight w:val="none"/>
                <w:lang w:val="en-US" w:eastAsia="zh-CN"/>
                <w14:textFill>
                  <w14:solidFill>
                    <w14:schemeClr w14:val="tx1"/>
                  </w14:solidFill>
                </w14:textFill>
              </w:rPr>
            </w:pPr>
            <w:r>
              <w:rPr>
                <w:rFonts w:hint="eastAsia" w:ascii="宋体" w:hAnsi="宋体" w:eastAsia="宋体" w:cs="宋体"/>
                <w:strike w:val="0"/>
                <w:dstrike w:val="0"/>
                <w:color w:val="000000" w:themeColor="text1"/>
                <w:sz w:val="24"/>
                <w:szCs w:val="24"/>
                <w:highlight w:val="none"/>
                <w:lang w:val="en-US" w:eastAsia="zh-CN"/>
                <w14:textFill>
                  <w14:solidFill>
                    <w14:schemeClr w14:val="tx1"/>
                  </w14:solidFill>
                </w14:textFill>
              </w:rPr>
              <w:t>具备有效的ISO9001质量管理体系认证证书，得2分；</w:t>
            </w:r>
          </w:p>
          <w:p w14:paraId="42044BC1">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340" w:lineRule="exact"/>
              <w:ind w:right="0" w:rightChars="0" w:firstLine="0" w:firstLineChars="0"/>
              <w:jc w:val="both"/>
              <w:textAlignment w:val="auto"/>
              <w:rPr>
                <w:rFonts w:hint="eastAsia" w:ascii="宋体" w:hAnsi="宋体" w:eastAsia="宋体" w:cs="宋体"/>
                <w:strike w:val="0"/>
                <w:dstrike w:val="0"/>
                <w:color w:val="000000" w:themeColor="text1"/>
                <w:sz w:val="24"/>
                <w:szCs w:val="24"/>
                <w:highlight w:val="none"/>
                <w:lang w:val="en-US" w:eastAsia="zh-CN"/>
                <w14:textFill>
                  <w14:solidFill>
                    <w14:schemeClr w14:val="tx1"/>
                  </w14:solidFill>
                </w14:textFill>
              </w:rPr>
            </w:pPr>
            <w:r>
              <w:rPr>
                <w:rFonts w:hint="eastAsia" w:ascii="宋体" w:hAnsi="宋体" w:eastAsia="宋体" w:cs="宋体"/>
                <w:strike w:val="0"/>
                <w:dstrike w:val="0"/>
                <w:color w:val="000000" w:themeColor="text1"/>
                <w:sz w:val="24"/>
                <w:szCs w:val="24"/>
                <w:highlight w:val="none"/>
                <w:lang w:val="en-US" w:eastAsia="zh-CN"/>
                <w14:textFill>
                  <w14:solidFill>
                    <w14:schemeClr w14:val="tx1"/>
                  </w14:solidFill>
                </w14:textFill>
              </w:rPr>
              <w:t>具备有效的ISO14001环境管理体系认证证书，得2分；</w:t>
            </w:r>
          </w:p>
          <w:p w14:paraId="223270BA">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340" w:lineRule="exact"/>
              <w:ind w:right="0" w:rightChars="0" w:firstLine="0" w:firstLineChars="0"/>
              <w:jc w:val="both"/>
              <w:textAlignment w:val="auto"/>
              <w:rPr>
                <w:rFonts w:hint="eastAsia" w:ascii="宋体" w:hAnsi="宋体" w:eastAsia="宋体" w:cs="宋体"/>
                <w:strike w:val="0"/>
                <w:dstrike w:val="0"/>
                <w:color w:val="000000" w:themeColor="text1"/>
                <w:sz w:val="24"/>
                <w:szCs w:val="24"/>
                <w:highlight w:val="none"/>
                <w:lang w:val="en-US" w:eastAsia="zh-CN"/>
                <w14:textFill>
                  <w14:solidFill>
                    <w14:schemeClr w14:val="tx1"/>
                  </w14:solidFill>
                </w14:textFill>
              </w:rPr>
            </w:pPr>
            <w:r>
              <w:rPr>
                <w:rFonts w:hint="eastAsia" w:ascii="宋体" w:hAnsi="宋体" w:eastAsia="宋体" w:cs="宋体"/>
                <w:strike w:val="0"/>
                <w:dstrike w:val="0"/>
                <w:color w:val="000000" w:themeColor="text1"/>
                <w:sz w:val="24"/>
                <w:szCs w:val="24"/>
                <w:highlight w:val="none"/>
                <w:lang w:val="en-US" w:eastAsia="zh-CN"/>
                <w14:textFill>
                  <w14:solidFill>
                    <w14:schemeClr w14:val="tx1"/>
                  </w14:solidFill>
                </w14:textFill>
              </w:rPr>
              <w:t>具备有效的ISO50001能源管理体系认证证书 ，得2分。</w:t>
            </w:r>
          </w:p>
        </w:tc>
      </w:tr>
      <w:tr w14:paraId="266B3392">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90" w:hRule="atLeast"/>
        </w:trPr>
        <w:tc>
          <w:tcPr>
            <w:tcW w:w="5000" w:type="pct"/>
            <w:gridSpan w:val="4"/>
            <w:tcBorders>
              <w:tl2br w:val="nil"/>
              <w:tr2bl w:val="nil"/>
            </w:tcBorders>
            <w:vAlign w:val="center"/>
          </w:tcPr>
          <w:p w14:paraId="0B0FD337">
            <w:pPr>
              <w:keepNext w:val="0"/>
              <w:keepLines w:val="0"/>
              <w:pageBreakBefore w:val="0"/>
              <w:widowControl w:val="0"/>
              <w:shd w:val="clear"/>
              <w:kinsoku/>
              <w:wordWrap/>
              <w:overflowPunct/>
              <w:topLinePunct w:val="0"/>
              <w:bidi w:val="0"/>
              <w:adjustRightInd/>
              <w:snapToGrid/>
              <w:spacing w:line="340" w:lineRule="exact"/>
              <w:ind w:firstLine="0" w:firstLineChars="0"/>
              <w:jc w:val="center"/>
              <w:textAlignment w:val="auto"/>
              <w:rPr>
                <w:rFonts w:hint="eastAsia" w:ascii="宋体" w:hAnsi="宋体" w:eastAsia="宋体" w:cs="宋体"/>
                <w:strike w:val="0"/>
                <w:dstrike w:val="0"/>
                <w:color w:val="000000" w:themeColor="text1"/>
                <w:kern w:val="2"/>
                <w:sz w:val="24"/>
                <w:szCs w:val="24"/>
                <w:highlight w:val="none"/>
                <w:lang w:val="zh-CN" w:eastAsia="zh-CN" w:bidi="ar-SA"/>
                <w14:textFill>
                  <w14:solidFill>
                    <w14:schemeClr w14:val="tx1"/>
                  </w14:solidFill>
                </w14:textFill>
              </w:rPr>
            </w:pPr>
            <w:r>
              <w:rPr>
                <w:rFonts w:hint="eastAsia" w:ascii="宋体" w:hAnsi="宋体" w:eastAsia="宋体" w:cs="宋体"/>
                <w:strike w:val="0"/>
                <w:dstrike w:val="0"/>
                <w:color w:val="000000" w:themeColor="text1"/>
                <w:kern w:val="2"/>
                <w:sz w:val="24"/>
                <w:szCs w:val="24"/>
                <w:highlight w:val="none"/>
                <w:lang w:val="en-US" w:eastAsia="zh-CN" w:bidi="ar-SA"/>
                <w14:textFill>
                  <w14:solidFill>
                    <w14:schemeClr w14:val="tx1"/>
                  </w14:solidFill>
                </w14:textFill>
              </w:rPr>
              <w:t>评委评分=F1×A1+F2×A2+……+Fn×An</w:t>
            </w:r>
          </w:p>
        </w:tc>
      </w:tr>
      <w:tr w14:paraId="15836BA3">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65" w:hRule="atLeast"/>
        </w:trPr>
        <w:tc>
          <w:tcPr>
            <w:tcW w:w="5000" w:type="pct"/>
            <w:gridSpan w:val="4"/>
            <w:tcBorders>
              <w:tl2br w:val="nil"/>
              <w:tr2bl w:val="nil"/>
            </w:tcBorders>
            <w:vAlign w:val="center"/>
          </w:tcPr>
          <w:p w14:paraId="0C701CB2">
            <w:pPr>
              <w:keepNext w:val="0"/>
              <w:keepLines w:val="0"/>
              <w:pageBreakBefore w:val="0"/>
              <w:widowControl w:val="0"/>
              <w:shd w:val="clear"/>
              <w:kinsoku/>
              <w:wordWrap/>
              <w:overflowPunct/>
              <w:topLinePunct w:val="0"/>
              <w:bidi w:val="0"/>
              <w:adjustRightInd/>
              <w:snapToGrid/>
              <w:spacing w:line="340" w:lineRule="exact"/>
              <w:ind w:firstLine="0" w:firstLineChars="0"/>
              <w:jc w:val="center"/>
              <w:textAlignment w:val="auto"/>
              <w:rPr>
                <w:rFonts w:hint="eastAsia" w:ascii="宋体" w:hAnsi="宋体" w:eastAsia="宋体" w:cs="宋体"/>
                <w:strike w:val="0"/>
                <w:dstrike w:val="0"/>
                <w:color w:val="000000" w:themeColor="text1"/>
                <w:kern w:val="2"/>
                <w:sz w:val="24"/>
                <w:szCs w:val="24"/>
                <w:highlight w:val="none"/>
                <w:lang w:val="zh-CN" w:eastAsia="zh-CN" w:bidi="ar-SA"/>
                <w14:textFill>
                  <w14:solidFill>
                    <w14:schemeClr w14:val="tx1"/>
                  </w14:solidFill>
                </w14:textFill>
              </w:rPr>
            </w:pPr>
            <w:r>
              <w:rPr>
                <w:rFonts w:hint="eastAsia" w:ascii="宋体" w:hAnsi="宋体" w:eastAsia="宋体" w:cs="宋体"/>
                <w:strike w:val="0"/>
                <w:dstrike w:val="0"/>
                <w:color w:val="000000" w:themeColor="text1"/>
                <w:kern w:val="2"/>
                <w:sz w:val="24"/>
                <w:szCs w:val="24"/>
                <w:highlight w:val="none"/>
                <w:lang w:val="en-US" w:eastAsia="zh-CN" w:bidi="ar-SA"/>
                <w14:textFill>
                  <w14:solidFill>
                    <w14:schemeClr w14:val="tx1"/>
                  </w14:solidFill>
                </w14:textFill>
              </w:rPr>
              <w:t>A1、A2……An 分别为各项评分因素所占的权值（A1+A2+……An=1）</w:t>
            </w:r>
          </w:p>
        </w:tc>
      </w:tr>
      <w:tr w14:paraId="131F8CB0">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trPr>
        <w:tc>
          <w:tcPr>
            <w:tcW w:w="5000" w:type="pct"/>
            <w:gridSpan w:val="4"/>
            <w:tcBorders>
              <w:tl2br w:val="nil"/>
              <w:tr2bl w:val="nil"/>
            </w:tcBorders>
            <w:vAlign w:val="center"/>
          </w:tcPr>
          <w:p w14:paraId="0271623D">
            <w:pPr>
              <w:keepNext w:val="0"/>
              <w:keepLines w:val="0"/>
              <w:pageBreakBefore w:val="0"/>
              <w:widowControl w:val="0"/>
              <w:shd w:val="clear"/>
              <w:kinsoku/>
              <w:wordWrap/>
              <w:overflowPunct/>
              <w:topLinePunct w:val="0"/>
              <w:bidi w:val="0"/>
              <w:adjustRightInd/>
              <w:snapToGrid/>
              <w:spacing w:line="340" w:lineRule="exact"/>
              <w:ind w:firstLine="0" w:firstLineChars="0"/>
              <w:jc w:val="center"/>
              <w:textAlignment w:val="auto"/>
              <w:rPr>
                <w:rFonts w:hint="eastAsia" w:ascii="宋体" w:hAnsi="宋体" w:eastAsia="宋体" w:cs="宋体"/>
                <w:strike w:val="0"/>
                <w:dstrike w:val="0"/>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strike w:val="0"/>
                <w:dstrike w:val="0"/>
                <w:color w:val="000000" w:themeColor="text1"/>
                <w:kern w:val="2"/>
                <w:sz w:val="24"/>
                <w:szCs w:val="24"/>
                <w:highlight w:val="none"/>
                <w:lang w:val="en-US" w:eastAsia="zh-CN" w:bidi="ar-SA"/>
                <w14:textFill>
                  <w14:solidFill>
                    <w14:schemeClr w14:val="tx1"/>
                  </w14:solidFill>
                </w14:textFill>
              </w:rPr>
              <w:t>以综合得分排名高低顺序</w:t>
            </w:r>
          </w:p>
        </w:tc>
      </w:tr>
      <w:tr w14:paraId="4CAF923D">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1042" w:hRule="atLeast"/>
        </w:trPr>
        <w:tc>
          <w:tcPr>
            <w:tcW w:w="5000" w:type="pct"/>
            <w:gridSpan w:val="4"/>
            <w:tcBorders>
              <w:tl2br w:val="nil"/>
              <w:tr2bl w:val="nil"/>
            </w:tcBorders>
            <w:vAlign w:val="center"/>
          </w:tcPr>
          <w:p w14:paraId="2F59BBB5">
            <w:pPr>
              <w:keepNext w:val="0"/>
              <w:keepLines w:val="0"/>
              <w:pageBreakBefore w:val="0"/>
              <w:widowControl w:val="0"/>
              <w:numPr>
                <w:ilvl w:val="0"/>
                <w:numId w:val="15"/>
              </w:numPr>
              <w:shd w:val="clear"/>
              <w:kinsoku/>
              <w:wordWrap/>
              <w:overflowPunct/>
              <w:topLinePunct w:val="0"/>
              <w:bidi w:val="0"/>
              <w:adjustRightInd/>
              <w:snapToGrid/>
              <w:spacing w:before="10" w:beforeLines="10" w:line="340" w:lineRule="exact"/>
              <w:ind w:left="0" w:firstLine="0" w:firstLineChars="0"/>
              <w:jc w:val="both"/>
              <w:textAlignment w:val="auto"/>
              <w:rPr>
                <w:rFonts w:hint="eastAsia" w:ascii="宋体" w:hAnsi="宋体" w:eastAsia="宋体" w:cs="宋体"/>
                <w:strike w:val="0"/>
                <w:dstrike w:val="0"/>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strike w:val="0"/>
                <w:dstrike w:val="0"/>
                <w:color w:val="000000" w:themeColor="text1"/>
                <w:kern w:val="2"/>
                <w:sz w:val="24"/>
                <w:szCs w:val="24"/>
                <w:highlight w:val="none"/>
                <w:lang w:val="en-US" w:eastAsia="zh-CN" w:bidi="ar-SA"/>
                <w14:textFill>
                  <w14:solidFill>
                    <w14:schemeClr w14:val="tx1"/>
                  </w14:solidFill>
                </w14:textFill>
              </w:rPr>
              <w:t>计算过程中，算术平均值保留 2 位小数（百分比亦取 2 位小数），第三位小数四舍五入；</w:t>
            </w:r>
          </w:p>
          <w:p w14:paraId="53296175">
            <w:pPr>
              <w:keepNext w:val="0"/>
              <w:keepLines w:val="0"/>
              <w:pageBreakBefore w:val="0"/>
              <w:widowControl w:val="0"/>
              <w:numPr>
                <w:ilvl w:val="0"/>
                <w:numId w:val="15"/>
              </w:numPr>
              <w:shd w:val="clear"/>
              <w:kinsoku/>
              <w:wordWrap/>
              <w:overflowPunct/>
              <w:topLinePunct w:val="0"/>
              <w:bidi w:val="0"/>
              <w:adjustRightInd/>
              <w:snapToGrid/>
              <w:spacing w:before="10" w:beforeLines="10" w:line="340" w:lineRule="exact"/>
              <w:ind w:left="0" w:firstLine="0" w:firstLineChars="0"/>
              <w:jc w:val="both"/>
              <w:textAlignment w:val="auto"/>
              <w:rPr>
                <w:rFonts w:hint="eastAsia" w:ascii="宋体" w:hAnsi="宋体" w:eastAsia="宋体" w:cs="宋体"/>
                <w:strike w:val="0"/>
                <w:dstrike w:val="0"/>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strike w:val="0"/>
                <w:dstrike w:val="0"/>
                <w:color w:val="000000" w:themeColor="text1"/>
                <w:kern w:val="2"/>
                <w:sz w:val="24"/>
                <w:szCs w:val="24"/>
                <w:highlight w:val="none"/>
                <w:lang w:val="en-US" w:eastAsia="zh-CN" w:bidi="ar-SA"/>
                <w14:textFill>
                  <w14:solidFill>
                    <w14:schemeClr w14:val="tx1"/>
                  </w14:solidFill>
                </w14:textFill>
              </w:rPr>
              <w:t>投标人的最终得分为：所有评委对其评分的算术平均值。</w:t>
            </w:r>
          </w:p>
        </w:tc>
      </w:tr>
    </w:tbl>
    <w:p w14:paraId="1BBF1957">
      <w:pPr>
        <w:pStyle w:val="15"/>
        <w:keepNext w:val="0"/>
        <w:keepLines w:val="0"/>
        <w:pageBreakBefore w:val="0"/>
        <w:widowControl w:val="0"/>
        <w:numPr>
          <w:ilvl w:val="0"/>
          <w:numId w:val="0"/>
        </w:numPr>
        <w:kinsoku/>
        <w:wordWrap/>
        <w:overflowPunct/>
        <w:topLinePunct w:val="0"/>
        <w:autoSpaceDE/>
        <w:autoSpaceDN/>
        <w:bidi w:val="0"/>
        <w:adjustRightInd/>
        <w:snapToGrid/>
        <w:spacing w:after="0" w:line="340" w:lineRule="exact"/>
        <w:jc w:val="both"/>
        <w:textAlignment w:val="auto"/>
        <w:rPr>
          <w:rFonts w:hint="eastAsia" w:ascii="宋体" w:hAnsi="宋体" w:eastAsia="宋体" w:cs="宋体"/>
          <w:b/>
          <w:strike w:val="0"/>
          <w:dstrike w:val="0"/>
          <w:color w:val="000000" w:themeColor="text1"/>
          <w:sz w:val="24"/>
          <w:szCs w:val="24"/>
          <w14:textFill>
            <w14:solidFill>
              <w14:schemeClr w14:val="tx1"/>
            </w14:solidFill>
          </w14:textFill>
        </w:rPr>
      </w:pPr>
      <w:r>
        <w:rPr>
          <w:rFonts w:hint="eastAsia" w:ascii="宋体" w:hAnsi="宋体" w:eastAsia="宋体" w:cs="宋体"/>
          <w:b/>
          <w:strike w:val="0"/>
          <w:dstrike w:val="0"/>
          <w:color w:val="000000" w:themeColor="text1"/>
          <w:sz w:val="24"/>
          <w:szCs w:val="24"/>
          <w:lang w:eastAsia="zh-CN"/>
          <w14:textFill>
            <w14:solidFill>
              <w14:schemeClr w14:val="tx1"/>
            </w14:solidFill>
          </w14:textFill>
        </w:rPr>
        <w:t>重要</w:t>
      </w:r>
      <w:r>
        <w:rPr>
          <w:rFonts w:hint="eastAsia" w:ascii="宋体" w:hAnsi="宋体" w:eastAsia="宋体" w:cs="宋体"/>
          <w:b/>
          <w:strike w:val="0"/>
          <w:dstrike w:val="0"/>
          <w:color w:val="000000" w:themeColor="text1"/>
          <w:sz w:val="24"/>
          <w:szCs w:val="24"/>
          <w14:textFill>
            <w14:solidFill>
              <w14:schemeClr w14:val="tx1"/>
            </w14:solidFill>
          </w14:textFill>
        </w:rPr>
        <w:t>说明：</w:t>
      </w:r>
    </w:p>
    <w:p w14:paraId="245E6BC0">
      <w:pPr>
        <w:keepNext w:val="0"/>
        <w:keepLines w:val="0"/>
        <w:pageBreakBefore w:val="0"/>
        <w:widowControl w:val="0"/>
        <w:kinsoku w:val="0"/>
        <w:wordWrap/>
        <w:overflowPunct/>
        <w:topLinePunct w:val="0"/>
        <w:autoSpaceDE w:val="0"/>
        <w:autoSpaceDN w:val="0"/>
        <w:bidi w:val="0"/>
        <w:adjustRightInd w:val="0"/>
        <w:snapToGrid w:val="0"/>
        <w:spacing w:line="340" w:lineRule="exact"/>
        <w:ind w:firstLine="480" w:firstLineChars="200"/>
        <w:jc w:val="both"/>
        <w:textAlignment w:val="auto"/>
        <w:rPr>
          <w:rFonts w:hint="default" w:ascii="Times New Roman" w:hAnsi="Times New Roman" w:eastAsia="宋体" w:cs="Times New Roman"/>
          <w:strike w:val="0"/>
          <w:dstrike w:val="0"/>
          <w:color w:val="000000" w:themeColor="text1"/>
          <w:sz w:val="24"/>
          <w:szCs w:val="24"/>
          <w14:textFill>
            <w14:solidFill>
              <w14:schemeClr w14:val="tx1"/>
            </w14:solidFill>
          </w14:textFill>
        </w:rPr>
      </w:pPr>
      <w:r>
        <w:rPr>
          <w:rFonts w:hint="default" w:ascii="Times New Roman" w:hAnsi="Times New Roman" w:eastAsia="宋体" w:cs="Times New Roman"/>
          <w:strike w:val="0"/>
          <w:dstrike w:val="0"/>
          <w:color w:val="000000" w:themeColor="text1"/>
          <w:sz w:val="24"/>
          <w:szCs w:val="24"/>
          <w14:textFill>
            <w14:solidFill>
              <w14:schemeClr w14:val="tx1"/>
            </w14:solidFill>
          </w14:textFill>
        </w:rPr>
        <w:t>1、评分依据评标标准，对照投标文件进行。评标标准涉及要求提供复印件的，投标文件中须附相关证书和证明文件的复印件并加盖</w:t>
      </w:r>
      <w:r>
        <w:rPr>
          <w:rFonts w:hint="default" w:ascii="Times New Roman" w:hAnsi="Times New Roman" w:eastAsia="宋体" w:cs="Times New Roman"/>
          <w:strike w:val="0"/>
          <w:dstrike w:val="0"/>
          <w:color w:val="000000" w:themeColor="text1"/>
          <w:sz w:val="24"/>
          <w:szCs w:val="24"/>
          <w:lang w:eastAsia="zh-CN"/>
          <w14:textFill>
            <w14:solidFill>
              <w14:schemeClr w14:val="tx1"/>
            </w14:solidFill>
          </w14:textFill>
        </w:rPr>
        <w:t>投标人</w:t>
      </w:r>
      <w:r>
        <w:rPr>
          <w:rFonts w:hint="default" w:ascii="Times New Roman" w:hAnsi="Times New Roman" w:eastAsia="宋体" w:cs="Times New Roman"/>
          <w:strike w:val="0"/>
          <w:dstrike w:val="0"/>
          <w:color w:val="000000" w:themeColor="text1"/>
          <w:sz w:val="24"/>
          <w:szCs w:val="24"/>
          <w14:textFill>
            <w14:solidFill>
              <w14:schemeClr w14:val="tx1"/>
            </w14:solidFill>
          </w14:textFill>
        </w:rPr>
        <w:t>单位公章，否则相应计分项不予计分。</w:t>
      </w:r>
    </w:p>
    <w:p w14:paraId="681115E9">
      <w:pPr>
        <w:keepNext w:val="0"/>
        <w:keepLines w:val="0"/>
        <w:pageBreakBefore w:val="0"/>
        <w:widowControl w:val="0"/>
        <w:suppressAutoHyphens/>
        <w:kinsoku/>
        <w:wordWrap/>
        <w:overflowPunct/>
        <w:topLinePunct w:val="0"/>
        <w:autoSpaceDE/>
        <w:autoSpaceDN/>
        <w:bidi w:val="0"/>
        <w:adjustRightInd/>
        <w:snapToGrid w:val="0"/>
        <w:spacing w:line="340" w:lineRule="exact"/>
        <w:ind w:firstLine="480" w:firstLineChars="200"/>
        <w:jc w:val="both"/>
        <w:textAlignment w:val="auto"/>
        <w:rPr>
          <w:rFonts w:hint="default" w:ascii="Times New Roman" w:hAnsi="Times New Roman" w:eastAsia="宋体" w:cs="Times New Roman"/>
          <w:strike w:val="0"/>
          <w:dstrike w:val="0"/>
          <w:color w:val="000000" w:themeColor="text1"/>
          <w:sz w:val="24"/>
          <w:szCs w:val="24"/>
          <w:lang w:eastAsia="zh-CN"/>
          <w14:textFill>
            <w14:solidFill>
              <w14:schemeClr w14:val="tx1"/>
            </w14:solidFill>
          </w14:textFill>
        </w:rPr>
      </w:pPr>
      <w:r>
        <w:rPr>
          <w:rFonts w:hint="default" w:ascii="Times New Roman" w:hAnsi="Times New Roman" w:eastAsia="宋体" w:cs="Times New Roman"/>
          <w:strike w:val="0"/>
          <w:dstrike w:val="0"/>
          <w:color w:val="000000" w:themeColor="text1"/>
          <w:sz w:val="24"/>
          <w:szCs w:val="24"/>
          <w14:textFill>
            <w14:solidFill>
              <w14:schemeClr w14:val="tx1"/>
            </w14:solidFill>
          </w14:textFill>
        </w:rPr>
        <w:t>2、投标人参与政府采购应提供真实有效的证明材料，应当诚信守法、公平竞争。</w:t>
      </w:r>
      <w:r>
        <w:rPr>
          <w:rFonts w:hint="default" w:ascii="Times New Roman" w:hAnsi="Times New Roman" w:eastAsia="宋体" w:cs="Times New Roman"/>
          <w:strike w:val="0"/>
          <w:dstrike w:val="0"/>
          <w:color w:val="000000" w:themeColor="text1"/>
          <w:sz w:val="24"/>
          <w:szCs w:val="24"/>
          <w:lang w:eastAsia="zh-CN"/>
          <w14:textFill>
            <w14:solidFill>
              <w14:schemeClr w14:val="tx1"/>
            </w14:solidFill>
          </w14:textFill>
        </w:rPr>
        <w:t>采购人和市</w:t>
      </w:r>
      <w:r>
        <w:rPr>
          <w:rFonts w:hint="eastAsia" w:ascii="Times New Roman" w:hAnsi="Times New Roman" w:eastAsia="宋体" w:cs="Times New Roman"/>
          <w:strike w:val="0"/>
          <w:dstrike w:val="0"/>
          <w:color w:val="000000" w:themeColor="text1"/>
          <w:sz w:val="24"/>
          <w:szCs w:val="24"/>
          <w:lang w:eastAsia="zh-CN"/>
          <w14:textFill>
            <w14:solidFill>
              <w14:schemeClr w14:val="tx1"/>
            </w14:solidFill>
          </w14:textFill>
        </w:rPr>
        <w:t>政府采购</w:t>
      </w:r>
      <w:r>
        <w:rPr>
          <w:rFonts w:hint="default" w:ascii="Times New Roman" w:hAnsi="Times New Roman" w:eastAsia="宋体" w:cs="Times New Roman"/>
          <w:strike w:val="0"/>
          <w:dstrike w:val="0"/>
          <w:color w:val="000000" w:themeColor="text1"/>
          <w:sz w:val="24"/>
          <w:szCs w:val="24"/>
          <w:lang w:eastAsia="zh-CN"/>
          <w14:textFill>
            <w14:solidFill>
              <w14:schemeClr w14:val="tx1"/>
            </w14:solidFill>
          </w14:textFill>
        </w:rPr>
        <w:t>中心将在开评标当天、中标候选人公示期间及合同签订前，</w:t>
      </w:r>
      <w:r>
        <w:rPr>
          <w:rFonts w:hint="default" w:ascii="Times New Roman" w:hAnsi="Times New Roman" w:eastAsia="宋体" w:cs="Times New Roman"/>
          <w:strike w:val="0"/>
          <w:dstrike w:val="0"/>
          <w:color w:val="000000" w:themeColor="text1"/>
          <w:sz w:val="24"/>
          <w:szCs w:val="24"/>
          <w14:textFill>
            <w14:solidFill>
              <w14:schemeClr w14:val="tx1"/>
            </w14:solidFill>
          </w14:textFill>
        </w:rPr>
        <w:t>对中标</w:t>
      </w:r>
      <w:r>
        <w:rPr>
          <w:rFonts w:hint="default" w:ascii="Times New Roman" w:hAnsi="Times New Roman" w:eastAsia="宋体" w:cs="Times New Roman"/>
          <w:strike w:val="0"/>
          <w:dstrike w:val="0"/>
          <w:color w:val="000000" w:themeColor="text1"/>
          <w:sz w:val="24"/>
          <w:szCs w:val="24"/>
          <w:lang w:eastAsia="zh-CN"/>
          <w14:textFill>
            <w14:solidFill>
              <w14:schemeClr w14:val="tx1"/>
            </w14:solidFill>
          </w14:textFill>
        </w:rPr>
        <w:t>候选</w:t>
      </w:r>
      <w:r>
        <w:rPr>
          <w:rFonts w:hint="default" w:ascii="Times New Roman" w:hAnsi="Times New Roman" w:eastAsia="宋体" w:cs="Times New Roman"/>
          <w:strike w:val="0"/>
          <w:dstrike w:val="0"/>
          <w:color w:val="000000" w:themeColor="text1"/>
          <w:sz w:val="24"/>
          <w:szCs w:val="24"/>
          <w14:textFill>
            <w14:solidFill>
              <w14:schemeClr w14:val="tx1"/>
            </w14:solidFill>
          </w14:textFill>
        </w:rPr>
        <w:t>人提供的</w:t>
      </w:r>
      <w:r>
        <w:rPr>
          <w:rFonts w:hint="default" w:ascii="Times New Roman" w:hAnsi="Times New Roman" w:eastAsia="宋体" w:cs="Times New Roman"/>
          <w:strike w:val="0"/>
          <w:dstrike w:val="0"/>
          <w:color w:val="000000" w:themeColor="text1"/>
          <w:sz w:val="24"/>
          <w:szCs w:val="24"/>
          <w:lang w:eastAsia="zh-CN"/>
          <w14:textFill>
            <w14:solidFill>
              <w14:schemeClr w14:val="tx1"/>
            </w14:solidFill>
          </w14:textFill>
        </w:rPr>
        <w:t>投标所有</w:t>
      </w:r>
      <w:r>
        <w:rPr>
          <w:rFonts w:hint="default" w:ascii="Times New Roman" w:hAnsi="Times New Roman" w:eastAsia="宋体" w:cs="Times New Roman"/>
          <w:strike w:val="0"/>
          <w:dstrike w:val="0"/>
          <w:color w:val="000000" w:themeColor="text1"/>
          <w:sz w:val="24"/>
          <w:szCs w:val="24"/>
          <w14:textFill>
            <w14:solidFill>
              <w14:schemeClr w14:val="tx1"/>
            </w14:solidFill>
          </w14:textFill>
        </w:rPr>
        <w:t>材料进行核查，经查实，中标候选人提供虚假材料谋取中标</w:t>
      </w:r>
      <w:r>
        <w:rPr>
          <w:rFonts w:hint="default" w:ascii="Times New Roman" w:hAnsi="Times New Roman" w:eastAsia="宋体" w:cs="Times New Roman"/>
          <w:strike w:val="0"/>
          <w:dstrike w:val="0"/>
          <w:color w:val="000000" w:themeColor="text1"/>
          <w:sz w:val="24"/>
          <w:szCs w:val="24"/>
          <w:lang w:eastAsia="zh-CN"/>
          <w14:textFill>
            <w14:solidFill>
              <w14:schemeClr w14:val="tx1"/>
            </w14:solidFill>
          </w14:textFill>
        </w:rPr>
        <w:t>、中标</w:t>
      </w:r>
      <w:r>
        <w:rPr>
          <w:rFonts w:hint="default" w:ascii="Times New Roman" w:hAnsi="Times New Roman" w:eastAsia="宋体" w:cs="Times New Roman"/>
          <w:strike w:val="0"/>
          <w:dstrike w:val="0"/>
          <w:color w:val="000000" w:themeColor="text1"/>
          <w:sz w:val="24"/>
          <w:szCs w:val="24"/>
          <w14:textFill>
            <w14:solidFill>
              <w14:schemeClr w14:val="tx1"/>
            </w14:solidFill>
          </w14:textFill>
        </w:rPr>
        <w:t>的</w:t>
      </w:r>
      <w:r>
        <w:rPr>
          <w:rFonts w:hint="default" w:ascii="Times New Roman" w:hAnsi="Times New Roman" w:eastAsia="宋体" w:cs="Times New Roman"/>
          <w:strike w:val="0"/>
          <w:dstrike w:val="0"/>
          <w:color w:val="000000" w:themeColor="text1"/>
          <w:sz w:val="24"/>
          <w:szCs w:val="24"/>
          <w:lang w:eastAsia="zh-CN"/>
          <w14:textFill>
            <w14:solidFill>
              <w14:schemeClr w14:val="tx1"/>
            </w14:solidFill>
          </w14:textFill>
        </w:rPr>
        <w:t>将</w:t>
      </w:r>
      <w:r>
        <w:rPr>
          <w:rFonts w:hint="default" w:ascii="Times New Roman" w:hAnsi="Times New Roman" w:eastAsia="宋体" w:cs="Times New Roman"/>
          <w:strike w:val="0"/>
          <w:dstrike w:val="0"/>
          <w:color w:val="000000" w:themeColor="text1"/>
          <w:sz w:val="24"/>
          <w:szCs w:val="24"/>
          <w14:textFill>
            <w14:solidFill>
              <w14:schemeClr w14:val="tx1"/>
            </w14:solidFill>
          </w14:textFill>
        </w:rPr>
        <w:t>取消其中标</w:t>
      </w:r>
      <w:r>
        <w:rPr>
          <w:rFonts w:hint="default" w:ascii="Times New Roman" w:hAnsi="Times New Roman" w:eastAsia="宋体" w:cs="Times New Roman"/>
          <w:strike w:val="0"/>
          <w:dstrike w:val="0"/>
          <w:color w:val="000000" w:themeColor="text1"/>
          <w:sz w:val="24"/>
          <w:szCs w:val="24"/>
          <w:lang w:eastAsia="zh-CN"/>
          <w14:textFill>
            <w14:solidFill>
              <w14:schemeClr w14:val="tx1"/>
            </w14:solidFill>
          </w14:textFill>
        </w:rPr>
        <w:t>候选人</w:t>
      </w:r>
      <w:r>
        <w:rPr>
          <w:rFonts w:hint="default" w:ascii="Times New Roman" w:hAnsi="Times New Roman" w:eastAsia="宋体" w:cs="Times New Roman"/>
          <w:strike w:val="0"/>
          <w:dstrike w:val="0"/>
          <w:color w:val="000000" w:themeColor="text1"/>
          <w:sz w:val="24"/>
          <w:szCs w:val="24"/>
          <w14:textFill>
            <w14:solidFill>
              <w14:schemeClr w14:val="tx1"/>
            </w14:solidFill>
          </w14:textFill>
        </w:rPr>
        <w:t>资格，</w:t>
      </w:r>
      <w:r>
        <w:rPr>
          <w:rFonts w:hint="default" w:ascii="Times New Roman" w:hAnsi="Times New Roman" w:eastAsia="宋体" w:cs="Times New Roman"/>
          <w:strike w:val="0"/>
          <w:dstrike w:val="0"/>
          <w:color w:val="000000" w:themeColor="text1"/>
          <w:sz w:val="24"/>
          <w:szCs w:val="24"/>
          <w:lang w:eastAsia="zh-CN"/>
          <w14:textFill>
            <w14:solidFill>
              <w14:schemeClr w14:val="tx1"/>
            </w14:solidFill>
          </w14:textFill>
        </w:rPr>
        <w:t>并上报政府采购行政监督部门处</w:t>
      </w:r>
      <w:r>
        <w:rPr>
          <w:rFonts w:hint="default" w:ascii="Times New Roman" w:hAnsi="Times New Roman" w:eastAsia="宋体" w:cs="Times New Roman"/>
          <w:strike w:val="0"/>
          <w:dstrike w:val="0"/>
          <w:color w:val="000000" w:themeColor="text1"/>
          <w:sz w:val="24"/>
          <w:szCs w:val="24"/>
          <w14:textFill>
            <w14:solidFill>
              <w14:schemeClr w14:val="tx1"/>
            </w14:solidFill>
          </w14:textFill>
        </w:rPr>
        <w:t>以</w:t>
      </w:r>
      <w:r>
        <w:rPr>
          <w:rFonts w:hint="default" w:ascii="Times New Roman" w:hAnsi="Times New Roman" w:eastAsia="宋体" w:cs="Times New Roman"/>
          <w:strike w:val="0"/>
          <w:dstrike w:val="0"/>
          <w:color w:val="000000" w:themeColor="text1"/>
          <w:sz w:val="24"/>
          <w:szCs w:val="24"/>
          <w:lang w:eastAsia="zh-CN"/>
          <w14:textFill>
            <w14:solidFill>
              <w14:schemeClr w14:val="tx1"/>
            </w14:solidFill>
          </w14:textFill>
        </w:rPr>
        <w:t>项目最高限价</w:t>
      </w:r>
      <w:r>
        <w:rPr>
          <w:rFonts w:hint="default" w:ascii="Times New Roman" w:hAnsi="Times New Roman" w:eastAsia="宋体" w:cs="Times New Roman"/>
          <w:strike w:val="0"/>
          <w:dstrike w:val="0"/>
          <w:color w:val="000000" w:themeColor="text1"/>
          <w:sz w:val="24"/>
          <w:szCs w:val="24"/>
          <w14:textFill>
            <w14:solidFill>
              <w14:schemeClr w14:val="tx1"/>
            </w14:solidFill>
          </w14:textFill>
        </w:rPr>
        <w:t>金额</w:t>
      </w:r>
      <w:r>
        <w:rPr>
          <w:rFonts w:hint="default" w:ascii="Times New Roman" w:hAnsi="Times New Roman" w:eastAsia="宋体" w:cs="Times New Roman"/>
          <w:b/>
          <w:bCs/>
          <w:strike w:val="0"/>
          <w:dstrike w:val="0"/>
          <w:color w:val="000000" w:themeColor="text1"/>
          <w:sz w:val="24"/>
          <w:szCs w:val="24"/>
          <w:lang w:val="en-US" w:eastAsia="zh-CN"/>
          <w14:textFill>
            <w14:solidFill>
              <w14:schemeClr w14:val="tx1"/>
            </w14:solidFill>
          </w14:textFill>
        </w:rPr>
        <w:t>5</w:t>
      </w:r>
      <w:r>
        <w:rPr>
          <w:rFonts w:hint="default" w:ascii="Times New Roman" w:hAnsi="Times New Roman" w:eastAsia="宋体" w:cs="Times New Roman"/>
          <w:b/>
          <w:bCs/>
          <w:strike w:val="0"/>
          <w:dstrike w:val="0"/>
          <w:color w:val="000000" w:themeColor="text1"/>
          <w:sz w:val="24"/>
          <w:szCs w:val="24"/>
          <w14:textFill>
            <w14:solidFill>
              <w14:schemeClr w14:val="tx1"/>
            </w14:solidFill>
          </w14:textFill>
        </w:rPr>
        <w:t>‰</w:t>
      </w:r>
      <w:r>
        <w:rPr>
          <w:rFonts w:hint="default" w:ascii="Times New Roman" w:hAnsi="Times New Roman" w:eastAsia="宋体" w:cs="Times New Roman"/>
          <w:b/>
          <w:bCs/>
          <w:strike w:val="0"/>
          <w:dstrike w:val="0"/>
          <w:color w:val="000000" w:themeColor="text1"/>
          <w:sz w:val="24"/>
          <w:szCs w:val="24"/>
          <w:lang w:eastAsia="zh-CN"/>
          <w14:textFill>
            <w14:solidFill>
              <w14:schemeClr w14:val="tx1"/>
            </w14:solidFill>
          </w14:textFill>
        </w:rPr>
        <w:t>—</w:t>
      </w:r>
      <w:r>
        <w:rPr>
          <w:rFonts w:hint="default" w:ascii="Times New Roman" w:hAnsi="Times New Roman" w:eastAsia="宋体" w:cs="Times New Roman"/>
          <w:b/>
          <w:bCs/>
          <w:strike w:val="0"/>
          <w:dstrike w:val="0"/>
          <w:color w:val="000000" w:themeColor="text1"/>
          <w:sz w:val="24"/>
          <w:szCs w:val="24"/>
          <w14:textFill>
            <w14:solidFill>
              <w14:schemeClr w14:val="tx1"/>
            </w14:solidFill>
          </w14:textFill>
        </w:rPr>
        <w:t>10‰</w:t>
      </w:r>
      <w:r>
        <w:rPr>
          <w:rFonts w:hint="default" w:ascii="Times New Roman" w:hAnsi="Times New Roman" w:eastAsia="宋体" w:cs="Times New Roman"/>
          <w:strike w:val="0"/>
          <w:dstrike w:val="0"/>
          <w:color w:val="000000" w:themeColor="text1"/>
          <w:sz w:val="24"/>
          <w:szCs w:val="24"/>
          <w14:textFill>
            <w14:solidFill>
              <w14:schemeClr w14:val="tx1"/>
            </w14:solidFill>
          </w14:textFill>
        </w:rPr>
        <w:t>的罚款，列入不良行为记录名单，在1</w:t>
      </w:r>
      <w:r>
        <w:rPr>
          <w:rFonts w:hint="default" w:ascii="Times New Roman" w:hAnsi="Times New Roman" w:eastAsia="宋体" w:cs="Times New Roman"/>
          <w:strike w:val="0"/>
          <w:dstrike w:val="0"/>
          <w:color w:val="000000" w:themeColor="text1"/>
          <w:sz w:val="24"/>
          <w:szCs w:val="24"/>
          <w:lang w:val="en-US" w:eastAsia="zh-CN"/>
          <w14:textFill>
            <w14:solidFill>
              <w14:schemeClr w14:val="tx1"/>
            </w14:solidFill>
          </w14:textFill>
        </w:rPr>
        <w:t>-</w:t>
      </w:r>
      <w:r>
        <w:rPr>
          <w:rFonts w:hint="default" w:ascii="Times New Roman" w:hAnsi="Times New Roman" w:eastAsia="宋体" w:cs="Times New Roman"/>
          <w:strike w:val="0"/>
          <w:dstrike w:val="0"/>
          <w:color w:val="000000" w:themeColor="text1"/>
          <w:sz w:val="24"/>
          <w:szCs w:val="24"/>
          <w14:textFill>
            <w14:solidFill>
              <w14:schemeClr w14:val="tx1"/>
            </w14:solidFill>
          </w14:textFill>
        </w:rPr>
        <w:t>3年内禁止参加政府采购活动。其他投标人发现中标候选人提供虚假材料谋取中标，可按相关规定提出质疑</w:t>
      </w:r>
      <w:r>
        <w:rPr>
          <w:rFonts w:hint="default" w:ascii="Times New Roman" w:hAnsi="Times New Roman" w:eastAsia="宋体" w:cs="Times New Roman"/>
          <w:strike w:val="0"/>
          <w:dstrike w:val="0"/>
          <w:color w:val="000000" w:themeColor="text1"/>
          <w:sz w:val="24"/>
          <w:szCs w:val="24"/>
          <w:lang w:eastAsia="zh-CN"/>
          <w14:textFill>
            <w14:solidFill>
              <w14:schemeClr w14:val="tx1"/>
            </w14:solidFill>
          </w14:textFill>
        </w:rPr>
        <w:t>。</w:t>
      </w:r>
    </w:p>
    <w:p w14:paraId="3A9FA37A">
      <w:pPr>
        <w:rPr>
          <w:rFonts w:hint="eastAsia" w:ascii="宋体" w:hAnsi="宋体" w:eastAsia="宋体" w:cs="宋体"/>
          <w:sz w:val="24"/>
          <w:szCs w:val="24"/>
        </w:rPr>
      </w:pPr>
      <w:r>
        <w:rPr>
          <w:rFonts w:hint="default" w:ascii="Times New Roman" w:hAnsi="Times New Roman" w:eastAsia="宋体" w:cs="Times New Roman"/>
          <w:strike w:val="0"/>
          <w:dstrike w:val="0"/>
          <w:color w:val="000000" w:themeColor="text1"/>
          <w:sz w:val="24"/>
          <w:szCs w:val="24"/>
          <w:lang w:val="en-US" w:eastAsia="zh-CN"/>
          <w14:textFill>
            <w14:solidFill>
              <w14:schemeClr w14:val="tx1"/>
            </w14:solidFill>
          </w14:textFill>
        </w:rPr>
        <w:t>3、不专门面向中小企业采购的理由：本项目采购内容包含多种环卫专用车辆、特种作业车辆及配套土建工程，产品技术标准高、安全可靠性要求严，涉及机动车公告、3C认证、整车底盘、特种设备质量管控等多重强制准入要求。若本项目设置为专门面向中小企业采购，市场上符合全部技术、资质、整车公告、3C强制认证条件的中小企业供应商数量偏少，难以形成充分竞争，存在供应不足、履约风险、质量及售后保障不到位的风险，无法保障采购目标实现。根据《政府采购促进中小企业发展管理办法》（财库〔2020〕46号）第六条规定，本项目不专门面向中小企业预留份额。本项目评审时，对符合条件的中小企业，正常执行价格扣除优惠政策。</w:t>
      </w:r>
    </w:p>
    <w:p w14:paraId="72A5A286">
      <w:pPr>
        <w:rPr>
          <w:rFonts w:hint="eastAsia"/>
        </w:rPr>
      </w:pPr>
      <w:r>
        <w:rPr>
          <w:rFonts w:hint="eastAsia"/>
        </w:rPr>
        <w:br w:type="page"/>
      </w:r>
    </w:p>
    <w:bookmarkEnd w:id="34"/>
    <w:bookmarkEnd w:id="35"/>
    <w:bookmarkEnd w:id="36"/>
    <w:bookmarkEnd w:id="37"/>
    <w:bookmarkEnd w:id="56"/>
    <w:bookmarkEnd w:id="57"/>
    <w:p w14:paraId="79ABCE2A">
      <w:pPr>
        <w:pStyle w:val="2"/>
        <w:numPr>
          <w:ilvl w:val="0"/>
          <w:numId w:val="16"/>
        </w:numPr>
        <w:shd w:val="clear"/>
        <w:spacing w:line="240" w:lineRule="auto"/>
        <w:jc w:val="both"/>
        <w:rPr>
          <w:rFonts w:hint="eastAsia"/>
          <w:color w:val="auto"/>
        </w:rPr>
      </w:pPr>
      <w:bookmarkStart w:id="59" w:name="_Toc4540"/>
      <w:bookmarkStart w:id="60" w:name="_Toc17212"/>
      <w:bookmarkStart w:id="61" w:name="_Toc8928"/>
      <w:bookmarkStart w:id="62" w:name="_Toc11034"/>
      <w:bookmarkStart w:id="63" w:name="_Toc12739"/>
      <w:r>
        <w:rPr>
          <w:rFonts w:hint="eastAsia"/>
          <w:color w:val="auto"/>
        </w:rPr>
        <w:t>政府采购合同参考范本</w:t>
      </w:r>
      <w:bookmarkEnd w:id="59"/>
      <w:bookmarkEnd w:id="60"/>
    </w:p>
    <w:p w14:paraId="3755C057">
      <w:pPr>
        <w:keepNext/>
        <w:keepLines/>
        <w:widowControl w:val="0"/>
        <w:spacing w:before="260" w:beforeLines="0" w:beforeAutospacing="0" w:after="260" w:afterLines="0" w:afterAutospacing="0" w:line="413" w:lineRule="auto"/>
        <w:jc w:val="center"/>
        <w:outlineLvl w:val="1"/>
        <w:rPr>
          <w:rFonts w:ascii="Arial" w:hAnsi="Arial" w:eastAsia="黑体" w:cs="宋体"/>
          <w:color w:val="auto"/>
          <w:kern w:val="2"/>
          <w:sz w:val="32"/>
          <w:szCs w:val="22"/>
          <w:lang w:val="en-US" w:eastAsia="zh-CN" w:bidi="ar-SA"/>
        </w:rPr>
      </w:pPr>
      <w:bookmarkStart w:id="64" w:name="_Toc22909"/>
      <w:r>
        <w:rPr>
          <w:rFonts w:hint="eastAsia" w:ascii="Arial" w:hAnsi="Arial" w:eastAsia="黑体" w:cs="宋体"/>
          <w:color w:val="auto"/>
          <w:kern w:val="2"/>
          <w:sz w:val="32"/>
          <w:szCs w:val="22"/>
          <w:lang w:val="en-US" w:eastAsia="zh-CN" w:bidi="ar-SA"/>
        </w:rPr>
        <w:t>第一部分</w:t>
      </w:r>
      <w:r>
        <w:rPr>
          <w:rFonts w:ascii="Arial" w:hAnsi="Arial" w:eastAsia="黑体" w:cs="宋体"/>
          <w:color w:val="auto"/>
          <w:kern w:val="2"/>
          <w:sz w:val="32"/>
          <w:szCs w:val="22"/>
          <w:lang w:val="en-US" w:eastAsia="zh-CN" w:bidi="ar-SA"/>
        </w:rPr>
        <w:t xml:space="preserve"> </w:t>
      </w:r>
      <w:r>
        <w:rPr>
          <w:rFonts w:hint="eastAsia" w:ascii="Arial" w:hAnsi="Arial" w:eastAsia="黑体" w:cs="宋体"/>
          <w:color w:val="auto"/>
          <w:kern w:val="2"/>
          <w:sz w:val="32"/>
          <w:szCs w:val="22"/>
          <w:lang w:val="en-US" w:eastAsia="zh-CN" w:bidi="ar-SA"/>
        </w:rPr>
        <w:t>合同书</w:t>
      </w:r>
      <w:bookmarkEnd w:id="64"/>
    </w:p>
    <w:tbl>
      <w:tblPr>
        <w:tblStyle w:val="29"/>
        <w:tblW w:w="972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3"/>
        <w:gridCol w:w="2893"/>
        <w:gridCol w:w="243"/>
        <w:gridCol w:w="6097"/>
        <w:gridCol w:w="244"/>
      </w:tblGrid>
      <w:tr w14:paraId="3A2BAC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7" w:hRule="atLeast"/>
          <w:jc w:val="center"/>
        </w:trPr>
        <w:tc>
          <w:tcPr>
            <w:tcW w:w="9720" w:type="dxa"/>
            <w:gridSpan w:val="5"/>
            <w:tcBorders>
              <w:top w:val="nil"/>
              <w:left w:val="nil"/>
              <w:bottom w:val="nil"/>
              <w:right w:val="nil"/>
            </w:tcBorders>
            <w:noWrap w:val="0"/>
            <w:vAlign w:val="top"/>
          </w:tcPr>
          <w:p w14:paraId="29133AE1">
            <w:pPr>
              <w:jc w:val="center"/>
              <w:rPr>
                <w:rFonts w:ascii="Times New Roman" w:hAnsi="Times New Roman" w:cs="宋体"/>
                <w:b/>
                <w:color w:val="auto"/>
              </w:rPr>
            </w:pPr>
            <w:r>
              <w:rPr>
                <w:rFonts w:hint="eastAsia" w:ascii="方正小标宋_GBK" w:hAnsi="方正小标宋_GBK" w:eastAsia="方正小标宋_GBK" w:cs="方正小标宋_GBK"/>
                <w:color w:val="auto"/>
                <w:sz w:val="72"/>
                <w:szCs w:val="72"/>
              </w:rPr>
              <w:t>政府采购合同</w:t>
            </w:r>
          </w:p>
        </w:tc>
      </w:tr>
      <w:tr w14:paraId="3668B9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36" w:hRule="atLeast"/>
          <w:jc w:val="center"/>
        </w:trPr>
        <w:tc>
          <w:tcPr>
            <w:tcW w:w="9720" w:type="dxa"/>
            <w:gridSpan w:val="5"/>
            <w:tcBorders>
              <w:top w:val="nil"/>
              <w:left w:val="nil"/>
              <w:bottom w:val="nil"/>
              <w:right w:val="nil"/>
            </w:tcBorders>
            <w:noWrap w:val="0"/>
            <w:vAlign w:val="top"/>
          </w:tcPr>
          <w:p w14:paraId="0833A394">
            <w:pPr>
              <w:jc w:val="center"/>
              <w:rPr>
                <w:rFonts w:ascii="Times New Roman" w:hAnsi="Times New Roman" w:cs="宋体"/>
                <w:color w:val="auto"/>
                <w:sz w:val="44"/>
              </w:rPr>
            </w:pPr>
            <w:r>
              <w:rPr>
                <w:rFonts w:hint="eastAsia" w:ascii="方正小标宋_GBK" w:hAnsi="方正小标宋_GBK" w:eastAsia="方正小标宋_GBK" w:cs="方正小标宋_GBK"/>
                <w:color w:val="auto"/>
                <w:sz w:val="56"/>
                <w:szCs w:val="56"/>
              </w:rPr>
              <w:t>（货物类）</w:t>
            </w:r>
          </w:p>
        </w:tc>
      </w:tr>
      <w:tr w14:paraId="20AADC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07" w:hRule="atLeast"/>
          <w:jc w:val="center"/>
        </w:trPr>
        <w:tc>
          <w:tcPr>
            <w:tcW w:w="9720" w:type="dxa"/>
            <w:gridSpan w:val="5"/>
            <w:tcBorders>
              <w:top w:val="nil"/>
              <w:left w:val="nil"/>
              <w:bottom w:val="nil"/>
              <w:right w:val="nil"/>
            </w:tcBorders>
            <w:noWrap w:val="0"/>
            <w:vAlign w:val="top"/>
          </w:tcPr>
          <w:p w14:paraId="65742701">
            <w:pPr>
              <w:pStyle w:val="34"/>
              <w:spacing w:before="156"/>
              <w:ind w:firstLine="480"/>
              <w:jc w:val="center"/>
              <w:rPr>
                <w:color w:val="auto"/>
              </w:rPr>
            </w:pPr>
          </w:p>
        </w:tc>
      </w:tr>
      <w:tr w14:paraId="698E02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53" w:hRule="atLeast"/>
          <w:jc w:val="center"/>
        </w:trPr>
        <w:tc>
          <w:tcPr>
            <w:tcW w:w="243" w:type="dxa"/>
            <w:vMerge w:val="restart"/>
            <w:tcBorders>
              <w:top w:val="nil"/>
              <w:left w:val="nil"/>
              <w:bottom w:val="nil"/>
              <w:right w:val="nil"/>
            </w:tcBorders>
            <w:noWrap w:val="0"/>
            <w:vAlign w:val="center"/>
          </w:tcPr>
          <w:p w14:paraId="1928DBE6">
            <w:pPr>
              <w:adjustRightInd w:val="0"/>
              <w:snapToGrid w:val="0"/>
              <w:rPr>
                <w:rFonts w:ascii="Times New Roman" w:hAnsi="Times New Roman" w:eastAsia="楷体_GB2312" w:cs="宋体"/>
                <w:color w:val="auto"/>
                <w:sz w:val="52"/>
              </w:rPr>
            </w:pPr>
          </w:p>
        </w:tc>
        <w:tc>
          <w:tcPr>
            <w:tcW w:w="2893" w:type="dxa"/>
            <w:tcBorders>
              <w:top w:val="nil"/>
              <w:left w:val="nil"/>
              <w:bottom w:val="nil"/>
              <w:right w:val="nil"/>
            </w:tcBorders>
            <w:noWrap w:val="0"/>
            <w:vAlign w:val="center"/>
          </w:tcPr>
          <w:p w14:paraId="37A6792B">
            <w:pPr>
              <w:adjustRightInd w:val="0"/>
              <w:snapToGrid w:val="0"/>
              <w:spacing w:line="360" w:lineRule="auto"/>
              <w:jc w:val="distribute"/>
              <w:rPr>
                <w:rFonts w:ascii="Times New Roman" w:hAnsi="Times New Roman" w:cs="宋体"/>
                <w:color w:val="auto"/>
              </w:rPr>
            </w:pPr>
            <w:r>
              <w:rPr>
                <w:rFonts w:hint="eastAsia" w:ascii="黑体" w:hAnsi="黑体" w:eastAsia="黑体" w:cs="黑体"/>
                <w:color w:val="auto"/>
                <w:sz w:val="32"/>
                <w:szCs w:val="32"/>
                <w:highlight w:val="white"/>
              </w:rPr>
              <w:t>项目名称：</w:t>
            </w:r>
          </w:p>
        </w:tc>
        <w:tc>
          <w:tcPr>
            <w:tcW w:w="243" w:type="dxa"/>
            <w:tcBorders>
              <w:top w:val="nil"/>
              <w:left w:val="nil"/>
              <w:bottom w:val="nil"/>
              <w:right w:val="nil"/>
            </w:tcBorders>
            <w:noWrap w:val="0"/>
            <w:vAlign w:val="center"/>
          </w:tcPr>
          <w:p w14:paraId="192AA752">
            <w:pPr>
              <w:ind w:firstLine="1960" w:firstLineChars="700"/>
              <w:rPr>
                <w:rFonts w:ascii="Times New Roman" w:hAnsi="Times New Roman" w:cs="宋体"/>
                <w:color w:val="auto"/>
                <w:sz w:val="28"/>
                <w:szCs w:val="28"/>
              </w:rPr>
            </w:pPr>
          </w:p>
        </w:tc>
        <w:tc>
          <w:tcPr>
            <w:tcW w:w="6097" w:type="dxa"/>
            <w:tcBorders>
              <w:top w:val="nil"/>
              <w:left w:val="nil"/>
              <w:bottom w:val="nil"/>
              <w:right w:val="nil"/>
            </w:tcBorders>
            <w:noWrap w:val="0"/>
            <w:vAlign w:val="center"/>
          </w:tcPr>
          <w:p w14:paraId="757DCD38">
            <w:pPr>
              <w:rPr>
                <w:rFonts w:hint="eastAsia" w:ascii="微软雅黑" w:hAnsi="微软雅黑" w:eastAsia="微软雅黑" w:cs="微软雅黑"/>
                <w:color w:val="auto"/>
                <w:spacing w:val="20"/>
                <w:sz w:val="28"/>
                <w:szCs w:val="28"/>
              </w:rPr>
            </w:pPr>
            <w:r>
              <w:rPr>
                <w:rFonts w:hint="eastAsia" w:ascii="微软雅黑" w:hAnsi="微软雅黑" w:eastAsia="微软雅黑" w:cs="微软雅黑"/>
                <w:color w:val="auto"/>
                <w:spacing w:val="20"/>
                <w:sz w:val="28"/>
                <w:szCs w:val="28"/>
                <w:lang w:eastAsia="zh-CN"/>
              </w:rPr>
              <w:t>张家界市市政环卫基础设施提标改造项目</w:t>
            </w:r>
          </w:p>
        </w:tc>
        <w:tc>
          <w:tcPr>
            <w:tcW w:w="244" w:type="dxa"/>
            <w:vMerge w:val="restart"/>
            <w:tcBorders>
              <w:top w:val="nil"/>
              <w:left w:val="nil"/>
              <w:bottom w:val="nil"/>
              <w:right w:val="nil"/>
            </w:tcBorders>
            <w:noWrap w:val="0"/>
            <w:vAlign w:val="center"/>
          </w:tcPr>
          <w:p w14:paraId="119283D9">
            <w:pPr>
              <w:adjustRightInd w:val="0"/>
              <w:snapToGrid w:val="0"/>
              <w:rPr>
                <w:rFonts w:ascii="Times New Roman" w:hAnsi="Times New Roman" w:eastAsia="楷体_GB2312" w:cs="宋体"/>
                <w:color w:val="auto"/>
                <w:sz w:val="52"/>
              </w:rPr>
            </w:pPr>
          </w:p>
        </w:tc>
      </w:tr>
      <w:tr w14:paraId="03D5B0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72" w:hRule="atLeast"/>
          <w:jc w:val="center"/>
        </w:trPr>
        <w:tc>
          <w:tcPr>
            <w:tcW w:w="243" w:type="dxa"/>
            <w:vMerge w:val="continue"/>
            <w:tcBorders>
              <w:top w:val="nil"/>
              <w:left w:val="nil"/>
              <w:bottom w:val="nil"/>
              <w:right w:val="nil"/>
            </w:tcBorders>
            <w:noWrap w:val="0"/>
            <w:vAlign w:val="center"/>
          </w:tcPr>
          <w:p w14:paraId="443C19AE">
            <w:pPr>
              <w:widowControl/>
              <w:jc w:val="left"/>
              <w:rPr>
                <w:rFonts w:ascii="Times New Roman" w:hAnsi="Times New Roman" w:eastAsia="楷体_GB2312" w:cs="宋体"/>
                <w:color w:val="auto"/>
                <w:sz w:val="52"/>
              </w:rPr>
            </w:pPr>
          </w:p>
        </w:tc>
        <w:tc>
          <w:tcPr>
            <w:tcW w:w="2893" w:type="dxa"/>
            <w:tcBorders>
              <w:top w:val="nil"/>
              <w:left w:val="nil"/>
              <w:bottom w:val="nil"/>
              <w:right w:val="nil"/>
            </w:tcBorders>
            <w:noWrap w:val="0"/>
            <w:vAlign w:val="center"/>
          </w:tcPr>
          <w:p w14:paraId="25575B0A">
            <w:pPr>
              <w:adjustRightInd w:val="0"/>
              <w:snapToGrid w:val="0"/>
              <w:spacing w:line="360" w:lineRule="auto"/>
              <w:jc w:val="distribute"/>
              <w:rPr>
                <w:rFonts w:ascii="Times New Roman" w:hAnsi="Times New Roman" w:cs="宋体"/>
                <w:color w:val="auto"/>
              </w:rPr>
            </w:pPr>
            <w:r>
              <w:rPr>
                <w:rFonts w:hint="eastAsia" w:ascii="黑体" w:hAnsi="黑体" w:eastAsia="黑体" w:cs="黑体"/>
                <w:color w:val="auto"/>
                <w:sz w:val="32"/>
                <w:szCs w:val="32"/>
                <w:highlight w:val="white"/>
              </w:rPr>
              <w:t>采购合同编号：</w:t>
            </w:r>
          </w:p>
        </w:tc>
        <w:tc>
          <w:tcPr>
            <w:tcW w:w="243" w:type="dxa"/>
            <w:tcBorders>
              <w:top w:val="nil"/>
              <w:left w:val="nil"/>
              <w:bottom w:val="nil"/>
              <w:right w:val="nil"/>
            </w:tcBorders>
            <w:noWrap w:val="0"/>
            <w:vAlign w:val="center"/>
          </w:tcPr>
          <w:p w14:paraId="5D27E873">
            <w:pPr>
              <w:ind w:firstLine="1960" w:firstLineChars="700"/>
              <w:rPr>
                <w:rFonts w:ascii="Times New Roman" w:hAnsi="Times New Roman" w:cs="宋体"/>
                <w:color w:val="auto"/>
                <w:sz w:val="28"/>
                <w:szCs w:val="28"/>
              </w:rPr>
            </w:pPr>
          </w:p>
        </w:tc>
        <w:tc>
          <w:tcPr>
            <w:tcW w:w="6097" w:type="dxa"/>
            <w:tcBorders>
              <w:top w:val="nil"/>
              <w:left w:val="nil"/>
              <w:bottom w:val="nil"/>
              <w:right w:val="nil"/>
            </w:tcBorders>
            <w:noWrap w:val="0"/>
            <w:vAlign w:val="center"/>
          </w:tcPr>
          <w:p w14:paraId="2FB76251">
            <w:pPr>
              <w:rPr>
                <w:rFonts w:hint="eastAsia" w:ascii="微软雅黑" w:hAnsi="微软雅黑" w:eastAsia="微软雅黑" w:cs="微软雅黑"/>
                <w:color w:val="auto"/>
                <w:sz w:val="28"/>
                <w:szCs w:val="28"/>
              </w:rPr>
            </w:pPr>
          </w:p>
        </w:tc>
        <w:tc>
          <w:tcPr>
            <w:tcW w:w="244" w:type="dxa"/>
            <w:vMerge w:val="continue"/>
            <w:tcBorders>
              <w:top w:val="nil"/>
              <w:left w:val="nil"/>
              <w:bottom w:val="nil"/>
              <w:right w:val="nil"/>
            </w:tcBorders>
            <w:noWrap w:val="0"/>
            <w:vAlign w:val="center"/>
          </w:tcPr>
          <w:p w14:paraId="52364CF0">
            <w:pPr>
              <w:widowControl/>
              <w:jc w:val="left"/>
              <w:rPr>
                <w:rFonts w:ascii="Times New Roman" w:hAnsi="Times New Roman" w:eastAsia="楷体_GB2312" w:cs="宋体"/>
                <w:color w:val="auto"/>
                <w:sz w:val="52"/>
              </w:rPr>
            </w:pPr>
          </w:p>
        </w:tc>
      </w:tr>
      <w:tr w14:paraId="2691B3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20" w:hRule="atLeast"/>
          <w:jc w:val="center"/>
        </w:trPr>
        <w:tc>
          <w:tcPr>
            <w:tcW w:w="243" w:type="dxa"/>
            <w:vMerge w:val="continue"/>
            <w:tcBorders>
              <w:top w:val="nil"/>
              <w:left w:val="nil"/>
              <w:bottom w:val="nil"/>
              <w:right w:val="nil"/>
            </w:tcBorders>
            <w:noWrap w:val="0"/>
            <w:vAlign w:val="center"/>
          </w:tcPr>
          <w:p w14:paraId="00F7EBF2">
            <w:pPr>
              <w:widowControl/>
              <w:jc w:val="left"/>
              <w:rPr>
                <w:rFonts w:ascii="Times New Roman" w:hAnsi="Times New Roman" w:eastAsia="楷体_GB2312" w:cs="宋体"/>
                <w:color w:val="auto"/>
                <w:sz w:val="52"/>
              </w:rPr>
            </w:pPr>
          </w:p>
        </w:tc>
        <w:tc>
          <w:tcPr>
            <w:tcW w:w="2893" w:type="dxa"/>
            <w:tcBorders>
              <w:top w:val="nil"/>
              <w:left w:val="nil"/>
              <w:bottom w:val="nil"/>
              <w:right w:val="nil"/>
            </w:tcBorders>
            <w:noWrap w:val="0"/>
            <w:vAlign w:val="center"/>
          </w:tcPr>
          <w:p w14:paraId="6B13BB4E">
            <w:pPr>
              <w:adjustRightInd w:val="0"/>
              <w:snapToGrid w:val="0"/>
              <w:spacing w:line="360" w:lineRule="auto"/>
              <w:jc w:val="distribute"/>
              <w:rPr>
                <w:rFonts w:ascii="Times New Roman" w:hAnsi="Times New Roman" w:cs="宋体"/>
                <w:color w:val="auto"/>
              </w:rPr>
            </w:pPr>
            <w:r>
              <w:rPr>
                <w:rFonts w:hint="eastAsia" w:ascii="黑体" w:hAnsi="黑体" w:eastAsia="黑体" w:cs="黑体"/>
                <w:color w:val="auto"/>
                <w:sz w:val="32"/>
                <w:szCs w:val="32"/>
                <w:highlight w:val="white"/>
              </w:rPr>
              <w:t>甲方（采购人）：</w:t>
            </w:r>
          </w:p>
        </w:tc>
        <w:tc>
          <w:tcPr>
            <w:tcW w:w="243" w:type="dxa"/>
            <w:tcBorders>
              <w:top w:val="nil"/>
              <w:left w:val="nil"/>
              <w:bottom w:val="nil"/>
              <w:right w:val="nil"/>
            </w:tcBorders>
            <w:noWrap w:val="0"/>
            <w:vAlign w:val="center"/>
          </w:tcPr>
          <w:p w14:paraId="130E9644">
            <w:pPr>
              <w:ind w:firstLine="1960" w:firstLineChars="700"/>
              <w:rPr>
                <w:rFonts w:ascii="Times New Roman" w:hAnsi="Times New Roman" w:cs="宋体"/>
                <w:color w:val="auto"/>
                <w:sz w:val="28"/>
                <w:szCs w:val="28"/>
              </w:rPr>
            </w:pPr>
          </w:p>
        </w:tc>
        <w:tc>
          <w:tcPr>
            <w:tcW w:w="6097" w:type="dxa"/>
            <w:tcBorders>
              <w:top w:val="nil"/>
              <w:left w:val="nil"/>
              <w:bottom w:val="nil"/>
              <w:right w:val="nil"/>
            </w:tcBorders>
            <w:noWrap w:val="0"/>
            <w:vAlign w:val="center"/>
          </w:tcPr>
          <w:p w14:paraId="7FAD9EA0">
            <w:pPr>
              <w:rPr>
                <w:rFonts w:hint="default" w:ascii="微软雅黑" w:hAnsi="微软雅黑" w:eastAsia="微软雅黑" w:cs="微软雅黑"/>
                <w:color w:val="auto"/>
                <w:sz w:val="28"/>
                <w:szCs w:val="28"/>
                <w:lang w:val="en" w:eastAsia="zh-CN"/>
              </w:rPr>
            </w:pPr>
            <w:r>
              <w:rPr>
                <w:rFonts w:hint="default" w:ascii="微软雅黑" w:hAnsi="微软雅黑" w:eastAsia="微软雅黑" w:cs="微软雅黑"/>
                <w:color w:val="auto"/>
                <w:sz w:val="28"/>
                <w:szCs w:val="28"/>
                <w:lang w:val="en" w:eastAsia="zh-CN"/>
              </w:rPr>
              <w:t>张家界市城市管理局</w:t>
            </w:r>
          </w:p>
        </w:tc>
        <w:tc>
          <w:tcPr>
            <w:tcW w:w="244" w:type="dxa"/>
            <w:vMerge w:val="continue"/>
            <w:tcBorders>
              <w:top w:val="nil"/>
              <w:left w:val="nil"/>
              <w:bottom w:val="nil"/>
              <w:right w:val="nil"/>
            </w:tcBorders>
            <w:noWrap w:val="0"/>
            <w:vAlign w:val="center"/>
          </w:tcPr>
          <w:p w14:paraId="63C79002">
            <w:pPr>
              <w:widowControl/>
              <w:jc w:val="left"/>
              <w:rPr>
                <w:rFonts w:ascii="Times New Roman" w:hAnsi="Times New Roman" w:eastAsia="楷体_GB2312" w:cs="宋体"/>
                <w:color w:val="auto"/>
                <w:sz w:val="52"/>
              </w:rPr>
            </w:pPr>
          </w:p>
        </w:tc>
      </w:tr>
      <w:tr w14:paraId="60EFCE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20" w:hRule="atLeast"/>
          <w:jc w:val="center"/>
        </w:trPr>
        <w:tc>
          <w:tcPr>
            <w:tcW w:w="243" w:type="dxa"/>
            <w:vMerge w:val="continue"/>
            <w:tcBorders>
              <w:top w:val="nil"/>
              <w:left w:val="nil"/>
              <w:bottom w:val="nil"/>
              <w:right w:val="nil"/>
            </w:tcBorders>
            <w:noWrap w:val="0"/>
            <w:vAlign w:val="center"/>
          </w:tcPr>
          <w:p w14:paraId="308FC63E">
            <w:pPr>
              <w:widowControl/>
              <w:jc w:val="left"/>
              <w:rPr>
                <w:rFonts w:ascii="Times New Roman" w:hAnsi="Times New Roman" w:eastAsia="楷体_GB2312" w:cs="宋体"/>
                <w:color w:val="auto"/>
                <w:sz w:val="52"/>
              </w:rPr>
            </w:pPr>
          </w:p>
        </w:tc>
        <w:tc>
          <w:tcPr>
            <w:tcW w:w="2893" w:type="dxa"/>
            <w:tcBorders>
              <w:top w:val="nil"/>
              <w:left w:val="nil"/>
              <w:bottom w:val="nil"/>
              <w:right w:val="nil"/>
            </w:tcBorders>
            <w:noWrap w:val="0"/>
            <w:vAlign w:val="center"/>
          </w:tcPr>
          <w:p w14:paraId="51EE3298">
            <w:pPr>
              <w:adjustRightInd w:val="0"/>
              <w:snapToGrid w:val="0"/>
              <w:spacing w:line="360" w:lineRule="auto"/>
              <w:jc w:val="distribute"/>
              <w:rPr>
                <w:rFonts w:ascii="Times New Roman" w:hAnsi="Times New Roman" w:cs="宋体"/>
                <w:color w:val="auto"/>
              </w:rPr>
            </w:pPr>
            <w:r>
              <w:rPr>
                <w:rFonts w:hint="eastAsia" w:ascii="黑体" w:hAnsi="黑体" w:eastAsia="黑体" w:cs="黑体"/>
                <w:color w:val="auto"/>
                <w:sz w:val="32"/>
                <w:szCs w:val="32"/>
                <w:highlight w:val="white"/>
              </w:rPr>
              <w:t>乙方（供应商）：</w:t>
            </w:r>
          </w:p>
        </w:tc>
        <w:tc>
          <w:tcPr>
            <w:tcW w:w="243" w:type="dxa"/>
            <w:tcBorders>
              <w:top w:val="nil"/>
              <w:left w:val="nil"/>
              <w:bottom w:val="nil"/>
              <w:right w:val="nil"/>
            </w:tcBorders>
            <w:noWrap w:val="0"/>
            <w:vAlign w:val="center"/>
          </w:tcPr>
          <w:p w14:paraId="000C44D8">
            <w:pPr>
              <w:ind w:firstLine="1960" w:firstLineChars="700"/>
              <w:rPr>
                <w:rFonts w:ascii="Times New Roman" w:hAnsi="Times New Roman" w:cs="宋体"/>
                <w:color w:val="auto"/>
                <w:sz w:val="28"/>
                <w:szCs w:val="28"/>
              </w:rPr>
            </w:pPr>
          </w:p>
        </w:tc>
        <w:tc>
          <w:tcPr>
            <w:tcW w:w="6097" w:type="dxa"/>
            <w:tcBorders>
              <w:top w:val="nil"/>
              <w:left w:val="nil"/>
              <w:bottom w:val="nil"/>
              <w:right w:val="nil"/>
            </w:tcBorders>
            <w:noWrap w:val="0"/>
            <w:vAlign w:val="center"/>
          </w:tcPr>
          <w:p w14:paraId="6A7D2DA7">
            <w:pPr>
              <w:rPr>
                <w:rFonts w:ascii="Times New Roman" w:hAnsi="Times New Roman" w:cs="宋体"/>
                <w:color w:val="auto"/>
                <w:sz w:val="28"/>
                <w:szCs w:val="28"/>
              </w:rPr>
            </w:pPr>
          </w:p>
        </w:tc>
        <w:tc>
          <w:tcPr>
            <w:tcW w:w="244" w:type="dxa"/>
            <w:vMerge w:val="continue"/>
            <w:tcBorders>
              <w:top w:val="nil"/>
              <w:left w:val="nil"/>
              <w:bottom w:val="nil"/>
              <w:right w:val="nil"/>
            </w:tcBorders>
            <w:noWrap w:val="0"/>
            <w:vAlign w:val="center"/>
          </w:tcPr>
          <w:p w14:paraId="44AF69BA">
            <w:pPr>
              <w:widowControl/>
              <w:jc w:val="left"/>
              <w:rPr>
                <w:rFonts w:ascii="Times New Roman" w:hAnsi="Times New Roman" w:eastAsia="楷体_GB2312" w:cs="宋体"/>
                <w:color w:val="auto"/>
                <w:sz w:val="52"/>
              </w:rPr>
            </w:pPr>
          </w:p>
        </w:tc>
      </w:tr>
      <w:tr w14:paraId="15C0B2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20" w:hRule="atLeast"/>
          <w:jc w:val="center"/>
        </w:trPr>
        <w:tc>
          <w:tcPr>
            <w:tcW w:w="243" w:type="dxa"/>
            <w:tcBorders>
              <w:top w:val="nil"/>
              <w:left w:val="nil"/>
              <w:bottom w:val="nil"/>
              <w:right w:val="nil"/>
            </w:tcBorders>
            <w:noWrap w:val="0"/>
            <w:vAlign w:val="center"/>
          </w:tcPr>
          <w:p w14:paraId="45FA3661">
            <w:pPr>
              <w:widowControl/>
              <w:jc w:val="left"/>
              <w:rPr>
                <w:rFonts w:ascii="Times New Roman" w:hAnsi="Times New Roman" w:eastAsia="楷体_GB2312" w:cs="宋体"/>
                <w:color w:val="auto"/>
                <w:sz w:val="52"/>
              </w:rPr>
            </w:pPr>
          </w:p>
        </w:tc>
        <w:tc>
          <w:tcPr>
            <w:tcW w:w="2893" w:type="dxa"/>
            <w:tcBorders>
              <w:top w:val="nil"/>
              <w:left w:val="nil"/>
              <w:bottom w:val="nil"/>
              <w:right w:val="nil"/>
            </w:tcBorders>
            <w:noWrap w:val="0"/>
            <w:vAlign w:val="center"/>
          </w:tcPr>
          <w:p w14:paraId="19D59928">
            <w:pPr>
              <w:adjustRightInd w:val="0"/>
              <w:snapToGrid w:val="0"/>
              <w:spacing w:line="360" w:lineRule="auto"/>
              <w:jc w:val="distribute"/>
              <w:rPr>
                <w:rFonts w:ascii="黑体" w:hAnsi="黑体" w:eastAsia="黑体" w:cs="黑体"/>
                <w:color w:val="auto"/>
                <w:sz w:val="32"/>
                <w:szCs w:val="32"/>
                <w:highlight w:val="white"/>
              </w:rPr>
            </w:pPr>
            <w:r>
              <w:rPr>
                <w:rFonts w:hint="eastAsia" w:ascii="黑体" w:hAnsi="黑体" w:eastAsia="黑体" w:cs="黑体"/>
                <w:color w:val="auto"/>
                <w:sz w:val="32"/>
                <w:szCs w:val="32"/>
                <w:highlight w:val="white"/>
              </w:rPr>
              <w:t>签订地点：</w:t>
            </w:r>
          </w:p>
        </w:tc>
        <w:tc>
          <w:tcPr>
            <w:tcW w:w="243" w:type="dxa"/>
            <w:tcBorders>
              <w:top w:val="nil"/>
              <w:left w:val="nil"/>
              <w:bottom w:val="nil"/>
              <w:right w:val="nil"/>
            </w:tcBorders>
            <w:noWrap w:val="0"/>
            <w:vAlign w:val="center"/>
          </w:tcPr>
          <w:p w14:paraId="3761DF82">
            <w:pPr>
              <w:ind w:firstLine="1960" w:firstLineChars="700"/>
              <w:rPr>
                <w:rFonts w:ascii="Times New Roman" w:hAnsi="Times New Roman" w:cs="宋体"/>
                <w:color w:val="auto"/>
                <w:sz w:val="28"/>
                <w:szCs w:val="28"/>
              </w:rPr>
            </w:pPr>
          </w:p>
        </w:tc>
        <w:tc>
          <w:tcPr>
            <w:tcW w:w="6097" w:type="dxa"/>
            <w:tcBorders>
              <w:top w:val="nil"/>
              <w:left w:val="nil"/>
              <w:bottom w:val="nil"/>
              <w:right w:val="nil"/>
            </w:tcBorders>
            <w:noWrap w:val="0"/>
            <w:vAlign w:val="center"/>
          </w:tcPr>
          <w:p w14:paraId="4E8EE6FA">
            <w:pPr>
              <w:rPr>
                <w:rFonts w:ascii="Times New Roman" w:hAnsi="Times New Roman" w:cs="宋体"/>
                <w:color w:val="auto"/>
                <w:sz w:val="28"/>
                <w:szCs w:val="28"/>
              </w:rPr>
            </w:pPr>
          </w:p>
        </w:tc>
        <w:tc>
          <w:tcPr>
            <w:tcW w:w="244" w:type="dxa"/>
            <w:tcBorders>
              <w:top w:val="nil"/>
              <w:left w:val="nil"/>
              <w:bottom w:val="nil"/>
              <w:right w:val="nil"/>
            </w:tcBorders>
            <w:noWrap w:val="0"/>
            <w:vAlign w:val="center"/>
          </w:tcPr>
          <w:p w14:paraId="237D4195">
            <w:pPr>
              <w:widowControl/>
              <w:jc w:val="distribute"/>
              <w:rPr>
                <w:rFonts w:ascii="Times New Roman" w:hAnsi="Times New Roman" w:eastAsia="楷体_GB2312" w:cs="宋体"/>
                <w:color w:val="auto"/>
                <w:sz w:val="52"/>
              </w:rPr>
            </w:pPr>
          </w:p>
        </w:tc>
      </w:tr>
      <w:tr w14:paraId="457FB7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20" w:hRule="atLeast"/>
          <w:jc w:val="center"/>
        </w:trPr>
        <w:tc>
          <w:tcPr>
            <w:tcW w:w="243" w:type="dxa"/>
            <w:tcBorders>
              <w:top w:val="nil"/>
              <w:left w:val="nil"/>
              <w:bottom w:val="nil"/>
              <w:right w:val="nil"/>
            </w:tcBorders>
            <w:noWrap w:val="0"/>
            <w:vAlign w:val="center"/>
          </w:tcPr>
          <w:p w14:paraId="4E96CDA6">
            <w:pPr>
              <w:widowControl/>
              <w:jc w:val="left"/>
              <w:rPr>
                <w:rFonts w:ascii="Times New Roman" w:hAnsi="Times New Roman" w:eastAsia="楷体_GB2312" w:cs="宋体"/>
                <w:color w:val="auto"/>
                <w:sz w:val="52"/>
              </w:rPr>
            </w:pPr>
          </w:p>
        </w:tc>
        <w:tc>
          <w:tcPr>
            <w:tcW w:w="2893" w:type="dxa"/>
            <w:tcBorders>
              <w:top w:val="nil"/>
              <w:left w:val="nil"/>
              <w:bottom w:val="nil"/>
              <w:right w:val="nil"/>
            </w:tcBorders>
            <w:noWrap w:val="0"/>
            <w:vAlign w:val="center"/>
          </w:tcPr>
          <w:p w14:paraId="18CD8910">
            <w:pPr>
              <w:adjustRightInd w:val="0"/>
              <w:snapToGrid w:val="0"/>
              <w:spacing w:line="360" w:lineRule="auto"/>
              <w:jc w:val="distribute"/>
              <w:rPr>
                <w:rFonts w:ascii="黑体" w:hAnsi="黑体" w:eastAsia="黑体" w:cs="黑体"/>
                <w:color w:val="auto"/>
                <w:sz w:val="32"/>
                <w:szCs w:val="32"/>
                <w:highlight w:val="white"/>
              </w:rPr>
            </w:pPr>
            <w:r>
              <w:rPr>
                <w:rFonts w:hint="eastAsia" w:ascii="黑体" w:hAnsi="黑体" w:eastAsia="黑体" w:cs="黑体"/>
                <w:color w:val="auto"/>
                <w:sz w:val="32"/>
                <w:szCs w:val="32"/>
                <w:highlight w:val="white"/>
              </w:rPr>
              <w:t>签订日期：</w:t>
            </w:r>
          </w:p>
        </w:tc>
        <w:tc>
          <w:tcPr>
            <w:tcW w:w="243" w:type="dxa"/>
            <w:tcBorders>
              <w:top w:val="nil"/>
              <w:left w:val="nil"/>
              <w:bottom w:val="nil"/>
              <w:right w:val="nil"/>
            </w:tcBorders>
            <w:noWrap w:val="0"/>
            <w:vAlign w:val="center"/>
          </w:tcPr>
          <w:p w14:paraId="27C7C5AD">
            <w:pPr>
              <w:ind w:firstLine="1960" w:firstLineChars="700"/>
              <w:rPr>
                <w:rFonts w:ascii="Times New Roman" w:hAnsi="Times New Roman" w:cs="宋体"/>
                <w:color w:val="auto"/>
                <w:sz w:val="28"/>
                <w:szCs w:val="28"/>
              </w:rPr>
            </w:pPr>
          </w:p>
        </w:tc>
        <w:tc>
          <w:tcPr>
            <w:tcW w:w="6097" w:type="dxa"/>
            <w:tcBorders>
              <w:top w:val="nil"/>
              <w:left w:val="nil"/>
              <w:bottom w:val="nil"/>
              <w:right w:val="nil"/>
            </w:tcBorders>
            <w:noWrap w:val="0"/>
            <w:vAlign w:val="center"/>
          </w:tcPr>
          <w:p w14:paraId="0F782331">
            <w:pPr>
              <w:rPr>
                <w:rFonts w:ascii="Times New Roman" w:hAnsi="Times New Roman" w:cs="宋体"/>
                <w:color w:val="auto"/>
                <w:sz w:val="28"/>
                <w:szCs w:val="28"/>
              </w:rPr>
            </w:pPr>
          </w:p>
        </w:tc>
        <w:tc>
          <w:tcPr>
            <w:tcW w:w="244" w:type="dxa"/>
            <w:tcBorders>
              <w:top w:val="nil"/>
              <w:left w:val="nil"/>
              <w:bottom w:val="nil"/>
              <w:right w:val="nil"/>
            </w:tcBorders>
            <w:noWrap w:val="0"/>
            <w:vAlign w:val="center"/>
          </w:tcPr>
          <w:p w14:paraId="3B0B5707">
            <w:pPr>
              <w:widowControl/>
              <w:jc w:val="distribute"/>
              <w:rPr>
                <w:rFonts w:ascii="Times New Roman" w:hAnsi="Times New Roman" w:eastAsia="楷体_GB2312" w:cs="宋体"/>
                <w:color w:val="auto"/>
                <w:sz w:val="52"/>
              </w:rPr>
            </w:pPr>
          </w:p>
        </w:tc>
      </w:tr>
    </w:tbl>
    <w:p w14:paraId="479ABA8C">
      <w:pPr>
        <w:rPr>
          <w:rFonts w:cs="宋体"/>
          <w:color w:val="auto"/>
        </w:rPr>
      </w:pPr>
      <w:r>
        <w:rPr>
          <w:rFonts w:hint="eastAsia" w:cs="宋体"/>
          <w:color w:val="auto"/>
        </w:rPr>
        <w:br w:type="page"/>
      </w:r>
    </w:p>
    <w:p w14:paraId="3D781E17">
      <w:pPr>
        <w:pStyle w:val="3"/>
        <w:numPr>
          <w:ilvl w:val="1"/>
          <w:numId w:val="0"/>
        </w:numPr>
        <w:ind w:left="1050" w:leftChars="0"/>
        <w:jc w:val="center"/>
        <w:rPr>
          <w:color w:val="000000" w:themeColor="text1"/>
          <w:u w:val="single"/>
          <w14:textFill>
            <w14:solidFill>
              <w14:schemeClr w14:val="tx1"/>
            </w14:solidFill>
          </w14:textFill>
        </w:rPr>
      </w:pPr>
      <w:bookmarkStart w:id="65" w:name="_Toc21387"/>
      <w:bookmarkStart w:id="66" w:name="_Toc14448"/>
      <w:bookmarkStart w:id="67" w:name="_Toc27945"/>
      <w:r>
        <w:rPr>
          <w:rFonts w:hint="eastAsia"/>
          <w:color w:val="000000" w:themeColor="text1"/>
          <w14:textFill>
            <w14:solidFill>
              <w14:schemeClr w14:val="tx1"/>
            </w14:solidFill>
          </w14:textFill>
        </w:rPr>
        <w:t>政府采购合同协议书</w:t>
      </w:r>
      <w:bookmarkEnd w:id="65"/>
      <w:bookmarkEnd w:id="66"/>
      <w:bookmarkEnd w:id="67"/>
    </w:p>
    <w:p w14:paraId="65462A8A">
      <w:pPr>
        <w:adjustRightInd w:val="0"/>
        <w:snapToGrid w:val="0"/>
        <w:spacing w:before="156" w:beforeLines="50" w:line="240" w:lineRule="auto"/>
        <w:rPr>
          <w:rFonts w:ascii="宋体" w:hAnsi="宋体" w:eastAsia="宋体" w:cs="Times New Roman"/>
          <w:color w:val="000000" w:themeColor="text1"/>
          <w:sz w:val="24"/>
          <w:szCs w:val="24"/>
          <w14:textFill>
            <w14:solidFill>
              <w14:schemeClr w14:val="tx1"/>
            </w14:solidFill>
          </w14:textFill>
        </w:rPr>
      </w:pPr>
      <w:r>
        <w:rPr>
          <w:rFonts w:hint="eastAsia" w:ascii="宋体" w:hAnsi="宋体" w:eastAsia="宋体" w:cs="Times New Roman"/>
          <w:color w:val="000000" w:themeColor="text1"/>
          <w:sz w:val="24"/>
          <w:szCs w:val="24"/>
          <w14:textFill>
            <w14:solidFill>
              <w14:schemeClr w14:val="tx1"/>
            </w14:solidFill>
          </w14:textFill>
        </w:rPr>
        <w:t>采购人（全称）：</w:t>
      </w:r>
      <w:r>
        <w:rPr>
          <w:rFonts w:hint="eastAsia" w:ascii="宋体" w:hAnsi="宋体" w:eastAsia="宋体" w:cs="Times New Roman"/>
          <w:color w:val="000000" w:themeColor="text1"/>
          <w:sz w:val="24"/>
          <w:szCs w:val="24"/>
          <w:u w:val="single"/>
          <w14:textFill>
            <w14:solidFill>
              <w14:schemeClr w14:val="tx1"/>
            </w14:solidFill>
          </w14:textFill>
        </w:rPr>
        <w:t xml:space="preserve"> </w:t>
      </w:r>
      <w:r>
        <w:rPr>
          <w:rFonts w:hint="eastAsia" w:ascii="宋体" w:hAnsi="宋体" w:eastAsia="宋体" w:cs="Times New Roman"/>
          <w:color w:val="000000" w:themeColor="text1"/>
          <w:sz w:val="24"/>
          <w:szCs w:val="24"/>
          <w:u w:val="single"/>
          <w:lang w:val="en-US" w:eastAsia="zh-CN"/>
          <w14:textFill>
            <w14:solidFill>
              <w14:schemeClr w14:val="tx1"/>
            </w14:solidFill>
          </w14:textFill>
        </w:rPr>
        <w:t>张家界市城市管理局</w:t>
      </w:r>
      <w:r>
        <w:rPr>
          <w:rFonts w:hint="eastAsia" w:ascii="宋体" w:hAnsi="宋体" w:eastAsia="宋体" w:cs="Times New Roman"/>
          <w:color w:val="000000" w:themeColor="text1"/>
          <w:sz w:val="24"/>
          <w:szCs w:val="24"/>
          <w:u w:val="single"/>
          <w14:textFill>
            <w14:solidFill>
              <w14:schemeClr w14:val="tx1"/>
            </w14:solidFill>
          </w14:textFill>
        </w:rPr>
        <w:t xml:space="preserve">  </w:t>
      </w:r>
      <w:r>
        <w:rPr>
          <w:rFonts w:hint="eastAsia" w:ascii="宋体" w:hAnsi="宋体" w:eastAsia="宋体" w:cs="Times New Roman"/>
          <w:color w:val="000000" w:themeColor="text1"/>
          <w:sz w:val="24"/>
          <w:szCs w:val="24"/>
          <w14:textFill>
            <w14:solidFill>
              <w14:schemeClr w14:val="tx1"/>
            </w14:solidFill>
          </w14:textFill>
        </w:rPr>
        <w:t>（甲方）</w:t>
      </w:r>
    </w:p>
    <w:p w14:paraId="4FDAD62F">
      <w:pPr>
        <w:adjustRightInd w:val="0"/>
        <w:snapToGrid w:val="0"/>
        <w:spacing w:before="156" w:beforeLines="50" w:line="240" w:lineRule="auto"/>
        <w:rPr>
          <w:rFonts w:ascii="宋体" w:hAnsi="宋体" w:eastAsia="宋体" w:cs="Times New Roman"/>
          <w:color w:val="000000" w:themeColor="text1"/>
          <w:sz w:val="24"/>
          <w:szCs w:val="24"/>
          <w14:textFill>
            <w14:solidFill>
              <w14:schemeClr w14:val="tx1"/>
            </w14:solidFill>
          </w14:textFill>
        </w:rPr>
      </w:pPr>
      <w:r>
        <w:rPr>
          <w:rFonts w:hint="eastAsia" w:ascii="宋体" w:hAnsi="宋体" w:eastAsia="宋体" w:cs="Times New Roman"/>
          <w:color w:val="000000" w:themeColor="text1"/>
          <w:sz w:val="24"/>
          <w:szCs w:val="24"/>
          <w14:textFill>
            <w14:solidFill>
              <w14:schemeClr w14:val="tx1"/>
            </w14:solidFill>
          </w14:textFill>
        </w:rPr>
        <w:t>供应商（全称）：</w:t>
      </w:r>
      <w:r>
        <w:rPr>
          <w:rFonts w:hint="eastAsia" w:ascii="宋体" w:hAnsi="宋体" w:eastAsia="宋体" w:cs="Times New Roman"/>
          <w:color w:val="000000" w:themeColor="text1"/>
          <w:sz w:val="24"/>
          <w:szCs w:val="24"/>
          <w:u w:val="single"/>
          <w14:textFill>
            <w14:solidFill>
              <w14:schemeClr w14:val="tx1"/>
            </w14:solidFill>
          </w14:textFill>
        </w:rPr>
        <w:t xml:space="preserve">                       </w:t>
      </w:r>
      <w:r>
        <w:rPr>
          <w:rFonts w:hint="eastAsia" w:ascii="宋体" w:hAnsi="宋体" w:eastAsia="宋体" w:cs="Times New Roman"/>
          <w:color w:val="000000" w:themeColor="text1"/>
          <w:sz w:val="24"/>
          <w:szCs w:val="24"/>
          <w14:textFill>
            <w14:solidFill>
              <w14:schemeClr w14:val="tx1"/>
            </w14:solidFill>
          </w14:textFill>
        </w:rPr>
        <w:t>（乙方）</w:t>
      </w:r>
    </w:p>
    <w:p w14:paraId="4A03A343">
      <w:pPr>
        <w:pStyle w:val="34"/>
        <w:pageBreakBefore w:val="0"/>
        <w:kinsoku/>
        <w:wordWrap/>
        <w:overflowPunct/>
        <w:topLinePunct w:val="0"/>
        <w:autoSpaceDE/>
        <w:autoSpaceDN/>
        <w:bidi w:val="0"/>
        <w:spacing w:before="0" w:beforeLines="0" w:line="460" w:lineRule="exact"/>
        <w:ind w:firstLine="480"/>
        <w:rPr>
          <w:rFonts w:hint="eastAsia"/>
          <w:color w:val="auto"/>
        </w:rPr>
      </w:pPr>
      <w:r>
        <w:rPr>
          <w:color w:val="auto"/>
          <w:u w:val="single"/>
        </w:rPr>
        <w:t xml:space="preserve"> </w:t>
      </w:r>
      <w:r>
        <w:rPr>
          <w:rFonts w:hint="default"/>
          <w:color w:val="auto"/>
          <w:u w:val="single"/>
          <w:lang w:val="en" w:eastAsia="zh-CN"/>
        </w:rPr>
        <w:t>张家界市城市管理局</w:t>
      </w:r>
      <w:r>
        <w:rPr>
          <w:color w:val="auto"/>
          <w:u w:val="single"/>
        </w:rPr>
        <w:t xml:space="preserve"> </w:t>
      </w:r>
      <w:r>
        <w:rPr>
          <w:rFonts w:hint="eastAsia"/>
          <w:color w:val="auto"/>
        </w:rPr>
        <w:t>（以下简称：甲方）通过</w:t>
      </w:r>
      <w:r>
        <w:rPr>
          <w:rFonts w:hint="eastAsia"/>
          <w:color w:val="auto"/>
          <w:u w:val="single"/>
          <w:lang w:val="en-US" w:eastAsia="zh-CN"/>
        </w:rPr>
        <w:t xml:space="preserve"> </w:t>
      </w:r>
      <w:r>
        <w:rPr>
          <w:rFonts w:hint="eastAsia"/>
          <w:color w:val="auto"/>
          <w:u w:val="single"/>
          <w:lang w:eastAsia="zh-CN"/>
        </w:rPr>
        <w:t>张家界市政府采购中心</w:t>
      </w:r>
      <w:r>
        <w:rPr>
          <w:color w:val="auto"/>
          <w:u w:val="single"/>
        </w:rPr>
        <w:t xml:space="preserve"> </w:t>
      </w:r>
      <w:r>
        <w:rPr>
          <w:rFonts w:hint="eastAsia"/>
          <w:color w:val="auto"/>
        </w:rPr>
        <w:t>组织的公开招标方式采购活动，经评标委员会评定，</w:t>
      </w:r>
      <w:r>
        <w:rPr>
          <w:rFonts w:hint="eastAsia"/>
          <w:color w:val="auto"/>
          <w:u w:val="single"/>
        </w:rPr>
        <w:t>（中标人名称）</w:t>
      </w:r>
      <w:r>
        <w:rPr>
          <w:color w:val="auto"/>
          <w:u w:val="single"/>
        </w:rPr>
        <w:t xml:space="preserve">   </w:t>
      </w:r>
      <w:r>
        <w:rPr>
          <w:rFonts w:hint="eastAsia"/>
          <w:color w:val="auto"/>
        </w:rPr>
        <w:t>（以下简称：乙方）为本项目中标人，现按照采购文件确定的事项签订本合同。</w:t>
      </w:r>
    </w:p>
    <w:p w14:paraId="671D6F1F">
      <w:pPr>
        <w:pStyle w:val="34"/>
        <w:pageBreakBefore w:val="0"/>
        <w:kinsoku/>
        <w:wordWrap/>
        <w:overflowPunct/>
        <w:topLinePunct w:val="0"/>
        <w:autoSpaceDE/>
        <w:autoSpaceDN/>
        <w:bidi w:val="0"/>
        <w:spacing w:before="0" w:beforeLines="0" w:line="460" w:lineRule="exact"/>
        <w:ind w:firstLine="480"/>
        <w:rPr>
          <w:rFonts w:hint="eastAsia"/>
          <w:color w:val="auto"/>
        </w:rPr>
      </w:pPr>
    </w:p>
    <w:p w14:paraId="0DEBBD72">
      <w:pPr>
        <w:pStyle w:val="34"/>
        <w:pageBreakBefore w:val="0"/>
        <w:kinsoku/>
        <w:wordWrap/>
        <w:overflowPunct/>
        <w:topLinePunct w:val="0"/>
        <w:autoSpaceDE/>
        <w:autoSpaceDN/>
        <w:bidi w:val="0"/>
        <w:spacing w:before="0" w:beforeLines="0" w:line="460" w:lineRule="exact"/>
        <w:ind w:firstLine="480"/>
        <w:rPr>
          <w:color w:val="auto"/>
        </w:rPr>
      </w:pPr>
      <w:r>
        <w:rPr>
          <w:rFonts w:hint="eastAsia"/>
          <w:color w:val="auto"/>
        </w:rPr>
        <w:t>根据</w:t>
      </w:r>
      <w:bookmarkStart w:id="68" w:name="auto_fouce_2"/>
      <w:r>
        <w:rPr>
          <w:rFonts w:hint="eastAsia"/>
          <w:color w:val="auto"/>
        </w:rPr>
        <w:t>《中华人民共和国</w:t>
      </w:r>
      <w:r>
        <w:rPr>
          <w:rFonts w:hint="eastAsia" w:eastAsiaTheme="minorEastAsia"/>
          <w:color w:val="auto"/>
          <w:lang w:eastAsia="zh-CN"/>
        </w:rPr>
        <w:t>民</w:t>
      </w:r>
      <w:r>
        <w:rPr>
          <w:rFonts w:hint="eastAsia"/>
          <w:color w:val="auto"/>
        </w:rPr>
        <w:t>法</w:t>
      </w:r>
      <w:r>
        <w:rPr>
          <w:rFonts w:hint="eastAsia" w:eastAsiaTheme="minorEastAsia"/>
          <w:color w:val="auto"/>
          <w:lang w:eastAsia="zh-CN"/>
        </w:rPr>
        <w:t>典</w:t>
      </w:r>
      <w:r>
        <w:rPr>
          <w:rFonts w:hint="eastAsia"/>
          <w:color w:val="auto"/>
        </w:rPr>
        <w:t>》</w:t>
      </w:r>
      <w:bookmarkEnd w:id="68"/>
      <w:r>
        <w:rPr>
          <w:rFonts w:hint="eastAsia"/>
          <w:color w:val="auto"/>
        </w:rPr>
        <w:t>、《中华人民共和国政府采购法》等相关法律法规之规定，按照平等、自愿、公平和诚实信用的原则，经甲方和乙方协商一致，约定以下合同条款，以兹共同遵守、全面履行。</w:t>
      </w:r>
    </w:p>
    <w:p w14:paraId="6A2EA2F4">
      <w:pPr>
        <w:pStyle w:val="34"/>
        <w:pageBreakBefore w:val="0"/>
        <w:kinsoku/>
        <w:wordWrap/>
        <w:overflowPunct/>
        <w:topLinePunct w:val="0"/>
        <w:autoSpaceDE/>
        <w:autoSpaceDN/>
        <w:bidi w:val="0"/>
        <w:spacing w:before="0" w:beforeLines="0" w:line="460" w:lineRule="exact"/>
        <w:ind w:firstLine="482"/>
        <w:rPr>
          <w:b/>
          <w:bCs/>
          <w:color w:val="auto"/>
        </w:rPr>
      </w:pPr>
      <w:r>
        <w:rPr>
          <w:b/>
          <w:bCs/>
          <w:color w:val="auto"/>
        </w:rPr>
        <w:t>1.1</w:t>
      </w:r>
      <w:r>
        <w:rPr>
          <w:rFonts w:hint="eastAsia"/>
          <w:b/>
          <w:bCs/>
          <w:color w:val="auto"/>
        </w:rPr>
        <w:t>合同组成部分</w:t>
      </w:r>
    </w:p>
    <w:p w14:paraId="46E69F6F">
      <w:pPr>
        <w:pStyle w:val="34"/>
        <w:pageBreakBefore w:val="0"/>
        <w:kinsoku/>
        <w:wordWrap/>
        <w:overflowPunct/>
        <w:topLinePunct w:val="0"/>
        <w:autoSpaceDE/>
        <w:autoSpaceDN/>
        <w:bidi w:val="0"/>
        <w:spacing w:before="0" w:beforeLines="0" w:line="460" w:lineRule="exact"/>
        <w:ind w:firstLine="480"/>
        <w:rPr>
          <w:color w:val="auto"/>
        </w:rPr>
      </w:pPr>
      <w:r>
        <w:rPr>
          <w:rFonts w:hint="eastAsia"/>
          <w:color w:val="auto"/>
        </w:rPr>
        <w:t>下列文件为本合同的组成部分，并构成一个整体，需综合解释、相互补充。如果下列文件内容出现不一致的情形，那么在保证按照采购文件确定的事项前提下，组成本合同的多个文件的优先</w:t>
      </w:r>
      <w:r>
        <w:rPr>
          <w:rFonts w:hint="eastAsia"/>
          <w:color w:val="auto"/>
          <w:lang w:eastAsia="zh-CN"/>
        </w:rPr>
        <w:t>使用</w:t>
      </w:r>
      <w:r>
        <w:rPr>
          <w:rFonts w:hint="eastAsia"/>
          <w:color w:val="auto"/>
        </w:rPr>
        <w:t>顺序如下：</w:t>
      </w:r>
    </w:p>
    <w:p w14:paraId="30F1AEB3">
      <w:pPr>
        <w:pStyle w:val="34"/>
        <w:pageBreakBefore w:val="0"/>
        <w:kinsoku/>
        <w:wordWrap/>
        <w:overflowPunct/>
        <w:topLinePunct w:val="0"/>
        <w:autoSpaceDE/>
        <w:autoSpaceDN/>
        <w:bidi w:val="0"/>
        <w:spacing w:before="0" w:beforeLines="0" w:line="460" w:lineRule="exact"/>
        <w:ind w:firstLine="480"/>
        <w:rPr>
          <w:color w:val="auto"/>
        </w:rPr>
      </w:pPr>
      <w:r>
        <w:rPr>
          <w:color w:val="auto"/>
        </w:rPr>
        <w:t>1.1.1</w:t>
      </w:r>
      <w:r>
        <w:rPr>
          <w:rFonts w:hint="eastAsia"/>
          <w:color w:val="auto"/>
        </w:rPr>
        <w:t>本合同及其补充合同、变更协议；</w:t>
      </w:r>
    </w:p>
    <w:p w14:paraId="2F5C1304">
      <w:pPr>
        <w:pStyle w:val="34"/>
        <w:pageBreakBefore w:val="0"/>
        <w:kinsoku/>
        <w:wordWrap/>
        <w:overflowPunct/>
        <w:topLinePunct w:val="0"/>
        <w:autoSpaceDE/>
        <w:autoSpaceDN/>
        <w:bidi w:val="0"/>
        <w:spacing w:before="0" w:beforeLines="0" w:line="460" w:lineRule="exact"/>
        <w:ind w:firstLine="480"/>
        <w:rPr>
          <w:color w:val="auto"/>
        </w:rPr>
      </w:pPr>
      <w:r>
        <w:rPr>
          <w:color w:val="auto"/>
        </w:rPr>
        <w:t>1.1.2</w:t>
      </w:r>
      <w:r>
        <w:rPr>
          <w:rFonts w:hint="eastAsia"/>
          <w:color w:val="auto"/>
        </w:rPr>
        <w:t>中标通知书；</w:t>
      </w:r>
    </w:p>
    <w:p w14:paraId="13046DA6">
      <w:pPr>
        <w:pStyle w:val="34"/>
        <w:pageBreakBefore w:val="0"/>
        <w:kinsoku/>
        <w:wordWrap/>
        <w:overflowPunct/>
        <w:topLinePunct w:val="0"/>
        <w:autoSpaceDE/>
        <w:autoSpaceDN/>
        <w:bidi w:val="0"/>
        <w:spacing w:before="0" w:beforeLines="0" w:line="460" w:lineRule="exact"/>
        <w:ind w:firstLine="480"/>
        <w:rPr>
          <w:color w:val="auto"/>
        </w:rPr>
      </w:pPr>
      <w:r>
        <w:rPr>
          <w:color w:val="auto"/>
        </w:rPr>
        <w:t>1.1.3</w:t>
      </w:r>
      <w:r>
        <w:rPr>
          <w:rFonts w:hint="eastAsia"/>
          <w:color w:val="auto"/>
        </w:rPr>
        <w:t>投标文件（含澄清或者说明文件）；</w:t>
      </w:r>
    </w:p>
    <w:p w14:paraId="11579386">
      <w:pPr>
        <w:pStyle w:val="34"/>
        <w:pageBreakBefore w:val="0"/>
        <w:kinsoku/>
        <w:wordWrap/>
        <w:overflowPunct/>
        <w:topLinePunct w:val="0"/>
        <w:autoSpaceDE/>
        <w:autoSpaceDN/>
        <w:bidi w:val="0"/>
        <w:spacing w:before="0" w:beforeLines="0" w:line="460" w:lineRule="exact"/>
        <w:ind w:firstLine="480"/>
        <w:rPr>
          <w:color w:val="auto"/>
        </w:rPr>
      </w:pPr>
      <w:r>
        <w:rPr>
          <w:color w:val="auto"/>
        </w:rPr>
        <w:t>1.1.4</w:t>
      </w:r>
      <w:r>
        <w:rPr>
          <w:rFonts w:hint="eastAsia"/>
          <w:color w:val="auto"/>
        </w:rPr>
        <w:t>招标文件（含澄清或者修改文件）；</w:t>
      </w:r>
    </w:p>
    <w:p w14:paraId="14030151">
      <w:pPr>
        <w:pStyle w:val="34"/>
        <w:pageBreakBefore w:val="0"/>
        <w:kinsoku/>
        <w:wordWrap/>
        <w:overflowPunct/>
        <w:topLinePunct w:val="0"/>
        <w:autoSpaceDE/>
        <w:autoSpaceDN/>
        <w:bidi w:val="0"/>
        <w:spacing w:before="0" w:beforeLines="0" w:line="460" w:lineRule="exact"/>
        <w:ind w:firstLine="480"/>
        <w:rPr>
          <w:color w:val="auto"/>
        </w:rPr>
      </w:pPr>
      <w:r>
        <w:rPr>
          <w:color w:val="auto"/>
        </w:rPr>
        <w:t>1.1.5</w:t>
      </w:r>
      <w:r>
        <w:rPr>
          <w:rFonts w:hint="eastAsia"/>
          <w:color w:val="auto"/>
        </w:rPr>
        <w:t>其他相关采购文件。</w:t>
      </w:r>
    </w:p>
    <w:p w14:paraId="028535D3">
      <w:pPr>
        <w:pStyle w:val="34"/>
        <w:pageBreakBefore w:val="0"/>
        <w:kinsoku/>
        <w:wordWrap/>
        <w:overflowPunct/>
        <w:topLinePunct w:val="0"/>
        <w:autoSpaceDE/>
        <w:autoSpaceDN/>
        <w:bidi w:val="0"/>
        <w:spacing w:before="0" w:beforeLines="0" w:line="540" w:lineRule="exact"/>
        <w:ind w:firstLine="482"/>
        <w:rPr>
          <w:b/>
          <w:bCs/>
          <w:color w:val="auto"/>
        </w:rPr>
      </w:pPr>
      <w:r>
        <w:rPr>
          <w:b/>
          <w:bCs/>
          <w:color w:val="auto"/>
        </w:rPr>
        <w:t>1.2</w:t>
      </w:r>
      <w:r>
        <w:rPr>
          <w:rFonts w:hint="eastAsia"/>
          <w:b/>
          <w:bCs/>
          <w:color w:val="auto"/>
        </w:rPr>
        <w:t>货物</w:t>
      </w:r>
    </w:p>
    <w:tbl>
      <w:tblPr>
        <w:tblStyle w:val="29"/>
        <w:tblW w:w="0" w:type="auto"/>
        <w:tblInd w:w="0" w:type="dxa"/>
        <w:tblLayout w:type="fixed"/>
        <w:tblCellMar>
          <w:top w:w="0" w:type="dxa"/>
          <w:left w:w="108" w:type="dxa"/>
          <w:bottom w:w="0" w:type="dxa"/>
          <w:right w:w="108" w:type="dxa"/>
        </w:tblCellMar>
      </w:tblPr>
      <w:tblGrid>
        <w:gridCol w:w="624"/>
        <w:gridCol w:w="2216"/>
        <w:gridCol w:w="3088"/>
        <w:gridCol w:w="1215"/>
        <w:gridCol w:w="1065"/>
        <w:gridCol w:w="1995"/>
      </w:tblGrid>
      <w:tr w14:paraId="237D10AF">
        <w:tblPrEx>
          <w:tblCellMar>
            <w:top w:w="0" w:type="dxa"/>
            <w:left w:w="108" w:type="dxa"/>
            <w:bottom w:w="0" w:type="dxa"/>
            <w:right w:w="108" w:type="dxa"/>
          </w:tblCellMar>
        </w:tblPrEx>
        <w:tc>
          <w:tcPr>
            <w:tcW w:w="624" w:type="dxa"/>
            <w:tcBorders>
              <w:top w:val="double" w:color="auto" w:sz="4" w:space="0"/>
              <w:left w:val="double" w:color="auto" w:sz="4" w:space="0"/>
              <w:bottom w:val="single" w:color="auto" w:sz="4" w:space="0"/>
              <w:right w:val="single" w:color="auto" w:sz="4" w:space="0"/>
            </w:tcBorders>
            <w:noWrap w:val="0"/>
            <w:vAlign w:val="center"/>
          </w:tcPr>
          <w:p w14:paraId="21920061">
            <w:pPr>
              <w:pStyle w:val="35"/>
              <w:pageBreakBefore w:val="0"/>
              <w:kinsoku/>
              <w:wordWrap/>
              <w:overflowPunct/>
              <w:topLinePunct w:val="0"/>
              <w:autoSpaceDE/>
              <w:autoSpaceDN/>
              <w:bidi w:val="0"/>
              <w:rPr>
                <w:color w:val="auto"/>
              </w:rPr>
            </w:pPr>
            <w:r>
              <w:rPr>
                <w:rFonts w:hint="eastAsia"/>
                <w:color w:val="auto"/>
              </w:rPr>
              <w:t>序号</w:t>
            </w:r>
          </w:p>
        </w:tc>
        <w:tc>
          <w:tcPr>
            <w:tcW w:w="2216" w:type="dxa"/>
            <w:tcBorders>
              <w:top w:val="double" w:color="auto" w:sz="4" w:space="0"/>
              <w:left w:val="single" w:color="auto" w:sz="4" w:space="0"/>
              <w:bottom w:val="single" w:color="auto" w:sz="4" w:space="0"/>
              <w:right w:val="single" w:color="auto" w:sz="4" w:space="0"/>
            </w:tcBorders>
            <w:noWrap w:val="0"/>
            <w:vAlign w:val="center"/>
          </w:tcPr>
          <w:p w14:paraId="6B479C61">
            <w:pPr>
              <w:pStyle w:val="35"/>
              <w:pageBreakBefore w:val="0"/>
              <w:kinsoku/>
              <w:wordWrap/>
              <w:overflowPunct/>
              <w:topLinePunct w:val="0"/>
              <w:autoSpaceDE/>
              <w:autoSpaceDN/>
              <w:bidi w:val="0"/>
              <w:rPr>
                <w:color w:val="auto"/>
              </w:rPr>
            </w:pPr>
            <w:r>
              <w:rPr>
                <w:rFonts w:hint="eastAsia"/>
                <w:color w:val="auto"/>
              </w:rPr>
              <w:t>货物名称</w:t>
            </w:r>
          </w:p>
        </w:tc>
        <w:tc>
          <w:tcPr>
            <w:tcW w:w="3088" w:type="dxa"/>
            <w:tcBorders>
              <w:top w:val="double" w:color="auto" w:sz="4" w:space="0"/>
              <w:left w:val="single" w:color="auto" w:sz="4" w:space="0"/>
              <w:bottom w:val="single" w:color="auto" w:sz="4" w:space="0"/>
              <w:right w:val="single" w:color="auto" w:sz="4" w:space="0"/>
            </w:tcBorders>
            <w:noWrap w:val="0"/>
            <w:vAlign w:val="center"/>
          </w:tcPr>
          <w:p w14:paraId="7619248E">
            <w:pPr>
              <w:pStyle w:val="35"/>
              <w:pageBreakBefore w:val="0"/>
              <w:kinsoku/>
              <w:wordWrap/>
              <w:overflowPunct/>
              <w:topLinePunct w:val="0"/>
              <w:autoSpaceDE/>
              <w:autoSpaceDN/>
              <w:bidi w:val="0"/>
              <w:rPr>
                <w:color w:val="auto"/>
              </w:rPr>
            </w:pPr>
            <w:r>
              <w:rPr>
                <w:rFonts w:hint="eastAsia"/>
                <w:color w:val="auto"/>
              </w:rPr>
              <w:t>规格型号</w:t>
            </w:r>
          </w:p>
        </w:tc>
        <w:tc>
          <w:tcPr>
            <w:tcW w:w="1215" w:type="dxa"/>
            <w:tcBorders>
              <w:top w:val="double" w:color="auto" w:sz="4" w:space="0"/>
              <w:left w:val="single" w:color="auto" w:sz="4" w:space="0"/>
              <w:bottom w:val="single" w:color="auto" w:sz="4" w:space="0"/>
              <w:right w:val="single" w:color="auto" w:sz="4" w:space="0"/>
            </w:tcBorders>
            <w:noWrap w:val="0"/>
            <w:vAlign w:val="center"/>
          </w:tcPr>
          <w:p w14:paraId="1C38E891">
            <w:pPr>
              <w:pStyle w:val="35"/>
              <w:pageBreakBefore w:val="0"/>
              <w:kinsoku/>
              <w:wordWrap/>
              <w:overflowPunct/>
              <w:topLinePunct w:val="0"/>
              <w:autoSpaceDE/>
              <w:autoSpaceDN/>
              <w:bidi w:val="0"/>
              <w:rPr>
                <w:color w:val="auto"/>
              </w:rPr>
            </w:pPr>
            <w:r>
              <w:rPr>
                <w:rFonts w:hint="eastAsia"/>
                <w:color w:val="auto"/>
              </w:rPr>
              <w:t>单位</w:t>
            </w:r>
          </w:p>
        </w:tc>
        <w:tc>
          <w:tcPr>
            <w:tcW w:w="1065" w:type="dxa"/>
            <w:tcBorders>
              <w:top w:val="double" w:color="auto" w:sz="4" w:space="0"/>
              <w:left w:val="single" w:color="auto" w:sz="4" w:space="0"/>
              <w:bottom w:val="single" w:color="auto" w:sz="4" w:space="0"/>
              <w:right w:val="single" w:color="auto" w:sz="4" w:space="0"/>
            </w:tcBorders>
            <w:noWrap w:val="0"/>
            <w:vAlign w:val="center"/>
          </w:tcPr>
          <w:p w14:paraId="42E5CCB1">
            <w:pPr>
              <w:pStyle w:val="35"/>
              <w:pageBreakBefore w:val="0"/>
              <w:kinsoku/>
              <w:wordWrap/>
              <w:overflowPunct/>
              <w:topLinePunct w:val="0"/>
              <w:autoSpaceDE/>
              <w:autoSpaceDN/>
              <w:bidi w:val="0"/>
              <w:rPr>
                <w:color w:val="auto"/>
              </w:rPr>
            </w:pPr>
            <w:r>
              <w:rPr>
                <w:rFonts w:hint="eastAsia"/>
                <w:color w:val="auto"/>
              </w:rPr>
              <w:t>数量</w:t>
            </w:r>
          </w:p>
        </w:tc>
        <w:tc>
          <w:tcPr>
            <w:tcW w:w="1995" w:type="dxa"/>
            <w:tcBorders>
              <w:top w:val="double" w:color="auto" w:sz="4" w:space="0"/>
              <w:left w:val="single" w:color="auto" w:sz="4" w:space="0"/>
              <w:bottom w:val="single" w:color="auto" w:sz="4" w:space="0"/>
              <w:right w:val="double" w:color="auto" w:sz="4" w:space="0"/>
            </w:tcBorders>
            <w:noWrap w:val="0"/>
            <w:vAlign w:val="center"/>
          </w:tcPr>
          <w:p w14:paraId="6BCBA5F4">
            <w:pPr>
              <w:pStyle w:val="35"/>
              <w:pageBreakBefore w:val="0"/>
              <w:kinsoku/>
              <w:wordWrap/>
              <w:overflowPunct/>
              <w:topLinePunct w:val="0"/>
              <w:autoSpaceDE/>
              <w:autoSpaceDN/>
              <w:bidi w:val="0"/>
              <w:rPr>
                <w:color w:val="auto"/>
              </w:rPr>
            </w:pPr>
            <w:r>
              <w:rPr>
                <w:rFonts w:hint="eastAsia"/>
                <w:color w:val="auto"/>
              </w:rPr>
              <w:t>生产厂商</w:t>
            </w:r>
          </w:p>
        </w:tc>
      </w:tr>
      <w:tr w14:paraId="57BB8F13">
        <w:tblPrEx>
          <w:tblCellMar>
            <w:top w:w="0" w:type="dxa"/>
            <w:left w:w="108" w:type="dxa"/>
            <w:bottom w:w="0" w:type="dxa"/>
            <w:right w:w="108" w:type="dxa"/>
          </w:tblCellMar>
        </w:tblPrEx>
        <w:tc>
          <w:tcPr>
            <w:tcW w:w="624" w:type="dxa"/>
            <w:tcBorders>
              <w:top w:val="single" w:color="auto" w:sz="4" w:space="0"/>
              <w:left w:val="double" w:color="auto" w:sz="4" w:space="0"/>
              <w:bottom w:val="single" w:color="auto" w:sz="4" w:space="0"/>
              <w:right w:val="single" w:color="auto" w:sz="4" w:space="0"/>
            </w:tcBorders>
            <w:noWrap w:val="0"/>
            <w:vAlign w:val="top"/>
          </w:tcPr>
          <w:p w14:paraId="34CB2D8D">
            <w:pPr>
              <w:pStyle w:val="35"/>
              <w:pageBreakBefore w:val="0"/>
              <w:kinsoku/>
              <w:wordWrap/>
              <w:overflowPunct/>
              <w:topLinePunct w:val="0"/>
              <w:autoSpaceDE/>
              <w:autoSpaceDN/>
              <w:bidi w:val="0"/>
              <w:rPr>
                <w:color w:val="auto"/>
              </w:rPr>
            </w:pPr>
            <w:r>
              <w:rPr>
                <w:color w:val="auto"/>
              </w:rPr>
              <w:t>1</w:t>
            </w:r>
          </w:p>
        </w:tc>
        <w:tc>
          <w:tcPr>
            <w:tcW w:w="2216" w:type="dxa"/>
            <w:tcBorders>
              <w:top w:val="single" w:color="auto" w:sz="4" w:space="0"/>
              <w:left w:val="single" w:color="auto" w:sz="4" w:space="0"/>
              <w:bottom w:val="single" w:color="auto" w:sz="4" w:space="0"/>
              <w:right w:val="single" w:color="auto" w:sz="4" w:space="0"/>
            </w:tcBorders>
            <w:noWrap w:val="0"/>
            <w:vAlign w:val="top"/>
          </w:tcPr>
          <w:p w14:paraId="30F5770A">
            <w:pPr>
              <w:pStyle w:val="34"/>
              <w:pageBreakBefore w:val="0"/>
              <w:kinsoku/>
              <w:wordWrap/>
              <w:overflowPunct/>
              <w:topLinePunct w:val="0"/>
              <w:autoSpaceDE/>
              <w:autoSpaceDN/>
              <w:bidi w:val="0"/>
              <w:spacing w:before="0" w:beforeLines="0"/>
              <w:ind w:firstLine="480"/>
              <w:rPr>
                <w:color w:val="auto"/>
              </w:rPr>
            </w:pPr>
          </w:p>
        </w:tc>
        <w:tc>
          <w:tcPr>
            <w:tcW w:w="3088" w:type="dxa"/>
            <w:tcBorders>
              <w:top w:val="single" w:color="auto" w:sz="4" w:space="0"/>
              <w:left w:val="single" w:color="auto" w:sz="4" w:space="0"/>
              <w:bottom w:val="single" w:color="auto" w:sz="4" w:space="0"/>
              <w:right w:val="single" w:color="auto" w:sz="4" w:space="0"/>
            </w:tcBorders>
            <w:noWrap w:val="0"/>
            <w:vAlign w:val="top"/>
          </w:tcPr>
          <w:p w14:paraId="7D5D48B8">
            <w:pPr>
              <w:pStyle w:val="34"/>
              <w:pageBreakBefore w:val="0"/>
              <w:kinsoku/>
              <w:wordWrap/>
              <w:overflowPunct/>
              <w:topLinePunct w:val="0"/>
              <w:autoSpaceDE/>
              <w:autoSpaceDN/>
              <w:bidi w:val="0"/>
              <w:spacing w:before="0" w:beforeLines="0"/>
              <w:ind w:firstLine="480"/>
              <w:rPr>
                <w:color w:val="auto"/>
              </w:rPr>
            </w:pPr>
          </w:p>
        </w:tc>
        <w:tc>
          <w:tcPr>
            <w:tcW w:w="1215" w:type="dxa"/>
            <w:tcBorders>
              <w:top w:val="single" w:color="auto" w:sz="4" w:space="0"/>
              <w:left w:val="single" w:color="auto" w:sz="4" w:space="0"/>
              <w:bottom w:val="single" w:color="auto" w:sz="4" w:space="0"/>
              <w:right w:val="single" w:color="auto" w:sz="4" w:space="0"/>
            </w:tcBorders>
            <w:noWrap w:val="0"/>
            <w:vAlign w:val="top"/>
          </w:tcPr>
          <w:p w14:paraId="144D44E4">
            <w:pPr>
              <w:pStyle w:val="34"/>
              <w:pageBreakBefore w:val="0"/>
              <w:kinsoku/>
              <w:wordWrap/>
              <w:overflowPunct/>
              <w:topLinePunct w:val="0"/>
              <w:autoSpaceDE/>
              <w:autoSpaceDN/>
              <w:bidi w:val="0"/>
              <w:spacing w:before="0" w:beforeLines="0"/>
              <w:ind w:firstLine="480"/>
              <w:rPr>
                <w:color w:val="auto"/>
              </w:rPr>
            </w:pPr>
          </w:p>
        </w:tc>
        <w:tc>
          <w:tcPr>
            <w:tcW w:w="1065" w:type="dxa"/>
            <w:tcBorders>
              <w:top w:val="single" w:color="auto" w:sz="4" w:space="0"/>
              <w:left w:val="single" w:color="auto" w:sz="4" w:space="0"/>
              <w:bottom w:val="single" w:color="auto" w:sz="4" w:space="0"/>
              <w:right w:val="single" w:color="auto" w:sz="4" w:space="0"/>
            </w:tcBorders>
            <w:noWrap w:val="0"/>
            <w:vAlign w:val="top"/>
          </w:tcPr>
          <w:p w14:paraId="7572319D">
            <w:pPr>
              <w:pStyle w:val="34"/>
              <w:pageBreakBefore w:val="0"/>
              <w:kinsoku/>
              <w:wordWrap/>
              <w:overflowPunct/>
              <w:topLinePunct w:val="0"/>
              <w:autoSpaceDE/>
              <w:autoSpaceDN/>
              <w:bidi w:val="0"/>
              <w:spacing w:before="0" w:beforeLines="0"/>
              <w:ind w:firstLine="480"/>
              <w:rPr>
                <w:color w:val="auto"/>
              </w:rPr>
            </w:pPr>
          </w:p>
        </w:tc>
        <w:tc>
          <w:tcPr>
            <w:tcW w:w="1995" w:type="dxa"/>
            <w:tcBorders>
              <w:top w:val="single" w:color="auto" w:sz="4" w:space="0"/>
              <w:left w:val="single" w:color="auto" w:sz="4" w:space="0"/>
              <w:bottom w:val="single" w:color="auto" w:sz="4" w:space="0"/>
              <w:right w:val="double" w:color="auto" w:sz="4" w:space="0"/>
            </w:tcBorders>
            <w:noWrap w:val="0"/>
            <w:vAlign w:val="top"/>
          </w:tcPr>
          <w:p w14:paraId="17491053">
            <w:pPr>
              <w:pStyle w:val="34"/>
              <w:pageBreakBefore w:val="0"/>
              <w:kinsoku/>
              <w:wordWrap/>
              <w:overflowPunct/>
              <w:topLinePunct w:val="0"/>
              <w:autoSpaceDE/>
              <w:autoSpaceDN/>
              <w:bidi w:val="0"/>
              <w:spacing w:before="0" w:beforeLines="0"/>
              <w:ind w:firstLine="480"/>
              <w:rPr>
                <w:color w:val="auto"/>
              </w:rPr>
            </w:pPr>
          </w:p>
        </w:tc>
      </w:tr>
      <w:tr w14:paraId="327A32A8">
        <w:tblPrEx>
          <w:tblCellMar>
            <w:top w:w="0" w:type="dxa"/>
            <w:left w:w="108" w:type="dxa"/>
            <w:bottom w:w="0" w:type="dxa"/>
            <w:right w:w="108" w:type="dxa"/>
          </w:tblCellMar>
        </w:tblPrEx>
        <w:tc>
          <w:tcPr>
            <w:tcW w:w="624" w:type="dxa"/>
            <w:tcBorders>
              <w:top w:val="single" w:color="auto" w:sz="4" w:space="0"/>
              <w:left w:val="double" w:color="auto" w:sz="4" w:space="0"/>
              <w:bottom w:val="single" w:color="auto" w:sz="4" w:space="0"/>
              <w:right w:val="single" w:color="auto" w:sz="4" w:space="0"/>
            </w:tcBorders>
            <w:noWrap w:val="0"/>
            <w:vAlign w:val="top"/>
          </w:tcPr>
          <w:p w14:paraId="6B6F97FE">
            <w:pPr>
              <w:pStyle w:val="35"/>
              <w:pageBreakBefore w:val="0"/>
              <w:kinsoku/>
              <w:wordWrap/>
              <w:overflowPunct/>
              <w:topLinePunct w:val="0"/>
              <w:autoSpaceDE/>
              <w:autoSpaceDN/>
              <w:bidi w:val="0"/>
              <w:rPr>
                <w:color w:val="auto"/>
              </w:rPr>
            </w:pPr>
            <w:r>
              <w:rPr>
                <w:color w:val="auto"/>
              </w:rPr>
              <w:t>2</w:t>
            </w:r>
          </w:p>
        </w:tc>
        <w:tc>
          <w:tcPr>
            <w:tcW w:w="2216" w:type="dxa"/>
            <w:tcBorders>
              <w:top w:val="single" w:color="auto" w:sz="4" w:space="0"/>
              <w:left w:val="single" w:color="auto" w:sz="4" w:space="0"/>
              <w:bottom w:val="single" w:color="auto" w:sz="4" w:space="0"/>
              <w:right w:val="single" w:color="auto" w:sz="4" w:space="0"/>
            </w:tcBorders>
            <w:noWrap w:val="0"/>
            <w:vAlign w:val="top"/>
          </w:tcPr>
          <w:p w14:paraId="51878BAB">
            <w:pPr>
              <w:pStyle w:val="34"/>
              <w:pageBreakBefore w:val="0"/>
              <w:kinsoku/>
              <w:wordWrap/>
              <w:overflowPunct/>
              <w:topLinePunct w:val="0"/>
              <w:autoSpaceDE/>
              <w:autoSpaceDN/>
              <w:bidi w:val="0"/>
              <w:spacing w:before="0" w:beforeLines="0"/>
              <w:ind w:firstLine="480"/>
              <w:rPr>
                <w:color w:val="auto"/>
              </w:rPr>
            </w:pPr>
          </w:p>
        </w:tc>
        <w:tc>
          <w:tcPr>
            <w:tcW w:w="3088" w:type="dxa"/>
            <w:tcBorders>
              <w:top w:val="single" w:color="auto" w:sz="4" w:space="0"/>
              <w:left w:val="single" w:color="auto" w:sz="4" w:space="0"/>
              <w:bottom w:val="single" w:color="auto" w:sz="4" w:space="0"/>
              <w:right w:val="single" w:color="auto" w:sz="4" w:space="0"/>
            </w:tcBorders>
            <w:noWrap w:val="0"/>
            <w:vAlign w:val="top"/>
          </w:tcPr>
          <w:p w14:paraId="3796C332">
            <w:pPr>
              <w:pStyle w:val="34"/>
              <w:pageBreakBefore w:val="0"/>
              <w:kinsoku/>
              <w:wordWrap/>
              <w:overflowPunct/>
              <w:topLinePunct w:val="0"/>
              <w:autoSpaceDE/>
              <w:autoSpaceDN/>
              <w:bidi w:val="0"/>
              <w:spacing w:before="0" w:beforeLines="0"/>
              <w:ind w:firstLine="480"/>
              <w:rPr>
                <w:color w:val="auto"/>
              </w:rPr>
            </w:pPr>
          </w:p>
        </w:tc>
        <w:tc>
          <w:tcPr>
            <w:tcW w:w="1215" w:type="dxa"/>
            <w:tcBorders>
              <w:top w:val="single" w:color="auto" w:sz="4" w:space="0"/>
              <w:left w:val="single" w:color="auto" w:sz="4" w:space="0"/>
              <w:bottom w:val="single" w:color="auto" w:sz="4" w:space="0"/>
              <w:right w:val="single" w:color="auto" w:sz="4" w:space="0"/>
            </w:tcBorders>
            <w:noWrap w:val="0"/>
            <w:vAlign w:val="top"/>
          </w:tcPr>
          <w:p w14:paraId="602ECFF0">
            <w:pPr>
              <w:pStyle w:val="34"/>
              <w:pageBreakBefore w:val="0"/>
              <w:kinsoku/>
              <w:wordWrap/>
              <w:overflowPunct/>
              <w:topLinePunct w:val="0"/>
              <w:autoSpaceDE/>
              <w:autoSpaceDN/>
              <w:bidi w:val="0"/>
              <w:spacing w:before="0" w:beforeLines="0"/>
              <w:ind w:firstLine="480"/>
              <w:rPr>
                <w:color w:val="auto"/>
              </w:rPr>
            </w:pPr>
          </w:p>
        </w:tc>
        <w:tc>
          <w:tcPr>
            <w:tcW w:w="1065" w:type="dxa"/>
            <w:tcBorders>
              <w:top w:val="single" w:color="auto" w:sz="4" w:space="0"/>
              <w:left w:val="single" w:color="auto" w:sz="4" w:space="0"/>
              <w:bottom w:val="single" w:color="auto" w:sz="4" w:space="0"/>
              <w:right w:val="single" w:color="auto" w:sz="4" w:space="0"/>
            </w:tcBorders>
            <w:noWrap w:val="0"/>
            <w:vAlign w:val="top"/>
          </w:tcPr>
          <w:p w14:paraId="7E2FECA8">
            <w:pPr>
              <w:pStyle w:val="34"/>
              <w:pageBreakBefore w:val="0"/>
              <w:kinsoku/>
              <w:wordWrap/>
              <w:overflowPunct/>
              <w:topLinePunct w:val="0"/>
              <w:autoSpaceDE/>
              <w:autoSpaceDN/>
              <w:bidi w:val="0"/>
              <w:spacing w:before="0" w:beforeLines="0"/>
              <w:ind w:firstLine="480"/>
              <w:rPr>
                <w:color w:val="auto"/>
              </w:rPr>
            </w:pPr>
          </w:p>
        </w:tc>
        <w:tc>
          <w:tcPr>
            <w:tcW w:w="1995" w:type="dxa"/>
            <w:tcBorders>
              <w:top w:val="single" w:color="auto" w:sz="4" w:space="0"/>
              <w:left w:val="single" w:color="auto" w:sz="4" w:space="0"/>
              <w:bottom w:val="single" w:color="auto" w:sz="4" w:space="0"/>
              <w:right w:val="double" w:color="auto" w:sz="4" w:space="0"/>
            </w:tcBorders>
            <w:noWrap w:val="0"/>
            <w:vAlign w:val="top"/>
          </w:tcPr>
          <w:p w14:paraId="62F4594F">
            <w:pPr>
              <w:pStyle w:val="34"/>
              <w:pageBreakBefore w:val="0"/>
              <w:kinsoku/>
              <w:wordWrap/>
              <w:overflowPunct/>
              <w:topLinePunct w:val="0"/>
              <w:autoSpaceDE/>
              <w:autoSpaceDN/>
              <w:bidi w:val="0"/>
              <w:spacing w:before="0" w:beforeLines="0"/>
              <w:ind w:firstLine="480"/>
              <w:rPr>
                <w:color w:val="auto"/>
              </w:rPr>
            </w:pPr>
          </w:p>
        </w:tc>
      </w:tr>
      <w:tr w14:paraId="3641B743">
        <w:tblPrEx>
          <w:tblCellMar>
            <w:top w:w="0" w:type="dxa"/>
            <w:left w:w="108" w:type="dxa"/>
            <w:bottom w:w="0" w:type="dxa"/>
            <w:right w:w="108" w:type="dxa"/>
          </w:tblCellMar>
        </w:tblPrEx>
        <w:tc>
          <w:tcPr>
            <w:tcW w:w="624" w:type="dxa"/>
            <w:tcBorders>
              <w:top w:val="single" w:color="auto" w:sz="4" w:space="0"/>
              <w:left w:val="double" w:color="auto" w:sz="4" w:space="0"/>
              <w:bottom w:val="single" w:color="auto" w:sz="4" w:space="0"/>
              <w:right w:val="single" w:color="auto" w:sz="4" w:space="0"/>
            </w:tcBorders>
            <w:noWrap w:val="0"/>
            <w:vAlign w:val="top"/>
          </w:tcPr>
          <w:p w14:paraId="4F1BFB6E">
            <w:pPr>
              <w:pStyle w:val="35"/>
              <w:pageBreakBefore w:val="0"/>
              <w:kinsoku/>
              <w:wordWrap/>
              <w:overflowPunct/>
              <w:topLinePunct w:val="0"/>
              <w:autoSpaceDE/>
              <w:autoSpaceDN/>
              <w:bidi w:val="0"/>
              <w:rPr>
                <w:color w:val="auto"/>
              </w:rPr>
            </w:pPr>
            <w:r>
              <w:rPr>
                <w:color w:val="auto"/>
              </w:rPr>
              <w:t>3</w:t>
            </w:r>
          </w:p>
        </w:tc>
        <w:tc>
          <w:tcPr>
            <w:tcW w:w="2216" w:type="dxa"/>
            <w:tcBorders>
              <w:top w:val="single" w:color="auto" w:sz="4" w:space="0"/>
              <w:left w:val="single" w:color="auto" w:sz="4" w:space="0"/>
              <w:bottom w:val="single" w:color="auto" w:sz="4" w:space="0"/>
              <w:right w:val="single" w:color="auto" w:sz="4" w:space="0"/>
            </w:tcBorders>
            <w:noWrap w:val="0"/>
            <w:vAlign w:val="top"/>
          </w:tcPr>
          <w:p w14:paraId="77C10581">
            <w:pPr>
              <w:pStyle w:val="34"/>
              <w:pageBreakBefore w:val="0"/>
              <w:kinsoku/>
              <w:wordWrap/>
              <w:overflowPunct/>
              <w:topLinePunct w:val="0"/>
              <w:autoSpaceDE/>
              <w:autoSpaceDN/>
              <w:bidi w:val="0"/>
              <w:spacing w:before="0" w:beforeLines="0"/>
              <w:ind w:firstLine="480"/>
              <w:rPr>
                <w:color w:val="auto"/>
              </w:rPr>
            </w:pPr>
          </w:p>
        </w:tc>
        <w:tc>
          <w:tcPr>
            <w:tcW w:w="3088" w:type="dxa"/>
            <w:tcBorders>
              <w:top w:val="single" w:color="auto" w:sz="4" w:space="0"/>
              <w:left w:val="single" w:color="auto" w:sz="4" w:space="0"/>
              <w:bottom w:val="single" w:color="auto" w:sz="4" w:space="0"/>
              <w:right w:val="single" w:color="auto" w:sz="4" w:space="0"/>
            </w:tcBorders>
            <w:noWrap w:val="0"/>
            <w:vAlign w:val="top"/>
          </w:tcPr>
          <w:p w14:paraId="5B81D48C">
            <w:pPr>
              <w:pStyle w:val="34"/>
              <w:pageBreakBefore w:val="0"/>
              <w:kinsoku/>
              <w:wordWrap/>
              <w:overflowPunct/>
              <w:topLinePunct w:val="0"/>
              <w:autoSpaceDE/>
              <w:autoSpaceDN/>
              <w:bidi w:val="0"/>
              <w:spacing w:before="0" w:beforeLines="0"/>
              <w:ind w:firstLine="480"/>
              <w:rPr>
                <w:color w:val="auto"/>
              </w:rPr>
            </w:pPr>
          </w:p>
        </w:tc>
        <w:tc>
          <w:tcPr>
            <w:tcW w:w="1215" w:type="dxa"/>
            <w:tcBorders>
              <w:top w:val="single" w:color="auto" w:sz="4" w:space="0"/>
              <w:left w:val="single" w:color="auto" w:sz="4" w:space="0"/>
              <w:bottom w:val="single" w:color="auto" w:sz="4" w:space="0"/>
              <w:right w:val="single" w:color="auto" w:sz="4" w:space="0"/>
            </w:tcBorders>
            <w:noWrap w:val="0"/>
            <w:vAlign w:val="top"/>
          </w:tcPr>
          <w:p w14:paraId="04ABA7A2">
            <w:pPr>
              <w:pStyle w:val="34"/>
              <w:pageBreakBefore w:val="0"/>
              <w:kinsoku/>
              <w:wordWrap/>
              <w:overflowPunct/>
              <w:topLinePunct w:val="0"/>
              <w:autoSpaceDE/>
              <w:autoSpaceDN/>
              <w:bidi w:val="0"/>
              <w:spacing w:before="0" w:beforeLines="0"/>
              <w:ind w:firstLine="480"/>
              <w:rPr>
                <w:color w:val="auto"/>
              </w:rPr>
            </w:pPr>
          </w:p>
        </w:tc>
        <w:tc>
          <w:tcPr>
            <w:tcW w:w="1065" w:type="dxa"/>
            <w:tcBorders>
              <w:top w:val="single" w:color="auto" w:sz="4" w:space="0"/>
              <w:left w:val="single" w:color="auto" w:sz="4" w:space="0"/>
              <w:bottom w:val="single" w:color="auto" w:sz="4" w:space="0"/>
              <w:right w:val="single" w:color="auto" w:sz="4" w:space="0"/>
            </w:tcBorders>
            <w:noWrap w:val="0"/>
            <w:vAlign w:val="top"/>
          </w:tcPr>
          <w:p w14:paraId="236219B4">
            <w:pPr>
              <w:pStyle w:val="34"/>
              <w:pageBreakBefore w:val="0"/>
              <w:kinsoku/>
              <w:wordWrap/>
              <w:overflowPunct/>
              <w:topLinePunct w:val="0"/>
              <w:autoSpaceDE/>
              <w:autoSpaceDN/>
              <w:bidi w:val="0"/>
              <w:spacing w:before="0" w:beforeLines="0"/>
              <w:ind w:firstLine="480"/>
              <w:rPr>
                <w:color w:val="auto"/>
              </w:rPr>
            </w:pPr>
          </w:p>
        </w:tc>
        <w:tc>
          <w:tcPr>
            <w:tcW w:w="1995" w:type="dxa"/>
            <w:tcBorders>
              <w:top w:val="single" w:color="auto" w:sz="4" w:space="0"/>
              <w:left w:val="single" w:color="auto" w:sz="4" w:space="0"/>
              <w:bottom w:val="single" w:color="auto" w:sz="4" w:space="0"/>
              <w:right w:val="double" w:color="auto" w:sz="4" w:space="0"/>
            </w:tcBorders>
            <w:noWrap w:val="0"/>
            <w:vAlign w:val="top"/>
          </w:tcPr>
          <w:p w14:paraId="165138BD">
            <w:pPr>
              <w:pStyle w:val="34"/>
              <w:pageBreakBefore w:val="0"/>
              <w:kinsoku/>
              <w:wordWrap/>
              <w:overflowPunct/>
              <w:topLinePunct w:val="0"/>
              <w:autoSpaceDE/>
              <w:autoSpaceDN/>
              <w:bidi w:val="0"/>
              <w:spacing w:before="0" w:beforeLines="0"/>
              <w:ind w:firstLine="480"/>
              <w:rPr>
                <w:color w:val="auto"/>
              </w:rPr>
            </w:pPr>
          </w:p>
        </w:tc>
      </w:tr>
      <w:tr w14:paraId="6C04B27B">
        <w:tblPrEx>
          <w:tblCellMar>
            <w:top w:w="0" w:type="dxa"/>
            <w:left w:w="108" w:type="dxa"/>
            <w:bottom w:w="0" w:type="dxa"/>
            <w:right w:w="108" w:type="dxa"/>
          </w:tblCellMar>
        </w:tblPrEx>
        <w:tc>
          <w:tcPr>
            <w:tcW w:w="624" w:type="dxa"/>
            <w:tcBorders>
              <w:top w:val="single" w:color="auto" w:sz="4" w:space="0"/>
              <w:left w:val="double" w:color="auto" w:sz="4" w:space="0"/>
              <w:bottom w:val="double" w:color="auto" w:sz="4" w:space="0"/>
              <w:right w:val="single" w:color="auto" w:sz="4" w:space="0"/>
            </w:tcBorders>
            <w:noWrap w:val="0"/>
            <w:vAlign w:val="top"/>
          </w:tcPr>
          <w:p w14:paraId="77D2E8E7">
            <w:pPr>
              <w:pStyle w:val="35"/>
              <w:pageBreakBefore w:val="0"/>
              <w:kinsoku/>
              <w:wordWrap/>
              <w:overflowPunct/>
              <w:topLinePunct w:val="0"/>
              <w:autoSpaceDE/>
              <w:autoSpaceDN/>
              <w:bidi w:val="0"/>
              <w:rPr>
                <w:color w:val="auto"/>
              </w:rPr>
            </w:pPr>
            <w:r>
              <w:rPr>
                <w:rFonts w:hint="eastAsia"/>
                <w:color w:val="auto"/>
              </w:rPr>
              <w:t>……</w:t>
            </w:r>
          </w:p>
        </w:tc>
        <w:tc>
          <w:tcPr>
            <w:tcW w:w="2216" w:type="dxa"/>
            <w:tcBorders>
              <w:top w:val="single" w:color="auto" w:sz="4" w:space="0"/>
              <w:left w:val="single" w:color="auto" w:sz="4" w:space="0"/>
              <w:bottom w:val="double" w:color="auto" w:sz="4" w:space="0"/>
              <w:right w:val="single" w:color="auto" w:sz="4" w:space="0"/>
            </w:tcBorders>
            <w:noWrap w:val="0"/>
            <w:vAlign w:val="top"/>
          </w:tcPr>
          <w:p w14:paraId="6A52BF7E">
            <w:pPr>
              <w:pStyle w:val="34"/>
              <w:pageBreakBefore w:val="0"/>
              <w:kinsoku/>
              <w:wordWrap/>
              <w:overflowPunct/>
              <w:topLinePunct w:val="0"/>
              <w:autoSpaceDE/>
              <w:autoSpaceDN/>
              <w:bidi w:val="0"/>
              <w:spacing w:before="0" w:beforeLines="0"/>
              <w:ind w:firstLine="480"/>
              <w:rPr>
                <w:color w:val="auto"/>
              </w:rPr>
            </w:pPr>
          </w:p>
        </w:tc>
        <w:tc>
          <w:tcPr>
            <w:tcW w:w="3088" w:type="dxa"/>
            <w:tcBorders>
              <w:top w:val="single" w:color="auto" w:sz="4" w:space="0"/>
              <w:left w:val="single" w:color="auto" w:sz="4" w:space="0"/>
              <w:bottom w:val="double" w:color="auto" w:sz="4" w:space="0"/>
              <w:right w:val="single" w:color="auto" w:sz="4" w:space="0"/>
            </w:tcBorders>
            <w:noWrap w:val="0"/>
            <w:vAlign w:val="top"/>
          </w:tcPr>
          <w:p w14:paraId="475FA8C1">
            <w:pPr>
              <w:pStyle w:val="34"/>
              <w:pageBreakBefore w:val="0"/>
              <w:kinsoku/>
              <w:wordWrap/>
              <w:overflowPunct/>
              <w:topLinePunct w:val="0"/>
              <w:autoSpaceDE/>
              <w:autoSpaceDN/>
              <w:bidi w:val="0"/>
              <w:spacing w:before="0" w:beforeLines="0"/>
              <w:ind w:firstLine="480"/>
              <w:rPr>
                <w:color w:val="auto"/>
              </w:rPr>
            </w:pPr>
          </w:p>
        </w:tc>
        <w:tc>
          <w:tcPr>
            <w:tcW w:w="1215" w:type="dxa"/>
            <w:tcBorders>
              <w:top w:val="single" w:color="auto" w:sz="4" w:space="0"/>
              <w:left w:val="single" w:color="auto" w:sz="4" w:space="0"/>
              <w:bottom w:val="double" w:color="auto" w:sz="4" w:space="0"/>
              <w:right w:val="single" w:color="auto" w:sz="4" w:space="0"/>
            </w:tcBorders>
            <w:noWrap w:val="0"/>
            <w:vAlign w:val="top"/>
          </w:tcPr>
          <w:p w14:paraId="1B16B860">
            <w:pPr>
              <w:pStyle w:val="34"/>
              <w:pageBreakBefore w:val="0"/>
              <w:kinsoku/>
              <w:wordWrap/>
              <w:overflowPunct/>
              <w:topLinePunct w:val="0"/>
              <w:autoSpaceDE/>
              <w:autoSpaceDN/>
              <w:bidi w:val="0"/>
              <w:spacing w:before="0" w:beforeLines="0"/>
              <w:ind w:firstLine="480"/>
              <w:rPr>
                <w:color w:val="auto"/>
              </w:rPr>
            </w:pPr>
          </w:p>
        </w:tc>
        <w:tc>
          <w:tcPr>
            <w:tcW w:w="1065" w:type="dxa"/>
            <w:tcBorders>
              <w:top w:val="single" w:color="auto" w:sz="4" w:space="0"/>
              <w:left w:val="single" w:color="auto" w:sz="4" w:space="0"/>
              <w:bottom w:val="double" w:color="auto" w:sz="4" w:space="0"/>
              <w:right w:val="single" w:color="auto" w:sz="4" w:space="0"/>
            </w:tcBorders>
            <w:noWrap w:val="0"/>
            <w:vAlign w:val="top"/>
          </w:tcPr>
          <w:p w14:paraId="25B5DA24">
            <w:pPr>
              <w:pStyle w:val="34"/>
              <w:pageBreakBefore w:val="0"/>
              <w:kinsoku/>
              <w:wordWrap/>
              <w:overflowPunct/>
              <w:topLinePunct w:val="0"/>
              <w:autoSpaceDE/>
              <w:autoSpaceDN/>
              <w:bidi w:val="0"/>
              <w:spacing w:before="0" w:beforeLines="0"/>
              <w:ind w:firstLine="480"/>
              <w:rPr>
                <w:color w:val="auto"/>
              </w:rPr>
            </w:pPr>
          </w:p>
        </w:tc>
        <w:tc>
          <w:tcPr>
            <w:tcW w:w="1995" w:type="dxa"/>
            <w:tcBorders>
              <w:top w:val="single" w:color="auto" w:sz="4" w:space="0"/>
              <w:left w:val="single" w:color="auto" w:sz="4" w:space="0"/>
              <w:bottom w:val="double" w:color="auto" w:sz="4" w:space="0"/>
              <w:right w:val="double" w:color="auto" w:sz="4" w:space="0"/>
            </w:tcBorders>
            <w:noWrap w:val="0"/>
            <w:vAlign w:val="top"/>
          </w:tcPr>
          <w:p w14:paraId="06D0EF50">
            <w:pPr>
              <w:pStyle w:val="34"/>
              <w:pageBreakBefore w:val="0"/>
              <w:kinsoku/>
              <w:wordWrap/>
              <w:overflowPunct/>
              <w:topLinePunct w:val="0"/>
              <w:autoSpaceDE/>
              <w:autoSpaceDN/>
              <w:bidi w:val="0"/>
              <w:spacing w:before="0" w:beforeLines="0"/>
              <w:ind w:firstLine="480"/>
              <w:rPr>
                <w:color w:val="auto"/>
              </w:rPr>
            </w:pPr>
          </w:p>
        </w:tc>
      </w:tr>
    </w:tbl>
    <w:p w14:paraId="0B5837E6">
      <w:pPr>
        <w:pStyle w:val="34"/>
        <w:pageBreakBefore w:val="0"/>
        <w:kinsoku/>
        <w:wordWrap/>
        <w:overflowPunct/>
        <w:topLinePunct w:val="0"/>
        <w:autoSpaceDE/>
        <w:autoSpaceDN/>
        <w:bidi w:val="0"/>
        <w:spacing w:before="0" w:beforeLines="0" w:line="540" w:lineRule="exact"/>
        <w:ind w:firstLine="482"/>
        <w:rPr>
          <w:rFonts w:ascii="Times New Roman" w:hAnsi="Times New Roman"/>
          <w:b/>
          <w:bCs/>
          <w:color w:val="auto"/>
        </w:rPr>
      </w:pPr>
      <w:r>
        <w:rPr>
          <w:b/>
          <w:bCs/>
          <w:color w:val="auto"/>
        </w:rPr>
        <w:t>1.3</w:t>
      </w:r>
      <w:r>
        <w:rPr>
          <w:rFonts w:hint="eastAsia"/>
          <w:b/>
          <w:bCs/>
          <w:color w:val="auto"/>
        </w:rPr>
        <w:t>价款</w:t>
      </w:r>
    </w:p>
    <w:p w14:paraId="09DD2FD8">
      <w:pPr>
        <w:pStyle w:val="34"/>
        <w:pageBreakBefore w:val="0"/>
        <w:kinsoku/>
        <w:wordWrap/>
        <w:overflowPunct/>
        <w:topLinePunct w:val="0"/>
        <w:autoSpaceDE/>
        <w:autoSpaceDN/>
        <w:bidi w:val="0"/>
        <w:spacing w:before="0" w:beforeLines="0" w:line="540" w:lineRule="exact"/>
        <w:ind w:firstLine="480"/>
        <w:rPr>
          <w:rFonts w:hint="eastAsia"/>
          <w:color w:val="auto"/>
        </w:rPr>
      </w:pPr>
      <w:r>
        <w:rPr>
          <w:rFonts w:hint="eastAsia"/>
          <w:color w:val="auto"/>
        </w:rPr>
        <w:t>本合同总价为：￥</w:t>
      </w:r>
      <w:r>
        <w:rPr>
          <w:color w:val="auto"/>
        </w:rPr>
        <w:t xml:space="preserve"> </w:t>
      </w:r>
      <w:r>
        <w:rPr>
          <w:color w:val="auto"/>
          <w:u w:val="single"/>
        </w:rPr>
        <w:t xml:space="preserve">          </w:t>
      </w:r>
      <w:r>
        <w:rPr>
          <w:rFonts w:hint="eastAsia"/>
          <w:color w:val="auto"/>
        </w:rPr>
        <w:t>元（大写：人民币</w:t>
      </w:r>
      <w:r>
        <w:rPr>
          <w:color w:val="auto"/>
          <w:u w:val="single"/>
        </w:rPr>
        <w:t xml:space="preserve">            </w:t>
      </w:r>
      <w:r>
        <w:rPr>
          <w:color w:val="auto"/>
          <w:u w:val="single"/>
        </w:rPr>
        <w:tab/>
      </w:r>
      <w:r>
        <w:rPr>
          <w:rFonts w:hint="eastAsia"/>
          <w:color w:val="auto"/>
        </w:rPr>
        <w:t>元）。</w:t>
      </w:r>
    </w:p>
    <w:p w14:paraId="48CEA1F0">
      <w:pPr>
        <w:pStyle w:val="34"/>
        <w:pageBreakBefore w:val="0"/>
        <w:kinsoku/>
        <w:wordWrap/>
        <w:overflowPunct/>
        <w:topLinePunct w:val="0"/>
        <w:autoSpaceDE/>
        <w:autoSpaceDN/>
        <w:bidi w:val="0"/>
        <w:spacing w:before="0" w:beforeLines="0" w:line="540" w:lineRule="exact"/>
        <w:ind w:firstLine="480"/>
        <w:rPr>
          <w:rFonts w:hint="eastAsia"/>
          <w:color w:val="auto"/>
        </w:rPr>
      </w:pPr>
      <w:r>
        <w:rPr>
          <w:rFonts w:hint="eastAsia"/>
          <w:color w:val="auto"/>
          <w:lang w:val="en-US" w:eastAsia="zh-CN"/>
        </w:rPr>
        <w:t>1.3.1本合同价款包含为完成本项目的货</w:t>
      </w:r>
      <w:r>
        <w:rPr>
          <w:rFonts w:hint="eastAsia"/>
          <w:color w:val="auto"/>
          <w:highlight w:val="none"/>
          <w:lang w:val="en-US" w:eastAsia="zh-CN"/>
        </w:rPr>
        <w:t>物及工程部分等全部相关工作所有可能发生的费用</w:t>
      </w:r>
      <w:r>
        <w:rPr>
          <w:rFonts w:hint="eastAsia"/>
          <w:b/>
          <w:bCs/>
          <w:color w:val="auto"/>
          <w:highlight w:val="none"/>
          <w:lang w:val="en-US" w:eastAsia="zh-CN"/>
        </w:rPr>
        <w:t>（含车辆及设备货款、运费、保险</w:t>
      </w:r>
      <w:r>
        <w:rPr>
          <w:rFonts w:hint="eastAsia" w:asciiTheme="minorHAnsi" w:eastAsiaTheme="minorEastAsia"/>
          <w:b/>
          <w:bCs/>
          <w:color w:val="auto"/>
          <w:highlight w:val="none"/>
          <w:lang w:val="en-US" w:eastAsia="zh-CN"/>
        </w:rPr>
        <w:t>（仅包含交强险）</w:t>
      </w:r>
      <w:r>
        <w:rPr>
          <w:rFonts w:hint="eastAsia"/>
          <w:b/>
          <w:bCs/>
          <w:color w:val="auto"/>
          <w:highlight w:val="none"/>
          <w:lang w:val="en-US" w:eastAsia="zh-CN"/>
        </w:rPr>
        <w:t>、车船购置税、上牌费、税金等费用）</w:t>
      </w:r>
      <w:r>
        <w:rPr>
          <w:rFonts w:hint="eastAsia"/>
          <w:color w:val="auto"/>
          <w:highlight w:val="none"/>
          <w:lang w:val="en-US" w:eastAsia="zh-CN"/>
        </w:rPr>
        <w:t>，包括项目人员费用、运输保险、运输、物耗、管理费用、各项税费及合同实施过程中不可预见费用等一切实施本项目所需费用，对在合同实施过程中可能发生的其他费用，甲方概不负责。</w:t>
      </w:r>
    </w:p>
    <w:p w14:paraId="1E18A949">
      <w:pPr>
        <w:pStyle w:val="34"/>
        <w:pageBreakBefore w:val="0"/>
        <w:kinsoku/>
        <w:wordWrap/>
        <w:overflowPunct/>
        <w:topLinePunct w:val="0"/>
        <w:autoSpaceDE/>
        <w:autoSpaceDN/>
        <w:bidi w:val="0"/>
        <w:spacing w:before="0" w:beforeLines="0" w:line="540" w:lineRule="exact"/>
        <w:ind w:firstLine="480"/>
        <w:rPr>
          <w:color w:val="auto"/>
        </w:rPr>
      </w:pPr>
      <w:r>
        <w:rPr>
          <w:rFonts w:hint="eastAsia"/>
          <w:color w:val="auto"/>
        </w:rPr>
        <w:t>分项价格：</w:t>
      </w:r>
    </w:p>
    <w:tbl>
      <w:tblPr>
        <w:tblStyle w:val="29"/>
        <w:tblW w:w="0" w:type="auto"/>
        <w:tblInd w:w="0" w:type="dxa"/>
        <w:tblLayout w:type="fixed"/>
        <w:tblCellMar>
          <w:top w:w="0" w:type="dxa"/>
          <w:left w:w="108" w:type="dxa"/>
          <w:bottom w:w="0" w:type="dxa"/>
          <w:right w:w="108" w:type="dxa"/>
        </w:tblCellMar>
      </w:tblPr>
      <w:tblGrid>
        <w:gridCol w:w="869"/>
        <w:gridCol w:w="3600"/>
        <w:gridCol w:w="5869"/>
      </w:tblGrid>
      <w:tr w14:paraId="55C59C94">
        <w:tblPrEx>
          <w:tblCellMar>
            <w:top w:w="0" w:type="dxa"/>
            <w:left w:w="108" w:type="dxa"/>
            <w:bottom w:w="0" w:type="dxa"/>
            <w:right w:w="108" w:type="dxa"/>
          </w:tblCellMar>
        </w:tblPrEx>
        <w:trPr>
          <w:trHeight w:val="502" w:hRule="atLeast"/>
        </w:trPr>
        <w:tc>
          <w:tcPr>
            <w:tcW w:w="869" w:type="dxa"/>
            <w:tcBorders>
              <w:top w:val="double" w:color="auto" w:sz="4" w:space="0"/>
              <w:left w:val="double" w:color="auto" w:sz="4" w:space="0"/>
              <w:bottom w:val="single" w:color="auto" w:sz="4" w:space="0"/>
              <w:right w:val="single" w:color="auto" w:sz="4" w:space="0"/>
            </w:tcBorders>
            <w:noWrap w:val="0"/>
            <w:vAlign w:val="center"/>
          </w:tcPr>
          <w:p w14:paraId="6A2BBC43">
            <w:pPr>
              <w:pageBreakBefore w:val="0"/>
              <w:widowControl w:val="0"/>
              <w:kinsoku/>
              <w:wordWrap/>
              <w:overflowPunct/>
              <w:topLinePunct w:val="0"/>
              <w:autoSpaceDE/>
              <w:autoSpaceDN/>
              <w:bidi w:val="0"/>
              <w:jc w:val="center"/>
              <w:rPr>
                <w:rFonts w:ascii="Calibri" w:hAnsi="Calibri" w:eastAsia="黑体" w:cs="Times New Roman"/>
                <w:color w:val="auto"/>
                <w:kern w:val="2"/>
                <w:sz w:val="24"/>
                <w:szCs w:val="20"/>
                <w:lang w:val="en-US" w:eastAsia="zh-CN" w:bidi="ar-SA"/>
              </w:rPr>
            </w:pPr>
            <w:r>
              <w:rPr>
                <w:rFonts w:hint="eastAsia" w:ascii="Calibri" w:hAnsi="Calibri" w:eastAsia="黑体" w:cs="Times New Roman"/>
                <w:color w:val="auto"/>
                <w:kern w:val="2"/>
                <w:sz w:val="24"/>
                <w:szCs w:val="20"/>
                <w:lang w:val="en-US" w:eastAsia="zh-CN" w:bidi="ar-SA"/>
              </w:rPr>
              <w:t>序号</w:t>
            </w:r>
          </w:p>
        </w:tc>
        <w:tc>
          <w:tcPr>
            <w:tcW w:w="3600" w:type="dxa"/>
            <w:tcBorders>
              <w:top w:val="double" w:color="auto" w:sz="4" w:space="0"/>
              <w:left w:val="single" w:color="auto" w:sz="4" w:space="0"/>
              <w:bottom w:val="single" w:color="auto" w:sz="4" w:space="0"/>
              <w:right w:val="single" w:color="auto" w:sz="4" w:space="0"/>
            </w:tcBorders>
            <w:noWrap w:val="0"/>
            <w:vAlign w:val="center"/>
          </w:tcPr>
          <w:p w14:paraId="6341E6BE">
            <w:pPr>
              <w:pageBreakBefore w:val="0"/>
              <w:widowControl w:val="0"/>
              <w:kinsoku/>
              <w:wordWrap/>
              <w:overflowPunct/>
              <w:topLinePunct w:val="0"/>
              <w:autoSpaceDE/>
              <w:autoSpaceDN/>
              <w:bidi w:val="0"/>
              <w:jc w:val="center"/>
              <w:rPr>
                <w:rFonts w:ascii="Calibri" w:hAnsi="Calibri" w:eastAsia="黑体" w:cs="Times New Roman"/>
                <w:color w:val="auto"/>
                <w:kern w:val="2"/>
                <w:sz w:val="24"/>
                <w:szCs w:val="20"/>
                <w:lang w:val="en-US" w:eastAsia="zh-CN" w:bidi="ar-SA"/>
              </w:rPr>
            </w:pPr>
            <w:r>
              <w:rPr>
                <w:rFonts w:hint="eastAsia" w:ascii="Calibri" w:hAnsi="Calibri" w:eastAsia="黑体" w:cs="Times New Roman"/>
                <w:color w:val="auto"/>
                <w:kern w:val="2"/>
                <w:sz w:val="24"/>
                <w:szCs w:val="20"/>
                <w:lang w:val="en-US" w:eastAsia="zh-CN" w:bidi="ar-SA"/>
              </w:rPr>
              <w:t>分项名称</w:t>
            </w:r>
          </w:p>
        </w:tc>
        <w:tc>
          <w:tcPr>
            <w:tcW w:w="5869" w:type="dxa"/>
            <w:tcBorders>
              <w:top w:val="double" w:color="auto" w:sz="4" w:space="0"/>
              <w:left w:val="single" w:color="auto" w:sz="4" w:space="0"/>
              <w:bottom w:val="single" w:color="auto" w:sz="4" w:space="0"/>
              <w:right w:val="double" w:color="auto" w:sz="4" w:space="0"/>
            </w:tcBorders>
            <w:noWrap w:val="0"/>
            <w:vAlign w:val="center"/>
          </w:tcPr>
          <w:p w14:paraId="245F6133">
            <w:pPr>
              <w:pageBreakBefore w:val="0"/>
              <w:widowControl w:val="0"/>
              <w:kinsoku/>
              <w:wordWrap/>
              <w:overflowPunct/>
              <w:topLinePunct w:val="0"/>
              <w:autoSpaceDE/>
              <w:autoSpaceDN/>
              <w:bidi w:val="0"/>
              <w:jc w:val="center"/>
              <w:rPr>
                <w:rFonts w:ascii="Calibri" w:hAnsi="Calibri" w:eastAsia="黑体" w:cs="Times New Roman"/>
                <w:color w:val="auto"/>
                <w:kern w:val="2"/>
                <w:sz w:val="24"/>
                <w:szCs w:val="20"/>
                <w:lang w:val="en-US" w:eastAsia="zh-CN" w:bidi="ar-SA"/>
              </w:rPr>
            </w:pPr>
            <w:r>
              <w:rPr>
                <w:rFonts w:hint="eastAsia" w:ascii="Calibri" w:hAnsi="Calibri" w:eastAsia="黑体" w:cs="Times New Roman"/>
                <w:color w:val="auto"/>
                <w:kern w:val="2"/>
                <w:sz w:val="24"/>
                <w:szCs w:val="20"/>
                <w:lang w:val="en-US" w:eastAsia="zh-CN" w:bidi="ar-SA"/>
              </w:rPr>
              <w:t>分项价格</w:t>
            </w:r>
          </w:p>
        </w:tc>
      </w:tr>
      <w:tr w14:paraId="356E6B3C">
        <w:tblPrEx>
          <w:tblCellMar>
            <w:top w:w="0" w:type="dxa"/>
            <w:left w:w="108" w:type="dxa"/>
            <w:bottom w:w="0" w:type="dxa"/>
            <w:right w:w="108" w:type="dxa"/>
          </w:tblCellMar>
        </w:tblPrEx>
        <w:tc>
          <w:tcPr>
            <w:tcW w:w="869" w:type="dxa"/>
            <w:tcBorders>
              <w:top w:val="single" w:color="auto" w:sz="4" w:space="0"/>
              <w:left w:val="double" w:color="auto" w:sz="4" w:space="0"/>
              <w:bottom w:val="single" w:color="auto" w:sz="4" w:space="0"/>
              <w:right w:val="single" w:color="auto" w:sz="4" w:space="0"/>
            </w:tcBorders>
            <w:noWrap w:val="0"/>
            <w:vAlign w:val="top"/>
          </w:tcPr>
          <w:p w14:paraId="75C8594B">
            <w:pPr>
              <w:pStyle w:val="35"/>
              <w:pageBreakBefore w:val="0"/>
              <w:kinsoku/>
              <w:wordWrap/>
              <w:overflowPunct/>
              <w:topLinePunct w:val="0"/>
              <w:autoSpaceDE/>
              <w:autoSpaceDN/>
              <w:bidi w:val="0"/>
              <w:spacing w:line="540" w:lineRule="exact"/>
              <w:rPr>
                <w:color w:val="auto"/>
              </w:rPr>
            </w:pPr>
            <w:r>
              <w:rPr>
                <w:color w:val="auto"/>
              </w:rPr>
              <w:t>1</w:t>
            </w:r>
          </w:p>
        </w:tc>
        <w:tc>
          <w:tcPr>
            <w:tcW w:w="3600" w:type="dxa"/>
            <w:tcBorders>
              <w:top w:val="single" w:color="auto" w:sz="4" w:space="0"/>
              <w:left w:val="single" w:color="auto" w:sz="4" w:space="0"/>
              <w:bottom w:val="single" w:color="auto" w:sz="4" w:space="0"/>
              <w:right w:val="single" w:color="auto" w:sz="4" w:space="0"/>
            </w:tcBorders>
            <w:noWrap w:val="0"/>
            <w:vAlign w:val="top"/>
          </w:tcPr>
          <w:p w14:paraId="5E6E55D0">
            <w:pPr>
              <w:pStyle w:val="35"/>
              <w:pageBreakBefore w:val="0"/>
              <w:kinsoku/>
              <w:wordWrap/>
              <w:overflowPunct/>
              <w:topLinePunct w:val="0"/>
              <w:autoSpaceDE/>
              <w:autoSpaceDN/>
              <w:bidi w:val="0"/>
              <w:spacing w:line="540" w:lineRule="exact"/>
              <w:rPr>
                <w:color w:val="auto"/>
              </w:rPr>
            </w:pPr>
          </w:p>
        </w:tc>
        <w:tc>
          <w:tcPr>
            <w:tcW w:w="5869" w:type="dxa"/>
            <w:tcBorders>
              <w:top w:val="single" w:color="auto" w:sz="4" w:space="0"/>
              <w:left w:val="single" w:color="auto" w:sz="4" w:space="0"/>
              <w:bottom w:val="single" w:color="auto" w:sz="4" w:space="0"/>
              <w:right w:val="double" w:color="auto" w:sz="4" w:space="0"/>
            </w:tcBorders>
            <w:noWrap w:val="0"/>
            <w:vAlign w:val="top"/>
          </w:tcPr>
          <w:p w14:paraId="1B0E1C64">
            <w:pPr>
              <w:pStyle w:val="35"/>
              <w:pageBreakBefore w:val="0"/>
              <w:kinsoku/>
              <w:wordWrap/>
              <w:overflowPunct/>
              <w:topLinePunct w:val="0"/>
              <w:autoSpaceDE/>
              <w:autoSpaceDN/>
              <w:bidi w:val="0"/>
              <w:spacing w:line="540" w:lineRule="exact"/>
              <w:rPr>
                <w:color w:val="auto"/>
              </w:rPr>
            </w:pPr>
          </w:p>
        </w:tc>
      </w:tr>
      <w:tr w14:paraId="669E98A1">
        <w:tblPrEx>
          <w:tblCellMar>
            <w:top w:w="0" w:type="dxa"/>
            <w:left w:w="108" w:type="dxa"/>
            <w:bottom w:w="0" w:type="dxa"/>
            <w:right w:w="108" w:type="dxa"/>
          </w:tblCellMar>
        </w:tblPrEx>
        <w:tc>
          <w:tcPr>
            <w:tcW w:w="869" w:type="dxa"/>
            <w:tcBorders>
              <w:top w:val="single" w:color="auto" w:sz="4" w:space="0"/>
              <w:left w:val="double" w:color="auto" w:sz="4" w:space="0"/>
              <w:bottom w:val="single" w:color="auto" w:sz="4" w:space="0"/>
              <w:right w:val="single" w:color="auto" w:sz="4" w:space="0"/>
            </w:tcBorders>
            <w:noWrap w:val="0"/>
            <w:vAlign w:val="top"/>
          </w:tcPr>
          <w:p w14:paraId="573E32B6">
            <w:pPr>
              <w:pStyle w:val="35"/>
              <w:pageBreakBefore w:val="0"/>
              <w:kinsoku/>
              <w:wordWrap/>
              <w:overflowPunct/>
              <w:topLinePunct w:val="0"/>
              <w:autoSpaceDE/>
              <w:autoSpaceDN/>
              <w:bidi w:val="0"/>
              <w:spacing w:line="540" w:lineRule="exact"/>
              <w:rPr>
                <w:color w:val="auto"/>
              </w:rPr>
            </w:pPr>
            <w:r>
              <w:rPr>
                <w:color w:val="auto"/>
              </w:rPr>
              <w:t>2</w:t>
            </w:r>
          </w:p>
        </w:tc>
        <w:tc>
          <w:tcPr>
            <w:tcW w:w="3600" w:type="dxa"/>
            <w:tcBorders>
              <w:top w:val="single" w:color="auto" w:sz="4" w:space="0"/>
              <w:left w:val="single" w:color="auto" w:sz="4" w:space="0"/>
              <w:bottom w:val="single" w:color="auto" w:sz="4" w:space="0"/>
              <w:right w:val="single" w:color="auto" w:sz="4" w:space="0"/>
            </w:tcBorders>
            <w:noWrap w:val="0"/>
            <w:vAlign w:val="top"/>
          </w:tcPr>
          <w:p w14:paraId="769ED5F7">
            <w:pPr>
              <w:pStyle w:val="35"/>
              <w:pageBreakBefore w:val="0"/>
              <w:kinsoku/>
              <w:wordWrap/>
              <w:overflowPunct/>
              <w:topLinePunct w:val="0"/>
              <w:autoSpaceDE/>
              <w:autoSpaceDN/>
              <w:bidi w:val="0"/>
              <w:spacing w:line="540" w:lineRule="exact"/>
              <w:rPr>
                <w:color w:val="auto"/>
              </w:rPr>
            </w:pPr>
          </w:p>
        </w:tc>
        <w:tc>
          <w:tcPr>
            <w:tcW w:w="5869" w:type="dxa"/>
            <w:tcBorders>
              <w:top w:val="single" w:color="auto" w:sz="4" w:space="0"/>
              <w:left w:val="single" w:color="auto" w:sz="4" w:space="0"/>
              <w:bottom w:val="single" w:color="auto" w:sz="4" w:space="0"/>
              <w:right w:val="double" w:color="auto" w:sz="4" w:space="0"/>
            </w:tcBorders>
            <w:noWrap w:val="0"/>
            <w:vAlign w:val="top"/>
          </w:tcPr>
          <w:p w14:paraId="689C1D45">
            <w:pPr>
              <w:pStyle w:val="35"/>
              <w:pageBreakBefore w:val="0"/>
              <w:kinsoku/>
              <w:wordWrap/>
              <w:overflowPunct/>
              <w:topLinePunct w:val="0"/>
              <w:autoSpaceDE/>
              <w:autoSpaceDN/>
              <w:bidi w:val="0"/>
              <w:spacing w:line="540" w:lineRule="exact"/>
              <w:rPr>
                <w:color w:val="auto"/>
              </w:rPr>
            </w:pPr>
          </w:p>
        </w:tc>
      </w:tr>
      <w:tr w14:paraId="00B20E4B">
        <w:tblPrEx>
          <w:tblCellMar>
            <w:top w:w="0" w:type="dxa"/>
            <w:left w:w="108" w:type="dxa"/>
            <w:bottom w:w="0" w:type="dxa"/>
            <w:right w:w="108" w:type="dxa"/>
          </w:tblCellMar>
        </w:tblPrEx>
        <w:tc>
          <w:tcPr>
            <w:tcW w:w="869" w:type="dxa"/>
            <w:tcBorders>
              <w:top w:val="single" w:color="auto" w:sz="4" w:space="0"/>
              <w:left w:val="double" w:color="auto" w:sz="4" w:space="0"/>
              <w:bottom w:val="single" w:color="auto" w:sz="4" w:space="0"/>
              <w:right w:val="single" w:color="auto" w:sz="4" w:space="0"/>
            </w:tcBorders>
            <w:noWrap w:val="0"/>
            <w:vAlign w:val="top"/>
          </w:tcPr>
          <w:p w14:paraId="3472E0BD">
            <w:pPr>
              <w:pStyle w:val="35"/>
              <w:pageBreakBefore w:val="0"/>
              <w:kinsoku/>
              <w:wordWrap/>
              <w:overflowPunct/>
              <w:topLinePunct w:val="0"/>
              <w:autoSpaceDE/>
              <w:autoSpaceDN/>
              <w:bidi w:val="0"/>
              <w:spacing w:line="540" w:lineRule="exact"/>
              <w:rPr>
                <w:color w:val="auto"/>
              </w:rPr>
            </w:pPr>
            <w:r>
              <w:rPr>
                <w:color w:val="auto"/>
              </w:rPr>
              <w:t>3</w:t>
            </w:r>
          </w:p>
        </w:tc>
        <w:tc>
          <w:tcPr>
            <w:tcW w:w="3600" w:type="dxa"/>
            <w:tcBorders>
              <w:top w:val="single" w:color="auto" w:sz="4" w:space="0"/>
              <w:left w:val="single" w:color="auto" w:sz="4" w:space="0"/>
              <w:bottom w:val="single" w:color="auto" w:sz="4" w:space="0"/>
              <w:right w:val="single" w:color="auto" w:sz="4" w:space="0"/>
            </w:tcBorders>
            <w:noWrap w:val="0"/>
            <w:vAlign w:val="top"/>
          </w:tcPr>
          <w:p w14:paraId="52DD9181">
            <w:pPr>
              <w:pStyle w:val="35"/>
              <w:pageBreakBefore w:val="0"/>
              <w:kinsoku/>
              <w:wordWrap/>
              <w:overflowPunct/>
              <w:topLinePunct w:val="0"/>
              <w:autoSpaceDE/>
              <w:autoSpaceDN/>
              <w:bidi w:val="0"/>
              <w:spacing w:line="540" w:lineRule="exact"/>
              <w:rPr>
                <w:color w:val="auto"/>
              </w:rPr>
            </w:pPr>
          </w:p>
        </w:tc>
        <w:tc>
          <w:tcPr>
            <w:tcW w:w="5869" w:type="dxa"/>
            <w:tcBorders>
              <w:top w:val="single" w:color="auto" w:sz="4" w:space="0"/>
              <w:left w:val="single" w:color="auto" w:sz="4" w:space="0"/>
              <w:bottom w:val="single" w:color="auto" w:sz="4" w:space="0"/>
              <w:right w:val="double" w:color="auto" w:sz="4" w:space="0"/>
            </w:tcBorders>
            <w:noWrap w:val="0"/>
            <w:vAlign w:val="top"/>
          </w:tcPr>
          <w:p w14:paraId="48978DAB">
            <w:pPr>
              <w:pStyle w:val="35"/>
              <w:pageBreakBefore w:val="0"/>
              <w:kinsoku/>
              <w:wordWrap/>
              <w:overflowPunct/>
              <w:topLinePunct w:val="0"/>
              <w:autoSpaceDE/>
              <w:autoSpaceDN/>
              <w:bidi w:val="0"/>
              <w:spacing w:line="540" w:lineRule="exact"/>
              <w:rPr>
                <w:color w:val="auto"/>
              </w:rPr>
            </w:pPr>
          </w:p>
        </w:tc>
      </w:tr>
      <w:tr w14:paraId="0E6F7F6F">
        <w:tblPrEx>
          <w:tblCellMar>
            <w:top w:w="0" w:type="dxa"/>
            <w:left w:w="108" w:type="dxa"/>
            <w:bottom w:w="0" w:type="dxa"/>
            <w:right w:w="108" w:type="dxa"/>
          </w:tblCellMar>
        </w:tblPrEx>
        <w:tc>
          <w:tcPr>
            <w:tcW w:w="869" w:type="dxa"/>
            <w:tcBorders>
              <w:top w:val="single" w:color="auto" w:sz="4" w:space="0"/>
              <w:left w:val="double" w:color="auto" w:sz="4" w:space="0"/>
              <w:bottom w:val="single" w:color="auto" w:sz="4" w:space="0"/>
              <w:right w:val="single" w:color="auto" w:sz="4" w:space="0"/>
            </w:tcBorders>
            <w:noWrap w:val="0"/>
            <w:vAlign w:val="top"/>
          </w:tcPr>
          <w:p w14:paraId="67BEB776">
            <w:pPr>
              <w:pStyle w:val="35"/>
              <w:pageBreakBefore w:val="0"/>
              <w:kinsoku/>
              <w:wordWrap/>
              <w:overflowPunct/>
              <w:topLinePunct w:val="0"/>
              <w:autoSpaceDE/>
              <w:autoSpaceDN/>
              <w:bidi w:val="0"/>
              <w:spacing w:line="540" w:lineRule="exact"/>
              <w:rPr>
                <w:color w:val="auto"/>
              </w:rPr>
            </w:pPr>
            <w:r>
              <w:rPr>
                <w:rFonts w:hint="eastAsia" w:cs="微软雅黑"/>
                <w:color w:val="auto"/>
              </w:rPr>
              <w:t>……</w:t>
            </w:r>
          </w:p>
        </w:tc>
        <w:tc>
          <w:tcPr>
            <w:tcW w:w="3600" w:type="dxa"/>
            <w:tcBorders>
              <w:top w:val="single" w:color="auto" w:sz="4" w:space="0"/>
              <w:left w:val="single" w:color="auto" w:sz="4" w:space="0"/>
              <w:bottom w:val="single" w:color="auto" w:sz="4" w:space="0"/>
              <w:right w:val="single" w:color="auto" w:sz="4" w:space="0"/>
            </w:tcBorders>
            <w:noWrap w:val="0"/>
            <w:vAlign w:val="top"/>
          </w:tcPr>
          <w:p w14:paraId="6307917E">
            <w:pPr>
              <w:pStyle w:val="35"/>
              <w:pageBreakBefore w:val="0"/>
              <w:kinsoku/>
              <w:wordWrap/>
              <w:overflowPunct/>
              <w:topLinePunct w:val="0"/>
              <w:autoSpaceDE/>
              <w:autoSpaceDN/>
              <w:bidi w:val="0"/>
              <w:spacing w:line="540" w:lineRule="exact"/>
              <w:rPr>
                <w:color w:val="auto"/>
              </w:rPr>
            </w:pPr>
          </w:p>
        </w:tc>
        <w:tc>
          <w:tcPr>
            <w:tcW w:w="5869" w:type="dxa"/>
            <w:tcBorders>
              <w:top w:val="single" w:color="auto" w:sz="4" w:space="0"/>
              <w:left w:val="single" w:color="auto" w:sz="4" w:space="0"/>
              <w:bottom w:val="single" w:color="auto" w:sz="4" w:space="0"/>
              <w:right w:val="double" w:color="auto" w:sz="4" w:space="0"/>
            </w:tcBorders>
            <w:noWrap w:val="0"/>
            <w:vAlign w:val="top"/>
          </w:tcPr>
          <w:p w14:paraId="2250A994">
            <w:pPr>
              <w:pStyle w:val="35"/>
              <w:pageBreakBefore w:val="0"/>
              <w:kinsoku/>
              <w:wordWrap/>
              <w:overflowPunct/>
              <w:topLinePunct w:val="0"/>
              <w:autoSpaceDE/>
              <w:autoSpaceDN/>
              <w:bidi w:val="0"/>
              <w:spacing w:line="540" w:lineRule="exact"/>
              <w:rPr>
                <w:color w:val="auto"/>
              </w:rPr>
            </w:pPr>
          </w:p>
        </w:tc>
      </w:tr>
      <w:tr w14:paraId="197BF12B">
        <w:tblPrEx>
          <w:tblCellMar>
            <w:top w:w="0" w:type="dxa"/>
            <w:left w:w="108" w:type="dxa"/>
            <w:bottom w:w="0" w:type="dxa"/>
            <w:right w:w="108" w:type="dxa"/>
          </w:tblCellMar>
        </w:tblPrEx>
        <w:tc>
          <w:tcPr>
            <w:tcW w:w="4469" w:type="dxa"/>
            <w:gridSpan w:val="2"/>
            <w:tcBorders>
              <w:top w:val="single" w:color="auto" w:sz="4" w:space="0"/>
              <w:left w:val="double" w:color="auto" w:sz="4" w:space="0"/>
              <w:bottom w:val="double" w:color="auto" w:sz="4" w:space="0"/>
              <w:right w:val="single" w:color="auto" w:sz="4" w:space="0"/>
            </w:tcBorders>
            <w:noWrap w:val="0"/>
            <w:vAlign w:val="top"/>
          </w:tcPr>
          <w:p w14:paraId="4487440F">
            <w:pPr>
              <w:pStyle w:val="35"/>
              <w:pageBreakBefore w:val="0"/>
              <w:kinsoku/>
              <w:wordWrap/>
              <w:overflowPunct/>
              <w:topLinePunct w:val="0"/>
              <w:autoSpaceDE/>
              <w:autoSpaceDN/>
              <w:bidi w:val="0"/>
              <w:spacing w:line="540" w:lineRule="exact"/>
              <w:rPr>
                <w:color w:val="auto"/>
              </w:rPr>
            </w:pPr>
            <w:r>
              <w:rPr>
                <w:rFonts w:hint="eastAsia"/>
                <w:color w:val="auto"/>
              </w:rPr>
              <w:t>合</w:t>
            </w:r>
            <w:r>
              <w:rPr>
                <w:color w:val="auto"/>
              </w:rPr>
              <w:t xml:space="preserve">   </w:t>
            </w:r>
            <w:r>
              <w:rPr>
                <w:rFonts w:hint="eastAsia"/>
                <w:color w:val="auto"/>
              </w:rPr>
              <w:t>计</w:t>
            </w:r>
          </w:p>
        </w:tc>
        <w:tc>
          <w:tcPr>
            <w:tcW w:w="5869" w:type="dxa"/>
            <w:tcBorders>
              <w:top w:val="single" w:color="auto" w:sz="4" w:space="0"/>
              <w:left w:val="single" w:color="auto" w:sz="4" w:space="0"/>
              <w:bottom w:val="double" w:color="auto" w:sz="4" w:space="0"/>
              <w:right w:val="double" w:color="auto" w:sz="4" w:space="0"/>
            </w:tcBorders>
            <w:noWrap w:val="0"/>
            <w:vAlign w:val="top"/>
          </w:tcPr>
          <w:p w14:paraId="69DC46F9">
            <w:pPr>
              <w:pStyle w:val="35"/>
              <w:pageBreakBefore w:val="0"/>
              <w:kinsoku/>
              <w:wordWrap/>
              <w:overflowPunct/>
              <w:topLinePunct w:val="0"/>
              <w:autoSpaceDE/>
              <w:autoSpaceDN/>
              <w:bidi w:val="0"/>
              <w:spacing w:line="540" w:lineRule="exact"/>
              <w:rPr>
                <w:color w:val="auto"/>
              </w:rPr>
            </w:pPr>
          </w:p>
        </w:tc>
      </w:tr>
    </w:tbl>
    <w:p w14:paraId="46DE38C1">
      <w:pPr>
        <w:pStyle w:val="34"/>
        <w:pageBreakBefore w:val="0"/>
        <w:kinsoku/>
        <w:wordWrap/>
        <w:overflowPunct/>
        <w:topLinePunct w:val="0"/>
        <w:autoSpaceDE/>
        <w:autoSpaceDN/>
        <w:bidi w:val="0"/>
        <w:spacing w:before="0" w:beforeLines="0" w:line="460" w:lineRule="exact"/>
        <w:ind w:firstLine="482"/>
        <w:rPr>
          <w:rFonts w:ascii="Times New Roman" w:hAnsi="Times New Roman"/>
          <w:b/>
          <w:bCs/>
          <w:color w:val="auto"/>
        </w:rPr>
      </w:pPr>
      <w:r>
        <w:rPr>
          <w:b/>
          <w:bCs/>
          <w:color w:val="auto"/>
        </w:rPr>
        <w:t>1.4</w:t>
      </w:r>
      <w:r>
        <w:rPr>
          <w:rFonts w:hint="eastAsia"/>
          <w:b/>
          <w:bCs/>
          <w:color w:val="auto"/>
        </w:rPr>
        <w:t>付款方式和发票开具方式</w:t>
      </w:r>
    </w:p>
    <w:p w14:paraId="77B80684">
      <w:pPr>
        <w:pStyle w:val="34"/>
        <w:pageBreakBefore w:val="0"/>
        <w:kinsoku/>
        <w:wordWrap/>
        <w:overflowPunct/>
        <w:topLinePunct w:val="0"/>
        <w:autoSpaceDE/>
        <w:autoSpaceDN/>
        <w:bidi w:val="0"/>
        <w:spacing w:before="0" w:beforeLines="0" w:line="460" w:lineRule="exact"/>
        <w:ind w:firstLine="480"/>
        <w:rPr>
          <w:rFonts w:hint="eastAsia"/>
          <w:color w:val="auto"/>
        </w:rPr>
      </w:pPr>
      <w:r>
        <w:rPr>
          <w:color w:val="auto"/>
        </w:rPr>
        <w:t>1.4.1</w:t>
      </w:r>
      <w:r>
        <w:rPr>
          <w:rFonts w:hint="eastAsia"/>
          <w:color w:val="auto"/>
        </w:rPr>
        <w:t>付款方式：</w:t>
      </w:r>
    </w:p>
    <w:p w14:paraId="7090F421">
      <w:pPr>
        <w:pStyle w:val="34"/>
        <w:pageBreakBefore w:val="0"/>
        <w:kinsoku/>
        <w:wordWrap/>
        <w:overflowPunct/>
        <w:topLinePunct w:val="0"/>
        <w:autoSpaceDE/>
        <w:autoSpaceDN/>
        <w:bidi w:val="0"/>
        <w:spacing w:before="0" w:beforeLines="0" w:line="460" w:lineRule="exact"/>
        <w:ind w:firstLine="480"/>
        <w:rPr>
          <w:rFonts w:hint="eastAsia" w:ascii="Times New Roman" w:hAnsi="Times New Roman" w:cs="Times New Roman"/>
          <w:color w:val="auto"/>
          <w:u w:val="none"/>
          <w:lang w:val="en-US" w:eastAsia="zh-CN"/>
        </w:rPr>
      </w:pPr>
      <w:r>
        <w:rPr>
          <w:rFonts w:hint="eastAsia" w:ascii="Times New Roman" w:hAnsi="Times New Roman" w:cs="Times New Roman"/>
          <w:color w:val="auto"/>
          <w:u w:val="none"/>
          <w:lang w:val="en-US" w:eastAsia="zh-CN"/>
        </w:rPr>
        <w:t>1、合同签订生效且乙方提供等额合规增值税发票后15个工作日内，甲方向乙方支付合同总金额的30%预付款。</w:t>
      </w:r>
    </w:p>
    <w:p w14:paraId="69F3E7D6">
      <w:pPr>
        <w:pStyle w:val="34"/>
        <w:pageBreakBefore w:val="0"/>
        <w:kinsoku/>
        <w:wordWrap/>
        <w:overflowPunct/>
        <w:topLinePunct w:val="0"/>
        <w:autoSpaceDE/>
        <w:autoSpaceDN/>
        <w:bidi w:val="0"/>
        <w:spacing w:before="0" w:beforeLines="0" w:line="460" w:lineRule="exact"/>
        <w:ind w:firstLine="480"/>
        <w:rPr>
          <w:rFonts w:hint="eastAsia" w:ascii="Times New Roman" w:hAnsi="Times New Roman" w:cs="Times New Roman"/>
          <w:color w:val="auto"/>
          <w:u w:val="none"/>
          <w:lang w:val="en-US" w:eastAsia="zh-CN"/>
        </w:rPr>
      </w:pPr>
      <w:r>
        <w:rPr>
          <w:rFonts w:hint="eastAsia" w:ascii="Times New Roman" w:hAnsi="Times New Roman" w:cs="Times New Roman"/>
          <w:color w:val="auto"/>
          <w:u w:val="none"/>
          <w:lang w:val="en-US" w:eastAsia="zh-CN"/>
        </w:rPr>
        <w:t>2、该项目实行分批交付、分期支付。设备送达甲方指定地点，完成开箱清点，设备软硬件型号、规格、数量均符合合同约定并初验合格，乙方提供等额合规增值税发票后15个工作日内，甲方向乙方支付已交付的设备进度款（扣除对应比例的预付款）。</w:t>
      </w:r>
    </w:p>
    <w:p w14:paraId="4FE9E715">
      <w:pPr>
        <w:pStyle w:val="34"/>
        <w:pageBreakBefore w:val="0"/>
        <w:kinsoku/>
        <w:wordWrap/>
        <w:overflowPunct/>
        <w:topLinePunct w:val="0"/>
        <w:autoSpaceDE/>
        <w:autoSpaceDN/>
        <w:bidi w:val="0"/>
        <w:spacing w:before="0" w:beforeLines="0" w:line="460" w:lineRule="exact"/>
        <w:ind w:firstLine="480"/>
        <w:rPr>
          <w:rFonts w:hint="eastAsia" w:ascii="Times New Roman" w:hAnsi="Times New Roman" w:cs="Times New Roman"/>
          <w:color w:val="auto"/>
          <w:u w:val="none"/>
          <w:lang w:val="en-US" w:eastAsia="zh-CN"/>
        </w:rPr>
      </w:pPr>
      <w:r>
        <w:rPr>
          <w:rFonts w:hint="eastAsia" w:ascii="Times New Roman" w:hAnsi="Times New Roman" w:cs="Times New Roman"/>
          <w:color w:val="auto"/>
          <w:u w:val="none"/>
          <w:lang w:val="en-US" w:eastAsia="zh-CN"/>
        </w:rPr>
        <w:t>3、项目完成最终验收后（到货验收、安装调试验收、土建部分施工完成），乙方提交《项目最终验收报告》及等额合规增值税发票后15个工作日内，甲方向乙方累计支付至合同总金额97%。</w:t>
      </w:r>
    </w:p>
    <w:p w14:paraId="06E8EA3F">
      <w:pPr>
        <w:pStyle w:val="34"/>
        <w:pageBreakBefore w:val="0"/>
        <w:kinsoku/>
        <w:wordWrap/>
        <w:overflowPunct/>
        <w:topLinePunct w:val="0"/>
        <w:autoSpaceDE/>
        <w:autoSpaceDN/>
        <w:bidi w:val="0"/>
        <w:spacing w:before="0" w:beforeLines="0" w:line="460" w:lineRule="exact"/>
        <w:ind w:firstLine="480"/>
        <w:rPr>
          <w:rFonts w:hint="eastAsia" w:ascii="Times New Roman" w:hAnsi="Times New Roman" w:cs="Times New Roman"/>
          <w:color w:val="auto"/>
          <w:u w:val="none"/>
          <w:lang w:val="en-US" w:eastAsia="zh-CN"/>
        </w:rPr>
      </w:pPr>
      <w:r>
        <w:rPr>
          <w:rFonts w:hint="eastAsia" w:ascii="Times New Roman" w:hAnsi="Times New Roman" w:cs="Times New Roman"/>
          <w:color w:val="auto"/>
          <w:u w:val="none"/>
          <w:lang w:val="en-US" w:eastAsia="zh-CN"/>
        </w:rPr>
        <w:t>4、质保期届满</w:t>
      </w:r>
      <w:r>
        <w:rPr>
          <w:rFonts w:hint="eastAsia" w:cs="Times New Roman"/>
          <w:color w:val="auto"/>
          <w:u w:val="single"/>
          <w:lang w:val="en-US" w:eastAsia="zh-CN"/>
        </w:rPr>
        <w:t>且</w:t>
      </w:r>
      <w:r>
        <w:rPr>
          <w:rFonts w:hint="eastAsia" w:ascii="Times New Roman" w:hAnsi="Times New Roman" w:cs="Times New Roman"/>
          <w:color w:val="auto"/>
          <w:u w:val="none"/>
          <w:lang w:val="en-US" w:eastAsia="zh-CN"/>
        </w:rPr>
        <w:t>车辆设备无质量问题，经甲方核查确认后15个工作日内，甲方无息向乙方无息支付合同总金额3%的余款。质保期自项目最终验收合格之日起计算，期限为</w:t>
      </w:r>
      <w:r>
        <w:rPr>
          <w:rFonts w:hint="eastAsia" w:ascii="Times New Roman" w:hAnsi="Times New Roman" w:cs="Times New Roman"/>
          <w:color w:val="auto"/>
          <w:u w:val="single"/>
          <w:lang w:val="en-US" w:eastAsia="zh-CN"/>
        </w:rPr>
        <w:t xml:space="preserve">（投标文件中承诺年限） </w:t>
      </w:r>
      <w:r>
        <w:rPr>
          <w:rFonts w:hint="eastAsia" w:ascii="Times New Roman" w:hAnsi="Times New Roman" w:cs="Times New Roman"/>
          <w:color w:val="auto"/>
          <w:u w:val="none"/>
          <w:lang w:val="en-US" w:eastAsia="zh-CN"/>
        </w:rPr>
        <w:t>年。质保期内，乙方应对货物本身的质量问题提供免费维修</w:t>
      </w:r>
      <w:r>
        <w:rPr>
          <w:rFonts w:hint="eastAsia" w:cs="Times New Roman"/>
          <w:color w:val="auto"/>
          <w:u w:val="none"/>
          <w:lang w:val="en-US" w:eastAsia="zh-CN"/>
        </w:rPr>
        <w:t>、</w:t>
      </w:r>
      <w:r>
        <w:rPr>
          <w:rFonts w:hint="eastAsia" w:ascii="Times New Roman" w:hAnsi="Times New Roman" w:cs="Times New Roman"/>
          <w:color w:val="auto"/>
          <w:u w:val="none"/>
          <w:lang w:val="en-US" w:eastAsia="zh-CN"/>
        </w:rPr>
        <w:t>更换零部件及易损件服务，但人为损坏、不可抗力造成的损坏除外。质保期内货物出现质量问题，乙方须自接到甲方通知之时起24小时内响应、48小时内到场维修；无法维修的，应在7个自然日内更换同型号合格货物。若乙方未按前述期限响应、到场维修或完成更换，甲方有权自行或委托第三方进行维修、更换，由此产生的全部费用由乙方承担，甲方有权从质保金或履约保证金中直接扣除，不足部分由乙方补足。</w:t>
      </w:r>
      <w:r>
        <w:rPr>
          <w:rFonts w:hint="eastAsia" w:cs="Times New Roman"/>
          <w:color w:val="auto"/>
          <w:u w:val="none"/>
          <w:lang w:val="en-US" w:eastAsia="zh-CN"/>
        </w:rPr>
        <w:t>乙方</w:t>
      </w:r>
      <w:r>
        <w:rPr>
          <w:rFonts w:hint="eastAsia" w:ascii="Times New Roman" w:hAnsi="Times New Roman" w:cs="Times New Roman"/>
          <w:color w:val="auto"/>
          <w:u w:val="none"/>
          <w:lang w:val="en-US" w:eastAsia="zh-CN"/>
        </w:rPr>
        <w:t>应提供</w:t>
      </w:r>
      <w:r>
        <w:rPr>
          <w:rFonts w:hint="eastAsia" w:ascii="Times New Roman" w:hAnsi="Times New Roman" w:cs="Times New Roman"/>
          <w:color w:val="auto"/>
          <w:u w:val="single"/>
          <w:lang w:val="en-US" w:eastAsia="zh-CN"/>
        </w:rPr>
        <w:t>（投标文件中承诺人员数量）</w:t>
      </w:r>
      <w:r>
        <w:rPr>
          <w:rFonts w:hint="eastAsia" w:ascii="Times New Roman" w:hAnsi="Times New Roman" w:cs="Times New Roman"/>
          <w:color w:val="auto"/>
          <w:u w:val="none"/>
          <w:lang w:val="en-US" w:eastAsia="zh-CN"/>
        </w:rPr>
        <w:t>名专业售后服务人员，专门负责为本项目提供技术支持和服务；乙方方必须提供完整的售后服务方案。</w:t>
      </w:r>
    </w:p>
    <w:p w14:paraId="54F137FC">
      <w:pPr>
        <w:pStyle w:val="34"/>
        <w:pageBreakBefore w:val="0"/>
        <w:shd w:val="clear" w:color="auto" w:fill="auto"/>
        <w:kinsoku/>
        <w:wordWrap/>
        <w:overflowPunct/>
        <w:topLinePunct w:val="0"/>
        <w:autoSpaceDE/>
        <w:autoSpaceDN/>
        <w:bidi w:val="0"/>
        <w:spacing w:before="0" w:beforeLines="0" w:line="460" w:lineRule="exact"/>
        <w:ind w:firstLine="480"/>
        <w:rPr>
          <w:rFonts w:hint="eastAsia" w:eastAsia="宋体"/>
          <w:color w:val="auto"/>
          <w:highlight w:val="none"/>
          <w:u w:val="none"/>
        </w:rPr>
      </w:pPr>
      <w:r>
        <w:rPr>
          <w:color w:val="auto"/>
        </w:rPr>
        <w:t>1.4.2</w:t>
      </w:r>
      <w:r>
        <w:rPr>
          <w:rFonts w:hint="eastAsia"/>
          <w:color w:val="auto"/>
        </w:rPr>
        <w:t>发票开具方式：</w:t>
      </w:r>
      <w:r>
        <w:rPr>
          <w:color w:val="auto"/>
          <w:u w:val="single"/>
        </w:rPr>
        <w:t xml:space="preserve"> </w:t>
      </w:r>
      <w:r>
        <w:rPr>
          <w:rFonts w:hint="eastAsia"/>
          <w:color w:val="auto"/>
          <w:u w:val="single"/>
        </w:rPr>
        <w:t>增值税普通发票</w:t>
      </w:r>
      <w:r>
        <w:rPr>
          <w:rFonts w:hint="eastAsia"/>
          <w:color w:val="auto"/>
          <w:u w:val="none"/>
        </w:rPr>
        <w:t>。</w:t>
      </w:r>
      <w:r>
        <w:rPr>
          <w:rFonts w:hint="eastAsia" w:eastAsia="宋体"/>
          <w:color w:val="auto"/>
          <w:highlight w:val="none"/>
          <w:u w:val="none"/>
        </w:rPr>
        <w:t>乙方提供的发票须合法合规，符合甲方财务及税务管理要求；若发票存在虚开、信息错误、税率不符等不合规情形，甲方有权</w:t>
      </w:r>
      <w:r>
        <w:rPr>
          <w:rFonts w:hint="eastAsia" w:eastAsia="宋体"/>
          <w:color w:val="auto"/>
          <w:highlight w:val="none"/>
          <w:u w:val="none"/>
          <w:lang w:eastAsia="zh-CN"/>
        </w:rPr>
        <w:t>在收到发票后10个工作日内审核并通知乙方更换</w:t>
      </w:r>
      <w:r>
        <w:rPr>
          <w:rFonts w:hint="eastAsia" w:eastAsia="宋体"/>
          <w:color w:val="auto"/>
          <w:highlight w:val="none"/>
          <w:u w:val="none"/>
        </w:rPr>
        <w:t>，乙方须在</w:t>
      </w:r>
      <w:r>
        <w:rPr>
          <w:rFonts w:hint="eastAsia" w:eastAsia="宋体"/>
          <w:color w:val="auto"/>
          <w:highlight w:val="none"/>
          <w:u w:val="none"/>
          <w:lang w:eastAsia="zh-CN"/>
        </w:rPr>
        <w:t>收到甲方通知后</w:t>
      </w:r>
      <w:r>
        <w:rPr>
          <w:rFonts w:hint="eastAsia" w:eastAsia="宋体"/>
          <w:color w:val="auto"/>
          <w:highlight w:val="none"/>
          <w:u w:val="none"/>
        </w:rPr>
        <w:t>3个工作日内更换合格发票，</w:t>
      </w:r>
      <w:r>
        <w:rPr>
          <w:rFonts w:hint="eastAsia" w:eastAsia="宋体"/>
          <w:color w:val="auto"/>
          <w:highlight w:val="none"/>
          <w:u w:val="none"/>
          <w:lang w:eastAsia="zh-CN"/>
        </w:rPr>
        <w:t>逾期未更换的，甲方有权顺延付款且不</w:t>
      </w:r>
      <w:r>
        <w:rPr>
          <w:rFonts w:hint="eastAsia" w:eastAsia="宋体"/>
          <w:color w:val="auto"/>
          <w:highlight w:val="none"/>
          <w:u w:val="none"/>
        </w:rPr>
        <w:t>承担</w:t>
      </w:r>
      <w:r>
        <w:rPr>
          <w:rFonts w:hint="eastAsia" w:eastAsia="宋体"/>
          <w:color w:val="auto"/>
          <w:highlight w:val="none"/>
          <w:u w:val="none"/>
          <w:lang w:eastAsia="zh-CN"/>
        </w:rPr>
        <w:t>违约责任，乙方承担</w:t>
      </w:r>
      <w:r>
        <w:rPr>
          <w:rFonts w:hint="eastAsia" w:eastAsia="宋体"/>
          <w:color w:val="auto"/>
          <w:highlight w:val="none"/>
          <w:u w:val="none"/>
        </w:rPr>
        <w:t>甲方因此遭受的全部损失（包括但不限于税务罚款、滞纳金）</w:t>
      </w:r>
    </w:p>
    <w:p w14:paraId="2831CF06">
      <w:pPr>
        <w:pStyle w:val="34"/>
        <w:pageBreakBefore w:val="0"/>
        <w:shd w:val="clear" w:color="auto" w:fill="auto"/>
        <w:kinsoku/>
        <w:wordWrap/>
        <w:overflowPunct/>
        <w:topLinePunct w:val="0"/>
        <w:autoSpaceDE/>
        <w:autoSpaceDN/>
        <w:bidi w:val="0"/>
        <w:spacing w:before="0" w:beforeLines="0" w:line="460" w:lineRule="exact"/>
        <w:ind w:firstLine="480"/>
        <w:rPr>
          <w:b/>
          <w:bCs/>
          <w:color w:val="auto"/>
        </w:rPr>
      </w:pPr>
      <w:r>
        <w:rPr>
          <w:b/>
          <w:bCs/>
          <w:color w:val="auto"/>
        </w:rPr>
        <w:t>1.5</w:t>
      </w:r>
      <w:r>
        <w:rPr>
          <w:rFonts w:hint="eastAsia"/>
          <w:b/>
          <w:bCs/>
          <w:color w:val="auto"/>
        </w:rPr>
        <w:t>货物交付期限、地点和方式</w:t>
      </w:r>
    </w:p>
    <w:p w14:paraId="6E5C79DF">
      <w:pPr>
        <w:pStyle w:val="34"/>
        <w:pageBreakBefore w:val="0"/>
        <w:kinsoku/>
        <w:wordWrap/>
        <w:overflowPunct/>
        <w:topLinePunct w:val="0"/>
        <w:autoSpaceDE/>
        <w:autoSpaceDN/>
        <w:bidi w:val="0"/>
        <w:spacing w:before="0" w:beforeLines="0" w:line="460" w:lineRule="exact"/>
        <w:ind w:firstLine="480"/>
        <w:rPr>
          <w:color w:val="auto"/>
        </w:rPr>
      </w:pPr>
      <w:r>
        <w:rPr>
          <w:color w:val="auto"/>
        </w:rPr>
        <w:t>1.5.1</w:t>
      </w:r>
      <w:r>
        <w:rPr>
          <w:rFonts w:hint="eastAsia"/>
          <w:color w:val="auto"/>
        </w:rPr>
        <w:t>交付期限：</w:t>
      </w:r>
      <w:r>
        <w:rPr>
          <w:rFonts w:hint="eastAsia"/>
          <w:color w:val="auto"/>
          <w:u w:val="single"/>
        </w:rPr>
        <w:t>自合同签订之日起</w:t>
      </w:r>
      <w:r>
        <w:rPr>
          <w:rFonts w:hint="default"/>
          <w:color w:val="auto"/>
          <w:u w:val="single"/>
          <w:lang w:val="en"/>
        </w:rPr>
        <w:t>6</w:t>
      </w:r>
      <w:r>
        <w:rPr>
          <w:rFonts w:hint="eastAsia"/>
          <w:color w:val="auto"/>
          <w:u w:val="single"/>
        </w:rPr>
        <w:t>0天内安装调试完成</w:t>
      </w:r>
      <w:r>
        <w:rPr>
          <w:rFonts w:hint="eastAsia"/>
          <w:color w:val="auto"/>
          <w:u w:val="none"/>
        </w:rPr>
        <w:t>；</w:t>
      </w:r>
    </w:p>
    <w:p w14:paraId="73E25B73">
      <w:pPr>
        <w:pStyle w:val="34"/>
        <w:pageBreakBefore w:val="0"/>
        <w:kinsoku/>
        <w:wordWrap/>
        <w:overflowPunct/>
        <w:topLinePunct w:val="0"/>
        <w:autoSpaceDE/>
        <w:autoSpaceDN/>
        <w:bidi w:val="0"/>
        <w:spacing w:before="0" w:beforeLines="0" w:line="460" w:lineRule="exact"/>
        <w:ind w:firstLine="480"/>
        <w:rPr>
          <w:color w:val="auto"/>
        </w:rPr>
      </w:pPr>
      <w:r>
        <w:rPr>
          <w:color w:val="auto"/>
        </w:rPr>
        <w:t>1.5.2</w:t>
      </w:r>
      <w:r>
        <w:rPr>
          <w:rFonts w:hint="eastAsia"/>
          <w:color w:val="auto"/>
        </w:rPr>
        <w:t>交付地点：</w:t>
      </w:r>
      <w:r>
        <w:rPr>
          <w:rFonts w:hint="eastAsia"/>
          <w:color w:val="auto"/>
          <w:u w:val="single"/>
        </w:rPr>
        <w:t>张家界市，采购人指定</w:t>
      </w:r>
      <w:r>
        <w:rPr>
          <w:rFonts w:hint="eastAsia"/>
          <w:color w:val="auto"/>
          <w:u w:val="none"/>
        </w:rPr>
        <w:t>；</w:t>
      </w:r>
    </w:p>
    <w:p w14:paraId="5053F7CF">
      <w:pPr>
        <w:pStyle w:val="34"/>
        <w:pageBreakBefore w:val="0"/>
        <w:kinsoku/>
        <w:wordWrap/>
        <w:overflowPunct/>
        <w:topLinePunct w:val="0"/>
        <w:autoSpaceDE/>
        <w:autoSpaceDN/>
        <w:bidi w:val="0"/>
        <w:spacing w:before="0" w:beforeLines="0" w:line="460" w:lineRule="exact"/>
        <w:ind w:firstLine="480"/>
        <w:rPr>
          <w:color w:val="auto"/>
        </w:rPr>
      </w:pPr>
      <w:r>
        <w:rPr>
          <w:color w:val="auto"/>
        </w:rPr>
        <w:t>1.5.3</w:t>
      </w:r>
      <w:r>
        <w:rPr>
          <w:rFonts w:hint="eastAsia"/>
          <w:color w:val="auto"/>
        </w:rPr>
        <w:t>交付方式：</w:t>
      </w:r>
      <w:r>
        <w:rPr>
          <w:rFonts w:hint="eastAsia"/>
          <w:color w:val="auto"/>
          <w:u w:val="single"/>
          <w:lang w:eastAsia="zh-CN"/>
        </w:rPr>
        <w:t>供货安装调试完成并通过终验后交付使用</w:t>
      </w:r>
      <w:r>
        <w:rPr>
          <w:rFonts w:hint="eastAsia"/>
          <w:color w:val="auto"/>
          <w:u w:val="none"/>
        </w:rPr>
        <w:t>。</w:t>
      </w:r>
    </w:p>
    <w:p w14:paraId="1CE472D8">
      <w:pPr>
        <w:pStyle w:val="34"/>
        <w:pageBreakBefore w:val="0"/>
        <w:kinsoku/>
        <w:wordWrap/>
        <w:overflowPunct/>
        <w:topLinePunct w:val="0"/>
        <w:autoSpaceDE/>
        <w:autoSpaceDN/>
        <w:bidi w:val="0"/>
        <w:spacing w:before="0" w:beforeLines="0" w:line="460" w:lineRule="exact"/>
        <w:ind w:firstLine="482"/>
        <w:rPr>
          <w:b/>
          <w:bCs/>
          <w:color w:val="auto"/>
        </w:rPr>
      </w:pPr>
      <w:r>
        <w:rPr>
          <w:b/>
          <w:bCs/>
          <w:color w:val="auto"/>
        </w:rPr>
        <w:t>1.6</w:t>
      </w:r>
      <w:r>
        <w:rPr>
          <w:rFonts w:hint="eastAsia"/>
          <w:b/>
          <w:bCs/>
          <w:color w:val="auto"/>
        </w:rPr>
        <w:t>违约责任</w:t>
      </w:r>
    </w:p>
    <w:p w14:paraId="4FEE4655">
      <w:pPr>
        <w:pStyle w:val="34"/>
        <w:pageBreakBefore w:val="0"/>
        <w:kinsoku/>
        <w:wordWrap/>
        <w:overflowPunct/>
        <w:topLinePunct w:val="0"/>
        <w:autoSpaceDE/>
        <w:autoSpaceDN/>
        <w:bidi w:val="0"/>
        <w:spacing w:before="0" w:beforeLines="0" w:line="460" w:lineRule="exact"/>
        <w:ind w:firstLine="480"/>
        <w:rPr>
          <w:color w:val="auto"/>
        </w:rPr>
      </w:pPr>
      <w:r>
        <w:rPr>
          <w:rFonts w:cs="宋体"/>
          <w:color w:val="auto"/>
        </w:rPr>
        <w:t>1.6.1</w:t>
      </w:r>
      <w:r>
        <w:rPr>
          <w:rFonts w:hint="eastAsia" w:cs="宋体"/>
          <w:color w:val="auto"/>
        </w:rPr>
        <w:t>除不可抗力外，如果乙方没有按照本合同约定的期限、地点和方式交付货物，那么甲方可要求乙方支付违约金，违约金按每迟延交付货物一日的应交付而未交付货物价格的</w:t>
      </w:r>
      <w:r>
        <w:rPr>
          <w:rFonts w:cs="宋体"/>
          <w:color w:val="auto"/>
          <w:u w:val="single"/>
        </w:rPr>
        <w:t>0.05</w:t>
      </w:r>
      <w:r>
        <w:rPr>
          <w:rFonts w:cs="宋体"/>
          <w:color w:val="auto"/>
        </w:rPr>
        <w:t>%</w:t>
      </w:r>
      <w:r>
        <w:rPr>
          <w:rFonts w:hint="eastAsia" w:cs="宋体"/>
          <w:color w:val="auto"/>
        </w:rPr>
        <w:t>计算，最高限额为本合同总价的</w:t>
      </w:r>
      <w:r>
        <w:rPr>
          <w:rFonts w:hint="eastAsia" w:cs="宋体"/>
          <w:color w:val="auto"/>
          <w:lang w:eastAsia="zh-CN"/>
        </w:rPr>
        <w:t>10</w:t>
      </w:r>
      <w:r>
        <w:rPr>
          <w:rFonts w:cs="宋体"/>
          <w:color w:val="auto"/>
        </w:rPr>
        <w:t>%</w:t>
      </w:r>
      <w:r>
        <w:rPr>
          <w:rFonts w:hint="eastAsia" w:cs="宋体"/>
          <w:color w:val="auto"/>
        </w:rPr>
        <w:t>；迟延交付货物的违约金计算数额达到前述最高限额之日起，甲方有权在要求乙方支付违约金的同时，书面通知乙方解除本合同</w:t>
      </w:r>
      <w:r>
        <w:rPr>
          <w:rFonts w:hint="eastAsia" w:cs="宋体"/>
          <w:color w:val="auto"/>
          <w:lang w:eastAsia="zh-CN"/>
        </w:rPr>
        <w:t>。迟延交付超过30日的，甲方有权单方解除合同，并要求乙方支付合同总价</w:t>
      </w:r>
      <w:r>
        <w:rPr>
          <w:rFonts w:hint="eastAsia" w:cs="宋体"/>
          <w:color w:val="auto"/>
          <w:lang w:val="en-US" w:eastAsia="zh-CN"/>
        </w:rPr>
        <w:t>2</w:t>
      </w:r>
      <w:r>
        <w:rPr>
          <w:rFonts w:hint="eastAsia" w:cs="宋体"/>
          <w:color w:val="auto"/>
          <w:lang w:eastAsia="zh-CN"/>
        </w:rPr>
        <w:t>0%的违约金</w:t>
      </w:r>
      <w:r>
        <w:rPr>
          <w:rFonts w:hint="eastAsia" w:cs="宋体"/>
          <w:color w:val="auto"/>
        </w:rPr>
        <w:t>；</w:t>
      </w:r>
    </w:p>
    <w:p w14:paraId="7317F8E6">
      <w:pPr>
        <w:pageBreakBefore w:val="0"/>
        <w:widowControl w:val="0"/>
        <w:kinsoku/>
        <w:wordWrap/>
        <w:overflowPunct/>
        <w:topLinePunct w:val="0"/>
        <w:autoSpaceDE/>
        <w:autoSpaceDN/>
        <w:bidi w:val="0"/>
        <w:adjustRightInd w:val="0"/>
        <w:snapToGrid w:val="0"/>
        <w:spacing w:line="460" w:lineRule="exact"/>
        <w:ind w:firstLine="480" w:firstLineChars="200"/>
        <w:jc w:val="both"/>
        <w:rPr>
          <w:rFonts w:hint="eastAsia" w:ascii="Times New Roman" w:hAnsi="Times New Roman" w:eastAsia="宋体" w:cs="Times New Roman"/>
          <w:color w:val="auto"/>
          <w:kern w:val="2"/>
          <w:sz w:val="24"/>
          <w:szCs w:val="22"/>
          <w:lang w:val="en-US" w:eastAsia="zh-CN" w:bidi="ar-SA"/>
        </w:rPr>
      </w:pPr>
      <w:bookmarkStart w:id="69" w:name="auto_fouce_16"/>
      <w:r>
        <w:rPr>
          <w:rFonts w:ascii="Times New Roman" w:hAnsi="Times New Roman" w:eastAsia="宋体" w:cs="Times New Roman"/>
          <w:color w:val="auto"/>
          <w:kern w:val="2"/>
          <w:sz w:val="24"/>
          <w:szCs w:val="22"/>
          <w:lang w:val="en-US" w:eastAsia="zh-CN" w:bidi="ar-SA"/>
        </w:rPr>
        <w:t>1.6.2</w:t>
      </w:r>
      <w:r>
        <w:rPr>
          <w:rFonts w:hint="eastAsia" w:ascii="Times New Roman" w:hAnsi="Times New Roman" w:eastAsia="宋体" w:cs="Times New Roman"/>
          <w:color w:val="auto"/>
          <w:kern w:val="2"/>
          <w:sz w:val="24"/>
          <w:szCs w:val="22"/>
          <w:lang w:val="en-US" w:eastAsia="zh-CN" w:bidi="ar-SA"/>
        </w:rPr>
        <w:t>除不可抗力外，如果甲方没有按照本合同约定的付款方式付款，那么乙方可要求甲方支付违约金，违约金按每迟延付款一日的应付而未付款的</w:t>
      </w:r>
      <w:r>
        <w:rPr>
          <w:rFonts w:ascii="Times New Roman" w:hAnsi="Times New Roman" w:eastAsia="宋体" w:cs="Times New Roman"/>
          <w:color w:val="auto"/>
          <w:kern w:val="2"/>
          <w:sz w:val="24"/>
          <w:szCs w:val="22"/>
          <w:u w:val="single"/>
          <w:lang w:val="en-US" w:eastAsia="zh-CN" w:bidi="ar-SA"/>
        </w:rPr>
        <w:t>0.05</w:t>
      </w:r>
      <w:r>
        <w:rPr>
          <w:rFonts w:ascii="Times New Roman" w:hAnsi="Times New Roman" w:eastAsia="宋体" w:cs="Times New Roman"/>
          <w:color w:val="auto"/>
          <w:kern w:val="2"/>
          <w:sz w:val="24"/>
          <w:szCs w:val="22"/>
          <w:lang w:val="en-US" w:eastAsia="zh-CN" w:bidi="ar-SA"/>
        </w:rPr>
        <w:t>%</w:t>
      </w:r>
      <w:r>
        <w:rPr>
          <w:rFonts w:hint="eastAsia" w:ascii="Times New Roman" w:hAnsi="Times New Roman" w:eastAsia="宋体" w:cs="Times New Roman"/>
          <w:color w:val="auto"/>
          <w:kern w:val="2"/>
          <w:sz w:val="24"/>
          <w:szCs w:val="22"/>
          <w:lang w:val="en-US" w:eastAsia="zh-CN" w:bidi="ar-SA"/>
        </w:rPr>
        <w:t>计算，最高限额为本合同总价的</w:t>
      </w:r>
      <w:r>
        <w:rPr>
          <w:rFonts w:ascii="Times New Roman" w:hAnsi="Times New Roman" w:eastAsia="宋体" w:cs="Times New Roman"/>
          <w:color w:val="auto"/>
          <w:kern w:val="2"/>
          <w:sz w:val="24"/>
          <w:szCs w:val="22"/>
          <w:u w:val="single"/>
          <w:lang w:val="en-US" w:eastAsia="zh-CN" w:bidi="ar-SA"/>
        </w:rPr>
        <w:t>5</w:t>
      </w:r>
      <w:r>
        <w:rPr>
          <w:rFonts w:ascii="Times New Roman" w:hAnsi="Times New Roman" w:eastAsia="宋体" w:cs="Times New Roman"/>
          <w:color w:val="auto"/>
          <w:kern w:val="2"/>
          <w:sz w:val="24"/>
          <w:szCs w:val="22"/>
          <w:lang w:val="en-US" w:eastAsia="zh-CN" w:bidi="ar-SA"/>
        </w:rPr>
        <w:t>%</w:t>
      </w:r>
      <w:r>
        <w:rPr>
          <w:rFonts w:hint="eastAsia" w:ascii="Times New Roman" w:hAnsi="Times New Roman" w:eastAsia="宋体" w:cs="Times New Roman"/>
          <w:color w:val="auto"/>
          <w:kern w:val="2"/>
          <w:sz w:val="24"/>
          <w:szCs w:val="22"/>
          <w:lang w:val="en-US" w:eastAsia="zh-CN" w:bidi="ar-SA"/>
        </w:rPr>
        <w:t>；但因乙方提交的付款资料不符合要求、财政审批流程、国库集中支付或财政资金拨付迟延等非甲方原因导致付款迟延的，不视为甲方违约，甲方不承担违约责任，乙方不得据此主张违约金或解除合同；迟延付款的违约金计算数额达到前述最高限额之日起，乙方有权在要求甲方支付违约金的同时，书面通知甲方解除本合同。</w:t>
      </w:r>
      <w:bookmarkEnd w:id="69"/>
    </w:p>
    <w:p w14:paraId="181FCF5F">
      <w:pPr>
        <w:pStyle w:val="34"/>
        <w:pageBreakBefore w:val="0"/>
        <w:kinsoku/>
        <w:wordWrap/>
        <w:overflowPunct/>
        <w:topLinePunct w:val="0"/>
        <w:autoSpaceDE/>
        <w:autoSpaceDN/>
        <w:bidi w:val="0"/>
        <w:spacing w:before="0" w:beforeLines="0" w:line="460" w:lineRule="exact"/>
        <w:ind w:firstLine="480"/>
        <w:rPr>
          <w:rFonts w:hint="eastAsia" w:cs="宋体"/>
          <w:color w:val="auto"/>
        </w:rPr>
      </w:pPr>
      <w:bookmarkStart w:id="70" w:name="auto_fouce_17"/>
      <w:r>
        <w:rPr>
          <w:rFonts w:cs="宋体"/>
          <w:color w:val="auto"/>
        </w:rPr>
        <w:t>1.6.3</w:t>
      </w:r>
      <w:r>
        <w:rPr>
          <w:rFonts w:hint="eastAsia" w:cs="宋体"/>
          <w:color w:val="auto"/>
        </w:rPr>
        <w:t>除不可抗力外，</w:t>
      </w:r>
      <w:r>
        <w:rPr>
          <w:rFonts w:hint="eastAsia" w:cs="宋体"/>
          <w:color w:val="auto"/>
          <w:lang w:eastAsia="zh-CN"/>
        </w:rPr>
        <w:t>乙</w:t>
      </w:r>
      <w:r>
        <w:rPr>
          <w:rFonts w:hint="eastAsia" w:cs="宋体"/>
          <w:color w:val="auto"/>
        </w:rPr>
        <w:t>方未能履行本合同约定的其他主要义务，经催告后在合理期限内仍未履行的，或者</w:t>
      </w:r>
      <w:r>
        <w:rPr>
          <w:rFonts w:hint="eastAsia" w:cs="宋体"/>
          <w:color w:val="auto"/>
          <w:lang w:eastAsia="zh-CN"/>
        </w:rPr>
        <w:t>乙</w:t>
      </w:r>
      <w:r>
        <w:rPr>
          <w:rFonts w:hint="eastAsia" w:cs="宋体"/>
          <w:color w:val="auto"/>
        </w:rPr>
        <w:t>方有其他违约行为致使不能实现合同目的的，或者任何一方有腐败行为（即：提供或给予或接受或索取任何财物或其</w:t>
      </w:r>
      <w:r>
        <w:rPr>
          <w:rFonts w:cs="宋体"/>
          <w:color w:val="auto"/>
        </w:rPr>
        <w:t xml:space="preserve"> </w:t>
      </w:r>
      <w:r>
        <w:rPr>
          <w:rFonts w:hint="eastAsia" w:cs="宋体"/>
          <w:color w:val="auto"/>
        </w:rPr>
        <w:t>他好处或者采取其他不正当手段影响对方当事人在合同签订、履行过程中的行为）或者欺诈行为（即：以谎报事实或者隐瞒真相的方法来影响对方当事人在合同签订、履行过程中的行为）的，对方当事人可以书面通知违约方解除本合同；</w:t>
      </w:r>
      <w:bookmarkEnd w:id="70"/>
    </w:p>
    <w:p w14:paraId="35134D51">
      <w:pPr>
        <w:pStyle w:val="34"/>
        <w:pageBreakBefore w:val="0"/>
        <w:kinsoku/>
        <w:wordWrap/>
        <w:overflowPunct/>
        <w:topLinePunct w:val="0"/>
        <w:autoSpaceDE/>
        <w:autoSpaceDN/>
        <w:bidi w:val="0"/>
        <w:spacing w:before="0" w:beforeLines="0" w:line="460" w:lineRule="exact"/>
        <w:ind w:firstLine="480"/>
        <w:rPr>
          <w:color w:val="auto"/>
        </w:rPr>
      </w:pPr>
      <w:bookmarkStart w:id="71" w:name="auto_fouce_18"/>
      <w:r>
        <w:rPr>
          <w:rFonts w:cs="宋体"/>
          <w:color w:val="auto"/>
        </w:rPr>
        <w:t>1.6.4</w:t>
      </w:r>
      <w:r>
        <w:rPr>
          <w:rFonts w:hint="eastAsia" w:cs="宋体"/>
          <w:color w:val="auto"/>
        </w:rPr>
        <w:t>任何一方按照前述约定要求违约方支付违约金的同时，仍有权要求违约方继续履行合同、采取补救措施，并有权按照己方实际损失情况要求违约方赔偿损失；任何一方按照前述约定要求解除本合同的同时，仍有权要求违约方支付违约金和按照己方实际损失情况要求违约方赔偿损失；且守约方行使的任何权利救济方式均不视为其放弃了其他法定或者约定的权利救济方式</w:t>
      </w:r>
      <w:r>
        <w:rPr>
          <w:rFonts w:hint="eastAsia" w:cs="宋体"/>
          <w:color w:val="auto"/>
          <w:lang w:eastAsia="zh-CN"/>
        </w:rPr>
        <w:t>。乙方按照前述约定要求甲方支付违约金或解除合同的，应当先以书面形式向甲方提出，并给予甲方不少于30日的合理宽限期</w:t>
      </w:r>
      <w:r>
        <w:rPr>
          <w:rFonts w:hint="eastAsia" w:cs="宋体"/>
          <w:color w:val="auto"/>
        </w:rPr>
        <w:t>；</w:t>
      </w:r>
      <w:r>
        <w:rPr>
          <w:rFonts w:hint="eastAsia" w:cs="宋体"/>
          <w:color w:val="auto"/>
          <w:lang w:eastAsia="zh-CN"/>
        </w:rPr>
        <w:t>甲方在宽限期内纠正的，乙方不得主张违约金或解除合同；</w:t>
      </w:r>
      <w:bookmarkEnd w:id="71"/>
    </w:p>
    <w:p w14:paraId="4060259D">
      <w:pPr>
        <w:pStyle w:val="34"/>
        <w:pageBreakBefore w:val="0"/>
        <w:kinsoku/>
        <w:wordWrap/>
        <w:overflowPunct/>
        <w:topLinePunct w:val="0"/>
        <w:autoSpaceDE/>
        <w:autoSpaceDN/>
        <w:bidi w:val="0"/>
        <w:spacing w:before="0" w:beforeLines="0" w:line="460" w:lineRule="exact"/>
        <w:ind w:firstLine="480"/>
        <w:rPr>
          <w:color w:val="auto"/>
        </w:rPr>
      </w:pPr>
      <w:r>
        <w:rPr>
          <w:color w:val="auto"/>
        </w:rPr>
        <w:t>1.6.5</w:t>
      </w:r>
      <w:r>
        <w:rPr>
          <w:rFonts w:hint="eastAsia"/>
          <w:color w:val="auto"/>
        </w:rPr>
        <w:t>除前述约定外，除不可抗力外，任何一方未能履行本合同约定的义务，对方当事人均有权要求继续履行、采取补救措施或者赔偿损失等，且对方当事人行使的任何权利救济方式均不视为其放弃了其他法定或者约定的权利救济方式；</w:t>
      </w:r>
    </w:p>
    <w:p w14:paraId="24B197A9">
      <w:pPr>
        <w:pStyle w:val="34"/>
        <w:pageBreakBefore w:val="0"/>
        <w:kinsoku/>
        <w:wordWrap/>
        <w:overflowPunct/>
        <w:topLinePunct w:val="0"/>
        <w:autoSpaceDE/>
        <w:autoSpaceDN/>
        <w:bidi w:val="0"/>
        <w:spacing w:before="0" w:beforeLines="0" w:line="460" w:lineRule="exact"/>
        <w:ind w:firstLine="482"/>
        <w:rPr>
          <w:b/>
          <w:bCs/>
          <w:color w:val="auto"/>
        </w:rPr>
      </w:pPr>
      <w:r>
        <w:rPr>
          <w:rFonts w:cs="宋体"/>
          <w:color w:val="auto"/>
        </w:rPr>
        <w:t>1.6.6</w:t>
      </w:r>
      <w:r>
        <w:rPr>
          <w:rFonts w:hint="eastAsia" w:cs="宋体"/>
          <w:color w:val="auto"/>
        </w:rPr>
        <w:t>如果出现政府采购监督管理部门在处理投诉事项期间，书面通知甲方暂停采购活动的情形，或者询问或质疑事项可能影响中标结果的，导致甲方中止履行合同</w:t>
      </w:r>
      <w:r>
        <w:rPr>
          <w:rFonts w:hint="eastAsia" w:cs="宋体"/>
          <w:color w:val="auto"/>
          <w:lang w:eastAsia="zh-CN"/>
        </w:rPr>
        <w:t>或延迟付款</w:t>
      </w:r>
      <w:r>
        <w:rPr>
          <w:rFonts w:hint="eastAsia" w:cs="宋体"/>
          <w:color w:val="auto"/>
        </w:rPr>
        <w:t>的情形，均不视为甲方违约</w:t>
      </w:r>
      <w:r>
        <w:rPr>
          <w:rFonts w:hint="eastAsia" w:cs="宋体"/>
          <w:color w:val="auto"/>
          <w:lang w:eastAsia="zh-CN"/>
        </w:rPr>
        <w:t>，且乙方不得据此主张违约金、解除合同或要求赔偿</w:t>
      </w:r>
      <w:r>
        <w:rPr>
          <w:rFonts w:hint="eastAsia" w:cs="宋体"/>
          <w:color w:val="auto"/>
        </w:rPr>
        <w:t>。</w:t>
      </w:r>
    </w:p>
    <w:p w14:paraId="5AE719FB">
      <w:pPr>
        <w:pStyle w:val="34"/>
        <w:pageBreakBefore w:val="0"/>
        <w:kinsoku/>
        <w:wordWrap/>
        <w:overflowPunct/>
        <w:topLinePunct w:val="0"/>
        <w:autoSpaceDE/>
        <w:autoSpaceDN/>
        <w:bidi w:val="0"/>
        <w:spacing w:before="0" w:beforeLines="0" w:line="460" w:lineRule="exact"/>
        <w:ind w:firstLine="482"/>
        <w:rPr>
          <w:b/>
          <w:bCs/>
          <w:color w:val="auto"/>
        </w:rPr>
      </w:pPr>
      <w:r>
        <w:rPr>
          <w:b/>
          <w:bCs/>
          <w:color w:val="auto"/>
        </w:rPr>
        <w:t>1.7</w:t>
      </w:r>
      <w:r>
        <w:rPr>
          <w:rFonts w:hint="eastAsia"/>
          <w:b/>
          <w:bCs/>
          <w:color w:val="auto"/>
        </w:rPr>
        <w:t>合同争议的解决</w:t>
      </w:r>
    </w:p>
    <w:p w14:paraId="325D8CEF">
      <w:pPr>
        <w:pStyle w:val="34"/>
        <w:pageBreakBefore w:val="0"/>
        <w:kinsoku/>
        <w:wordWrap/>
        <w:overflowPunct/>
        <w:topLinePunct w:val="0"/>
        <w:autoSpaceDE/>
        <w:autoSpaceDN/>
        <w:bidi w:val="0"/>
        <w:spacing w:before="0" w:beforeLines="0" w:line="460" w:lineRule="exact"/>
        <w:ind w:firstLine="480"/>
        <w:rPr>
          <w:color w:val="auto"/>
        </w:rPr>
      </w:pPr>
      <w:r>
        <w:rPr>
          <w:rFonts w:hint="eastAsia"/>
          <w:color w:val="auto"/>
        </w:rPr>
        <w:t>本合同履行过程中发生的任何争议，双方当事人均可通过和解或者调解解决；不愿和解调、解或者和解、调解不成的，可以选择下列第</w:t>
      </w:r>
      <w:r>
        <w:rPr>
          <w:color w:val="auto"/>
          <w:u w:val="single"/>
        </w:rPr>
        <w:t>1.7.</w:t>
      </w:r>
      <w:r>
        <w:rPr>
          <w:rFonts w:hint="eastAsia"/>
          <w:color w:val="auto"/>
          <w:u w:val="single"/>
          <w:lang w:val="en-US" w:eastAsia="zh-CN"/>
        </w:rPr>
        <w:t>2</w:t>
      </w:r>
      <w:r>
        <w:rPr>
          <w:rFonts w:hint="eastAsia"/>
          <w:color w:val="auto"/>
        </w:rPr>
        <w:t>种方式解决：</w:t>
      </w:r>
    </w:p>
    <w:p w14:paraId="65B0CCDA">
      <w:pPr>
        <w:pageBreakBefore w:val="0"/>
        <w:widowControl w:val="0"/>
        <w:kinsoku/>
        <w:wordWrap/>
        <w:overflowPunct/>
        <w:topLinePunct w:val="0"/>
        <w:autoSpaceDE/>
        <w:autoSpaceDN/>
        <w:bidi w:val="0"/>
        <w:adjustRightInd w:val="0"/>
        <w:snapToGrid w:val="0"/>
        <w:spacing w:line="460" w:lineRule="exact"/>
        <w:ind w:firstLine="480" w:firstLineChars="200"/>
        <w:jc w:val="both"/>
        <w:rPr>
          <w:rFonts w:hint="eastAsia" w:ascii="Times New Roman" w:hAnsi="Times New Roman" w:eastAsia="宋体" w:cs="Times New Roman"/>
          <w:color w:val="auto"/>
          <w:kern w:val="2"/>
          <w:sz w:val="24"/>
          <w:szCs w:val="22"/>
          <w:lang w:val="en-US" w:eastAsia="zh-CN" w:bidi="ar-SA"/>
        </w:rPr>
      </w:pPr>
      <w:bookmarkStart w:id="72" w:name="auto_fouce_21"/>
      <w:r>
        <w:rPr>
          <w:rFonts w:hint="eastAsia" w:ascii="Times New Roman" w:hAnsi="Times New Roman" w:eastAsia="宋体" w:cs="Times New Roman"/>
          <w:color w:val="auto"/>
          <w:kern w:val="2"/>
          <w:sz w:val="24"/>
          <w:szCs w:val="22"/>
          <w:lang w:val="en-US" w:eastAsia="zh-CN" w:bidi="ar-SA"/>
        </w:rPr>
        <w:t>1.7.1将争议提交张家界仲裁委员会依申请仲裁时其现行有效的仲裁规则进行终局裁决；</w:t>
      </w:r>
      <w:bookmarkEnd w:id="72"/>
    </w:p>
    <w:p w14:paraId="0E741B15">
      <w:pPr>
        <w:pageBreakBefore w:val="0"/>
        <w:widowControl w:val="0"/>
        <w:kinsoku/>
        <w:wordWrap/>
        <w:overflowPunct/>
        <w:topLinePunct w:val="0"/>
        <w:autoSpaceDE/>
        <w:autoSpaceDN/>
        <w:bidi w:val="0"/>
        <w:adjustRightInd w:val="0"/>
        <w:snapToGrid w:val="0"/>
        <w:spacing w:line="460" w:lineRule="exact"/>
        <w:ind w:firstLine="480" w:firstLineChars="200"/>
        <w:jc w:val="both"/>
        <w:rPr>
          <w:rFonts w:hint="eastAsia" w:ascii="Times New Roman" w:hAnsi="Times New Roman" w:eastAsia="宋体" w:cs="Times New Roman"/>
          <w:color w:val="auto"/>
          <w:kern w:val="2"/>
          <w:sz w:val="24"/>
          <w:szCs w:val="22"/>
          <w:lang w:val="en-US" w:eastAsia="zh-CN" w:bidi="ar-SA"/>
        </w:rPr>
      </w:pPr>
      <w:r>
        <w:rPr>
          <w:rFonts w:ascii="Times New Roman" w:hAnsi="Times New Roman" w:eastAsia="宋体" w:cs="Times New Roman"/>
          <w:color w:val="auto"/>
          <w:kern w:val="2"/>
          <w:sz w:val="24"/>
          <w:szCs w:val="22"/>
          <w:lang w:val="en-US" w:eastAsia="zh-CN" w:bidi="ar-SA"/>
        </w:rPr>
        <w:t>1.7.2</w:t>
      </w:r>
      <w:r>
        <w:rPr>
          <w:rFonts w:hint="eastAsia" w:ascii="Times New Roman" w:hAnsi="Times New Roman" w:eastAsia="宋体" w:cs="Times New Roman"/>
          <w:color w:val="auto"/>
          <w:kern w:val="2"/>
          <w:sz w:val="24"/>
          <w:szCs w:val="22"/>
          <w:lang w:val="en-US" w:eastAsia="zh-CN" w:bidi="ar-SA"/>
        </w:rPr>
        <w:t>向合同签订所在地（即甲方所在地）人民法院起诉。</w:t>
      </w:r>
    </w:p>
    <w:p w14:paraId="3B41A539">
      <w:pPr>
        <w:pageBreakBefore w:val="0"/>
        <w:widowControl w:val="0"/>
        <w:kinsoku/>
        <w:wordWrap/>
        <w:overflowPunct/>
        <w:topLinePunct w:val="0"/>
        <w:autoSpaceDE/>
        <w:autoSpaceDN/>
        <w:bidi w:val="0"/>
        <w:adjustRightInd w:val="0"/>
        <w:snapToGrid w:val="0"/>
        <w:spacing w:line="460" w:lineRule="exact"/>
        <w:ind w:firstLine="480" w:firstLineChars="200"/>
        <w:jc w:val="both"/>
        <w:rPr>
          <w:rFonts w:hint="eastAsia" w:ascii="Times New Roman" w:hAnsi="Times New Roman" w:eastAsia="宋体" w:cs="Times New Roman"/>
          <w:color w:val="auto"/>
          <w:kern w:val="2"/>
          <w:sz w:val="24"/>
          <w:szCs w:val="22"/>
          <w:lang w:val="en-US" w:eastAsia="zh-CN" w:bidi="ar-SA"/>
        </w:rPr>
      </w:pPr>
      <w:r>
        <w:rPr>
          <w:rFonts w:hint="eastAsia" w:ascii="Times New Roman" w:hAnsi="Times New Roman" w:eastAsia="宋体" w:cs="Times New Roman"/>
          <w:color w:val="auto"/>
          <w:kern w:val="2"/>
          <w:sz w:val="24"/>
          <w:szCs w:val="22"/>
          <w:lang w:val="en-US" w:eastAsia="zh-CN" w:bidi="ar-SA"/>
        </w:rPr>
        <w:t>送达条款：双方确认本合同首页所列的地址为各自的有效送达地址，任何书面通知、函件等均应通过快递或电子邮件发送至该地址；一方变更送达地址的，应提前3个工作日书面通知对方，未通知的，原地址的送达视为有效送达。</w:t>
      </w:r>
    </w:p>
    <w:p w14:paraId="354E5575">
      <w:pPr>
        <w:pStyle w:val="34"/>
        <w:pageBreakBefore w:val="0"/>
        <w:kinsoku/>
        <w:wordWrap/>
        <w:overflowPunct/>
        <w:topLinePunct w:val="0"/>
        <w:autoSpaceDE/>
        <w:autoSpaceDN/>
        <w:bidi w:val="0"/>
        <w:spacing w:before="0" w:beforeLines="0" w:line="460" w:lineRule="exact"/>
        <w:ind w:firstLine="482"/>
        <w:rPr>
          <w:rFonts w:hint="eastAsia"/>
          <w:b/>
          <w:bCs/>
          <w:color w:val="auto"/>
        </w:rPr>
      </w:pPr>
      <w:r>
        <w:rPr>
          <w:b/>
          <w:bCs/>
          <w:color w:val="auto"/>
        </w:rPr>
        <w:t>1.8</w:t>
      </w:r>
      <w:r>
        <w:rPr>
          <w:rFonts w:hint="eastAsia"/>
          <w:b/>
          <w:bCs/>
          <w:color w:val="auto"/>
        </w:rPr>
        <w:t>合同生效</w:t>
      </w:r>
    </w:p>
    <w:p w14:paraId="0D245888">
      <w:pPr>
        <w:pStyle w:val="34"/>
        <w:pageBreakBefore w:val="0"/>
        <w:kinsoku/>
        <w:wordWrap/>
        <w:overflowPunct/>
        <w:topLinePunct w:val="0"/>
        <w:autoSpaceDE/>
        <w:autoSpaceDN/>
        <w:bidi w:val="0"/>
        <w:spacing w:before="0" w:beforeLines="0" w:line="460" w:lineRule="exact"/>
        <w:ind w:firstLine="482"/>
        <w:rPr>
          <w:rFonts w:hint="eastAsia"/>
          <w:b/>
          <w:bCs/>
          <w:color w:val="auto"/>
        </w:rPr>
      </w:pPr>
    </w:p>
    <w:p w14:paraId="35DEB664">
      <w:pPr>
        <w:pStyle w:val="34"/>
        <w:pageBreakBefore w:val="0"/>
        <w:kinsoku/>
        <w:wordWrap/>
        <w:overflowPunct/>
        <w:topLinePunct w:val="0"/>
        <w:autoSpaceDE/>
        <w:autoSpaceDN/>
        <w:bidi w:val="0"/>
        <w:spacing w:before="0" w:beforeLines="0" w:line="460" w:lineRule="exact"/>
        <w:ind w:firstLine="482"/>
        <w:rPr>
          <w:rFonts w:hint="eastAsia"/>
          <w:b/>
          <w:bCs/>
          <w:color w:val="auto"/>
        </w:rPr>
      </w:pPr>
    </w:p>
    <w:p w14:paraId="2F75A8BF">
      <w:pPr>
        <w:pStyle w:val="34"/>
        <w:pageBreakBefore w:val="0"/>
        <w:kinsoku/>
        <w:wordWrap/>
        <w:overflowPunct/>
        <w:topLinePunct w:val="0"/>
        <w:autoSpaceDE/>
        <w:autoSpaceDN/>
        <w:bidi w:val="0"/>
        <w:spacing w:before="0" w:beforeLines="0" w:line="460" w:lineRule="exact"/>
        <w:ind w:firstLine="482"/>
        <w:rPr>
          <w:rFonts w:hint="eastAsia"/>
          <w:b/>
          <w:bCs/>
          <w:color w:val="auto"/>
        </w:rPr>
      </w:pPr>
    </w:p>
    <w:tbl>
      <w:tblPr>
        <w:tblStyle w:val="29"/>
        <w:tblpPr w:leftFromText="180" w:rightFromText="180" w:vertAnchor="text" w:horzAnchor="page" w:tblpX="1202" w:tblpY="790"/>
        <w:tblOverlap w:val="never"/>
        <w:tblW w:w="0" w:type="auto"/>
        <w:tblInd w:w="0" w:type="dxa"/>
        <w:tblLayout w:type="autofit"/>
        <w:tblCellMar>
          <w:top w:w="0" w:type="dxa"/>
          <w:left w:w="108" w:type="dxa"/>
          <w:bottom w:w="0" w:type="dxa"/>
          <w:right w:w="108" w:type="dxa"/>
        </w:tblCellMar>
      </w:tblPr>
      <w:tblGrid>
        <w:gridCol w:w="2281"/>
        <w:gridCol w:w="2220"/>
        <w:gridCol w:w="2268"/>
        <w:gridCol w:w="2518"/>
      </w:tblGrid>
      <w:tr w14:paraId="772A5098">
        <w:tblPrEx>
          <w:tblCellMar>
            <w:top w:w="0" w:type="dxa"/>
            <w:left w:w="108" w:type="dxa"/>
            <w:bottom w:w="0" w:type="dxa"/>
            <w:right w:w="108" w:type="dxa"/>
          </w:tblCellMar>
        </w:tblPrEx>
        <w:tc>
          <w:tcPr>
            <w:tcW w:w="2384" w:type="dxa"/>
            <w:tcBorders>
              <w:top w:val="nil"/>
              <w:left w:val="nil"/>
              <w:bottom w:val="nil"/>
              <w:right w:val="nil"/>
            </w:tcBorders>
            <w:noWrap w:val="0"/>
            <w:vAlign w:val="center"/>
          </w:tcPr>
          <w:p w14:paraId="35459437">
            <w:pPr>
              <w:pStyle w:val="34"/>
              <w:pageBreakBefore w:val="0"/>
              <w:kinsoku/>
              <w:wordWrap/>
              <w:overflowPunct/>
              <w:topLinePunct w:val="0"/>
              <w:autoSpaceDE/>
              <w:autoSpaceDN/>
              <w:bidi w:val="0"/>
              <w:spacing w:before="0" w:beforeLines="0" w:line="540" w:lineRule="exact"/>
              <w:ind w:firstLine="0" w:firstLineChars="0"/>
              <w:jc w:val="distribute"/>
              <w:rPr>
                <w:color w:val="auto"/>
              </w:rPr>
            </w:pPr>
            <w:r>
              <w:rPr>
                <w:rFonts w:hint="eastAsia"/>
                <w:color w:val="auto"/>
              </w:rPr>
              <w:t>甲方（单位盖章）：</w:t>
            </w:r>
          </w:p>
        </w:tc>
        <w:tc>
          <w:tcPr>
            <w:tcW w:w="2355" w:type="dxa"/>
            <w:tcBorders>
              <w:top w:val="nil"/>
              <w:left w:val="nil"/>
              <w:bottom w:val="nil"/>
              <w:right w:val="nil"/>
            </w:tcBorders>
            <w:noWrap w:val="0"/>
            <w:vAlign w:val="center"/>
          </w:tcPr>
          <w:p w14:paraId="1FDB91B4">
            <w:pPr>
              <w:pStyle w:val="34"/>
              <w:pageBreakBefore w:val="0"/>
              <w:kinsoku/>
              <w:wordWrap/>
              <w:overflowPunct/>
              <w:topLinePunct w:val="0"/>
              <w:autoSpaceDE/>
              <w:autoSpaceDN/>
              <w:bidi w:val="0"/>
              <w:spacing w:before="0" w:beforeLines="0" w:line="540" w:lineRule="exact"/>
              <w:ind w:firstLine="480"/>
              <w:jc w:val="center"/>
              <w:rPr>
                <w:color w:val="auto"/>
              </w:rPr>
            </w:pPr>
          </w:p>
        </w:tc>
        <w:tc>
          <w:tcPr>
            <w:tcW w:w="2370" w:type="dxa"/>
            <w:tcBorders>
              <w:top w:val="nil"/>
              <w:left w:val="nil"/>
              <w:bottom w:val="nil"/>
              <w:right w:val="nil"/>
            </w:tcBorders>
            <w:noWrap w:val="0"/>
            <w:vAlign w:val="center"/>
          </w:tcPr>
          <w:p w14:paraId="23B4C53F">
            <w:pPr>
              <w:pStyle w:val="34"/>
              <w:pageBreakBefore w:val="0"/>
              <w:kinsoku/>
              <w:wordWrap/>
              <w:overflowPunct/>
              <w:topLinePunct w:val="0"/>
              <w:autoSpaceDE/>
              <w:autoSpaceDN/>
              <w:bidi w:val="0"/>
              <w:spacing w:before="0" w:beforeLines="0" w:line="540" w:lineRule="exact"/>
              <w:ind w:firstLine="0" w:firstLineChars="0"/>
              <w:jc w:val="distribute"/>
              <w:rPr>
                <w:color w:val="auto"/>
              </w:rPr>
            </w:pPr>
            <w:r>
              <w:rPr>
                <w:rFonts w:hint="eastAsia"/>
                <w:color w:val="auto"/>
              </w:rPr>
              <w:t>乙方（单位盖章）：</w:t>
            </w:r>
          </w:p>
        </w:tc>
        <w:tc>
          <w:tcPr>
            <w:tcW w:w="2642" w:type="dxa"/>
            <w:tcBorders>
              <w:top w:val="nil"/>
              <w:left w:val="nil"/>
              <w:bottom w:val="nil"/>
              <w:right w:val="nil"/>
            </w:tcBorders>
            <w:noWrap w:val="0"/>
            <w:vAlign w:val="center"/>
          </w:tcPr>
          <w:p w14:paraId="407B758C">
            <w:pPr>
              <w:pStyle w:val="34"/>
              <w:pageBreakBefore w:val="0"/>
              <w:kinsoku/>
              <w:wordWrap/>
              <w:overflowPunct/>
              <w:topLinePunct w:val="0"/>
              <w:autoSpaceDE/>
              <w:autoSpaceDN/>
              <w:bidi w:val="0"/>
              <w:spacing w:before="0" w:beforeLines="0" w:line="540" w:lineRule="exact"/>
              <w:ind w:firstLine="480"/>
              <w:jc w:val="center"/>
              <w:rPr>
                <w:color w:val="auto"/>
              </w:rPr>
            </w:pPr>
          </w:p>
        </w:tc>
      </w:tr>
      <w:tr w14:paraId="68834FB7">
        <w:tblPrEx>
          <w:tblCellMar>
            <w:top w:w="0" w:type="dxa"/>
            <w:left w:w="108" w:type="dxa"/>
            <w:bottom w:w="0" w:type="dxa"/>
            <w:right w:w="108" w:type="dxa"/>
          </w:tblCellMar>
        </w:tblPrEx>
        <w:trPr>
          <w:trHeight w:val="1402" w:hRule="atLeast"/>
        </w:trPr>
        <w:tc>
          <w:tcPr>
            <w:tcW w:w="2384" w:type="dxa"/>
            <w:tcBorders>
              <w:top w:val="nil"/>
              <w:left w:val="nil"/>
              <w:bottom w:val="nil"/>
              <w:right w:val="nil"/>
            </w:tcBorders>
            <w:noWrap w:val="0"/>
            <w:vAlign w:val="center"/>
          </w:tcPr>
          <w:p w14:paraId="2BA0CA3C">
            <w:pPr>
              <w:pStyle w:val="34"/>
              <w:pageBreakBefore w:val="0"/>
              <w:kinsoku/>
              <w:wordWrap/>
              <w:overflowPunct/>
              <w:topLinePunct w:val="0"/>
              <w:autoSpaceDE/>
              <w:autoSpaceDN/>
              <w:bidi w:val="0"/>
              <w:spacing w:before="0" w:beforeLines="0" w:line="540" w:lineRule="exact"/>
              <w:ind w:firstLine="0" w:firstLineChars="0"/>
              <w:jc w:val="distribute"/>
              <w:rPr>
                <w:color w:val="auto"/>
              </w:rPr>
            </w:pPr>
            <w:r>
              <w:rPr>
                <w:rFonts w:hint="eastAsia"/>
                <w:color w:val="auto"/>
              </w:rPr>
              <w:t>法定代表人或授权代表（签字或盖章）：</w:t>
            </w:r>
          </w:p>
        </w:tc>
        <w:tc>
          <w:tcPr>
            <w:tcW w:w="2355" w:type="dxa"/>
            <w:tcBorders>
              <w:top w:val="nil"/>
              <w:left w:val="nil"/>
              <w:bottom w:val="nil"/>
              <w:right w:val="nil"/>
            </w:tcBorders>
            <w:noWrap w:val="0"/>
            <w:vAlign w:val="center"/>
          </w:tcPr>
          <w:p w14:paraId="1457D484">
            <w:pPr>
              <w:pStyle w:val="34"/>
              <w:pageBreakBefore w:val="0"/>
              <w:kinsoku/>
              <w:wordWrap/>
              <w:overflowPunct/>
              <w:topLinePunct w:val="0"/>
              <w:autoSpaceDE/>
              <w:autoSpaceDN/>
              <w:bidi w:val="0"/>
              <w:spacing w:before="0" w:beforeLines="0" w:line="540" w:lineRule="exact"/>
              <w:ind w:firstLine="480"/>
              <w:jc w:val="center"/>
              <w:rPr>
                <w:color w:val="auto"/>
              </w:rPr>
            </w:pPr>
          </w:p>
        </w:tc>
        <w:tc>
          <w:tcPr>
            <w:tcW w:w="2370" w:type="dxa"/>
            <w:tcBorders>
              <w:top w:val="nil"/>
              <w:left w:val="nil"/>
              <w:bottom w:val="nil"/>
              <w:right w:val="nil"/>
            </w:tcBorders>
            <w:noWrap w:val="0"/>
            <w:vAlign w:val="center"/>
          </w:tcPr>
          <w:p w14:paraId="4F540DDC">
            <w:pPr>
              <w:pStyle w:val="34"/>
              <w:pageBreakBefore w:val="0"/>
              <w:kinsoku/>
              <w:wordWrap/>
              <w:overflowPunct/>
              <w:topLinePunct w:val="0"/>
              <w:autoSpaceDE/>
              <w:autoSpaceDN/>
              <w:bidi w:val="0"/>
              <w:spacing w:before="0" w:beforeLines="0" w:line="540" w:lineRule="exact"/>
              <w:ind w:firstLine="0" w:firstLineChars="0"/>
              <w:jc w:val="distribute"/>
              <w:rPr>
                <w:color w:val="auto"/>
              </w:rPr>
            </w:pPr>
            <w:r>
              <w:rPr>
                <w:rFonts w:hint="eastAsia"/>
                <w:color w:val="auto"/>
              </w:rPr>
              <w:t>法定代表人或授权代表（签字或盖章）：</w:t>
            </w:r>
          </w:p>
        </w:tc>
        <w:tc>
          <w:tcPr>
            <w:tcW w:w="2642" w:type="dxa"/>
            <w:tcBorders>
              <w:top w:val="nil"/>
              <w:left w:val="nil"/>
              <w:bottom w:val="nil"/>
              <w:right w:val="nil"/>
            </w:tcBorders>
            <w:noWrap w:val="0"/>
            <w:vAlign w:val="center"/>
          </w:tcPr>
          <w:p w14:paraId="76459709">
            <w:pPr>
              <w:pStyle w:val="34"/>
              <w:pageBreakBefore w:val="0"/>
              <w:kinsoku/>
              <w:wordWrap/>
              <w:overflowPunct/>
              <w:topLinePunct w:val="0"/>
              <w:autoSpaceDE/>
              <w:autoSpaceDN/>
              <w:bidi w:val="0"/>
              <w:spacing w:before="0" w:beforeLines="0" w:line="540" w:lineRule="exact"/>
              <w:ind w:firstLine="480"/>
              <w:jc w:val="center"/>
              <w:rPr>
                <w:color w:val="auto"/>
              </w:rPr>
            </w:pPr>
          </w:p>
        </w:tc>
      </w:tr>
      <w:tr w14:paraId="487FA2BA">
        <w:tblPrEx>
          <w:tblCellMar>
            <w:top w:w="0" w:type="dxa"/>
            <w:left w:w="108" w:type="dxa"/>
            <w:bottom w:w="0" w:type="dxa"/>
            <w:right w:w="108" w:type="dxa"/>
          </w:tblCellMar>
        </w:tblPrEx>
        <w:tc>
          <w:tcPr>
            <w:tcW w:w="2384" w:type="dxa"/>
            <w:tcBorders>
              <w:top w:val="nil"/>
              <w:left w:val="nil"/>
              <w:bottom w:val="nil"/>
              <w:right w:val="nil"/>
            </w:tcBorders>
            <w:noWrap w:val="0"/>
            <w:vAlign w:val="center"/>
          </w:tcPr>
          <w:p w14:paraId="49C92512">
            <w:pPr>
              <w:pStyle w:val="34"/>
              <w:pageBreakBefore w:val="0"/>
              <w:kinsoku/>
              <w:wordWrap/>
              <w:overflowPunct/>
              <w:topLinePunct w:val="0"/>
              <w:autoSpaceDE/>
              <w:autoSpaceDN/>
              <w:bidi w:val="0"/>
              <w:spacing w:before="0" w:beforeLines="0" w:line="540" w:lineRule="exact"/>
              <w:ind w:firstLine="0" w:firstLineChars="0"/>
              <w:rPr>
                <w:color w:val="auto"/>
              </w:rPr>
            </w:pPr>
            <w:r>
              <w:rPr>
                <w:rFonts w:hint="eastAsia"/>
                <w:color w:val="auto"/>
              </w:rPr>
              <w:t>时</w:t>
            </w:r>
            <w:r>
              <w:rPr>
                <w:color w:val="auto"/>
              </w:rPr>
              <w:t xml:space="preserve">      </w:t>
            </w:r>
            <w:r>
              <w:rPr>
                <w:rFonts w:hint="eastAsia"/>
                <w:color w:val="auto"/>
              </w:rPr>
              <w:t>间：</w:t>
            </w:r>
          </w:p>
        </w:tc>
        <w:tc>
          <w:tcPr>
            <w:tcW w:w="2355" w:type="dxa"/>
            <w:tcBorders>
              <w:top w:val="nil"/>
              <w:left w:val="nil"/>
              <w:bottom w:val="nil"/>
              <w:right w:val="nil"/>
            </w:tcBorders>
            <w:noWrap w:val="0"/>
            <w:vAlign w:val="center"/>
          </w:tcPr>
          <w:p w14:paraId="7493E47C">
            <w:pPr>
              <w:pStyle w:val="34"/>
              <w:pageBreakBefore w:val="0"/>
              <w:kinsoku/>
              <w:wordWrap/>
              <w:overflowPunct/>
              <w:topLinePunct w:val="0"/>
              <w:autoSpaceDE/>
              <w:autoSpaceDN/>
              <w:bidi w:val="0"/>
              <w:spacing w:before="0" w:beforeLines="0" w:line="540" w:lineRule="exact"/>
              <w:ind w:firstLine="0" w:firstLineChars="0"/>
              <w:jc w:val="center"/>
              <w:rPr>
                <w:color w:val="auto"/>
              </w:rPr>
            </w:pPr>
            <w:r>
              <w:rPr>
                <w:rFonts w:hint="eastAsia"/>
                <w:color w:val="auto"/>
              </w:rPr>
              <w:t>年</w:t>
            </w:r>
            <w:r>
              <w:rPr>
                <w:color w:val="auto"/>
              </w:rPr>
              <w:t xml:space="preserve">   </w:t>
            </w:r>
            <w:r>
              <w:rPr>
                <w:rFonts w:hint="eastAsia"/>
                <w:color w:val="auto"/>
              </w:rPr>
              <w:t>月</w:t>
            </w:r>
            <w:r>
              <w:rPr>
                <w:color w:val="auto"/>
              </w:rPr>
              <w:t xml:space="preserve">   </w:t>
            </w:r>
            <w:r>
              <w:rPr>
                <w:rFonts w:hint="eastAsia"/>
                <w:color w:val="auto"/>
              </w:rPr>
              <w:t>日</w:t>
            </w:r>
          </w:p>
        </w:tc>
        <w:tc>
          <w:tcPr>
            <w:tcW w:w="2370" w:type="dxa"/>
            <w:tcBorders>
              <w:top w:val="nil"/>
              <w:left w:val="nil"/>
              <w:bottom w:val="nil"/>
              <w:right w:val="nil"/>
            </w:tcBorders>
            <w:noWrap w:val="0"/>
            <w:vAlign w:val="center"/>
          </w:tcPr>
          <w:p w14:paraId="6055E531">
            <w:pPr>
              <w:pStyle w:val="34"/>
              <w:pageBreakBefore w:val="0"/>
              <w:kinsoku/>
              <w:wordWrap/>
              <w:overflowPunct/>
              <w:topLinePunct w:val="0"/>
              <w:autoSpaceDE/>
              <w:autoSpaceDN/>
              <w:bidi w:val="0"/>
              <w:spacing w:before="0" w:beforeLines="0" w:line="540" w:lineRule="exact"/>
              <w:ind w:firstLine="0" w:firstLineChars="0"/>
              <w:rPr>
                <w:color w:val="auto"/>
              </w:rPr>
            </w:pPr>
            <w:r>
              <w:rPr>
                <w:rFonts w:hint="eastAsia"/>
                <w:color w:val="auto"/>
              </w:rPr>
              <w:t>时</w:t>
            </w:r>
            <w:r>
              <w:rPr>
                <w:color w:val="auto"/>
              </w:rPr>
              <w:t xml:space="preserve">      </w:t>
            </w:r>
            <w:r>
              <w:rPr>
                <w:rFonts w:hint="eastAsia"/>
                <w:color w:val="auto"/>
              </w:rPr>
              <w:t>间：</w:t>
            </w:r>
          </w:p>
        </w:tc>
        <w:tc>
          <w:tcPr>
            <w:tcW w:w="2642" w:type="dxa"/>
            <w:tcBorders>
              <w:top w:val="nil"/>
              <w:left w:val="nil"/>
              <w:bottom w:val="nil"/>
              <w:right w:val="nil"/>
            </w:tcBorders>
            <w:noWrap w:val="0"/>
            <w:vAlign w:val="center"/>
          </w:tcPr>
          <w:p w14:paraId="66BA4A02">
            <w:pPr>
              <w:pStyle w:val="34"/>
              <w:pageBreakBefore w:val="0"/>
              <w:kinsoku/>
              <w:wordWrap/>
              <w:overflowPunct/>
              <w:topLinePunct w:val="0"/>
              <w:autoSpaceDE/>
              <w:autoSpaceDN/>
              <w:bidi w:val="0"/>
              <w:spacing w:before="0" w:beforeLines="0" w:line="540" w:lineRule="exact"/>
              <w:ind w:firstLine="480"/>
              <w:jc w:val="center"/>
              <w:rPr>
                <w:color w:val="auto"/>
              </w:rPr>
            </w:pPr>
            <w:r>
              <w:rPr>
                <w:rFonts w:hint="eastAsia"/>
                <w:color w:val="auto"/>
              </w:rPr>
              <w:t>年</w:t>
            </w:r>
            <w:r>
              <w:rPr>
                <w:color w:val="auto"/>
              </w:rPr>
              <w:t xml:space="preserve">   </w:t>
            </w:r>
            <w:r>
              <w:rPr>
                <w:rFonts w:hint="eastAsia"/>
                <w:color w:val="auto"/>
              </w:rPr>
              <w:t>月</w:t>
            </w:r>
            <w:r>
              <w:rPr>
                <w:color w:val="auto"/>
              </w:rPr>
              <w:t xml:space="preserve">   </w:t>
            </w:r>
            <w:r>
              <w:rPr>
                <w:rFonts w:hint="eastAsia"/>
                <w:color w:val="auto"/>
              </w:rPr>
              <w:t>日</w:t>
            </w:r>
          </w:p>
        </w:tc>
      </w:tr>
    </w:tbl>
    <w:p w14:paraId="5316F07F">
      <w:pPr>
        <w:pStyle w:val="34"/>
        <w:pageBreakBefore w:val="0"/>
        <w:kinsoku/>
        <w:wordWrap/>
        <w:overflowPunct/>
        <w:topLinePunct w:val="0"/>
        <w:autoSpaceDE/>
        <w:autoSpaceDN/>
        <w:bidi w:val="0"/>
        <w:spacing w:before="0" w:beforeLines="0" w:line="460" w:lineRule="exact"/>
        <w:rPr>
          <w:rFonts w:ascii="Times New Roman" w:hAnsi="Times New Roman"/>
          <w:color w:val="auto"/>
        </w:rPr>
      </w:pPr>
      <w:r>
        <w:rPr>
          <w:rFonts w:hint="eastAsia"/>
          <w:color w:val="auto"/>
        </w:rPr>
        <w:t>本合同自双方当事人盖章时生效。</w:t>
      </w:r>
    </w:p>
    <w:p w14:paraId="6ACB1735">
      <w:pPr>
        <w:pStyle w:val="34"/>
        <w:pageBreakBefore w:val="0"/>
        <w:kinsoku/>
        <w:wordWrap/>
        <w:overflowPunct/>
        <w:topLinePunct w:val="0"/>
        <w:autoSpaceDE/>
        <w:autoSpaceDN/>
        <w:bidi w:val="0"/>
        <w:spacing w:before="0" w:beforeLines="0" w:line="540" w:lineRule="exact"/>
        <w:ind w:firstLine="0" w:firstLineChars="0"/>
        <w:rPr>
          <w:color w:val="auto"/>
        </w:rPr>
      </w:pPr>
    </w:p>
    <w:p w14:paraId="2AABAAE5">
      <w:pPr>
        <w:pageBreakBefore w:val="0"/>
        <w:kinsoku/>
        <w:wordWrap/>
        <w:overflowPunct/>
        <w:topLinePunct w:val="0"/>
        <w:autoSpaceDE/>
        <w:autoSpaceDN/>
        <w:bidi w:val="0"/>
        <w:spacing w:line="540" w:lineRule="exact"/>
        <w:rPr>
          <w:rFonts w:ascii="黑体" w:hAnsi="黑体" w:eastAsia="黑体" w:cs="黑体"/>
          <w:color w:val="auto"/>
          <w:sz w:val="30"/>
          <w:szCs w:val="30"/>
        </w:rPr>
      </w:pPr>
      <w:r>
        <w:rPr>
          <w:rFonts w:hint="eastAsia" w:ascii="黑体" w:hAnsi="黑体" w:eastAsia="黑体" w:cs="黑体"/>
          <w:color w:val="auto"/>
          <w:sz w:val="30"/>
          <w:szCs w:val="30"/>
        </w:rPr>
        <w:br w:type="page"/>
      </w:r>
    </w:p>
    <w:p w14:paraId="2AC6E12E">
      <w:pPr>
        <w:keepNext/>
        <w:keepLines/>
        <w:pageBreakBefore w:val="0"/>
        <w:widowControl w:val="0"/>
        <w:kinsoku/>
        <w:wordWrap/>
        <w:overflowPunct/>
        <w:topLinePunct w:val="0"/>
        <w:autoSpaceDE/>
        <w:autoSpaceDN/>
        <w:bidi w:val="0"/>
        <w:spacing w:beforeAutospacing="0" w:afterAutospacing="0" w:line="413" w:lineRule="auto"/>
        <w:jc w:val="center"/>
        <w:outlineLvl w:val="1"/>
        <w:rPr>
          <w:rFonts w:hint="eastAsia" w:ascii="Arial" w:hAnsi="Arial" w:eastAsia="黑体" w:cs="宋体"/>
          <w:color w:val="auto"/>
          <w:kern w:val="2"/>
          <w:sz w:val="32"/>
          <w:szCs w:val="22"/>
          <w:lang w:val="en-US" w:eastAsia="zh-CN" w:bidi="ar-SA"/>
        </w:rPr>
      </w:pPr>
      <w:bookmarkStart w:id="73" w:name="_Toc23276"/>
      <w:bookmarkStart w:id="74" w:name="_Toc5602"/>
      <w:bookmarkStart w:id="75" w:name="_Toc23397"/>
      <w:r>
        <w:rPr>
          <w:rFonts w:hint="eastAsia" w:ascii="Arial" w:hAnsi="Arial" w:eastAsia="黑体" w:cs="宋体"/>
          <w:color w:val="auto"/>
          <w:kern w:val="2"/>
          <w:sz w:val="32"/>
          <w:szCs w:val="22"/>
          <w:lang w:val="en-US" w:eastAsia="zh-CN" w:bidi="ar-SA"/>
        </w:rPr>
        <w:t>第二部分</w:t>
      </w:r>
      <w:r>
        <w:rPr>
          <w:rFonts w:ascii="Arial" w:hAnsi="Arial" w:eastAsia="黑体" w:cs="宋体"/>
          <w:color w:val="auto"/>
          <w:kern w:val="2"/>
          <w:sz w:val="32"/>
          <w:szCs w:val="22"/>
          <w:lang w:val="en-US" w:eastAsia="zh-CN" w:bidi="ar-SA"/>
        </w:rPr>
        <w:t xml:space="preserve"> </w:t>
      </w:r>
      <w:r>
        <w:rPr>
          <w:rFonts w:hint="eastAsia" w:ascii="Arial" w:hAnsi="Arial" w:eastAsia="黑体" w:cs="宋体"/>
          <w:color w:val="auto"/>
          <w:kern w:val="2"/>
          <w:sz w:val="32"/>
          <w:szCs w:val="22"/>
          <w:lang w:val="en-US" w:eastAsia="zh-CN" w:bidi="ar-SA"/>
        </w:rPr>
        <w:t>政府采购合同通用条款（货物类）</w:t>
      </w:r>
      <w:bookmarkEnd w:id="73"/>
      <w:bookmarkEnd w:id="74"/>
      <w:bookmarkEnd w:id="75"/>
    </w:p>
    <w:p w14:paraId="14D3BC5F">
      <w:pPr>
        <w:pStyle w:val="34"/>
        <w:pageBreakBefore w:val="0"/>
        <w:kinsoku/>
        <w:wordWrap/>
        <w:overflowPunct/>
        <w:topLinePunct w:val="0"/>
        <w:autoSpaceDE/>
        <w:autoSpaceDN/>
        <w:bidi w:val="0"/>
        <w:spacing w:before="0" w:beforeLines="0"/>
        <w:ind w:firstLine="482"/>
        <w:rPr>
          <w:b/>
          <w:bCs/>
          <w:color w:val="auto"/>
        </w:rPr>
      </w:pPr>
      <w:r>
        <w:rPr>
          <w:b/>
          <w:bCs/>
          <w:color w:val="auto"/>
        </w:rPr>
        <w:t>2.1</w:t>
      </w:r>
      <w:r>
        <w:rPr>
          <w:rFonts w:hint="eastAsia"/>
          <w:b/>
          <w:bCs/>
          <w:color w:val="auto"/>
        </w:rPr>
        <w:t>定义</w:t>
      </w:r>
    </w:p>
    <w:p w14:paraId="69EEA060">
      <w:pPr>
        <w:pStyle w:val="34"/>
        <w:pageBreakBefore w:val="0"/>
        <w:kinsoku/>
        <w:wordWrap/>
        <w:overflowPunct/>
        <w:topLinePunct w:val="0"/>
        <w:autoSpaceDE/>
        <w:autoSpaceDN/>
        <w:bidi w:val="0"/>
        <w:spacing w:before="0" w:beforeLines="0"/>
        <w:ind w:firstLine="480"/>
        <w:rPr>
          <w:color w:val="auto"/>
        </w:rPr>
      </w:pPr>
      <w:r>
        <w:rPr>
          <w:rFonts w:hint="eastAsia"/>
          <w:color w:val="auto"/>
        </w:rPr>
        <w:t>本合同中的下列词语应按以下内容进行解释：</w:t>
      </w:r>
    </w:p>
    <w:p w14:paraId="15603A0D">
      <w:pPr>
        <w:pStyle w:val="34"/>
        <w:pageBreakBefore w:val="0"/>
        <w:kinsoku/>
        <w:wordWrap/>
        <w:overflowPunct/>
        <w:topLinePunct w:val="0"/>
        <w:autoSpaceDE/>
        <w:autoSpaceDN/>
        <w:bidi w:val="0"/>
        <w:spacing w:before="0" w:beforeLines="0"/>
        <w:ind w:firstLine="480"/>
        <w:rPr>
          <w:color w:val="auto"/>
        </w:rPr>
      </w:pPr>
      <w:r>
        <w:rPr>
          <w:color w:val="auto"/>
        </w:rPr>
        <w:t>2.1.1</w:t>
      </w:r>
      <w:r>
        <w:rPr>
          <w:rFonts w:hint="eastAsia"/>
          <w:color w:val="auto"/>
        </w:rPr>
        <w:t>“合同”系指采购人和成交供应商签订的载明双方当事人所达成的协议，并包括所有的附件、附录和构成合同的其他文件。</w:t>
      </w:r>
    </w:p>
    <w:p w14:paraId="1D3F24CE">
      <w:pPr>
        <w:pStyle w:val="34"/>
        <w:pageBreakBefore w:val="0"/>
        <w:kinsoku/>
        <w:wordWrap/>
        <w:overflowPunct/>
        <w:topLinePunct w:val="0"/>
        <w:autoSpaceDE/>
        <w:autoSpaceDN/>
        <w:bidi w:val="0"/>
        <w:spacing w:before="0" w:beforeLines="0"/>
        <w:ind w:firstLine="480"/>
        <w:rPr>
          <w:color w:val="auto"/>
        </w:rPr>
      </w:pPr>
      <w:r>
        <w:rPr>
          <w:color w:val="auto"/>
        </w:rPr>
        <w:t>2.1.2</w:t>
      </w:r>
      <w:r>
        <w:rPr>
          <w:rFonts w:hint="eastAsia"/>
          <w:color w:val="auto"/>
        </w:rPr>
        <w:t>“合同价”系指根据合同约定，成交供应商在完全履行合同义务后，</w:t>
      </w:r>
      <w:r>
        <w:rPr>
          <w:color w:val="auto"/>
        </w:rPr>
        <w:t xml:space="preserve"> </w:t>
      </w:r>
      <w:r>
        <w:rPr>
          <w:rFonts w:hint="eastAsia"/>
          <w:color w:val="auto"/>
        </w:rPr>
        <w:t>采购人应支付给成交供应商的价格。</w:t>
      </w:r>
    </w:p>
    <w:p w14:paraId="36AE6F25">
      <w:pPr>
        <w:pStyle w:val="34"/>
        <w:pageBreakBefore w:val="0"/>
        <w:kinsoku/>
        <w:wordWrap/>
        <w:overflowPunct/>
        <w:topLinePunct w:val="0"/>
        <w:autoSpaceDE/>
        <w:autoSpaceDN/>
        <w:bidi w:val="0"/>
        <w:spacing w:before="0" w:beforeLines="0"/>
        <w:ind w:firstLine="480"/>
        <w:rPr>
          <w:color w:val="auto"/>
        </w:rPr>
      </w:pPr>
      <w:r>
        <w:rPr>
          <w:color w:val="auto"/>
        </w:rPr>
        <w:t>2.1.3</w:t>
      </w:r>
      <w:r>
        <w:rPr>
          <w:rFonts w:hint="eastAsia"/>
          <w:color w:val="auto"/>
        </w:rPr>
        <w:t>“货物”系指中标人根据合同约定应向采购人交付的一切各种形态和种类的物品，包括原材料、燃料、设备、机械、仪表、备件、计算机软件、产品等，并包括工具、手册等其他相关资料。</w:t>
      </w:r>
    </w:p>
    <w:p w14:paraId="20F6777E">
      <w:pPr>
        <w:pStyle w:val="34"/>
        <w:pageBreakBefore w:val="0"/>
        <w:kinsoku/>
        <w:wordWrap/>
        <w:overflowPunct/>
        <w:topLinePunct w:val="0"/>
        <w:autoSpaceDE/>
        <w:autoSpaceDN/>
        <w:bidi w:val="0"/>
        <w:spacing w:before="0" w:beforeLines="0"/>
        <w:ind w:firstLine="480"/>
        <w:rPr>
          <w:color w:val="auto"/>
        </w:rPr>
      </w:pPr>
      <w:r>
        <w:rPr>
          <w:color w:val="auto"/>
        </w:rPr>
        <w:t>2.1.4</w:t>
      </w:r>
      <w:r>
        <w:rPr>
          <w:rFonts w:hint="eastAsia"/>
          <w:color w:val="auto"/>
        </w:rPr>
        <w:t>“甲方”系指与成交供应商签署合同的采购人；采购人委托采购代理机构代表其与乙方签订合同的，采购人的授权委托书作为合同附件。</w:t>
      </w:r>
    </w:p>
    <w:p w14:paraId="3A65BB5C">
      <w:pPr>
        <w:pStyle w:val="34"/>
        <w:pageBreakBefore w:val="0"/>
        <w:kinsoku/>
        <w:wordWrap/>
        <w:overflowPunct/>
        <w:topLinePunct w:val="0"/>
        <w:autoSpaceDE/>
        <w:autoSpaceDN/>
        <w:bidi w:val="0"/>
        <w:spacing w:before="0" w:beforeLines="0"/>
        <w:ind w:firstLine="480"/>
        <w:rPr>
          <w:color w:val="auto"/>
        </w:rPr>
      </w:pPr>
      <w:r>
        <w:rPr>
          <w:color w:val="auto"/>
        </w:rPr>
        <w:t>2.1.5</w:t>
      </w:r>
      <w:r>
        <w:rPr>
          <w:rFonts w:hint="eastAsia"/>
          <w:color w:val="auto"/>
        </w:rPr>
        <w:t>“乙方”系指根据合同约定提供服务的成交供应商；两个以上的自然人、法人或者其他组织组成一个联合体，以一个供应商的身份共同参加政府采购的，联合体各方均应为乙方或者与乙方相同地位的合同当事人，并就合同约定的事项对甲方承担连带责任。</w:t>
      </w:r>
    </w:p>
    <w:p w14:paraId="5DDE815F">
      <w:pPr>
        <w:pStyle w:val="34"/>
        <w:pageBreakBefore w:val="0"/>
        <w:kinsoku/>
        <w:wordWrap/>
        <w:overflowPunct/>
        <w:topLinePunct w:val="0"/>
        <w:autoSpaceDE/>
        <w:autoSpaceDN/>
        <w:bidi w:val="0"/>
        <w:spacing w:before="0" w:beforeLines="0"/>
        <w:ind w:firstLine="480"/>
        <w:rPr>
          <w:color w:val="auto"/>
        </w:rPr>
      </w:pPr>
      <w:r>
        <w:rPr>
          <w:color w:val="auto"/>
        </w:rPr>
        <w:t>2.1.6</w:t>
      </w:r>
      <w:r>
        <w:rPr>
          <w:rFonts w:hint="eastAsia"/>
          <w:color w:val="auto"/>
        </w:rPr>
        <w:t>“现场”系指合同约定提供服务的地点。</w:t>
      </w:r>
    </w:p>
    <w:p w14:paraId="0BB00499">
      <w:pPr>
        <w:pStyle w:val="34"/>
        <w:pageBreakBefore w:val="0"/>
        <w:kinsoku/>
        <w:wordWrap/>
        <w:overflowPunct/>
        <w:topLinePunct w:val="0"/>
        <w:autoSpaceDE/>
        <w:autoSpaceDN/>
        <w:bidi w:val="0"/>
        <w:spacing w:before="0" w:beforeLines="0"/>
        <w:ind w:firstLine="482"/>
        <w:rPr>
          <w:b/>
          <w:bCs/>
          <w:color w:val="auto"/>
        </w:rPr>
      </w:pPr>
      <w:r>
        <w:rPr>
          <w:b/>
          <w:bCs/>
          <w:color w:val="auto"/>
        </w:rPr>
        <w:t>2.2</w:t>
      </w:r>
      <w:r>
        <w:rPr>
          <w:rFonts w:hint="eastAsia"/>
          <w:b/>
          <w:bCs/>
          <w:color w:val="auto"/>
        </w:rPr>
        <w:t>技术规范</w:t>
      </w:r>
    </w:p>
    <w:p w14:paraId="28E76F8B">
      <w:pPr>
        <w:pStyle w:val="34"/>
        <w:pageBreakBefore w:val="0"/>
        <w:kinsoku/>
        <w:wordWrap/>
        <w:overflowPunct/>
        <w:topLinePunct w:val="0"/>
        <w:autoSpaceDE/>
        <w:autoSpaceDN/>
        <w:bidi w:val="0"/>
        <w:spacing w:before="0" w:beforeLines="0"/>
        <w:ind w:firstLine="480"/>
        <w:rPr>
          <w:color w:val="auto"/>
        </w:rPr>
      </w:pPr>
      <w:r>
        <w:rPr>
          <w:rFonts w:hint="eastAsia"/>
          <w:color w:val="auto"/>
        </w:rPr>
        <w:t>货物所应遵守的技术规范应与采购文件规定的技术规范和技术规范附件（如果有的话）及其技术规范偏差表（如果被甲方接受的话）相一致；如果采购文件中没有技术规范的相应说明，那么应以国家有关部门最新颁布的相应标准和规范为准。</w:t>
      </w:r>
    </w:p>
    <w:p w14:paraId="7638DF1B">
      <w:pPr>
        <w:pStyle w:val="34"/>
        <w:pageBreakBefore w:val="0"/>
        <w:kinsoku/>
        <w:wordWrap/>
        <w:overflowPunct/>
        <w:topLinePunct w:val="0"/>
        <w:autoSpaceDE/>
        <w:autoSpaceDN/>
        <w:bidi w:val="0"/>
        <w:spacing w:before="0" w:beforeLines="0"/>
        <w:ind w:firstLine="482"/>
        <w:rPr>
          <w:b/>
          <w:bCs/>
          <w:color w:val="auto"/>
        </w:rPr>
      </w:pPr>
      <w:r>
        <w:rPr>
          <w:b/>
          <w:bCs/>
          <w:color w:val="auto"/>
        </w:rPr>
        <w:t>2.3</w:t>
      </w:r>
      <w:r>
        <w:rPr>
          <w:rFonts w:hint="eastAsia"/>
          <w:b/>
          <w:bCs/>
          <w:color w:val="auto"/>
        </w:rPr>
        <w:t>知识产权</w:t>
      </w:r>
    </w:p>
    <w:p w14:paraId="1FF48122">
      <w:pPr>
        <w:pStyle w:val="34"/>
        <w:pageBreakBefore w:val="0"/>
        <w:kinsoku/>
        <w:wordWrap/>
        <w:overflowPunct/>
        <w:topLinePunct w:val="0"/>
        <w:autoSpaceDE/>
        <w:autoSpaceDN/>
        <w:bidi w:val="0"/>
        <w:spacing w:before="0" w:beforeLines="0"/>
        <w:ind w:firstLine="480"/>
        <w:rPr>
          <w:color w:val="auto"/>
        </w:rPr>
      </w:pPr>
      <w:r>
        <w:rPr>
          <w:color w:val="auto"/>
        </w:rPr>
        <w:t>2.3.1</w:t>
      </w:r>
      <w:r>
        <w:rPr>
          <w:rFonts w:hint="eastAsia"/>
          <w:color w:val="auto"/>
        </w:rPr>
        <w:t>乙方应保证其提供的服务不受任何第三方提出的侵犯其著作权、商标权、专利权等知识产权方面的起诉；如果任何第三方提出侵权指控，那么乙方须与该第三方交涉并承担由此发生的一切责任、费用和赔偿；</w:t>
      </w:r>
    </w:p>
    <w:p w14:paraId="16CAADA0">
      <w:pPr>
        <w:pStyle w:val="34"/>
        <w:pageBreakBefore w:val="0"/>
        <w:kinsoku/>
        <w:wordWrap/>
        <w:overflowPunct/>
        <w:topLinePunct w:val="0"/>
        <w:autoSpaceDE/>
        <w:autoSpaceDN/>
        <w:bidi w:val="0"/>
        <w:spacing w:before="0" w:beforeLines="0"/>
        <w:ind w:firstLine="480"/>
        <w:rPr>
          <w:color w:val="auto"/>
        </w:rPr>
      </w:pPr>
      <w:r>
        <w:rPr>
          <w:color w:val="auto"/>
        </w:rPr>
        <w:t>2.3.2</w:t>
      </w:r>
      <w:r>
        <w:rPr>
          <w:rFonts w:hint="eastAsia"/>
          <w:color w:val="auto"/>
        </w:rPr>
        <w:t>具有知识产权的计算机软件等货物的知识产权归属，详见</w:t>
      </w:r>
      <w:r>
        <w:rPr>
          <w:rFonts w:hint="eastAsia"/>
          <w:b/>
          <w:color w:val="auto"/>
        </w:rPr>
        <w:t>合同专用条款</w:t>
      </w:r>
      <w:r>
        <w:rPr>
          <w:rFonts w:hint="eastAsia"/>
          <w:color w:val="auto"/>
        </w:rPr>
        <w:t>。</w:t>
      </w:r>
    </w:p>
    <w:p w14:paraId="63D2512C">
      <w:pPr>
        <w:pStyle w:val="34"/>
        <w:pageBreakBefore w:val="0"/>
        <w:kinsoku/>
        <w:wordWrap/>
        <w:overflowPunct/>
        <w:topLinePunct w:val="0"/>
        <w:autoSpaceDE/>
        <w:autoSpaceDN/>
        <w:bidi w:val="0"/>
        <w:spacing w:before="0" w:beforeLines="0"/>
        <w:ind w:firstLine="482"/>
        <w:rPr>
          <w:b/>
          <w:bCs/>
          <w:color w:val="auto"/>
        </w:rPr>
      </w:pPr>
      <w:r>
        <w:rPr>
          <w:b/>
          <w:bCs/>
          <w:color w:val="auto"/>
        </w:rPr>
        <w:t>2.4</w:t>
      </w:r>
      <w:r>
        <w:rPr>
          <w:rFonts w:hint="eastAsia"/>
          <w:b/>
          <w:bCs/>
          <w:color w:val="auto"/>
        </w:rPr>
        <w:t>包装和装运</w:t>
      </w:r>
    </w:p>
    <w:p w14:paraId="0CCD5109">
      <w:pPr>
        <w:pStyle w:val="34"/>
        <w:pageBreakBefore w:val="0"/>
        <w:kinsoku/>
        <w:wordWrap/>
        <w:overflowPunct/>
        <w:topLinePunct w:val="0"/>
        <w:autoSpaceDE/>
        <w:autoSpaceDN/>
        <w:bidi w:val="0"/>
        <w:spacing w:before="0" w:beforeLines="0"/>
        <w:ind w:firstLine="480"/>
        <w:rPr>
          <w:color w:val="auto"/>
        </w:rPr>
      </w:pPr>
      <w:r>
        <w:rPr>
          <w:color w:val="auto"/>
        </w:rPr>
        <w:t>2.4.1</w:t>
      </w:r>
      <w:r>
        <w:rPr>
          <w:rFonts w:hint="eastAsia"/>
          <w:color w:val="auto"/>
        </w:rPr>
        <w:t>除</w:t>
      </w:r>
      <w:r>
        <w:rPr>
          <w:rFonts w:hint="eastAsia"/>
          <w:b/>
          <w:color w:val="auto"/>
        </w:rPr>
        <w:t>合同专用条款</w:t>
      </w:r>
      <w:r>
        <w:rPr>
          <w:rFonts w:hint="eastAsia"/>
          <w:color w:val="auto"/>
        </w:rPr>
        <w:t>另有约定外</w:t>
      </w:r>
      <w:r>
        <w:rPr>
          <w:rFonts w:hint="eastAsia"/>
          <w:color w:val="auto"/>
          <w:lang w:eastAsia="zh-CN"/>
        </w:rPr>
        <w:t>，</w:t>
      </w:r>
      <w:r>
        <w:rPr>
          <w:rFonts w:hint="eastAsia"/>
          <w:color w:val="auto"/>
        </w:rPr>
        <w:t>乙方交付的全部货物</w:t>
      </w:r>
      <w:r>
        <w:rPr>
          <w:rFonts w:hint="eastAsia"/>
          <w:color w:val="auto"/>
          <w:lang w:eastAsia="zh-CN"/>
        </w:rPr>
        <w:t>，</w:t>
      </w:r>
      <w:r>
        <w:rPr>
          <w:rFonts w:hint="eastAsia"/>
          <w:color w:val="auto"/>
        </w:rPr>
        <w:t>均应采用本行业通</w:t>
      </w:r>
      <w:r>
        <w:rPr>
          <w:color w:val="auto"/>
        </w:rPr>
        <w:t xml:space="preserve"> </w:t>
      </w:r>
      <w:r>
        <w:rPr>
          <w:rFonts w:hint="eastAsia"/>
          <w:color w:val="auto"/>
        </w:rPr>
        <w:t>用的方式进行包装，没有通用方式的，应当采取足以保护货物的包装方式，且该包装应符合国家有关包装的法律、法规的规定。如有必要，包装应适用于远距离运输、防潮、防震、防锈和防粗暴装卸，确保货物安全无损地运抵现场。由于包装不善所引起的货物锈蚀、损坏和损失等一切风险均由乙方承担。</w:t>
      </w:r>
    </w:p>
    <w:p w14:paraId="4C714C05">
      <w:pPr>
        <w:pStyle w:val="34"/>
        <w:pageBreakBefore w:val="0"/>
        <w:kinsoku/>
        <w:wordWrap/>
        <w:overflowPunct/>
        <w:topLinePunct w:val="0"/>
        <w:autoSpaceDE/>
        <w:autoSpaceDN/>
        <w:bidi w:val="0"/>
        <w:spacing w:before="0" w:beforeLines="0"/>
        <w:ind w:firstLine="480"/>
        <w:rPr>
          <w:color w:val="auto"/>
        </w:rPr>
      </w:pPr>
      <w:r>
        <w:rPr>
          <w:color w:val="auto"/>
        </w:rPr>
        <w:t>2.4.2</w:t>
      </w:r>
      <w:r>
        <w:rPr>
          <w:rFonts w:hint="eastAsia"/>
          <w:color w:val="auto"/>
        </w:rPr>
        <w:t>装运货物的要求和通知，详见</w:t>
      </w:r>
      <w:r>
        <w:rPr>
          <w:rFonts w:hint="eastAsia"/>
          <w:b/>
          <w:color w:val="auto"/>
        </w:rPr>
        <w:t>合同专用条款</w:t>
      </w:r>
      <w:r>
        <w:rPr>
          <w:rFonts w:hint="eastAsia"/>
          <w:color w:val="auto"/>
        </w:rPr>
        <w:t>。</w:t>
      </w:r>
    </w:p>
    <w:p w14:paraId="2F0863DE">
      <w:pPr>
        <w:pStyle w:val="34"/>
        <w:pageBreakBefore w:val="0"/>
        <w:kinsoku/>
        <w:wordWrap/>
        <w:overflowPunct/>
        <w:topLinePunct w:val="0"/>
        <w:autoSpaceDE/>
        <w:autoSpaceDN/>
        <w:bidi w:val="0"/>
        <w:spacing w:before="0" w:beforeLines="0"/>
        <w:ind w:firstLine="482"/>
        <w:rPr>
          <w:b/>
          <w:bCs/>
          <w:color w:val="auto"/>
        </w:rPr>
      </w:pPr>
      <w:r>
        <w:rPr>
          <w:b/>
          <w:bCs/>
          <w:color w:val="auto"/>
        </w:rPr>
        <w:t>2.5</w:t>
      </w:r>
      <w:r>
        <w:rPr>
          <w:rFonts w:hint="eastAsia"/>
          <w:b/>
          <w:bCs/>
          <w:color w:val="auto"/>
        </w:rPr>
        <w:t>履约检查和问题反馈</w:t>
      </w:r>
    </w:p>
    <w:p w14:paraId="58DBAB80">
      <w:pPr>
        <w:pStyle w:val="34"/>
        <w:pageBreakBefore w:val="0"/>
        <w:kinsoku/>
        <w:wordWrap/>
        <w:overflowPunct/>
        <w:topLinePunct w:val="0"/>
        <w:autoSpaceDE/>
        <w:autoSpaceDN/>
        <w:bidi w:val="0"/>
        <w:spacing w:before="0" w:beforeLines="0"/>
        <w:ind w:firstLine="480"/>
        <w:rPr>
          <w:color w:val="auto"/>
        </w:rPr>
      </w:pPr>
      <w:r>
        <w:rPr>
          <w:color w:val="auto"/>
        </w:rPr>
        <w:t>2.5.1</w:t>
      </w:r>
      <w:r>
        <w:rPr>
          <w:rFonts w:hint="eastAsia"/>
          <w:color w:val="auto"/>
        </w:rPr>
        <w:t>甲方有权在其认为必要时，对乙方是否能够按照合同约定交付货物进行履约检查，以确保乙方所交付的货物能够依约满足甲方项目需求，但不得因履约检查妨碍乙方的正常工作，乙方应予积极配合；</w:t>
      </w:r>
    </w:p>
    <w:p w14:paraId="45FEAC0B">
      <w:pPr>
        <w:pStyle w:val="34"/>
        <w:pageBreakBefore w:val="0"/>
        <w:kinsoku/>
        <w:wordWrap/>
        <w:overflowPunct/>
        <w:topLinePunct w:val="0"/>
        <w:autoSpaceDE/>
        <w:autoSpaceDN/>
        <w:bidi w:val="0"/>
        <w:spacing w:before="0" w:beforeLines="0"/>
        <w:ind w:firstLine="480"/>
        <w:rPr>
          <w:color w:val="auto"/>
        </w:rPr>
      </w:pPr>
      <w:r>
        <w:rPr>
          <w:color w:val="auto"/>
        </w:rPr>
        <w:t>2.5.2</w:t>
      </w:r>
      <w:r>
        <w:rPr>
          <w:rFonts w:hint="eastAsia"/>
          <w:color w:val="auto"/>
        </w:rPr>
        <w:t>合同履行期间，甲方有权将履行过程中出现的问题反馈给乙方，双方当事人应以书面形式约定需要完善和改进的内容。</w:t>
      </w:r>
    </w:p>
    <w:p w14:paraId="36F59527">
      <w:pPr>
        <w:pStyle w:val="34"/>
        <w:pageBreakBefore w:val="0"/>
        <w:kinsoku/>
        <w:wordWrap/>
        <w:overflowPunct/>
        <w:topLinePunct w:val="0"/>
        <w:autoSpaceDE/>
        <w:autoSpaceDN/>
        <w:bidi w:val="0"/>
        <w:spacing w:before="0" w:beforeLines="0"/>
        <w:ind w:firstLine="482"/>
        <w:rPr>
          <w:b/>
          <w:bCs/>
          <w:color w:val="auto"/>
        </w:rPr>
      </w:pPr>
      <w:r>
        <w:rPr>
          <w:b/>
          <w:bCs/>
          <w:color w:val="auto"/>
        </w:rPr>
        <w:t>2.6</w:t>
      </w:r>
      <w:r>
        <w:rPr>
          <w:rFonts w:hint="eastAsia"/>
          <w:b/>
          <w:bCs/>
          <w:color w:val="auto"/>
        </w:rPr>
        <w:t>结算方式和付款条件详见合同专用条款。</w:t>
      </w:r>
    </w:p>
    <w:p w14:paraId="47DEF45A">
      <w:pPr>
        <w:pStyle w:val="34"/>
        <w:pageBreakBefore w:val="0"/>
        <w:kinsoku/>
        <w:wordWrap/>
        <w:overflowPunct/>
        <w:topLinePunct w:val="0"/>
        <w:autoSpaceDE/>
        <w:autoSpaceDN/>
        <w:bidi w:val="0"/>
        <w:spacing w:before="0" w:beforeLines="0"/>
        <w:ind w:firstLine="482"/>
        <w:rPr>
          <w:b/>
          <w:bCs/>
          <w:color w:val="auto"/>
        </w:rPr>
      </w:pPr>
      <w:r>
        <w:rPr>
          <w:b/>
          <w:bCs/>
          <w:color w:val="auto"/>
        </w:rPr>
        <w:t>2.7</w:t>
      </w:r>
      <w:r>
        <w:rPr>
          <w:rFonts w:hint="eastAsia"/>
          <w:b/>
          <w:bCs/>
          <w:color w:val="auto"/>
        </w:rPr>
        <w:t>技术资料和保密义务</w:t>
      </w:r>
    </w:p>
    <w:p w14:paraId="17B49C73">
      <w:pPr>
        <w:pStyle w:val="34"/>
        <w:pageBreakBefore w:val="0"/>
        <w:kinsoku/>
        <w:wordWrap/>
        <w:overflowPunct/>
        <w:topLinePunct w:val="0"/>
        <w:autoSpaceDE/>
        <w:autoSpaceDN/>
        <w:bidi w:val="0"/>
        <w:spacing w:before="0" w:beforeLines="0"/>
        <w:ind w:firstLine="480"/>
        <w:rPr>
          <w:color w:val="auto"/>
        </w:rPr>
      </w:pPr>
      <w:r>
        <w:rPr>
          <w:color w:val="auto"/>
        </w:rPr>
        <w:t>2.7.1</w:t>
      </w:r>
      <w:r>
        <w:rPr>
          <w:rFonts w:hint="eastAsia"/>
          <w:color w:val="auto"/>
        </w:rPr>
        <w:t>乙方有权依据合同约定和项目需要，向甲方了解有关情况，调阅有关资料等，甲方应予积极配合；</w:t>
      </w:r>
    </w:p>
    <w:p w14:paraId="25369F51">
      <w:pPr>
        <w:pStyle w:val="34"/>
        <w:pageBreakBefore w:val="0"/>
        <w:kinsoku/>
        <w:wordWrap/>
        <w:overflowPunct/>
        <w:topLinePunct w:val="0"/>
        <w:autoSpaceDE/>
        <w:autoSpaceDN/>
        <w:bidi w:val="0"/>
        <w:spacing w:before="0" w:beforeLines="0"/>
        <w:ind w:firstLine="480"/>
        <w:rPr>
          <w:color w:val="auto"/>
        </w:rPr>
      </w:pPr>
      <w:r>
        <w:rPr>
          <w:color w:val="auto"/>
        </w:rPr>
        <w:t>2.7.2</w:t>
      </w:r>
      <w:r>
        <w:rPr>
          <w:rFonts w:hint="eastAsia"/>
          <w:color w:val="auto"/>
        </w:rPr>
        <w:t>乙方有义务妥善保管和保护由甲方提供的前款信息和资料等；</w:t>
      </w:r>
    </w:p>
    <w:p w14:paraId="4956D381">
      <w:pPr>
        <w:pStyle w:val="34"/>
        <w:pageBreakBefore w:val="0"/>
        <w:kinsoku/>
        <w:wordWrap/>
        <w:overflowPunct/>
        <w:topLinePunct w:val="0"/>
        <w:autoSpaceDE/>
        <w:autoSpaceDN/>
        <w:bidi w:val="0"/>
        <w:spacing w:before="0" w:beforeLines="0"/>
        <w:ind w:firstLine="480"/>
        <w:rPr>
          <w:color w:val="auto"/>
        </w:rPr>
      </w:pPr>
      <w:r>
        <w:rPr>
          <w:color w:val="auto"/>
        </w:rPr>
        <w:t>2.7.3</w:t>
      </w:r>
      <w:r>
        <w:rPr>
          <w:rFonts w:hint="eastAsia"/>
          <w:color w:val="auto"/>
        </w:rPr>
        <w:t>除非依照法律规定或者对方当事人的书面同意，任何一方均应保证不向任何第三方提供或披露有关合同的或者履行合同过程中知悉的对方当事人任何未公开的信息和资料，包括但不限于技术情报、技术资料、商业秘密和商业信息等，并采取一切合理和必要措施和方式防止任何第三方接触到对方当事人的上述保密信息和资料。</w:t>
      </w:r>
    </w:p>
    <w:p w14:paraId="03CFFFFF">
      <w:pPr>
        <w:pStyle w:val="34"/>
        <w:pageBreakBefore w:val="0"/>
        <w:kinsoku/>
        <w:wordWrap/>
        <w:overflowPunct/>
        <w:topLinePunct w:val="0"/>
        <w:autoSpaceDE/>
        <w:autoSpaceDN/>
        <w:bidi w:val="0"/>
        <w:spacing w:before="0" w:beforeLines="0"/>
        <w:ind w:firstLine="482"/>
        <w:rPr>
          <w:b/>
          <w:bCs/>
          <w:color w:val="auto"/>
        </w:rPr>
      </w:pPr>
      <w:r>
        <w:rPr>
          <w:b/>
          <w:bCs/>
          <w:color w:val="auto"/>
        </w:rPr>
        <w:t>2.8</w:t>
      </w:r>
      <w:r>
        <w:rPr>
          <w:rFonts w:hint="eastAsia"/>
          <w:b/>
          <w:bCs/>
          <w:color w:val="auto"/>
        </w:rPr>
        <w:t>质量保证</w:t>
      </w:r>
    </w:p>
    <w:p w14:paraId="7DE161FE">
      <w:pPr>
        <w:pStyle w:val="34"/>
        <w:pageBreakBefore w:val="0"/>
        <w:kinsoku/>
        <w:wordWrap/>
        <w:overflowPunct/>
        <w:topLinePunct w:val="0"/>
        <w:autoSpaceDE/>
        <w:autoSpaceDN/>
        <w:bidi w:val="0"/>
        <w:spacing w:before="0" w:beforeLines="0"/>
        <w:ind w:firstLine="480"/>
        <w:rPr>
          <w:color w:val="auto"/>
        </w:rPr>
      </w:pPr>
      <w:r>
        <w:rPr>
          <w:color w:val="auto"/>
        </w:rPr>
        <w:t>2.8.1</w:t>
      </w:r>
      <w:r>
        <w:rPr>
          <w:rFonts w:hint="eastAsia"/>
          <w:color w:val="auto"/>
        </w:rPr>
        <w:t>乙方应建立和完善履行合同的内部质量保证体系，并提供相关内部规章制度给甲方，以便甲方进行监督检查；</w:t>
      </w:r>
    </w:p>
    <w:p w14:paraId="4A5118EA">
      <w:pPr>
        <w:pStyle w:val="34"/>
        <w:pageBreakBefore w:val="0"/>
        <w:kinsoku/>
        <w:wordWrap/>
        <w:overflowPunct/>
        <w:topLinePunct w:val="0"/>
        <w:autoSpaceDE/>
        <w:autoSpaceDN/>
        <w:bidi w:val="0"/>
        <w:spacing w:before="0" w:beforeLines="0"/>
        <w:ind w:firstLine="480"/>
        <w:rPr>
          <w:color w:val="auto"/>
        </w:rPr>
      </w:pPr>
      <w:r>
        <w:rPr>
          <w:color w:val="auto"/>
        </w:rPr>
        <w:t>2.8.2</w:t>
      </w:r>
      <w:r>
        <w:rPr>
          <w:rFonts w:hint="eastAsia"/>
          <w:color w:val="auto"/>
        </w:rPr>
        <w:t>乙方应保证履行合同的人员数量和素质、软件和硬件设备的配置、场地、环境和设施等满足全面履行合同的要求，并应接受甲方的监督检查。</w:t>
      </w:r>
    </w:p>
    <w:p w14:paraId="630C45A6">
      <w:pPr>
        <w:pStyle w:val="34"/>
        <w:pageBreakBefore w:val="0"/>
        <w:kinsoku/>
        <w:wordWrap/>
        <w:overflowPunct/>
        <w:topLinePunct w:val="0"/>
        <w:autoSpaceDE/>
        <w:autoSpaceDN/>
        <w:bidi w:val="0"/>
        <w:spacing w:before="0" w:beforeLines="0"/>
        <w:ind w:firstLine="482"/>
        <w:rPr>
          <w:b/>
          <w:bCs/>
          <w:color w:val="auto"/>
        </w:rPr>
      </w:pPr>
      <w:r>
        <w:rPr>
          <w:b/>
          <w:bCs/>
          <w:color w:val="auto"/>
        </w:rPr>
        <w:t>2.9</w:t>
      </w:r>
      <w:r>
        <w:rPr>
          <w:rFonts w:hint="eastAsia"/>
          <w:b/>
          <w:bCs/>
          <w:color w:val="auto"/>
        </w:rPr>
        <w:t>货物的风险负担</w:t>
      </w:r>
    </w:p>
    <w:p w14:paraId="615A6C07">
      <w:pPr>
        <w:pStyle w:val="34"/>
        <w:pageBreakBefore w:val="0"/>
        <w:kinsoku/>
        <w:wordWrap/>
        <w:overflowPunct/>
        <w:topLinePunct w:val="0"/>
        <w:autoSpaceDE/>
        <w:autoSpaceDN/>
        <w:bidi w:val="0"/>
        <w:spacing w:before="0" w:beforeLines="0"/>
        <w:ind w:firstLine="480"/>
        <w:rPr>
          <w:color w:val="auto"/>
        </w:rPr>
      </w:pPr>
      <w:r>
        <w:rPr>
          <w:rFonts w:hint="eastAsia"/>
          <w:color w:val="auto"/>
        </w:rPr>
        <w:t>货物或者在途货物或者交付给第一承运人后的货物毁损、灭失的风险负担详见</w:t>
      </w:r>
      <w:r>
        <w:rPr>
          <w:rFonts w:hint="eastAsia"/>
          <w:b/>
          <w:color w:val="auto"/>
        </w:rPr>
        <w:t>合同专用条款</w:t>
      </w:r>
      <w:r>
        <w:rPr>
          <w:rFonts w:hint="eastAsia"/>
          <w:color w:val="auto"/>
        </w:rPr>
        <w:t>。</w:t>
      </w:r>
    </w:p>
    <w:p w14:paraId="14C19E9C">
      <w:pPr>
        <w:pStyle w:val="34"/>
        <w:pageBreakBefore w:val="0"/>
        <w:kinsoku/>
        <w:wordWrap/>
        <w:overflowPunct/>
        <w:topLinePunct w:val="0"/>
        <w:autoSpaceDE/>
        <w:autoSpaceDN/>
        <w:bidi w:val="0"/>
        <w:spacing w:before="0" w:beforeLines="0"/>
        <w:ind w:firstLine="482"/>
        <w:rPr>
          <w:b/>
          <w:bCs/>
          <w:color w:val="auto"/>
        </w:rPr>
      </w:pPr>
      <w:r>
        <w:rPr>
          <w:b/>
          <w:bCs/>
          <w:color w:val="auto"/>
        </w:rPr>
        <w:t>2.10</w:t>
      </w:r>
      <w:r>
        <w:rPr>
          <w:rFonts w:hint="eastAsia"/>
          <w:b/>
          <w:bCs/>
          <w:color w:val="auto"/>
        </w:rPr>
        <w:t>延迟交货</w:t>
      </w:r>
    </w:p>
    <w:p w14:paraId="602F43CD">
      <w:pPr>
        <w:pStyle w:val="34"/>
        <w:pageBreakBefore w:val="0"/>
        <w:kinsoku/>
        <w:wordWrap/>
        <w:overflowPunct/>
        <w:topLinePunct w:val="0"/>
        <w:autoSpaceDE/>
        <w:autoSpaceDN/>
        <w:bidi w:val="0"/>
        <w:spacing w:before="0" w:beforeLines="0"/>
        <w:ind w:firstLine="480"/>
        <w:rPr>
          <w:color w:val="auto"/>
        </w:rPr>
      </w:pPr>
      <w:r>
        <w:rPr>
          <w:rFonts w:hint="eastAsia"/>
          <w:color w:val="auto"/>
        </w:rPr>
        <w:t>在合同履行过程中，如果乙方遇到不能按时交付货物的情况，应及时以书面形式将不能按时交付货物的理由、预期延误时间通知甲方；甲方收到乙方通知后，</w:t>
      </w:r>
      <w:r>
        <w:rPr>
          <w:color w:val="auto"/>
        </w:rPr>
        <w:t xml:space="preserve"> </w:t>
      </w:r>
      <w:r>
        <w:rPr>
          <w:rFonts w:hint="eastAsia"/>
          <w:color w:val="auto"/>
        </w:rPr>
        <w:t>认为其理由正当的，可以书面形式酌情同意乙方可以延长交货的具体时间。</w:t>
      </w:r>
    </w:p>
    <w:p w14:paraId="1D2C6B8C">
      <w:pPr>
        <w:pStyle w:val="34"/>
        <w:pageBreakBefore w:val="0"/>
        <w:kinsoku/>
        <w:wordWrap/>
        <w:overflowPunct/>
        <w:topLinePunct w:val="0"/>
        <w:autoSpaceDE/>
        <w:autoSpaceDN/>
        <w:bidi w:val="0"/>
        <w:spacing w:before="0" w:beforeLines="0"/>
        <w:ind w:firstLine="482"/>
        <w:rPr>
          <w:b/>
          <w:bCs/>
          <w:color w:val="auto"/>
        </w:rPr>
      </w:pPr>
      <w:r>
        <w:rPr>
          <w:b/>
          <w:bCs/>
          <w:color w:val="auto"/>
        </w:rPr>
        <w:t>2.11</w:t>
      </w:r>
      <w:r>
        <w:rPr>
          <w:rFonts w:hint="eastAsia"/>
          <w:b/>
          <w:bCs/>
          <w:color w:val="auto"/>
        </w:rPr>
        <w:t>合同变更</w:t>
      </w:r>
    </w:p>
    <w:p w14:paraId="6E549FEB">
      <w:pPr>
        <w:pStyle w:val="34"/>
        <w:pageBreakBefore w:val="0"/>
        <w:kinsoku/>
        <w:wordWrap/>
        <w:overflowPunct/>
        <w:topLinePunct w:val="0"/>
        <w:autoSpaceDE/>
        <w:autoSpaceDN/>
        <w:bidi w:val="0"/>
        <w:spacing w:before="0" w:beforeLines="0"/>
        <w:ind w:firstLine="480"/>
        <w:rPr>
          <w:color w:val="auto"/>
        </w:rPr>
      </w:pPr>
      <w:r>
        <w:rPr>
          <w:color w:val="auto"/>
        </w:rPr>
        <w:t>2.11.1</w:t>
      </w:r>
      <w:r>
        <w:rPr>
          <w:rFonts w:hint="eastAsia"/>
          <w:color w:val="auto"/>
        </w:rPr>
        <w:t>双方当事人协商一致，可以签订书面补充合同的形式变更合同，但不得违背采购文件确定的事项；</w:t>
      </w:r>
    </w:p>
    <w:p w14:paraId="3BA5C369">
      <w:pPr>
        <w:pStyle w:val="34"/>
        <w:pageBreakBefore w:val="0"/>
        <w:kinsoku/>
        <w:wordWrap/>
        <w:overflowPunct/>
        <w:topLinePunct w:val="0"/>
        <w:autoSpaceDE/>
        <w:autoSpaceDN/>
        <w:bidi w:val="0"/>
        <w:spacing w:before="0" w:beforeLines="0"/>
        <w:ind w:firstLine="480"/>
        <w:rPr>
          <w:color w:val="auto"/>
        </w:rPr>
      </w:pPr>
      <w:r>
        <w:rPr>
          <w:color w:val="auto"/>
        </w:rPr>
        <w:t>2.11.2</w:t>
      </w:r>
      <w:r>
        <w:rPr>
          <w:rFonts w:hint="eastAsia"/>
          <w:color w:val="auto"/>
        </w:rPr>
        <w:t>合同继续履行将损害国家利益和社会公共利益的，双方当事人应当以书面形式变更合同。有过错的一方应当承担赔偿责任，双方当事人都有过错的，各自承担相应的责任。</w:t>
      </w:r>
    </w:p>
    <w:p w14:paraId="3A1E2940">
      <w:pPr>
        <w:pStyle w:val="34"/>
        <w:pageBreakBefore w:val="0"/>
        <w:kinsoku/>
        <w:wordWrap/>
        <w:overflowPunct/>
        <w:topLinePunct w:val="0"/>
        <w:autoSpaceDE/>
        <w:autoSpaceDN/>
        <w:bidi w:val="0"/>
        <w:spacing w:before="0" w:beforeLines="0"/>
        <w:ind w:firstLine="482"/>
        <w:rPr>
          <w:b/>
          <w:bCs/>
          <w:color w:val="auto"/>
        </w:rPr>
      </w:pPr>
      <w:r>
        <w:rPr>
          <w:b/>
          <w:bCs/>
          <w:color w:val="auto"/>
        </w:rPr>
        <w:t>2.12</w:t>
      </w:r>
      <w:r>
        <w:rPr>
          <w:rFonts w:hint="eastAsia"/>
          <w:b/>
          <w:bCs/>
          <w:color w:val="auto"/>
        </w:rPr>
        <w:t>合同转让和分包</w:t>
      </w:r>
    </w:p>
    <w:p w14:paraId="1E06B79D">
      <w:pPr>
        <w:pStyle w:val="34"/>
        <w:pageBreakBefore w:val="0"/>
        <w:kinsoku/>
        <w:wordWrap/>
        <w:overflowPunct/>
        <w:topLinePunct w:val="0"/>
        <w:autoSpaceDE/>
        <w:autoSpaceDN/>
        <w:bidi w:val="0"/>
        <w:spacing w:before="0" w:beforeLines="0"/>
        <w:ind w:firstLine="480"/>
        <w:rPr>
          <w:color w:val="auto"/>
        </w:rPr>
      </w:pPr>
      <w:r>
        <w:rPr>
          <w:rFonts w:hint="eastAsia"/>
          <w:color w:val="auto"/>
        </w:rPr>
        <w:t>合同的权利义务依法不得转让，但经甲方同意，乙方可以依法采取分包方式履行合同，即：依法可以将合同项下的部分非主体、非关键性工作分包给他人完成，接受分包的人应当具备相应的资格条件，并不得再次分包，且乙方应就分包项目向甲方负责，并与分包供应商就分包项目向甲方承担连带责任。</w:t>
      </w:r>
    </w:p>
    <w:p w14:paraId="6380A3E8">
      <w:pPr>
        <w:pStyle w:val="34"/>
        <w:pageBreakBefore w:val="0"/>
        <w:kinsoku/>
        <w:wordWrap/>
        <w:overflowPunct/>
        <w:topLinePunct w:val="0"/>
        <w:autoSpaceDE/>
        <w:autoSpaceDN/>
        <w:bidi w:val="0"/>
        <w:spacing w:before="0" w:beforeLines="0"/>
        <w:ind w:firstLine="482"/>
        <w:rPr>
          <w:b/>
          <w:bCs/>
          <w:color w:val="auto"/>
        </w:rPr>
      </w:pPr>
      <w:r>
        <w:rPr>
          <w:b/>
          <w:bCs/>
          <w:color w:val="auto"/>
        </w:rPr>
        <w:t>2.13</w:t>
      </w:r>
      <w:r>
        <w:rPr>
          <w:rFonts w:hint="eastAsia"/>
          <w:b/>
          <w:bCs/>
          <w:color w:val="auto"/>
        </w:rPr>
        <w:t>不可抗力</w:t>
      </w:r>
    </w:p>
    <w:p w14:paraId="7BE179FF">
      <w:pPr>
        <w:pStyle w:val="34"/>
        <w:pageBreakBefore w:val="0"/>
        <w:kinsoku/>
        <w:wordWrap/>
        <w:overflowPunct/>
        <w:topLinePunct w:val="0"/>
        <w:autoSpaceDE/>
        <w:autoSpaceDN/>
        <w:bidi w:val="0"/>
        <w:spacing w:before="0" w:beforeLines="0"/>
        <w:ind w:firstLine="480"/>
        <w:rPr>
          <w:color w:val="auto"/>
        </w:rPr>
      </w:pPr>
      <w:r>
        <w:rPr>
          <w:color w:val="auto"/>
        </w:rPr>
        <w:t>2.13.1</w:t>
      </w:r>
      <w:r>
        <w:rPr>
          <w:rFonts w:hint="eastAsia"/>
          <w:color w:val="auto"/>
        </w:rPr>
        <w:t>如果任何一方遭遇法律规定的不可抗力，致使合同履行受阻时，履行合同的期限应予延长，延长的期限应相当于不可抗力所影响的时间；</w:t>
      </w:r>
    </w:p>
    <w:p w14:paraId="57F62FA8">
      <w:pPr>
        <w:pStyle w:val="34"/>
        <w:pageBreakBefore w:val="0"/>
        <w:kinsoku/>
        <w:wordWrap/>
        <w:overflowPunct/>
        <w:topLinePunct w:val="0"/>
        <w:autoSpaceDE/>
        <w:autoSpaceDN/>
        <w:bidi w:val="0"/>
        <w:spacing w:before="0" w:beforeLines="0"/>
        <w:ind w:firstLine="480"/>
        <w:rPr>
          <w:color w:val="auto"/>
        </w:rPr>
      </w:pPr>
      <w:r>
        <w:rPr>
          <w:color w:val="auto"/>
        </w:rPr>
        <w:t>2.13.2</w:t>
      </w:r>
      <w:r>
        <w:rPr>
          <w:rFonts w:hint="eastAsia"/>
          <w:color w:val="auto"/>
        </w:rPr>
        <w:t>因不可抗力致使不能实现合同目的的，当事人可以解除合同；</w:t>
      </w:r>
    </w:p>
    <w:p w14:paraId="3DE60C5B">
      <w:pPr>
        <w:pStyle w:val="34"/>
        <w:pageBreakBefore w:val="0"/>
        <w:kinsoku/>
        <w:wordWrap/>
        <w:overflowPunct/>
        <w:topLinePunct w:val="0"/>
        <w:autoSpaceDE/>
        <w:autoSpaceDN/>
        <w:bidi w:val="0"/>
        <w:spacing w:before="0" w:beforeLines="0"/>
        <w:ind w:firstLine="480"/>
        <w:rPr>
          <w:color w:val="auto"/>
        </w:rPr>
      </w:pPr>
      <w:r>
        <w:rPr>
          <w:color w:val="auto"/>
        </w:rPr>
        <w:t>2.13.3</w:t>
      </w:r>
      <w:r>
        <w:rPr>
          <w:rFonts w:hint="eastAsia"/>
          <w:color w:val="auto"/>
        </w:rPr>
        <w:t>因不可抗力致使合同有变更必要的，双方当事人应在</w:t>
      </w:r>
      <w:r>
        <w:rPr>
          <w:rFonts w:hint="eastAsia"/>
          <w:b/>
          <w:color w:val="auto"/>
        </w:rPr>
        <w:t>合同专用条款</w:t>
      </w:r>
      <w:r>
        <w:rPr>
          <w:rFonts w:hint="eastAsia"/>
          <w:color w:val="auto"/>
        </w:rPr>
        <w:t>约</w:t>
      </w:r>
      <w:r>
        <w:rPr>
          <w:color w:val="auto"/>
        </w:rPr>
        <w:t xml:space="preserve"> </w:t>
      </w:r>
      <w:r>
        <w:rPr>
          <w:rFonts w:hint="eastAsia"/>
          <w:color w:val="auto"/>
        </w:rPr>
        <w:t>定时间内以书面形式变更合同；</w:t>
      </w:r>
    </w:p>
    <w:p w14:paraId="1D612099">
      <w:pPr>
        <w:pStyle w:val="34"/>
        <w:pageBreakBefore w:val="0"/>
        <w:kinsoku/>
        <w:wordWrap/>
        <w:overflowPunct/>
        <w:topLinePunct w:val="0"/>
        <w:autoSpaceDE/>
        <w:autoSpaceDN/>
        <w:bidi w:val="0"/>
        <w:spacing w:before="0" w:beforeLines="0"/>
        <w:ind w:firstLine="480"/>
        <w:rPr>
          <w:color w:val="auto"/>
        </w:rPr>
      </w:pPr>
      <w:r>
        <w:rPr>
          <w:color w:val="auto"/>
        </w:rPr>
        <w:t>2.13.4</w:t>
      </w:r>
      <w:r>
        <w:rPr>
          <w:rFonts w:hint="eastAsia"/>
          <w:color w:val="auto"/>
        </w:rPr>
        <w:t>受不可抗力影响的一方在不可抗力发生后，应在</w:t>
      </w:r>
      <w:r>
        <w:rPr>
          <w:rFonts w:hint="eastAsia"/>
          <w:b/>
          <w:color w:val="auto"/>
        </w:rPr>
        <w:t>合同专用条款</w:t>
      </w:r>
      <w:r>
        <w:rPr>
          <w:rFonts w:hint="eastAsia"/>
          <w:color w:val="auto"/>
        </w:rPr>
        <w:t>约定时</w:t>
      </w:r>
      <w:r>
        <w:rPr>
          <w:color w:val="auto"/>
        </w:rPr>
        <w:t xml:space="preserve"> </w:t>
      </w:r>
      <w:r>
        <w:rPr>
          <w:rFonts w:hint="eastAsia"/>
          <w:color w:val="auto"/>
        </w:rPr>
        <w:t>间内以书面形式通知对方当事人，并在</w:t>
      </w:r>
      <w:r>
        <w:rPr>
          <w:rFonts w:hint="eastAsia"/>
          <w:b/>
          <w:color w:val="auto"/>
        </w:rPr>
        <w:t>合同专用条款</w:t>
      </w:r>
      <w:r>
        <w:rPr>
          <w:rFonts w:hint="eastAsia"/>
          <w:color w:val="auto"/>
        </w:rPr>
        <w:t>约定时间内，将有关部门出具的证明文件送达对方当事人。</w:t>
      </w:r>
    </w:p>
    <w:p w14:paraId="65DC7C3D">
      <w:pPr>
        <w:pStyle w:val="34"/>
        <w:pageBreakBefore w:val="0"/>
        <w:kinsoku/>
        <w:wordWrap/>
        <w:overflowPunct/>
        <w:topLinePunct w:val="0"/>
        <w:autoSpaceDE/>
        <w:autoSpaceDN/>
        <w:bidi w:val="0"/>
        <w:spacing w:before="0" w:beforeLines="0"/>
        <w:ind w:firstLine="482"/>
        <w:rPr>
          <w:b/>
          <w:bCs/>
          <w:color w:val="auto"/>
        </w:rPr>
      </w:pPr>
      <w:r>
        <w:rPr>
          <w:b/>
          <w:bCs/>
          <w:color w:val="auto"/>
        </w:rPr>
        <w:t>2.14</w:t>
      </w:r>
      <w:r>
        <w:rPr>
          <w:rFonts w:hint="eastAsia"/>
          <w:b/>
          <w:bCs/>
          <w:color w:val="auto"/>
        </w:rPr>
        <w:t>税费</w:t>
      </w:r>
    </w:p>
    <w:p w14:paraId="0B5E4C42">
      <w:pPr>
        <w:pStyle w:val="34"/>
        <w:pageBreakBefore w:val="0"/>
        <w:kinsoku/>
        <w:wordWrap/>
        <w:overflowPunct/>
        <w:topLinePunct w:val="0"/>
        <w:autoSpaceDE/>
        <w:autoSpaceDN/>
        <w:bidi w:val="0"/>
        <w:spacing w:before="0" w:beforeLines="0"/>
        <w:ind w:firstLine="480"/>
        <w:rPr>
          <w:color w:val="auto"/>
        </w:rPr>
      </w:pPr>
      <w:r>
        <w:rPr>
          <w:rFonts w:hint="eastAsia"/>
          <w:color w:val="auto"/>
        </w:rPr>
        <w:t>与合同有关的一切税费，均按照中华人民共和国法律的相关规定缴纳。</w:t>
      </w:r>
    </w:p>
    <w:p w14:paraId="0DEEB5A1">
      <w:pPr>
        <w:pStyle w:val="34"/>
        <w:pageBreakBefore w:val="0"/>
        <w:kinsoku/>
        <w:wordWrap/>
        <w:overflowPunct/>
        <w:topLinePunct w:val="0"/>
        <w:autoSpaceDE/>
        <w:autoSpaceDN/>
        <w:bidi w:val="0"/>
        <w:spacing w:before="0" w:beforeLines="0"/>
        <w:ind w:firstLine="482"/>
        <w:rPr>
          <w:b/>
          <w:bCs/>
          <w:color w:val="auto"/>
        </w:rPr>
      </w:pPr>
      <w:r>
        <w:rPr>
          <w:b/>
          <w:bCs/>
          <w:color w:val="auto"/>
        </w:rPr>
        <w:t>2.15</w:t>
      </w:r>
      <w:r>
        <w:rPr>
          <w:rFonts w:hint="eastAsia"/>
          <w:b/>
          <w:bCs/>
          <w:color w:val="auto"/>
        </w:rPr>
        <w:t>乙方破产</w:t>
      </w:r>
    </w:p>
    <w:p w14:paraId="2CDC3EF6">
      <w:pPr>
        <w:pStyle w:val="34"/>
        <w:pageBreakBefore w:val="0"/>
        <w:kinsoku/>
        <w:wordWrap/>
        <w:overflowPunct/>
        <w:topLinePunct w:val="0"/>
        <w:autoSpaceDE/>
        <w:autoSpaceDN/>
        <w:bidi w:val="0"/>
        <w:spacing w:before="0" w:beforeLines="0"/>
        <w:ind w:firstLine="480"/>
        <w:rPr>
          <w:color w:val="auto"/>
        </w:rPr>
      </w:pPr>
      <w:r>
        <w:rPr>
          <w:rFonts w:hint="eastAsia"/>
          <w:color w:val="auto"/>
        </w:rPr>
        <w:t>如果乙方破产导致合同无法履行时，甲方可以书面形式通知乙方终止合同且不给予乙方任何补偿和赔偿，但合同的终止不损害或不影响甲方已经采取或将要采取的任何要求乙方支付违约金、赔偿损失等的行动或补救措施的权利。</w:t>
      </w:r>
    </w:p>
    <w:p w14:paraId="6408C228">
      <w:pPr>
        <w:pStyle w:val="34"/>
        <w:pageBreakBefore w:val="0"/>
        <w:kinsoku/>
        <w:wordWrap/>
        <w:overflowPunct/>
        <w:topLinePunct w:val="0"/>
        <w:autoSpaceDE/>
        <w:autoSpaceDN/>
        <w:bidi w:val="0"/>
        <w:spacing w:before="0" w:beforeLines="0"/>
        <w:ind w:firstLine="480"/>
        <w:rPr>
          <w:color w:val="auto"/>
        </w:rPr>
      </w:pPr>
      <w:r>
        <w:rPr>
          <w:color w:val="auto"/>
        </w:rPr>
        <w:t>2.16</w:t>
      </w:r>
      <w:r>
        <w:rPr>
          <w:rFonts w:hint="eastAsia"/>
          <w:color w:val="auto"/>
        </w:rPr>
        <w:t>合同中止、终止</w:t>
      </w:r>
    </w:p>
    <w:p w14:paraId="27808B1A">
      <w:pPr>
        <w:pStyle w:val="34"/>
        <w:pageBreakBefore w:val="0"/>
        <w:kinsoku/>
        <w:wordWrap/>
        <w:overflowPunct/>
        <w:topLinePunct w:val="0"/>
        <w:autoSpaceDE/>
        <w:autoSpaceDN/>
        <w:bidi w:val="0"/>
        <w:spacing w:before="0" w:beforeLines="0"/>
        <w:ind w:firstLine="480"/>
        <w:rPr>
          <w:color w:val="auto"/>
        </w:rPr>
      </w:pPr>
      <w:r>
        <w:rPr>
          <w:color w:val="auto"/>
        </w:rPr>
        <w:t>2.16.1</w:t>
      </w:r>
      <w:r>
        <w:rPr>
          <w:rFonts w:hint="eastAsia"/>
          <w:color w:val="auto"/>
        </w:rPr>
        <w:t>双方当事人不得擅自中止或者终止合同；</w:t>
      </w:r>
    </w:p>
    <w:p w14:paraId="5305BD11">
      <w:pPr>
        <w:pStyle w:val="34"/>
        <w:pageBreakBefore w:val="0"/>
        <w:kinsoku/>
        <w:wordWrap/>
        <w:overflowPunct/>
        <w:topLinePunct w:val="0"/>
        <w:autoSpaceDE/>
        <w:autoSpaceDN/>
        <w:bidi w:val="0"/>
        <w:spacing w:before="0" w:beforeLines="0"/>
        <w:ind w:firstLine="480"/>
        <w:rPr>
          <w:color w:val="auto"/>
        </w:rPr>
      </w:pPr>
      <w:r>
        <w:rPr>
          <w:color w:val="auto"/>
        </w:rPr>
        <w:t>2.16.2</w:t>
      </w:r>
      <w:r>
        <w:rPr>
          <w:rFonts w:hint="eastAsia"/>
          <w:color w:val="auto"/>
        </w:rPr>
        <w:t>合同继续履行将损害国家利益和社会公共利益的，双方当事人应当中止或者终止合同。有过错的一方应当承担赔偿责任，双方当事人都有过错的，各自承担相应的责任。</w:t>
      </w:r>
    </w:p>
    <w:p w14:paraId="4FF62104">
      <w:pPr>
        <w:pStyle w:val="34"/>
        <w:pageBreakBefore w:val="0"/>
        <w:kinsoku/>
        <w:wordWrap/>
        <w:overflowPunct/>
        <w:topLinePunct w:val="0"/>
        <w:autoSpaceDE/>
        <w:autoSpaceDN/>
        <w:bidi w:val="0"/>
        <w:spacing w:before="0" w:beforeLines="0"/>
        <w:ind w:firstLine="482"/>
        <w:rPr>
          <w:b/>
          <w:bCs/>
          <w:color w:val="auto"/>
        </w:rPr>
      </w:pPr>
      <w:r>
        <w:rPr>
          <w:b/>
          <w:bCs/>
          <w:color w:val="auto"/>
        </w:rPr>
        <w:t>2.17</w:t>
      </w:r>
      <w:r>
        <w:rPr>
          <w:rFonts w:hint="eastAsia"/>
          <w:b/>
          <w:bCs/>
          <w:color w:val="auto"/>
        </w:rPr>
        <w:t>检验和验收</w:t>
      </w:r>
    </w:p>
    <w:p w14:paraId="703B4E8F">
      <w:pPr>
        <w:pStyle w:val="34"/>
        <w:pageBreakBefore w:val="0"/>
        <w:kinsoku/>
        <w:wordWrap/>
        <w:overflowPunct/>
        <w:topLinePunct w:val="0"/>
        <w:autoSpaceDE/>
        <w:autoSpaceDN/>
        <w:bidi w:val="0"/>
        <w:spacing w:before="0" w:beforeLines="0"/>
        <w:ind w:firstLine="480"/>
        <w:rPr>
          <w:color w:val="auto"/>
        </w:rPr>
      </w:pPr>
      <w:r>
        <w:rPr>
          <w:color w:val="auto"/>
        </w:rPr>
        <w:t>2.17.1</w:t>
      </w:r>
      <w:r>
        <w:rPr>
          <w:rFonts w:hint="eastAsia"/>
          <w:color w:val="auto"/>
        </w:rPr>
        <w:t>货物交付前，乙方应对货物的质量、数量等方面进行详细、全面的检验，并向甲方出具证明货物符合合同约定的文件；货物交付时，乙方在</w:t>
      </w:r>
      <w:r>
        <w:rPr>
          <w:rFonts w:hint="eastAsia"/>
          <w:b/>
          <w:color w:val="auto"/>
        </w:rPr>
        <w:t>合同专用条款</w:t>
      </w:r>
      <w:r>
        <w:rPr>
          <w:rFonts w:hint="eastAsia"/>
          <w:color w:val="auto"/>
        </w:rPr>
        <w:t>约定时间内组织验收，并可依法邀请相关方参加，验收应出具验收书。</w:t>
      </w:r>
    </w:p>
    <w:p w14:paraId="506451C5">
      <w:pPr>
        <w:pStyle w:val="34"/>
        <w:pageBreakBefore w:val="0"/>
        <w:kinsoku/>
        <w:wordWrap/>
        <w:overflowPunct/>
        <w:topLinePunct w:val="0"/>
        <w:autoSpaceDE/>
        <w:autoSpaceDN/>
        <w:bidi w:val="0"/>
        <w:spacing w:before="0" w:beforeLines="0"/>
        <w:ind w:firstLine="480"/>
        <w:rPr>
          <w:color w:val="auto"/>
        </w:rPr>
      </w:pPr>
      <w:r>
        <w:rPr>
          <w:color w:val="auto"/>
        </w:rPr>
        <w:t>2.17.2</w:t>
      </w:r>
      <w:r>
        <w:rPr>
          <w:rFonts w:hint="eastAsia"/>
          <w:color w:val="auto"/>
        </w:rPr>
        <w:t>合同期满或者履行完毕后，甲方有权组织（包括依法邀请国家认可的质量检测机构参加）对乙方履约的验收，即：按照合同约定的技术、服务、安全标准，组织对每一项技术、服务、安全标准的履约情况的验收，并出具验收书。</w:t>
      </w:r>
    </w:p>
    <w:p w14:paraId="2FBBBC42">
      <w:pPr>
        <w:pStyle w:val="34"/>
        <w:pageBreakBefore w:val="0"/>
        <w:kinsoku/>
        <w:wordWrap/>
        <w:overflowPunct/>
        <w:topLinePunct w:val="0"/>
        <w:autoSpaceDE/>
        <w:autoSpaceDN/>
        <w:bidi w:val="0"/>
        <w:spacing w:before="0" w:beforeLines="0"/>
        <w:ind w:firstLine="480"/>
        <w:rPr>
          <w:color w:val="auto"/>
        </w:rPr>
      </w:pPr>
      <w:r>
        <w:rPr>
          <w:color w:val="auto"/>
        </w:rPr>
        <w:t>2.17.3</w:t>
      </w:r>
      <w:r>
        <w:rPr>
          <w:rFonts w:hint="eastAsia"/>
          <w:color w:val="auto"/>
        </w:rPr>
        <w:t>检验和验收标准、程序等具体内容以及前述验收书的效力详见</w:t>
      </w:r>
      <w:r>
        <w:rPr>
          <w:rFonts w:hint="eastAsia"/>
          <w:b/>
          <w:color w:val="auto"/>
        </w:rPr>
        <w:t>合同专用条款</w:t>
      </w:r>
      <w:r>
        <w:rPr>
          <w:rFonts w:hint="eastAsia"/>
          <w:color w:val="auto"/>
        </w:rPr>
        <w:t>。</w:t>
      </w:r>
    </w:p>
    <w:p w14:paraId="195A53BE">
      <w:pPr>
        <w:pStyle w:val="34"/>
        <w:pageBreakBefore w:val="0"/>
        <w:kinsoku/>
        <w:wordWrap/>
        <w:overflowPunct/>
        <w:topLinePunct w:val="0"/>
        <w:autoSpaceDE/>
        <w:autoSpaceDN/>
        <w:bidi w:val="0"/>
        <w:spacing w:before="0" w:beforeLines="0"/>
        <w:ind w:firstLine="482"/>
        <w:rPr>
          <w:b/>
          <w:bCs/>
          <w:color w:val="auto"/>
        </w:rPr>
      </w:pPr>
      <w:r>
        <w:rPr>
          <w:b/>
          <w:bCs/>
          <w:color w:val="auto"/>
        </w:rPr>
        <w:t>2.18</w:t>
      </w:r>
      <w:r>
        <w:rPr>
          <w:rFonts w:hint="eastAsia"/>
          <w:b/>
          <w:bCs/>
          <w:color w:val="auto"/>
        </w:rPr>
        <w:t>计量单位</w:t>
      </w:r>
    </w:p>
    <w:p w14:paraId="203FDAD9">
      <w:pPr>
        <w:pStyle w:val="34"/>
        <w:pageBreakBefore w:val="0"/>
        <w:kinsoku/>
        <w:wordWrap/>
        <w:overflowPunct/>
        <w:topLinePunct w:val="0"/>
        <w:autoSpaceDE/>
        <w:autoSpaceDN/>
        <w:bidi w:val="0"/>
        <w:spacing w:before="0" w:beforeLines="0"/>
        <w:ind w:firstLine="480"/>
        <w:rPr>
          <w:color w:val="auto"/>
        </w:rPr>
      </w:pPr>
      <w:r>
        <w:rPr>
          <w:rFonts w:hint="eastAsia"/>
          <w:color w:val="auto"/>
        </w:rPr>
        <w:t>除技术规范中另有规定外</w:t>
      </w:r>
      <w:r>
        <w:rPr>
          <w:rFonts w:hint="eastAsia"/>
          <w:color w:val="auto"/>
          <w:lang w:eastAsia="zh-CN"/>
        </w:rPr>
        <w:t>，</w:t>
      </w:r>
      <w:r>
        <w:rPr>
          <w:rFonts w:hint="eastAsia"/>
          <w:color w:val="auto"/>
        </w:rPr>
        <w:t>合同的计量单位均使用国家法定计量单位。</w:t>
      </w:r>
    </w:p>
    <w:p w14:paraId="68703675">
      <w:pPr>
        <w:pStyle w:val="34"/>
        <w:pageBreakBefore w:val="0"/>
        <w:kinsoku/>
        <w:wordWrap/>
        <w:overflowPunct/>
        <w:topLinePunct w:val="0"/>
        <w:autoSpaceDE/>
        <w:autoSpaceDN/>
        <w:bidi w:val="0"/>
        <w:spacing w:before="0" w:beforeLines="0"/>
        <w:ind w:firstLine="482"/>
        <w:rPr>
          <w:b/>
          <w:bCs/>
          <w:color w:val="auto"/>
        </w:rPr>
      </w:pPr>
      <w:r>
        <w:rPr>
          <w:b/>
          <w:bCs/>
          <w:color w:val="auto"/>
        </w:rPr>
        <w:t>2.19</w:t>
      </w:r>
      <w:r>
        <w:rPr>
          <w:rFonts w:hint="eastAsia"/>
          <w:b/>
          <w:bCs/>
          <w:color w:val="auto"/>
        </w:rPr>
        <w:t>合同使用的文字和适用的法律</w:t>
      </w:r>
    </w:p>
    <w:p w14:paraId="48F83DC2">
      <w:pPr>
        <w:pStyle w:val="34"/>
        <w:pageBreakBefore w:val="0"/>
        <w:kinsoku/>
        <w:wordWrap/>
        <w:overflowPunct/>
        <w:topLinePunct w:val="0"/>
        <w:autoSpaceDE/>
        <w:autoSpaceDN/>
        <w:bidi w:val="0"/>
        <w:spacing w:before="0" w:beforeLines="0"/>
        <w:ind w:firstLine="480"/>
        <w:rPr>
          <w:color w:val="auto"/>
        </w:rPr>
      </w:pPr>
      <w:r>
        <w:rPr>
          <w:color w:val="auto"/>
        </w:rPr>
        <w:t>2.19.1</w:t>
      </w:r>
      <w:r>
        <w:rPr>
          <w:rFonts w:hint="eastAsia"/>
          <w:color w:val="auto"/>
        </w:rPr>
        <w:t>合同使用汉语书就、变更和解释；</w:t>
      </w:r>
    </w:p>
    <w:p w14:paraId="20FA3FEF">
      <w:pPr>
        <w:pStyle w:val="34"/>
        <w:pageBreakBefore w:val="0"/>
        <w:kinsoku/>
        <w:wordWrap/>
        <w:overflowPunct/>
        <w:topLinePunct w:val="0"/>
        <w:autoSpaceDE/>
        <w:autoSpaceDN/>
        <w:bidi w:val="0"/>
        <w:spacing w:before="0" w:beforeLines="0"/>
        <w:ind w:firstLine="480"/>
        <w:rPr>
          <w:color w:val="auto"/>
        </w:rPr>
      </w:pPr>
      <w:r>
        <w:rPr>
          <w:color w:val="auto"/>
        </w:rPr>
        <w:t>2.19.2</w:t>
      </w:r>
      <w:r>
        <w:rPr>
          <w:rFonts w:hint="eastAsia"/>
          <w:color w:val="auto"/>
        </w:rPr>
        <w:t>合同适用中华人民共和国法律。</w:t>
      </w:r>
    </w:p>
    <w:p w14:paraId="7534D00C">
      <w:pPr>
        <w:pStyle w:val="34"/>
        <w:pageBreakBefore w:val="0"/>
        <w:kinsoku/>
        <w:wordWrap/>
        <w:overflowPunct/>
        <w:topLinePunct w:val="0"/>
        <w:autoSpaceDE/>
        <w:autoSpaceDN/>
        <w:bidi w:val="0"/>
        <w:spacing w:before="0" w:beforeLines="0"/>
        <w:ind w:firstLine="482"/>
        <w:rPr>
          <w:b/>
          <w:bCs/>
          <w:color w:val="auto"/>
        </w:rPr>
      </w:pPr>
      <w:r>
        <w:rPr>
          <w:b/>
          <w:bCs/>
          <w:color w:val="auto"/>
        </w:rPr>
        <w:t>2.20</w:t>
      </w:r>
      <w:r>
        <w:rPr>
          <w:rFonts w:hint="eastAsia"/>
          <w:b/>
          <w:bCs/>
          <w:color w:val="auto"/>
        </w:rPr>
        <w:t>履约保证金</w:t>
      </w:r>
    </w:p>
    <w:p w14:paraId="17EED66F">
      <w:pPr>
        <w:pStyle w:val="34"/>
        <w:pageBreakBefore w:val="0"/>
        <w:kinsoku/>
        <w:wordWrap/>
        <w:overflowPunct/>
        <w:topLinePunct w:val="0"/>
        <w:autoSpaceDE/>
        <w:autoSpaceDN/>
        <w:bidi w:val="0"/>
        <w:spacing w:before="0" w:beforeLines="0"/>
        <w:ind w:firstLine="480"/>
        <w:rPr>
          <w:color w:val="auto"/>
        </w:rPr>
      </w:pPr>
      <w:r>
        <w:rPr>
          <w:color w:val="auto"/>
        </w:rPr>
        <w:t>2.20.1</w:t>
      </w:r>
      <w:r>
        <w:rPr>
          <w:rFonts w:hint="eastAsia"/>
          <w:color w:val="auto"/>
        </w:rPr>
        <w:t>采购文件要求乙方提交履约保证金的，乙方应按</w:t>
      </w:r>
      <w:r>
        <w:rPr>
          <w:rFonts w:hint="eastAsia"/>
          <w:b/>
          <w:color w:val="auto"/>
        </w:rPr>
        <w:t>合同专用条款</w:t>
      </w:r>
      <w:r>
        <w:rPr>
          <w:rFonts w:hint="eastAsia"/>
          <w:color w:val="auto"/>
        </w:rPr>
        <w:t>约定的方式，以支票、汇票、本票或者金融机构、担保机构出具的保函等非现金形式，提交不超过合同价</w:t>
      </w:r>
      <w:r>
        <w:rPr>
          <w:color w:val="auto"/>
        </w:rPr>
        <w:t>10%</w:t>
      </w:r>
      <w:r>
        <w:rPr>
          <w:rFonts w:hint="eastAsia"/>
          <w:color w:val="auto"/>
        </w:rPr>
        <w:t>的履约保证金；</w:t>
      </w:r>
    </w:p>
    <w:p w14:paraId="3AA432F9">
      <w:pPr>
        <w:pStyle w:val="34"/>
        <w:pageBreakBefore w:val="0"/>
        <w:kinsoku/>
        <w:wordWrap/>
        <w:overflowPunct/>
        <w:topLinePunct w:val="0"/>
        <w:autoSpaceDE/>
        <w:autoSpaceDN/>
        <w:bidi w:val="0"/>
        <w:spacing w:before="0" w:beforeLines="0"/>
        <w:ind w:firstLine="480"/>
        <w:rPr>
          <w:color w:val="auto"/>
        </w:rPr>
      </w:pPr>
      <w:r>
        <w:rPr>
          <w:color w:val="auto"/>
        </w:rPr>
        <w:t>2.20.2</w:t>
      </w:r>
      <w:r>
        <w:rPr>
          <w:rFonts w:hint="eastAsia"/>
          <w:color w:val="auto"/>
        </w:rPr>
        <w:t>履约保证金在</w:t>
      </w:r>
      <w:r>
        <w:rPr>
          <w:rFonts w:hint="eastAsia"/>
          <w:b/>
          <w:color w:val="auto"/>
        </w:rPr>
        <w:t>合同专用条款</w:t>
      </w:r>
      <w:r>
        <w:rPr>
          <w:rFonts w:hint="eastAsia"/>
          <w:color w:val="auto"/>
        </w:rPr>
        <w:t>约定期间内或者货物质量保证期内不予退还或者应完全有效，前述约定期间届满或者货物质量保证期届满之日起</w:t>
      </w:r>
      <w:r>
        <w:rPr>
          <w:color w:val="auto"/>
          <w:u w:val="single"/>
        </w:rPr>
        <w:t xml:space="preserve"> </w:t>
      </w:r>
      <w:r>
        <w:rPr>
          <w:rFonts w:hint="eastAsia"/>
          <w:color w:val="auto"/>
          <w:u w:val="single"/>
          <w:lang w:val="en-US" w:eastAsia="zh-CN"/>
        </w:rPr>
        <w:t>15</w:t>
      </w:r>
      <w:r>
        <w:rPr>
          <w:color w:val="auto"/>
          <w:u w:val="single"/>
        </w:rPr>
        <w:t xml:space="preserve"> </w:t>
      </w:r>
      <w:r>
        <w:rPr>
          <w:rFonts w:hint="eastAsia"/>
          <w:color w:val="auto"/>
        </w:rPr>
        <w:t>个工作日内，甲方应将履约保证金退还乙方；</w:t>
      </w:r>
    </w:p>
    <w:p w14:paraId="489F23C0">
      <w:pPr>
        <w:pStyle w:val="34"/>
        <w:pageBreakBefore w:val="0"/>
        <w:kinsoku/>
        <w:wordWrap/>
        <w:overflowPunct/>
        <w:topLinePunct w:val="0"/>
        <w:autoSpaceDE/>
        <w:autoSpaceDN/>
        <w:bidi w:val="0"/>
        <w:spacing w:before="0" w:beforeLines="0"/>
        <w:ind w:firstLine="480"/>
        <w:rPr>
          <w:color w:val="auto"/>
        </w:rPr>
      </w:pPr>
      <w:r>
        <w:rPr>
          <w:color w:val="auto"/>
        </w:rPr>
        <w:t>2.20.3</w:t>
      </w:r>
      <w:r>
        <w:rPr>
          <w:rFonts w:hint="eastAsia"/>
          <w:color w:val="auto"/>
        </w:rPr>
        <w:t>如果乙方不履行合同，履约保证金不予退还；如果乙方未能按合同约定全面履行义务，那么甲方有权从履约保证金中取得补偿或赔偿，同时不影响甲方要求乙方承担合同约定的超过履约保证金的违约责任的权利。</w:t>
      </w:r>
    </w:p>
    <w:p w14:paraId="5D93CC5F">
      <w:pPr>
        <w:pStyle w:val="34"/>
        <w:pageBreakBefore w:val="0"/>
        <w:kinsoku/>
        <w:wordWrap/>
        <w:overflowPunct/>
        <w:topLinePunct w:val="0"/>
        <w:autoSpaceDE/>
        <w:autoSpaceDN/>
        <w:bidi w:val="0"/>
        <w:spacing w:before="0" w:beforeLines="0"/>
        <w:ind w:firstLine="480"/>
        <w:rPr>
          <w:color w:val="auto"/>
        </w:rPr>
      </w:pPr>
      <w:r>
        <w:rPr>
          <w:color w:val="auto"/>
        </w:rPr>
        <w:t>2.21</w:t>
      </w:r>
      <w:r>
        <w:rPr>
          <w:rFonts w:hint="eastAsia"/>
          <w:color w:val="auto"/>
        </w:rPr>
        <w:t>合同份数</w:t>
      </w:r>
    </w:p>
    <w:p w14:paraId="18BB97C5">
      <w:pPr>
        <w:pStyle w:val="34"/>
        <w:pageBreakBefore w:val="0"/>
        <w:kinsoku/>
        <w:wordWrap/>
        <w:overflowPunct/>
        <w:topLinePunct w:val="0"/>
        <w:autoSpaceDE/>
        <w:autoSpaceDN/>
        <w:bidi w:val="0"/>
        <w:spacing w:before="0" w:beforeLines="0"/>
        <w:ind w:firstLine="480"/>
        <w:rPr>
          <w:color w:val="auto"/>
        </w:rPr>
      </w:pPr>
      <w:r>
        <w:rPr>
          <w:rFonts w:hint="eastAsia"/>
          <w:color w:val="auto"/>
        </w:rPr>
        <w:t>合同份数按</w:t>
      </w:r>
      <w:r>
        <w:rPr>
          <w:rFonts w:hint="eastAsia"/>
          <w:b/>
          <w:color w:val="auto"/>
        </w:rPr>
        <w:t>合同专用条款</w:t>
      </w:r>
      <w:r>
        <w:rPr>
          <w:rFonts w:hint="eastAsia"/>
          <w:color w:val="auto"/>
        </w:rPr>
        <w:t>规定，每份均具有同等法律效力。</w:t>
      </w:r>
    </w:p>
    <w:p w14:paraId="69840B07">
      <w:pPr>
        <w:pageBreakBefore w:val="0"/>
        <w:kinsoku/>
        <w:wordWrap/>
        <w:overflowPunct/>
        <w:topLinePunct w:val="0"/>
        <w:autoSpaceDE/>
        <w:autoSpaceDN/>
        <w:bidi w:val="0"/>
        <w:rPr>
          <w:rFonts w:cs="宋体"/>
          <w:color w:val="auto"/>
        </w:rPr>
      </w:pPr>
      <w:r>
        <w:rPr>
          <w:rFonts w:hint="eastAsia" w:cs="宋体"/>
          <w:color w:val="auto"/>
        </w:rPr>
        <w:br w:type="page"/>
      </w:r>
    </w:p>
    <w:p w14:paraId="70DAAEAF">
      <w:pPr>
        <w:keepNext/>
        <w:keepLines/>
        <w:pageBreakBefore w:val="0"/>
        <w:widowControl w:val="0"/>
        <w:kinsoku/>
        <w:wordWrap/>
        <w:overflowPunct/>
        <w:topLinePunct w:val="0"/>
        <w:autoSpaceDE/>
        <w:autoSpaceDN/>
        <w:bidi w:val="0"/>
        <w:spacing w:beforeAutospacing="0" w:afterAutospacing="0" w:line="413" w:lineRule="auto"/>
        <w:jc w:val="center"/>
        <w:outlineLvl w:val="1"/>
        <w:rPr>
          <w:rFonts w:hint="eastAsia" w:ascii="Arial" w:hAnsi="Arial" w:eastAsia="黑体" w:cs="宋体"/>
          <w:color w:val="auto"/>
          <w:kern w:val="2"/>
          <w:sz w:val="32"/>
          <w:szCs w:val="22"/>
          <w:lang w:val="en-US" w:eastAsia="zh-CN" w:bidi="ar-SA"/>
        </w:rPr>
      </w:pPr>
      <w:bookmarkStart w:id="76" w:name="_Toc9435"/>
      <w:bookmarkStart w:id="77" w:name="_Toc8922"/>
      <w:bookmarkStart w:id="78" w:name="_Toc19401"/>
      <w:r>
        <w:rPr>
          <w:rFonts w:hint="eastAsia" w:ascii="Arial" w:hAnsi="Arial" w:eastAsia="黑体" w:cs="宋体"/>
          <w:color w:val="auto"/>
          <w:kern w:val="2"/>
          <w:sz w:val="32"/>
          <w:szCs w:val="22"/>
          <w:lang w:val="en-US" w:eastAsia="zh-CN" w:bidi="ar-SA"/>
        </w:rPr>
        <w:t>第三部分</w:t>
      </w:r>
      <w:r>
        <w:rPr>
          <w:rFonts w:ascii="Arial" w:hAnsi="Arial" w:eastAsia="黑体" w:cs="宋体"/>
          <w:color w:val="auto"/>
          <w:kern w:val="2"/>
          <w:sz w:val="32"/>
          <w:szCs w:val="22"/>
          <w:lang w:val="en-US" w:eastAsia="zh-CN" w:bidi="ar-SA"/>
        </w:rPr>
        <w:t xml:space="preserve"> </w:t>
      </w:r>
      <w:r>
        <w:rPr>
          <w:rFonts w:hint="eastAsia" w:ascii="Arial" w:hAnsi="Arial" w:eastAsia="黑体" w:cs="宋体"/>
          <w:color w:val="auto"/>
          <w:kern w:val="2"/>
          <w:sz w:val="32"/>
          <w:szCs w:val="22"/>
          <w:lang w:val="en-US" w:eastAsia="zh-CN" w:bidi="ar-SA"/>
        </w:rPr>
        <w:t>政府采购合同专用条款</w:t>
      </w:r>
      <w:bookmarkEnd w:id="76"/>
      <w:bookmarkEnd w:id="77"/>
      <w:bookmarkEnd w:id="78"/>
    </w:p>
    <w:p w14:paraId="248CD405">
      <w:pPr>
        <w:pStyle w:val="34"/>
        <w:pageBreakBefore w:val="0"/>
        <w:kinsoku/>
        <w:wordWrap/>
        <w:overflowPunct/>
        <w:topLinePunct w:val="0"/>
        <w:autoSpaceDE/>
        <w:autoSpaceDN/>
        <w:bidi w:val="0"/>
        <w:spacing w:before="0" w:beforeLines="0"/>
        <w:ind w:firstLine="480"/>
        <w:rPr>
          <w:color w:val="auto"/>
        </w:rPr>
      </w:pPr>
      <w:r>
        <w:rPr>
          <w:rFonts w:hint="eastAsia"/>
          <w:color w:val="auto"/>
        </w:rPr>
        <w:t>本部分是对前两部分的补充和修改，如果前两部分和本部分的约定不一致，应以本部分的约定为准。本部分的条款号应与前两部分的条款号保持对应；与前两部分无对应关系的内容可另行编制条款号。</w:t>
      </w:r>
    </w:p>
    <w:tbl>
      <w:tblPr>
        <w:tblStyle w:val="29"/>
        <w:tblW w:w="0" w:type="auto"/>
        <w:tblInd w:w="0" w:type="dxa"/>
        <w:tblLayout w:type="autofit"/>
        <w:tblCellMar>
          <w:top w:w="0" w:type="dxa"/>
          <w:left w:w="108" w:type="dxa"/>
          <w:bottom w:w="0" w:type="dxa"/>
          <w:right w:w="108" w:type="dxa"/>
        </w:tblCellMar>
      </w:tblPr>
      <w:tblGrid>
        <w:gridCol w:w="1383"/>
        <w:gridCol w:w="2053"/>
        <w:gridCol w:w="5851"/>
      </w:tblGrid>
      <w:tr w14:paraId="088279B4">
        <w:tblPrEx>
          <w:tblCellMar>
            <w:top w:w="0" w:type="dxa"/>
            <w:left w:w="108" w:type="dxa"/>
            <w:bottom w:w="0" w:type="dxa"/>
            <w:right w:w="108" w:type="dxa"/>
          </w:tblCellMar>
        </w:tblPrEx>
        <w:trPr>
          <w:trHeight w:val="587" w:hRule="atLeast"/>
        </w:trPr>
        <w:tc>
          <w:tcPr>
            <w:tcW w:w="1454" w:type="dxa"/>
            <w:tcBorders>
              <w:top w:val="double" w:color="auto" w:sz="4" w:space="0"/>
              <w:left w:val="double" w:color="auto" w:sz="4" w:space="0"/>
              <w:bottom w:val="single" w:color="auto" w:sz="4" w:space="0"/>
              <w:right w:val="single" w:color="auto" w:sz="4" w:space="0"/>
            </w:tcBorders>
            <w:noWrap w:val="0"/>
            <w:vAlign w:val="center"/>
          </w:tcPr>
          <w:p w14:paraId="657FC10F">
            <w:pPr>
              <w:pageBreakBefore w:val="0"/>
              <w:widowControl w:val="0"/>
              <w:kinsoku/>
              <w:wordWrap/>
              <w:overflowPunct/>
              <w:topLinePunct w:val="0"/>
              <w:autoSpaceDE/>
              <w:autoSpaceDN/>
              <w:bidi w:val="0"/>
              <w:jc w:val="center"/>
              <w:rPr>
                <w:rFonts w:ascii="Calibri" w:hAnsi="Calibri" w:eastAsia="黑体" w:cs="Times New Roman"/>
                <w:color w:val="auto"/>
                <w:kern w:val="2"/>
                <w:sz w:val="24"/>
                <w:szCs w:val="20"/>
                <w:lang w:val="en-US" w:eastAsia="zh-CN" w:bidi="ar-SA"/>
              </w:rPr>
            </w:pPr>
            <w:r>
              <w:rPr>
                <w:rFonts w:hint="eastAsia" w:ascii="Calibri" w:hAnsi="Calibri" w:eastAsia="黑体" w:cs="Times New Roman"/>
                <w:color w:val="auto"/>
                <w:kern w:val="2"/>
                <w:sz w:val="24"/>
                <w:szCs w:val="20"/>
                <w:lang w:val="en-US" w:eastAsia="zh-CN" w:bidi="ar-SA"/>
              </w:rPr>
              <w:t>条款号</w:t>
            </w:r>
          </w:p>
        </w:tc>
        <w:tc>
          <w:tcPr>
            <w:tcW w:w="2269" w:type="dxa"/>
            <w:tcBorders>
              <w:top w:val="double" w:color="auto" w:sz="4" w:space="0"/>
              <w:left w:val="single" w:color="auto" w:sz="4" w:space="0"/>
              <w:bottom w:val="single" w:color="auto" w:sz="4" w:space="0"/>
              <w:right w:val="single" w:color="000000" w:sz="4" w:space="0"/>
            </w:tcBorders>
            <w:noWrap w:val="0"/>
            <w:vAlign w:val="center"/>
          </w:tcPr>
          <w:p w14:paraId="5C026A22">
            <w:pPr>
              <w:pageBreakBefore w:val="0"/>
              <w:widowControl w:val="0"/>
              <w:kinsoku/>
              <w:wordWrap/>
              <w:overflowPunct/>
              <w:topLinePunct w:val="0"/>
              <w:autoSpaceDE/>
              <w:autoSpaceDN/>
              <w:bidi w:val="0"/>
              <w:jc w:val="center"/>
              <w:rPr>
                <w:rFonts w:ascii="Calibri" w:hAnsi="Calibri" w:eastAsia="黑体" w:cs="Times New Roman"/>
                <w:color w:val="auto"/>
                <w:kern w:val="2"/>
                <w:sz w:val="24"/>
                <w:szCs w:val="20"/>
                <w:lang w:val="en-US" w:eastAsia="zh-CN" w:bidi="ar-SA"/>
              </w:rPr>
            </w:pPr>
            <w:r>
              <w:rPr>
                <w:rFonts w:hint="eastAsia" w:ascii="Calibri" w:hAnsi="Calibri" w:eastAsia="黑体" w:cs="Times New Roman"/>
                <w:color w:val="auto"/>
                <w:kern w:val="2"/>
                <w:sz w:val="24"/>
                <w:szCs w:val="20"/>
                <w:lang w:val="en-US" w:eastAsia="zh-CN" w:bidi="ar-SA"/>
              </w:rPr>
              <w:t>条款名称</w:t>
            </w:r>
          </w:p>
        </w:tc>
        <w:tc>
          <w:tcPr>
            <w:tcW w:w="6585" w:type="dxa"/>
            <w:tcBorders>
              <w:top w:val="double" w:color="auto" w:sz="4" w:space="0"/>
              <w:left w:val="single" w:color="000000" w:sz="4" w:space="0"/>
              <w:bottom w:val="single" w:color="auto" w:sz="4" w:space="0"/>
              <w:right w:val="double" w:color="auto" w:sz="4" w:space="0"/>
            </w:tcBorders>
            <w:noWrap w:val="0"/>
            <w:vAlign w:val="center"/>
          </w:tcPr>
          <w:p w14:paraId="72CE8B04">
            <w:pPr>
              <w:pageBreakBefore w:val="0"/>
              <w:widowControl w:val="0"/>
              <w:kinsoku/>
              <w:wordWrap/>
              <w:overflowPunct/>
              <w:topLinePunct w:val="0"/>
              <w:autoSpaceDE/>
              <w:autoSpaceDN/>
              <w:bidi w:val="0"/>
              <w:jc w:val="center"/>
              <w:rPr>
                <w:rFonts w:ascii="Calibri" w:hAnsi="Calibri" w:eastAsia="黑体" w:cs="Times New Roman"/>
                <w:color w:val="auto"/>
                <w:kern w:val="2"/>
                <w:sz w:val="24"/>
                <w:szCs w:val="20"/>
                <w:lang w:val="en-US" w:eastAsia="zh-CN" w:bidi="ar-SA"/>
              </w:rPr>
            </w:pPr>
            <w:r>
              <w:rPr>
                <w:rFonts w:hint="eastAsia" w:ascii="Calibri" w:hAnsi="Calibri" w:eastAsia="黑体" w:cs="Times New Roman"/>
                <w:color w:val="auto"/>
                <w:kern w:val="2"/>
                <w:sz w:val="24"/>
                <w:szCs w:val="20"/>
                <w:lang w:val="en-US" w:eastAsia="zh-CN" w:bidi="ar-SA"/>
              </w:rPr>
              <w:t>约定内容</w:t>
            </w:r>
          </w:p>
        </w:tc>
      </w:tr>
      <w:tr w14:paraId="457D3F92">
        <w:tblPrEx>
          <w:tblCellMar>
            <w:top w:w="0" w:type="dxa"/>
            <w:left w:w="108" w:type="dxa"/>
            <w:bottom w:w="0" w:type="dxa"/>
            <w:right w:w="108" w:type="dxa"/>
          </w:tblCellMar>
        </w:tblPrEx>
        <w:trPr>
          <w:trHeight w:val="2086" w:hRule="atLeast"/>
        </w:trPr>
        <w:tc>
          <w:tcPr>
            <w:tcW w:w="1454" w:type="dxa"/>
            <w:tcBorders>
              <w:top w:val="single" w:color="auto" w:sz="4" w:space="0"/>
              <w:left w:val="double" w:color="auto" w:sz="4" w:space="0"/>
              <w:bottom w:val="single" w:color="auto" w:sz="4" w:space="0"/>
              <w:right w:val="single" w:color="auto" w:sz="4" w:space="0"/>
            </w:tcBorders>
            <w:noWrap w:val="0"/>
            <w:vAlign w:val="center"/>
          </w:tcPr>
          <w:p w14:paraId="42AEA189">
            <w:pPr>
              <w:pStyle w:val="35"/>
              <w:keepNext w:val="0"/>
              <w:keepLines w:val="0"/>
              <w:pageBreakBefore w:val="0"/>
              <w:kinsoku/>
              <w:wordWrap/>
              <w:overflowPunct/>
              <w:topLinePunct w:val="0"/>
              <w:autoSpaceDE/>
              <w:autoSpaceDN/>
              <w:bidi w:val="0"/>
              <w:adjustRightInd/>
              <w:snapToGrid/>
              <w:spacing w:line="380" w:lineRule="exact"/>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eastAsia="en-US"/>
              </w:rPr>
              <w:t>2. 3</w:t>
            </w:r>
          </w:p>
        </w:tc>
        <w:tc>
          <w:tcPr>
            <w:tcW w:w="2269" w:type="dxa"/>
            <w:tcBorders>
              <w:top w:val="single" w:color="auto" w:sz="4" w:space="0"/>
              <w:left w:val="single" w:color="auto" w:sz="4" w:space="0"/>
              <w:bottom w:val="single" w:color="auto" w:sz="4" w:space="0"/>
              <w:right w:val="single" w:color="000000" w:sz="4" w:space="0"/>
            </w:tcBorders>
            <w:noWrap w:val="0"/>
            <w:vAlign w:val="center"/>
          </w:tcPr>
          <w:p w14:paraId="08086AD7">
            <w:pPr>
              <w:pStyle w:val="35"/>
              <w:keepNext w:val="0"/>
              <w:keepLines w:val="0"/>
              <w:pageBreakBefore w:val="0"/>
              <w:kinsoku/>
              <w:wordWrap/>
              <w:overflowPunct/>
              <w:topLinePunct w:val="0"/>
              <w:autoSpaceDE/>
              <w:autoSpaceDN/>
              <w:bidi w:val="0"/>
              <w:adjustRightInd/>
              <w:snapToGrid/>
              <w:spacing w:line="380" w:lineRule="exac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知识产权</w:t>
            </w:r>
          </w:p>
        </w:tc>
        <w:tc>
          <w:tcPr>
            <w:tcW w:w="6585" w:type="dxa"/>
            <w:tcBorders>
              <w:top w:val="single" w:color="auto" w:sz="4" w:space="0"/>
              <w:left w:val="single" w:color="000000" w:sz="4" w:space="0"/>
              <w:bottom w:val="single" w:color="auto" w:sz="4" w:space="0"/>
              <w:right w:val="double" w:color="auto" w:sz="4" w:space="0"/>
            </w:tcBorders>
            <w:noWrap w:val="0"/>
            <w:vAlign w:val="center"/>
          </w:tcPr>
          <w:p w14:paraId="5E8661C0">
            <w:pPr>
              <w:keepNext w:val="0"/>
              <w:keepLines w:val="0"/>
              <w:pageBreakBefore w:val="0"/>
              <w:widowControl/>
              <w:numPr>
                <w:ilvl w:val="0"/>
                <w:numId w:val="0"/>
              </w:numPr>
              <w:shd w:val="clear"/>
              <w:tabs>
                <w:tab w:val="left" w:pos="33"/>
              </w:tabs>
              <w:kinsoku/>
              <w:wordWrap/>
              <w:overflowPunct/>
              <w:topLinePunct w:val="0"/>
              <w:autoSpaceDE/>
              <w:autoSpaceDN/>
              <w:bidi w:val="0"/>
              <w:adjustRightInd/>
              <w:snapToGrid/>
              <w:spacing w:line="380" w:lineRule="exact"/>
              <w:ind w:right="-48" w:rightChars="-23" w:firstLine="501" w:firstLineChars="209"/>
              <w:jc w:val="left"/>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1、乙方为甲方提供的软硬件产品均为正版产品，甲方购买产品后，有权对该产品与其他设备进行配套、整合或适当改进，而免受侵犯专利权的起诉。</w:t>
            </w:r>
          </w:p>
          <w:p w14:paraId="1E1B6C2E">
            <w:pPr>
              <w:pStyle w:val="42"/>
              <w:keepNext w:val="0"/>
              <w:keepLines w:val="0"/>
              <w:pageBreakBefore w:val="0"/>
              <w:kinsoku/>
              <w:wordWrap/>
              <w:overflowPunct/>
              <w:topLinePunct w:val="0"/>
              <w:autoSpaceDE/>
              <w:autoSpaceDN/>
              <w:bidi w:val="0"/>
              <w:adjustRightInd/>
              <w:snapToGrid/>
              <w:spacing w:before="0" w:beforeLines="0" w:line="380" w:lineRule="exact"/>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2、若因乙方提供产品侵犯第三方知识产权，引发索赔、诉讼，全部赔偿、法律责任由乙方承担。</w:t>
            </w:r>
          </w:p>
          <w:p w14:paraId="087EBC14">
            <w:pPr>
              <w:pStyle w:val="42"/>
              <w:keepNext w:val="0"/>
              <w:keepLines w:val="0"/>
              <w:pageBreakBefore w:val="0"/>
              <w:kinsoku/>
              <w:wordWrap/>
              <w:overflowPunct/>
              <w:topLinePunct w:val="0"/>
              <w:autoSpaceDE/>
              <w:autoSpaceDN/>
              <w:bidi w:val="0"/>
              <w:adjustRightInd/>
              <w:snapToGrid/>
              <w:spacing w:before="0" w:beforeLines="0" w:line="380" w:lineRule="exact"/>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基于本项目实施所产生的全部衍生数据、运行数据、优化改进成果及相关知识产权均归甲方所有，乙方不得擅自使用、复制或向第三方披露。</w:t>
            </w:r>
          </w:p>
        </w:tc>
      </w:tr>
      <w:tr w14:paraId="32CE997E">
        <w:tblPrEx>
          <w:tblCellMar>
            <w:top w:w="0" w:type="dxa"/>
            <w:left w:w="108" w:type="dxa"/>
            <w:bottom w:w="0" w:type="dxa"/>
            <w:right w:w="108" w:type="dxa"/>
          </w:tblCellMar>
        </w:tblPrEx>
        <w:trPr>
          <w:trHeight w:val="3122" w:hRule="atLeast"/>
        </w:trPr>
        <w:tc>
          <w:tcPr>
            <w:tcW w:w="1454" w:type="dxa"/>
            <w:tcBorders>
              <w:top w:val="single" w:color="auto" w:sz="4" w:space="0"/>
              <w:left w:val="double" w:color="auto" w:sz="4" w:space="0"/>
              <w:bottom w:val="single" w:color="auto" w:sz="4" w:space="0"/>
              <w:right w:val="single" w:color="auto" w:sz="4" w:space="0"/>
            </w:tcBorders>
            <w:noWrap w:val="0"/>
            <w:vAlign w:val="center"/>
          </w:tcPr>
          <w:p w14:paraId="32C546B7">
            <w:pPr>
              <w:pStyle w:val="35"/>
              <w:keepNext w:val="0"/>
              <w:keepLines w:val="0"/>
              <w:pageBreakBefore w:val="0"/>
              <w:kinsoku/>
              <w:wordWrap/>
              <w:overflowPunct/>
              <w:topLinePunct w:val="0"/>
              <w:autoSpaceDE/>
              <w:autoSpaceDN/>
              <w:bidi w:val="0"/>
              <w:adjustRightInd/>
              <w:snapToGrid/>
              <w:spacing w:line="380" w:lineRule="exact"/>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eastAsia="en-US"/>
              </w:rPr>
              <w:t>2.</w:t>
            </w:r>
            <w:r>
              <w:rPr>
                <w:rFonts w:hint="eastAsia" w:ascii="宋体" w:hAnsi="宋体" w:eastAsia="宋体" w:cs="宋体"/>
                <w:color w:val="auto"/>
                <w:sz w:val="24"/>
                <w:szCs w:val="24"/>
                <w:lang w:val="en-US" w:eastAsia="zh-CN"/>
              </w:rPr>
              <w:t>6</w:t>
            </w:r>
          </w:p>
        </w:tc>
        <w:tc>
          <w:tcPr>
            <w:tcW w:w="2269" w:type="dxa"/>
            <w:tcBorders>
              <w:top w:val="single" w:color="auto" w:sz="4" w:space="0"/>
              <w:left w:val="single" w:color="auto" w:sz="4" w:space="0"/>
              <w:bottom w:val="single" w:color="auto" w:sz="4" w:space="0"/>
              <w:right w:val="single" w:color="000000" w:sz="4" w:space="0"/>
            </w:tcBorders>
            <w:noWrap w:val="0"/>
            <w:vAlign w:val="center"/>
          </w:tcPr>
          <w:p w14:paraId="5A379E5C">
            <w:pPr>
              <w:pStyle w:val="35"/>
              <w:keepNext w:val="0"/>
              <w:keepLines w:val="0"/>
              <w:pageBreakBefore w:val="0"/>
              <w:kinsoku/>
              <w:wordWrap/>
              <w:overflowPunct/>
              <w:topLinePunct w:val="0"/>
              <w:autoSpaceDE/>
              <w:autoSpaceDN/>
              <w:bidi w:val="0"/>
              <w:adjustRightInd/>
              <w:snapToGrid/>
              <w:spacing w:line="380" w:lineRule="exac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结算方式和付款条件</w:t>
            </w:r>
          </w:p>
        </w:tc>
        <w:tc>
          <w:tcPr>
            <w:tcW w:w="6585" w:type="dxa"/>
            <w:tcBorders>
              <w:top w:val="single" w:color="auto" w:sz="4" w:space="0"/>
              <w:left w:val="single" w:color="000000" w:sz="4" w:space="0"/>
              <w:bottom w:val="single" w:color="auto" w:sz="4" w:space="0"/>
              <w:right w:val="double" w:color="auto" w:sz="4" w:space="0"/>
            </w:tcBorders>
            <w:noWrap w:val="0"/>
            <w:vAlign w:val="center"/>
          </w:tcPr>
          <w:p w14:paraId="3946FE57">
            <w:pPr>
              <w:keepNext w:val="0"/>
              <w:keepLines w:val="0"/>
              <w:pageBreakBefore w:val="0"/>
              <w:widowControl/>
              <w:numPr>
                <w:ilvl w:val="0"/>
                <w:numId w:val="0"/>
              </w:numPr>
              <w:shd w:val="clear"/>
              <w:tabs>
                <w:tab w:val="left" w:pos="33"/>
              </w:tabs>
              <w:kinsoku/>
              <w:wordWrap/>
              <w:overflowPunct/>
              <w:topLinePunct w:val="0"/>
              <w:autoSpaceDE/>
              <w:autoSpaceDN/>
              <w:bidi w:val="0"/>
              <w:adjustRightInd/>
              <w:snapToGrid/>
              <w:spacing w:line="380" w:lineRule="exact"/>
              <w:ind w:right="-48" w:rightChars="-23" w:firstLine="480" w:firstLineChars="200"/>
              <w:jc w:val="left"/>
              <w:textAlignment w:val="auto"/>
              <w:rPr>
                <w:rFonts w:hint="eastAsia" w:ascii="宋体" w:hAnsi="宋体" w:eastAsia="宋体" w:cs="宋体"/>
                <w:b w:val="0"/>
                <w:color w:val="auto"/>
                <w:kern w:val="2"/>
                <w:sz w:val="24"/>
                <w:szCs w:val="24"/>
                <w:highlight w:val="none"/>
                <w:lang w:val="en-US" w:eastAsia="zh-CN" w:bidi="ar-SA"/>
              </w:rPr>
            </w:pPr>
            <w:r>
              <w:rPr>
                <w:rFonts w:hint="eastAsia" w:ascii="宋体" w:hAnsi="宋体" w:eastAsia="宋体" w:cs="宋体"/>
                <w:b w:val="0"/>
                <w:color w:val="auto"/>
                <w:kern w:val="2"/>
                <w:sz w:val="24"/>
                <w:szCs w:val="24"/>
                <w:highlight w:val="none"/>
                <w:lang w:val="en-US" w:eastAsia="zh-CN" w:bidi="ar-SA"/>
              </w:rPr>
              <w:t>1、合同签订生效且乙方提供等额合规增值税发票后15个工作日内，甲方向乙方支付合同总金额的30%预付款。</w:t>
            </w:r>
          </w:p>
          <w:p w14:paraId="3E97DFC5">
            <w:pPr>
              <w:keepNext w:val="0"/>
              <w:keepLines w:val="0"/>
              <w:pageBreakBefore w:val="0"/>
              <w:widowControl/>
              <w:numPr>
                <w:ilvl w:val="0"/>
                <w:numId w:val="0"/>
              </w:numPr>
              <w:shd w:val="clear"/>
              <w:tabs>
                <w:tab w:val="left" w:pos="33"/>
              </w:tabs>
              <w:kinsoku/>
              <w:wordWrap/>
              <w:overflowPunct/>
              <w:topLinePunct w:val="0"/>
              <w:autoSpaceDE/>
              <w:autoSpaceDN/>
              <w:bidi w:val="0"/>
              <w:adjustRightInd/>
              <w:snapToGrid/>
              <w:spacing w:line="380" w:lineRule="exact"/>
              <w:ind w:right="-48" w:rightChars="-23" w:firstLine="480" w:firstLineChars="200"/>
              <w:jc w:val="left"/>
              <w:textAlignment w:val="auto"/>
              <w:rPr>
                <w:rFonts w:hint="eastAsia" w:ascii="宋体" w:hAnsi="宋体" w:eastAsia="宋体" w:cs="宋体"/>
                <w:b w:val="0"/>
                <w:color w:val="auto"/>
                <w:kern w:val="2"/>
                <w:sz w:val="24"/>
                <w:szCs w:val="24"/>
                <w:highlight w:val="none"/>
                <w:lang w:val="en-US" w:eastAsia="zh-CN" w:bidi="ar-SA"/>
              </w:rPr>
            </w:pPr>
            <w:r>
              <w:rPr>
                <w:rFonts w:hint="eastAsia" w:ascii="宋体" w:hAnsi="宋体" w:eastAsia="宋体" w:cs="宋体"/>
                <w:b w:val="0"/>
                <w:color w:val="auto"/>
                <w:kern w:val="2"/>
                <w:sz w:val="24"/>
                <w:szCs w:val="24"/>
                <w:highlight w:val="none"/>
                <w:lang w:val="en-US" w:eastAsia="zh-CN" w:bidi="ar-SA"/>
              </w:rPr>
              <w:t>2、该项目实行分批交付、分期支付。设备送达甲方指定地点，完成开箱清点，设备软硬件型号、规格、数量均符合合同约定并初验合格，乙方提供等额合规增值税发票后15个工作日内，甲方向乙方支付已交付的设备进度款（扣除对应比例的预付款）。</w:t>
            </w:r>
          </w:p>
          <w:p w14:paraId="21F9AD95">
            <w:pPr>
              <w:keepNext w:val="0"/>
              <w:keepLines w:val="0"/>
              <w:pageBreakBefore w:val="0"/>
              <w:widowControl/>
              <w:numPr>
                <w:ilvl w:val="0"/>
                <w:numId w:val="0"/>
              </w:numPr>
              <w:shd w:val="clear"/>
              <w:tabs>
                <w:tab w:val="left" w:pos="33"/>
              </w:tabs>
              <w:kinsoku/>
              <w:wordWrap/>
              <w:overflowPunct/>
              <w:topLinePunct w:val="0"/>
              <w:autoSpaceDE/>
              <w:autoSpaceDN/>
              <w:bidi w:val="0"/>
              <w:adjustRightInd/>
              <w:snapToGrid/>
              <w:spacing w:line="380" w:lineRule="exact"/>
              <w:ind w:right="-48" w:rightChars="-23" w:firstLine="480" w:firstLineChars="200"/>
              <w:jc w:val="left"/>
              <w:textAlignment w:val="auto"/>
              <w:rPr>
                <w:rFonts w:hint="eastAsia" w:ascii="宋体" w:hAnsi="宋体" w:eastAsia="宋体" w:cs="宋体"/>
                <w:b w:val="0"/>
                <w:color w:val="auto"/>
                <w:kern w:val="2"/>
                <w:sz w:val="24"/>
                <w:szCs w:val="24"/>
                <w:highlight w:val="none"/>
                <w:lang w:val="en-US" w:eastAsia="zh-CN" w:bidi="ar-SA"/>
              </w:rPr>
            </w:pPr>
            <w:r>
              <w:rPr>
                <w:rFonts w:hint="eastAsia" w:ascii="宋体" w:hAnsi="宋体" w:eastAsia="宋体" w:cs="宋体"/>
                <w:b w:val="0"/>
                <w:color w:val="auto"/>
                <w:kern w:val="2"/>
                <w:sz w:val="24"/>
                <w:szCs w:val="24"/>
                <w:highlight w:val="none"/>
                <w:lang w:val="en-US" w:eastAsia="zh-CN" w:bidi="ar-SA"/>
              </w:rPr>
              <w:t>3、项目完成最终验收后（</w:t>
            </w:r>
            <w:r>
              <w:rPr>
                <w:rFonts w:hint="eastAsia" w:ascii="宋体" w:hAnsi="宋体" w:eastAsia="宋体" w:cs="宋体"/>
                <w:color w:val="auto"/>
                <w:kern w:val="2"/>
                <w:sz w:val="24"/>
                <w:szCs w:val="24"/>
                <w:highlight w:val="none"/>
                <w:lang w:val="en-US" w:eastAsia="zh-CN" w:bidi="ar-SA"/>
              </w:rPr>
              <w:t>到货验收</w:t>
            </w:r>
            <w:r>
              <w:rPr>
                <w:rFonts w:hint="eastAsia" w:ascii="宋体" w:hAnsi="宋体" w:eastAsia="宋体" w:cs="宋体"/>
                <w:b w:val="0"/>
                <w:color w:val="auto"/>
                <w:kern w:val="2"/>
                <w:sz w:val="24"/>
                <w:szCs w:val="24"/>
                <w:highlight w:val="none"/>
                <w:lang w:val="en-US" w:eastAsia="zh-CN" w:bidi="ar-SA"/>
              </w:rPr>
              <w:t>、安装调试验收、土建部分施工完成），乙方提交《项目最终验收报告》及等额合规增值税发票后15个工作日内，甲方向乙方累计支付至合同总金额97%。</w:t>
            </w:r>
          </w:p>
          <w:p w14:paraId="6015A324">
            <w:pPr>
              <w:pStyle w:val="42"/>
              <w:keepNext w:val="0"/>
              <w:keepLines w:val="0"/>
              <w:pageBreakBefore w:val="0"/>
              <w:kinsoku/>
              <w:wordWrap/>
              <w:overflowPunct/>
              <w:topLinePunct w:val="0"/>
              <w:autoSpaceDE/>
              <w:autoSpaceDN/>
              <w:bidi w:val="0"/>
              <w:adjustRightInd/>
              <w:snapToGrid/>
              <w:spacing w:before="0" w:beforeLines="0" w:line="380" w:lineRule="exact"/>
              <w:textAlignment w:val="auto"/>
              <w:rPr>
                <w:rFonts w:hint="eastAsia" w:ascii="宋体" w:hAnsi="宋体" w:eastAsia="宋体" w:cs="宋体"/>
                <w:color w:val="auto"/>
                <w:sz w:val="24"/>
                <w:szCs w:val="24"/>
                <w:lang w:eastAsia="zh-CN"/>
              </w:rPr>
            </w:pPr>
            <w:r>
              <w:rPr>
                <w:rFonts w:hint="eastAsia" w:ascii="宋体" w:hAnsi="宋体" w:eastAsia="宋体" w:cs="宋体"/>
                <w:b w:val="0"/>
                <w:color w:val="auto"/>
                <w:kern w:val="2"/>
                <w:sz w:val="24"/>
                <w:szCs w:val="24"/>
                <w:highlight w:val="none"/>
                <w:lang w:val="en-US" w:eastAsia="zh-CN" w:bidi="ar-SA"/>
              </w:rPr>
              <w:t>4、质保期届满，车辆设备无质量问题，经甲方核查确认后15个工作日内，甲方向乙方无息支付合同总金额3%的余款。</w:t>
            </w:r>
          </w:p>
        </w:tc>
      </w:tr>
      <w:tr w14:paraId="0D576EED">
        <w:tblPrEx>
          <w:tblCellMar>
            <w:top w:w="0" w:type="dxa"/>
            <w:left w:w="108" w:type="dxa"/>
            <w:bottom w:w="0" w:type="dxa"/>
            <w:right w:w="108" w:type="dxa"/>
          </w:tblCellMar>
        </w:tblPrEx>
        <w:trPr>
          <w:trHeight w:val="2633" w:hRule="atLeast"/>
        </w:trPr>
        <w:tc>
          <w:tcPr>
            <w:tcW w:w="1454" w:type="dxa"/>
            <w:tcBorders>
              <w:top w:val="single" w:color="auto" w:sz="4" w:space="0"/>
              <w:left w:val="double" w:color="auto" w:sz="4" w:space="0"/>
              <w:bottom w:val="single" w:color="auto" w:sz="4" w:space="0"/>
              <w:right w:val="single" w:color="auto" w:sz="4" w:space="0"/>
            </w:tcBorders>
            <w:noWrap w:val="0"/>
            <w:vAlign w:val="center"/>
          </w:tcPr>
          <w:p w14:paraId="267EA53A">
            <w:pPr>
              <w:pStyle w:val="35"/>
              <w:keepNext w:val="0"/>
              <w:keepLines w:val="0"/>
              <w:pageBreakBefore w:val="0"/>
              <w:kinsoku/>
              <w:wordWrap/>
              <w:overflowPunct/>
              <w:topLinePunct w:val="0"/>
              <w:autoSpaceDE/>
              <w:autoSpaceDN/>
              <w:bidi w:val="0"/>
              <w:adjustRightInd/>
              <w:snapToGrid/>
              <w:spacing w:line="380" w:lineRule="exact"/>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eastAsia="en-US"/>
              </w:rPr>
              <w:t>2.</w:t>
            </w:r>
            <w:r>
              <w:rPr>
                <w:rFonts w:hint="eastAsia" w:ascii="宋体" w:hAnsi="宋体" w:eastAsia="宋体" w:cs="宋体"/>
                <w:color w:val="auto"/>
                <w:sz w:val="24"/>
                <w:szCs w:val="24"/>
                <w:lang w:val="en-US" w:eastAsia="zh-CN"/>
              </w:rPr>
              <w:t>7</w:t>
            </w:r>
          </w:p>
        </w:tc>
        <w:tc>
          <w:tcPr>
            <w:tcW w:w="2269" w:type="dxa"/>
            <w:tcBorders>
              <w:top w:val="single" w:color="auto" w:sz="4" w:space="0"/>
              <w:left w:val="single" w:color="auto" w:sz="4" w:space="0"/>
              <w:bottom w:val="single" w:color="auto" w:sz="4" w:space="0"/>
              <w:right w:val="single" w:color="000000" w:sz="4" w:space="0"/>
            </w:tcBorders>
            <w:noWrap w:val="0"/>
            <w:vAlign w:val="center"/>
          </w:tcPr>
          <w:p w14:paraId="09903927">
            <w:pPr>
              <w:pStyle w:val="35"/>
              <w:keepNext w:val="0"/>
              <w:keepLines w:val="0"/>
              <w:pageBreakBefore w:val="0"/>
              <w:kinsoku/>
              <w:wordWrap/>
              <w:overflowPunct/>
              <w:topLinePunct w:val="0"/>
              <w:autoSpaceDE/>
              <w:autoSpaceDN/>
              <w:bidi w:val="0"/>
              <w:adjustRightInd/>
              <w:snapToGrid/>
              <w:spacing w:line="380" w:lineRule="exact"/>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rPr>
              <w:t>技术资料和保密义务</w:t>
            </w:r>
          </w:p>
        </w:tc>
        <w:tc>
          <w:tcPr>
            <w:tcW w:w="6585" w:type="dxa"/>
            <w:tcBorders>
              <w:top w:val="single" w:color="auto" w:sz="4" w:space="0"/>
              <w:left w:val="single" w:color="000000" w:sz="4" w:space="0"/>
              <w:bottom w:val="single" w:color="auto" w:sz="4" w:space="0"/>
              <w:right w:val="double" w:color="auto" w:sz="4" w:space="0"/>
            </w:tcBorders>
            <w:noWrap w:val="0"/>
            <w:vAlign w:val="center"/>
          </w:tcPr>
          <w:p w14:paraId="0FDFC92D">
            <w:pPr>
              <w:pStyle w:val="35"/>
              <w:keepNext w:val="0"/>
              <w:keepLines w:val="0"/>
              <w:pageBreakBefore w:val="0"/>
              <w:widowControl w:val="0"/>
              <w:kinsoku/>
              <w:wordWrap/>
              <w:overflowPunct/>
              <w:topLinePunct w:val="0"/>
              <w:autoSpaceDE/>
              <w:autoSpaceDN/>
              <w:bidi w:val="0"/>
              <w:adjustRightInd/>
              <w:snapToGrid/>
              <w:spacing w:line="380" w:lineRule="exact"/>
              <w:ind w:firstLine="480" w:firstLineChars="20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eastAsia="zh-CN"/>
              </w:rPr>
              <w:t>乙方</w:t>
            </w:r>
            <w:r>
              <w:rPr>
                <w:rFonts w:hint="eastAsia" w:ascii="宋体" w:hAnsi="宋体" w:eastAsia="宋体" w:cs="宋体"/>
                <w:color w:val="auto"/>
                <w:sz w:val="24"/>
                <w:szCs w:val="24"/>
              </w:rPr>
              <w:t>（含项目组所有成员）必须对项目技术文件以及由</w:t>
            </w:r>
            <w:r>
              <w:rPr>
                <w:rFonts w:hint="eastAsia" w:ascii="宋体" w:hAnsi="宋体" w:eastAsia="宋体" w:cs="宋体"/>
                <w:color w:val="auto"/>
                <w:sz w:val="24"/>
                <w:szCs w:val="24"/>
                <w:lang w:eastAsia="zh-CN"/>
              </w:rPr>
              <w:t>甲方</w:t>
            </w:r>
            <w:r>
              <w:rPr>
                <w:rFonts w:hint="eastAsia" w:ascii="宋体" w:hAnsi="宋体" w:eastAsia="宋体" w:cs="宋体"/>
                <w:color w:val="auto"/>
                <w:sz w:val="24"/>
                <w:szCs w:val="24"/>
              </w:rPr>
              <w:t>提供的所有内部资料、技术文档、数据和信息予以保密。</w:t>
            </w:r>
            <w:r>
              <w:rPr>
                <w:rFonts w:hint="eastAsia" w:ascii="宋体" w:hAnsi="宋体" w:eastAsia="宋体" w:cs="宋体"/>
                <w:color w:val="auto"/>
                <w:sz w:val="24"/>
                <w:szCs w:val="24"/>
                <w:lang w:eastAsia="zh-CN"/>
              </w:rPr>
              <w:t>乙方</w:t>
            </w:r>
            <w:r>
              <w:rPr>
                <w:rFonts w:hint="eastAsia" w:ascii="宋体" w:hAnsi="宋体" w:eastAsia="宋体" w:cs="宋体"/>
                <w:color w:val="auto"/>
                <w:sz w:val="24"/>
                <w:szCs w:val="24"/>
              </w:rPr>
              <w:t>必须与</w:t>
            </w:r>
            <w:r>
              <w:rPr>
                <w:rFonts w:hint="eastAsia" w:ascii="宋体" w:hAnsi="宋体" w:eastAsia="宋体" w:cs="宋体"/>
                <w:color w:val="auto"/>
                <w:sz w:val="24"/>
                <w:szCs w:val="24"/>
                <w:lang w:eastAsia="zh-CN"/>
              </w:rPr>
              <w:t>甲方</w:t>
            </w:r>
            <w:r>
              <w:rPr>
                <w:rFonts w:hint="eastAsia" w:ascii="宋体" w:hAnsi="宋体" w:eastAsia="宋体" w:cs="宋体"/>
                <w:color w:val="auto"/>
                <w:sz w:val="24"/>
                <w:szCs w:val="24"/>
              </w:rPr>
              <w:t>签订保密协议并严格遵守，</w:t>
            </w:r>
            <w:r>
              <w:rPr>
                <w:rFonts w:hint="eastAsia" w:ascii="宋体" w:hAnsi="宋体" w:eastAsia="宋体" w:cs="宋体"/>
                <w:color w:val="auto"/>
                <w:sz w:val="24"/>
                <w:szCs w:val="24"/>
                <w:lang w:eastAsia="zh-CN"/>
              </w:rPr>
              <w:t>乙方应承诺未经甲方书面许可，</w:t>
            </w:r>
            <w:r>
              <w:rPr>
                <w:rFonts w:hint="eastAsia" w:ascii="宋体" w:hAnsi="宋体" w:eastAsia="宋体" w:cs="宋体"/>
                <w:color w:val="auto"/>
                <w:sz w:val="24"/>
                <w:szCs w:val="24"/>
              </w:rPr>
              <w:t>不得以任何形式向第三方透露本项目标书以及本项目的任何内容。</w:t>
            </w:r>
          </w:p>
          <w:p w14:paraId="087A8179">
            <w:pPr>
              <w:pStyle w:val="35"/>
              <w:keepNext w:val="0"/>
              <w:keepLines w:val="0"/>
              <w:pageBreakBefore w:val="0"/>
              <w:widowControl w:val="0"/>
              <w:kinsoku/>
              <w:wordWrap/>
              <w:overflowPunct/>
              <w:topLinePunct w:val="0"/>
              <w:autoSpaceDE/>
              <w:autoSpaceDN/>
              <w:bidi w:val="0"/>
              <w:adjustRightInd/>
              <w:snapToGrid/>
              <w:spacing w:line="380" w:lineRule="exact"/>
              <w:ind w:firstLine="480" w:firstLineChars="200"/>
              <w:jc w:val="left"/>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eastAsia="zh-CN"/>
              </w:rPr>
              <w:t>乙方</w:t>
            </w:r>
            <w:r>
              <w:rPr>
                <w:rFonts w:hint="eastAsia" w:ascii="宋体" w:hAnsi="宋体" w:eastAsia="宋体" w:cs="宋体"/>
                <w:color w:val="auto"/>
                <w:sz w:val="24"/>
                <w:szCs w:val="24"/>
              </w:rPr>
              <w:t>在数据采集过程中所接触到的有关的信息均为保密内容。</w:t>
            </w:r>
            <w:r>
              <w:rPr>
                <w:rFonts w:hint="eastAsia" w:ascii="宋体" w:hAnsi="宋体" w:eastAsia="宋体" w:cs="宋体"/>
                <w:color w:val="auto"/>
                <w:sz w:val="24"/>
                <w:szCs w:val="24"/>
                <w:lang w:eastAsia="zh-CN"/>
              </w:rPr>
              <w:t>乙方</w:t>
            </w:r>
            <w:r>
              <w:rPr>
                <w:rFonts w:hint="eastAsia" w:ascii="宋体" w:hAnsi="宋体" w:eastAsia="宋体" w:cs="宋体"/>
                <w:color w:val="auto"/>
                <w:sz w:val="24"/>
                <w:szCs w:val="24"/>
              </w:rPr>
              <w:t>须建立规范的保密制度，采取一切必要的技术手段和措施，确保保密内容安全。由于</w:t>
            </w:r>
            <w:r>
              <w:rPr>
                <w:rFonts w:hint="eastAsia" w:ascii="宋体" w:hAnsi="宋体" w:eastAsia="宋体" w:cs="宋体"/>
                <w:color w:val="auto"/>
                <w:sz w:val="24"/>
                <w:szCs w:val="24"/>
                <w:lang w:eastAsia="zh-CN"/>
              </w:rPr>
              <w:t>乙方</w:t>
            </w:r>
            <w:r>
              <w:rPr>
                <w:rFonts w:hint="eastAsia" w:ascii="宋体" w:hAnsi="宋体" w:eastAsia="宋体" w:cs="宋体"/>
                <w:color w:val="auto"/>
                <w:sz w:val="24"/>
                <w:szCs w:val="24"/>
              </w:rPr>
              <w:t>及其工作人员泄露、冒用、误用或违法使用数据而造成的相关责任和损失，均由</w:t>
            </w:r>
            <w:r>
              <w:rPr>
                <w:rFonts w:hint="eastAsia" w:ascii="宋体" w:hAnsi="宋体" w:eastAsia="宋体" w:cs="宋体"/>
                <w:color w:val="auto"/>
                <w:sz w:val="24"/>
                <w:szCs w:val="24"/>
                <w:lang w:eastAsia="zh-CN"/>
              </w:rPr>
              <w:t>乙方</w:t>
            </w:r>
            <w:r>
              <w:rPr>
                <w:rFonts w:hint="eastAsia" w:ascii="宋体" w:hAnsi="宋体" w:eastAsia="宋体" w:cs="宋体"/>
                <w:color w:val="auto"/>
                <w:sz w:val="24"/>
                <w:szCs w:val="24"/>
              </w:rPr>
              <w:t>承担。</w:t>
            </w:r>
          </w:p>
        </w:tc>
      </w:tr>
      <w:tr w14:paraId="1D4DA722">
        <w:tblPrEx>
          <w:tblCellMar>
            <w:top w:w="0" w:type="dxa"/>
            <w:left w:w="108" w:type="dxa"/>
            <w:bottom w:w="0" w:type="dxa"/>
            <w:right w:w="108" w:type="dxa"/>
          </w:tblCellMar>
        </w:tblPrEx>
        <w:trPr>
          <w:trHeight w:val="1444" w:hRule="atLeast"/>
        </w:trPr>
        <w:tc>
          <w:tcPr>
            <w:tcW w:w="1454" w:type="dxa"/>
            <w:tcBorders>
              <w:top w:val="single" w:color="auto" w:sz="4" w:space="0"/>
              <w:left w:val="double" w:color="auto" w:sz="4" w:space="0"/>
              <w:bottom w:val="single" w:color="auto" w:sz="4" w:space="0"/>
              <w:right w:val="single" w:color="auto" w:sz="4" w:space="0"/>
            </w:tcBorders>
            <w:noWrap w:val="0"/>
            <w:vAlign w:val="center"/>
          </w:tcPr>
          <w:p w14:paraId="214F63DF">
            <w:pPr>
              <w:pStyle w:val="35"/>
              <w:keepNext w:val="0"/>
              <w:keepLines w:val="0"/>
              <w:pageBreakBefore w:val="0"/>
              <w:kinsoku/>
              <w:wordWrap/>
              <w:overflowPunct/>
              <w:topLinePunct w:val="0"/>
              <w:autoSpaceDE/>
              <w:autoSpaceDN/>
              <w:bidi w:val="0"/>
              <w:adjustRightInd/>
              <w:snapToGrid/>
              <w:spacing w:line="380" w:lineRule="exact"/>
              <w:textAlignment w:val="auto"/>
              <w:rPr>
                <w:rFonts w:hint="eastAsia" w:ascii="宋体" w:hAnsi="宋体" w:eastAsia="宋体" w:cs="宋体"/>
                <w:color w:val="auto"/>
                <w:sz w:val="24"/>
                <w:szCs w:val="24"/>
                <w:lang w:eastAsia="en-US"/>
              </w:rPr>
            </w:pPr>
            <w:r>
              <w:rPr>
                <w:rFonts w:hint="eastAsia" w:ascii="宋体" w:hAnsi="宋体" w:eastAsia="宋体" w:cs="宋体"/>
                <w:color w:val="auto"/>
                <w:sz w:val="24"/>
                <w:szCs w:val="24"/>
              </w:rPr>
              <w:t>2.9</w:t>
            </w:r>
          </w:p>
        </w:tc>
        <w:tc>
          <w:tcPr>
            <w:tcW w:w="2269" w:type="dxa"/>
            <w:tcBorders>
              <w:top w:val="single" w:color="auto" w:sz="4" w:space="0"/>
              <w:left w:val="single" w:color="auto" w:sz="4" w:space="0"/>
              <w:bottom w:val="single" w:color="auto" w:sz="4" w:space="0"/>
              <w:right w:val="single" w:color="000000" w:sz="4" w:space="0"/>
            </w:tcBorders>
            <w:noWrap w:val="0"/>
            <w:vAlign w:val="center"/>
          </w:tcPr>
          <w:p w14:paraId="04340933">
            <w:pPr>
              <w:pStyle w:val="35"/>
              <w:keepNext w:val="0"/>
              <w:keepLines w:val="0"/>
              <w:pageBreakBefore w:val="0"/>
              <w:kinsoku/>
              <w:wordWrap/>
              <w:overflowPunct/>
              <w:topLinePunct w:val="0"/>
              <w:autoSpaceDE/>
              <w:autoSpaceDN/>
              <w:bidi w:val="0"/>
              <w:adjustRightInd/>
              <w:snapToGrid/>
              <w:spacing w:line="380" w:lineRule="exac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货物的风险负担</w:t>
            </w:r>
          </w:p>
        </w:tc>
        <w:tc>
          <w:tcPr>
            <w:tcW w:w="6585" w:type="dxa"/>
            <w:tcBorders>
              <w:top w:val="single" w:color="auto" w:sz="4" w:space="0"/>
              <w:left w:val="single" w:color="000000" w:sz="4" w:space="0"/>
              <w:bottom w:val="single" w:color="auto" w:sz="4" w:space="0"/>
              <w:right w:val="double" w:color="auto" w:sz="4" w:space="0"/>
            </w:tcBorders>
            <w:noWrap w:val="0"/>
            <w:vAlign w:val="center"/>
          </w:tcPr>
          <w:p w14:paraId="0BB610C4">
            <w:pPr>
              <w:pStyle w:val="35"/>
              <w:keepNext w:val="0"/>
              <w:keepLines w:val="0"/>
              <w:pageBreakBefore w:val="0"/>
              <w:widowControl w:val="0"/>
              <w:kinsoku/>
              <w:wordWrap/>
              <w:overflowPunct/>
              <w:topLinePunct w:val="0"/>
              <w:autoSpaceDE/>
              <w:autoSpaceDN/>
              <w:bidi w:val="0"/>
              <w:adjustRightInd/>
              <w:snapToGrid/>
              <w:spacing w:line="380" w:lineRule="exact"/>
              <w:ind w:firstLine="480" w:firstLineChars="20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highlight w:val="none"/>
              </w:rPr>
              <w:t>货物运送至甲方指定地点并经甲方初验合格前，货物毁损、灭失的风险由乙方承担；初验合格后风险由甲方承担，但货物本身质量问题导致的损坏除外。安装调试及验收期间，因乙方操作导致的货物损坏，由乙方承担全部责任。</w:t>
            </w:r>
          </w:p>
        </w:tc>
      </w:tr>
      <w:tr w14:paraId="420FB519">
        <w:tblPrEx>
          <w:tblCellMar>
            <w:top w:w="0" w:type="dxa"/>
            <w:left w:w="108" w:type="dxa"/>
            <w:bottom w:w="0" w:type="dxa"/>
            <w:right w:w="108" w:type="dxa"/>
          </w:tblCellMar>
        </w:tblPrEx>
        <w:trPr>
          <w:trHeight w:val="90" w:hRule="atLeast"/>
        </w:trPr>
        <w:tc>
          <w:tcPr>
            <w:tcW w:w="1454" w:type="dxa"/>
            <w:tcBorders>
              <w:top w:val="single" w:color="auto" w:sz="4" w:space="0"/>
              <w:left w:val="double" w:color="auto" w:sz="4" w:space="0"/>
              <w:bottom w:val="single" w:color="auto" w:sz="4" w:space="0"/>
              <w:right w:val="single" w:color="auto" w:sz="4" w:space="0"/>
            </w:tcBorders>
            <w:noWrap w:val="0"/>
            <w:vAlign w:val="center"/>
          </w:tcPr>
          <w:p w14:paraId="180E25E2">
            <w:pPr>
              <w:pStyle w:val="35"/>
              <w:keepNext w:val="0"/>
              <w:keepLines w:val="0"/>
              <w:pageBreakBefore w:val="0"/>
              <w:kinsoku/>
              <w:wordWrap/>
              <w:overflowPunct/>
              <w:topLinePunct w:val="0"/>
              <w:autoSpaceDE/>
              <w:autoSpaceDN/>
              <w:bidi w:val="0"/>
              <w:adjustRightInd/>
              <w:snapToGrid/>
              <w:spacing w:line="380" w:lineRule="exact"/>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eastAsia="en-US"/>
              </w:rPr>
              <w:t xml:space="preserve">2. </w:t>
            </w:r>
            <w:r>
              <w:rPr>
                <w:rFonts w:hint="eastAsia" w:ascii="宋体" w:hAnsi="宋体" w:eastAsia="宋体" w:cs="宋体"/>
                <w:color w:val="auto"/>
                <w:sz w:val="24"/>
                <w:szCs w:val="24"/>
              </w:rPr>
              <w:t>13</w:t>
            </w:r>
          </w:p>
        </w:tc>
        <w:tc>
          <w:tcPr>
            <w:tcW w:w="2269" w:type="dxa"/>
            <w:tcBorders>
              <w:top w:val="single" w:color="auto" w:sz="4" w:space="0"/>
              <w:left w:val="single" w:color="auto" w:sz="4" w:space="0"/>
              <w:bottom w:val="single" w:color="auto" w:sz="4" w:space="0"/>
              <w:right w:val="single" w:color="000000" w:sz="4" w:space="0"/>
            </w:tcBorders>
            <w:noWrap w:val="0"/>
            <w:vAlign w:val="center"/>
          </w:tcPr>
          <w:p w14:paraId="7C53C63E">
            <w:pPr>
              <w:pStyle w:val="35"/>
              <w:keepNext w:val="0"/>
              <w:keepLines w:val="0"/>
              <w:pageBreakBefore w:val="0"/>
              <w:kinsoku/>
              <w:wordWrap/>
              <w:overflowPunct/>
              <w:topLinePunct w:val="0"/>
              <w:autoSpaceDE/>
              <w:autoSpaceDN/>
              <w:bidi w:val="0"/>
              <w:adjustRightInd/>
              <w:snapToGrid/>
              <w:spacing w:line="380" w:lineRule="exac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不可抗力</w:t>
            </w:r>
          </w:p>
        </w:tc>
        <w:tc>
          <w:tcPr>
            <w:tcW w:w="6585" w:type="dxa"/>
            <w:tcBorders>
              <w:top w:val="single" w:color="auto" w:sz="4" w:space="0"/>
              <w:left w:val="single" w:color="000000" w:sz="4" w:space="0"/>
              <w:bottom w:val="single" w:color="auto" w:sz="4" w:space="0"/>
              <w:right w:val="double" w:color="auto" w:sz="4" w:space="0"/>
            </w:tcBorders>
            <w:noWrap w:val="0"/>
            <w:vAlign w:val="center"/>
          </w:tcPr>
          <w:p w14:paraId="502B422F">
            <w:pPr>
              <w:pStyle w:val="42"/>
              <w:keepNext w:val="0"/>
              <w:keepLines w:val="0"/>
              <w:pageBreakBefore w:val="0"/>
              <w:shd w:val="clear"/>
              <w:kinsoku/>
              <w:wordWrap/>
              <w:overflowPunct/>
              <w:topLinePunct w:val="0"/>
              <w:autoSpaceDE/>
              <w:autoSpaceDN/>
              <w:bidi w:val="0"/>
              <w:adjustRightInd/>
              <w:snapToGrid/>
              <w:spacing w:before="0" w:beforeLines="0" w:line="380" w:lineRule="exact"/>
              <w:ind w:firstLine="480" w:firstLineChars="200"/>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highlight w:val="none"/>
              </w:rPr>
              <w:t>受不可抗力影响一方应于不可抗力发生后</w:t>
            </w:r>
            <w:r>
              <w:rPr>
                <w:rFonts w:hint="eastAsia" w:ascii="宋体" w:hAnsi="宋体" w:eastAsia="宋体" w:cs="宋体"/>
                <w:color w:val="auto"/>
                <w:sz w:val="24"/>
                <w:szCs w:val="24"/>
                <w:highlight w:val="none"/>
                <w:lang w:val="en-US" w:eastAsia="zh-CN"/>
              </w:rPr>
              <w:t>24小时</w:t>
            </w:r>
            <w:r>
              <w:rPr>
                <w:rFonts w:hint="eastAsia" w:ascii="宋体" w:hAnsi="宋体" w:eastAsia="宋体" w:cs="宋体"/>
                <w:color w:val="auto"/>
                <w:sz w:val="24"/>
                <w:szCs w:val="24"/>
                <w:highlight w:val="none"/>
              </w:rPr>
              <w:t>内书面通知对方，并于7日内提供有权部门出具的证明文件；因不可抗力导致履行迟延的，履行期限相应顺延，双方互不承担违约责任；不可抗力持续超过30日导致合同目的无法实现的，双方均有权解除合同</w:t>
            </w:r>
            <w:r>
              <w:rPr>
                <w:rFonts w:hint="eastAsia" w:ascii="宋体" w:hAnsi="宋体" w:eastAsia="宋体" w:cs="宋体"/>
                <w:color w:val="auto"/>
                <w:sz w:val="24"/>
                <w:szCs w:val="24"/>
                <w:highlight w:val="none"/>
                <w:lang w:eastAsia="zh-CN"/>
              </w:rPr>
              <w:t>，双方互不承担违约责任，已履行部分按实结算。</w:t>
            </w:r>
          </w:p>
        </w:tc>
      </w:tr>
      <w:tr w14:paraId="12AFEDAE">
        <w:tblPrEx>
          <w:tblCellMar>
            <w:top w:w="0" w:type="dxa"/>
            <w:left w:w="108" w:type="dxa"/>
            <w:bottom w:w="0" w:type="dxa"/>
            <w:right w:w="108" w:type="dxa"/>
          </w:tblCellMar>
        </w:tblPrEx>
        <w:trPr>
          <w:trHeight w:val="5088" w:hRule="atLeast"/>
        </w:trPr>
        <w:tc>
          <w:tcPr>
            <w:tcW w:w="1454" w:type="dxa"/>
            <w:tcBorders>
              <w:top w:val="single" w:color="auto" w:sz="4" w:space="0"/>
              <w:left w:val="double" w:color="auto" w:sz="4" w:space="0"/>
              <w:bottom w:val="single" w:color="auto" w:sz="4" w:space="0"/>
              <w:right w:val="single" w:color="auto" w:sz="4" w:space="0"/>
            </w:tcBorders>
            <w:noWrap w:val="0"/>
            <w:vAlign w:val="center"/>
          </w:tcPr>
          <w:p w14:paraId="6C9580AC">
            <w:pPr>
              <w:pStyle w:val="35"/>
              <w:keepNext w:val="0"/>
              <w:keepLines w:val="0"/>
              <w:pageBreakBefore w:val="0"/>
              <w:kinsoku/>
              <w:wordWrap/>
              <w:overflowPunct/>
              <w:topLinePunct w:val="0"/>
              <w:autoSpaceDE/>
              <w:autoSpaceDN/>
              <w:bidi w:val="0"/>
              <w:adjustRightInd/>
              <w:snapToGrid/>
              <w:spacing w:line="380" w:lineRule="exact"/>
              <w:textAlignment w:val="auto"/>
              <w:rPr>
                <w:rFonts w:hint="eastAsia" w:ascii="宋体" w:hAnsi="宋体" w:eastAsia="宋体" w:cs="宋体"/>
                <w:color w:val="auto"/>
                <w:sz w:val="24"/>
                <w:szCs w:val="24"/>
                <w:lang w:eastAsia="en-US"/>
              </w:rPr>
            </w:pPr>
            <w:r>
              <w:rPr>
                <w:rFonts w:hint="eastAsia" w:ascii="宋体" w:hAnsi="宋体" w:eastAsia="宋体" w:cs="宋体"/>
                <w:color w:val="auto"/>
                <w:sz w:val="24"/>
                <w:szCs w:val="24"/>
                <w:lang w:eastAsia="en-US"/>
              </w:rPr>
              <w:t>2.17.3</w:t>
            </w:r>
          </w:p>
        </w:tc>
        <w:tc>
          <w:tcPr>
            <w:tcW w:w="2269" w:type="dxa"/>
            <w:tcBorders>
              <w:top w:val="single" w:color="auto" w:sz="4" w:space="0"/>
              <w:left w:val="single" w:color="auto" w:sz="4" w:space="0"/>
              <w:bottom w:val="single" w:color="auto" w:sz="4" w:space="0"/>
              <w:right w:val="single" w:color="000000" w:sz="4" w:space="0"/>
            </w:tcBorders>
            <w:noWrap w:val="0"/>
            <w:vAlign w:val="center"/>
          </w:tcPr>
          <w:p w14:paraId="7850B7A6">
            <w:pPr>
              <w:pStyle w:val="35"/>
              <w:keepNext w:val="0"/>
              <w:keepLines w:val="0"/>
              <w:pageBreakBefore w:val="0"/>
              <w:kinsoku/>
              <w:wordWrap/>
              <w:overflowPunct/>
              <w:topLinePunct w:val="0"/>
              <w:autoSpaceDE/>
              <w:autoSpaceDN/>
              <w:bidi w:val="0"/>
              <w:adjustRightInd/>
              <w:snapToGrid/>
              <w:spacing w:line="380" w:lineRule="exac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检验和验收标准、程序</w:t>
            </w:r>
          </w:p>
        </w:tc>
        <w:tc>
          <w:tcPr>
            <w:tcW w:w="6585" w:type="dxa"/>
            <w:tcBorders>
              <w:top w:val="single" w:color="auto" w:sz="4" w:space="0"/>
              <w:left w:val="single" w:color="000000" w:sz="4" w:space="0"/>
              <w:bottom w:val="single" w:color="auto" w:sz="4" w:space="0"/>
              <w:right w:val="double" w:color="auto" w:sz="4" w:space="0"/>
            </w:tcBorders>
            <w:noWrap w:val="0"/>
            <w:vAlign w:val="center"/>
          </w:tcPr>
          <w:p w14:paraId="59AB6F21">
            <w:pPr>
              <w:keepNext w:val="0"/>
              <w:keepLines w:val="0"/>
              <w:pageBreakBefore w:val="0"/>
              <w:widowControl/>
              <w:numPr>
                <w:ilvl w:val="0"/>
                <w:numId w:val="0"/>
              </w:numPr>
              <w:shd w:val="clear"/>
              <w:tabs>
                <w:tab w:val="left" w:pos="33"/>
              </w:tabs>
              <w:kinsoku/>
              <w:wordWrap/>
              <w:overflowPunct/>
              <w:topLinePunct w:val="0"/>
              <w:autoSpaceDE/>
              <w:autoSpaceDN/>
              <w:bidi w:val="0"/>
              <w:adjustRightInd/>
              <w:snapToGrid/>
              <w:spacing w:line="380" w:lineRule="exact"/>
              <w:ind w:right="-48" w:rightChars="-23" w:firstLine="480" w:firstLineChars="200"/>
              <w:jc w:val="left"/>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验收依据：国家及行业现行标准规范、招标文件、中标人的投标文件、合同约定、车辆工信部公告、3C认证、环保排放相关文件。</w:t>
            </w:r>
          </w:p>
          <w:p w14:paraId="57F5DA09">
            <w:pPr>
              <w:keepNext w:val="0"/>
              <w:keepLines w:val="0"/>
              <w:pageBreakBefore w:val="0"/>
              <w:widowControl/>
              <w:numPr>
                <w:ilvl w:val="0"/>
                <w:numId w:val="0"/>
              </w:numPr>
              <w:shd w:val="clear"/>
              <w:tabs>
                <w:tab w:val="left" w:pos="33"/>
              </w:tabs>
              <w:kinsoku/>
              <w:wordWrap/>
              <w:overflowPunct/>
              <w:topLinePunct w:val="0"/>
              <w:autoSpaceDE/>
              <w:autoSpaceDN/>
              <w:bidi w:val="0"/>
              <w:adjustRightInd/>
              <w:snapToGrid/>
              <w:spacing w:line="380" w:lineRule="exact"/>
              <w:ind w:right="-48" w:rightChars="-23" w:firstLine="480" w:firstLineChars="200"/>
              <w:jc w:val="left"/>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验收流程：</w:t>
            </w:r>
          </w:p>
          <w:p w14:paraId="1EFFDD7B">
            <w:pPr>
              <w:keepNext w:val="0"/>
              <w:keepLines w:val="0"/>
              <w:pageBreakBefore w:val="0"/>
              <w:widowControl/>
              <w:numPr>
                <w:ilvl w:val="0"/>
                <w:numId w:val="0"/>
              </w:numPr>
              <w:shd w:val="clear"/>
              <w:tabs>
                <w:tab w:val="left" w:pos="33"/>
              </w:tabs>
              <w:kinsoku/>
              <w:wordWrap/>
              <w:overflowPunct/>
              <w:topLinePunct w:val="0"/>
              <w:autoSpaceDE/>
              <w:autoSpaceDN/>
              <w:bidi w:val="0"/>
              <w:adjustRightInd/>
              <w:snapToGrid/>
              <w:spacing w:line="380" w:lineRule="exact"/>
              <w:ind w:right="-48" w:rightChars="-23" w:firstLine="480" w:firstLineChars="200"/>
              <w:jc w:val="left"/>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1.到货验收：核对设备数量、外观、功能，查验合格证、说明书、检测报告等资料；乙方须提交以下全套资料，原件或加盖公章复印件：每台车辆：机动车整车出厂合格证、车辆一致性证书、环保信息公开清单、工信部公告截图、3C认证资料；车辆底盘原厂质保手册、整车使用说明书、维修保养手册、随车工具、备品备件清单；</w:t>
            </w:r>
          </w:p>
          <w:p w14:paraId="76E67387">
            <w:pPr>
              <w:keepNext w:val="0"/>
              <w:keepLines w:val="0"/>
              <w:pageBreakBefore w:val="0"/>
              <w:widowControl/>
              <w:numPr>
                <w:ilvl w:val="0"/>
                <w:numId w:val="0"/>
              </w:numPr>
              <w:shd w:val="clear"/>
              <w:tabs>
                <w:tab w:val="left" w:pos="33"/>
              </w:tabs>
              <w:kinsoku/>
              <w:wordWrap/>
              <w:overflowPunct/>
              <w:topLinePunct w:val="0"/>
              <w:autoSpaceDE/>
              <w:autoSpaceDN/>
              <w:bidi w:val="0"/>
              <w:adjustRightInd/>
              <w:snapToGrid/>
              <w:spacing w:line="380" w:lineRule="exact"/>
              <w:ind w:right="-48" w:rightChars="-23" w:firstLine="480" w:firstLineChars="200"/>
              <w:jc w:val="left"/>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2.安装调试验收：测试设备功能，开展空载 / 负载运行测试；</w:t>
            </w:r>
          </w:p>
          <w:p w14:paraId="499B9D45">
            <w:pPr>
              <w:keepNext w:val="0"/>
              <w:keepLines w:val="0"/>
              <w:pageBreakBefore w:val="0"/>
              <w:widowControl/>
              <w:numPr>
                <w:ilvl w:val="0"/>
                <w:numId w:val="0"/>
              </w:numPr>
              <w:shd w:val="clear"/>
              <w:tabs>
                <w:tab w:val="left" w:pos="33"/>
              </w:tabs>
              <w:kinsoku/>
              <w:wordWrap/>
              <w:overflowPunct/>
              <w:topLinePunct w:val="0"/>
              <w:autoSpaceDE/>
              <w:autoSpaceDN/>
              <w:bidi w:val="0"/>
              <w:adjustRightInd/>
              <w:snapToGrid/>
              <w:spacing w:line="380" w:lineRule="exact"/>
              <w:ind w:left="0" w:leftChars="0" w:right="-48" w:rightChars="-23" w:firstLine="480" w:firstLineChars="200"/>
              <w:jc w:val="left"/>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3.最终验收：设备试运行1个月无故障且试运行期间货物或施工不存在未整改质量问题后，由业主组织专家小组出具验收报告。</w:t>
            </w:r>
          </w:p>
          <w:p w14:paraId="7A53F964">
            <w:pPr>
              <w:keepNext w:val="0"/>
              <w:keepLines w:val="0"/>
              <w:pageBreakBefore w:val="0"/>
              <w:widowControl/>
              <w:numPr>
                <w:ilvl w:val="0"/>
                <w:numId w:val="0"/>
              </w:numPr>
              <w:shd w:val="clear"/>
              <w:tabs>
                <w:tab w:val="left" w:pos="33"/>
              </w:tabs>
              <w:kinsoku/>
              <w:wordWrap/>
              <w:overflowPunct/>
              <w:topLinePunct w:val="0"/>
              <w:autoSpaceDE/>
              <w:autoSpaceDN/>
              <w:bidi w:val="0"/>
              <w:adjustRightInd/>
              <w:snapToGrid/>
              <w:spacing w:line="380" w:lineRule="exact"/>
              <w:ind w:left="0" w:leftChars="0" w:right="-48" w:rightChars="-23" w:firstLine="480" w:firstLineChars="200"/>
              <w:jc w:val="left"/>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试运行期间货物或施工出现质量问题的，试运行期限自问题整改完成之日起重新计算。</w:t>
            </w:r>
          </w:p>
          <w:p w14:paraId="61AA2B86">
            <w:pPr>
              <w:keepNext w:val="0"/>
              <w:keepLines w:val="0"/>
              <w:pageBreakBefore w:val="0"/>
              <w:widowControl/>
              <w:numPr>
                <w:ilvl w:val="0"/>
                <w:numId w:val="0"/>
              </w:numPr>
              <w:shd w:val="clear"/>
              <w:tabs>
                <w:tab w:val="left" w:pos="33"/>
              </w:tabs>
              <w:kinsoku/>
              <w:wordWrap/>
              <w:overflowPunct/>
              <w:topLinePunct w:val="0"/>
              <w:autoSpaceDE/>
              <w:autoSpaceDN/>
              <w:bidi w:val="0"/>
              <w:adjustRightInd/>
              <w:snapToGrid/>
              <w:spacing w:line="380" w:lineRule="exact"/>
              <w:ind w:left="0" w:leftChars="0" w:right="-48" w:rightChars="-23" w:firstLine="480" w:firstLineChars="200"/>
              <w:jc w:val="left"/>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乙方交付的货物或提交的工作成果不符合合同约定标准的，甲方有权要求乙方整改，乙方整改后仍不符合要求的，甲方有权拒收或解除合同；乙方最多可就同一问题进行2次整改，超出2次的甲方有权要求乙方承担相应违约责任，且因此产生的全部费用由乙方自行承担。</w:t>
            </w:r>
          </w:p>
          <w:p w14:paraId="00EAD1F2">
            <w:pPr>
              <w:keepNext w:val="0"/>
              <w:keepLines w:val="0"/>
              <w:pageBreakBefore w:val="0"/>
              <w:widowControl/>
              <w:numPr>
                <w:ilvl w:val="0"/>
                <w:numId w:val="0"/>
              </w:numPr>
              <w:shd w:val="clear"/>
              <w:tabs>
                <w:tab w:val="left" w:pos="33"/>
              </w:tabs>
              <w:kinsoku/>
              <w:wordWrap/>
              <w:overflowPunct/>
              <w:topLinePunct w:val="0"/>
              <w:autoSpaceDE/>
              <w:autoSpaceDN/>
              <w:bidi w:val="0"/>
              <w:adjustRightInd/>
              <w:snapToGrid/>
              <w:spacing w:line="380" w:lineRule="exact"/>
              <w:ind w:left="0" w:leftChars="0" w:right="-48" w:rightChars="-23"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kern w:val="2"/>
                <w:sz w:val="24"/>
                <w:szCs w:val="24"/>
                <w:highlight w:val="none"/>
                <w:lang w:val="en-US" w:eastAsia="zh-CN" w:bidi="ar-SA"/>
              </w:rPr>
              <w:t>甲方收到乙方提交的验收申请及全套验收资料后，应在15个工作日内组织验收，逾期未组织验收且未书面提出异议的，视为验收合格。</w:t>
            </w:r>
          </w:p>
        </w:tc>
      </w:tr>
      <w:tr w14:paraId="3CB329AE">
        <w:tblPrEx>
          <w:tblCellMar>
            <w:top w:w="0" w:type="dxa"/>
            <w:left w:w="108" w:type="dxa"/>
            <w:bottom w:w="0" w:type="dxa"/>
            <w:right w:w="108" w:type="dxa"/>
          </w:tblCellMar>
        </w:tblPrEx>
        <w:trPr>
          <w:trHeight w:val="5180" w:hRule="atLeast"/>
        </w:trPr>
        <w:tc>
          <w:tcPr>
            <w:tcW w:w="1454" w:type="dxa"/>
            <w:tcBorders>
              <w:top w:val="single" w:color="auto" w:sz="4" w:space="0"/>
              <w:left w:val="double" w:color="auto" w:sz="4" w:space="0"/>
              <w:bottom w:val="single" w:color="auto" w:sz="4" w:space="0"/>
              <w:right w:val="single" w:color="auto" w:sz="4" w:space="0"/>
            </w:tcBorders>
            <w:noWrap w:val="0"/>
            <w:vAlign w:val="center"/>
          </w:tcPr>
          <w:p w14:paraId="723ACCAA">
            <w:pPr>
              <w:pStyle w:val="35"/>
              <w:keepNext w:val="0"/>
              <w:keepLines w:val="0"/>
              <w:pageBreakBefore w:val="0"/>
              <w:kinsoku/>
              <w:wordWrap/>
              <w:overflowPunct/>
              <w:topLinePunct w:val="0"/>
              <w:autoSpaceDE/>
              <w:autoSpaceDN/>
              <w:bidi w:val="0"/>
              <w:adjustRightInd/>
              <w:snapToGrid/>
              <w:spacing w:line="380" w:lineRule="exac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2.20</w:t>
            </w:r>
            <w:r>
              <w:rPr>
                <w:rFonts w:hint="eastAsia" w:ascii="宋体" w:hAnsi="宋体" w:eastAsia="宋体" w:cs="宋体"/>
                <w:color w:val="auto"/>
                <w:sz w:val="24"/>
                <w:szCs w:val="24"/>
                <w:lang w:val="en-US" w:eastAsia="zh-CN"/>
              </w:rPr>
              <w:t>.1</w:t>
            </w:r>
          </w:p>
        </w:tc>
        <w:tc>
          <w:tcPr>
            <w:tcW w:w="2269" w:type="dxa"/>
            <w:tcBorders>
              <w:top w:val="single" w:color="auto" w:sz="4" w:space="0"/>
              <w:left w:val="single" w:color="auto" w:sz="4" w:space="0"/>
              <w:bottom w:val="single" w:color="auto" w:sz="4" w:space="0"/>
              <w:right w:val="single" w:color="000000" w:sz="4" w:space="0"/>
            </w:tcBorders>
            <w:noWrap w:val="0"/>
            <w:vAlign w:val="center"/>
          </w:tcPr>
          <w:p w14:paraId="1780C5F7">
            <w:pPr>
              <w:pStyle w:val="35"/>
              <w:keepNext w:val="0"/>
              <w:keepLines w:val="0"/>
              <w:pageBreakBefore w:val="0"/>
              <w:kinsoku/>
              <w:wordWrap/>
              <w:overflowPunct/>
              <w:topLinePunct w:val="0"/>
              <w:autoSpaceDE/>
              <w:autoSpaceDN/>
              <w:bidi w:val="0"/>
              <w:adjustRightInd/>
              <w:snapToGrid/>
              <w:spacing w:line="380" w:lineRule="exac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履约</w:t>
            </w:r>
            <w:r>
              <w:rPr>
                <w:rFonts w:hint="eastAsia" w:ascii="宋体" w:hAnsi="宋体" w:eastAsia="宋体" w:cs="宋体"/>
                <w:color w:val="auto"/>
                <w:sz w:val="24"/>
                <w:szCs w:val="24"/>
                <w:lang w:eastAsia="zh-CN"/>
              </w:rPr>
              <w:t>担保</w:t>
            </w:r>
            <w:r>
              <w:rPr>
                <w:rFonts w:hint="eastAsia" w:ascii="宋体" w:hAnsi="宋体" w:eastAsia="宋体" w:cs="宋体"/>
                <w:color w:val="auto"/>
                <w:sz w:val="24"/>
                <w:szCs w:val="24"/>
              </w:rPr>
              <w:t>金</w:t>
            </w:r>
          </w:p>
        </w:tc>
        <w:tc>
          <w:tcPr>
            <w:tcW w:w="6585" w:type="dxa"/>
            <w:tcBorders>
              <w:top w:val="single" w:color="auto" w:sz="4" w:space="0"/>
              <w:left w:val="single" w:color="000000" w:sz="4" w:space="0"/>
              <w:bottom w:val="single" w:color="auto" w:sz="4" w:space="0"/>
              <w:right w:val="double" w:color="auto" w:sz="4" w:space="0"/>
            </w:tcBorders>
            <w:noWrap w:val="0"/>
            <w:vAlign w:val="center"/>
          </w:tcPr>
          <w:p w14:paraId="71FFB5E7">
            <w:pPr>
              <w:pStyle w:val="35"/>
              <w:keepNext w:val="0"/>
              <w:keepLines w:val="0"/>
              <w:pageBreakBefore w:val="0"/>
              <w:shd w:val="clear"/>
              <w:kinsoku/>
              <w:wordWrap/>
              <w:overflowPunct/>
              <w:topLinePunct w:val="0"/>
              <w:autoSpaceDE/>
              <w:autoSpaceDN/>
              <w:bidi w:val="0"/>
              <w:adjustRightInd/>
              <w:snapToGrid/>
              <w:spacing w:line="380" w:lineRule="exact"/>
              <w:ind w:firstLine="480" w:firstLineChars="200"/>
              <w:jc w:val="left"/>
              <w:textAlignment w:val="auto"/>
              <w:rPr>
                <w:rFonts w:hint="eastAsia" w:ascii="宋体" w:hAnsi="宋体" w:eastAsia="宋体" w:cs="宋体"/>
                <w:b/>
                <w:bCs/>
                <w:color w:val="auto"/>
                <w:sz w:val="24"/>
                <w:szCs w:val="24"/>
                <w:highlight w:val="none"/>
              </w:rPr>
            </w:pPr>
            <w:r>
              <w:rPr>
                <w:rFonts w:hint="eastAsia" w:ascii="宋体" w:hAnsi="宋体" w:eastAsia="宋体" w:cs="宋体"/>
                <w:color w:val="auto"/>
                <w:kern w:val="0"/>
                <w:sz w:val="24"/>
                <w:szCs w:val="24"/>
                <w:highlight w:val="none"/>
              </w:rPr>
              <w:sym w:font="Wingdings" w:char="00FE"/>
            </w:r>
            <w:r>
              <w:rPr>
                <w:rFonts w:hint="eastAsia" w:ascii="宋体" w:hAnsi="宋体" w:eastAsia="宋体" w:cs="宋体"/>
                <w:b/>
                <w:bCs/>
                <w:color w:val="auto"/>
                <w:sz w:val="24"/>
                <w:szCs w:val="24"/>
                <w:highlight w:val="none"/>
              </w:rPr>
              <w:t>要求提供</w:t>
            </w:r>
          </w:p>
          <w:p w14:paraId="2EFA93FD">
            <w:pPr>
              <w:pStyle w:val="35"/>
              <w:keepNext w:val="0"/>
              <w:keepLines w:val="0"/>
              <w:pageBreakBefore w:val="0"/>
              <w:shd w:val="clear"/>
              <w:kinsoku/>
              <w:wordWrap/>
              <w:overflowPunct/>
              <w:topLinePunct w:val="0"/>
              <w:autoSpaceDE/>
              <w:autoSpaceDN/>
              <w:bidi w:val="0"/>
              <w:adjustRightInd/>
              <w:snapToGrid/>
              <w:spacing w:line="38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（1）金额：中标金额降价幅度不超过采购预算10%的，履约保证金为中标金额的10%</w:t>
            </w:r>
            <w:r>
              <w:rPr>
                <w:rFonts w:hint="eastAsia" w:ascii="宋体" w:hAnsi="宋体" w:eastAsia="宋体" w:cs="宋体"/>
                <w:color w:val="auto"/>
                <w:sz w:val="24"/>
                <w:szCs w:val="24"/>
                <w:highlight w:val="none"/>
                <w:lang w:eastAsia="zh-CN"/>
              </w:rPr>
              <w:t>。</w:t>
            </w:r>
          </w:p>
          <w:p w14:paraId="5B26A21B">
            <w:pPr>
              <w:pStyle w:val="35"/>
              <w:keepNext w:val="0"/>
              <w:keepLines w:val="0"/>
              <w:pageBreakBefore w:val="0"/>
              <w:shd w:val="clear"/>
              <w:kinsoku/>
              <w:wordWrap/>
              <w:overflowPunct/>
              <w:topLinePunct w:val="0"/>
              <w:autoSpaceDE/>
              <w:autoSpaceDN/>
              <w:bidi w:val="0"/>
              <w:adjustRightInd/>
              <w:snapToGrid/>
              <w:spacing w:line="38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（2）支付方式：</w:t>
            </w:r>
          </w:p>
          <w:p w14:paraId="54A1146E">
            <w:pPr>
              <w:pStyle w:val="35"/>
              <w:keepNext w:val="0"/>
              <w:keepLines w:val="0"/>
              <w:pageBreakBefore w:val="0"/>
              <w:shd w:val="clear"/>
              <w:kinsoku/>
              <w:wordWrap/>
              <w:overflowPunct/>
              <w:topLinePunct w:val="0"/>
              <w:autoSpaceDE/>
              <w:autoSpaceDN/>
              <w:bidi w:val="0"/>
              <w:adjustRightInd/>
              <w:snapToGrid/>
              <w:spacing w:line="380" w:lineRule="exact"/>
              <w:ind w:firstLine="482" w:firstLineChars="200"/>
              <w:jc w:val="left"/>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kern w:val="0"/>
                <w:sz w:val="24"/>
                <w:szCs w:val="24"/>
                <w:highlight w:val="none"/>
              </w:rPr>
              <w:sym w:font="Wingdings" w:char="00FE"/>
            </w:r>
            <w:r>
              <w:rPr>
                <w:rFonts w:hint="eastAsia" w:ascii="宋体" w:hAnsi="宋体" w:eastAsia="宋体" w:cs="宋体"/>
                <w:b/>
                <w:bCs/>
                <w:color w:val="auto"/>
                <w:sz w:val="24"/>
                <w:szCs w:val="24"/>
                <w:highlight w:val="none"/>
              </w:rPr>
              <w:t xml:space="preserve">银行转账 </w:t>
            </w:r>
            <w:r>
              <w:rPr>
                <w:rFonts w:hint="eastAsia" w:ascii="宋体" w:hAnsi="宋体" w:eastAsia="宋体" w:cs="宋体"/>
                <w:b/>
                <w:bCs/>
                <w:color w:val="auto"/>
                <w:kern w:val="0"/>
                <w:sz w:val="24"/>
                <w:szCs w:val="24"/>
                <w:highlight w:val="none"/>
              </w:rPr>
              <w:sym w:font="Wingdings" w:char="00FE"/>
            </w:r>
            <w:r>
              <w:rPr>
                <w:rFonts w:hint="eastAsia" w:ascii="宋体" w:hAnsi="宋体" w:eastAsia="宋体" w:cs="宋体"/>
                <w:b/>
                <w:bCs/>
                <w:color w:val="auto"/>
                <w:sz w:val="24"/>
                <w:szCs w:val="24"/>
                <w:highlight w:val="none"/>
              </w:rPr>
              <w:t xml:space="preserve">支票  </w:t>
            </w:r>
            <w:r>
              <w:rPr>
                <w:rFonts w:hint="eastAsia" w:ascii="宋体" w:hAnsi="宋体" w:eastAsia="宋体" w:cs="宋体"/>
                <w:b/>
                <w:bCs/>
                <w:color w:val="auto"/>
                <w:kern w:val="0"/>
                <w:sz w:val="24"/>
                <w:szCs w:val="24"/>
                <w:highlight w:val="none"/>
              </w:rPr>
              <w:sym w:font="Wingdings" w:char="00FE"/>
            </w:r>
            <w:r>
              <w:rPr>
                <w:rFonts w:hint="eastAsia" w:ascii="宋体" w:hAnsi="宋体" w:eastAsia="宋体" w:cs="宋体"/>
                <w:b/>
                <w:bCs/>
                <w:color w:val="auto"/>
                <w:sz w:val="24"/>
                <w:szCs w:val="24"/>
                <w:highlight w:val="none"/>
              </w:rPr>
              <w:t xml:space="preserve">汇票  </w:t>
            </w:r>
            <w:r>
              <w:rPr>
                <w:rFonts w:hint="eastAsia" w:ascii="宋体" w:hAnsi="宋体" w:eastAsia="宋体" w:cs="宋体"/>
                <w:b/>
                <w:bCs/>
                <w:color w:val="auto"/>
                <w:kern w:val="0"/>
                <w:sz w:val="24"/>
                <w:szCs w:val="24"/>
                <w:highlight w:val="none"/>
              </w:rPr>
              <w:sym w:font="Wingdings" w:char="00FE"/>
            </w:r>
            <w:r>
              <w:rPr>
                <w:rFonts w:hint="eastAsia" w:ascii="宋体" w:hAnsi="宋体" w:eastAsia="宋体" w:cs="宋体"/>
                <w:b/>
                <w:bCs/>
                <w:color w:val="auto"/>
                <w:sz w:val="24"/>
                <w:szCs w:val="24"/>
                <w:highlight w:val="none"/>
              </w:rPr>
              <w:t xml:space="preserve">本票  </w:t>
            </w:r>
            <w:r>
              <w:rPr>
                <w:rFonts w:hint="eastAsia" w:ascii="宋体" w:hAnsi="宋体" w:eastAsia="宋体" w:cs="宋体"/>
                <w:b/>
                <w:bCs/>
                <w:color w:val="auto"/>
                <w:kern w:val="0"/>
                <w:sz w:val="24"/>
                <w:szCs w:val="24"/>
                <w:highlight w:val="none"/>
              </w:rPr>
              <w:sym w:font="Wingdings" w:char="00FE"/>
            </w:r>
            <w:r>
              <w:rPr>
                <w:rFonts w:hint="eastAsia" w:ascii="宋体" w:hAnsi="宋体" w:eastAsia="宋体" w:cs="宋体"/>
                <w:b/>
                <w:bCs/>
                <w:color w:val="auto"/>
                <w:sz w:val="24"/>
                <w:szCs w:val="24"/>
                <w:highlight w:val="none"/>
              </w:rPr>
              <w:t xml:space="preserve">保函 </w:t>
            </w:r>
          </w:p>
          <w:p w14:paraId="34FB03AE">
            <w:pPr>
              <w:pStyle w:val="35"/>
              <w:keepNext w:val="0"/>
              <w:keepLines w:val="0"/>
              <w:pageBreakBefore w:val="0"/>
              <w:shd w:val="clear"/>
              <w:kinsoku/>
              <w:wordWrap/>
              <w:overflowPunct/>
              <w:topLinePunct w:val="0"/>
              <w:autoSpaceDE/>
              <w:autoSpaceDN/>
              <w:bidi w:val="0"/>
              <w:adjustRightInd/>
              <w:snapToGrid/>
              <w:spacing w:line="38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供应商提交的支票、汇票、本票、银行保函，在项目交付使用前不可撤销、不可转让、见索即付，履约担保责任至对应项目交付使用之日终止</w:t>
            </w:r>
            <w:r>
              <w:rPr>
                <w:rFonts w:hint="eastAsia" w:ascii="宋体" w:hAnsi="宋体" w:eastAsia="宋体" w:cs="宋体"/>
                <w:color w:val="auto"/>
                <w:sz w:val="24"/>
                <w:szCs w:val="24"/>
                <w:highlight w:val="none"/>
                <w:lang w:eastAsia="zh-CN"/>
              </w:rPr>
              <w:t>，</w:t>
            </w:r>
            <w:r>
              <w:rPr>
                <w:rFonts w:hint="eastAsia" w:ascii="宋体" w:hAnsi="宋体" w:eastAsia="宋体" w:cs="宋体"/>
                <w:b w:val="0"/>
                <w:bCs w:val="0"/>
                <w:color w:val="auto"/>
                <w:sz w:val="24"/>
                <w:szCs w:val="24"/>
                <w:highlight w:val="none"/>
              </w:rPr>
              <w:t>保函由采购人负责核验。</w:t>
            </w:r>
          </w:p>
          <w:p w14:paraId="754B4A5D">
            <w:pPr>
              <w:pStyle w:val="35"/>
              <w:keepNext w:val="0"/>
              <w:keepLines w:val="0"/>
              <w:pageBreakBefore w:val="0"/>
              <w:shd w:val="clear"/>
              <w:kinsoku/>
              <w:wordWrap/>
              <w:overflowPunct/>
              <w:topLinePunct w:val="0"/>
              <w:autoSpaceDE/>
              <w:autoSpaceDN/>
              <w:bidi w:val="0"/>
              <w:adjustRightInd/>
              <w:snapToGrid/>
              <w:spacing w:line="38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（3）收取单位：</w:t>
            </w:r>
            <w:r>
              <w:rPr>
                <w:rFonts w:hint="eastAsia" w:ascii="宋体" w:hAnsi="宋体" w:eastAsia="宋体" w:cs="宋体"/>
                <w:color w:val="auto"/>
                <w:sz w:val="24"/>
                <w:szCs w:val="24"/>
                <w:highlight w:val="none"/>
                <w:lang w:eastAsia="zh-CN"/>
              </w:rPr>
              <w:t xml:space="preserve">张家界市城市管理局  </w:t>
            </w:r>
            <w:r>
              <w:rPr>
                <w:rFonts w:hint="eastAsia" w:ascii="宋体" w:hAnsi="宋体" w:eastAsia="宋体" w:cs="宋体"/>
                <w:color w:val="auto"/>
                <w:sz w:val="24"/>
                <w:szCs w:val="24"/>
                <w:highlight w:val="none"/>
              </w:rPr>
              <w:tab/>
            </w:r>
          </w:p>
          <w:p w14:paraId="570ED492">
            <w:pPr>
              <w:pStyle w:val="35"/>
              <w:keepNext w:val="0"/>
              <w:keepLines w:val="0"/>
              <w:pageBreakBefore w:val="0"/>
              <w:shd w:val="clear"/>
              <w:kinsoku/>
              <w:wordWrap/>
              <w:overflowPunct/>
              <w:topLinePunct w:val="0"/>
              <w:autoSpaceDE/>
              <w:autoSpaceDN/>
              <w:bidi w:val="0"/>
              <w:adjustRightInd/>
              <w:snapToGrid/>
              <w:spacing w:line="38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（4）缴纳时间：供应商自领取中标通知书后7个工作日内提交履约保证金，最长不超过14个工作日。</w:t>
            </w:r>
          </w:p>
          <w:p w14:paraId="0E05366B">
            <w:pPr>
              <w:pStyle w:val="35"/>
              <w:keepNext w:val="0"/>
              <w:keepLines w:val="0"/>
              <w:pageBreakBefore w:val="0"/>
              <w:shd w:val="clear"/>
              <w:kinsoku/>
              <w:wordWrap/>
              <w:overflowPunct/>
              <w:topLinePunct w:val="0"/>
              <w:autoSpaceDE/>
              <w:autoSpaceDN/>
              <w:bidi w:val="0"/>
              <w:adjustRightInd/>
              <w:snapToGrid/>
              <w:spacing w:line="38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若供应商未在规定时间内提交履约保证金，视为放弃中标成交资格。采购人应当取消其中标资格，供应商的投标保证金不予退还，并将其列入张家界市“严重失信企业名单”实行联合惩戒，3年内不接受其参与市域内政府采购项目的投标。</w:t>
            </w:r>
            <w:r>
              <w:rPr>
                <w:rFonts w:hint="eastAsia" w:ascii="宋体" w:hAnsi="宋体" w:eastAsia="宋体" w:cs="宋体"/>
                <w:color w:val="auto"/>
                <w:sz w:val="24"/>
                <w:szCs w:val="24"/>
                <w:highlight w:val="none"/>
              </w:rPr>
              <w:tab/>
            </w:r>
          </w:p>
          <w:p w14:paraId="2C2EB381">
            <w:pPr>
              <w:pStyle w:val="35"/>
              <w:keepNext w:val="0"/>
              <w:keepLines w:val="0"/>
              <w:pageBreakBefore w:val="0"/>
              <w:shd w:val="clear"/>
              <w:kinsoku/>
              <w:wordWrap/>
              <w:overflowPunct/>
              <w:topLinePunct w:val="0"/>
              <w:autoSpaceDE/>
              <w:autoSpaceDN/>
              <w:bidi w:val="0"/>
              <w:adjustRightInd/>
              <w:snapToGrid/>
              <w:spacing w:line="380" w:lineRule="exact"/>
              <w:ind w:firstLine="480" w:firstLineChars="20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highlight w:val="none"/>
              </w:rPr>
              <w:t>（6）退还时间：履约担保责任至对应项目交付使用之日终止。</w:t>
            </w:r>
          </w:p>
        </w:tc>
      </w:tr>
      <w:tr w14:paraId="2F7C3E8B">
        <w:tblPrEx>
          <w:tblCellMar>
            <w:top w:w="0" w:type="dxa"/>
            <w:left w:w="108" w:type="dxa"/>
            <w:bottom w:w="0" w:type="dxa"/>
            <w:right w:w="108" w:type="dxa"/>
          </w:tblCellMar>
        </w:tblPrEx>
        <w:trPr>
          <w:trHeight w:val="429" w:hRule="atLeast"/>
        </w:trPr>
        <w:tc>
          <w:tcPr>
            <w:tcW w:w="1454" w:type="dxa"/>
            <w:tcBorders>
              <w:top w:val="single" w:color="auto" w:sz="4" w:space="0"/>
              <w:left w:val="double" w:color="auto" w:sz="4" w:space="0"/>
              <w:bottom w:val="single" w:color="auto" w:sz="4" w:space="0"/>
              <w:right w:val="single" w:color="auto" w:sz="4" w:space="0"/>
            </w:tcBorders>
            <w:noWrap w:val="0"/>
            <w:vAlign w:val="center"/>
          </w:tcPr>
          <w:p w14:paraId="6F6164BB">
            <w:pPr>
              <w:pStyle w:val="35"/>
              <w:keepNext w:val="0"/>
              <w:keepLines w:val="0"/>
              <w:pageBreakBefore w:val="0"/>
              <w:kinsoku/>
              <w:wordWrap/>
              <w:overflowPunct/>
              <w:topLinePunct w:val="0"/>
              <w:autoSpaceDE/>
              <w:autoSpaceDN/>
              <w:bidi w:val="0"/>
              <w:adjustRightInd/>
              <w:snapToGrid/>
              <w:spacing w:line="380" w:lineRule="exact"/>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eastAsia="en-US"/>
              </w:rPr>
              <w:t>2.21</w:t>
            </w:r>
          </w:p>
        </w:tc>
        <w:tc>
          <w:tcPr>
            <w:tcW w:w="2269" w:type="dxa"/>
            <w:tcBorders>
              <w:top w:val="single" w:color="auto" w:sz="4" w:space="0"/>
              <w:left w:val="single" w:color="auto" w:sz="4" w:space="0"/>
              <w:bottom w:val="single" w:color="auto" w:sz="4" w:space="0"/>
              <w:right w:val="single" w:color="000000" w:sz="4" w:space="0"/>
            </w:tcBorders>
            <w:noWrap w:val="0"/>
            <w:vAlign w:val="center"/>
          </w:tcPr>
          <w:p w14:paraId="03D1D6B6">
            <w:pPr>
              <w:pStyle w:val="35"/>
              <w:keepNext w:val="0"/>
              <w:keepLines w:val="0"/>
              <w:pageBreakBefore w:val="0"/>
              <w:kinsoku/>
              <w:wordWrap/>
              <w:overflowPunct/>
              <w:topLinePunct w:val="0"/>
              <w:autoSpaceDE/>
              <w:autoSpaceDN/>
              <w:bidi w:val="0"/>
              <w:adjustRightInd/>
              <w:snapToGrid/>
              <w:spacing w:line="380" w:lineRule="exac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合同份数</w:t>
            </w:r>
          </w:p>
        </w:tc>
        <w:tc>
          <w:tcPr>
            <w:tcW w:w="6585" w:type="dxa"/>
            <w:tcBorders>
              <w:top w:val="single" w:color="auto" w:sz="4" w:space="0"/>
              <w:left w:val="single" w:color="000000" w:sz="4" w:space="0"/>
              <w:bottom w:val="single" w:color="auto" w:sz="4" w:space="0"/>
              <w:right w:val="double" w:color="auto" w:sz="4" w:space="0"/>
            </w:tcBorders>
            <w:noWrap w:val="0"/>
            <w:vAlign w:val="top"/>
          </w:tcPr>
          <w:p w14:paraId="7D7B4C29">
            <w:pPr>
              <w:pStyle w:val="35"/>
              <w:keepNext w:val="0"/>
              <w:keepLines w:val="0"/>
              <w:pageBreakBefore w:val="0"/>
              <w:kinsoku/>
              <w:wordWrap/>
              <w:overflowPunct/>
              <w:topLinePunct w:val="0"/>
              <w:autoSpaceDE/>
              <w:autoSpaceDN/>
              <w:bidi w:val="0"/>
              <w:adjustRightInd/>
              <w:snapToGrid/>
              <w:spacing w:line="380" w:lineRule="exact"/>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本</w:t>
            </w:r>
            <w:r>
              <w:rPr>
                <w:rFonts w:hint="eastAsia" w:ascii="宋体" w:hAnsi="宋体" w:eastAsia="宋体" w:cs="宋体"/>
                <w:color w:val="auto"/>
                <w:sz w:val="24"/>
                <w:szCs w:val="24"/>
                <w:lang w:eastAsia="zh-CN"/>
              </w:rPr>
              <w:t>合同</w:t>
            </w:r>
            <w:r>
              <w:rPr>
                <w:rFonts w:hint="eastAsia" w:ascii="宋体" w:hAnsi="宋体" w:eastAsia="宋体" w:cs="宋体"/>
                <w:color w:val="auto"/>
                <w:sz w:val="24"/>
                <w:szCs w:val="24"/>
              </w:rPr>
              <w:t>一式六份，甲方三份，乙方执两份，张家界市政府釆购中心执</w:t>
            </w:r>
            <w:r>
              <w:rPr>
                <w:rFonts w:hint="eastAsia" w:ascii="宋体" w:hAnsi="宋体" w:eastAsia="宋体" w:cs="宋体"/>
                <w:color w:val="auto"/>
                <w:sz w:val="24"/>
                <w:szCs w:val="24"/>
                <w:lang w:val="zh-CN"/>
              </w:rPr>
              <w:t>一份</w:t>
            </w:r>
          </w:p>
        </w:tc>
      </w:tr>
      <w:tr w14:paraId="7F746425">
        <w:tblPrEx>
          <w:tblCellMar>
            <w:top w:w="0" w:type="dxa"/>
            <w:left w:w="108" w:type="dxa"/>
            <w:bottom w:w="0" w:type="dxa"/>
            <w:right w:w="108" w:type="dxa"/>
          </w:tblCellMar>
        </w:tblPrEx>
        <w:trPr>
          <w:trHeight w:val="5848" w:hRule="atLeast"/>
        </w:trPr>
        <w:tc>
          <w:tcPr>
            <w:tcW w:w="1454" w:type="dxa"/>
            <w:tcBorders>
              <w:top w:val="single" w:color="auto" w:sz="4" w:space="0"/>
              <w:left w:val="double" w:color="auto" w:sz="4" w:space="0"/>
              <w:bottom w:val="double" w:color="auto" w:sz="4" w:space="0"/>
              <w:right w:val="single" w:color="auto" w:sz="4" w:space="0"/>
            </w:tcBorders>
            <w:noWrap w:val="0"/>
            <w:vAlign w:val="center"/>
          </w:tcPr>
          <w:p w14:paraId="3A2FE69F">
            <w:pPr>
              <w:pStyle w:val="35"/>
              <w:keepNext w:val="0"/>
              <w:keepLines w:val="0"/>
              <w:pageBreakBefore w:val="0"/>
              <w:kinsoku/>
              <w:wordWrap/>
              <w:overflowPunct/>
              <w:topLinePunct w:val="0"/>
              <w:autoSpaceDE/>
              <w:autoSpaceDN/>
              <w:bidi w:val="0"/>
              <w:adjustRightInd/>
              <w:snapToGrid/>
              <w:spacing w:line="380" w:lineRule="exact"/>
              <w:textAlignment w:val="auto"/>
              <w:rPr>
                <w:rFonts w:hint="eastAsia" w:ascii="宋体" w:hAnsi="宋体" w:eastAsia="宋体" w:cs="宋体"/>
                <w:color w:val="auto"/>
                <w:sz w:val="24"/>
                <w:szCs w:val="24"/>
                <w:lang w:eastAsia="en-US"/>
              </w:rPr>
            </w:pPr>
          </w:p>
        </w:tc>
        <w:tc>
          <w:tcPr>
            <w:tcW w:w="2269" w:type="dxa"/>
            <w:tcBorders>
              <w:top w:val="single" w:color="auto" w:sz="4" w:space="0"/>
              <w:left w:val="single" w:color="auto" w:sz="4" w:space="0"/>
              <w:bottom w:val="double" w:color="auto" w:sz="4" w:space="0"/>
              <w:right w:val="single" w:color="000000" w:sz="4" w:space="0"/>
            </w:tcBorders>
            <w:noWrap w:val="0"/>
            <w:vAlign w:val="center"/>
          </w:tcPr>
          <w:p w14:paraId="5C39888D">
            <w:pPr>
              <w:pStyle w:val="35"/>
              <w:keepNext w:val="0"/>
              <w:keepLines w:val="0"/>
              <w:pageBreakBefore w:val="0"/>
              <w:kinsoku/>
              <w:wordWrap/>
              <w:overflowPunct/>
              <w:topLinePunct w:val="0"/>
              <w:autoSpaceDE/>
              <w:autoSpaceDN/>
              <w:bidi w:val="0"/>
              <w:adjustRightInd/>
              <w:snapToGrid/>
              <w:spacing w:line="380" w:lineRule="exact"/>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其他要求</w:t>
            </w:r>
          </w:p>
        </w:tc>
        <w:tc>
          <w:tcPr>
            <w:tcW w:w="6585" w:type="dxa"/>
            <w:tcBorders>
              <w:top w:val="single" w:color="auto" w:sz="4" w:space="0"/>
              <w:left w:val="single" w:color="000000" w:sz="4" w:space="0"/>
              <w:bottom w:val="double" w:color="auto" w:sz="4" w:space="0"/>
              <w:right w:val="double" w:color="auto" w:sz="4" w:space="0"/>
            </w:tcBorders>
            <w:noWrap w:val="0"/>
            <w:vAlign w:val="top"/>
          </w:tcPr>
          <w:p w14:paraId="65EAE5E6">
            <w:pPr>
              <w:keepNext w:val="0"/>
              <w:keepLines w:val="0"/>
              <w:pageBreakBefore w:val="0"/>
              <w:widowControl/>
              <w:numPr>
                <w:ilvl w:val="0"/>
                <w:numId w:val="0"/>
              </w:numPr>
              <w:shd w:val="clear"/>
              <w:tabs>
                <w:tab w:val="left" w:pos="33"/>
              </w:tabs>
              <w:kinsoku/>
              <w:wordWrap/>
              <w:overflowPunct/>
              <w:topLinePunct w:val="0"/>
              <w:autoSpaceDE/>
              <w:autoSpaceDN/>
              <w:bidi w:val="0"/>
              <w:adjustRightInd/>
              <w:snapToGrid/>
              <w:spacing w:line="380" w:lineRule="exact"/>
              <w:ind w:right="-48" w:rightChars="-23" w:firstLine="501" w:firstLineChars="209"/>
              <w:jc w:val="left"/>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1、本次车辆设备采购项目，供货主体（车辆制造/设备供应商）本身不需要建筑资质，但项目含配套土建施工（旧设备拆除、地面硬化、排水沟、水电等），中标人无建筑资质的，土建部分必须分包给具备相应资质的施工单位。乙方将土建部分分包的，应提前10个工作日将分包单位的资质文件及分包合同草案提交甲方审核，经甲方书面同意后方可实施分包；分包单位不得再次分包。未经甲方书面同意擅自分包、分包单位资质不符合要求或分包单位再次分包的，甲方有权拒付对应进度款、要求乙方限期整改，并有权单方解除合同；乙方须向甲方支付合同总金额10%的违约金。由此造成甲方损失的，乙方还应承担赔偿责任。</w:t>
            </w:r>
          </w:p>
          <w:p w14:paraId="206B2110">
            <w:pPr>
              <w:pStyle w:val="35"/>
              <w:keepNext w:val="0"/>
              <w:keepLines w:val="0"/>
              <w:pageBreakBefore w:val="0"/>
              <w:kinsoku/>
              <w:wordWrap/>
              <w:overflowPunct/>
              <w:topLinePunct w:val="0"/>
              <w:autoSpaceDE/>
              <w:autoSpaceDN/>
              <w:bidi w:val="0"/>
              <w:adjustRightInd/>
              <w:snapToGrid/>
              <w:spacing w:line="380" w:lineRule="exact"/>
              <w:ind w:firstLine="480" w:firstLineChars="200"/>
              <w:jc w:val="left"/>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2、土建施工质量须符合现行土建工程施工质量验收规范，中标人对土建分包工程质量承担连带责任。</w:t>
            </w:r>
          </w:p>
          <w:p w14:paraId="2F523591">
            <w:pPr>
              <w:keepNext w:val="0"/>
              <w:keepLines w:val="0"/>
              <w:pageBreakBefore w:val="0"/>
              <w:widowControl/>
              <w:numPr>
                <w:ilvl w:val="0"/>
                <w:numId w:val="0"/>
              </w:numPr>
              <w:shd w:val="clear"/>
              <w:tabs>
                <w:tab w:val="left" w:pos="33"/>
              </w:tabs>
              <w:kinsoku/>
              <w:wordWrap/>
              <w:overflowPunct/>
              <w:topLinePunct w:val="0"/>
              <w:autoSpaceDE/>
              <w:autoSpaceDN/>
              <w:bidi w:val="0"/>
              <w:adjustRightInd/>
              <w:snapToGrid/>
              <w:spacing w:line="380" w:lineRule="exact"/>
              <w:ind w:right="-48" w:rightChars="-23" w:firstLine="480" w:firstLineChars="200"/>
              <w:jc w:val="left"/>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3、本项目所有供货车辆及设备、附件、备品备件均为全新原厂正品，未使用过、无修复、无翻新、无库存积压车，符合国家现行相关标准、工信部机动车公告、3C强制性认证，满足上牌要求。所有车辆底盘、上装生产制造符合国家机动车生产管理相关规定，能够正常办理注册登记上牌手续。燃油车辆须满足现行国六排放标准；新能源车辆须满足对应新能源汽车相关公告要求。</w:t>
            </w:r>
          </w:p>
          <w:p w14:paraId="53D6D341">
            <w:pPr>
              <w:keepNext w:val="0"/>
              <w:keepLines w:val="0"/>
              <w:pageBreakBefore w:val="0"/>
              <w:widowControl/>
              <w:numPr>
                <w:ilvl w:val="0"/>
                <w:numId w:val="0"/>
              </w:numPr>
              <w:shd w:val="clear"/>
              <w:tabs>
                <w:tab w:val="left" w:pos="33"/>
              </w:tabs>
              <w:kinsoku/>
              <w:wordWrap/>
              <w:overflowPunct/>
              <w:topLinePunct w:val="0"/>
              <w:autoSpaceDE/>
              <w:autoSpaceDN/>
              <w:bidi w:val="0"/>
              <w:adjustRightInd/>
              <w:snapToGrid/>
              <w:spacing w:line="380" w:lineRule="exact"/>
              <w:ind w:right="-48" w:rightChars="-23" w:firstLine="480" w:firstLineChars="200"/>
              <w:jc w:val="left"/>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4、产品质量满足国家、行业现行有效的规范标准，同时满足本项目采购需求、投标文件承诺内容。车辆出厂必须附带完整出厂合格证、车辆一致性证书、环保信息清单、产品使用说明书、维修保养手册、随车工具清单等全套资料；压缩设备必须附带完整出</w:t>
            </w:r>
            <w:r>
              <w:rPr>
                <w:rFonts w:hint="eastAsia" w:ascii="宋体" w:hAnsi="宋体" w:eastAsia="宋体" w:cs="宋体"/>
                <w:color w:val="auto"/>
                <w:sz w:val="24"/>
                <w:szCs w:val="24"/>
              </w:rPr>
              <w:t>产品合格证、使用维护说明书、电气原理图、液压原理图</w:t>
            </w:r>
            <w:r>
              <w:rPr>
                <w:rFonts w:hint="eastAsia" w:ascii="宋体" w:hAnsi="宋体" w:eastAsia="宋体" w:cs="宋体"/>
                <w:color w:val="auto"/>
                <w:sz w:val="24"/>
                <w:szCs w:val="24"/>
                <w:lang w:eastAsia="zh-CN"/>
              </w:rPr>
              <w:t>。</w:t>
            </w:r>
          </w:p>
          <w:p w14:paraId="3F2CD022">
            <w:pPr>
              <w:keepNext w:val="0"/>
              <w:keepLines w:val="0"/>
              <w:pageBreakBefore w:val="0"/>
              <w:widowControl/>
              <w:numPr>
                <w:ilvl w:val="0"/>
                <w:numId w:val="0"/>
              </w:numPr>
              <w:shd w:val="clear"/>
              <w:tabs>
                <w:tab w:val="left" w:pos="33"/>
              </w:tabs>
              <w:kinsoku/>
              <w:wordWrap/>
              <w:overflowPunct/>
              <w:topLinePunct w:val="0"/>
              <w:autoSpaceDE/>
              <w:autoSpaceDN/>
              <w:bidi w:val="0"/>
              <w:adjustRightInd/>
              <w:snapToGrid/>
              <w:spacing w:line="380" w:lineRule="exact"/>
              <w:ind w:right="-48" w:rightChars="-23" w:firstLine="480" w:firstLineChars="200"/>
              <w:jc w:val="left"/>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5、乙方对整车（底盘+上装）质量负总责。</w:t>
            </w:r>
          </w:p>
          <w:p w14:paraId="687B781B">
            <w:pPr>
              <w:keepNext w:val="0"/>
              <w:keepLines w:val="0"/>
              <w:pageBreakBefore w:val="0"/>
              <w:widowControl/>
              <w:numPr>
                <w:ilvl w:val="0"/>
                <w:numId w:val="0"/>
              </w:numPr>
              <w:shd w:val="clear"/>
              <w:tabs>
                <w:tab w:val="left" w:pos="33"/>
              </w:tabs>
              <w:kinsoku/>
              <w:wordWrap/>
              <w:overflowPunct/>
              <w:topLinePunct w:val="0"/>
              <w:autoSpaceDE/>
              <w:autoSpaceDN/>
              <w:bidi w:val="0"/>
              <w:adjustRightInd/>
              <w:snapToGrid/>
              <w:spacing w:line="380" w:lineRule="exact"/>
              <w:ind w:right="-48" w:rightChars="-23" w:firstLine="480" w:firstLineChars="200"/>
              <w:jc w:val="left"/>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6、质保期：整车质保</w:t>
            </w:r>
            <w:r>
              <w:rPr>
                <w:rFonts w:hint="eastAsia" w:ascii="宋体" w:hAnsi="宋体" w:eastAsia="宋体" w:cs="宋体"/>
                <w:color w:val="auto"/>
                <w:sz w:val="24"/>
                <w:szCs w:val="24"/>
                <w:u w:val="single"/>
                <w:lang w:val="en-US" w:eastAsia="zh-CN"/>
              </w:rPr>
              <w:t>（投标文件中承诺年限）</w:t>
            </w:r>
            <w:r>
              <w:rPr>
                <w:rFonts w:hint="eastAsia" w:ascii="宋体" w:hAnsi="宋体" w:eastAsia="宋体" w:cs="宋体"/>
                <w:color w:val="auto"/>
                <w:kern w:val="2"/>
                <w:sz w:val="24"/>
                <w:szCs w:val="24"/>
                <w:highlight w:val="none"/>
                <w:lang w:val="en-US" w:eastAsia="zh-CN" w:bidi="ar-SA"/>
              </w:rPr>
              <w:t>年；底盘质保按照底盘主机厂原厂质保执行；新能源清洁车三电系统（电池、电机、电控）整体损耗应符合国家标准，质保</w:t>
            </w:r>
            <w:r>
              <w:rPr>
                <w:rFonts w:hint="eastAsia" w:ascii="宋体" w:hAnsi="宋体" w:eastAsia="宋体" w:cs="宋体"/>
                <w:color w:val="auto"/>
                <w:sz w:val="24"/>
                <w:szCs w:val="24"/>
                <w:u w:val="single"/>
                <w:lang w:val="en-US" w:eastAsia="zh-CN"/>
              </w:rPr>
              <w:t>（投标文件中承诺年限）</w:t>
            </w:r>
            <w:r>
              <w:rPr>
                <w:rFonts w:hint="eastAsia" w:ascii="宋体" w:hAnsi="宋体" w:eastAsia="宋体" w:cs="宋体"/>
                <w:color w:val="auto"/>
                <w:kern w:val="2"/>
                <w:sz w:val="24"/>
                <w:szCs w:val="24"/>
                <w:highlight w:val="none"/>
                <w:lang w:val="en-US" w:eastAsia="zh-CN" w:bidi="ar-SA"/>
              </w:rPr>
              <w:t>年；压缩设备</w:t>
            </w:r>
            <w:r>
              <w:rPr>
                <w:rFonts w:hint="eastAsia" w:ascii="宋体" w:hAnsi="宋体" w:eastAsia="宋体" w:cs="宋体"/>
                <w:color w:val="auto"/>
                <w:sz w:val="24"/>
                <w:szCs w:val="24"/>
              </w:rPr>
              <w:t>整机质保</w:t>
            </w:r>
            <w:r>
              <w:rPr>
                <w:rFonts w:hint="eastAsia" w:ascii="宋体" w:hAnsi="宋体" w:eastAsia="宋体" w:cs="宋体"/>
                <w:color w:val="auto"/>
                <w:sz w:val="24"/>
                <w:szCs w:val="24"/>
                <w:u w:val="single"/>
                <w:lang w:val="en-US" w:eastAsia="zh-CN"/>
              </w:rPr>
              <w:t xml:space="preserve">（投标文件中承诺年限） </w:t>
            </w:r>
            <w:r>
              <w:rPr>
                <w:rFonts w:hint="eastAsia" w:ascii="宋体" w:hAnsi="宋体" w:eastAsia="宋体" w:cs="宋体"/>
                <w:color w:val="auto"/>
                <w:sz w:val="24"/>
                <w:szCs w:val="24"/>
              </w:rPr>
              <w:t>年，液压核心部件质保</w:t>
            </w:r>
            <w:r>
              <w:rPr>
                <w:rFonts w:hint="eastAsia" w:ascii="宋体" w:hAnsi="宋体" w:eastAsia="宋体" w:cs="宋体"/>
                <w:color w:val="auto"/>
                <w:sz w:val="24"/>
                <w:szCs w:val="24"/>
                <w:u w:val="single"/>
                <w:lang w:val="en-US" w:eastAsia="zh-CN"/>
              </w:rPr>
              <w:t>（投标文件中承诺年限）</w:t>
            </w:r>
            <w:r>
              <w:rPr>
                <w:rFonts w:hint="eastAsia" w:ascii="宋体" w:hAnsi="宋体" w:eastAsia="宋体" w:cs="宋体"/>
                <w:color w:val="auto"/>
                <w:sz w:val="24"/>
                <w:szCs w:val="24"/>
              </w:rPr>
              <w:t>年</w:t>
            </w:r>
            <w:r>
              <w:rPr>
                <w:rFonts w:hint="eastAsia" w:ascii="宋体" w:hAnsi="宋体" w:eastAsia="宋体" w:cs="宋体"/>
                <w:color w:val="auto"/>
                <w:kern w:val="2"/>
                <w:sz w:val="24"/>
                <w:szCs w:val="24"/>
                <w:highlight w:val="none"/>
                <w:lang w:val="en-US" w:eastAsia="zh-CN" w:bidi="ar-SA"/>
              </w:rPr>
              <w:t>。保期自项目整体竣工验收合格之日起计算。质保期内，因产品本身质量缺陷产生的维修、更换零部件、上门服务等所有费用全部由中标人承担。</w:t>
            </w:r>
          </w:p>
          <w:p w14:paraId="220B9345">
            <w:pPr>
              <w:keepNext w:val="0"/>
              <w:keepLines w:val="0"/>
              <w:pageBreakBefore w:val="0"/>
              <w:widowControl/>
              <w:numPr>
                <w:ilvl w:val="0"/>
                <w:numId w:val="0"/>
              </w:numPr>
              <w:shd w:val="clear"/>
              <w:tabs>
                <w:tab w:val="left" w:pos="33"/>
              </w:tabs>
              <w:kinsoku/>
              <w:wordWrap/>
              <w:overflowPunct/>
              <w:topLinePunct w:val="0"/>
              <w:autoSpaceDE/>
              <w:autoSpaceDN/>
              <w:bidi w:val="0"/>
              <w:adjustRightInd/>
              <w:snapToGrid/>
              <w:spacing w:line="380" w:lineRule="exact"/>
              <w:ind w:right="-48" w:rightChars="-23" w:firstLine="480" w:firstLineChars="200"/>
              <w:jc w:val="left"/>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7、质保期内，出现质量问题，乙方须在约定响应时间内派员到场维修、更换。同一设备同一故障多次维修仍无法正常使用的，采购人有权要求更换全新整车（整机）或核心部件。</w:t>
            </w:r>
          </w:p>
          <w:p w14:paraId="0A3AA56C">
            <w:pPr>
              <w:keepNext w:val="0"/>
              <w:keepLines w:val="0"/>
              <w:pageBreakBefore w:val="0"/>
              <w:widowControl/>
              <w:numPr>
                <w:ilvl w:val="0"/>
                <w:numId w:val="0"/>
              </w:numPr>
              <w:shd w:val="clear"/>
              <w:tabs>
                <w:tab w:val="left" w:pos="33"/>
              </w:tabs>
              <w:kinsoku/>
              <w:wordWrap/>
              <w:overflowPunct/>
              <w:topLinePunct w:val="0"/>
              <w:autoSpaceDE/>
              <w:autoSpaceDN/>
              <w:bidi w:val="0"/>
              <w:adjustRightInd/>
              <w:snapToGrid/>
              <w:spacing w:line="380" w:lineRule="exact"/>
              <w:ind w:right="-48" w:rightChars="-23" w:firstLine="480" w:firstLineChars="200"/>
              <w:jc w:val="left"/>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8、所有设备、车辆、配套土建工程完工后，须按国家规范及本项目要求开展验收，质量不合格的，乙方须无条件整改、返工直至验收合格，由此产生的工期延误、全部费用由乙方自行承担。</w:t>
            </w:r>
          </w:p>
          <w:p w14:paraId="5C2A62EB">
            <w:pPr>
              <w:keepNext w:val="0"/>
              <w:keepLines w:val="0"/>
              <w:pageBreakBefore w:val="0"/>
              <w:widowControl/>
              <w:numPr>
                <w:ilvl w:val="0"/>
                <w:numId w:val="0"/>
              </w:numPr>
              <w:shd w:val="clear"/>
              <w:tabs>
                <w:tab w:val="left" w:pos="33"/>
              </w:tabs>
              <w:kinsoku/>
              <w:wordWrap/>
              <w:overflowPunct/>
              <w:topLinePunct w:val="0"/>
              <w:autoSpaceDE/>
              <w:autoSpaceDN/>
              <w:bidi w:val="0"/>
              <w:adjustRightInd/>
              <w:snapToGrid/>
              <w:spacing w:line="380" w:lineRule="exact"/>
              <w:ind w:right="-48" w:rightChars="-23" w:firstLine="480" w:firstLineChars="200"/>
              <w:jc w:val="left"/>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highlight w:val="none"/>
                <w:lang w:val="en-US" w:eastAsia="zh-CN" w:bidi="ar-SA"/>
              </w:rPr>
              <w:t>9、质量违约责任：供货车辆存在以旧充新、翻新、证件造假、质量不达标等情形，甲方有权拒收、解除合同，乙方须承担合同总价20%违约金，并赔偿采购人全部损失。</w:t>
            </w:r>
          </w:p>
        </w:tc>
      </w:tr>
    </w:tbl>
    <w:p w14:paraId="1E6E3A02">
      <w:pPr>
        <w:pStyle w:val="39"/>
        <w:pageBreakBefore w:val="0"/>
        <w:numPr>
          <w:ilvl w:val="0"/>
          <w:numId w:val="0"/>
        </w:numPr>
        <w:kinsoku/>
        <w:wordWrap/>
        <w:overflowPunct/>
        <w:topLinePunct w:val="0"/>
        <w:autoSpaceDE/>
        <w:autoSpaceDN/>
        <w:bidi w:val="0"/>
        <w:rPr>
          <w:rFonts w:hint="eastAsia" w:ascii="微软雅黑" w:hAnsi="微软雅黑" w:eastAsia="微软雅黑" w:cs="微软雅黑"/>
          <w:b w:val="0"/>
          <w:bCs w:val="0"/>
          <w:color w:val="auto"/>
          <w:sz w:val="22"/>
          <w:szCs w:val="21"/>
          <w:vertAlign w:val="baseline"/>
          <w:lang w:eastAsia="zh-CN"/>
        </w:rPr>
      </w:pPr>
    </w:p>
    <w:p w14:paraId="1AB3D414">
      <w:pPr>
        <w:pStyle w:val="9"/>
        <w:pageBreakBefore w:val="0"/>
        <w:numPr>
          <w:ilvl w:val="0"/>
          <w:numId w:val="17"/>
        </w:numPr>
        <w:kinsoku/>
        <w:wordWrap/>
        <w:overflowPunct/>
        <w:topLinePunct w:val="0"/>
        <w:autoSpaceDE/>
        <w:autoSpaceDN/>
        <w:bidi w:val="0"/>
        <w:spacing w:before="0" w:beforeLines="0" w:after="0" w:afterLines="0"/>
        <w:ind w:left="0" w:leftChars="0" w:firstLine="420" w:firstLineChars="0"/>
        <w:outlineLvl w:val="1"/>
        <w:rPr>
          <w:rFonts w:hint="default"/>
          <w:color w:val="auto"/>
          <w:lang w:val="en-US" w:eastAsia="zh-CN"/>
        </w:rPr>
      </w:pPr>
      <w:bookmarkStart w:id="79" w:name="_Toc25792"/>
      <w:bookmarkStart w:id="80" w:name="_Toc23427"/>
      <w:r>
        <w:rPr>
          <w:rFonts w:hint="default"/>
          <w:color w:val="auto"/>
          <w:lang w:val="en-US" w:eastAsia="zh-CN"/>
        </w:rPr>
        <w:t>履约验收方案</w:t>
      </w:r>
      <w:bookmarkEnd w:id="79"/>
      <w:bookmarkEnd w:id="80"/>
    </w:p>
    <w:p w14:paraId="51D14BDF">
      <w:pPr>
        <w:pStyle w:val="39"/>
        <w:pageBreakBefore w:val="0"/>
        <w:numPr>
          <w:ilvl w:val="0"/>
          <w:numId w:val="0"/>
        </w:numPr>
        <w:kinsoku/>
        <w:wordWrap/>
        <w:overflowPunct/>
        <w:topLinePunct w:val="0"/>
        <w:autoSpaceDE/>
        <w:autoSpaceDN/>
        <w:bidi w:val="0"/>
        <w:ind w:firstLine="240" w:firstLineChars="100"/>
        <w:rPr>
          <w:rFonts w:hint="default"/>
          <w:color w:val="auto"/>
          <w:lang w:val="en-US" w:eastAsia="zh-CN"/>
        </w:rPr>
      </w:pPr>
      <w:r>
        <w:rPr>
          <w:rFonts w:hint="default" w:eastAsia="宋体"/>
          <w:color w:val="auto"/>
          <w:lang w:val="en-US" w:eastAsia="zh-CN"/>
        </w:rPr>
        <w:t>（</w:t>
      </w:r>
      <w:r>
        <w:rPr>
          <w:rFonts w:hint="eastAsia" w:eastAsia="宋体"/>
          <w:color w:val="auto"/>
          <w:lang w:val="en-US" w:eastAsia="zh-CN"/>
        </w:rPr>
        <w:t>1</w:t>
      </w:r>
      <w:r>
        <w:rPr>
          <w:rFonts w:hint="default" w:eastAsia="宋体"/>
          <w:color w:val="auto"/>
          <w:lang w:val="en-US" w:eastAsia="zh-CN"/>
        </w:rPr>
        <w:t>）履</w:t>
      </w:r>
      <w:r>
        <w:rPr>
          <w:rFonts w:hint="default"/>
          <w:color w:val="auto"/>
          <w:lang w:val="en-US" w:eastAsia="zh-CN"/>
        </w:rPr>
        <w:t>约验收主体</w:t>
      </w:r>
    </w:p>
    <w:p w14:paraId="57C2F88E">
      <w:pPr>
        <w:pStyle w:val="39"/>
        <w:pageBreakBefore w:val="0"/>
        <w:kinsoku/>
        <w:wordWrap/>
        <w:overflowPunct/>
        <w:topLinePunct w:val="0"/>
        <w:autoSpaceDE/>
        <w:autoSpaceDN/>
        <w:bidi w:val="0"/>
        <w:rPr>
          <w:rFonts w:hint="eastAsia"/>
          <w:color w:val="auto"/>
          <w:u w:val="none"/>
          <w:lang w:val="en-US" w:eastAsia="zh-CN"/>
        </w:rPr>
      </w:pPr>
      <w:r>
        <w:rPr>
          <w:rFonts w:hint="default"/>
          <w:i w:val="0"/>
          <w:iCs w:val="0"/>
          <w:color w:val="auto"/>
          <w:u w:val="none"/>
          <w:lang w:val="en-US" w:eastAsia="zh-CN"/>
        </w:rPr>
        <w:sym w:font="Wingdings" w:char="00FE"/>
      </w:r>
      <w:r>
        <w:rPr>
          <w:rFonts w:hint="default"/>
          <w:color w:val="auto"/>
          <w:lang w:val="en-US" w:eastAsia="zh-CN"/>
        </w:rPr>
        <w:t>采购人∶</w:t>
      </w:r>
      <w:r>
        <w:rPr>
          <w:rFonts w:hint="eastAsia" w:eastAsia="宋体" w:cs="宋体"/>
          <w:color w:val="auto"/>
          <w:u w:val="single"/>
          <w:lang w:val="en-US" w:eastAsia="zh-CN"/>
        </w:rPr>
        <w:t>张家界市城市管理局</w:t>
      </w:r>
    </w:p>
    <w:p w14:paraId="00EEEA06">
      <w:pPr>
        <w:pStyle w:val="39"/>
        <w:pageBreakBefore w:val="0"/>
        <w:kinsoku/>
        <w:wordWrap/>
        <w:overflowPunct/>
        <w:topLinePunct w:val="0"/>
        <w:autoSpaceDE/>
        <w:autoSpaceDN/>
        <w:bidi w:val="0"/>
        <w:rPr>
          <w:rFonts w:hint="eastAsia"/>
          <w:color w:val="auto"/>
          <w:u w:val="none"/>
          <w:lang w:val="en-US" w:eastAsia="zh-CN"/>
        </w:rPr>
      </w:pPr>
      <w:r>
        <w:rPr>
          <w:rFonts w:hint="default"/>
          <w:color w:val="auto"/>
          <w:lang w:val="en-US" w:eastAsia="zh-CN"/>
        </w:rPr>
        <w:sym w:font="Wingdings 2" w:char="00A3"/>
      </w:r>
      <w:r>
        <w:rPr>
          <w:rFonts w:hint="default"/>
          <w:color w:val="auto"/>
          <w:lang w:val="en-US" w:eastAsia="zh-CN"/>
        </w:rPr>
        <w:t>采购代理机构∶</w:t>
      </w:r>
      <w:r>
        <w:rPr>
          <w:rFonts w:hint="eastAsia"/>
          <w:color w:val="auto"/>
          <w:u w:val="single"/>
          <w:lang w:val="en-US" w:eastAsia="zh-CN"/>
        </w:rPr>
        <w:t xml:space="preserve">                        </w:t>
      </w:r>
    </w:p>
    <w:p w14:paraId="4FACB68B">
      <w:pPr>
        <w:pStyle w:val="39"/>
        <w:pageBreakBefore w:val="0"/>
        <w:kinsoku/>
        <w:wordWrap/>
        <w:overflowPunct/>
        <w:topLinePunct w:val="0"/>
        <w:autoSpaceDE/>
        <w:autoSpaceDN/>
        <w:bidi w:val="0"/>
        <w:rPr>
          <w:rFonts w:hint="eastAsia"/>
          <w:color w:val="auto"/>
          <w:u w:val="none"/>
          <w:lang w:val="en-US" w:eastAsia="zh-CN"/>
        </w:rPr>
      </w:pPr>
      <w:r>
        <w:rPr>
          <w:rFonts w:hint="default"/>
          <w:color w:val="auto"/>
          <w:lang w:val="en-US" w:eastAsia="zh-CN"/>
        </w:rPr>
        <w:sym w:font="Wingdings 2" w:char="00A3"/>
      </w:r>
      <w:r>
        <w:rPr>
          <w:rFonts w:hint="default"/>
          <w:color w:val="auto"/>
          <w:lang w:val="en-US" w:eastAsia="zh-CN"/>
        </w:rPr>
        <w:t xml:space="preserve">本项目的其他供应商∶ </w:t>
      </w:r>
      <w:r>
        <w:rPr>
          <w:rFonts w:hint="eastAsia"/>
          <w:color w:val="auto"/>
          <w:u w:val="single"/>
          <w:lang w:val="en-US" w:eastAsia="zh-CN"/>
        </w:rPr>
        <w:t xml:space="preserve">                 </w:t>
      </w:r>
    </w:p>
    <w:p w14:paraId="5270E49C">
      <w:pPr>
        <w:pStyle w:val="39"/>
        <w:pageBreakBefore w:val="0"/>
        <w:kinsoku/>
        <w:wordWrap/>
        <w:overflowPunct/>
        <w:topLinePunct w:val="0"/>
        <w:autoSpaceDE/>
        <w:autoSpaceDN/>
        <w:bidi w:val="0"/>
        <w:rPr>
          <w:rFonts w:hint="eastAsia"/>
          <w:color w:val="auto"/>
          <w:u w:val="none"/>
          <w:lang w:val="en-US" w:eastAsia="zh-CN"/>
        </w:rPr>
      </w:pPr>
      <w:r>
        <w:rPr>
          <w:rFonts w:hint="default"/>
          <w:color w:val="auto"/>
          <w:lang w:val="en-US" w:eastAsia="zh-CN"/>
        </w:rPr>
        <w:sym w:font="Wingdings 2" w:char="00A3"/>
      </w:r>
      <w:r>
        <w:rPr>
          <w:rFonts w:hint="default"/>
          <w:color w:val="auto"/>
          <w:lang w:val="en-US" w:eastAsia="zh-CN"/>
        </w:rPr>
        <w:t>第三方专业机构∶</w:t>
      </w:r>
      <w:r>
        <w:rPr>
          <w:rFonts w:hint="eastAsia"/>
          <w:color w:val="auto"/>
          <w:u w:val="single"/>
          <w:lang w:val="en-US" w:eastAsia="zh-CN"/>
        </w:rPr>
        <w:t xml:space="preserve">                      </w:t>
      </w:r>
    </w:p>
    <w:p w14:paraId="54449D81">
      <w:pPr>
        <w:pStyle w:val="39"/>
        <w:pageBreakBefore w:val="0"/>
        <w:kinsoku/>
        <w:wordWrap/>
        <w:overflowPunct/>
        <w:topLinePunct w:val="0"/>
        <w:autoSpaceDE/>
        <w:autoSpaceDN/>
        <w:bidi w:val="0"/>
        <w:rPr>
          <w:rFonts w:hint="eastAsia"/>
          <w:color w:val="auto"/>
          <w:u w:val="none"/>
          <w:lang w:val="en-US" w:eastAsia="zh-CN"/>
        </w:rPr>
      </w:pPr>
      <w:r>
        <w:rPr>
          <w:rFonts w:hint="default"/>
          <w:color w:val="auto"/>
          <w:lang w:val="en-US" w:eastAsia="zh-CN"/>
        </w:rPr>
        <w:sym w:font="Wingdings 2" w:char="00A3"/>
      </w:r>
      <w:r>
        <w:rPr>
          <w:rFonts w:hint="default"/>
          <w:color w:val="auto"/>
          <w:lang w:val="en-US" w:eastAsia="zh-CN"/>
        </w:rPr>
        <w:t>专家</w:t>
      </w:r>
      <w:r>
        <w:rPr>
          <w:rFonts w:hint="eastAsia"/>
          <w:color w:val="auto"/>
          <w:lang w:val="en-US" w:eastAsia="zh-CN"/>
        </w:rPr>
        <w:t>：</w:t>
      </w:r>
      <w:r>
        <w:rPr>
          <w:rFonts w:hint="eastAsia"/>
          <w:color w:val="auto"/>
          <w:u w:val="single"/>
          <w:lang w:val="en-US" w:eastAsia="zh-CN"/>
        </w:rPr>
        <w:t xml:space="preserve">                                </w:t>
      </w:r>
    </w:p>
    <w:p w14:paraId="727742AC">
      <w:pPr>
        <w:pStyle w:val="39"/>
        <w:pageBreakBefore w:val="0"/>
        <w:kinsoku/>
        <w:wordWrap/>
        <w:overflowPunct/>
        <w:topLinePunct w:val="0"/>
        <w:autoSpaceDE/>
        <w:autoSpaceDN/>
        <w:bidi w:val="0"/>
        <w:rPr>
          <w:rFonts w:hint="default"/>
          <w:color w:val="auto"/>
          <w:lang w:val="en-US" w:eastAsia="zh-CN"/>
        </w:rPr>
      </w:pPr>
      <w:r>
        <w:rPr>
          <w:rFonts w:hint="default"/>
          <w:color w:val="auto"/>
          <w:lang w:val="en-US" w:eastAsia="zh-CN"/>
        </w:rPr>
        <w:sym w:font="Wingdings 2" w:char="00A3"/>
      </w:r>
      <w:r>
        <w:rPr>
          <w:rFonts w:hint="default"/>
          <w:color w:val="auto"/>
          <w:lang w:val="en-US" w:eastAsia="zh-CN"/>
        </w:rPr>
        <w:t>服务对象</w:t>
      </w:r>
      <w:r>
        <w:rPr>
          <w:rFonts w:hint="eastAsia"/>
          <w:color w:val="auto"/>
          <w:lang w:val="en-US" w:eastAsia="zh-CN"/>
        </w:rPr>
        <w:t>：</w:t>
      </w:r>
      <w:r>
        <w:rPr>
          <w:rFonts w:hint="eastAsia"/>
          <w:color w:val="auto"/>
          <w:u w:val="single"/>
          <w:lang w:val="en-US" w:eastAsia="zh-CN"/>
        </w:rPr>
        <w:t xml:space="preserve">                            </w:t>
      </w:r>
    </w:p>
    <w:p w14:paraId="28FEDF60">
      <w:pPr>
        <w:pStyle w:val="39"/>
        <w:pageBreakBefore w:val="0"/>
        <w:kinsoku/>
        <w:wordWrap/>
        <w:overflowPunct/>
        <w:topLinePunct w:val="0"/>
        <w:autoSpaceDE/>
        <w:autoSpaceDN/>
        <w:bidi w:val="0"/>
        <w:rPr>
          <w:rFonts w:hint="eastAsia"/>
          <w:color w:val="auto"/>
          <w:u w:val="none"/>
          <w:lang w:val="en-US" w:eastAsia="zh-CN"/>
        </w:rPr>
      </w:pPr>
      <w:r>
        <w:rPr>
          <w:rFonts w:hint="default"/>
          <w:color w:val="auto"/>
          <w:lang w:val="en-US" w:eastAsia="zh-CN"/>
        </w:rPr>
        <w:sym w:font="Wingdings 2" w:char="00A3"/>
      </w:r>
      <w:r>
        <w:rPr>
          <w:rFonts w:hint="default"/>
          <w:color w:val="auto"/>
          <w:lang w:val="en-US" w:eastAsia="zh-CN"/>
        </w:rPr>
        <w:t>其他∶</w:t>
      </w:r>
      <w:r>
        <w:rPr>
          <w:rFonts w:hint="eastAsia"/>
          <w:color w:val="auto"/>
          <w:u w:val="single"/>
          <w:lang w:val="en-US" w:eastAsia="zh-CN"/>
        </w:rPr>
        <w:t xml:space="preserve">                                </w:t>
      </w:r>
    </w:p>
    <w:p w14:paraId="2289A224">
      <w:pPr>
        <w:pStyle w:val="39"/>
        <w:pageBreakBefore w:val="0"/>
        <w:numPr>
          <w:ilvl w:val="0"/>
          <w:numId w:val="0"/>
        </w:numPr>
        <w:kinsoku/>
        <w:wordWrap/>
        <w:overflowPunct/>
        <w:topLinePunct w:val="0"/>
        <w:autoSpaceDE/>
        <w:autoSpaceDN/>
        <w:bidi w:val="0"/>
        <w:ind w:left="400" w:leftChars="0"/>
        <w:rPr>
          <w:rFonts w:hint="default"/>
          <w:color w:val="auto"/>
          <w:lang w:val="en-US" w:eastAsia="zh-CN"/>
        </w:rPr>
      </w:pPr>
      <w:r>
        <w:rPr>
          <w:rFonts w:hint="default"/>
          <w:color w:val="auto"/>
          <w:lang w:val="en-US" w:eastAsia="zh-CN"/>
        </w:rPr>
        <w:t>（</w:t>
      </w:r>
      <w:r>
        <w:rPr>
          <w:rFonts w:hint="eastAsia"/>
          <w:color w:val="auto"/>
          <w:lang w:val="en-US" w:eastAsia="zh-CN"/>
        </w:rPr>
        <w:t>2</w:t>
      </w:r>
      <w:r>
        <w:rPr>
          <w:rFonts w:hint="default"/>
          <w:color w:val="auto"/>
          <w:lang w:val="en-US" w:eastAsia="zh-CN"/>
        </w:rPr>
        <w:t>）履约验收时间</w:t>
      </w:r>
    </w:p>
    <w:p w14:paraId="67394D0F">
      <w:pPr>
        <w:pStyle w:val="39"/>
        <w:pageBreakBefore w:val="0"/>
        <w:numPr>
          <w:ilvl w:val="0"/>
          <w:numId w:val="0"/>
        </w:numPr>
        <w:kinsoku/>
        <w:wordWrap/>
        <w:overflowPunct/>
        <w:topLinePunct w:val="0"/>
        <w:autoSpaceDE/>
        <w:autoSpaceDN/>
        <w:bidi w:val="0"/>
        <w:ind w:leftChars="200"/>
        <w:rPr>
          <w:rFonts w:hint="default"/>
          <w:color w:val="auto"/>
          <w:u w:val="single"/>
          <w:lang w:val="en-US" w:eastAsia="zh-CN"/>
        </w:rPr>
      </w:pPr>
      <w:r>
        <w:rPr>
          <w:rFonts w:hint="eastAsia" w:eastAsia="宋体" w:cs="宋体"/>
          <w:color w:val="auto"/>
          <w:u w:val="single"/>
          <w:lang w:val="en-US" w:eastAsia="zh-CN"/>
        </w:rPr>
        <w:t>到货验收</w:t>
      </w:r>
    </w:p>
    <w:p w14:paraId="78FA9BF9">
      <w:pPr>
        <w:pStyle w:val="39"/>
        <w:pageBreakBefore w:val="0"/>
        <w:kinsoku/>
        <w:wordWrap/>
        <w:overflowPunct/>
        <w:topLinePunct w:val="0"/>
        <w:autoSpaceDE/>
        <w:autoSpaceDN/>
        <w:bidi w:val="0"/>
        <w:rPr>
          <w:rFonts w:hint="default" w:eastAsia="宋体"/>
          <w:color w:val="auto"/>
          <w:lang w:val="en-US" w:eastAsia="zh-CN"/>
        </w:rPr>
      </w:pPr>
      <w:r>
        <w:rPr>
          <w:rFonts w:hint="eastAsia" w:eastAsia="宋体"/>
          <w:color w:val="auto"/>
          <w:lang w:val="en-US" w:eastAsia="zh-CN"/>
        </w:rPr>
        <w:t>（3）</w:t>
      </w:r>
      <w:r>
        <w:rPr>
          <w:rFonts w:hint="default" w:eastAsia="宋体"/>
          <w:color w:val="auto"/>
          <w:lang w:val="en-US" w:eastAsia="zh-CN"/>
        </w:rPr>
        <w:t>履约验收方式</w:t>
      </w:r>
    </w:p>
    <w:p w14:paraId="3C971DAD">
      <w:pPr>
        <w:pStyle w:val="39"/>
        <w:pageBreakBefore w:val="0"/>
        <w:numPr>
          <w:ilvl w:val="0"/>
          <w:numId w:val="0"/>
        </w:numPr>
        <w:kinsoku/>
        <w:wordWrap/>
        <w:overflowPunct/>
        <w:topLinePunct w:val="0"/>
        <w:autoSpaceDE/>
        <w:autoSpaceDN/>
        <w:bidi w:val="0"/>
        <w:ind w:leftChars="200"/>
        <w:rPr>
          <w:rFonts w:hint="default"/>
          <w:color w:val="auto"/>
          <w:lang w:val="en-US" w:eastAsia="zh-CN"/>
        </w:rPr>
      </w:pPr>
      <w:r>
        <w:rPr>
          <w:rFonts w:hint="eastAsia"/>
          <w:color w:val="auto"/>
          <w:u w:val="single"/>
          <w:lang w:val="en-US" w:eastAsia="zh-CN"/>
        </w:rPr>
        <w:t>现场验收</w:t>
      </w:r>
    </w:p>
    <w:p w14:paraId="0E560F09">
      <w:pPr>
        <w:pStyle w:val="39"/>
        <w:pageBreakBefore w:val="0"/>
        <w:numPr>
          <w:ilvl w:val="0"/>
          <w:numId w:val="0"/>
        </w:numPr>
        <w:kinsoku/>
        <w:wordWrap/>
        <w:overflowPunct/>
        <w:topLinePunct w:val="0"/>
        <w:autoSpaceDE/>
        <w:autoSpaceDN/>
        <w:bidi w:val="0"/>
        <w:ind w:firstLine="480" w:firstLineChars="200"/>
        <w:rPr>
          <w:rFonts w:hint="default"/>
          <w:color w:val="auto"/>
          <w:lang w:val="en-US" w:eastAsia="zh-CN"/>
        </w:rPr>
      </w:pPr>
      <w:r>
        <w:rPr>
          <w:rFonts w:hint="eastAsia"/>
          <w:color w:val="auto"/>
          <w:lang w:val="en-US" w:eastAsia="zh-CN"/>
        </w:rPr>
        <w:t>（4）</w:t>
      </w:r>
      <w:r>
        <w:rPr>
          <w:rFonts w:hint="default"/>
          <w:color w:val="auto"/>
          <w:lang w:val="en-US" w:eastAsia="zh-CN"/>
        </w:rPr>
        <w:t>履约验收程序</w:t>
      </w:r>
    </w:p>
    <w:p w14:paraId="742194A5">
      <w:pPr>
        <w:pStyle w:val="39"/>
        <w:pageBreakBefore w:val="0"/>
        <w:numPr>
          <w:ilvl w:val="0"/>
          <w:numId w:val="0"/>
        </w:numPr>
        <w:kinsoku/>
        <w:wordWrap/>
        <w:overflowPunct/>
        <w:topLinePunct w:val="0"/>
        <w:autoSpaceDE/>
        <w:autoSpaceDN/>
        <w:bidi w:val="0"/>
        <w:ind w:leftChars="200"/>
        <w:rPr>
          <w:rFonts w:hint="default" w:eastAsia="宋体" w:cs="宋体"/>
          <w:color w:val="auto"/>
          <w:u w:val="single"/>
          <w:lang w:val="en-US" w:eastAsia="zh-CN"/>
        </w:rPr>
      </w:pPr>
      <w:r>
        <w:rPr>
          <w:rFonts w:hint="eastAsia" w:eastAsia="宋体" w:cs="宋体"/>
          <w:color w:val="auto"/>
          <w:u w:val="single"/>
          <w:lang w:val="en-US" w:eastAsia="zh-CN"/>
        </w:rPr>
        <w:t>到货验收、安装调试验收、最终验收</w:t>
      </w:r>
    </w:p>
    <w:p w14:paraId="2D4E3CB8">
      <w:pPr>
        <w:pStyle w:val="39"/>
        <w:pageBreakBefore w:val="0"/>
        <w:numPr>
          <w:ilvl w:val="0"/>
          <w:numId w:val="18"/>
        </w:numPr>
        <w:kinsoku/>
        <w:wordWrap/>
        <w:overflowPunct/>
        <w:topLinePunct w:val="0"/>
        <w:autoSpaceDE/>
        <w:autoSpaceDN/>
        <w:bidi w:val="0"/>
        <w:rPr>
          <w:rFonts w:hint="default"/>
          <w:color w:val="auto"/>
          <w:lang w:val="en-US" w:eastAsia="zh-CN"/>
        </w:rPr>
      </w:pPr>
      <w:r>
        <w:rPr>
          <w:rFonts w:hint="default"/>
          <w:color w:val="auto"/>
          <w:lang w:val="en-US" w:eastAsia="zh-CN"/>
        </w:rPr>
        <w:t>履约验收内容</w:t>
      </w:r>
    </w:p>
    <w:p w14:paraId="116DDDB7">
      <w:pPr>
        <w:pStyle w:val="39"/>
        <w:pageBreakBefore w:val="0"/>
        <w:numPr>
          <w:ilvl w:val="0"/>
          <w:numId w:val="0"/>
        </w:numPr>
        <w:kinsoku/>
        <w:wordWrap/>
        <w:overflowPunct/>
        <w:topLinePunct w:val="0"/>
        <w:autoSpaceDE/>
        <w:autoSpaceDN/>
        <w:bidi w:val="0"/>
        <w:ind w:firstLine="480" w:firstLineChars="200"/>
        <w:rPr>
          <w:rFonts w:hint="eastAsia" w:eastAsia="宋体" w:cs="宋体"/>
          <w:color w:val="auto"/>
          <w:u w:val="none"/>
          <w:lang w:val="en-US" w:eastAsia="zh-CN"/>
        </w:rPr>
      </w:pPr>
      <w:r>
        <w:rPr>
          <w:rFonts w:hint="eastAsia" w:eastAsia="宋体" w:cs="宋体"/>
          <w:color w:val="auto"/>
          <w:u w:val="none"/>
          <w:lang w:val="en-US" w:eastAsia="zh-CN"/>
        </w:rPr>
        <w:t>1.到货验收：核对设备数量、外观、功能，查验合格证、说明书、检测报告等资料；中标人须提交以下全套资料，原件或加盖公章复印件：每台车辆：机动车整车出厂合格证、车辆一致性证书、环保信息公开清单、工信部公告截图、3C认证资料；车辆底盘原厂质保手册、整车使用说明书、维修保养手册、随车工具、备品备件清单；</w:t>
      </w:r>
    </w:p>
    <w:p w14:paraId="69C8E4C9">
      <w:pPr>
        <w:pStyle w:val="39"/>
        <w:pageBreakBefore w:val="0"/>
        <w:numPr>
          <w:ilvl w:val="0"/>
          <w:numId w:val="0"/>
        </w:numPr>
        <w:kinsoku/>
        <w:wordWrap/>
        <w:overflowPunct/>
        <w:topLinePunct w:val="0"/>
        <w:autoSpaceDE/>
        <w:autoSpaceDN/>
        <w:bidi w:val="0"/>
        <w:ind w:firstLine="480" w:firstLineChars="200"/>
        <w:rPr>
          <w:rFonts w:hint="eastAsia" w:eastAsia="宋体" w:cs="宋体"/>
          <w:color w:val="auto"/>
          <w:u w:val="none"/>
          <w:lang w:val="en-US" w:eastAsia="zh-CN"/>
        </w:rPr>
      </w:pPr>
      <w:r>
        <w:rPr>
          <w:rFonts w:hint="eastAsia" w:eastAsia="宋体" w:cs="宋体"/>
          <w:color w:val="auto"/>
          <w:u w:val="none"/>
          <w:lang w:val="en-US" w:eastAsia="zh-CN"/>
        </w:rPr>
        <w:t>2.安装调试验收：测试设备功能，开展空载 / 负载运行测试；</w:t>
      </w:r>
    </w:p>
    <w:p w14:paraId="112E6DF5">
      <w:pPr>
        <w:pStyle w:val="39"/>
        <w:pageBreakBefore w:val="0"/>
        <w:numPr>
          <w:ilvl w:val="0"/>
          <w:numId w:val="0"/>
        </w:numPr>
        <w:kinsoku/>
        <w:wordWrap/>
        <w:overflowPunct/>
        <w:topLinePunct w:val="0"/>
        <w:autoSpaceDE/>
        <w:autoSpaceDN/>
        <w:bidi w:val="0"/>
        <w:ind w:leftChars="200"/>
        <w:rPr>
          <w:rFonts w:hint="eastAsia" w:eastAsia="宋体" w:cs="宋体"/>
          <w:color w:val="auto"/>
          <w:u w:val="none"/>
          <w:lang w:val="en-US" w:eastAsia="zh-CN"/>
        </w:rPr>
      </w:pPr>
      <w:r>
        <w:rPr>
          <w:rFonts w:hint="eastAsia" w:eastAsia="宋体" w:cs="宋体"/>
          <w:color w:val="auto"/>
          <w:u w:val="none"/>
          <w:lang w:val="en-US" w:eastAsia="zh-CN"/>
        </w:rPr>
        <w:t>3.最终验收：设备试运行1个月无故障且试运行期间货物或施工不存在未整改质量问题后，由业主组织专家小组出具验收报告。</w:t>
      </w:r>
    </w:p>
    <w:p w14:paraId="0A47949D">
      <w:pPr>
        <w:pStyle w:val="39"/>
        <w:pageBreakBefore w:val="0"/>
        <w:numPr>
          <w:ilvl w:val="0"/>
          <w:numId w:val="0"/>
        </w:numPr>
        <w:kinsoku/>
        <w:wordWrap/>
        <w:overflowPunct/>
        <w:topLinePunct w:val="0"/>
        <w:autoSpaceDE/>
        <w:autoSpaceDN/>
        <w:bidi w:val="0"/>
        <w:ind w:leftChars="200" w:firstLine="480" w:firstLineChars="200"/>
        <w:rPr>
          <w:rFonts w:hint="eastAsia" w:eastAsia="宋体" w:cs="宋体"/>
          <w:color w:val="auto"/>
          <w:u w:val="none"/>
          <w:lang w:val="en-US" w:eastAsia="zh-CN"/>
        </w:rPr>
      </w:pPr>
      <w:r>
        <w:rPr>
          <w:rFonts w:hint="eastAsia" w:eastAsia="宋体" w:cs="宋体"/>
          <w:color w:val="auto"/>
          <w:u w:val="none"/>
          <w:lang w:val="en-US" w:eastAsia="zh-CN"/>
        </w:rPr>
        <w:t>试运行期间货物或施工出现质量问题的，试运行期限自问题整改完成之日起重新计算。</w:t>
      </w:r>
    </w:p>
    <w:p w14:paraId="2FC6316B">
      <w:pPr>
        <w:pStyle w:val="39"/>
        <w:pageBreakBefore w:val="0"/>
        <w:numPr>
          <w:ilvl w:val="0"/>
          <w:numId w:val="0"/>
        </w:numPr>
        <w:kinsoku/>
        <w:wordWrap/>
        <w:overflowPunct/>
        <w:topLinePunct w:val="0"/>
        <w:autoSpaceDE/>
        <w:autoSpaceDN/>
        <w:bidi w:val="0"/>
        <w:ind w:leftChars="200" w:firstLine="480" w:firstLineChars="200"/>
        <w:rPr>
          <w:rFonts w:hint="eastAsia" w:cs="宋体"/>
          <w:color w:val="auto"/>
          <w:u w:val="none"/>
          <w:lang w:val="en-US" w:eastAsia="zh-CN"/>
        </w:rPr>
      </w:pPr>
      <w:r>
        <w:rPr>
          <w:rFonts w:hint="eastAsia" w:cs="宋体"/>
          <w:color w:val="auto"/>
          <w:u w:val="none"/>
          <w:lang w:val="en-US" w:eastAsia="zh-CN"/>
        </w:rPr>
        <w:t>乙方交付的货物或提交的工作成果不符合合同约定标准的，甲方有权要求乙方整改，乙方整改后仍不符合要求的，甲方有权拒收或解除合同；乙方最多可就同一问题进行2次整改，超出2次的甲方有权要求乙方承担相应违约责任，且因此产生的全部费用由乙方自行承担。</w:t>
      </w:r>
    </w:p>
    <w:p w14:paraId="39175DEA">
      <w:pPr>
        <w:pStyle w:val="39"/>
        <w:pageBreakBefore w:val="0"/>
        <w:numPr>
          <w:ilvl w:val="0"/>
          <w:numId w:val="0"/>
        </w:numPr>
        <w:kinsoku/>
        <w:wordWrap/>
        <w:overflowPunct/>
        <w:topLinePunct w:val="0"/>
        <w:autoSpaceDE/>
        <w:autoSpaceDN/>
        <w:bidi w:val="0"/>
        <w:ind w:leftChars="200" w:firstLine="480" w:firstLineChars="200"/>
        <w:rPr>
          <w:rFonts w:hint="default" w:cs="宋体"/>
          <w:color w:val="auto"/>
          <w:u w:val="none"/>
          <w:lang w:val="en-US" w:eastAsia="zh-CN"/>
        </w:rPr>
      </w:pPr>
      <w:r>
        <w:rPr>
          <w:rFonts w:hint="eastAsia" w:cs="宋体"/>
          <w:color w:val="auto"/>
          <w:u w:val="none"/>
          <w:lang w:val="en-US" w:eastAsia="zh-CN"/>
        </w:rPr>
        <w:t>甲方收到乙方提交的验收申请及全套验收资料后，应在15个工作日内组织验收，逾期未组织验收且未书面提出异议的，视为验收合格。</w:t>
      </w:r>
    </w:p>
    <w:p w14:paraId="407B3462">
      <w:pPr>
        <w:pStyle w:val="39"/>
        <w:pageBreakBefore w:val="0"/>
        <w:numPr>
          <w:ilvl w:val="0"/>
          <w:numId w:val="0"/>
        </w:numPr>
        <w:kinsoku/>
        <w:wordWrap/>
        <w:overflowPunct/>
        <w:topLinePunct w:val="0"/>
        <w:autoSpaceDE/>
        <w:autoSpaceDN/>
        <w:bidi w:val="0"/>
        <w:ind w:leftChars="200"/>
        <w:rPr>
          <w:rFonts w:hint="default"/>
          <w:color w:val="auto"/>
          <w:u w:val="none"/>
          <w:lang w:val="en-US" w:eastAsia="zh-CN"/>
        </w:rPr>
      </w:pPr>
      <w:r>
        <w:rPr>
          <w:rFonts w:hint="eastAsia"/>
          <w:color w:val="auto"/>
          <w:u w:val="none"/>
          <w:lang w:val="en-US" w:eastAsia="zh-CN"/>
        </w:rPr>
        <w:t>（6）</w:t>
      </w:r>
      <w:r>
        <w:rPr>
          <w:rFonts w:hint="default"/>
          <w:color w:val="auto"/>
          <w:u w:val="none"/>
          <w:lang w:val="en-US" w:eastAsia="zh-CN"/>
        </w:rPr>
        <w:t>履约</w:t>
      </w:r>
      <w:r>
        <w:rPr>
          <w:rFonts w:hint="eastAsia"/>
          <w:color w:val="auto"/>
          <w:u w:val="none"/>
          <w:lang w:val="en-US" w:eastAsia="zh-CN"/>
        </w:rPr>
        <w:t>验收</w:t>
      </w:r>
      <w:r>
        <w:rPr>
          <w:rFonts w:hint="default"/>
          <w:color w:val="auto"/>
          <w:u w:val="none"/>
          <w:lang w:val="en-US" w:eastAsia="zh-CN"/>
        </w:rPr>
        <w:t>标准</w:t>
      </w:r>
    </w:p>
    <w:p w14:paraId="20641F68">
      <w:pPr>
        <w:pStyle w:val="39"/>
        <w:pageBreakBefore w:val="0"/>
        <w:numPr>
          <w:ilvl w:val="0"/>
          <w:numId w:val="0"/>
        </w:numPr>
        <w:kinsoku/>
        <w:wordWrap/>
        <w:overflowPunct/>
        <w:topLinePunct w:val="0"/>
        <w:autoSpaceDE/>
        <w:autoSpaceDN/>
        <w:bidi w:val="0"/>
        <w:ind w:firstLine="480" w:firstLineChars="200"/>
        <w:rPr>
          <w:rFonts w:hint="default"/>
          <w:color w:val="auto"/>
          <w:u w:val="none"/>
          <w:lang w:val="en-US" w:eastAsia="zh-CN"/>
        </w:rPr>
      </w:pPr>
      <w:r>
        <w:rPr>
          <w:rFonts w:hint="eastAsia"/>
          <w:color w:val="auto"/>
          <w:u w:val="none"/>
          <w:lang w:val="en-US" w:eastAsia="zh-CN"/>
        </w:rPr>
        <w:t>国家及行业现行标准规范、招标文件、中标人的投标文件、合同约定、车辆工信部公告、3C认证、环保排放相关文件。</w:t>
      </w:r>
    </w:p>
    <w:p w14:paraId="6CE914A8">
      <w:pPr>
        <w:pStyle w:val="39"/>
        <w:pageBreakBefore w:val="0"/>
        <w:numPr>
          <w:ilvl w:val="0"/>
          <w:numId w:val="0"/>
        </w:numPr>
        <w:kinsoku/>
        <w:wordWrap/>
        <w:overflowPunct/>
        <w:topLinePunct w:val="0"/>
        <w:autoSpaceDE/>
        <w:autoSpaceDN/>
        <w:bidi w:val="0"/>
        <w:ind w:leftChars="200"/>
        <w:rPr>
          <w:rFonts w:hint="eastAsia" w:ascii="微软雅黑" w:hAnsi="微软雅黑" w:eastAsia="微软雅黑" w:cs="微软雅黑"/>
          <w:b w:val="0"/>
          <w:bCs w:val="0"/>
          <w:color w:val="auto"/>
          <w:sz w:val="22"/>
          <w:szCs w:val="21"/>
          <w:vertAlign w:val="baseline"/>
          <w:lang w:eastAsia="zh-CN"/>
        </w:rPr>
      </w:pPr>
      <w:r>
        <w:rPr>
          <w:rFonts w:hint="eastAsia"/>
          <w:color w:val="auto"/>
          <w:u w:val="none"/>
          <w:lang w:val="en-US" w:eastAsia="zh-CN"/>
        </w:rPr>
        <w:t>（7）</w:t>
      </w:r>
      <w:r>
        <w:rPr>
          <w:rFonts w:hint="default"/>
          <w:color w:val="auto"/>
          <w:u w:val="none"/>
          <w:lang w:val="en-US" w:eastAsia="zh-CN"/>
        </w:rPr>
        <w:t>履约验收其他事项</w:t>
      </w:r>
    </w:p>
    <w:p w14:paraId="6B26AAC8">
      <w:pPr>
        <w:pStyle w:val="9"/>
        <w:pageBreakBefore w:val="0"/>
        <w:numPr>
          <w:ilvl w:val="0"/>
          <w:numId w:val="17"/>
        </w:numPr>
        <w:kinsoku/>
        <w:wordWrap/>
        <w:overflowPunct/>
        <w:topLinePunct w:val="0"/>
        <w:autoSpaceDE/>
        <w:autoSpaceDN/>
        <w:bidi w:val="0"/>
        <w:spacing w:before="0" w:beforeLines="0" w:after="0" w:afterLines="0"/>
        <w:ind w:left="0" w:leftChars="0" w:firstLine="420" w:firstLineChars="0"/>
        <w:outlineLvl w:val="1"/>
        <w:rPr>
          <w:rFonts w:hint="default"/>
          <w:color w:val="auto"/>
          <w:lang w:val="en-US" w:eastAsia="zh-CN"/>
        </w:rPr>
      </w:pPr>
      <w:bookmarkStart w:id="81" w:name="_Toc5380"/>
      <w:bookmarkStart w:id="82" w:name="_Toc14758"/>
      <w:r>
        <w:rPr>
          <w:rFonts w:hint="default"/>
          <w:color w:val="auto"/>
          <w:lang w:val="en-US" w:eastAsia="zh-CN"/>
        </w:rPr>
        <w:t>风险管控措施</w:t>
      </w:r>
      <w:bookmarkEnd w:id="81"/>
      <w:bookmarkEnd w:id="82"/>
    </w:p>
    <w:p w14:paraId="72B191EC">
      <w:pPr>
        <w:pageBreakBefore w:val="0"/>
        <w:kinsoku/>
        <w:wordWrap/>
        <w:overflowPunct/>
        <w:topLinePunct w:val="0"/>
        <w:autoSpaceDE/>
        <w:autoSpaceDN/>
        <w:bidi w:val="0"/>
        <w:ind w:firstLine="480" w:firstLineChars="200"/>
        <w:jc w:val="left"/>
        <w:rPr>
          <w:rFonts w:ascii="宋体" w:hAnsi="宋体" w:eastAsia="宋体" w:cs="宋体"/>
          <w:color w:val="auto"/>
          <w:sz w:val="24"/>
        </w:rPr>
      </w:pPr>
      <w:r>
        <w:rPr>
          <w:rFonts w:hint="eastAsia" w:ascii="宋体" w:hAnsi="宋体" w:eastAsia="宋体" w:cs="宋体"/>
          <w:color w:val="auto"/>
          <w:sz w:val="24"/>
        </w:rPr>
        <w:t>建立合同履行监管制度，明确由合同执行科室跟踪合同履行情况，遇合同履行困难或合同纠纷由合同归口管理部门协调解决；确保合同当事人遵循诚信原则严格履行合同，发现履行隐患时及时反馈，并采取保护性措施；确保在发生合同违约或合同纠纷时，能够迅速反应，在规定时效内依合同约定选择仲裁或诉讼方式解决。防止因履约监控缺失损害单位权益。</w:t>
      </w:r>
    </w:p>
    <w:p w14:paraId="21DBE8DB">
      <w:pPr>
        <w:pageBreakBefore w:val="0"/>
        <w:widowControl w:val="0"/>
        <w:kinsoku/>
        <w:wordWrap/>
        <w:overflowPunct/>
        <w:topLinePunct w:val="0"/>
        <w:autoSpaceDE/>
        <w:autoSpaceDN/>
        <w:bidi w:val="0"/>
        <w:spacing w:line="520" w:lineRule="exact"/>
        <w:jc w:val="both"/>
        <w:rPr>
          <w:rFonts w:hint="eastAsia" w:ascii="宋体" w:hAnsi="宋体" w:eastAsia="宋体" w:cs="宋体"/>
          <w:color w:val="auto"/>
          <w:kern w:val="2"/>
          <w:sz w:val="24"/>
          <w:szCs w:val="22"/>
          <w:lang w:val="en-US" w:eastAsia="zh-CN" w:bidi="ar-SA"/>
        </w:rPr>
      </w:pPr>
      <w:r>
        <w:rPr>
          <w:rFonts w:hint="eastAsia" w:ascii="宋体" w:hAnsi="宋体" w:eastAsia="宋体" w:cs="宋体"/>
          <w:color w:val="auto"/>
          <w:kern w:val="2"/>
          <w:sz w:val="24"/>
          <w:szCs w:val="22"/>
          <w:lang w:val="en-US" w:eastAsia="zh-CN" w:bidi="ar-SA"/>
        </w:rPr>
        <w:t>（1）国家政策变化应对措施：</w:t>
      </w:r>
      <w:r>
        <w:rPr>
          <w:rFonts w:hint="eastAsia" w:ascii="宋体" w:hAnsi="宋体" w:eastAsia="宋体" w:cs="宋体"/>
          <w:color w:val="auto"/>
          <w:kern w:val="2"/>
          <w:sz w:val="24"/>
          <w:szCs w:val="22"/>
          <w:u w:val="single"/>
          <w:lang w:val="en-US" w:eastAsia="zh-CN" w:bidi="ar-SA"/>
        </w:rPr>
        <w:t xml:space="preserve"> 按国家新的政策执行。</w:t>
      </w:r>
    </w:p>
    <w:p w14:paraId="0714E616">
      <w:pPr>
        <w:pageBreakBefore w:val="0"/>
        <w:widowControl w:val="0"/>
        <w:kinsoku/>
        <w:wordWrap/>
        <w:overflowPunct/>
        <w:topLinePunct w:val="0"/>
        <w:autoSpaceDE/>
        <w:autoSpaceDN/>
        <w:bidi w:val="0"/>
        <w:spacing w:line="520" w:lineRule="exact"/>
        <w:jc w:val="both"/>
        <w:rPr>
          <w:rFonts w:hint="eastAsia" w:ascii="宋体" w:hAnsi="宋体" w:eastAsia="宋体" w:cs="宋体"/>
          <w:color w:val="auto"/>
          <w:kern w:val="2"/>
          <w:sz w:val="24"/>
          <w:szCs w:val="22"/>
          <w:u w:val="single"/>
          <w:lang w:val="en-US" w:eastAsia="zh-CN" w:bidi="ar-SA"/>
        </w:rPr>
      </w:pPr>
      <w:r>
        <w:rPr>
          <w:rFonts w:hint="eastAsia" w:ascii="宋体" w:hAnsi="宋体" w:eastAsia="宋体" w:cs="宋体"/>
          <w:color w:val="auto"/>
          <w:kern w:val="2"/>
          <w:sz w:val="24"/>
          <w:szCs w:val="22"/>
          <w:lang w:val="en-US" w:eastAsia="zh-CN" w:bidi="ar-SA"/>
        </w:rPr>
        <w:t>（2）实施环境变化应对措施：</w:t>
      </w:r>
      <w:r>
        <w:rPr>
          <w:rFonts w:hint="eastAsia" w:ascii="宋体" w:hAnsi="宋体" w:eastAsia="宋体" w:cs="宋体"/>
          <w:color w:val="auto"/>
          <w:kern w:val="2"/>
          <w:sz w:val="24"/>
          <w:szCs w:val="22"/>
          <w:u w:val="single"/>
          <w:lang w:val="en-US" w:eastAsia="zh-CN" w:bidi="ar-SA"/>
        </w:rPr>
        <w:t>根据实施环境变化情况，上报政府采购管理部门，待审核批准后重新招标采购。</w:t>
      </w:r>
    </w:p>
    <w:p w14:paraId="6208CF45">
      <w:pPr>
        <w:pageBreakBefore w:val="0"/>
        <w:widowControl w:val="0"/>
        <w:kinsoku/>
        <w:wordWrap/>
        <w:overflowPunct/>
        <w:topLinePunct w:val="0"/>
        <w:autoSpaceDE/>
        <w:autoSpaceDN/>
        <w:bidi w:val="0"/>
        <w:spacing w:line="520" w:lineRule="exact"/>
        <w:jc w:val="both"/>
        <w:rPr>
          <w:rFonts w:hint="eastAsia" w:ascii="宋体" w:hAnsi="宋体" w:eastAsia="宋体" w:cs="宋体"/>
          <w:color w:val="auto"/>
          <w:kern w:val="2"/>
          <w:sz w:val="24"/>
          <w:szCs w:val="22"/>
          <w:u w:val="single"/>
          <w:lang w:val="en-US" w:eastAsia="zh-CN" w:bidi="ar-SA"/>
        </w:rPr>
      </w:pPr>
      <w:r>
        <w:rPr>
          <w:rFonts w:hint="eastAsia" w:ascii="宋体" w:hAnsi="宋体" w:eastAsia="宋体" w:cs="宋体"/>
          <w:color w:val="auto"/>
          <w:kern w:val="2"/>
          <w:sz w:val="24"/>
          <w:szCs w:val="22"/>
          <w:lang w:val="en-US" w:eastAsia="zh-CN" w:bidi="ar-SA"/>
        </w:rPr>
        <w:t>（3）重大技术变化应对措施：</w:t>
      </w:r>
      <w:r>
        <w:rPr>
          <w:rFonts w:hint="eastAsia" w:ascii="宋体" w:hAnsi="宋体" w:eastAsia="宋体" w:cs="宋体"/>
          <w:color w:val="auto"/>
          <w:kern w:val="2"/>
          <w:sz w:val="24"/>
          <w:szCs w:val="22"/>
          <w:u w:val="single"/>
          <w:lang w:val="en-US" w:eastAsia="zh-CN" w:bidi="ar-SA"/>
        </w:rPr>
        <w:t xml:space="preserve">根据重大技术变化情况，上报政府采购管理部门，待审核批准后重新招标采购。 </w:t>
      </w:r>
    </w:p>
    <w:p w14:paraId="2DC75567">
      <w:pPr>
        <w:pageBreakBefore w:val="0"/>
        <w:widowControl w:val="0"/>
        <w:kinsoku/>
        <w:wordWrap/>
        <w:overflowPunct/>
        <w:topLinePunct w:val="0"/>
        <w:autoSpaceDE/>
        <w:autoSpaceDN/>
        <w:bidi w:val="0"/>
        <w:spacing w:line="520" w:lineRule="exact"/>
        <w:jc w:val="both"/>
        <w:rPr>
          <w:rFonts w:hint="eastAsia" w:ascii="宋体" w:hAnsi="宋体" w:eastAsia="宋体" w:cs="宋体"/>
          <w:color w:val="auto"/>
          <w:kern w:val="2"/>
          <w:sz w:val="24"/>
          <w:szCs w:val="22"/>
          <w:u w:val="single"/>
          <w:lang w:val="en-US" w:eastAsia="zh-CN" w:bidi="ar-SA"/>
        </w:rPr>
      </w:pPr>
      <w:r>
        <w:rPr>
          <w:rFonts w:hint="eastAsia" w:ascii="宋体" w:hAnsi="宋体" w:eastAsia="宋体" w:cs="宋体"/>
          <w:color w:val="auto"/>
          <w:kern w:val="2"/>
          <w:sz w:val="24"/>
          <w:szCs w:val="22"/>
          <w:lang w:val="en-US" w:eastAsia="zh-CN" w:bidi="ar-SA"/>
        </w:rPr>
        <w:t>（4）预算项目调整应对措施：</w:t>
      </w:r>
      <w:r>
        <w:rPr>
          <w:rFonts w:hint="eastAsia" w:ascii="宋体" w:hAnsi="宋体" w:eastAsia="宋体" w:cs="宋体"/>
          <w:color w:val="auto"/>
          <w:kern w:val="2"/>
          <w:sz w:val="24"/>
          <w:szCs w:val="22"/>
          <w:u w:val="single"/>
          <w:lang w:val="en-US" w:eastAsia="zh-CN" w:bidi="ar-SA"/>
        </w:rPr>
        <w:t>预算项目调整后上报政府采购管理部门，待审核批准后重新招标采购。</w:t>
      </w:r>
    </w:p>
    <w:p w14:paraId="2D9AB517">
      <w:pPr>
        <w:pageBreakBefore w:val="0"/>
        <w:widowControl w:val="0"/>
        <w:kinsoku/>
        <w:wordWrap/>
        <w:overflowPunct/>
        <w:topLinePunct w:val="0"/>
        <w:autoSpaceDE/>
        <w:autoSpaceDN/>
        <w:bidi w:val="0"/>
        <w:spacing w:line="520" w:lineRule="exact"/>
        <w:jc w:val="both"/>
        <w:rPr>
          <w:rFonts w:hint="eastAsia" w:ascii="宋体" w:hAnsi="宋体" w:eastAsia="宋体" w:cs="宋体"/>
          <w:color w:val="auto"/>
          <w:kern w:val="2"/>
          <w:sz w:val="24"/>
          <w:szCs w:val="22"/>
          <w:u w:val="single"/>
          <w:lang w:val="en-US" w:eastAsia="zh-CN" w:bidi="ar-SA"/>
        </w:rPr>
      </w:pPr>
      <w:r>
        <w:rPr>
          <w:rFonts w:hint="eastAsia" w:ascii="宋体" w:hAnsi="宋体" w:eastAsia="宋体" w:cs="宋体"/>
          <w:color w:val="auto"/>
          <w:kern w:val="2"/>
          <w:sz w:val="24"/>
          <w:szCs w:val="22"/>
          <w:lang w:val="en-US" w:eastAsia="zh-CN" w:bidi="ar-SA"/>
        </w:rPr>
        <w:t xml:space="preserve">（5）因质疑投诉影响采购进度应对措施： </w:t>
      </w:r>
      <w:r>
        <w:rPr>
          <w:rFonts w:hint="eastAsia" w:ascii="宋体" w:hAnsi="宋体" w:eastAsia="宋体" w:cs="宋体"/>
          <w:color w:val="auto"/>
          <w:kern w:val="2"/>
          <w:sz w:val="24"/>
          <w:szCs w:val="22"/>
          <w:u w:val="single"/>
          <w:lang w:val="en-US" w:eastAsia="zh-CN" w:bidi="ar-SA"/>
        </w:rPr>
        <w:t xml:space="preserve">及时真实回应相关质疑投诉，同时听从政府采购管理部门安排。 </w:t>
      </w:r>
    </w:p>
    <w:p w14:paraId="306CEA97">
      <w:pPr>
        <w:pageBreakBefore w:val="0"/>
        <w:widowControl w:val="0"/>
        <w:kinsoku/>
        <w:wordWrap/>
        <w:overflowPunct/>
        <w:topLinePunct w:val="0"/>
        <w:autoSpaceDE/>
        <w:autoSpaceDN/>
        <w:bidi w:val="0"/>
        <w:spacing w:line="520" w:lineRule="exact"/>
        <w:jc w:val="both"/>
        <w:rPr>
          <w:rFonts w:hint="eastAsia" w:ascii="宋体" w:hAnsi="宋体" w:eastAsia="宋体" w:cs="宋体"/>
          <w:color w:val="auto"/>
          <w:kern w:val="2"/>
          <w:sz w:val="24"/>
          <w:szCs w:val="22"/>
          <w:lang w:val="en-US" w:eastAsia="zh-CN" w:bidi="ar-SA"/>
        </w:rPr>
      </w:pPr>
      <w:r>
        <w:rPr>
          <w:rFonts w:hint="eastAsia" w:ascii="宋体" w:hAnsi="宋体" w:eastAsia="宋体" w:cs="宋体"/>
          <w:color w:val="auto"/>
          <w:kern w:val="2"/>
          <w:sz w:val="24"/>
          <w:szCs w:val="22"/>
          <w:lang w:val="en-US" w:eastAsia="zh-CN" w:bidi="ar-SA"/>
        </w:rPr>
        <w:t>（6）采购失败应对措施：</w:t>
      </w:r>
      <w:r>
        <w:rPr>
          <w:rFonts w:hint="eastAsia" w:ascii="宋体" w:hAnsi="宋体" w:eastAsia="宋体" w:cs="宋体"/>
          <w:color w:val="auto"/>
          <w:kern w:val="2"/>
          <w:sz w:val="24"/>
          <w:szCs w:val="22"/>
          <w:u w:val="single"/>
          <w:lang w:val="en-US" w:eastAsia="zh-CN" w:bidi="ar-SA"/>
        </w:rPr>
        <w:t>及时上报政府采购管理部门，按相关规定重新采购。</w:t>
      </w:r>
    </w:p>
    <w:p w14:paraId="72D7D1AC">
      <w:pPr>
        <w:pageBreakBefore w:val="0"/>
        <w:widowControl w:val="0"/>
        <w:kinsoku/>
        <w:wordWrap/>
        <w:overflowPunct/>
        <w:topLinePunct w:val="0"/>
        <w:autoSpaceDE/>
        <w:autoSpaceDN/>
        <w:bidi w:val="0"/>
        <w:spacing w:line="520" w:lineRule="exact"/>
        <w:jc w:val="both"/>
        <w:rPr>
          <w:rFonts w:hint="eastAsia" w:ascii="宋体" w:hAnsi="宋体" w:eastAsia="宋体" w:cs="宋体"/>
          <w:color w:val="auto"/>
          <w:kern w:val="2"/>
          <w:sz w:val="24"/>
          <w:szCs w:val="22"/>
          <w:u w:val="single"/>
          <w:lang w:val="en-US" w:eastAsia="zh-CN" w:bidi="ar-SA"/>
        </w:rPr>
      </w:pPr>
      <w:r>
        <w:rPr>
          <w:rFonts w:hint="eastAsia" w:ascii="宋体" w:hAnsi="宋体" w:eastAsia="宋体" w:cs="宋体"/>
          <w:color w:val="auto"/>
          <w:kern w:val="2"/>
          <w:sz w:val="24"/>
          <w:szCs w:val="22"/>
          <w:lang w:val="en-US" w:eastAsia="zh-CN" w:bidi="ar-SA"/>
        </w:rPr>
        <w:t>（7）不按规定签订或者履行合同应对措施：</w:t>
      </w:r>
      <w:r>
        <w:rPr>
          <w:rFonts w:hint="eastAsia" w:ascii="宋体" w:hAnsi="宋体" w:eastAsia="宋体" w:cs="宋体"/>
          <w:color w:val="auto"/>
          <w:kern w:val="2"/>
          <w:sz w:val="24"/>
          <w:szCs w:val="22"/>
          <w:u w:val="single"/>
          <w:lang w:val="en-US" w:eastAsia="zh-CN" w:bidi="ar-SA"/>
        </w:rPr>
        <w:t>双方在签订及执行合同中所发生的一切争议，应通过协商解决。如协商不成，可向合同签订地法院起诉，合同签订地在此约定为湖南省张家界市永定区。</w:t>
      </w:r>
    </w:p>
    <w:p w14:paraId="5B3837A4">
      <w:pPr>
        <w:pageBreakBefore w:val="0"/>
        <w:widowControl w:val="0"/>
        <w:kinsoku/>
        <w:wordWrap/>
        <w:overflowPunct/>
        <w:topLinePunct w:val="0"/>
        <w:autoSpaceDE/>
        <w:autoSpaceDN/>
        <w:bidi w:val="0"/>
        <w:spacing w:line="520" w:lineRule="exact"/>
        <w:jc w:val="center"/>
        <w:rPr>
          <w:rFonts w:hint="eastAsia" w:ascii="宋体" w:hAnsi="宋体" w:eastAsia="宋体" w:cs="宋体"/>
          <w:color w:val="auto"/>
          <w:kern w:val="2"/>
          <w:sz w:val="24"/>
          <w:szCs w:val="22"/>
          <w:u w:val="single"/>
          <w:lang w:val="en-US" w:eastAsia="zh-CN" w:bidi="ar-SA"/>
        </w:rPr>
      </w:pPr>
      <w:r>
        <w:rPr>
          <w:rFonts w:hint="eastAsia" w:ascii="宋体" w:hAnsi="宋体" w:eastAsia="宋体" w:cs="宋体"/>
          <w:color w:val="auto"/>
          <w:kern w:val="2"/>
          <w:sz w:val="24"/>
          <w:szCs w:val="22"/>
          <w:lang w:val="en-US" w:eastAsia="zh-CN" w:bidi="ar-SA"/>
        </w:rPr>
        <w:t>（8）出现损害国家利益和社会公共利益情形应对措施：</w:t>
      </w:r>
      <w:r>
        <w:rPr>
          <w:rFonts w:hint="eastAsia" w:ascii="宋体" w:hAnsi="宋体" w:eastAsia="宋体" w:cs="宋体"/>
          <w:color w:val="auto"/>
          <w:kern w:val="2"/>
          <w:sz w:val="24"/>
          <w:szCs w:val="22"/>
          <w:u w:val="single"/>
          <w:lang w:val="en-US" w:eastAsia="zh-CN" w:bidi="ar-SA"/>
        </w:rPr>
        <w:t>按国家相关的法规政策执行。</w:t>
      </w:r>
    </w:p>
    <w:p w14:paraId="30B537CE">
      <w:pPr>
        <w:rPr>
          <w:rFonts w:hint="eastAsia" w:ascii="宋体" w:hAnsi="宋体" w:eastAsia="宋体" w:cs="宋体"/>
          <w:color w:val="auto"/>
          <w:kern w:val="2"/>
          <w:sz w:val="24"/>
          <w:szCs w:val="22"/>
          <w:u w:val="single"/>
          <w:lang w:val="en-US" w:eastAsia="zh-CN" w:bidi="ar-SA"/>
        </w:rPr>
      </w:pPr>
      <w:r>
        <w:rPr>
          <w:rFonts w:hint="eastAsia" w:ascii="宋体" w:hAnsi="宋体" w:eastAsia="宋体" w:cs="宋体"/>
          <w:color w:val="auto"/>
          <w:kern w:val="2"/>
          <w:sz w:val="24"/>
          <w:szCs w:val="22"/>
          <w:u w:val="single"/>
          <w:lang w:val="en-US" w:eastAsia="zh-CN" w:bidi="ar-SA"/>
        </w:rPr>
        <w:br w:type="page"/>
      </w:r>
    </w:p>
    <w:p w14:paraId="7DBA10DF">
      <w:pPr>
        <w:pStyle w:val="2"/>
        <w:numPr>
          <w:ilvl w:val="0"/>
          <w:numId w:val="16"/>
        </w:numPr>
        <w:shd w:val="clear"/>
        <w:spacing w:line="240" w:lineRule="auto"/>
        <w:ind w:left="1050" w:leftChars="0" w:firstLine="0" w:firstLineChars="0"/>
        <w:jc w:val="center"/>
        <w:rPr>
          <w:rFonts w:hint="eastAsia"/>
          <w:color w:val="auto"/>
          <w:lang w:val="en-US" w:eastAsia="zh-CN"/>
        </w:rPr>
      </w:pPr>
      <w:bookmarkStart w:id="83" w:name="_Toc260"/>
      <w:r>
        <w:rPr>
          <w:rFonts w:hint="eastAsia"/>
          <w:color w:val="auto"/>
          <w:lang w:val="en-US" w:eastAsia="zh-CN"/>
        </w:rPr>
        <w:t>投标文件的组成</w:t>
      </w:r>
      <w:bookmarkEnd w:id="61"/>
      <w:bookmarkEnd w:id="83"/>
    </w:p>
    <w:p w14:paraId="0AD754D1">
      <w:pPr>
        <w:pStyle w:val="7"/>
        <w:numPr>
          <w:ilvl w:val="2"/>
          <w:numId w:val="0"/>
        </w:numPr>
        <w:bidi w:val="0"/>
        <w:ind w:leftChars="0"/>
        <w:rPr>
          <w:rFonts w:hint="eastAsia"/>
        </w:rPr>
      </w:pPr>
      <w:r>
        <w:rPr>
          <w:rFonts w:hint="eastAsia"/>
        </w:rPr>
        <w:t>第一部分 资格证明文件</w:t>
      </w:r>
    </w:p>
    <w:p w14:paraId="2354B696">
      <w:pPr>
        <w:pageBreakBefore w:val="0"/>
        <w:widowControl w:val="0"/>
        <w:shd w:val="clear"/>
        <w:kinsoku/>
        <w:wordWrap/>
        <w:overflowPunct/>
        <w:topLinePunct w:val="0"/>
        <w:autoSpaceDE/>
        <w:autoSpaceDN/>
        <w:bidi w:val="0"/>
        <w:adjustRightInd w:val="0"/>
        <w:snapToGrid w:val="0"/>
        <w:spacing w:before="251" w:beforeLines="80" w:after="251" w:afterLines="80" w:line="42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一、开标一览表</w:t>
      </w:r>
    </w:p>
    <w:p w14:paraId="6D708F49">
      <w:pPr>
        <w:pageBreakBefore w:val="0"/>
        <w:widowControl w:val="0"/>
        <w:shd w:val="clear"/>
        <w:kinsoku/>
        <w:wordWrap/>
        <w:overflowPunct/>
        <w:topLinePunct w:val="0"/>
        <w:autoSpaceDE/>
        <w:autoSpaceDN/>
        <w:bidi w:val="0"/>
        <w:adjustRightInd w:val="0"/>
        <w:snapToGrid w:val="0"/>
        <w:spacing w:before="251" w:beforeLines="80" w:after="251" w:afterLines="80" w:line="42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二、法定代表人或负责人授权委托书</w:t>
      </w:r>
    </w:p>
    <w:p w14:paraId="2AF13B09">
      <w:pPr>
        <w:pageBreakBefore w:val="0"/>
        <w:widowControl w:val="0"/>
        <w:shd w:val="clear"/>
        <w:kinsoku/>
        <w:wordWrap/>
        <w:overflowPunct/>
        <w:topLinePunct w:val="0"/>
        <w:autoSpaceDE/>
        <w:autoSpaceDN/>
        <w:bidi w:val="0"/>
        <w:adjustRightInd w:val="0"/>
        <w:snapToGrid w:val="0"/>
        <w:spacing w:before="251" w:beforeLines="80" w:after="251" w:afterLines="80" w:line="42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三、投标人提供的资格证明文件</w:t>
      </w:r>
    </w:p>
    <w:p w14:paraId="334AB5C1">
      <w:pPr>
        <w:pageBreakBefore w:val="0"/>
        <w:widowControl w:val="0"/>
        <w:shd w:val="clear"/>
        <w:kinsoku/>
        <w:wordWrap/>
        <w:overflowPunct/>
        <w:topLinePunct w:val="0"/>
        <w:autoSpaceDE/>
        <w:autoSpaceDN/>
        <w:bidi w:val="0"/>
        <w:adjustRightInd w:val="0"/>
        <w:snapToGrid w:val="0"/>
        <w:spacing w:before="251" w:beforeLines="80" w:after="251" w:afterLines="80" w:line="420" w:lineRule="exact"/>
        <w:jc w:val="left"/>
        <w:textAlignment w:val="auto"/>
        <w:rPr>
          <w:rFonts w:hint="eastAsia" w:ascii="宋体" w:hAnsi="宋体" w:eastAsia="宋体" w:cs="宋体"/>
          <w:b/>
          <w:color w:val="auto"/>
          <w:sz w:val="32"/>
          <w:szCs w:val="32"/>
          <w:highlight w:val="none"/>
        </w:rPr>
      </w:pPr>
      <w:r>
        <w:rPr>
          <w:rFonts w:hint="eastAsia" w:ascii="宋体" w:hAnsi="宋体" w:eastAsia="宋体" w:cs="宋体"/>
          <w:b/>
          <w:color w:val="auto"/>
          <w:sz w:val="32"/>
          <w:szCs w:val="32"/>
          <w:highlight w:val="none"/>
        </w:rPr>
        <w:t>第二部分 商务技术文件</w:t>
      </w:r>
    </w:p>
    <w:p w14:paraId="6BB304C3">
      <w:pPr>
        <w:pageBreakBefore w:val="0"/>
        <w:widowControl w:val="0"/>
        <w:shd w:val="clear"/>
        <w:kinsoku/>
        <w:wordWrap/>
        <w:overflowPunct/>
        <w:topLinePunct w:val="0"/>
        <w:autoSpaceDE/>
        <w:autoSpaceDN/>
        <w:bidi w:val="0"/>
        <w:adjustRightInd w:val="0"/>
        <w:snapToGrid w:val="0"/>
        <w:spacing w:before="251" w:beforeLines="80" w:after="251" w:afterLines="80" w:line="42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四</w:t>
      </w:r>
      <w:r>
        <w:rPr>
          <w:rFonts w:hint="eastAsia" w:ascii="宋体" w:hAnsi="宋体" w:eastAsia="宋体" w:cs="宋体"/>
          <w:color w:val="auto"/>
          <w:sz w:val="24"/>
          <w:szCs w:val="24"/>
          <w:highlight w:val="none"/>
        </w:rPr>
        <w:t>、投标函</w:t>
      </w:r>
    </w:p>
    <w:p w14:paraId="68AAFEC4">
      <w:pPr>
        <w:pageBreakBefore w:val="0"/>
        <w:widowControl w:val="0"/>
        <w:shd w:val="clear"/>
        <w:kinsoku/>
        <w:wordWrap/>
        <w:overflowPunct/>
        <w:topLinePunct w:val="0"/>
        <w:autoSpaceDE/>
        <w:autoSpaceDN/>
        <w:bidi w:val="0"/>
        <w:adjustRightInd w:val="0"/>
        <w:snapToGrid w:val="0"/>
        <w:spacing w:before="251" w:beforeLines="80" w:after="251" w:afterLines="80" w:line="42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五</w:t>
      </w:r>
      <w:r>
        <w:rPr>
          <w:rFonts w:hint="eastAsia" w:ascii="宋体" w:hAnsi="宋体" w:eastAsia="宋体" w:cs="宋体"/>
          <w:color w:val="auto"/>
          <w:sz w:val="24"/>
          <w:szCs w:val="24"/>
          <w:highlight w:val="none"/>
        </w:rPr>
        <w:t>、分项报价明细表</w:t>
      </w:r>
    </w:p>
    <w:p w14:paraId="498574C8">
      <w:pPr>
        <w:pageBreakBefore w:val="0"/>
        <w:widowControl w:val="0"/>
        <w:shd w:val="clear"/>
        <w:kinsoku/>
        <w:wordWrap/>
        <w:overflowPunct/>
        <w:topLinePunct w:val="0"/>
        <w:autoSpaceDE/>
        <w:autoSpaceDN/>
        <w:bidi w:val="0"/>
        <w:adjustRightInd w:val="0"/>
        <w:snapToGrid w:val="0"/>
        <w:spacing w:before="251" w:beforeLines="80" w:after="251" w:afterLines="80" w:line="42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六</w:t>
      </w:r>
      <w:r>
        <w:rPr>
          <w:rFonts w:hint="eastAsia" w:ascii="宋体" w:hAnsi="宋体" w:eastAsia="宋体" w:cs="宋体"/>
          <w:color w:val="auto"/>
          <w:sz w:val="24"/>
          <w:szCs w:val="24"/>
          <w:highlight w:val="none"/>
        </w:rPr>
        <w:t>、采购需求响应</w:t>
      </w:r>
    </w:p>
    <w:p w14:paraId="15071E15">
      <w:pPr>
        <w:pageBreakBefore w:val="0"/>
        <w:widowControl w:val="0"/>
        <w:shd w:val="clear"/>
        <w:kinsoku/>
        <w:wordWrap/>
        <w:overflowPunct/>
        <w:topLinePunct w:val="0"/>
        <w:autoSpaceDE/>
        <w:autoSpaceDN/>
        <w:bidi w:val="0"/>
        <w:adjustRightInd w:val="0"/>
        <w:snapToGrid w:val="0"/>
        <w:spacing w:before="251" w:beforeLines="80" w:after="251" w:afterLines="80" w:line="42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七</w:t>
      </w:r>
      <w:r>
        <w:rPr>
          <w:rFonts w:hint="eastAsia" w:ascii="宋体" w:hAnsi="宋体" w:eastAsia="宋体" w:cs="宋体"/>
          <w:color w:val="auto"/>
          <w:sz w:val="24"/>
          <w:szCs w:val="24"/>
          <w:highlight w:val="none"/>
        </w:rPr>
        <w:t>、商务、合同条款偏离表</w:t>
      </w:r>
    </w:p>
    <w:p w14:paraId="2721CBBF">
      <w:pPr>
        <w:pageBreakBefore w:val="0"/>
        <w:widowControl w:val="0"/>
        <w:shd w:val="clear"/>
        <w:kinsoku/>
        <w:wordWrap/>
        <w:overflowPunct/>
        <w:topLinePunct w:val="0"/>
        <w:autoSpaceDE/>
        <w:autoSpaceDN/>
        <w:bidi w:val="0"/>
        <w:adjustRightInd w:val="0"/>
        <w:snapToGrid w:val="0"/>
        <w:spacing w:before="251" w:beforeLines="80" w:after="251" w:afterLines="80" w:line="42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八</w:t>
      </w:r>
      <w:r>
        <w:rPr>
          <w:rFonts w:hint="eastAsia" w:ascii="宋体" w:hAnsi="宋体" w:eastAsia="宋体" w:cs="宋体"/>
          <w:color w:val="auto"/>
          <w:sz w:val="24"/>
          <w:szCs w:val="24"/>
          <w:highlight w:val="none"/>
        </w:rPr>
        <w:t>、采购需求偏离表</w:t>
      </w:r>
    </w:p>
    <w:p w14:paraId="1F4E84E2">
      <w:pPr>
        <w:pageBreakBefore w:val="0"/>
        <w:widowControl w:val="0"/>
        <w:shd w:val="clear"/>
        <w:kinsoku/>
        <w:wordWrap/>
        <w:overflowPunct/>
        <w:topLinePunct w:val="0"/>
        <w:autoSpaceDE/>
        <w:autoSpaceDN/>
        <w:bidi w:val="0"/>
        <w:adjustRightInd w:val="0"/>
        <w:snapToGrid w:val="0"/>
        <w:spacing w:before="251" w:beforeLines="80" w:after="251" w:afterLines="80" w:line="42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九</w:t>
      </w:r>
      <w:r>
        <w:rPr>
          <w:rFonts w:hint="eastAsia" w:ascii="宋体" w:hAnsi="宋体" w:eastAsia="宋体" w:cs="宋体"/>
          <w:color w:val="auto"/>
          <w:sz w:val="24"/>
          <w:szCs w:val="24"/>
          <w:highlight w:val="none"/>
        </w:rPr>
        <w:t>、享受政府采购政策优惠的证明资料和清单表</w:t>
      </w:r>
    </w:p>
    <w:p w14:paraId="0A783579">
      <w:pPr>
        <w:pageBreakBefore w:val="0"/>
        <w:widowControl w:val="0"/>
        <w:shd w:val="clear"/>
        <w:kinsoku/>
        <w:wordWrap/>
        <w:overflowPunct/>
        <w:topLinePunct w:val="0"/>
        <w:autoSpaceDE/>
        <w:autoSpaceDN/>
        <w:bidi w:val="0"/>
        <w:adjustRightInd w:val="0"/>
        <w:snapToGrid w:val="0"/>
        <w:spacing w:before="251" w:beforeLines="80" w:after="251" w:afterLines="80" w:line="420" w:lineRule="exact"/>
        <w:ind w:firstLine="480" w:firstLineChars="200"/>
        <w:jc w:val="left"/>
        <w:textAlignment w:val="auto"/>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十、</w:t>
      </w:r>
      <w:r>
        <w:rPr>
          <w:rFonts w:hint="eastAsia" w:ascii="宋体" w:hAnsi="宋体" w:eastAsia="宋体" w:cs="宋体"/>
          <w:color w:val="auto"/>
          <w:sz w:val="24"/>
          <w:szCs w:val="24"/>
          <w:highlight w:val="none"/>
          <w:lang w:val="en-US" w:eastAsia="zh-CN"/>
        </w:rPr>
        <w:t>履约保函</w:t>
      </w:r>
    </w:p>
    <w:p w14:paraId="43F6591F">
      <w:pPr>
        <w:pageBreakBefore w:val="0"/>
        <w:widowControl w:val="0"/>
        <w:shd w:val="clear"/>
        <w:kinsoku/>
        <w:wordWrap/>
        <w:overflowPunct/>
        <w:topLinePunct w:val="0"/>
        <w:autoSpaceDE/>
        <w:autoSpaceDN/>
        <w:bidi w:val="0"/>
        <w:adjustRightInd w:val="0"/>
        <w:snapToGrid w:val="0"/>
        <w:spacing w:before="251" w:beforeLines="80" w:after="251" w:afterLines="80" w:line="42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十一、</w:t>
      </w:r>
      <w:r>
        <w:rPr>
          <w:rFonts w:hint="eastAsia" w:ascii="宋体" w:hAnsi="宋体" w:eastAsia="宋体" w:cs="宋体"/>
          <w:color w:val="auto"/>
          <w:sz w:val="24"/>
          <w:szCs w:val="24"/>
          <w:highlight w:val="none"/>
        </w:rPr>
        <w:t>投标人认为需提供的其他资料</w:t>
      </w:r>
    </w:p>
    <w:p w14:paraId="06EACD52">
      <w:pPr>
        <w:pStyle w:val="28"/>
        <w:pageBreakBefore w:val="0"/>
        <w:shd w:val="clear"/>
        <w:topLinePunct w:val="0"/>
        <w:bidi w:val="0"/>
        <w:spacing w:line="420" w:lineRule="exact"/>
        <w:rPr>
          <w:color w:val="auto"/>
          <w:highlight w:val="none"/>
        </w:rPr>
      </w:pPr>
    </w:p>
    <w:p w14:paraId="4A11BC36">
      <w:pPr>
        <w:pageBreakBefore w:val="0"/>
        <w:shd w:val="clear"/>
        <w:topLinePunct w:val="0"/>
        <w:bidi w:val="0"/>
        <w:spacing w:line="420" w:lineRule="exact"/>
        <w:rPr>
          <w:rFonts w:ascii="仿宋_GB2312" w:hAnsi="宋体" w:eastAsia="仿宋_GB2312"/>
          <w:color w:val="auto"/>
          <w:szCs w:val="21"/>
          <w:highlight w:val="none"/>
        </w:rPr>
      </w:pPr>
      <w:r>
        <w:rPr>
          <w:rFonts w:ascii="仿宋_GB2312" w:hAnsi="宋体" w:eastAsia="仿宋_GB2312"/>
          <w:color w:val="auto"/>
          <w:szCs w:val="21"/>
          <w:highlight w:val="none"/>
        </w:rPr>
        <w:br w:type="page"/>
      </w:r>
    </w:p>
    <w:p w14:paraId="30D00159">
      <w:pPr>
        <w:pStyle w:val="28"/>
        <w:pageBreakBefore w:val="0"/>
        <w:shd w:val="clear"/>
        <w:topLinePunct w:val="0"/>
        <w:bidi w:val="0"/>
        <w:spacing w:line="420" w:lineRule="exact"/>
        <w:rPr>
          <w:color w:val="auto"/>
          <w:highlight w:val="none"/>
        </w:rPr>
      </w:pPr>
    </w:p>
    <w:p w14:paraId="60161834">
      <w:pPr>
        <w:keepNext w:val="0"/>
        <w:keepLines w:val="0"/>
        <w:pageBreakBefore w:val="0"/>
        <w:widowControl w:val="0"/>
        <w:shd w:val="clear"/>
        <w:kinsoku/>
        <w:wordWrap/>
        <w:overflowPunct/>
        <w:topLinePunct w:val="0"/>
        <w:autoSpaceDE/>
        <w:autoSpaceDN/>
        <w:bidi w:val="0"/>
        <w:adjustRightInd w:val="0"/>
        <w:snapToGrid w:val="0"/>
        <w:spacing w:line="240" w:lineRule="auto"/>
        <w:jc w:val="center"/>
        <w:textAlignment w:val="auto"/>
        <w:rPr>
          <w:rFonts w:ascii="黑体" w:eastAsia="黑体"/>
          <w:color w:val="auto"/>
          <w:sz w:val="32"/>
          <w:szCs w:val="32"/>
          <w:highlight w:val="none"/>
        </w:rPr>
      </w:pPr>
    </w:p>
    <w:p w14:paraId="27C6A451">
      <w:pPr>
        <w:pStyle w:val="18"/>
        <w:keepNext w:val="0"/>
        <w:keepLines w:val="0"/>
        <w:pageBreakBefore w:val="0"/>
        <w:widowControl w:val="0"/>
        <w:shd w:val="clear"/>
        <w:kinsoku/>
        <w:wordWrap/>
        <w:overflowPunct/>
        <w:topLinePunct w:val="0"/>
        <w:autoSpaceDE/>
        <w:autoSpaceDN/>
        <w:bidi w:val="0"/>
        <w:adjustRightInd w:val="0"/>
        <w:snapToGrid w:val="0"/>
        <w:spacing w:line="240" w:lineRule="auto"/>
        <w:jc w:val="center"/>
        <w:textAlignment w:val="auto"/>
        <w:rPr>
          <w:rFonts w:hAnsi="宋体"/>
          <w:b w:val="0"/>
          <w:bCs w:val="0"/>
          <w:color w:val="auto"/>
          <w:sz w:val="72"/>
          <w:szCs w:val="72"/>
          <w:highlight w:val="none"/>
        </w:rPr>
      </w:pPr>
      <w:r>
        <w:rPr>
          <w:rFonts w:hint="eastAsia" w:hAnsi="宋体"/>
          <w:b w:val="0"/>
          <w:bCs w:val="0"/>
          <w:color w:val="auto"/>
          <w:sz w:val="72"/>
          <w:szCs w:val="72"/>
          <w:highlight w:val="none"/>
        </w:rPr>
        <w:t>政府采购</w:t>
      </w:r>
    </w:p>
    <w:p w14:paraId="23DA2675">
      <w:pPr>
        <w:keepNext w:val="0"/>
        <w:keepLines w:val="0"/>
        <w:pageBreakBefore w:val="0"/>
        <w:widowControl w:val="0"/>
        <w:shd w:val="clear"/>
        <w:kinsoku/>
        <w:wordWrap/>
        <w:overflowPunct/>
        <w:topLinePunct w:val="0"/>
        <w:autoSpaceDE/>
        <w:autoSpaceDN/>
        <w:bidi w:val="0"/>
        <w:adjustRightInd w:val="0"/>
        <w:snapToGrid w:val="0"/>
        <w:spacing w:line="240" w:lineRule="auto"/>
        <w:jc w:val="center"/>
        <w:textAlignment w:val="auto"/>
        <w:rPr>
          <w:rFonts w:hint="eastAsia" w:ascii="宋体" w:hAnsi="宋体"/>
          <w:b w:val="0"/>
          <w:bCs w:val="0"/>
          <w:color w:val="auto"/>
          <w:sz w:val="84"/>
          <w:szCs w:val="84"/>
          <w:highlight w:val="none"/>
        </w:rPr>
      </w:pPr>
      <w:r>
        <w:rPr>
          <w:rFonts w:hint="eastAsia" w:ascii="宋体" w:hAnsi="宋体"/>
          <w:b w:val="0"/>
          <w:bCs w:val="0"/>
          <w:color w:val="auto"/>
          <w:sz w:val="84"/>
          <w:szCs w:val="84"/>
          <w:highlight w:val="none"/>
        </w:rPr>
        <w:t>投</w:t>
      </w:r>
      <w:r>
        <w:rPr>
          <w:rFonts w:ascii="宋体" w:hAnsi="宋体"/>
          <w:b w:val="0"/>
          <w:bCs w:val="0"/>
          <w:color w:val="auto"/>
          <w:sz w:val="84"/>
          <w:szCs w:val="84"/>
          <w:highlight w:val="none"/>
        </w:rPr>
        <w:t xml:space="preserve"> </w:t>
      </w:r>
      <w:r>
        <w:rPr>
          <w:rFonts w:hint="eastAsia" w:ascii="宋体" w:hAnsi="宋体"/>
          <w:b w:val="0"/>
          <w:bCs w:val="0"/>
          <w:color w:val="auto"/>
          <w:sz w:val="84"/>
          <w:szCs w:val="84"/>
          <w:highlight w:val="none"/>
        </w:rPr>
        <w:t>标</w:t>
      </w:r>
      <w:r>
        <w:rPr>
          <w:rFonts w:ascii="宋体" w:hAnsi="宋体"/>
          <w:b w:val="0"/>
          <w:bCs w:val="0"/>
          <w:color w:val="auto"/>
          <w:sz w:val="84"/>
          <w:szCs w:val="84"/>
          <w:highlight w:val="none"/>
        </w:rPr>
        <w:t xml:space="preserve"> </w:t>
      </w:r>
      <w:r>
        <w:rPr>
          <w:rFonts w:hint="eastAsia" w:ascii="宋体" w:hAnsi="宋体"/>
          <w:b w:val="0"/>
          <w:bCs w:val="0"/>
          <w:color w:val="auto"/>
          <w:sz w:val="84"/>
          <w:szCs w:val="84"/>
          <w:highlight w:val="none"/>
        </w:rPr>
        <w:t>文</w:t>
      </w:r>
      <w:r>
        <w:rPr>
          <w:rFonts w:ascii="宋体" w:hAnsi="宋体"/>
          <w:b w:val="0"/>
          <w:bCs w:val="0"/>
          <w:color w:val="auto"/>
          <w:sz w:val="84"/>
          <w:szCs w:val="84"/>
          <w:highlight w:val="none"/>
        </w:rPr>
        <w:t xml:space="preserve"> </w:t>
      </w:r>
      <w:r>
        <w:rPr>
          <w:rFonts w:hint="eastAsia" w:ascii="宋体" w:hAnsi="宋体"/>
          <w:b w:val="0"/>
          <w:bCs w:val="0"/>
          <w:color w:val="auto"/>
          <w:sz w:val="84"/>
          <w:szCs w:val="84"/>
          <w:highlight w:val="none"/>
        </w:rPr>
        <w:t>件</w:t>
      </w:r>
      <w:bookmarkStart w:id="84" w:name="_Toc18547"/>
      <w:bookmarkStart w:id="85" w:name="_Toc14816"/>
    </w:p>
    <w:p w14:paraId="0345CA0D">
      <w:pPr>
        <w:keepNext w:val="0"/>
        <w:keepLines w:val="0"/>
        <w:pageBreakBefore w:val="0"/>
        <w:widowControl w:val="0"/>
        <w:shd w:val="clear"/>
        <w:kinsoku/>
        <w:wordWrap/>
        <w:overflowPunct/>
        <w:topLinePunct w:val="0"/>
        <w:autoSpaceDE/>
        <w:autoSpaceDN/>
        <w:bidi w:val="0"/>
        <w:adjustRightInd w:val="0"/>
        <w:snapToGrid w:val="0"/>
        <w:spacing w:line="240" w:lineRule="auto"/>
        <w:jc w:val="center"/>
        <w:textAlignment w:val="auto"/>
        <w:rPr>
          <w:rFonts w:ascii="黑体" w:hAnsi="黑体" w:eastAsia="黑体"/>
          <w:b w:val="0"/>
          <w:bCs w:val="0"/>
          <w:color w:val="auto"/>
          <w:sz w:val="44"/>
          <w:szCs w:val="44"/>
          <w:highlight w:val="none"/>
        </w:rPr>
      </w:pPr>
      <w:r>
        <w:rPr>
          <w:rFonts w:hint="eastAsia" w:ascii="黑体" w:hAnsi="黑体" w:eastAsia="黑体"/>
          <w:b w:val="0"/>
          <w:bCs w:val="0"/>
          <w:color w:val="auto"/>
          <w:sz w:val="44"/>
          <w:szCs w:val="44"/>
          <w:highlight w:val="none"/>
        </w:rPr>
        <w:t>第一部分</w:t>
      </w:r>
      <w:r>
        <w:rPr>
          <w:rFonts w:ascii="黑体" w:hAnsi="黑体" w:eastAsia="黑体"/>
          <w:b w:val="0"/>
          <w:bCs w:val="0"/>
          <w:color w:val="auto"/>
          <w:sz w:val="44"/>
          <w:szCs w:val="44"/>
          <w:highlight w:val="none"/>
        </w:rPr>
        <w:t xml:space="preserve"> </w:t>
      </w:r>
      <w:r>
        <w:rPr>
          <w:rFonts w:hint="eastAsia" w:ascii="黑体" w:hAnsi="黑体" w:eastAsia="黑体"/>
          <w:b w:val="0"/>
          <w:bCs w:val="0"/>
          <w:color w:val="auto"/>
          <w:sz w:val="44"/>
          <w:szCs w:val="44"/>
          <w:highlight w:val="none"/>
        </w:rPr>
        <w:t>资格证明文件</w:t>
      </w:r>
      <w:bookmarkEnd w:id="84"/>
      <w:bookmarkEnd w:id="85"/>
    </w:p>
    <w:p w14:paraId="703BBF9F">
      <w:pPr>
        <w:pStyle w:val="18"/>
        <w:pageBreakBefore w:val="0"/>
        <w:shd w:val="clear"/>
        <w:topLinePunct w:val="0"/>
        <w:bidi w:val="0"/>
        <w:spacing w:beforeLines="100" w:afterLines="100" w:line="420" w:lineRule="exact"/>
        <w:rPr>
          <w:rFonts w:hint="eastAsia" w:hAnsi="宋体" w:cs="宋体"/>
          <w:b/>
          <w:bCs/>
          <w:color w:val="auto"/>
          <w:sz w:val="32"/>
          <w:szCs w:val="32"/>
          <w:highlight w:val="none"/>
        </w:rPr>
      </w:pPr>
    </w:p>
    <w:p w14:paraId="5B5A3FD9">
      <w:pPr>
        <w:pStyle w:val="18"/>
        <w:pageBreakBefore w:val="0"/>
        <w:shd w:val="clear"/>
        <w:topLinePunct w:val="0"/>
        <w:bidi w:val="0"/>
        <w:spacing w:beforeLines="100" w:afterLines="100" w:line="420" w:lineRule="exact"/>
        <w:ind w:firstLine="1280" w:firstLineChars="400"/>
        <w:rPr>
          <w:rFonts w:hint="eastAsia" w:ascii="宋体" w:hAnsi="宋体" w:eastAsia="宋体" w:cs="宋体"/>
          <w:b w:val="0"/>
          <w:bCs w:val="0"/>
          <w:color w:val="auto"/>
          <w:kern w:val="0"/>
          <w:sz w:val="32"/>
          <w:szCs w:val="32"/>
          <w:highlight w:val="none"/>
        </w:rPr>
      </w:pPr>
      <w:r>
        <w:rPr>
          <w:rFonts w:hint="eastAsia" w:ascii="宋体" w:hAnsi="宋体" w:eastAsia="宋体" w:cs="宋体"/>
          <w:b w:val="0"/>
          <w:bCs w:val="0"/>
          <w:color w:val="auto"/>
          <w:sz w:val="32"/>
          <w:szCs w:val="32"/>
          <w:highlight w:val="none"/>
        </w:rPr>
        <w:t>采购项目名称：</w:t>
      </w:r>
    </w:p>
    <w:p w14:paraId="2CA7CD4F">
      <w:pPr>
        <w:pStyle w:val="18"/>
        <w:pageBreakBefore w:val="0"/>
        <w:shd w:val="clear"/>
        <w:topLinePunct w:val="0"/>
        <w:bidi w:val="0"/>
        <w:spacing w:beforeLines="100" w:afterLines="100" w:line="420" w:lineRule="exact"/>
        <w:ind w:firstLine="1280" w:firstLineChars="400"/>
        <w:rPr>
          <w:rFonts w:hint="eastAsia" w:ascii="宋体" w:hAnsi="宋体" w:eastAsia="宋体" w:cs="宋体"/>
          <w:b w:val="0"/>
          <w:bCs w:val="0"/>
          <w:color w:val="auto"/>
          <w:sz w:val="32"/>
          <w:szCs w:val="32"/>
          <w:highlight w:val="none"/>
        </w:rPr>
      </w:pPr>
      <w:r>
        <w:rPr>
          <w:rFonts w:hint="eastAsia" w:ascii="宋体" w:hAnsi="宋体" w:eastAsia="宋体" w:cs="宋体"/>
          <w:b w:val="0"/>
          <w:bCs w:val="0"/>
          <w:color w:val="auto"/>
          <w:sz w:val="32"/>
          <w:szCs w:val="32"/>
          <w:highlight w:val="none"/>
        </w:rPr>
        <w:t>采  购  人：</w:t>
      </w:r>
    </w:p>
    <w:p w14:paraId="53A538EA">
      <w:pPr>
        <w:pStyle w:val="18"/>
        <w:pageBreakBefore w:val="0"/>
        <w:shd w:val="clear"/>
        <w:topLinePunct w:val="0"/>
        <w:bidi w:val="0"/>
        <w:spacing w:beforeLines="100" w:afterLines="100" w:line="420" w:lineRule="exact"/>
        <w:ind w:firstLine="1280" w:firstLineChars="400"/>
        <w:rPr>
          <w:rFonts w:hint="eastAsia" w:ascii="宋体" w:hAnsi="宋体" w:eastAsia="宋体" w:cs="宋体"/>
          <w:b w:val="0"/>
          <w:bCs w:val="0"/>
          <w:color w:val="auto"/>
          <w:sz w:val="32"/>
          <w:szCs w:val="32"/>
          <w:highlight w:val="none"/>
        </w:rPr>
      </w:pPr>
      <w:r>
        <w:rPr>
          <w:rFonts w:hint="eastAsia" w:ascii="宋体" w:hAnsi="宋体" w:eastAsia="宋体" w:cs="宋体"/>
          <w:b w:val="0"/>
          <w:bCs w:val="0"/>
          <w:color w:val="auto"/>
          <w:sz w:val="32"/>
          <w:szCs w:val="32"/>
          <w:highlight w:val="none"/>
        </w:rPr>
        <w:t>政府采购编号</w:t>
      </w:r>
      <w:r>
        <w:rPr>
          <w:rFonts w:hint="eastAsia" w:hAnsi="宋体" w:eastAsia="宋体" w:cs="宋体"/>
          <w:b w:val="0"/>
          <w:bCs w:val="0"/>
          <w:color w:val="auto"/>
          <w:sz w:val="32"/>
          <w:szCs w:val="32"/>
          <w:highlight w:val="none"/>
          <w:lang w:eastAsia="zh-CN"/>
        </w:rPr>
        <w:t>：</w:t>
      </w:r>
    </w:p>
    <w:p w14:paraId="4EA5A3F4">
      <w:pPr>
        <w:pStyle w:val="18"/>
        <w:pageBreakBefore w:val="0"/>
        <w:shd w:val="clear"/>
        <w:topLinePunct w:val="0"/>
        <w:bidi w:val="0"/>
        <w:spacing w:beforeLines="100" w:afterLines="100" w:line="420" w:lineRule="exact"/>
        <w:ind w:firstLine="1280" w:firstLineChars="400"/>
        <w:rPr>
          <w:rFonts w:hint="eastAsia" w:ascii="宋体" w:hAnsi="宋体" w:eastAsia="宋体" w:cs="宋体"/>
          <w:b w:val="0"/>
          <w:bCs w:val="0"/>
          <w:color w:val="auto"/>
          <w:sz w:val="32"/>
          <w:szCs w:val="32"/>
          <w:highlight w:val="none"/>
          <w:lang w:eastAsia="zh-CN"/>
        </w:rPr>
      </w:pPr>
      <w:r>
        <w:rPr>
          <w:rFonts w:hint="eastAsia" w:hAnsi="宋体" w:eastAsia="宋体" w:cs="宋体"/>
          <w:b w:val="0"/>
          <w:bCs w:val="0"/>
          <w:color w:val="auto"/>
          <w:sz w:val="32"/>
          <w:szCs w:val="32"/>
          <w:highlight w:val="none"/>
          <w:lang w:eastAsia="zh-CN"/>
        </w:rPr>
        <w:t>委托代理编号：</w:t>
      </w:r>
    </w:p>
    <w:p w14:paraId="4CD2D095">
      <w:pPr>
        <w:pStyle w:val="18"/>
        <w:pageBreakBefore w:val="0"/>
        <w:shd w:val="clear"/>
        <w:topLinePunct w:val="0"/>
        <w:bidi w:val="0"/>
        <w:spacing w:beforeLines="100" w:afterLines="100" w:line="420" w:lineRule="exact"/>
        <w:ind w:firstLine="1280" w:firstLineChars="400"/>
        <w:rPr>
          <w:rFonts w:hint="eastAsia" w:ascii="宋体" w:hAnsi="宋体" w:eastAsia="宋体" w:cs="宋体"/>
          <w:b w:val="0"/>
          <w:bCs w:val="0"/>
          <w:color w:val="auto"/>
          <w:sz w:val="32"/>
          <w:szCs w:val="32"/>
          <w:highlight w:val="none"/>
        </w:rPr>
      </w:pPr>
      <w:r>
        <w:rPr>
          <w:rFonts w:hint="eastAsia" w:ascii="宋体" w:hAnsi="宋体" w:eastAsia="宋体" w:cs="宋体"/>
          <w:b w:val="0"/>
          <w:bCs w:val="0"/>
          <w:color w:val="auto"/>
          <w:sz w:val="32"/>
          <w:szCs w:val="32"/>
          <w:highlight w:val="none"/>
        </w:rPr>
        <w:t>采购代理机构</w:t>
      </w:r>
      <w:r>
        <w:rPr>
          <w:rFonts w:hint="eastAsia" w:hAnsi="宋体" w:eastAsia="宋体" w:cs="宋体"/>
          <w:b w:val="0"/>
          <w:bCs w:val="0"/>
          <w:color w:val="auto"/>
          <w:sz w:val="32"/>
          <w:szCs w:val="32"/>
          <w:highlight w:val="none"/>
          <w:lang w:eastAsia="zh-CN"/>
        </w:rPr>
        <w:t>：</w:t>
      </w:r>
    </w:p>
    <w:p w14:paraId="2AED003C">
      <w:pPr>
        <w:pageBreakBefore w:val="0"/>
        <w:shd w:val="clear"/>
        <w:topLinePunct w:val="0"/>
        <w:bidi w:val="0"/>
        <w:adjustRightInd w:val="0"/>
        <w:snapToGrid w:val="0"/>
        <w:spacing w:line="420" w:lineRule="exact"/>
        <w:ind w:firstLine="1280" w:firstLineChars="400"/>
        <w:rPr>
          <w:rFonts w:hint="eastAsia" w:ascii="宋体" w:hAnsi="宋体" w:eastAsia="宋体" w:cs="宋体"/>
          <w:b w:val="0"/>
          <w:bCs w:val="0"/>
          <w:color w:val="auto"/>
          <w:sz w:val="32"/>
          <w:szCs w:val="32"/>
          <w:highlight w:val="none"/>
        </w:rPr>
      </w:pPr>
      <w:r>
        <w:rPr>
          <w:rFonts w:hint="eastAsia" w:ascii="宋体" w:hAnsi="宋体" w:eastAsia="宋体" w:cs="宋体"/>
          <w:b w:val="0"/>
          <w:bCs w:val="0"/>
          <w:color w:val="auto"/>
          <w:sz w:val="32"/>
          <w:szCs w:val="32"/>
          <w:highlight w:val="none"/>
        </w:rPr>
        <w:t>投标人：</w:t>
      </w:r>
    </w:p>
    <w:p w14:paraId="0E31028A">
      <w:pPr>
        <w:pageBreakBefore w:val="0"/>
        <w:shd w:val="clear"/>
        <w:topLinePunct w:val="0"/>
        <w:bidi w:val="0"/>
        <w:adjustRightInd w:val="0"/>
        <w:snapToGrid w:val="0"/>
        <w:spacing w:line="420" w:lineRule="exact"/>
        <w:jc w:val="center"/>
        <w:rPr>
          <w:rFonts w:ascii="黑体" w:hAnsi="宋体" w:eastAsia="黑体"/>
          <w:color w:val="auto"/>
          <w:sz w:val="28"/>
          <w:szCs w:val="28"/>
          <w:highlight w:val="none"/>
        </w:rPr>
      </w:pPr>
      <w:r>
        <w:rPr>
          <w:rFonts w:hint="eastAsia" w:ascii="宋体" w:hAnsi="宋体" w:eastAsia="宋体" w:cs="宋体"/>
          <w:b w:val="0"/>
          <w:bCs w:val="0"/>
          <w:color w:val="auto"/>
          <w:sz w:val="32"/>
          <w:szCs w:val="32"/>
          <w:highlight w:val="none"/>
          <w:lang w:val="en-US" w:eastAsia="zh-CN"/>
        </w:rPr>
        <w:t xml:space="preserve">                                   </w:t>
      </w:r>
      <w:r>
        <w:rPr>
          <w:rFonts w:hint="eastAsia" w:ascii="宋体" w:hAnsi="宋体" w:eastAsia="宋体" w:cs="宋体"/>
          <w:b w:val="0"/>
          <w:bCs w:val="0"/>
          <w:color w:val="auto"/>
          <w:sz w:val="32"/>
          <w:szCs w:val="32"/>
          <w:highlight w:val="none"/>
        </w:rPr>
        <w:t>年  月  日</w:t>
      </w:r>
      <w:r>
        <w:rPr>
          <w:rFonts w:ascii="黑体" w:eastAsia="黑体"/>
          <w:color w:val="auto"/>
          <w:sz w:val="28"/>
          <w:szCs w:val="28"/>
          <w:highlight w:val="none"/>
        </w:rPr>
        <w:br w:type="page"/>
      </w:r>
    </w:p>
    <w:p w14:paraId="63ED2C1F">
      <w:pPr>
        <w:pStyle w:val="7"/>
        <w:pageBreakBefore w:val="0"/>
        <w:numPr>
          <w:ilvl w:val="2"/>
          <w:numId w:val="0"/>
        </w:numPr>
        <w:shd w:val="clear"/>
        <w:topLinePunct w:val="0"/>
        <w:bidi w:val="0"/>
        <w:adjustRightInd w:val="0"/>
        <w:snapToGrid w:val="0"/>
        <w:spacing w:line="420" w:lineRule="exact"/>
        <w:ind w:left="460" w:leftChars="0" w:hanging="40" w:firstLineChars="0"/>
        <w:jc w:val="center"/>
        <w:rPr>
          <w:rFonts w:hint="eastAsia" w:ascii="宋体" w:hAnsi="宋体" w:eastAsia="宋体" w:cs="宋体"/>
          <w:color w:val="auto"/>
          <w:sz w:val="24"/>
          <w:szCs w:val="24"/>
          <w:highlight w:val="none"/>
        </w:rPr>
      </w:pPr>
      <w:bookmarkStart w:id="86" w:name="_Toc28831"/>
      <w:r>
        <w:rPr>
          <w:rFonts w:hint="eastAsia" w:ascii="黑体" w:hAnsi="宋体" w:eastAsia="黑体"/>
          <w:color w:val="auto"/>
          <w:sz w:val="28"/>
          <w:szCs w:val="28"/>
          <w:highlight w:val="none"/>
        </w:rPr>
        <w:t>一、开标一览表</w:t>
      </w:r>
      <w:bookmarkEnd w:id="86"/>
    </w:p>
    <w:p w14:paraId="62F8329F">
      <w:pPr>
        <w:pStyle w:val="34"/>
        <w:shd w:val="clear"/>
        <w:spacing w:before="120"/>
        <w:ind w:firstLine="0" w:firstLineChars="0"/>
        <w:rPr>
          <w:rFonts w:ascii="方正小标宋_GBK" w:hAnsi="方正小标宋_GBK" w:eastAsia="方正小标宋_GBK" w:cs="方正小标宋_GBK"/>
          <w:color w:val="auto"/>
          <w:sz w:val="32"/>
          <w:szCs w:val="28"/>
          <w:highlight w:val="none"/>
        </w:rPr>
      </w:pPr>
      <w:bookmarkStart w:id="87" w:name="_Toc8983762"/>
    </w:p>
    <w:tbl>
      <w:tblPr>
        <w:tblStyle w:val="30"/>
        <w:tblpPr w:leftFromText="180" w:rightFromText="180" w:vertAnchor="text" w:horzAnchor="page" w:tblpX="1421" w:tblpY="284"/>
        <w:tblOverlap w:val="never"/>
        <w:tblW w:w="943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60"/>
        <w:gridCol w:w="2853"/>
        <w:gridCol w:w="1662"/>
        <w:gridCol w:w="3060"/>
      </w:tblGrid>
      <w:tr w14:paraId="295CC7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60" w:type="dxa"/>
            <w:tcBorders>
              <w:top w:val="nil"/>
              <w:left w:val="nil"/>
              <w:bottom w:val="nil"/>
              <w:right w:val="nil"/>
            </w:tcBorders>
            <w:vAlign w:val="center"/>
          </w:tcPr>
          <w:p w14:paraId="294FD532">
            <w:pPr>
              <w:pStyle w:val="15"/>
              <w:shd w:val="clear"/>
              <w:spacing w:after="0" w:line="240" w:lineRule="auto"/>
              <w:ind w:firstLine="0" w:firstLineChars="0"/>
              <w:jc w:val="distribute"/>
              <w:rPr>
                <w:rFonts w:ascii="宋体" w:hAnsi="宋体" w:cs="Times New Roman"/>
                <w:color w:val="auto"/>
                <w:sz w:val="24"/>
                <w:szCs w:val="21"/>
                <w:highlight w:val="none"/>
              </w:rPr>
            </w:pPr>
            <w:r>
              <w:rPr>
                <w:rFonts w:hint="eastAsia" w:ascii="宋体" w:hAnsi="宋体" w:cs="Times New Roman"/>
                <w:color w:val="auto"/>
                <w:sz w:val="24"/>
                <w:szCs w:val="21"/>
                <w:highlight w:val="none"/>
              </w:rPr>
              <w:t>采购代理编号：</w:t>
            </w:r>
          </w:p>
        </w:tc>
        <w:tc>
          <w:tcPr>
            <w:tcW w:w="2853" w:type="dxa"/>
            <w:tcBorders>
              <w:top w:val="nil"/>
              <w:left w:val="nil"/>
              <w:bottom w:val="nil"/>
              <w:right w:val="nil"/>
            </w:tcBorders>
            <w:vAlign w:val="center"/>
          </w:tcPr>
          <w:p w14:paraId="3A231529">
            <w:pPr>
              <w:pStyle w:val="15"/>
              <w:shd w:val="clear"/>
              <w:ind w:firstLine="480"/>
              <w:jc w:val="center"/>
              <w:rPr>
                <w:rFonts w:ascii="宋体" w:hAnsi="宋体" w:cs="Times New Roman"/>
                <w:color w:val="auto"/>
                <w:sz w:val="24"/>
                <w:szCs w:val="21"/>
                <w:highlight w:val="none"/>
              </w:rPr>
            </w:pPr>
          </w:p>
        </w:tc>
        <w:tc>
          <w:tcPr>
            <w:tcW w:w="1662" w:type="dxa"/>
            <w:tcBorders>
              <w:top w:val="nil"/>
              <w:left w:val="nil"/>
              <w:bottom w:val="nil"/>
              <w:right w:val="nil"/>
            </w:tcBorders>
            <w:vAlign w:val="center"/>
          </w:tcPr>
          <w:p w14:paraId="57C93AA6">
            <w:pPr>
              <w:pStyle w:val="15"/>
              <w:shd w:val="clear"/>
              <w:spacing w:after="0" w:line="240" w:lineRule="auto"/>
              <w:ind w:firstLine="0" w:firstLineChars="0"/>
              <w:jc w:val="distribute"/>
              <w:rPr>
                <w:rFonts w:ascii="宋体" w:hAnsi="宋体" w:cs="Times New Roman"/>
                <w:color w:val="auto"/>
                <w:sz w:val="24"/>
                <w:szCs w:val="21"/>
                <w:highlight w:val="none"/>
              </w:rPr>
            </w:pPr>
            <w:r>
              <w:rPr>
                <w:rFonts w:hint="eastAsia" w:ascii="宋体" w:hAnsi="宋体" w:cs="Times New Roman"/>
                <w:color w:val="auto"/>
                <w:sz w:val="24"/>
                <w:szCs w:val="21"/>
                <w:highlight w:val="none"/>
              </w:rPr>
              <w:t>项目名称：</w:t>
            </w:r>
          </w:p>
        </w:tc>
        <w:tc>
          <w:tcPr>
            <w:tcW w:w="3060" w:type="dxa"/>
            <w:tcBorders>
              <w:top w:val="nil"/>
              <w:left w:val="nil"/>
              <w:bottom w:val="nil"/>
              <w:right w:val="nil"/>
            </w:tcBorders>
            <w:vAlign w:val="center"/>
          </w:tcPr>
          <w:p w14:paraId="24C520E7">
            <w:pPr>
              <w:pStyle w:val="15"/>
              <w:shd w:val="clear"/>
              <w:ind w:firstLine="480"/>
              <w:jc w:val="center"/>
              <w:rPr>
                <w:rFonts w:ascii="宋体" w:hAnsi="宋体" w:cs="Times New Roman"/>
                <w:color w:val="auto"/>
                <w:sz w:val="24"/>
                <w:szCs w:val="21"/>
                <w:highlight w:val="none"/>
              </w:rPr>
            </w:pPr>
          </w:p>
        </w:tc>
      </w:tr>
      <w:tr w14:paraId="77E54F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60" w:type="dxa"/>
            <w:tcBorders>
              <w:top w:val="nil"/>
              <w:left w:val="nil"/>
              <w:bottom w:val="nil"/>
              <w:right w:val="nil"/>
            </w:tcBorders>
            <w:vAlign w:val="center"/>
          </w:tcPr>
          <w:p w14:paraId="747314A7">
            <w:pPr>
              <w:pStyle w:val="15"/>
              <w:shd w:val="clear"/>
              <w:spacing w:after="0" w:line="240" w:lineRule="auto"/>
              <w:ind w:firstLine="0" w:firstLineChars="0"/>
              <w:jc w:val="distribute"/>
              <w:rPr>
                <w:rFonts w:ascii="宋体" w:hAnsi="宋体" w:cs="Times New Roman"/>
                <w:color w:val="auto"/>
                <w:sz w:val="24"/>
                <w:szCs w:val="21"/>
                <w:highlight w:val="none"/>
              </w:rPr>
            </w:pPr>
            <w:r>
              <w:rPr>
                <w:rFonts w:hint="eastAsia" w:ascii="宋体" w:hAnsi="宋体" w:cs="Times New Roman"/>
                <w:color w:val="auto"/>
                <w:sz w:val="24"/>
                <w:szCs w:val="21"/>
                <w:highlight w:val="none"/>
              </w:rPr>
              <w:t>包        号：</w:t>
            </w:r>
          </w:p>
        </w:tc>
        <w:tc>
          <w:tcPr>
            <w:tcW w:w="2853" w:type="dxa"/>
            <w:tcBorders>
              <w:top w:val="nil"/>
              <w:left w:val="nil"/>
              <w:bottom w:val="nil"/>
              <w:right w:val="nil"/>
            </w:tcBorders>
            <w:vAlign w:val="center"/>
          </w:tcPr>
          <w:p w14:paraId="18137E0E">
            <w:pPr>
              <w:pStyle w:val="15"/>
              <w:shd w:val="clear"/>
              <w:ind w:firstLine="480"/>
              <w:jc w:val="center"/>
              <w:rPr>
                <w:rFonts w:ascii="宋体" w:hAnsi="宋体" w:cs="Times New Roman"/>
                <w:color w:val="auto"/>
                <w:sz w:val="24"/>
                <w:szCs w:val="21"/>
                <w:highlight w:val="none"/>
              </w:rPr>
            </w:pPr>
          </w:p>
        </w:tc>
        <w:tc>
          <w:tcPr>
            <w:tcW w:w="1662" w:type="dxa"/>
            <w:tcBorders>
              <w:top w:val="nil"/>
              <w:left w:val="nil"/>
              <w:bottom w:val="nil"/>
              <w:right w:val="nil"/>
            </w:tcBorders>
            <w:vAlign w:val="center"/>
          </w:tcPr>
          <w:p w14:paraId="15B71205">
            <w:pPr>
              <w:pStyle w:val="15"/>
              <w:shd w:val="clear"/>
              <w:spacing w:after="0" w:line="240" w:lineRule="auto"/>
              <w:ind w:firstLine="0" w:firstLineChars="0"/>
              <w:jc w:val="distribute"/>
              <w:rPr>
                <w:rFonts w:ascii="宋体" w:hAnsi="宋体" w:cs="Times New Roman"/>
                <w:color w:val="auto"/>
                <w:sz w:val="24"/>
                <w:szCs w:val="21"/>
                <w:highlight w:val="none"/>
              </w:rPr>
            </w:pPr>
            <w:r>
              <w:rPr>
                <w:rFonts w:hint="eastAsia" w:ascii="宋体" w:hAnsi="宋体" w:cs="Times New Roman"/>
                <w:color w:val="auto"/>
                <w:sz w:val="24"/>
                <w:szCs w:val="21"/>
                <w:highlight w:val="none"/>
              </w:rPr>
              <w:t>包名称：</w:t>
            </w:r>
          </w:p>
        </w:tc>
        <w:tc>
          <w:tcPr>
            <w:tcW w:w="3060" w:type="dxa"/>
            <w:tcBorders>
              <w:top w:val="nil"/>
              <w:left w:val="nil"/>
              <w:bottom w:val="nil"/>
              <w:right w:val="nil"/>
            </w:tcBorders>
            <w:vAlign w:val="center"/>
          </w:tcPr>
          <w:p w14:paraId="2618D4EC">
            <w:pPr>
              <w:pStyle w:val="15"/>
              <w:shd w:val="clear"/>
              <w:ind w:firstLine="480"/>
              <w:jc w:val="center"/>
              <w:rPr>
                <w:rFonts w:ascii="宋体" w:hAnsi="宋体" w:cs="Times New Roman"/>
                <w:color w:val="auto"/>
                <w:sz w:val="24"/>
                <w:szCs w:val="21"/>
                <w:highlight w:val="none"/>
              </w:rPr>
            </w:pPr>
          </w:p>
        </w:tc>
      </w:tr>
    </w:tbl>
    <w:p w14:paraId="1EC29D07">
      <w:pPr>
        <w:shd w:val="clear"/>
        <w:rPr>
          <w:color w:val="auto"/>
          <w:highlight w:val="none"/>
        </w:rPr>
      </w:pPr>
    </w:p>
    <w:tbl>
      <w:tblPr>
        <w:tblStyle w:val="30"/>
        <w:tblpPr w:leftFromText="180" w:rightFromText="180" w:vertAnchor="text" w:horzAnchor="page" w:tblpX="1420" w:tblpY="56"/>
        <w:tblOverlap w:val="never"/>
        <w:tblW w:w="9435" w:type="dxa"/>
        <w:tblInd w:w="0"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5670"/>
        <w:gridCol w:w="3765"/>
      </w:tblGrid>
      <w:tr w14:paraId="44D8E0E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23" w:hRule="atLeast"/>
        </w:trPr>
        <w:tc>
          <w:tcPr>
            <w:tcW w:w="5670" w:type="dxa"/>
            <w:vAlign w:val="center"/>
          </w:tcPr>
          <w:p w14:paraId="00E80183">
            <w:pPr>
              <w:pStyle w:val="33"/>
              <w:shd w:val="clear"/>
              <w:rPr>
                <w:color w:val="auto"/>
                <w:highlight w:val="none"/>
              </w:rPr>
            </w:pPr>
            <w:r>
              <w:rPr>
                <w:rFonts w:hint="eastAsia"/>
                <w:color w:val="auto"/>
                <w:highlight w:val="none"/>
              </w:rPr>
              <w:t>投标报价</w:t>
            </w:r>
          </w:p>
        </w:tc>
        <w:tc>
          <w:tcPr>
            <w:tcW w:w="3765" w:type="dxa"/>
            <w:vAlign w:val="center"/>
          </w:tcPr>
          <w:p w14:paraId="61D0BD4F">
            <w:pPr>
              <w:pStyle w:val="33"/>
              <w:shd w:val="clear"/>
              <w:rPr>
                <w:color w:val="auto"/>
                <w:highlight w:val="none"/>
              </w:rPr>
            </w:pPr>
            <w:r>
              <w:rPr>
                <w:rFonts w:hint="eastAsia"/>
                <w:color w:val="auto"/>
                <w:highlight w:val="none"/>
              </w:rPr>
              <w:t>其他内容</w:t>
            </w:r>
          </w:p>
        </w:tc>
      </w:tr>
      <w:tr w14:paraId="100872E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025" w:hRule="atLeast"/>
        </w:trPr>
        <w:tc>
          <w:tcPr>
            <w:tcW w:w="5670" w:type="dxa"/>
            <w:vAlign w:val="center"/>
          </w:tcPr>
          <w:p w14:paraId="1A9C94E9">
            <w:pPr>
              <w:pStyle w:val="35"/>
              <w:shd w:val="clear"/>
              <w:rPr>
                <w:color w:val="auto"/>
                <w:highlight w:val="none"/>
              </w:rPr>
            </w:pPr>
            <w:r>
              <w:rPr>
                <w:rFonts w:hint="eastAsia"/>
                <w:color w:val="auto"/>
                <w:highlight w:val="none"/>
              </w:rPr>
              <w:t>小写金额：</w:t>
            </w:r>
            <w:r>
              <w:rPr>
                <w:rFonts w:hint="eastAsia"/>
                <w:color w:val="auto"/>
                <w:highlight w:val="none"/>
                <w:u w:val="single"/>
              </w:rPr>
              <w:t xml:space="preserve">                   </w:t>
            </w:r>
            <w:r>
              <w:rPr>
                <w:rFonts w:hint="eastAsia"/>
                <w:color w:val="auto"/>
                <w:highlight w:val="none"/>
              </w:rPr>
              <w:t>（人民币元）</w:t>
            </w:r>
          </w:p>
          <w:p w14:paraId="6D58FA8E">
            <w:pPr>
              <w:pStyle w:val="35"/>
              <w:shd w:val="clear"/>
              <w:rPr>
                <w:color w:val="auto"/>
                <w:highlight w:val="none"/>
              </w:rPr>
            </w:pPr>
          </w:p>
          <w:p w14:paraId="41E7F79B">
            <w:pPr>
              <w:pStyle w:val="35"/>
              <w:shd w:val="clear"/>
              <w:rPr>
                <w:color w:val="auto"/>
                <w:highlight w:val="none"/>
              </w:rPr>
            </w:pPr>
            <w:r>
              <w:rPr>
                <w:rFonts w:hint="eastAsia"/>
                <w:color w:val="auto"/>
                <w:highlight w:val="none"/>
              </w:rPr>
              <w:t>大写金额：</w:t>
            </w:r>
            <w:r>
              <w:rPr>
                <w:rFonts w:hint="eastAsia"/>
                <w:color w:val="auto"/>
                <w:highlight w:val="none"/>
                <w:u w:val="single"/>
              </w:rPr>
              <w:t xml:space="preserve">                   </w:t>
            </w:r>
            <w:r>
              <w:rPr>
                <w:rFonts w:hint="eastAsia"/>
                <w:color w:val="auto"/>
                <w:highlight w:val="none"/>
              </w:rPr>
              <w:t>（人民币元）</w:t>
            </w:r>
          </w:p>
          <w:p w14:paraId="14717470">
            <w:pPr>
              <w:pStyle w:val="35"/>
              <w:shd w:val="clear"/>
              <w:rPr>
                <w:color w:val="auto"/>
                <w:highlight w:val="none"/>
              </w:rPr>
            </w:pPr>
            <w:r>
              <w:rPr>
                <w:rFonts w:hint="eastAsia"/>
                <w:color w:val="auto"/>
                <w:highlight w:val="none"/>
              </w:rPr>
              <w:t>（大写金额与小写金额不一致时，以大写金额为准）</w:t>
            </w:r>
          </w:p>
        </w:tc>
        <w:tc>
          <w:tcPr>
            <w:tcW w:w="3765" w:type="dxa"/>
            <w:vAlign w:val="center"/>
          </w:tcPr>
          <w:p w14:paraId="60A21310">
            <w:pPr>
              <w:pStyle w:val="35"/>
              <w:shd w:val="clear"/>
              <w:rPr>
                <w:color w:val="auto"/>
                <w:highlight w:val="none"/>
              </w:rPr>
            </w:pPr>
          </w:p>
        </w:tc>
      </w:tr>
    </w:tbl>
    <w:p w14:paraId="45F0AB2D">
      <w:pPr>
        <w:pStyle w:val="34"/>
        <w:keepNext w:val="0"/>
        <w:keepLines w:val="0"/>
        <w:pageBreakBefore w:val="0"/>
        <w:widowControl w:val="0"/>
        <w:shd w:val="clear"/>
        <w:kinsoku/>
        <w:wordWrap/>
        <w:overflowPunct/>
        <w:topLinePunct w:val="0"/>
        <w:autoSpaceDE/>
        <w:autoSpaceDN/>
        <w:bidi w:val="0"/>
        <w:adjustRightInd w:val="0"/>
        <w:snapToGrid w:val="0"/>
        <w:spacing w:before="0" w:beforeLines="0" w:line="240" w:lineRule="auto"/>
        <w:ind w:firstLine="0" w:firstLineChars="0"/>
        <w:textAlignment w:val="auto"/>
        <w:rPr>
          <w:color w:val="auto"/>
          <w:highlight w:val="none"/>
        </w:rPr>
      </w:pPr>
      <w:r>
        <w:rPr>
          <w:rFonts w:hint="eastAsia"/>
          <w:color w:val="auto"/>
          <w:highlight w:val="none"/>
        </w:rPr>
        <w:t>备注：（1）本表须按包填写，一个“包号”一份。</w:t>
      </w:r>
    </w:p>
    <w:p w14:paraId="7213C5AA">
      <w:pPr>
        <w:pStyle w:val="34"/>
        <w:keepNext w:val="0"/>
        <w:keepLines w:val="0"/>
        <w:pageBreakBefore w:val="0"/>
        <w:widowControl w:val="0"/>
        <w:shd w:val="clear"/>
        <w:kinsoku/>
        <w:wordWrap/>
        <w:overflowPunct/>
        <w:topLinePunct w:val="0"/>
        <w:autoSpaceDE/>
        <w:autoSpaceDN/>
        <w:bidi w:val="0"/>
        <w:adjustRightInd w:val="0"/>
        <w:snapToGrid w:val="0"/>
        <w:spacing w:before="0" w:beforeLines="0"/>
        <w:ind w:firstLine="480"/>
        <w:textAlignment w:val="auto"/>
        <w:rPr>
          <w:color w:val="auto"/>
          <w:highlight w:val="none"/>
        </w:rPr>
      </w:pPr>
      <w:r>
        <w:rPr>
          <w:rFonts w:hint="eastAsia"/>
          <w:color w:val="auto"/>
          <w:highlight w:val="none"/>
        </w:rPr>
        <w:t>（2）投标人提交两份及以上投标报价不同的“开标一览表”，且未书面说明哪个有效或以哪个为准的，其</w:t>
      </w:r>
      <w:r>
        <w:rPr>
          <w:rFonts w:hint="eastAsia"/>
          <w:b/>
          <w:color w:val="auto"/>
          <w:highlight w:val="none"/>
        </w:rPr>
        <w:t>投标无效</w:t>
      </w:r>
      <w:r>
        <w:rPr>
          <w:rFonts w:hint="eastAsia"/>
          <w:color w:val="auto"/>
          <w:highlight w:val="none"/>
        </w:rPr>
        <w:t>。</w:t>
      </w:r>
    </w:p>
    <w:p w14:paraId="11F11D65">
      <w:pPr>
        <w:pStyle w:val="34"/>
        <w:keepNext w:val="0"/>
        <w:keepLines w:val="0"/>
        <w:pageBreakBefore w:val="0"/>
        <w:widowControl w:val="0"/>
        <w:shd w:val="clear"/>
        <w:kinsoku/>
        <w:wordWrap/>
        <w:overflowPunct/>
        <w:topLinePunct w:val="0"/>
        <w:autoSpaceDE/>
        <w:autoSpaceDN/>
        <w:bidi w:val="0"/>
        <w:adjustRightInd w:val="0"/>
        <w:snapToGrid w:val="0"/>
        <w:spacing w:before="0" w:beforeLines="0"/>
        <w:ind w:firstLine="480"/>
        <w:textAlignment w:val="auto"/>
        <w:rPr>
          <w:color w:val="auto"/>
          <w:highlight w:val="none"/>
        </w:rPr>
      </w:pPr>
      <w:r>
        <w:rPr>
          <w:rFonts w:hint="eastAsia"/>
          <w:color w:val="auto"/>
          <w:highlight w:val="none"/>
        </w:rPr>
        <w:t>（3）投标人在投标截止时间前修改“开标一览表”中的投标报价的，应同时修改投标文件“分项报价明细表”“享受政府采购政策优惠的证明资料”以及“联合体协议书”（如果影响）等相关内容。</w:t>
      </w:r>
    </w:p>
    <w:tbl>
      <w:tblPr>
        <w:tblStyle w:val="30"/>
        <w:tblpPr w:leftFromText="180" w:rightFromText="180" w:vertAnchor="text" w:horzAnchor="page" w:tblpX="1249" w:tblpY="195"/>
        <w:tblOverlap w:val="never"/>
        <w:tblW w:w="1004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98"/>
        <w:gridCol w:w="3955"/>
        <w:gridCol w:w="1185"/>
        <w:gridCol w:w="2805"/>
      </w:tblGrid>
      <w:tr w14:paraId="6AECC7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7" w:hRule="atLeast"/>
        </w:trPr>
        <w:tc>
          <w:tcPr>
            <w:tcW w:w="2098" w:type="dxa"/>
            <w:tcBorders>
              <w:top w:val="nil"/>
              <w:left w:val="nil"/>
              <w:bottom w:val="nil"/>
              <w:right w:val="nil"/>
            </w:tcBorders>
            <w:vAlign w:val="center"/>
          </w:tcPr>
          <w:p w14:paraId="359B0143">
            <w:pPr>
              <w:pStyle w:val="34"/>
              <w:keepNext w:val="0"/>
              <w:keepLines w:val="0"/>
              <w:pageBreakBefore w:val="0"/>
              <w:widowControl w:val="0"/>
              <w:shd w:val="clear"/>
              <w:kinsoku/>
              <w:wordWrap/>
              <w:overflowPunct/>
              <w:topLinePunct w:val="0"/>
              <w:autoSpaceDE/>
              <w:autoSpaceDN/>
              <w:bidi w:val="0"/>
              <w:adjustRightInd w:val="0"/>
              <w:snapToGrid w:val="0"/>
              <w:spacing w:before="0" w:beforeLines="0" w:line="240" w:lineRule="auto"/>
              <w:ind w:firstLine="0" w:firstLineChars="0"/>
              <w:jc w:val="distribute"/>
              <w:textAlignment w:val="auto"/>
              <w:rPr>
                <w:color w:val="auto"/>
                <w:highlight w:val="none"/>
              </w:rPr>
            </w:pPr>
            <w:r>
              <w:rPr>
                <w:rFonts w:hint="eastAsia"/>
                <w:color w:val="auto"/>
                <w:highlight w:val="none"/>
              </w:rPr>
              <w:t>投标人电子签章：</w:t>
            </w:r>
          </w:p>
        </w:tc>
        <w:tc>
          <w:tcPr>
            <w:tcW w:w="7945" w:type="dxa"/>
            <w:gridSpan w:val="3"/>
            <w:tcBorders>
              <w:top w:val="nil"/>
              <w:left w:val="nil"/>
              <w:bottom w:val="nil"/>
              <w:right w:val="nil"/>
            </w:tcBorders>
            <w:vAlign w:val="center"/>
          </w:tcPr>
          <w:p w14:paraId="1C892EF1">
            <w:pPr>
              <w:pStyle w:val="34"/>
              <w:keepNext w:val="0"/>
              <w:keepLines w:val="0"/>
              <w:pageBreakBefore w:val="0"/>
              <w:widowControl w:val="0"/>
              <w:shd w:val="clear"/>
              <w:kinsoku/>
              <w:wordWrap/>
              <w:overflowPunct/>
              <w:topLinePunct w:val="0"/>
              <w:autoSpaceDE/>
              <w:autoSpaceDN/>
              <w:bidi w:val="0"/>
              <w:adjustRightInd w:val="0"/>
              <w:snapToGrid w:val="0"/>
              <w:spacing w:before="0" w:beforeLines="0" w:line="540" w:lineRule="exact"/>
              <w:ind w:firstLine="480"/>
              <w:jc w:val="center"/>
              <w:textAlignment w:val="auto"/>
              <w:rPr>
                <w:color w:val="auto"/>
                <w:highlight w:val="none"/>
              </w:rPr>
            </w:pPr>
          </w:p>
        </w:tc>
      </w:tr>
      <w:tr w14:paraId="67B9F3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8" w:type="dxa"/>
            <w:tcBorders>
              <w:top w:val="nil"/>
              <w:left w:val="nil"/>
              <w:bottom w:val="nil"/>
              <w:right w:val="nil"/>
            </w:tcBorders>
            <w:vAlign w:val="center"/>
          </w:tcPr>
          <w:p w14:paraId="6957A5BF">
            <w:pPr>
              <w:pStyle w:val="34"/>
              <w:keepNext w:val="0"/>
              <w:keepLines w:val="0"/>
              <w:pageBreakBefore w:val="0"/>
              <w:widowControl w:val="0"/>
              <w:shd w:val="clear"/>
              <w:kinsoku/>
              <w:wordWrap/>
              <w:overflowPunct/>
              <w:topLinePunct w:val="0"/>
              <w:autoSpaceDE/>
              <w:autoSpaceDN/>
              <w:bidi w:val="0"/>
              <w:adjustRightInd w:val="0"/>
              <w:snapToGrid w:val="0"/>
              <w:spacing w:before="0" w:beforeLines="0" w:line="540" w:lineRule="exact"/>
              <w:ind w:firstLine="0" w:firstLineChars="0"/>
              <w:textAlignment w:val="auto"/>
              <w:rPr>
                <w:color w:val="auto"/>
                <w:highlight w:val="none"/>
              </w:rPr>
            </w:pPr>
          </w:p>
        </w:tc>
        <w:tc>
          <w:tcPr>
            <w:tcW w:w="3955" w:type="dxa"/>
            <w:tcBorders>
              <w:top w:val="nil"/>
              <w:left w:val="nil"/>
              <w:bottom w:val="nil"/>
              <w:right w:val="nil"/>
            </w:tcBorders>
            <w:vAlign w:val="center"/>
          </w:tcPr>
          <w:p w14:paraId="4FB0DA12">
            <w:pPr>
              <w:pStyle w:val="34"/>
              <w:keepNext w:val="0"/>
              <w:keepLines w:val="0"/>
              <w:pageBreakBefore w:val="0"/>
              <w:widowControl w:val="0"/>
              <w:shd w:val="clear"/>
              <w:kinsoku/>
              <w:wordWrap/>
              <w:overflowPunct/>
              <w:topLinePunct w:val="0"/>
              <w:autoSpaceDE/>
              <w:autoSpaceDN/>
              <w:bidi w:val="0"/>
              <w:adjustRightInd w:val="0"/>
              <w:snapToGrid w:val="0"/>
              <w:spacing w:before="0" w:beforeLines="0" w:line="540" w:lineRule="exact"/>
              <w:ind w:firstLine="0" w:firstLineChars="0"/>
              <w:jc w:val="center"/>
              <w:textAlignment w:val="auto"/>
              <w:rPr>
                <w:color w:val="auto"/>
                <w:highlight w:val="none"/>
              </w:rPr>
            </w:pPr>
          </w:p>
        </w:tc>
        <w:tc>
          <w:tcPr>
            <w:tcW w:w="1185" w:type="dxa"/>
            <w:tcBorders>
              <w:top w:val="nil"/>
              <w:left w:val="nil"/>
              <w:bottom w:val="nil"/>
              <w:right w:val="nil"/>
            </w:tcBorders>
            <w:vAlign w:val="center"/>
          </w:tcPr>
          <w:p w14:paraId="4F4595FD">
            <w:pPr>
              <w:pStyle w:val="34"/>
              <w:keepNext w:val="0"/>
              <w:keepLines w:val="0"/>
              <w:pageBreakBefore w:val="0"/>
              <w:widowControl w:val="0"/>
              <w:shd w:val="clear"/>
              <w:kinsoku/>
              <w:wordWrap/>
              <w:overflowPunct/>
              <w:topLinePunct w:val="0"/>
              <w:autoSpaceDE/>
              <w:autoSpaceDN/>
              <w:bidi w:val="0"/>
              <w:adjustRightInd w:val="0"/>
              <w:snapToGrid w:val="0"/>
              <w:spacing w:before="0" w:beforeLines="0" w:line="240" w:lineRule="auto"/>
              <w:ind w:firstLine="0" w:firstLineChars="0"/>
              <w:jc w:val="distribute"/>
              <w:textAlignment w:val="auto"/>
              <w:rPr>
                <w:color w:val="auto"/>
                <w:highlight w:val="none"/>
              </w:rPr>
            </w:pPr>
            <w:r>
              <w:rPr>
                <w:rFonts w:hint="eastAsia"/>
                <w:color w:val="auto"/>
                <w:highlight w:val="none"/>
              </w:rPr>
              <w:t>日   期：</w:t>
            </w:r>
          </w:p>
        </w:tc>
        <w:tc>
          <w:tcPr>
            <w:tcW w:w="2805" w:type="dxa"/>
            <w:tcBorders>
              <w:top w:val="nil"/>
              <w:left w:val="nil"/>
              <w:bottom w:val="nil"/>
              <w:right w:val="nil"/>
            </w:tcBorders>
            <w:vAlign w:val="center"/>
          </w:tcPr>
          <w:p w14:paraId="244E936B">
            <w:pPr>
              <w:pStyle w:val="34"/>
              <w:keepNext w:val="0"/>
              <w:keepLines w:val="0"/>
              <w:pageBreakBefore w:val="0"/>
              <w:widowControl w:val="0"/>
              <w:shd w:val="clear"/>
              <w:kinsoku/>
              <w:wordWrap/>
              <w:overflowPunct/>
              <w:topLinePunct w:val="0"/>
              <w:autoSpaceDE/>
              <w:autoSpaceDN/>
              <w:bidi w:val="0"/>
              <w:adjustRightInd w:val="0"/>
              <w:snapToGrid w:val="0"/>
              <w:spacing w:before="0" w:beforeLines="0" w:line="240" w:lineRule="auto"/>
              <w:ind w:firstLine="0" w:firstLineChars="0"/>
              <w:jc w:val="right"/>
              <w:textAlignment w:val="auto"/>
              <w:rPr>
                <w:color w:val="auto"/>
                <w:highlight w:val="none"/>
              </w:rPr>
            </w:pPr>
            <w:r>
              <w:rPr>
                <w:rFonts w:hint="eastAsia"/>
                <w:color w:val="auto"/>
                <w:highlight w:val="none"/>
              </w:rPr>
              <w:t>年   月   日</w:t>
            </w:r>
          </w:p>
        </w:tc>
      </w:tr>
    </w:tbl>
    <w:p w14:paraId="288E58EF">
      <w:pPr>
        <w:pStyle w:val="34"/>
        <w:shd w:val="clear"/>
        <w:spacing w:before="120"/>
        <w:ind w:firstLine="480"/>
        <w:rPr>
          <w:color w:val="auto"/>
          <w:highlight w:val="none"/>
        </w:rPr>
      </w:pPr>
    </w:p>
    <w:p w14:paraId="274FBAF7">
      <w:pPr>
        <w:pageBreakBefore w:val="0"/>
        <w:shd w:val="clear"/>
        <w:topLinePunct w:val="0"/>
        <w:bidi w:val="0"/>
        <w:adjustRightInd w:val="0"/>
        <w:snapToGrid w:val="0"/>
        <w:spacing w:line="420" w:lineRule="exact"/>
        <w:rPr>
          <w:rFonts w:hint="eastAsia" w:ascii="宋体" w:hAnsi="宋体" w:eastAsia="宋体" w:cs="宋体"/>
          <w:color w:val="auto"/>
          <w:sz w:val="24"/>
          <w:szCs w:val="24"/>
          <w:highlight w:val="none"/>
        </w:rPr>
      </w:pPr>
    </w:p>
    <w:bookmarkEnd w:id="87"/>
    <w:p w14:paraId="6AF903FD">
      <w:pPr>
        <w:pageBreakBefore w:val="0"/>
        <w:widowControl/>
        <w:shd w:val="clear"/>
        <w:topLinePunct w:val="0"/>
        <w:bidi w:val="0"/>
        <w:spacing w:line="420" w:lineRule="exact"/>
        <w:jc w:val="left"/>
        <w:rPr>
          <w:rFonts w:ascii="黑体" w:eastAsia="黑体"/>
          <w:color w:val="auto"/>
          <w:sz w:val="32"/>
          <w:szCs w:val="32"/>
          <w:highlight w:val="none"/>
        </w:rPr>
      </w:pPr>
    </w:p>
    <w:p w14:paraId="1EFE6DE5">
      <w:pPr>
        <w:rPr>
          <w:rFonts w:hint="eastAsia" w:ascii="宋体" w:hAnsi="宋体" w:eastAsia="宋体" w:cs="宋体"/>
          <w:b/>
          <w:bCs w:val="0"/>
          <w:i w:val="0"/>
          <w:iCs w:val="0"/>
          <w:caps w:val="0"/>
          <w:smallCaps w:val="0"/>
          <w:strike w:val="0"/>
          <w:dstrike w:val="0"/>
          <w:vanish w:val="0"/>
          <w:color w:val="auto"/>
          <w:spacing w:val="-6"/>
          <w:kern w:val="20"/>
          <w:position w:val="0"/>
          <w:sz w:val="30"/>
          <w:szCs w:val="30"/>
          <w:highlight w:val="none"/>
          <w:u w:val="none"/>
          <w:vertAlign w:val="baseline"/>
          <w:lang w:val="en-US" w:eastAsia="zh-CN" w:bidi="ar-SA"/>
          <w14:ligatures w14:val="none"/>
          <w14:numForm w14:val="default"/>
          <w14:numSpacing w14:val="default"/>
        </w:rPr>
      </w:pPr>
      <w:bookmarkStart w:id="88" w:name="_Toc8819"/>
      <w:r>
        <w:rPr>
          <w:rFonts w:hint="eastAsia" w:ascii="宋体" w:hAnsi="宋体" w:eastAsia="宋体" w:cs="宋体"/>
          <w:b/>
          <w:bCs w:val="0"/>
          <w:i w:val="0"/>
          <w:iCs w:val="0"/>
          <w:caps w:val="0"/>
          <w:smallCaps w:val="0"/>
          <w:strike w:val="0"/>
          <w:dstrike w:val="0"/>
          <w:vanish w:val="0"/>
          <w:color w:val="auto"/>
          <w:spacing w:val="-6"/>
          <w:kern w:val="20"/>
          <w:position w:val="0"/>
          <w:sz w:val="30"/>
          <w:szCs w:val="30"/>
          <w:highlight w:val="none"/>
          <w:u w:val="none"/>
          <w:vertAlign w:val="baseline"/>
          <w:lang w:val="en-US" w:eastAsia="zh-CN" w:bidi="ar-SA"/>
          <w14:ligatures w14:val="none"/>
          <w14:numForm w14:val="default"/>
          <w14:numSpacing w14:val="default"/>
        </w:rPr>
        <w:br w:type="page"/>
      </w:r>
    </w:p>
    <w:p w14:paraId="43FEA511">
      <w:pPr>
        <w:pStyle w:val="7"/>
        <w:pageBreakBefore w:val="0"/>
        <w:numPr>
          <w:ilvl w:val="2"/>
          <w:numId w:val="0"/>
        </w:numPr>
        <w:shd w:val="clear"/>
        <w:topLinePunct w:val="0"/>
        <w:bidi w:val="0"/>
        <w:adjustRightInd w:val="0"/>
        <w:snapToGrid w:val="0"/>
        <w:spacing w:before="0" w:after="0" w:line="420" w:lineRule="exact"/>
        <w:ind w:left="460" w:leftChars="0" w:hanging="40" w:firstLineChars="0"/>
        <w:jc w:val="center"/>
        <w:rPr>
          <w:rFonts w:ascii="宋体" w:hAnsi="宋体" w:cs="宋体"/>
          <w:color w:val="auto"/>
          <w:highlight w:val="none"/>
        </w:rPr>
      </w:pPr>
      <w:r>
        <w:rPr>
          <w:rFonts w:hint="eastAsia" w:ascii="宋体" w:hAnsi="宋体" w:eastAsia="宋体" w:cs="宋体"/>
          <w:b/>
          <w:bCs w:val="0"/>
          <w:i w:val="0"/>
          <w:iCs w:val="0"/>
          <w:caps w:val="0"/>
          <w:smallCaps w:val="0"/>
          <w:strike w:val="0"/>
          <w:dstrike w:val="0"/>
          <w:vanish w:val="0"/>
          <w:color w:val="auto"/>
          <w:spacing w:val="-6"/>
          <w:kern w:val="20"/>
          <w:position w:val="0"/>
          <w:sz w:val="30"/>
          <w:szCs w:val="30"/>
          <w:highlight w:val="none"/>
          <w:u w:val="none"/>
          <w:vertAlign w:val="baseline"/>
          <w:lang w:val="en-US" w:eastAsia="zh-CN" w:bidi="ar-SA"/>
          <w14:ligatures w14:val="none"/>
          <w14:numForm w14:val="default"/>
          <w14:numSpacing w14:val="default"/>
        </w:rPr>
        <w:t xml:space="preserve"> </w:t>
      </w:r>
      <w:r>
        <w:rPr>
          <w:rFonts w:hint="eastAsia" w:ascii="黑体" w:hAnsi="宋体" w:eastAsia="黑体"/>
          <w:color w:val="auto"/>
          <w:sz w:val="28"/>
          <w:szCs w:val="28"/>
          <w:highlight w:val="none"/>
        </w:rPr>
        <w:t>二、</w:t>
      </w:r>
      <w:r>
        <w:rPr>
          <w:rFonts w:hint="eastAsia" w:ascii="宋体" w:hAnsi="宋体" w:cs="宋体"/>
          <w:color w:val="auto"/>
          <w:highlight w:val="none"/>
        </w:rPr>
        <w:t>法定代表人（单位负责人）身份证明</w:t>
      </w:r>
      <w:bookmarkEnd w:id="88"/>
    </w:p>
    <w:p w14:paraId="4BA20004">
      <w:pPr>
        <w:pageBreakBefore w:val="0"/>
        <w:shd w:val="clear"/>
        <w:tabs>
          <w:tab w:val="left" w:pos="3880"/>
        </w:tabs>
        <w:topLinePunct w:val="0"/>
        <w:autoSpaceDE w:val="0"/>
        <w:autoSpaceDN w:val="0"/>
        <w:bidi w:val="0"/>
        <w:adjustRightInd w:val="0"/>
        <w:snapToGrid w:val="0"/>
        <w:spacing w:line="420" w:lineRule="exact"/>
        <w:ind w:left="100" w:right="-20"/>
        <w:jc w:val="left"/>
        <w:rPr>
          <w:rFonts w:ascii="宋体" w:hAnsi="宋体" w:cs="宋体"/>
          <w:b/>
          <w:color w:val="auto"/>
          <w:spacing w:val="6"/>
          <w:sz w:val="24"/>
          <w:highlight w:val="none"/>
        </w:rPr>
      </w:pPr>
    </w:p>
    <w:p w14:paraId="08C915E9">
      <w:pPr>
        <w:pageBreakBefore w:val="0"/>
        <w:shd w:val="clear"/>
        <w:tabs>
          <w:tab w:val="left" w:pos="3880"/>
        </w:tabs>
        <w:topLinePunct w:val="0"/>
        <w:autoSpaceDE w:val="0"/>
        <w:autoSpaceDN w:val="0"/>
        <w:bidi w:val="0"/>
        <w:adjustRightInd w:val="0"/>
        <w:snapToGrid w:val="0"/>
        <w:spacing w:line="420" w:lineRule="exact"/>
        <w:ind w:left="100" w:right="-20"/>
        <w:jc w:val="left"/>
        <w:rPr>
          <w:rFonts w:ascii="宋体" w:hAnsi="宋体" w:cs="宋体"/>
          <w:color w:val="auto"/>
          <w:kern w:val="0"/>
          <w:position w:val="-4"/>
          <w:sz w:val="24"/>
          <w:highlight w:val="none"/>
        </w:rPr>
      </w:pPr>
    </w:p>
    <w:p w14:paraId="05594552">
      <w:pPr>
        <w:pageBreakBefore w:val="0"/>
        <w:shd w:val="clear"/>
        <w:topLinePunct w:val="0"/>
        <w:bidi w:val="0"/>
        <w:spacing w:line="420" w:lineRule="exact"/>
        <w:rPr>
          <w:rFonts w:hint="eastAsia" w:ascii="宋体" w:hAnsi="宋体" w:eastAsia="宋体" w:cs="宋体"/>
          <w:color w:val="auto"/>
          <w:sz w:val="24"/>
          <w:szCs w:val="28"/>
          <w:highlight w:val="none"/>
        </w:rPr>
      </w:pPr>
      <w:r>
        <w:rPr>
          <w:rFonts w:hint="eastAsia" w:ascii="宋体" w:hAnsi="宋体" w:eastAsia="宋体" w:cs="宋体"/>
          <w:color w:val="auto"/>
          <w:sz w:val="24"/>
          <w:szCs w:val="24"/>
          <w:highlight w:val="none"/>
        </w:rPr>
        <w:t>投标人名称：</w:t>
      </w:r>
      <w:r>
        <w:rPr>
          <w:rFonts w:hint="eastAsia" w:ascii="宋体" w:hAnsi="宋体" w:eastAsia="宋体" w:cs="宋体"/>
          <w:color w:val="auto"/>
          <w:sz w:val="24"/>
          <w:szCs w:val="24"/>
          <w:highlight w:val="none"/>
          <w:u w:val="single"/>
        </w:rPr>
        <w:t>               </w:t>
      </w:r>
      <w:r>
        <w:rPr>
          <w:rFonts w:hint="eastAsia" w:ascii="宋体" w:hAnsi="宋体" w:eastAsia="宋体" w:cs="宋体"/>
          <w:color w:val="auto"/>
          <w:sz w:val="24"/>
          <w:szCs w:val="24"/>
          <w:highlight w:val="none"/>
        </w:rPr>
        <w:t xml:space="preserve">  </w:t>
      </w:r>
    </w:p>
    <w:p w14:paraId="43DE748E">
      <w:pPr>
        <w:pageBreakBefore w:val="0"/>
        <w:shd w:val="clear"/>
        <w:topLinePunct w:val="0"/>
        <w:bidi w:val="0"/>
        <w:spacing w:line="420" w:lineRule="exact"/>
        <w:rPr>
          <w:rFonts w:hint="eastAsia" w:ascii="宋体" w:hAnsi="宋体" w:eastAsia="宋体" w:cs="宋体"/>
          <w:color w:val="auto"/>
          <w:sz w:val="24"/>
          <w:szCs w:val="28"/>
          <w:highlight w:val="none"/>
        </w:rPr>
      </w:pPr>
      <w:r>
        <w:rPr>
          <w:rFonts w:hint="eastAsia" w:ascii="宋体" w:hAnsi="宋体" w:eastAsia="宋体" w:cs="宋体"/>
          <w:color w:val="auto"/>
          <w:sz w:val="24"/>
          <w:szCs w:val="24"/>
          <w:highlight w:val="none"/>
        </w:rPr>
        <w:t>注册号：</w:t>
      </w:r>
      <w:r>
        <w:rPr>
          <w:rFonts w:hint="eastAsia" w:ascii="宋体" w:hAnsi="宋体" w:eastAsia="宋体" w:cs="宋体"/>
          <w:color w:val="auto"/>
          <w:sz w:val="24"/>
          <w:szCs w:val="24"/>
          <w:highlight w:val="none"/>
          <w:u w:val="single"/>
        </w:rPr>
        <w:t>                 </w:t>
      </w:r>
    </w:p>
    <w:p w14:paraId="6A34083F">
      <w:pPr>
        <w:pageBreakBefore w:val="0"/>
        <w:shd w:val="clear"/>
        <w:topLinePunct w:val="0"/>
        <w:bidi w:val="0"/>
        <w:spacing w:line="420" w:lineRule="exact"/>
        <w:rPr>
          <w:rFonts w:hint="eastAsia" w:ascii="宋体" w:hAnsi="宋体" w:eastAsia="宋体" w:cs="宋体"/>
          <w:color w:val="auto"/>
          <w:sz w:val="24"/>
          <w:szCs w:val="28"/>
          <w:highlight w:val="none"/>
        </w:rPr>
      </w:pPr>
      <w:r>
        <w:rPr>
          <w:rFonts w:hint="eastAsia" w:ascii="宋体" w:hAnsi="宋体" w:eastAsia="宋体" w:cs="宋体"/>
          <w:color w:val="auto"/>
          <w:sz w:val="24"/>
          <w:szCs w:val="24"/>
          <w:highlight w:val="none"/>
        </w:rPr>
        <w:t>注册地址：</w:t>
      </w:r>
      <w:r>
        <w:rPr>
          <w:rFonts w:hint="eastAsia" w:ascii="宋体" w:hAnsi="宋体" w:eastAsia="宋体" w:cs="宋体"/>
          <w:color w:val="auto"/>
          <w:sz w:val="24"/>
          <w:szCs w:val="24"/>
          <w:highlight w:val="none"/>
          <w:u w:val="single"/>
        </w:rPr>
        <w:t>                         </w:t>
      </w:r>
    </w:p>
    <w:p w14:paraId="15ED0657">
      <w:pPr>
        <w:pageBreakBefore w:val="0"/>
        <w:shd w:val="clear"/>
        <w:topLinePunct w:val="0"/>
        <w:bidi w:val="0"/>
        <w:spacing w:line="420" w:lineRule="exact"/>
        <w:rPr>
          <w:rFonts w:hint="eastAsia" w:ascii="宋体" w:hAnsi="宋体" w:eastAsia="宋体" w:cs="宋体"/>
          <w:color w:val="auto"/>
          <w:sz w:val="24"/>
          <w:szCs w:val="28"/>
          <w:highlight w:val="none"/>
        </w:rPr>
      </w:pPr>
      <w:r>
        <w:rPr>
          <w:rFonts w:hint="eastAsia" w:ascii="宋体" w:hAnsi="宋体" w:eastAsia="宋体" w:cs="宋体"/>
          <w:color w:val="auto"/>
          <w:sz w:val="24"/>
          <w:szCs w:val="24"/>
          <w:highlight w:val="none"/>
        </w:rPr>
        <w:t xml:space="preserve">成立时间： </w:t>
      </w:r>
      <w:r>
        <w:rPr>
          <w:rFonts w:hint="eastAsia" w:ascii="宋体" w:hAnsi="宋体" w:eastAsia="宋体" w:cs="宋体"/>
          <w:color w:val="auto"/>
          <w:sz w:val="24"/>
          <w:szCs w:val="24"/>
          <w:highlight w:val="none"/>
          <w:u w:val="single"/>
        </w:rPr>
        <w:t>       </w:t>
      </w:r>
      <w:r>
        <w:rPr>
          <w:rFonts w:hint="eastAsia" w:ascii="宋体" w:hAnsi="宋体" w:eastAsia="宋体" w:cs="宋体"/>
          <w:color w:val="auto"/>
          <w:sz w:val="24"/>
          <w:szCs w:val="24"/>
          <w:highlight w:val="none"/>
        </w:rPr>
        <w:t xml:space="preserve">年 </w:t>
      </w:r>
      <w:r>
        <w:rPr>
          <w:rFonts w:hint="eastAsia" w:ascii="宋体" w:hAnsi="宋体" w:eastAsia="宋体" w:cs="宋体"/>
          <w:color w:val="auto"/>
          <w:sz w:val="24"/>
          <w:szCs w:val="24"/>
          <w:highlight w:val="none"/>
          <w:u w:val="single"/>
        </w:rPr>
        <w:t>     </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u w:val="single"/>
        </w:rPr>
        <w:t>   </w:t>
      </w:r>
      <w:r>
        <w:rPr>
          <w:rFonts w:hint="eastAsia" w:ascii="宋体" w:hAnsi="宋体" w:eastAsia="宋体" w:cs="宋体"/>
          <w:color w:val="auto"/>
          <w:sz w:val="24"/>
          <w:szCs w:val="24"/>
          <w:highlight w:val="none"/>
        </w:rPr>
        <w:t xml:space="preserve">  日 </w:t>
      </w:r>
    </w:p>
    <w:p w14:paraId="0FF51B3D">
      <w:pPr>
        <w:pageBreakBefore w:val="0"/>
        <w:shd w:val="clear"/>
        <w:topLinePunct w:val="0"/>
        <w:bidi w:val="0"/>
        <w:spacing w:line="420" w:lineRule="exact"/>
        <w:rPr>
          <w:rFonts w:hint="eastAsia" w:ascii="宋体" w:hAnsi="宋体" w:eastAsia="宋体" w:cs="宋体"/>
          <w:color w:val="auto"/>
          <w:sz w:val="24"/>
          <w:szCs w:val="28"/>
          <w:highlight w:val="none"/>
        </w:rPr>
      </w:pPr>
      <w:r>
        <w:rPr>
          <w:rFonts w:hint="eastAsia" w:ascii="宋体" w:hAnsi="宋体" w:eastAsia="宋体" w:cs="宋体"/>
          <w:color w:val="auto"/>
          <w:sz w:val="24"/>
          <w:szCs w:val="24"/>
          <w:highlight w:val="none"/>
        </w:rPr>
        <w:t>经营期限：</w:t>
      </w:r>
      <w:r>
        <w:rPr>
          <w:rFonts w:hint="eastAsia" w:ascii="宋体" w:hAnsi="宋体" w:eastAsia="宋体" w:cs="宋体"/>
          <w:color w:val="auto"/>
          <w:sz w:val="24"/>
          <w:szCs w:val="24"/>
          <w:highlight w:val="none"/>
          <w:u w:val="single"/>
        </w:rPr>
        <w:t>                 </w:t>
      </w:r>
      <w:r>
        <w:rPr>
          <w:rFonts w:hint="eastAsia" w:ascii="宋体" w:hAnsi="宋体" w:eastAsia="宋体" w:cs="宋体"/>
          <w:color w:val="auto"/>
          <w:sz w:val="24"/>
          <w:szCs w:val="24"/>
          <w:highlight w:val="none"/>
        </w:rPr>
        <w:t xml:space="preserve"> </w:t>
      </w:r>
    </w:p>
    <w:p w14:paraId="77949FF4">
      <w:pPr>
        <w:pageBreakBefore w:val="0"/>
        <w:shd w:val="clear"/>
        <w:topLinePunct w:val="0"/>
        <w:bidi w:val="0"/>
        <w:spacing w:line="420" w:lineRule="exact"/>
        <w:rPr>
          <w:rFonts w:hint="eastAsia" w:ascii="宋体" w:hAnsi="宋体" w:eastAsia="宋体" w:cs="宋体"/>
          <w:color w:val="auto"/>
          <w:sz w:val="24"/>
          <w:szCs w:val="28"/>
          <w:highlight w:val="none"/>
        </w:rPr>
      </w:pPr>
      <w:r>
        <w:rPr>
          <w:rFonts w:hint="eastAsia" w:ascii="宋体" w:hAnsi="宋体" w:eastAsia="宋体" w:cs="宋体"/>
          <w:color w:val="auto"/>
          <w:sz w:val="24"/>
          <w:szCs w:val="24"/>
          <w:highlight w:val="none"/>
        </w:rPr>
        <w:t>经营范围：主营：</w:t>
      </w:r>
      <w:r>
        <w:rPr>
          <w:rFonts w:hint="eastAsia" w:ascii="宋体" w:hAnsi="宋体" w:eastAsia="宋体" w:cs="宋体"/>
          <w:color w:val="auto"/>
          <w:sz w:val="24"/>
          <w:szCs w:val="24"/>
          <w:highlight w:val="none"/>
          <w:u w:val="single"/>
        </w:rPr>
        <w:t>         </w:t>
      </w:r>
      <w:r>
        <w:rPr>
          <w:rFonts w:hint="eastAsia" w:ascii="宋体" w:hAnsi="宋体" w:eastAsia="宋体" w:cs="宋体"/>
          <w:color w:val="auto"/>
          <w:sz w:val="24"/>
          <w:szCs w:val="24"/>
          <w:highlight w:val="none"/>
        </w:rPr>
        <w:t>；兼营：</w:t>
      </w:r>
      <w:r>
        <w:rPr>
          <w:rFonts w:hint="eastAsia" w:ascii="宋体" w:hAnsi="宋体" w:eastAsia="宋体" w:cs="宋体"/>
          <w:color w:val="auto"/>
          <w:sz w:val="24"/>
          <w:szCs w:val="24"/>
          <w:highlight w:val="none"/>
          <w:u w:val="single"/>
        </w:rPr>
        <w:t>         </w:t>
      </w:r>
    </w:p>
    <w:p w14:paraId="55FA8FB8">
      <w:pPr>
        <w:pageBreakBefore w:val="0"/>
        <w:shd w:val="clear"/>
        <w:topLinePunct w:val="0"/>
        <w:bidi w:val="0"/>
        <w:spacing w:line="42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姓名：</w:t>
      </w:r>
      <w:r>
        <w:rPr>
          <w:rFonts w:hint="eastAsia" w:ascii="宋体" w:hAnsi="宋体" w:eastAsia="宋体" w:cs="宋体"/>
          <w:color w:val="auto"/>
          <w:sz w:val="24"/>
          <w:szCs w:val="24"/>
          <w:highlight w:val="none"/>
          <w:u w:val="single"/>
        </w:rPr>
        <w:t>     </w:t>
      </w:r>
      <w:r>
        <w:rPr>
          <w:rFonts w:hint="eastAsia" w:ascii="宋体" w:hAnsi="宋体" w:eastAsia="宋体" w:cs="宋体"/>
          <w:color w:val="auto"/>
          <w:sz w:val="24"/>
          <w:szCs w:val="24"/>
          <w:highlight w:val="none"/>
        </w:rPr>
        <w:t xml:space="preserve">  性别：</w:t>
      </w:r>
      <w:r>
        <w:rPr>
          <w:rFonts w:hint="eastAsia" w:ascii="宋体" w:hAnsi="宋体" w:eastAsia="宋体" w:cs="宋体"/>
          <w:color w:val="auto"/>
          <w:sz w:val="24"/>
          <w:szCs w:val="24"/>
          <w:highlight w:val="none"/>
          <w:u w:val="single"/>
        </w:rPr>
        <w:t>   </w:t>
      </w:r>
      <w:r>
        <w:rPr>
          <w:rFonts w:hint="eastAsia" w:ascii="宋体" w:hAnsi="宋体" w:eastAsia="宋体" w:cs="宋体"/>
          <w:color w:val="auto"/>
          <w:sz w:val="24"/>
          <w:szCs w:val="24"/>
          <w:highlight w:val="none"/>
        </w:rPr>
        <w:t>年龄：</w:t>
      </w:r>
      <w:r>
        <w:rPr>
          <w:rFonts w:hint="eastAsia" w:ascii="宋体" w:hAnsi="宋体" w:eastAsia="宋体" w:cs="宋体"/>
          <w:color w:val="auto"/>
          <w:sz w:val="24"/>
          <w:szCs w:val="24"/>
          <w:highlight w:val="none"/>
          <w:u w:val="single"/>
        </w:rPr>
        <w:t>   </w:t>
      </w:r>
      <w:r>
        <w:rPr>
          <w:rFonts w:hint="eastAsia" w:ascii="宋体" w:hAnsi="宋体" w:eastAsia="宋体" w:cs="宋体"/>
          <w:color w:val="auto"/>
          <w:sz w:val="24"/>
          <w:szCs w:val="24"/>
          <w:highlight w:val="none"/>
        </w:rPr>
        <w:t xml:space="preserve">  </w:t>
      </w:r>
    </w:p>
    <w:p w14:paraId="7F317B20">
      <w:pPr>
        <w:pageBreakBefore w:val="0"/>
        <w:shd w:val="clear"/>
        <w:topLinePunct w:val="0"/>
        <w:bidi w:val="0"/>
        <w:spacing w:line="420" w:lineRule="exact"/>
        <w:rPr>
          <w:rFonts w:hint="eastAsia" w:ascii="宋体" w:hAnsi="宋体" w:eastAsia="宋体" w:cs="宋体"/>
          <w:color w:val="auto"/>
          <w:sz w:val="24"/>
          <w:szCs w:val="28"/>
          <w:highlight w:val="none"/>
        </w:rPr>
      </w:pPr>
      <w:r>
        <w:rPr>
          <w:rFonts w:hint="eastAsia" w:ascii="宋体" w:hAnsi="宋体" w:eastAsia="宋体" w:cs="宋体"/>
          <w:color w:val="auto"/>
          <w:sz w:val="24"/>
          <w:szCs w:val="24"/>
          <w:highlight w:val="none"/>
        </w:rPr>
        <w:t>职务：</w:t>
      </w:r>
      <w:r>
        <w:rPr>
          <w:rFonts w:hint="eastAsia" w:ascii="宋体" w:hAnsi="宋体" w:eastAsia="宋体" w:cs="宋体"/>
          <w:color w:val="auto"/>
          <w:sz w:val="24"/>
          <w:szCs w:val="24"/>
          <w:highlight w:val="none"/>
          <w:u w:val="single"/>
        </w:rPr>
        <w:t>        </w:t>
      </w:r>
      <w:r>
        <w:rPr>
          <w:rFonts w:hint="eastAsia" w:ascii="宋体" w:hAnsi="宋体" w:eastAsia="宋体" w:cs="宋体"/>
          <w:color w:val="auto"/>
          <w:sz w:val="24"/>
          <w:szCs w:val="24"/>
          <w:highlight w:val="none"/>
        </w:rPr>
        <w:t xml:space="preserve"> 系</w:t>
      </w:r>
      <w:r>
        <w:rPr>
          <w:rFonts w:hint="eastAsia" w:ascii="宋体" w:hAnsi="宋体" w:eastAsia="宋体" w:cs="宋体"/>
          <w:color w:val="auto"/>
          <w:sz w:val="24"/>
          <w:szCs w:val="24"/>
          <w:highlight w:val="none"/>
          <w:u w:val="single"/>
        </w:rPr>
        <w:t>         </w:t>
      </w:r>
      <w:r>
        <w:rPr>
          <w:rFonts w:hint="eastAsia" w:ascii="宋体" w:hAnsi="宋体" w:eastAsia="宋体" w:cs="宋体"/>
          <w:color w:val="auto"/>
          <w:sz w:val="24"/>
          <w:szCs w:val="24"/>
          <w:highlight w:val="none"/>
        </w:rPr>
        <w:t xml:space="preserve">  （投标人名称）的法定代表人。 </w:t>
      </w:r>
    </w:p>
    <w:p w14:paraId="4B2BE820">
      <w:pPr>
        <w:pageBreakBefore w:val="0"/>
        <w:shd w:val="clear"/>
        <w:topLinePunct w:val="0"/>
        <w:bidi w:val="0"/>
        <w:spacing w:line="420" w:lineRule="exact"/>
        <w:rPr>
          <w:rFonts w:hint="eastAsia" w:ascii="宋体" w:hAnsi="宋体" w:eastAsia="宋体" w:cs="宋体"/>
          <w:color w:val="auto"/>
          <w:sz w:val="24"/>
          <w:szCs w:val="28"/>
          <w:highlight w:val="none"/>
        </w:rPr>
      </w:pPr>
      <w:r>
        <w:rPr>
          <w:rFonts w:hint="eastAsia" w:ascii="宋体" w:hAnsi="宋体" w:eastAsia="宋体" w:cs="宋体"/>
          <w:color w:val="auto"/>
          <w:sz w:val="24"/>
          <w:szCs w:val="24"/>
          <w:highlight w:val="none"/>
        </w:rPr>
        <w:t xml:space="preserve">特此证明。 </w:t>
      </w:r>
    </w:p>
    <w:p w14:paraId="63820718">
      <w:pPr>
        <w:pageBreakBefore w:val="0"/>
        <w:shd w:val="clear"/>
        <w:topLinePunct w:val="0"/>
        <w:bidi w:val="0"/>
        <w:spacing w:line="420" w:lineRule="exact"/>
        <w:rPr>
          <w:color w:val="auto"/>
          <w:highlight w:val="none"/>
        </w:rPr>
      </w:pPr>
      <w:r>
        <w:rPr>
          <w:color w:val="auto"/>
          <w:szCs w:val="21"/>
          <w:highlight w:val="none"/>
        </w:rPr>
        <w:t xml:space="preserve">  </w:t>
      </w:r>
    </w:p>
    <w:tbl>
      <w:tblPr>
        <w:tblStyle w:val="29"/>
        <w:tblW w:w="0" w:type="auto"/>
        <w:tblInd w:w="128" w:type="dxa"/>
        <w:tblLayout w:type="autofit"/>
        <w:tblCellMar>
          <w:top w:w="0" w:type="dxa"/>
          <w:left w:w="0" w:type="dxa"/>
          <w:bottom w:w="0" w:type="dxa"/>
          <w:right w:w="0" w:type="dxa"/>
        </w:tblCellMar>
      </w:tblPr>
      <w:tblGrid>
        <w:gridCol w:w="8528"/>
      </w:tblGrid>
      <w:tr w14:paraId="04C89129">
        <w:tblPrEx>
          <w:tblCellMar>
            <w:top w:w="0" w:type="dxa"/>
            <w:left w:w="0" w:type="dxa"/>
            <w:bottom w:w="0" w:type="dxa"/>
            <w:right w:w="0" w:type="dxa"/>
          </w:tblCellMar>
        </w:tblPrEx>
        <w:trPr>
          <w:trHeight w:val="2526" w:hRule="atLeast"/>
        </w:trPr>
        <w:tc>
          <w:tcPr>
            <w:tcW w:w="8528" w:type="dxa"/>
            <w:tcBorders>
              <w:top w:val="single" w:color="000000" w:sz="8" w:space="0"/>
              <w:left w:val="single" w:color="000000" w:sz="8" w:space="0"/>
              <w:bottom w:val="single" w:color="000000" w:sz="8" w:space="0"/>
              <w:right w:val="single" w:color="000000" w:sz="8" w:space="0"/>
            </w:tcBorders>
            <w:tcMar>
              <w:top w:w="0" w:type="dxa"/>
              <w:left w:w="108" w:type="dxa"/>
              <w:bottom w:w="0" w:type="dxa"/>
              <w:right w:w="108" w:type="dxa"/>
            </w:tcMar>
            <w:vAlign w:val="center"/>
          </w:tcPr>
          <w:p w14:paraId="60845950">
            <w:pPr>
              <w:pageBreakBefore w:val="0"/>
              <w:shd w:val="clear"/>
              <w:topLinePunct w:val="0"/>
              <w:bidi w:val="0"/>
              <w:spacing w:line="420" w:lineRule="exact"/>
              <w:jc w:val="center"/>
              <w:rPr>
                <w:color w:val="auto"/>
                <w:highlight w:val="none"/>
              </w:rPr>
            </w:pPr>
            <w:r>
              <w:rPr>
                <w:rFonts w:hint="eastAsia" w:ascii="宋体" w:hAnsi="宋体" w:eastAsia="宋体" w:cs="宋体"/>
                <w:color w:val="auto"/>
                <w:sz w:val="24"/>
                <w:szCs w:val="24"/>
                <w:highlight w:val="none"/>
              </w:rPr>
              <w:t xml:space="preserve">法定代表人身份证复印件 </w:t>
            </w:r>
          </w:p>
        </w:tc>
      </w:tr>
    </w:tbl>
    <w:p w14:paraId="2768D5DD">
      <w:pPr>
        <w:pageBreakBefore w:val="0"/>
        <w:shd w:val="clear"/>
        <w:topLinePunct w:val="0"/>
        <w:bidi w:val="0"/>
        <w:spacing w:line="420" w:lineRule="exact"/>
        <w:rPr>
          <w:color w:val="auto"/>
          <w:highlight w:val="none"/>
        </w:rPr>
      </w:pPr>
      <w:r>
        <w:rPr>
          <w:color w:val="auto"/>
          <w:szCs w:val="21"/>
          <w:highlight w:val="none"/>
        </w:rPr>
        <w:t xml:space="preserve">  </w:t>
      </w:r>
    </w:p>
    <w:p w14:paraId="62D05CDF">
      <w:pPr>
        <w:pageBreakBefore w:val="0"/>
        <w:shd w:val="clear"/>
        <w:topLinePunct w:val="0"/>
        <w:bidi w:val="0"/>
        <w:spacing w:line="420" w:lineRule="exact"/>
        <w:rPr>
          <w:color w:val="auto"/>
          <w:highlight w:val="none"/>
        </w:rPr>
      </w:pPr>
      <w:r>
        <w:rPr>
          <w:color w:val="auto"/>
          <w:szCs w:val="21"/>
          <w:highlight w:val="none"/>
        </w:rPr>
        <w:t xml:space="preserve">  </w:t>
      </w:r>
    </w:p>
    <w:p w14:paraId="569C93C6">
      <w:pPr>
        <w:pageBreakBefore w:val="0"/>
        <w:shd w:val="clear"/>
        <w:topLinePunct w:val="0"/>
        <w:bidi w:val="0"/>
        <w:adjustRightInd w:val="0"/>
        <w:snapToGrid w:val="0"/>
        <w:spacing w:line="420" w:lineRule="exact"/>
        <w:rPr>
          <w:rFonts w:ascii="宋体" w:hAnsi="宋体" w:cs="宋体"/>
          <w:color w:val="auto"/>
          <w:szCs w:val="21"/>
          <w:highlight w:val="none"/>
        </w:rPr>
      </w:pPr>
    </w:p>
    <w:p w14:paraId="14D6511D">
      <w:pPr>
        <w:pageBreakBefore w:val="0"/>
        <w:shd w:val="clear"/>
        <w:topLinePunct w:val="0"/>
        <w:bidi w:val="0"/>
        <w:adjustRightInd w:val="0"/>
        <w:snapToGrid w:val="0"/>
        <w:spacing w:line="42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注：投标人代表为法定代表人（单位负责人）的提供。自然人投标的无需提供。</w:t>
      </w:r>
    </w:p>
    <w:p w14:paraId="19110D2E">
      <w:pPr>
        <w:pageBreakBefore w:val="0"/>
        <w:shd w:val="clear"/>
        <w:topLinePunct w:val="0"/>
        <w:bidi w:val="0"/>
        <w:adjustRightInd w:val="0"/>
        <w:snapToGrid w:val="0"/>
        <w:spacing w:line="420" w:lineRule="exact"/>
        <w:rPr>
          <w:rFonts w:hint="eastAsia" w:ascii="宋体" w:hAnsi="宋体" w:eastAsia="宋体" w:cs="宋体"/>
          <w:color w:val="auto"/>
          <w:sz w:val="24"/>
          <w:szCs w:val="24"/>
          <w:highlight w:val="none"/>
        </w:rPr>
      </w:pPr>
    </w:p>
    <w:p w14:paraId="6C7FF9E8">
      <w:pPr>
        <w:pageBreakBefore w:val="0"/>
        <w:shd w:val="clear"/>
        <w:topLinePunct w:val="0"/>
        <w:bidi w:val="0"/>
        <w:adjustRightInd w:val="0"/>
        <w:snapToGrid w:val="0"/>
        <w:spacing w:line="42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投标人名称（盖单位章）：</w:t>
      </w:r>
    </w:p>
    <w:p w14:paraId="3E71B846">
      <w:pPr>
        <w:pageBreakBefore w:val="0"/>
        <w:shd w:val="clear"/>
        <w:topLinePunct w:val="0"/>
        <w:bidi w:val="0"/>
        <w:adjustRightInd w:val="0"/>
        <w:snapToGrid w:val="0"/>
        <w:spacing w:line="42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日期：年月日</w:t>
      </w:r>
    </w:p>
    <w:p w14:paraId="38026C84">
      <w:pPr>
        <w:pageBreakBefore w:val="0"/>
        <w:shd w:val="clear"/>
        <w:topLinePunct w:val="0"/>
        <w:bidi w:val="0"/>
        <w:adjustRightInd w:val="0"/>
        <w:snapToGrid w:val="0"/>
        <w:spacing w:line="420" w:lineRule="exact"/>
        <w:rPr>
          <w:rFonts w:ascii="宋体" w:hAnsi="宋体" w:cs="宋体"/>
          <w:color w:val="auto"/>
          <w:szCs w:val="21"/>
          <w:highlight w:val="none"/>
        </w:rPr>
      </w:pPr>
    </w:p>
    <w:p w14:paraId="75D4BBDF">
      <w:pPr>
        <w:pageBreakBefore w:val="0"/>
        <w:widowControl/>
        <w:shd w:val="clear"/>
        <w:topLinePunct w:val="0"/>
        <w:bidi w:val="0"/>
        <w:spacing w:line="420" w:lineRule="exact"/>
        <w:jc w:val="left"/>
        <w:rPr>
          <w:rFonts w:ascii="宋体" w:hAnsi="宋体" w:cs="宋体"/>
          <w:color w:val="auto"/>
          <w:szCs w:val="21"/>
          <w:highlight w:val="none"/>
        </w:rPr>
      </w:pPr>
      <w:r>
        <w:rPr>
          <w:rFonts w:hint="eastAsia" w:ascii="宋体" w:hAnsi="宋体" w:cs="宋体"/>
          <w:color w:val="auto"/>
          <w:szCs w:val="21"/>
          <w:highlight w:val="none"/>
        </w:rPr>
        <w:br w:type="page"/>
      </w:r>
    </w:p>
    <w:p w14:paraId="0D5E3639">
      <w:pPr>
        <w:pageBreakBefore w:val="0"/>
        <w:shd w:val="clear"/>
        <w:topLinePunct w:val="0"/>
        <w:bidi w:val="0"/>
        <w:spacing w:line="420" w:lineRule="exact"/>
        <w:jc w:val="center"/>
        <w:rPr>
          <w:b/>
          <w:bCs/>
          <w:color w:val="auto"/>
          <w:sz w:val="32"/>
          <w:szCs w:val="32"/>
          <w:highlight w:val="none"/>
        </w:rPr>
      </w:pPr>
      <w:bookmarkStart w:id="89" w:name="_Toc10431"/>
      <w:bookmarkStart w:id="90" w:name="_Toc20384583"/>
      <w:bookmarkStart w:id="91" w:name="_Toc13542"/>
      <w:r>
        <w:rPr>
          <w:rFonts w:hint="eastAsia"/>
          <w:b/>
          <w:bCs/>
          <w:color w:val="auto"/>
          <w:sz w:val="32"/>
          <w:szCs w:val="32"/>
          <w:highlight w:val="none"/>
        </w:rPr>
        <w:t>授权委托书</w:t>
      </w:r>
      <w:bookmarkEnd w:id="89"/>
      <w:bookmarkEnd w:id="90"/>
      <w:bookmarkEnd w:id="91"/>
    </w:p>
    <w:p w14:paraId="3E30ED43">
      <w:pPr>
        <w:pageBreakBefore w:val="0"/>
        <w:shd w:val="clear"/>
        <w:topLinePunct w:val="0"/>
        <w:autoSpaceDE w:val="0"/>
        <w:autoSpaceDN w:val="0"/>
        <w:bidi w:val="0"/>
        <w:adjustRightInd w:val="0"/>
        <w:snapToGrid w:val="0"/>
        <w:spacing w:line="420" w:lineRule="exact"/>
        <w:ind w:firstLine="446" w:firstLineChars="200"/>
        <w:jc w:val="left"/>
        <w:rPr>
          <w:rFonts w:ascii="宋体" w:hAnsi="宋体" w:cs="宋体"/>
          <w:b/>
          <w:color w:val="auto"/>
          <w:spacing w:val="6"/>
          <w:szCs w:val="21"/>
          <w:highlight w:val="none"/>
        </w:rPr>
      </w:pPr>
    </w:p>
    <w:p w14:paraId="60240B9D">
      <w:pPr>
        <w:pageBreakBefore w:val="0"/>
        <w:shd w:val="clear"/>
        <w:topLinePunct w:val="0"/>
        <w:autoSpaceDE w:val="0"/>
        <w:autoSpaceDN w:val="0"/>
        <w:bidi w:val="0"/>
        <w:adjustRightInd w:val="0"/>
        <w:snapToGrid w:val="0"/>
        <w:spacing w:line="420" w:lineRule="exact"/>
        <w:ind w:firstLine="480" w:firstLineChars="200"/>
        <w:jc w:val="left"/>
        <w:rPr>
          <w:rFonts w:hint="eastAsia" w:ascii="宋体" w:hAnsi="宋体" w:eastAsia="宋体" w:cs="宋体"/>
          <w:color w:val="auto"/>
          <w:kern w:val="0"/>
          <w:sz w:val="24"/>
          <w:szCs w:val="24"/>
          <w:highlight w:val="none"/>
        </w:rPr>
      </w:pPr>
    </w:p>
    <w:p w14:paraId="0AEA6690">
      <w:pPr>
        <w:pageBreakBefore w:val="0"/>
        <w:shd w:val="clear"/>
        <w:topLinePunct w:val="0"/>
        <w:autoSpaceDE w:val="0"/>
        <w:autoSpaceDN w:val="0"/>
        <w:bidi w:val="0"/>
        <w:adjustRightInd w:val="0"/>
        <w:snapToGrid w:val="0"/>
        <w:spacing w:line="420" w:lineRule="exact"/>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本人</w:t>
      </w:r>
      <w:r>
        <w:rPr>
          <w:rFonts w:hint="eastAsia" w:ascii="宋体" w:hAnsi="宋体" w:eastAsia="宋体" w:cs="宋体"/>
          <w:color w:val="auto"/>
          <w:kern w:val="0"/>
          <w:sz w:val="24"/>
          <w:szCs w:val="24"/>
          <w:highlight w:val="none"/>
          <w:u w:val="single"/>
        </w:rPr>
        <w:t xml:space="preserve">         </w:t>
      </w:r>
      <w:r>
        <w:rPr>
          <w:rFonts w:hint="eastAsia" w:ascii="宋体" w:hAnsi="宋体" w:eastAsia="宋体" w:cs="宋体"/>
          <w:color w:val="auto"/>
          <w:kern w:val="0"/>
          <w:sz w:val="24"/>
          <w:szCs w:val="24"/>
          <w:highlight w:val="none"/>
        </w:rPr>
        <w:t>（姓名、职务）系</w:t>
      </w:r>
      <w:r>
        <w:rPr>
          <w:rFonts w:hint="eastAsia" w:ascii="宋体" w:hAnsi="宋体" w:eastAsia="宋体" w:cs="宋体"/>
          <w:color w:val="auto"/>
          <w:kern w:val="0"/>
          <w:sz w:val="24"/>
          <w:szCs w:val="24"/>
          <w:highlight w:val="none"/>
          <w:u w:val="single"/>
        </w:rPr>
        <w:t xml:space="preserve">                   </w:t>
      </w:r>
      <w:r>
        <w:rPr>
          <w:rFonts w:hint="eastAsia" w:ascii="宋体" w:hAnsi="宋体" w:eastAsia="宋体" w:cs="宋体"/>
          <w:color w:val="auto"/>
          <w:kern w:val="0"/>
          <w:sz w:val="24"/>
          <w:szCs w:val="24"/>
          <w:highlight w:val="none"/>
        </w:rPr>
        <w:t>（</w:t>
      </w:r>
      <w:r>
        <w:rPr>
          <w:rFonts w:hint="eastAsia" w:ascii="宋体" w:hAnsi="宋体" w:eastAsia="宋体" w:cs="宋体"/>
          <w:color w:val="auto"/>
          <w:sz w:val="24"/>
          <w:szCs w:val="24"/>
          <w:highlight w:val="none"/>
        </w:rPr>
        <w:t>投标人</w:t>
      </w:r>
      <w:r>
        <w:rPr>
          <w:rFonts w:hint="eastAsia" w:ascii="宋体" w:hAnsi="宋体" w:eastAsia="宋体" w:cs="宋体"/>
          <w:color w:val="auto"/>
          <w:kern w:val="0"/>
          <w:sz w:val="24"/>
          <w:szCs w:val="24"/>
          <w:highlight w:val="none"/>
        </w:rPr>
        <w:t>名称）的法定代表人（</w:t>
      </w:r>
      <w:r>
        <w:rPr>
          <w:rFonts w:hint="eastAsia" w:ascii="宋体" w:hAnsi="宋体" w:eastAsia="宋体" w:cs="宋体"/>
          <w:color w:val="auto"/>
          <w:spacing w:val="-2"/>
          <w:kern w:val="0"/>
          <w:sz w:val="24"/>
          <w:szCs w:val="24"/>
          <w:highlight w:val="none"/>
        </w:rPr>
        <w:t>单</w:t>
      </w:r>
      <w:r>
        <w:rPr>
          <w:rFonts w:hint="eastAsia" w:ascii="宋体" w:hAnsi="宋体" w:eastAsia="宋体" w:cs="宋体"/>
          <w:color w:val="auto"/>
          <w:kern w:val="0"/>
          <w:sz w:val="24"/>
          <w:szCs w:val="24"/>
          <w:highlight w:val="none"/>
        </w:rPr>
        <w:t>位</w:t>
      </w:r>
      <w:r>
        <w:rPr>
          <w:rFonts w:hint="eastAsia" w:ascii="宋体" w:hAnsi="宋体" w:eastAsia="宋体" w:cs="宋体"/>
          <w:color w:val="auto"/>
          <w:spacing w:val="-2"/>
          <w:kern w:val="0"/>
          <w:sz w:val="24"/>
          <w:szCs w:val="24"/>
          <w:highlight w:val="none"/>
        </w:rPr>
        <w:t>负</w:t>
      </w:r>
      <w:r>
        <w:rPr>
          <w:rFonts w:hint="eastAsia" w:ascii="宋体" w:hAnsi="宋体" w:eastAsia="宋体" w:cs="宋体"/>
          <w:color w:val="auto"/>
          <w:kern w:val="0"/>
          <w:sz w:val="24"/>
          <w:szCs w:val="24"/>
          <w:highlight w:val="none"/>
        </w:rPr>
        <w:t>责人</w:t>
      </w:r>
      <w:r>
        <w:rPr>
          <w:rFonts w:hint="eastAsia" w:ascii="宋体" w:hAnsi="宋体" w:eastAsia="宋体" w:cs="宋体"/>
          <w:color w:val="auto"/>
          <w:spacing w:val="-2"/>
          <w:kern w:val="0"/>
          <w:sz w:val="24"/>
          <w:szCs w:val="24"/>
          <w:highlight w:val="none"/>
        </w:rPr>
        <w:t>）</w:t>
      </w:r>
      <w:r>
        <w:rPr>
          <w:rFonts w:hint="eastAsia" w:ascii="宋体" w:hAnsi="宋体" w:eastAsia="宋体" w:cs="宋体"/>
          <w:color w:val="auto"/>
          <w:kern w:val="0"/>
          <w:sz w:val="24"/>
          <w:szCs w:val="24"/>
          <w:highlight w:val="none"/>
        </w:rPr>
        <w:t>，现授权</w:t>
      </w:r>
      <w:r>
        <w:rPr>
          <w:rFonts w:hint="eastAsia" w:ascii="宋体" w:hAnsi="宋体" w:eastAsia="宋体" w:cs="宋体"/>
          <w:color w:val="auto"/>
          <w:kern w:val="0"/>
          <w:sz w:val="24"/>
          <w:szCs w:val="24"/>
          <w:highlight w:val="none"/>
          <w:u w:val="single"/>
        </w:rPr>
        <w:t xml:space="preserve">               </w:t>
      </w:r>
      <w:r>
        <w:rPr>
          <w:rFonts w:hint="eastAsia" w:ascii="宋体" w:hAnsi="宋体" w:eastAsia="宋体" w:cs="宋体"/>
          <w:color w:val="auto"/>
          <w:kern w:val="0"/>
          <w:sz w:val="24"/>
          <w:szCs w:val="24"/>
          <w:highlight w:val="none"/>
        </w:rPr>
        <w:t>（姓名、职务）为我方代理人。代理人根据授权，以我方名义签署、澄清、说明、补正、递交、撤回、修改</w:t>
      </w:r>
      <w:r>
        <w:rPr>
          <w:rFonts w:hint="eastAsia" w:ascii="宋体" w:hAnsi="宋体" w:eastAsia="宋体" w:cs="宋体"/>
          <w:color w:val="auto"/>
          <w:kern w:val="0"/>
          <w:sz w:val="24"/>
          <w:szCs w:val="24"/>
          <w:highlight w:val="none"/>
          <w:u w:val="single"/>
        </w:rPr>
        <w:t xml:space="preserve">                </w:t>
      </w:r>
      <w:r>
        <w:rPr>
          <w:rFonts w:hint="eastAsia" w:ascii="宋体" w:hAnsi="宋体" w:eastAsia="宋体" w:cs="宋体"/>
          <w:color w:val="auto"/>
          <w:kern w:val="0"/>
          <w:sz w:val="24"/>
          <w:szCs w:val="24"/>
          <w:highlight w:val="none"/>
        </w:rPr>
        <w:t>（项目名称）（</w:t>
      </w:r>
      <w:r>
        <w:rPr>
          <w:rFonts w:hint="eastAsia" w:ascii="宋体" w:hAnsi="宋体" w:eastAsia="宋体" w:cs="宋体"/>
          <w:color w:val="auto"/>
          <w:sz w:val="24"/>
          <w:szCs w:val="24"/>
          <w:highlight w:val="none"/>
        </w:rPr>
        <w:t>政府</w:t>
      </w:r>
      <w:r>
        <w:rPr>
          <w:rFonts w:hint="eastAsia" w:ascii="宋体" w:hAnsi="宋体" w:eastAsia="宋体" w:cs="宋体"/>
          <w:iCs/>
          <w:color w:val="auto"/>
          <w:sz w:val="24"/>
          <w:szCs w:val="24"/>
          <w:highlight w:val="none"/>
        </w:rPr>
        <w:t>采购编号：</w:t>
      </w:r>
      <w:r>
        <w:rPr>
          <w:rFonts w:hint="eastAsia" w:ascii="宋体" w:hAnsi="宋体" w:eastAsia="宋体" w:cs="宋体"/>
          <w:iCs/>
          <w:color w:val="auto"/>
          <w:sz w:val="24"/>
          <w:szCs w:val="24"/>
          <w:highlight w:val="none"/>
          <w:u w:val="single"/>
        </w:rPr>
        <w:t xml:space="preserve">       </w:t>
      </w:r>
      <w:r>
        <w:rPr>
          <w:rFonts w:hint="eastAsia" w:ascii="宋体" w:hAnsi="宋体" w:eastAsia="宋体" w:cs="宋体"/>
          <w:iCs/>
          <w:color w:val="auto"/>
          <w:sz w:val="24"/>
          <w:szCs w:val="24"/>
          <w:highlight w:val="none"/>
        </w:rPr>
        <w:t>，</w:t>
      </w:r>
      <w:r>
        <w:rPr>
          <w:rFonts w:hint="eastAsia" w:ascii="宋体" w:hAnsi="宋体" w:eastAsia="宋体" w:cs="宋体"/>
          <w:color w:val="auto"/>
          <w:kern w:val="0"/>
          <w:sz w:val="24"/>
          <w:szCs w:val="24"/>
          <w:highlight w:val="none"/>
        </w:rPr>
        <w:t>采购代理编号：</w:t>
      </w:r>
      <w:r>
        <w:rPr>
          <w:rFonts w:hint="eastAsia" w:ascii="宋体" w:hAnsi="宋体" w:eastAsia="宋体" w:cs="宋体"/>
          <w:color w:val="auto"/>
          <w:kern w:val="0"/>
          <w:sz w:val="24"/>
          <w:szCs w:val="24"/>
          <w:highlight w:val="none"/>
          <w:u w:val="single"/>
        </w:rPr>
        <w:t xml:space="preserve">              </w:t>
      </w:r>
      <w:r>
        <w:rPr>
          <w:rFonts w:hint="eastAsia" w:ascii="宋体" w:hAnsi="宋体" w:eastAsia="宋体" w:cs="宋体"/>
          <w:color w:val="auto"/>
          <w:kern w:val="0"/>
          <w:sz w:val="24"/>
          <w:szCs w:val="24"/>
          <w:highlight w:val="none"/>
        </w:rPr>
        <w:t>）投标文件、签订合同和处理有关事宜，其法律后果由我方承担。</w:t>
      </w:r>
    </w:p>
    <w:p w14:paraId="1118E646">
      <w:pPr>
        <w:pageBreakBefore w:val="0"/>
        <w:shd w:val="clear"/>
        <w:topLinePunct w:val="0"/>
        <w:autoSpaceDE w:val="0"/>
        <w:autoSpaceDN w:val="0"/>
        <w:bidi w:val="0"/>
        <w:adjustRightInd w:val="0"/>
        <w:snapToGrid w:val="0"/>
        <w:spacing w:line="420" w:lineRule="exact"/>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委托期限：</w:t>
      </w:r>
      <w:r>
        <w:rPr>
          <w:rFonts w:hint="eastAsia" w:ascii="宋体" w:hAnsi="宋体" w:eastAsia="宋体" w:cs="宋体"/>
          <w:color w:val="auto"/>
          <w:kern w:val="0"/>
          <w:sz w:val="24"/>
          <w:szCs w:val="24"/>
          <w:highlight w:val="none"/>
          <w:u w:val="single"/>
        </w:rPr>
        <w:t xml:space="preserve">                        </w:t>
      </w:r>
      <w:r>
        <w:rPr>
          <w:rFonts w:hint="eastAsia" w:ascii="宋体" w:hAnsi="宋体" w:eastAsia="宋体" w:cs="宋体"/>
          <w:color w:val="auto"/>
          <w:kern w:val="0"/>
          <w:sz w:val="24"/>
          <w:szCs w:val="24"/>
          <w:highlight w:val="none"/>
        </w:rPr>
        <w:t>。</w:t>
      </w:r>
    </w:p>
    <w:p w14:paraId="514BC8ED">
      <w:pPr>
        <w:pageBreakBefore w:val="0"/>
        <w:shd w:val="clear"/>
        <w:topLinePunct w:val="0"/>
        <w:bidi w:val="0"/>
        <w:adjustRightInd w:val="0"/>
        <w:snapToGrid w:val="0"/>
        <w:spacing w:line="420" w:lineRule="exact"/>
        <w:ind w:firstLine="435"/>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代理人无转委托权。</w:t>
      </w:r>
    </w:p>
    <w:p w14:paraId="5464034E">
      <w:pPr>
        <w:pageBreakBefore w:val="0"/>
        <w:shd w:val="clear"/>
        <w:topLinePunct w:val="0"/>
        <w:bidi w:val="0"/>
        <w:adjustRightInd w:val="0"/>
        <w:snapToGrid w:val="0"/>
        <w:spacing w:line="420" w:lineRule="exact"/>
        <w:ind w:firstLine="435"/>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本授权书于年月日签字生效，特此声明。</w:t>
      </w:r>
    </w:p>
    <w:p w14:paraId="3713AA37">
      <w:pPr>
        <w:pStyle w:val="51"/>
        <w:shd w:val="clear"/>
        <w:rPr>
          <w:rFonts w:hint="eastAsia"/>
          <w:color w:val="auto"/>
          <w:highlight w:val="none"/>
          <w:lang w:eastAsia="zh-CN"/>
        </w:rPr>
      </w:pPr>
    </w:p>
    <w:tbl>
      <w:tblPr>
        <w:tblStyle w:val="29"/>
        <w:tblW w:w="7797" w:type="dxa"/>
        <w:tblInd w:w="675" w:type="dxa"/>
        <w:tblLayout w:type="fixed"/>
        <w:tblCellMar>
          <w:top w:w="0" w:type="dxa"/>
          <w:left w:w="108" w:type="dxa"/>
          <w:bottom w:w="0" w:type="dxa"/>
          <w:right w:w="108" w:type="dxa"/>
        </w:tblCellMar>
      </w:tblPr>
      <w:tblGrid>
        <w:gridCol w:w="3898"/>
        <w:gridCol w:w="3899"/>
      </w:tblGrid>
      <w:tr w14:paraId="0B26AF23">
        <w:tblPrEx>
          <w:tblCellMar>
            <w:top w:w="0" w:type="dxa"/>
            <w:left w:w="108" w:type="dxa"/>
            <w:bottom w:w="0" w:type="dxa"/>
            <w:right w:w="108" w:type="dxa"/>
          </w:tblCellMar>
        </w:tblPrEx>
        <w:trPr>
          <w:trHeight w:val="1265" w:hRule="atLeast"/>
        </w:trPr>
        <w:tc>
          <w:tcPr>
            <w:tcW w:w="3898" w:type="dxa"/>
            <w:vAlign w:val="center"/>
          </w:tcPr>
          <w:p w14:paraId="61509DF1">
            <w:pPr>
              <w:pageBreakBefore w:val="0"/>
              <w:shd w:val="clear"/>
              <w:topLinePunct w:val="0"/>
              <w:bidi w:val="0"/>
              <w:adjustRightInd w:val="0"/>
              <w:snapToGrid w:val="0"/>
              <w:spacing w:line="42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身份证（正面）</w:t>
            </w:r>
            <w:r>
              <w:rPr>
                <w:rFonts w:hint="eastAsia" w:ascii="宋体" w:hAnsi="宋体" w:eastAsia="宋体" w:cs="宋体"/>
                <w:color w:val="auto"/>
                <w:spacing w:val="-2"/>
                <w:kern w:val="0"/>
                <w:sz w:val="24"/>
                <w:szCs w:val="24"/>
                <w:highlight w:val="none"/>
              </w:rPr>
              <w:t>复</w:t>
            </w:r>
            <w:r>
              <w:rPr>
                <w:rFonts w:hint="eastAsia" w:ascii="宋体" w:hAnsi="宋体" w:eastAsia="宋体" w:cs="宋体"/>
                <w:color w:val="auto"/>
                <w:kern w:val="0"/>
                <w:sz w:val="24"/>
                <w:szCs w:val="24"/>
                <w:highlight w:val="none"/>
              </w:rPr>
              <w:t>印</w:t>
            </w:r>
            <w:r>
              <w:rPr>
                <w:rFonts w:hint="eastAsia" w:ascii="宋体" w:hAnsi="宋体" w:eastAsia="宋体" w:cs="宋体"/>
                <w:color w:val="auto"/>
                <w:spacing w:val="-2"/>
                <w:kern w:val="0"/>
                <w:sz w:val="24"/>
                <w:szCs w:val="24"/>
                <w:highlight w:val="none"/>
              </w:rPr>
              <w:t>件</w:t>
            </w:r>
          </w:p>
        </w:tc>
        <w:tc>
          <w:tcPr>
            <w:tcW w:w="3899" w:type="dxa"/>
            <w:vAlign w:val="center"/>
          </w:tcPr>
          <w:p w14:paraId="7DB51B55">
            <w:pPr>
              <w:pageBreakBefore w:val="0"/>
              <w:shd w:val="clear"/>
              <w:topLinePunct w:val="0"/>
              <w:bidi w:val="0"/>
              <w:adjustRightInd w:val="0"/>
              <w:snapToGrid w:val="0"/>
              <w:spacing w:line="42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身份证（反面）</w:t>
            </w:r>
            <w:r>
              <w:rPr>
                <w:rFonts w:hint="eastAsia" w:ascii="宋体" w:hAnsi="宋体" w:eastAsia="宋体" w:cs="宋体"/>
                <w:color w:val="auto"/>
                <w:spacing w:val="-2"/>
                <w:kern w:val="0"/>
                <w:sz w:val="24"/>
                <w:szCs w:val="24"/>
                <w:highlight w:val="none"/>
              </w:rPr>
              <w:t>复</w:t>
            </w:r>
            <w:r>
              <w:rPr>
                <w:rFonts w:hint="eastAsia" w:ascii="宋体" w:hAnsi="宋体" w:eastAsia="宋体" w:cs="宋体"/>
                <w:color w:val="auto"/>
                <w:kern w:val="0"/>
                <w:sz w:val="24"/>
                <w:szCs w:val="24"/>
                <w:highlight w:val="none"/>
              </w:rPr>
              <w:t>印</w:t>
            </w:r>
            <w:r>
              <w:rPr>
                <w:rFonts w:hint="eastAsia" w:ascii="宋体" w:hAnsi="宋体" w:eastAsia="宋体" w:cs="宋体"/>
                <w:color w:val="auto"/>
                <w:spacing w:val="-2"/>
                <w:kern w:val="0"/>
                <w:sz w:val="24"/>
                <w:szCs w:val="24"/>
                <w:highlight w:val="none"/>
              </w:rPr>
              <w:t>件</w:t>
            </w:r>
          </w:p>
        </w:tc>
      </w:tr>
    </w:tbl>
    <w:p w14:paraId="6138EFF7">
      <w:pPr>
        <w:pageBreakBefore w:val="0"/>
        <w:shd w:val="clear"/>
        <w:topLinePunct w:val="0"/>
        <w:bidi w:val="0"/>
        <w:adjustRightInd w:val="0"/>
        <w:snapToGrid w:val="0"/>
        <w:spacing w:line="420" w:lineRule="exact"/>
        <w:ind w:firstLine="480" w:firstLineChars="200"/>
        <w:rPr>
          <w:rFonts w:hint="eastAsia" w:ascii="宋体" w:hAnsi="宋体" w:eastAsia="宋体" w:cs="宋体"/>
          <w:color w:val="auto"/>
          <w:sz w:val="24"/>
          <w:szCs w:val="24"/>
          <w:highlight w:val="none"/>
        </w:rPr>
      </w:pPr>
    </w:p>
    <w:p w14:paraId="3FA06DE8">
      <w:pPr>
        <w:pageBreakBefore w:val="0"/>
        <w:shd w:val="clear"/>
        <w:topLinePunct w:val="0"/>
        <w:bidi w:val="0"/>
        <w:adjustRightInd w:val="0"/>
        <w:snapToGrid w:val="0"/>
        <w:spacing w:line="420" w:lineRule="exact"/>
        <w:ind w:firstLine="480" w:firstLineChars="200"/>
        <w:rPr>
          <w:rFonts w:hint="eastAsia" w:ascii="宋体" w:hAnsi="宋体" w:eastAsia="宋体" w:cs="宋体"/>
          <w:color w:val="auto"/>
          <w:sz w:val="24"/>
          <w:szCs w:val="24"/>
          <w:highlight w:val="none"/>
        </w:rPr>
      </w:pPr>
    </w:p>
    <w:p w14:paraId="691284C0">
      <w:pPr>
        <w:pageBreakBefore w:val="0"/>
        <w:shd w:val="clear"/>
        <w:topLinePunct w:val="0"/>
        <w:bidi w:val="0"/>
        <w:adjustRightInd w:val="0"/>
        <w:snapToGrid w:val="0"/>
        <w:spacing w:line="42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注：投标人代表不是投标人的法定代表人（单位负责人）的提供。自然人投标的无需提供。</w:t>
      </w:r>
    </w:p>
    <w:p w14:paraId="582D2659">
      <w:pPr>
        <w:pageBreakBefore w:val="0"/>
        <w:shd w:val="clear"/>
        <w:topLinePunct w:val="0"/>
        <w:bidi w:val="0"/>
        <w:adjustRightInd w:val="0"/>
        <w:snapToGrid w:val="0"/>
        <w:spacing w:line="420" w:lineRule="exact"/>
        <w:ind w:firstLine="480" w:firstLineChars="200"/>
        <w:rPr>
          <w:rFonts w:hint="eastAsia" w:ascii="宋体" w:hAnsi="宋体" w:eastAsia="宋体" w:cs="宋体"/>
          <w:color w:val="auto"/>
          <w:sz w:val="24"/>
          <w:szCs w:val="24"/>
          <w:highlight w:val="none"/>
        </w:rPr>
      </w:pPr>
    </w:p>
    <w:p w14:paraId="6BC52B7D">
      <w:pPr>
        <w:pageBreakBefore w:val="0"/>
        <w:shd w:val="clear"/>
        <w:topLinePunct w:val="0"/>
        <w:bidi w:val="0"/>
        <w:adjustRightInd w:val="0"/>
        <w:snapToGrid w:val="0"/>
        <w:spacing w:line="420" w:lineRule="exact"/>
        <w:ind w:firstLine="480" w:firstLineChars="200"/>
        <w:rPr>
          <w:rFonts w:hint="eastAsia" w:ascii="宋体" w:hAnsi="宋体" w:eastAsia="宋体" w:cs="宋体"/>
          <w:color w:val="auto"/>
          <w:sz w:val="24"/>
          <w:szCs w:val="24"/>
          <w:highlight w:val="none"/>
        </w:rPr>
      </w:pPr>
    </w:p>
    <w:p w14:paraId="2D1CA3D6">
      <w:pPr>
        <w:pageBreakBefore w:val="0"/>
        <w:shd w:val="clear"/>
        <w:topLinePunct w:val="0"/>
        <w:bidi w:val="0"/>
        <w:adjustRightInd w:val="0"/>
        <w:snapToGrid w:val="0"/>
        <w:spacing w:line="42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投标人名称（盖单位章）：</w:t>
      </w:r>
    </w:p>
    <w:p w14:paraId="730FA3CC">
      <w:pPr>
        <w:pageBreakBefore w:val="0"/>
        <w:shd w:val="clear"/>
        <w:topLinePunct w:val="0"/>
        <w:bidi w:val="0"/>
        <w:adjustRightInd w:val="0"/>
        <w:snapToGrid w:val="0"/>
        <w:spacing w:line="420" w:lineRule="exact"/>
        <w:ind w:right="420"/>
        <w:rPr>
          <w:rFonts w:hint="eastAsia" w:ascii="宋体" w:hAnsi="宋体" w:eastAsia="宋体" w:cs="宋体"/>
          <w:color w:val="auto"/>
          <w:sz w:val="24"/>
          <w:szCs w:val="24"/>
          <w:highlight w:val="none"/>
        </w:rPr>
      </w:pPr>
      <w:r>
        <w:rPr>
          <w:rFonts w:hint="eastAsia" w:ascii="宋体" w:hAnsi="宋体" w:eastAsia="宋体" w:cs="宋体"/>
          <w:color w:val="auto"/>
          <w:spacing w:val="-2"/>
          <w:kern w:val="0"/>
          <w:sz w:val="24"/>
          <w:szCs w:val="24"/>
          <w:highlight w:val="none"/>
        </w:rPr>
        <w:t>法</w:t>
      </w:r>
      <w:r>
        <w:rPr>
          <w:rFonts w:hint="eastAsia" w:ascii="宋体" w:hAnsi="宋体" w:eastAsia="宋体" w:cs="宋体"/>
          <w:color w:val="auto"/>
          <w:kern w:val="0"/>
          <w:sz w:val="24"/>
          <w:szCs w:val="24"/>
          <w:highlight w:val="none"/>
        </w:rPr>
        <w:t>定</w:t>
      </w:r>
      <w:r>
        <w:rPr>
          <w:rFonts w:hint="eastAsia" w:ascii="宋体" w:hAnsi="宋体" w:eastAsia="宋体" w:cs="宋体"/>
          <w:color w:val="auto"/>
          <w:spacing w:val="-2"/>
          <w:kern w:val="0"/>
          <w:sz w:val="24"/>
          <w:szCs w:val="24"/>
          <w:highlight w:val="none"/>
        </w:rPr>
        <w:t>代</w:t>
      </w:r>
      <w:r>
        <w:rPr>
          <w:rFonts w:hint="eastAsia" w:ascii="宋体" w:hAnsi="宋体" w:eastAsia="宋体" w:cs="宋体"/>
          <w:color w:val="auto"/>
          <w:kern w:val="0"/>
          <w:sz w:val="24"/>
          <w:szCs w:val="24"/>
          <w:highlight w:val="none"/>
        </w:rPr>
        <w:t>表</w:t>
      </w:r>
      <w:r>
        <w:rPr>
          <w:rFonts w:hint="eastAsia" w:ascii="宋体" w:hAnsi="宋体" w:eastAsia="宋体" w:cs="宋体"/>
          <w:color w:val="auto"/>
          <w:spacing w:val="-2"/>
          <w:kern w:val="0"/>
          <w:sz w:val="24"/>
          <w:szCs w:val="24"/>
          <w:highlight w:val="none"/>
        </w:rPr>
        <w:t>人</w:t>
      </w:r>
      <w:r>
        <w:rPr>
          <w:rFonts w:hint="eastAsia" w:ascii="宋体" w:hAnsi="宋体" w:eastAsia="宋体" w:cs="宋体"/>
          <w:color w:val="auto"/>
          <w:kern w:val="0"/>
          <w:sz w:val="24"/>
          <w:szCs w:val="24"/>
          <w:highlight w:val="none"/>
        </w:rPr>
        <w:t>（</w:t>
      </w:r>
      <w:r>
        <w:rPr>
          <w:rFonts w:hint="eastAsia" w:ascii="宋体" w:hAnsi="宋体" w:eastAsia="宋体" w:cs="宋体"/>
          <w:color w:val="auto"/>
          <w:spacing w:val="-2"/>
          <w:kern w:val="0"/>
          <w:sz w:val="24"/>
          <w:szCs w:val="24"/>
          <w:highlight w:val="none"/>
        </w:rPr>
        <w:t>单</w:t>
      </w:r>
      <w:r>
        <w:rPr>
          <w:rFonts w:hint="eastAsia" w:ascii="宋体" w:hAnsi="宋体" w:eastAsia="宋体" w:cs="宋体"/>
          <w:color w:val="auto"/>
          <w:kern w:val="0"/>
          <w:sz w:val="24"/>
          <w:szCs w:val="24"/>
          <w:highlight w:val="none"/>
        </w:rPr>
        <w:t>位</w:t>
      </w:r>
      <w:r>
        <w:rPr>
          <w:rFonts w:hint="eastAsia" w:ascii="宋体" w:hAnsi="宋体" w:eastAsia="宋体" w:cs="宋体"/>
          <w:color w:val="auto"/>
          <w:spacing w:val="-2"/>
          <w:kern w:val="0"/>
          <w:sz w:val="24"/>
          <w:szCs w:val="24"/>
          <w:highlight w:val="none"/>
        </w:rPr>
        <w:t>负</w:t>
      </w:r>
      <w:r>
        <w:rPr>
          <w:rFonts w:hint="eastAsia" w:ascii="宋体" w:hAnsi="宋体" w:eastAsia="宋体" w:cs="宋体"/>
          <w:color w:val="auto"/>
          <w:kern w:val="0"/>
          <w:sz w:val="24"/>
          <w:szCs w:val="24"/>
          <w:highlight w:val="none"/>
        </w:rPr>
        <w:t>责人</w:t>
      </w:r>
      <w:r>
        <w:rPr>
          <w:rFonts w:hint="eastAsia" w:ascii="宋体" w:hAnsi="宋体" w:eastAsia="宋体" w:cs="宋体"/>
          <w:color w:val="auto"/>
          <w:spacing w:val="-2"/>
          <w:kern w:val="0"/>
          <w:sz w:val="24"/>
          <w:szCs w:val="24"/>
          <w:highlight w:val="none"/>
        </w:rPr>
        <w:t>）</w:t>
      </w:r>
      <w:r>
        <w:rPr>
          <w:rFonts w:hint="eastAsia" w:ascii="宋体" w:hAnsi="宋体" w:eastAsia="宋体" w:cs="宋体"/>
          <w:color w:val="auto"/>
          <w:sz w:val="24"/>
          <w:szCs w:val="24"/>
          <w:highlight w:val="none"/>
        </w:rPr>
        <w:t>（签字或印章）：</w:t>
      </w:r>
    </w:p>
    <w:p w14:paraId="54B0E466">
      <w:pPr>
        <w:pageBreakBefore w:val="0"/>
        <w:shd w:val="clear"/>
        <w:topLinePunct w:val="0"/>
        <w:bidi w:val="0"/>
        <w:adjustRightInd w:val="0"/>
        <w:snapToGrid w:val="0"/>
        <w:spacing w:line="420" w:lineRule="exact"/>
        <w:ind w:right="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委托代理人（签字或印章）：</w:t>
      </w:r>
    </w:p>
    <w:p w14:paraId="7D0EFC36">
      <w:pPr>
        <w:pageBreakBefore w:val="0"/>
        <w:shd w:val="clear"/>
        <w:topLinePunct w:val="0"/>
        <w:bidi w:val="0"/>
        <w:adjustRightInd w:val="0"/>
        <w:snapToGrid w:val="0"/>
        <w:spacing w:line="420" w:lineRule="exact"/>
        <w:ind w:right="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日期：</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日</w:t>
      </w:r>
    </w:p>
    <w:p w14:paraId="280C88A0">
      <w:pPr>
        <w:pStyle w:val="27"/>
        <w:pageBreakBefore w:val="0"/>
        <w:shd w:val="clear"/>
        <w:topLinePunct w:val="0"/>
        <w:bidi w:val="0"/>
        <w:spacing w:line="420" w:lineRule="exact"/>
        <w:ind w:firstLine="210"/>
        <w:rPr>
          <w:rFonts w:ascii="宋体" w:hAnsi="宋体" w:cs="宋体"/>
          <w:color w:val="auto"/>
          <w:highlight w:val="none"/>
        </w:rPr>
      </w:pPr>
    </w:p>
    <w:p w14:paraId="5A25A548">
      <w:pPr>
        <w:pageBreakBefore w:val="0"/>
        <w:shd w:val="clear"/>
        <w:topLinePunct w:val="0"/>
        <w:bidi w:val="0"/>
        <w:spacing w:line="420" w:lineRule="exact"/>
        <w:rPr>
          <w:rFonts w:ascii="宋体" w:hAnsi="宋体" w:cs="宋体"/>
          <w:color w:val="auto"/>
          <w:szCs w:val="21"/>
          <w:highlight w:val="none"/>
        </w:rPr>
      </w:pPr>
    </w:p>
    <w:p w14:paraId="6F63A782">
      <w:pPr>
        <w:pageBreakBefore w:val="0"/>
        <w:shd w:val="clear"/>
        <w:topLinePunct w:val="0"/>
        <w:bidi w:val="0"/>
        <w:spacing w:line="420" w:lineRule="exact"/>
        <w:rPr>
          <w:rFonts w:ascii="黑体" w:hAnsi="宋体" w:eastAsia="黑体"/>
          <w:color w:val="auto"/>
          <w:sz w:val="28"/>
          <w:szCs w:val="28"/>
          <w:highlight w:val="none"/>
        </w:rPr>
      </w:pPr>
    </w:p>
    <w:p w14:paraId="2A29A4BF">
      <w:pPr>
        <w:pStyle w:val="23"/>
        <w:pageBreakBefore w:val="0"/>
        <w:shd w:val="clear"/>
        <w:topLinePunct w:val="0"/>
        <w:bidi w:val="0"/>
        <w:spacing w:line="420" w:lineRule="exact"/>
        <w:rPr>
          <w:rFonts w:ascii="黑体" w:eastAsia="黑体"/>
          <w:color w:val="auto"/>
          <w:sz w:val="28"/>
          <w:szCs w:val="28"/>
          <w:highlight w:val="none"/>
        </w:rPr>
      </w:pPr>
    </w:p>
    <w:p w14:paraId="69844C55">
      <w:pPr>
        <w:pageBreakBefore w:val="0"/>
        <w:shd w:val="clear"/>
        <w:topLinePunct w:val="0"/>
        <w:bidi w:val="0"/>
        <w:spacing w:line="420" w:lineRule="exact"/>
        <w:rPr>
          <w:color w:val="auto"/>
          <w:highlight w:val="none"/>
        </w:rPr>
      </w:pPr>
    </w:p>
    <w:p w14:paraId="59542C00">
      <w:pPr>
        <w:pStyle w:val="7"/>
        <w:pageBreakBefore w:val="0"/>
        <w:numPr>
          <w:ilvl w:val="2"/>
          <w:numId w:val="0"/>
        </w:numPr>
        <w:shd w:val="clear"/>
        <w:topLinePunct w:val="0"/>
        <w:bidi w:val="0"/>
        <w:adjustRightInd w:val="0"/>
        <w:snapToGrid w:val="0"/>
        <w:spacing w:before="0" w:after="0" w:line="420" w:lineRule="exact"/>
        <w:ind w:left="460" w:leftChars="0" w:hanging="40" w:firstLineChars="0"/>
        <w:jc w:val="center"/>
        <w:rPr>
          <w:rFonts w:ascii="黑体" w:hAnsi="宋体" w:eastAsia="黑体"/>
          <w:color w:val="auto"/>
          <w:sz w:val="28"/>
          <w:szCs w:val="28"/>
          <w:highlight w:val="none"/>
        </w:rPr>
      </w:pPr>
      <w:bookmarkStart w:id="92" w:name="_Toc27485"/>
      <w:r>
        <w:rPr>
          <w:rFonts w:hint="eastAsia" w:ascii="黑体" w:hAnsi="宋体" w:eastAsia="黑体"/>
          <w:color w:val="auto"/>
          <w:sz w:val="28"/>
          <w:szCs w:val="28"/>
          <w:highlight w:val="none"/>
        </w:rPr>
        <w:t>三、投标人提供的资格证明文件</w:t>
      </w:r>
      <w:bookmarkEnd w:id="92"/>
      <w:bookmarkStart w:id="93" w:name="_Toc294206743"/>
      <w:bookmarkStart w:id="94" w:name="_Toc294186060"/>
    </w:p>
    <w:p w14:paraId="2EBA62C5">
      <w:pPr>
        <w:pStyle w:val="18"/>
        <w:pageBreakBefore w:val="0"/>
        <w:shd w:val="clear"/>
        <w:topLinePunct w:val="0"/>
        <w:bidi w:val="0"/>
        <w:adjustRightInd w:val="0"/>
        <w:snapToGrid w:val="0"/>
        <w:spacing w:line="420" w:lineRule="exact"/>
        <w:jc w:val="center"/>
        <w:rPr>
          <w:rFonts w:hAnsi="宋体" w:cs="Times New Roman"/>
          <w:b/>
          <w:bCs/>
          <w:color w:val="auto"/>
          <w:sz w:val="24"/>
          <w:szCs w:val="24"/>
          <w:highlight w:val="none"/>
        </w:rPr>
      </w:pPr>
    </w:p>
    <w:p w14:paraId="59DEB93F">
      <w:pPr>
        <w:pStyle w:val="18"/>
        <w:pageBreakBefore w:val="0"/>
        <w:shd w:val="clear"/>
        <w:topLinePunct w:val="0"/>
        <w:bidi w:val="0"/>
        <w:adjustRightInd w:val="0"/>
        <w:snapToGrid w:val="0"/>
        <w:spacing w:line="420" w:lineRule="exact"/>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须  知</w:t>
      </w:r>
    </w:p>
    <w:p w14:paraId="283554CA">
      <w:pPr>
        <w:pageBreakBefore w:val="0"/>
        <w:shd w:val="clear"/>
        <w:tabs>
          <w:tab w:val="left" w:pos="4725"/>
        </w:tabs>
        <w:topLinePunct w:val="0"/>
        <w:bidi w:val="0"/>
        <w:adjustRightInd w:val="0"/>
        <w:snapToGrid w:val="0"/>
        <w:spacing w:beforeLines="50" w:line="420" w:lineRule="exact"/>
        <w:ind w:firstLine="482" w:firstLineChars="200"/>
        <w:rPr>
          <w:rFonts w:hint="eastAsia" w:ascii="宋体" w:hAnsi="宋体" w:eastAsia="宋体" w:cs="宋体"/>
          <w:b/>
          <w:bCs/>
          <w:color w:val="auto"/>
          <w:sz w:val="24"/>
          <w:szCs w:val="24"/>
          <w:highlight w:val="none"/>
        </w:rPr>
      </w:pPr>
      <w:r>
        <w:rPr>
          <w:rFonts w:hint="eastAsia" w:ascii="宋体" w:hAnsi="宋体" w:eastAsia="宋体" w:cs="宋体"/>
          <w:b/>
          <w:color w:val="auto"/>
          <w:sz w:val="24"/>
          <w:szCs w:val="24"/>
          <w:highlight w:val="none"/>
        </w:rPr>
        <w:t>1、投标人</w:t>
      </w:r>
      <w:r>
        <w:rPr>
          <w:rFonts w:hint="eastAsia" w:ascii="宋体" w:hAnsi="宋体" w:eastAsia="宋体" w:cs="宋体"/>
          <w:b/>
          <w:bCs/>
          <w:color w:val="auto"/>
          <w:sz w:val="24"/>
          <w:szCs w:val="24"/>
          <w:highlight w:val="none"/>
        </w:rPr>
        <w:t>应按第二章第</w:t>
      </w:r>
      <w:r>
        <w:rPr>
          <w:rFonts w:hint="eastAsia" w:ascii="宋体" w:hAnsi="宋体" w:eastAsia="宋体" w:cs="宋体"/>
          <w:b/>
          <w:bCs/>
          <w:color w:val="auto"/>
          <w:sz w:val="24"/>
          <w:szCs w:val="24"/>
          <w:highlight w:val="none"/>
          <w:lang w:val="en-US" w:eastAsia="zh-CN"/>
        </w:rPr>
        <w:t>13.1</w:t>
      </w:r>
      <w:r>
        <w:rPr>
          <w:rFonts w:hint="eastAsia" w:ascii="宋体" w:hAnsi="宋体" w:eastAsia="宋体" w:cs="宋体"/>
          <w:b/>
          <w:bCs/>
          <w:color w:val="auto"/>
          <w:sz w:val="24"/>
          <w:szCs w:val="24"/>
          <w:highlight w:val="none"/>
        </w:rPr>
        <w:t>要求提供</w:t>
      </w:r>
      <w:r>
        <w:rPr>
          <w:rFonts w:hint="eastAsia" w:ascii="宋体" w:hAnsi="宋体" w:eastAsia="宋体" w:cs="宋体"/>
          <w:b/>
          <w:bCs/>
          <w:color w:val="auto"/>
          <w:sz w:val="24"/>
          <w:szCs w:val="24"/>
          <w:highlight w:val="none"/>
          <w:lang w:eastAsia="zh-CN"/>
        </w:rPr>
        <w:t>下列</w:t>
      </w:r>
      <w:r>
        <w:rPr>
          <w:rFonts w:hint="eastAsia" w:ascii="宋体" w:hAnsi="宋体" w:eastAsia="宋体" w:cs="宋体"/>
          <w:b/>
          <w:bCs/>
          <w:color w:val="auto"/>
          <w:sz w:val="24"/>
          <w:szCs w:val="24"/>
          <w:highlight w:val="none"/>
        </w:rPr>
        <w:t>证明材料</w:t>
      </w:r>
    </w:p>
    <w:p w14:paraId="1795AAA2">
      <w:pPr>
        <w:pageBreakBefore w:val="0"/>
        <w:shd w:val="clear"/>
        <w:tabs>
          <w:tab w:val="left" w:pos="4725"/>
        </w:tabs>
        <w:topLinePunct w:val="0"/>
        <w:bidi w:val="0"/>
        <w:adjustRightInd w:val="0"/>
        <w:snapToGrid w:val="0"/>
        <w:spacing w:beforeLines="50" w:line="42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附件3-1投标人资格声明</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格式</w:t>
      </w:r>
      <w:r>
        <w:rPr>
          <w:rFonts w:hint="eastAsia" w:ascii="宋体" w:hAnsi="宋体" w:eastAsia="宋体" w:cs="宋体"/>
          <w:color w:val="auto"/>
          <w:sz w:val="24"/>
          <w:szCs w:val="24"/>
          <w:highlight w:val="none"/>
          <w:lang w:eastAsia="zh-CN"/>
        </w:rPr>
        <w:t>）</w:t>
      </w:r>
    </w:p>
    <w:p w14:paraId="1FF34CB5">
      <w:pPr>
        <w:pageBreakBefore w:val="0"/>
        <w:shd w:val="clear"/>
        <w:tabs>
          <w:tab w:val="left" w:pos="4725"/>
        </w:tabs>
        <w:topLinePunct w:val="0"/>
        <w:bidi w:val="0"/>
        <w:adjustRightInd w:val="0"/>
        <w:snapToGrid w:val="0"/>
        <w:spacing w:beforeLines="50" w:line="42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附件3-2 法人或者其他组织的营业执照等主体资格证明文件，自然人的身份证明</w:t>
      </w:r>
    </w:p>
    <w:p w14:paraId="262A10C0">
      <w:pPr>
        <w:pageBreakBefore w:val="0"/>
        <w:shd w:val="clear"/>
        <w:tabs>
          <w:tab w:val="left" w:pos="4725"/>
        </w:tabs>
        <w:topLinePunct w:val="0"/>
        <w:bidi w:val="0"/>
        <w:adjustRightInd w:val="0"/>
        <w:snapToGrid w:val="0"/>
        <w:spacing w:beforeLines="50" w:line="42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附件3-3 符合特定资格条件证明材料复印件或者情况说明</w:t>
      </w:r>
    </w:p>
    <w:p w14:paraId="39BDB5FE">
      <w:pPr>
        <w:pageBreakBefore w:val="0"/>
        <w:shd w:val="clear"/>
        <w:tabs>
          <w:tab w:val="left" w:pos="4725"/>
        </w:tabs>
        <w:topLinePunct w:val="0"/>
        <w:bidi w:val="0"/>
        <w:adjustRightInd w:val="0"/>
        <w:snapToGrid w:val="0"/>
        <w:spacing w:beforeLines="50" w:line="42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附件3-4 湖南省政府采购供应商资格承诺函</w:t>
      </w:r>
    </w:p>
    <w:p w14:paraId="761A75C3">
      <w:pPr>
        <w:pageBreakBefore w:val="0"/>
        <w:shd w:val="clear"/>
        <w:tabs>
          <w:tab w:val="left" w:pos="4725"/>
        </w:tabs>
        <w:topLinePunct w:val="0"/>
        <w:bidi w:val="0"/>
        <w:adjustRightInd w:val="0"/>
        <w:snapToGrid w:val="0"/>
        <w:spacing w:beforeLines="50" w:line="420" w:lineRule="exact"/>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eastAsia="zh-CN"/>
        </w:rPr>
        <w:t>附件</w:t>
      </w:r>
      <w:r>
        <w:rPr>
          <w:rFonts w:hint="eastAsia" w:ascii="宋体" w:hAnsi="宋体" w:eastAsia="宋体" w:cs="宋体"/>
          <w:color w:val="auto"/>
          <w:sz w:val="24"/>
          <w:szCs w:val="24"/>
          <w:highlight w:val="none"/>
          <w:lang w:val="en-US" w:eastAsia="zh-CN"/>
        </w:rPr>
        <w:t>3-5</w:t>
      </w:r>
      <w:r>
        <w:rPr>
          <w:rFonts w:hint="eastAsia" w:ascii="宋体" w:hAnsi="宋体" w:eastAsia="宋体" w:cs="宋体"/>
          <w:b w:val="0"/>
          <w:color w:val="auto"/>
          <w:sz w:val="24"/>
          <w:szCs w:val="24"/>
          <w:highlight w:val="none"/>
        </w:rPr>
        <w:t>参加政府采购活动前3年内在经营活动中没有重大违法记录的书面声明</w:t>
      </w:r>
    </w:p>
    <w:p w14:paraId="5CE4E1D5">
      <w:pPr>
        <w:pageBreakBefore w:val="0"/>
        <w:shd w:val="clear"/>
        <w:tabs>
          <w:tab w:val="left" w:pos="4725"/>
        </w:tabs>
        <w:topLinePunct w:val="0"/>
        <w:bidi w:val="0"/>
        <w:adjustRightInd w:val="0"/>
        <w:snapToGrid w:val="0"/>
        <w:spacing w:beforeLines="50" w:line="420" w:lineRule="exact"/>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eastAsia="zh-CN"/>
        </w:rPr>
        <w:t>附件</w:t>
      </w:r>
      <w:r>
        <w:rPr>
          <w:rFonts w:hint="eastAsia" w:ascii="宋体" w:hAnsi="宋体" w:eastAsia="宋体" w:cs="宋体"/>
          <w:color w:val="auto"/>
          <w:sz w:val="24"/>
          <w:szCs w:val="24"/>
          <w:highlight w:val="none"/>
          <w:lang w:val="en-US" w:eastAsia="zh-CN"/>
        </w:rPr>
        <w:t>3-6 存在关联关系的供应商不参与政府采购项目竞争的承诺书</w:t>
      </w:r>
    </w:p>
    <w:p w14:paraId="611A9206">
      <w:pPr>
        <w:pageBreakBefore w:val="0"/>
        <w:shd w:val="clear"/>
        <w:tabs>
          <w:tab w:val="left" w:pos="4725"/>
        </w:tabs>
        <w:topLinePunct w:val="0"/>
        <w:bidi w:val="0"/>
        <w:adjustRightInd w:val="0"/>
        <w:snapToGrid w:val="0"/>
        <w:spacing w:beforeLines="50" w:line="420" w:lineRule="exact"/>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附件3-7无重大违法记录声明函、无不良信用记录声明函</w:t>
      </w:r>
    </w:p>
    <w:p w14:paraId="0C6245C0">
      <w:pPr>
        <w:pageBreakBefore w:val="0"/>
        <w:shd w:val="clear"/>
        <w:tabs>
          <w:tab w:val="left" w:pos="4725"/>
        </w:tabs>
        <w:topLinePunct w:val="0"/>
        <w:bidi w:val="0"/>
        <w:adjustRightInd w:val="0"/>
        <w:snapToGrid w:val="0"/>
        <w:spacing w:beforeLines="50" w:line="420" w:lineRule="exact"/>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附件3-8自愿缴纳履约担保金的承诺书（格式）</w:t>
      </w:r>
    </w:p>
    <w:p w14:paraId="229EA786">
      <w:pPr>
        <w:pStyle w:val="51"/>
        <w:pageBreakBefore w:val="0"/>
        <w:shd w:val="clear"/>
        <w:topLinePunct w:val="0"/>
        <w:bidi w:val="0"/>
        <w:spacing w:line="420" w:lineRule="exact"/>
        <w:ind w:left="0" w:leftChars="0" w:firstLine="0" w:firstLineChars="0"/>
        <w:rPr>
          <w:rFonts w:hint="eastAsia" w:ascii="宋体" w:hAnsi="宋体" w:eastAsia="宋体" w:cs="宋体"/>
          <w:color w:val="auto"/>
          <w:sz w:val="24"/>
          <w:szCs w:val="24"/>
          <w:highlight w:val="none"/>
        </w:rPr>
      </w:pPr>
    </w:p>
    <w:p w14:paraId="16A916F9">
      <w:pPr>
        <w:pStyle w:val="34"/>
        <w:shd w:val="clear"/>
        <w:spacing w:before="120"/>
        <w:ind w:left="0" w:leftChars="0" w:firstLine="482" w:firstLineChars="200"/>
        <w:rPr>
          <w:rFonts w:hint="eastAsia" w:ascii="宋体" w:hAnsi="宋体" w:eastAsia="宋体" w:cs="宋体"/>
          <w:b/>
          <w:bCs/>
          <w:color w:val="auto"/>
          <w:kern w:val="2"/>
          <w:sz w:val="24"/>
          <w:szCs w:val="24"/>
          <w:highlight w:val="none"/>
          <w:lang w:val="en-US" w:eastAsia="zh-CN" w:bidi="ar-SA"/>
        </w:rPr>
      </w:pPr>
      <w:r>
        <w:rPr>
          <w:rFonts w:hint="eastAsia" w:ascii="宋体" w:hAnsi="宋体" w:eastAsia="宋体" w:cs="宋体"/>
          <w:b/>
          <w:bCs/>
          <w:color w:val="auto"/>
          <w:kern w:val="2"/>
          <w:sz w:val="24"/>
          <w:szCs w:val="24"/>
          <w:highlight w:val="none"/>
          <w:lang w:val="en-US" w:eastAsia="zh-CN" w:bidi="ar-SA"/>
        </w:rPr>
        <w:t>2、投标人以联合体形式投标的，除应提交联合协议外，参加联合体的各方均应提交上款资格证明材料。</w:t>
      </w:r>
    </w:p>
    <w:p w14:paraId="75E643BD">
      <w:pPr>
        <w:pStyle w:val="34"/>
        <w:shd w:val="clear"/>
        <w:spacing w:before="120"/>
        <w:ind w:firstLine="480"/>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附件3-</w:t>
      </w:r>
      <w:r>
        <w:rPr>
          <w:rFonts w:hint="eastAsia" w:ascii="宋体" w:hAnsi="宋体" w:cs="宋体"/>
          <w:color w:val="auto"/>
          <w:kern w:val="2"/>
          <w:sz w:val="24"/>
          <w:szCs w:val="24"/>
          <w:highlight w:val="none"/>
          <w:lang w:val="en-US" w:eastAsia="zh-CN" w:bidi="ar-SA"/>
        </w:rPr>
        <w:t>9</w:t>
      </w:r>
      <w:r>
        <w:rPr>
          <w:rFonts w:hint="eastAsia" w:ascii="宋体" w:hAnsi="宋体" w:eastAsia="宋体" w:cs="宋体"/>
          <w:color w:val="auto"/>
          <w:kern w:val="2"/>
          <w:sz w:val="24"/>
          <w:szCs w:val="24"/>
          <w:highlight w:val="none"/>
          <w:lang w:val="en-US" w:eastAsia="zh-CN" w:bidi="ar-SA"/>
        </w:rPr>
        <w:t xml:space="preserve"> 联合体协议书（格式）（联合体形式投标的提供）</w:t>
      </w:r>
    </w:p>
    <w:p w14:paraId="6DFD9F92">
      <w:pPr>
        <w:pageBreakBefore w:val="0"/>
        <w:widowControl/>
        <w:shd w:val="clear"/>
        <w:topLinePunct w:val="0"/>
        <w:bidi w:val="0"/>
        <w:adjustRightInd w:val="0"/>
        <w:snapToGrid w:val="0"/>
        <w:spacing w:line="420" w:lineRule="exact"/>
        <w:jc w:val="left"/>
        <w:rPr>
          <w:rFonts w:ascii="黑体" w:hAnsi="仿宋" w:eastAsia="黑体" w:cs="宋体"/>
          <w:color w:val="auto"/>
          <w:szCs w:val="21"/>
          <w:highlight w:val="none"/>
        </w:rPr>
      </w:pPr>
    </w:p>
    <w:p w14:paraId="2EE70501">
      <w:pPr>
        <w:shd w:val="clear"/>
        <w:rPr>
          <w:rFonts w:hint="eastAsia" w:ascii="黑体" w:hAnsi="仿宋" w:cs="宋体"/>
          <w:b w:val="0"/>
          <w:color w:val="auto"/>
          <w:sz w:val="21"/>
          <w:szCs w:val="21"/>
          <w:highlight w:val="none"/>
        </w:rPr>
      </w:pPr>
      <w:bookmarkStart w:id="95" w:name="_Toc7453"/>
    </w:p>
    <w:p w14:paraId="18985D53">
      <w:pPr>
        <w:shd w:val="clear"/>
        <w:rPr>
          <w:rFonts w:hint="eastAsia" w:ascii="黑体" w:hAnsi="仿宋" w:cs="宋体"/>
          <w:b w:val="0"/>
          <w:color w:val="auto"/>
          <w:sz w:val="21"/>
          <w:szCs w:val="21"/>
          <w:highlight w:val="none"/>
        </w:rPr>
      </w:pPr>
    </w:p>
    <w:p w14:paraId="6196FD79">
      <w:pPr>
        <w:shd w:val="clear"/>
        <w:rPr>
          <w:rFonts w:hint="eastAsia" w:ascii="黑体" w:hAnsi="仿宋" w:cs="宋体"/>
          <w:b w:val="0"/>
          <w:color w:val="auto"/>
          <w:sz w:val="21"/>
          <w:szCs w:val="21"/>
          <w:highlight w:val="none"/>
        </w:rPr>
      </w:pPr>
    </w:p>
    <w:p w14:paraId="35E5DD3E">
      <w:pPr>
        <w:shd w:val="clear"/>
        <w:rPr>
          <w:rFonts w:hint="eastAsia" w:ascii="黑体" w:hAnsi="仿宋" w:cs="宋体"/>
          <w:b w:val="0"/>
          <w:color w:val="auto"/>
          <w:sz w:val="21"/>
          <w:szCs w:val="21"/>
          <w:highlight w:val="none"/>
        </w:rPr>
      </w:pPr>
    </w:p>
    <w:p w14:paraId="0233C4A1">
      <w:pPr>
        <w:shd w:val="clear"/>
        <w:rPr>
          <w:rFonts w:hint="eastAsia" w:ascii="黑体" w:hAnsi="仿宋" w:cs="宋体"/>
          <w:b w:val="0"/>
          <w:color w:val="auto"/>
          <w:sz w:val="21"/>
          <w:szCs w:val="21"/>
          <w:highlight w:val="none"/>
        </w:rPr>
      </w:pPr>
    </w:p>
    <w:p w14:paraId="5EEAB4AD">
      <w:pPr>
        <w:shd w:val="clear"/>
        <w:rPr>
          <w:rFonts w:hint="eastAsia" w:ascii="黑体" w:hAnsi="仿宋" w:cs="宋体"/>
          <w:b w:val="0"/>
          <w:color w:val="auto"/>
          <w:sz w:val="21"/>
          <w:szCs w:val="21"/>
          <w:highlight w:val="none"/>
        </w:rPr>
      </w:pPr>
    </w:p>
    <w:p w14:paraId="5FEA29BD">
      <w:pPr>
        <w:shd w:val="clear"/>
        <w:rPr>
          <w:rFonts w:hint="eastAsia" w:ascii="黑体" w:hAnsi="仿宋" w:cs="宋体"/>
          <w:b w:val="0"/>
          <w:color w:val="auto"/>
          <w:sz w:val="21"/>
          <w:szCs w:val="21"/>
          <w:highlight w:val="none"/>
        </w:rPr>
      </w:pPr>
    </w:p>
    <w:p w14:paraId="27D5BE09">
      <w:pPr>
        <w:shd w:val="clear"/>
        <w:rPr>
          <w:rFonts w:hint="eastAsia" w:ascii="黑体" w:hAnsi="仿宋" w:cs="宋体"/>
          <w:b w:val="0"/>
          <w:color w:val="auto"/>
          <w:sz w:val="21"/>
          <w:szCs w:val="21"/>
          <w:highlight w:val="none"/>
        </w:rPr>
      </w:pPr>
    </w:p>
    <w:p w14:paraId="07EC94F5">
      <w:pPr>
        <w:shd w:val="clear"/>
        <w:rPr>
          <w:rFonts w:hint="eastAsia" w:ascii="黑体" w:hAnsi="仿宋" w:cs="宋体"/>
          <w:b w:val="0"/>
          <w:color w:val="auto"/>
          <w:sz w:val="21"/>
          <w:szCs w:val="21"/>
          <w:highlight w:val="none"/>
        </w:rPr>
      </w:pPr>
    </w:p>
    <w:p w14:paraId="18880BFE">
      <w:pPr>
        <w:pStyle w:val="51"/>
        <w:shd w:val="clear"/>
        <w:rPr>
          <w:rFonts w:hint="eastAsia"/>
          <w:color w:val="auto"/>
          <w:highlight w:val="none"/>
        </w:rPr>
      </w:pPr>
    </w:p>
    <w:p w14:paraId="45229AD2">
      <w:pPr>
        <w:pStyle w:val="8"/>
        <w:pageBreakBefore w:val="0"/>
        <w:numPr>
          <w:ilvl w:val="3"/>
          <w:numId w:val="0"/>
        </w:numPr>
        <w:shd w:val="clear"/>
        <w:topLinePunct w:val="0"/>
        <w:bidi w:val="0"/>
        <w:adjustRightInd w:val="0"/>
        <w:snapToGrid w:val="0"/>
        <w:spacing w:beforeLines="50" w:after="0" w:line="420" w:lineRule="exact"/>
        <w:ind w:left="113" w:leftChars="0" w:firstLine="0" w:firstLineChars="0"/>
        <w:rPr>
          <w:rFonts w:ascii="黑体" w:hAnsi="仿宋" w:cs="宋体"/>
          <w:b w:val="0"/>
          <w:color w:val="auto"/>
          <w:sz w:val="21"/>
          <w:szCs w:val="21"/>
          <w:highlight w:val="none"/>
        </w:rPr>
      </w:pPr>
      <w:r>
        <w:rPr>
          <w:rFonts w:hint="eastAsia" w:ascii="黑体" w:hAnsi="仿宋" w:cs="宋体"/>
          <w:b w:val="0"/>
          <w:color w:val="auto"/>
          <w:sz w:val="21"/>
          <w:szCs w:val="21"/>
          <w:highlight w:val="none"/>
        </w:rPr>
        <w:t>附件3</w:t>
      </w:r>
      <w:r>
        <w:rPr>
          <w:rFonts w:ascii="黑体" w:hAnsi="仿宋" w:cs="宋体"/>
          <w:b w:val="0"/>
          <w:color w:val="auto"/>
          <w:sz w:val="21"/>
          <w:szCs w:val="21"/>
          <w:highlight w:val="none"/>
        </w:rPr>
        <w:t>-1</w:t>
      </w:r>
      <w:r>
        <w:rPr>
          <w:rFonts w:hint="eastAsia" w:ascii="黑体" w:hAnsi="仿宋" w:cs="宋体"/>
          <w:b w:val="0"/>
          <w:color w:val="auto"/>
          <w:sz w:val="21"/>
          <w:szCs w:val="21"/>
          <w:highlight w:val="none"/>
        </w:rPr>
        <w:t>投标人资格声明</w:t>
      </w:r>
      <w:r>
        <w:rPr>
          <w:rFonts w:hint="eastAsia" w:ascii="黑体" w:hAnsi="仿宋" w:cs="宋体"/>
          <w:b w:val="0"/>
          <w:color w:val="auto"/>
          <w:sz w:val="21"/>
          <w:szCs w:val="21"/>
          <w:highlight w:val="none"/>
          <w:lang w:eastAsia="zh-CN"/>
        </w:rPr>
        <w:t>（</w:t>
      </w:r>
      <w:r>
        <w:rPr>
          <w:rFonts w:hint="eastAsia" w:ascii="黑体" w:hAnsi="仿宋" w:cs="宋体"/>
          <w:b w:val="0"/>
          <w:color w:val="auto"/>
          <w:sz w:val="21"/>
          <w:szCs w:val="21"/>
          <w:highlight w:val="none"/>
        </w:rPr>
        <w:t>格式</w:t>
      </w:r>
      <w:r>
        <w:rPr>
          <w:rFonts w:hint="eastAsia" w:ascii="黑体" w:hAnsi="仿宋" w:cs="宋体"/>
          <w:b w:val="0"/>
          <w:color w:val="auto"/>
          <w:sz w:val="21"/>
          <w:szCs w:val="21"/>
          <w:highlight w:val="none"/>
          <w:lang w:eastAsia="zh-CN"/>
        </w:rPr>
        <w:t>）</w:t>
      </w:r>
      <w:bookmarkEnd w:id="95"/>
    </w:p>
    <w:p w14:paraId="3D2FDC17">
      <w:pPr>
        <w:pageBreakBefore w:val="0"/>
        <w:widowControl/>
        <w:shd w:val="clear"/>
        <w:topLinePunct w:val="0"/>
        <w:bidi w:val="0"/>
        <w:adjustRightInd w:val="0"/>
        <w:snapToGrid w:val="0"/>
        <w:spacing w:beforeLines="50" w:line="420" w:lineRule="exact"/>
        <w:jc w:val="center"/>
        <w:rPr>
          <w:rFonts w:ascii="宋体" w:cs="宋体"/>
          <w:color w:val="auto"/>
          <w:szCs w:val="21"/>
          <w:highlight w:val="none"/>
        </w:rPr>
      </w:pPr>
      <w:r>
        <w:rPr>
          <w:rFonts w:hint="eastAsia" w:ascii="黑体" w:hAnsi="仿宋" w:eastAsia="黑体" w:cs="宋体"/>
          <w:b/>
          <w:color w:val="auto"/>
          <w:sz w:val="28"/>
          <w:szCs w:val="28"/>
          <w:highlight w:val="none"/>
        </w:rPr>
        <w:t>投标人资格声明</w:t>
      </w:r>
      <w:r>
        <w:rPr>
          <w:rFonts w:hint="eastAsia" w:ascii="黑体" w:hAnsi="仿宋" w:eastAsia="黑体" w:cs="宋体"/>
          <w:b/>
          <w:color w:val="auto"/>
          <w:sz w:val="28"/>
          <w:szCs w:val="28"/>
          <w:highlight w:val="none"/>
          <w:lang w:eastAsia="zh-CN"/>
        </w:rPr>
        <w:t>（</w:t>
      </w:r>
      <w:r>
        <w:rPr>
          <w:rFonts w:hint="eastAsia" w:ascii="黑体" w:hAnsi="仿宋" w:eastAsia="黑体" w:cs="宋体"/>
          <w:b/>
          <w:color w:val="auto"/>
          <w:sz w:val="28"/>
          <w:szCs w:val="28"/>
          <w:highlight w:val="none"/>
        </w:rPr>
        <w:t>格式</w:t>
      </w:r>
      <w:r>
        <w:rPr>
          <w:rFonts w:hint="eastAsia" w:ascii="黑体" w:hAnsi="仿宋" w:eastAsia="黑体" w:cs="宋体"/>
          <w:b/>
          <w:color w:val="auto"/>
          <w:sz w:val="28"/>
          <w:szCs w:val="28"/>
          <w:highlight w:val="none"/>
          <w:lang w:eastAsia="zh-CN"/>
        </w:rPr>
        <w:t>）</w:t>
      </w:r>
    </w:p>
    <w:p w14:paraId="78E99D99">
      <w:pPr>
        <w:pageBreakBefore w:val="0"/>
        <w:widowControl/>
        <w:shd w:val="clear"/>
        <w:topLinePunct w:val="0"/>
        <w:bidi w:val="0"/>
        <w:adjustRightInd w:val="0"/>
        <w:snapToGrid w:val="0"/>
        <w:spacing w:beforeLines="50" w:line="420" w:lineRule="exact"/>
        <w:jc w:val="left"/>
        <w:rPr>
          <w:rFonts w:hint="eastAsia" w:ascii="宋体" w:hAnsi="宋体" w:eastAsia="宋体" w:cs="宋体"/>
          <w:color w:val="auto"/>
          <w:kern w:val="0"/>
          <w:sz w:val="24"/>
          <w:szCs w:val="24"/>
          <w:highlight w:val="none"/>
        </w:rPr>
      </w:pPr>
      <w:r>
        <w:rPr>
          <w:rFonts w:hint="eastAsia" w:ascii="宋体" w:hAnsi="宋体" w:eastAsia="宋体" w:cs="宋体"/>
          <w:color w:val="auto"/>
          <w:sz w:val="24"/>
          <w:szCs w:val="24"/>
          <w:highlight w:val="none"/>
        </w:rPr>
        <w:t>致</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采购人或者采购代理机构</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w:t>
      </w:r>
    </w:p>
    <w:p w14:paraId="01FECF35">
      <w:pPr>
        <w:pageBreakBefore w:val="0"/>
        <w:widowControl/>
        <w:shd w:val="clear"/>
        <w:topLinePunct w:val="0"/>
        <w:bidi w:val="0"/>
        <w:adjustRightInd w:val="0"/>
        <w:snapToGrid w:val="0"/>
        <w:spacing w:beforeLines="50" w:line="420" w:lineRule="exact"/>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sz w:val="24"/>
          <w:szCs w:val="24"/>
          <w:highlight w:val="none"/>
        </w:rPr>
        <w:t>按照《中华人民共和国政府采购法》第二十二条和招标文件的规定，我单位郑重声明如下：</w:t>
      </w:r>
    </w:p>
    <w:p w14:paraId="77D96D50">
      <w:pPr>
        <w:pageBreakBefore w:val="0"/>
        <w:widowControl/>
        <w:shd w:val="clear"/>
        <w:topLinePunct w:val="0"/>
        <w:bidi w:val="0"/>
        <w:adjustRightInd w:val="0"/>
        <w:snapToGrid w:val="0"/>
        <w:spacing w:beforeLines="50" w:line="420" w:lineRule="exact"/>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sz w:val="24"/>
          <w:szCs w:val="24"/>
          <w:highlight w:val="none"/>
        </w:rPr>
        <w:t>一、我单位是按照中华人民共和国法律规定登记注册的，注册地点为  ，全称为  ，统一社会信用代码为   ，法定代表人为   ，具有独立承担民事责任的能力。</w:t>
      </w:r>
    </w:p>
    <w:p w14:paraId="3B2FD048">
      <w:pPr>
        <w:pageBreakBefore w:val="0"/>
        <w:widowControl/>
        <w:shd w:val="clear"/>
        <w:topLinePunct w:val="0"/>
        <w:bidi w:val="0"/>
        <w:adjustRightInd w:val="0"/>
        <w:snapToGrid w:val="0"/>
        <w:spacing w:beforeLines="50" w:line="420" w:lineRule="exact"/>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二、我单位具有良好的商业信誉和健全的财务会计制度。</w:t>
      </w:r>
    </w:p>
    <w:p w14:paraId="6B7B1C95">
      <w:pPr>
        <w:pageBreakBefore w:val="0"/>
        <w:widowControl/>
        <w:shd w:val="clear"/>
        <w:topLinePunct w:val="0"/>
        <w:bidi w:val="0"/>
        <w:adjustRightInd w:val="0"/>
        <w:snapToGrid w:val="0"/>
        <w:spacing w:beforeLines="50" w:line="420" w:lineRule="exact"/>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三、我</w:t>
      </w:r>
      <w:r>
        <w:rPr>
          <w:rFonts w:hint="eastAsia" w:ascii="宋体" w:hAnsi="宋体" w:eastAsia="宋体" w:cs="宋体"/>
          <w:color w:val="auto"/>
          <w:sz w:val="24"/>
          <w:szCs w:val="24"/>
          <w:highlight w:val="none"/>
        </w:rPr>
        <w:t>单位</w:t>
      </w:r>
      <w:r>
        <w:rPr>
          <w:rFonts w:hint="eastAsia" w:ascii="宋体" w:hAnsi="宋体" w:eastAsia="宋体" w:cs="宋体"/>
          <w:color w:val="auto"/>
          <w:kern w:val="0"/>
          <w:sz w:val="24"/>
          <w:szCs w:val="24"/>
          <w:highlight w:val="none"/>
        </w:rPr>
        <w:t>依法进行纳税和社会保险申报并实际履行了义务。</w:t>
      </w:r>
    </w:p>
    <w:p w14:paraId="090FB39C">
      <w:pPr>
        <w:pageBreakBefore w:val="0"/>
        <w:widowControl/>
        <w:shd w:val="clear"/>
        <w:topLinePunct w:val="0"/>
        <w:bidi w:val="0"/>
        <w:adjustRightInd w:val="0"/>
        <w:snapToGrid w:val="0"/>
        <w:spacing w:beforeLines="50" w:line="420" w:lineRule="exact"/>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四、</w:t>
      </w:r>
      <w:r>
        <w:rPr>
          <w:rFonts w:hint="eastAsia" w:ascii="宋体" w:hAnsi="宋体" w:eastAsia="宋体" w:cs="宋体"/>
          <w:color w:val="auto"/>
          <w:sz w:val="24"/>
          <w:szCs w:val="24"/>
          <w:highlight w:val="none"/>
        </w:rPr>
        <w:t>我单位具有履行本项目采购合同所必需的设备和专业技术能力。</w:t>
      </w:r>
    </w:p>
    <w:p w14:paraId="77450CF9">
      <w:pPr>
        <w:pageBreakBefore w:val="0"/>
        <w:widowControl/>
        <w:shd w:val="clear"/>
        <w:topLinePunct w:val="0"/>
        <w:bidi w:val="0"/>
        <w:adjustRightInd w:val="0"/>
        <w:snapToGrid w:val="0"/>
        <w:spacing w:beforeLines="50" w:line="420" w:lineRule="exact"/>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五、我单位在参加采购项目政府采购活动前三年内，在经营活动中，未因违法经营受到刑事处罚或者责令停产停业、吊销许可证或者执照、较大数额罚款等行政处罚。其中较大数额罚款是指：对公民处罚款在1000元及以上；对法人或者其他组织处罚款在200万元及以上；法律法规另有规定的，从其规定。</w:t>
      </w:r>
    </w:p>
    <w:p w14:paraId="58C36D2C">
      <w:pPr>
        <w:pageBreakBefore w:val="0"/>
        <w:widowControl/>
        <w:shd w:val="clear"/>
        <w:topLinePunct w:val="0"/>
        <w:bidi w:val="0"/>
        <w:adjustRightInd w:val="0"/>
        <w:snapToGrid w:val="0"/>
        <w:spacing w:beforeLines="50" w:line="420" w:lineRule="exact"/>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六、我单位未因违法经营被政府采购监管部门禁止参加政府采购活动（禁止期限已经届满的除外）。</w:t>
      </w:r>
    </w:p>
    <w:p w14:paraId="7A915965">
      <w:pPr>
        <w:pageBreakBefore w:val="0"/>
        <w:widowControl/>
        <w:shd w:val="clear"/>
        <w:topLinePunct w:val="0"/>
        <w:bidi w:val="0"/>
        <w:adjustRightInd w:val="0"/>
        <w:snapToGrid w:val="0"/>
        <w:spacing w:beforeLines="50" w:line="420" w:lineRule="exact"/>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七、我单位具备法律、行政法规规定的其他条件。</w:t>
      </w:r>
    </w:p>
    <w:p w14:paraId="3F18EBA5">
      <w:pPr>
        <w:pageBreakBefore w:val="0"/>
        <w:widowControl/>
        <w:shd w:val="clear"/>
        <w:topLinePunct w:val="0"/>
        <w:bidi w:val="0"/>
        <w:adjustRightInd w:val="0"/>
        <w:snapToGrid w:val="0"/>
        <w:spacing w:beforeLines="50" w:line="420" w:lineRule="exact"/>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rPr>
        <w:t>八、</w:t>
      </w:r>
      <w:r>
        <w:rPr>
          <w:rFonts w:hint="eastAsia" w:ascii="宋体" w:hAnsi="宋体" w:eastAsia="宋体" w:cs="宋体"/>
          <w:color w:val="auto"/>
          <w:sz w:val="24"/>
          <w:szCs w:val="24"/>
          <w:highlight w:val="none"/>
        </w:rPr>
        <w:t>与我单位存在“单位负责人为同一人或者存在直接控股、管理关系”的其他法人单位信息如下（如无，填写“无”）：</w:t>
      </w:r>
    </w:p>
    <w:p w14:paraId="7A7E13F4">
      <w:pPr>
        <w:pageBreakBefore w:val="0"/>
        <w:shd w:val="clear"/>
        <w:topLinePunct w:val="0"/>
        <w:bidi w:val="0"/>
        <w:adjustRightInd w:val="0"/>
        <w:snapToGrid w:val="0"/>
        <w:spacing w:beforeLines="50" w:line="42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1、与我单位的法定代表人（单位负责人）为同一人的其他法人单位如下：</w:t>
      </w:r>
    </w:p>
    <w:p w14:paraId="000C1C4C">
      <w:pPr>
        <w:pageBreakBefore w:val="0"/>
        <w:shd w:val="clear"/>
        <w:topLinePunct w:val="0"/>
        <w:bidi w:val="0"/>
        <w:adjustRightInd w:val="0"/>
        <w:snapToGrid w:val="0"/>
        <w:spacing w:beforeLines="50" w:line="42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2、我单位直接控股的其他法人单位如下：</w:t>
      </w:r>
    </w:p>
    <w:p w14:paraId="37F7AE4E">
      <w:pPr>
        <w:pageBreakBefore w:val="0"/>
        <w:shd w:val="clear"/>
        <w:topLinePunct w:val="0"/>
        <w:bidi w:val="0"/>
        <w:adjustRightInd w:val="0"/>
        <w:snapToGrid w:val="0"/>
        <w:spacing w:beforeLines="50" w:line="42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3、与我单位存在管理关系的其他法人单位如下：</w:t>
      </w:r>
    </w:p>
    <w:p w14:paraId="7CF936E5">
      <w:pPr>
        <w:pageBreakBefore w:val="0"/>
        <w:widowControl/>
        <w:shd w:val="clear"/>
        <w:topLinePunct w:val="0"/>
        <w:bidi w:val="0"/>
        <w:adjustRightInd w:val="0"/>
        <w:snapToGrid w:val="0"/>
        <w:spacing w:beforeLines="50" w:line="420" w:lineRule="exact"/>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sz w:val="24"/>
          <w:szCs w:val="24"/>
          <w:highlight w:val="none"/>
        </w:rPr>
        <w:t>九、我单位不属于为本项目提供整体设计、规范编制或者项目管理、监理、检测等服务的投标人。</w:t>
      </w:r>
    </w:p>
    <w:p w14:paraId="74C293D5">
      <w:pPr>
        <w:pageBreakBefore w:val="0"/>
        <w:widowControl/>
        <w:shd w:val="clear"/>
        <w:topLinePunct w:val="0"/>
        <w:bidi w:val="0"/>
        <w:adjustRightInd w:val="0"/>
        <w:snapToGrid w:val="0"/>
        <w:spacing w:beforeLines="50" w:line="420" w:lineRule="exact"/>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十、我单位无以下不良信用记录情形：</w:t>
      </w:r>
    </w:p>
    <w:p w14:paraId="4CF8C300">
      <w:pPr>
        <w:pageBreakBefore w:val="0"/>
        <w:widowControl/>
        <w:shd w:val="clear"/>
        <w:topLinePunct w:val="0"/>
        <w:bidi w:val="0"/>
        <w:adjustRightInd w:val="0"/>
        <w:snapToGrid w:val="0"/>
        <w:spacing w:beforeLines="50" w:line="420" w:lineRule="exact"/>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1、在“信用中国”网站被列入失信被执行人和重大税收违法案件当事人名单；</w:t>
      </w:r>
    </w:p>
    <w:p w14:paraId="32BFF3B7">
      <w:pPr>
        <w:pageBreakBefore w:val="0"/>
        <w:widowControl/>
        <w:shd w:val="clear"/>
        <w:topLinePunct w:val="0"/>
        <w:bidi w:val="0"/>
        <w:adjustRightInd w:val="0"/>
        <w:snapToGrid w:val="0"/>
        <w:spacing w:beforeLines="50" w:line="420" w:lineRule="exact"/>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2、在“中国政府采购网”网站被列入政府采购严重违法失信行为记录名单；</w:t>
      </w:r>
    </w:p>
    <w:p w14:paraId="671EC878">
      <w:pPr>
        <w:pageBreakBefore w:val="0"/>
        <w:widowControl/>
        <w:shd w:val="clear"/>
        <w:topLinePunct w:val="0"/>
        <w:bidi w:val="0"/>
        <w:adjustRightInd w:val="0"/>
        <w:snapToGrid w:val="0"/>
        <w:spacing w:beforeLines="50" w:line="420" w:lineRule="exact"/>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3、不符合《政府采购法》第二十二条规定的条件。</w:t>
      </w:r>
    </w:p>
    <w:p w14:paraId="1959D6B6">
      <w:pPr>
        <w:pageBreakBefore w:val="0"/>
        <w:widowControl/>
        <w:shd w:val="clear"/>
        <w:topLinePunct w:val="0"/>
        <w:bidi w:val="0"/>
        <w:adjustRightInd w:val="0"/>
        <w:snapToGrid w:val="0"/>
        <w:spacing w:beforeLines="50" w:line="420" w:lineRule="exact"/>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sz w:val="24"/>
          <w:szCs w:val="24"/>
          <w:highlight w:val="none"/>
        </w:rPr>
        <w:t>我单位保证上述声明的事项都是真实的，如有虚假，我单位愿意承担相应的法律责任，并承担因此所造成的一切损失。</w:t>
      </w:r>
    </w:p>
    <w:p w14:paraId="3B28DE17">
      <w:pPr>
        <w:pageBreakBefore w:val="0"/>
        <w:widowControl/>
        <w:shd w:val="clear"/>
        <w:topLinePunct w:val="0"/>
        <w:bidi w:val="0"/>
        <w:adjustRightInd w:val="0"/>
        <w:snapToGrid w:val="0"/>
        <w:spacing w:beforeLines="50" w:line="420" w:lineRule="exact"/>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sz w:val="24"/>
          <w:szCs w:val="24"/>
          <w:highlight w:val="none"/>
        </w:rPr>
        <w:t>我单位保证随时按照要求提供能够证明上述声明事项真实性的任何有效文件。</w:t>
      </w:r>
    </w:p>
    <w:p w14:paraId="3D8FF24C">
      <w:pPr>
        <w:pageBreakBefore w:val="0"/>
        <w:widowControl/>
        <w:shd w:val="clear"/>
        <w:topLinePunct w:val="0"/>
        <w:bidi w:val="0"/>
        <w:adjustRightInd w:val="0"/>
        <w:snapToGrid w:val="0"/>
        <w:spacing w:beforeLines="50" w:line="420" w:lineRule="exact"/>
        <w:jc w:val="left"/>
        <w:rPr>
          <w:rFonts w:hint="eastAsia" w:ascii="宋体" w:hAnsi="宋体" w:eastAsia="宋体" w:cs="宋体"/>
          <w:color w:val="auto"/>
          <w:sz w:val="24"/>
          <w:szCs w:val="24"/>
          <w:highlight w:val="none"/>
        </w:rPr>
      </w:pPr>
    </w:p>
    <w:p w14:paraId="76D32B6C">
      <w:pPr>
        <w:pageBreakBefore w:val="0"/>
        <w:widowControl/>
        <w:shd w:val="clear"/>
        <w:topLinePunct w:val="0"/>
        <w:bidi w:val="0"/>
        <w:adjustRightInd w:val="0"/>
        <w:snapToGrid w:val="0"/>
        <w:spacing w:beforeLines="50" w:line="420" w:lineRule="exact"/>
        <w:jc w:val="left"/>
        <w:rPr>
          <w:rFonts w:hint="eastAsia" w:ascii="宋体" w:hAnsi="宋体" w:eastAsia="宋体" w:cs="宋体"/>
          <w:color w:val="auto"/>
          <w:sz w:val="24"/>
          <w:szCs w:val="24"/>
          <w:highlight w:val="none"/>
        </w:rPr>
      </w:pPr>
    </w:p>
    <w:p w14:paraId="23A3F3E0">
      <w:pPr>
        <w:pageBreakBefore w:val="0"/>
        <w:widowControl/>
        <w:shd w:val="clear"/>
        <w:topLinePunct w:val="0"/>
        <w:bidi w:val="0"/>
        <w:adjustRightInd w:val="0"/>
        <w:snapToGrid w:val="0"/>
        <w:spacing w:beforeLines="50" w:line="420" w:lineRule="exact"/>
        <w:jc w:val="left"/>
        <w:rPr>
          <w:rFonts w:hint="eastAsia" w:ascii="宋体" w:hAnsi="宋体" w:eastAsia="宋体" w:cs="宋体"/>
          <w:color w:val="auto"/>
          <w:kern w:val="0"/>
          <w:sz w:val="24"/>
          <w:szCs w:val="24"/>
          <w:highlight w:val="none"/>
        </w:rPr>
      </w:pPr>
      <w:r>
        <w:rPr>
          <w:rFonts w:hint="eastAsia" w:ascii="宋体" w:hAnsi="宋体" w:eastAsia="宋体" w:cs="宋体"/>
          <w:color w:val="auto"/>
          <w:sz w:val="24"/>
          <w:szCs w:val="24"/>
          <w:highlight w:val="none"/>
        </w:rPr>
        <w:t>投标人名称（盖单位公章）：</w:t>
      </w:r>
    </w:p>
    <w:p w14:paraId="7C35BF34">
      <w:pPr>
        <w:pageBreakBefore w:val="0"/>
        <w:widowControl/>
        <w:shd w:val="clear"/>
        <w:topLinePunct w:val="0"/>
        <w:bidi w:val="0"/>
        <w:adjustRightInd w:val="0"/>
        <w:snapToGrid w:val="0"/>
        <w:spacing w:beforeLines="50" w:line="420" w:lineRule="exact"/>
        <w:jc w:val="left"/>
        <w:rPr>
          <w:rFonts w:hint="eastAsia" w:ascii="宋体" w:hAnsi="宋体" w:eastAsia="宋体" w:cs="宋体"/>
          <w:b/>
          <w:bCs/>
          <w:color w:val="auto"/>
          <w:kern w:val="0"/>
          <w:sz w:val="24"/>
          <w:szCs w:val="24"/>
          <w:highlight w:val="none"/>
        </w:rPr>
      </w:pPr>
      <w:r>
        <w:rPr>
          <w:rFonts w:hint="eastAsia" w:ascii="宋体" w:hAnsi="宋体" w:eastAsia="宋体" w:cs="宋体"/>
          <w:color w:val="auto"/>
          <w:sz w:val="24"/>
          <w:szCs w:val="24"/>
          <w:highlight w:val="none"/>
        </w:rPr>
        <w:t>法定代表人或委托代理人：（签字或印章）</w:t>
      </w:r>
    </w:p>
    <w:p w14:paraId="33572CA0">
      <w:pPr>
        <w:pageBreakBefore w:val="0"/>
        <w:widowControl/>
        <w:shd w:val="clear"/>
        <w:topLinePunct w:val="0"/>
        <w:bidi w:val="0"/>
        <w:adjustRightInd w:val="0"/>
        <w:snapToGrid w:val="0"/>
        <w:spacing w:beforeLines="50" w:line="420" w:lineRule="exact"/>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日期：</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日</w:t>
      </w:r>
    </w:p>
    <w:p w14:paraId="0F6518EE">
      <w:pPr>
        <w:pageBreakBefore w:val="0"/>
        <w:widowControl/>
        <w:shd w:val="clear"/>
        <w:topLinePunct w:val="0"/>
        <w:bidi w:val="0"/>
        <w:spacing w:line="420" w:lineRule="exact"/>
        <w:jc w:val="left"/>
        <w:rPr>
          <w:rFonts w:hint="eastAsia" w:ascii="宋体" w:hAnsi="宋体" w:eastAsia="宋体" w:cs="宋体"/>
          <w:bCs/>
          <w:color w:val="auto"/>
          <w:sz w:val="24"/>
          <w:szCs w:val="24"/>
          <w:highlight w:val="none"/>
        </w:rPr>
      </w:pPr>
      <w:r>
        <w:rPr>
          <w:rFonts w:hint="eastAsia" w:ascii="宋体" w:hAnsi="宋体" w:eastAsia="宋体" w:cs="宋体"/>
          <w:b/>
          <w:color w:val="auto"/>
          <w:sz w:val="24"/>
          <w:szCs w:val="24"/>
          <w:highlight w:val="none"/>
        </w:rPr>
        <w:br w:type="page"/>
      </w:r>
    </w:p>
    <w:p w14:paraId="2839DDE1">
      <w:pPr>
        <w:pStyle w:val="8"/>
        <w:pageBreakBefore w:val="0"/>
        <w:numPr>
          <w:ilvl w:val="3"/>
          <w:numId w:val="0"/>
        </w:numPr>
        <w:shd w:val="clear"/>
        <w:topLinePunct w:val="0"/>
        <w:bidi w:val="0"/>
        <w:spacing w:line="420" w:lineRule="exact"/>
        <w:ind w:left="113" w:leftChars="0" w:firstLine="0" w:firstLineChars="0"/>
        <w:rPr>
          <w:rFonts w:ascii="黑体" w:hAnsi="仿宋" w:cs="宋体"/>
          <w:b w:val="0"/>
          <w:color w:val="auto"/>
          <w:sz w:val="21"/>
          <w:szCs w:val="21"/>
          <w:highlight w:val="none"/>
        </w:rPr>
      </w:pPr>
      <w:bookmarkStart w:id="96" w:name="_Toc11091"/>
      <w:r>
        <w:rPr>
          <w:rFonts w:hint="eastAsia" w:ascii="黑体" w:hAnsi="仿宋" w:cs="宋体"/>
          <w:b w:val="0"/>
          <w:color w:val="auto"/>
          <w:sz w:val="21"/>
          <w:szCs w:val="21"/>
          <w:highlight w:val="none"/>
        </w:rPr>
        <w:t>附件3</w:t>
      </w:r>
      <w:r>
        <w:rPr>
          <w:rFonts w:ascii="黑体" w:hAnsi="仿宋" w:cs="宋体"/>
          <w:b w:val="0"/>
          <w:color w:val="auto"/>
          <w:sz w:val="21"/>
          <w:szCs w:val="21"/>
          <w:highlight w:val="none"/>
        </w:rPr>
        <w:t xml:space="preserve">-2 </w:t>
      </w:r>
      <w:r>
        <w:rPr>
          <w:rFonts w:hint="eastAsia" w:ascii="黑体" w:hAnsi="仿宋" w:cs="宋体"/>
          <w:b w:val="0"/>
          <w:color w:val="auto"/>
          <w:sz w:val="21"/>
          <w:szCs w:val="21"/>
          <w:highlight w:val="none"/>
        </w:rPr>
        <w:t>法人或者其他组织的营业执照等主体资格证明文件，自然人的身份证明</w:t>
      </w:r>
      <w:bookmarkEnd w:id="96"/>
    </w:p>
    <w:p w14:paraId="08FB1AE3">
      <w:pPr>
        <w:pageBreakBefore w:val="0"/>
        <w:widowControl/>
        <w:shd w:val="clear"/>
        <w:topLinePunct w:val="0"/>
        <w:bidi w:val="0"/>
        <w:adjustRightInd w:val="0"/>
        <w:snapToGrid w:val="0"/>
        <w:spacing w:line="420" w:lineRule="exact"/>
        <w:jc w:val="center"/>
        <w:rPr>
          <w:rFonts w:ascii="黑体" w:hAnsi="仿宋" w:eastAsia="黑体" w:cs="宋体"/>
          <w:b/>
          <w:color w:val="auto"/>
          <w:sz w:val="28"/>
          <w:szCs w:val="28"/>
          <w:highlight w:val="none"/>
        </w:rPr>
      </w:pPr>
      <w:r>
        <w:rPr>
          <w:rFonts w:hint="eastAsia" w:ascii="黑体" w:hAnsi="仿宋" w:eastAsia="黑体" w:cs="宋体"/>
          <w:b/>
          <w:color w:val="auto"/>
          <w:sz w:val="28"/>
          <w:szCs w:val="28"/>
          <w:highlight w:val="none"/>
        </w:rPr>
        <w:t>法人或者其他组织的营业执照等主体资格证明文件，自然人的身份证明</w:t>
      </w:r>
    </w:p>
    <w:p w14:paraId="3582BE66">
      <w:pPr>
        <w:pageBreakBefore w:val="0"/>
        <w:widowControl/>
        <w:shd w:val="clear"/>
        <w:topLinePunct w:val="0"/>
        <w:bidi w:val="0"/>
        <w:adjustRightInd w:val="0"/>
        <w:snapToGrid w:val="0"/>
        <w:spacing w:beforeLines="50" w:line="420" w:lineRule="exact"/>
        <w:ind w:firstLine="420" w:firstLineChars="200"/>
        <w:jc w:val="left"/>
        <w:rPr>
          <w:rFonts w:ascii="宋体" w:cs="宋体"/>
          <w:color w:val="auto"/>
          <w:szCs w:val="21"/>
          <w:highlight w:val="none"/>
        </w:rPr>
      </w:pPr>
    </w:p>
    <w:p w14:paraId="3594258C">
      <w:pPr>
        <w:pageBreakBefore w:val="0"/>
        <w:shd w:val="clear"/>
        <w:topLinePunct w:val="0"/>
        <w:bidi w:val="0"/>
        <w:adjustRightInd w:val="0"/>
        <w:snapToGrid w:val="0"/>
        <w:spacing w:beforeLines="50" w:line="42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注：按第二章第1</w:t>
      </w: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rPr>
        <w:t>.1（1）项要求提供。</w:t>
      </w:r>
    </w:p>
    <w:p w14:paraId="10B71530">
      <w:pPr>
        <w:pageBreakBefore w:val="0"/>
        <w:shd w:val="clear"/>
        <w:topLinePunct w:val="0"/>
        <w:bidi w:val="0"/>
        <w:adjustRightInd w:val="0"/>
        <w:snapToGrid w:val="0"/>
        <w:spacing w:beforeLines="50" w:line="42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（1）投标人为营利法人的，应提交营业执照的复印件；</w:t>
      </w:r>
    </w:p>
    <w:p w14:paraId="5B35072D">
      <w:pPr>
        <w:pageBreakBefore w:val="0"/>
        <w:shd w:val="clear"/>
        <w:topLinePunct w:val="0"/>
        <w:bidi w:val="0"/>
        <w:adjustRightInd w:val="0"/>
        <w:snapToGrid w:val="0"/>
        <w:spacing w:beforeLines="50" w:line="42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（2）投标人为依法允许经营的事业单位的，应提交事业单位法人证书复印件；</w:t>
      </w:r>
    </w:p>
    <w:p w14:paraId="2490371A">
      <w:pPr>
        <w:pageBreakBefore w:val="0"/>
        <w:shd w:val="clear"/>
        <w:topLinePunct w:val="0"/>
        <w:bidi w:val="0"/>
        <w:adjustRightInd w:val="0"/>
        <w:snapToGrid w:val="0"/>
        <w:spacing w:beforeLines="50" w:line="42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（3）投标人为非法人组织的，应提交依法登记证书复印件；</w:t>
      </w:r>
    </w:p>
    <w:p w14:paraId="6257E1C1">
      <w:pPr>
        <w:pageBreakBefore w:val="0"/>
        <w:shd w:val="clear"/>
        <w:topLinePunct w:val="0"/>
        <w:bidi w:val="0"/>
        <w:adjustRightInd w:val="0"/>
        <w:snapToGrid w:val="0"/>
        <w:spacing w:beforeLines="50" w:line="42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（4）投标人为个体工商户的，应提交个体工商户营业执照复印件；</w:t>
      </w:r>
    </w:p>
    <w:p w14:paraId="64EE435C">
      <w:pPr>
        <w:pageBreakBefore w:val="0"/>
        <w:shd w:val="clear"/>
        <w:topLinePunct w:val="0"/>
        <w:bidi w:val="0"/>
        <w:adjustRightInd w:val="0"/>
        <w:snapToGrid w:val="0"/>
        <w:spacing w:beforeLines="50" w:line="42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（5）投标人为自然人的，应提交自然人的身份证明复印件；</w:t>
      </w:r>
    </w:p>
    <w:p w14:paraId="32B3DF7C">
      <w:pPr>
        <w:pageBreakBefore w:val="0"/>
        <w:shd w:val="clear"/>
        <w:topLinePunct w:val="0"/>
        <w:bidi w:val="0"/>
        <w:adjustRightInd w:val="0"/>
        <w:snapToGrid w:val="0"/>
        <w:spacing w:beforeLines="50" w:line="42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（6）分支机构须提供法人单位授权投标人参与投标的授权委托书及法人单位愿为其承担履约责任的承诺书。</w:t>
      </w:r>
    </w:p>
    <w:p w14:paraId="2F163023">
      <w:pPr>
        <w:pageBreakBefore w:val="0"/>
        <w:widowControl/>
        <w:shd w:val="clear"/>
        <w:topLinePunct w:val="0"/>
        <w:bidi w:val="0"/>
        <w:adjustRightInd w:val="0"/>
        <w:snapToGrid w:val="0"/>
        <w:spacing w:beforeLines="50" w:line="420" w:lineRule="exact"/>
        <w:ind w:firstLine="482" w:firstLineChars="200"/>
        <w:jc w:val="left"/>
        <w:rPr>
          <w:rFonts w:hint="eastAsia" w:ascii="宋体" w:hAnsi="宋体" w:eastAsia="宋体" w:cs="宋体"/>
          <w:b/>
          <w:color w:val="auto"/>
          <w:sz w:val="24"/>
          <w:szCs w:val="24"/>
          <w:highlight w:val="none"/>
        </w:rPr>
      </w:pPr>
    </w:p>
    <w:p w14:paraId="3E518C4E">
      <w:pPr>
        <w:pageBreakBefore w:val="0"/>
        <w:widowControl/>
        <w:shd w:val="clear"/>
        <w:topLinePunct w:val="0"/>
        <w:bidi w:val="0"/>
        <w:adjustRightInd w:val="0"/>
        <w:snapToGrid w:val="0"/>
        <w:spacing w:beforeLines="50" w:line="420" w:lineRule="exact"/>
        <w:ind w:firstLine="420" w:firstLineChars="200"/>
        <w:jc w:val="left"/>
        <w:rPr>
          <w:rFonts w:ascii="宋体" w:cs="宋体"/>
          <w:color w:val="auto"/>
          <w:szCs w:val="21"/>
          <w:highlight w:val="none"/>
        </w:rPr>
      </w:pPr>
    </w:p>
    <w:p w14:paraId="00D12593">
      <w:pPr>
        <w:pageBreakBefore w:val="0"/>
        <w:widowControl/>
        <w:shd w:val="clear"/>
        <w:topLinePunct w:val="0"/>
        <w:bidi w:val="0"/>
        <w:spacing w:line="420" w:lineRule="exact"/>
        <w:jc w:val="left"/>
        <w:rPr>
          <w:rFonts w:ascii="黑体" w:hAnsi="仿宋" w:eastAsia="黑体" w:cs="宋体"/>
          <w:color w:val="auto"/>
          <w:szCs w:val="21"/>
          <w:highlight w:val="none"/>
        </w:rPr>
      </w:pPr>
      <w:r>
        <w:rPr>
          <w:rFonts w:ascii="黑体" w:hAnsi="仿宋" w:eastAsia="黑体" w:cs="宋体"/>
          <w:color w:val="auto"/>
          <w:szCs w:val="21"/>
          <w:highlight w:val="none"/>
        </w:rPr>
        <w:br w:type="page"/>
      </w:r>
    </w:p>
    <w:p w14:paraId="3C1D560D">
      <w:pPr>
        <w:pStyle w:val="8"/>
        <w:pageBreakBefore w:val="0"/>
        <w:numPr>
          <w:ilvl w:val="3"/>
          <w:numId w:val="0"/>
        </w:numPr>
        <w:shd w:val="clear"/>
        <w:topLinePunct w:val="0"/>
        <w:bidi w:val="0"/>
        <w:spacing w:line="420" w:lineRule="exact"/>
        <w:ind w:left="113" w:leftChars="0" w:firstLine="0" w:firstLineChars="0"/>
        <w:rPr>
          <w:rFonts w:ascii="黑体" w:hAnsi="仿宋" w:cs="宋体"/>
          <w:b w:val="0"/>
          <w:color w:val="auto"/>
          <w:sz w:val="21"/>
          <w:szCs w:val="21"/>
          <w:highlight w:val="none"/>
        </w:rPr>
      </w:pPr>
      <w:bookmarkStart w:id="97" w:name="_Toc31611"/>
      <w:r>
        <w:rPr>
          <w:rFonts w:hint="eastAsia" w:ascii="黑体" w:hAnsi="仿宋" w:cs="宋体"/>
          <w:b w:val="0"/>
          <w:color w:val="auto"/>
          <w:sz w:val="21"/>
          <w:szCs w:val="21"/>
          <w:highlight w:val="none"/>
        </w:rPr>
        <w:t>附件3</w:t>
      </w:r>
      <w:r>
        <w:rPr>
          <w:rFonts w:ascii="黑体" w:hAnsi="仿宋" w:cs="宋体"/>
          <w:b w:val="0"/>
          <w:color w:val="auto"/>
          <w:sz w:val="21"/>
          <w:szCs w:val="21"/>
          <w:highlight w:val="none"/>
        </w:rPr>
        <w:t xml:space="preserve">-3 </w:t>
      </w:r>
      <w:r>
        <w:rPr>
          <w:rFonts w:hint="eastAsia" w:ascii="黑体" w:hAnsi="仿宋" w:cs="宋体"/>
          <w:b w:val="0"/>
          <w:color w:val="auto"/>
          <w:sz w:val="21"/>
          <w:szCs w:val="21"/>
          <w:highlight w:val="none"/>
        </w:rPr>
        <w:t>符合特定资格条件证明材料复印件或者情况说明</w:t>
      </w:r>
      <w:bookmarkEnd w:id="97"/>
    </w:p>
    <w:p w14:paraId="7DCE744F">
      <w:pPr>
        <w:pageBreakBefore w:val="0"/>
        <w:widowControl/>
        <w:shd w:val="clear"/>
        <w:topLinePunct w:val="0"/>
        <w:bidi w:val="0"/>
        <w:adjustRightInd w:val="0"/>
        <w:snapToGrid w:val="0"/>
        <w:spacing w:line="420" w:lineRule="exact"/>
        <w:jc w:val="center"/>
        <w:rPr>
          <w:rFonts w:ascii="黑体" w:hAnsi="仿宋" w:eastAsia="黑体" w:cs="宋体"/>
          <w:b/>
          <w:color w:val="auto"/>
          <w:sz w:val="28"/>
          <w:szCs w:val="28"/>
          <w:highlight w:val="none"/>
        </w:rPr>
      </w:pPr>
      <w:r>
        <w:rPr>
          <w:rFonts w:hint="eastAsia" w:ascii="黑体" w:hAnsi="仿宋" w:eastAsia="黑体" w:cs="宋体"/>
          <w:b/>
          <w:color w:val="auto"/>
          <w:sz w:val="28"/>
          <w:szCs w:val="28"/>
          <w:highlight w:val="none"/>
        </w:rPr>
        <w:t>符合特定资格条件证明材料复印件或者情况说明</w:t>
      </w:r>
    </w:p>
    <w:p w14:paraId="07B23A3B">
      <w:pPr>
        <w:pageBreakBefore w:val="0"/>
        <w:widowControl/>
        <w:shd w:val="clear"/>
        <w:topLinePunct w:val="0"/>
        <w:bidi w:val="0"/>
        <w:adjustRightInd w:val="0"/>
        <w:snapToGrid w:val="0"/>
        <w:spacing w:line="420" w:lineRule="exact"/>
        <w:ind w:firstLine="560" w:firstLineChars="200"/>
        <w:jc w:val="left"/>
        <w:rPr>
          <w:rFonts w:ascii="黑体" w:hAnsi="仿宋" w:eastAsia="黑体" w:cs="宋体"/>
          <w:color w:val="auto"/>
          <w:sz w:val="28"/>
          <w:szCs w:val="28"/>
          <w:highlight w:val="none"/>
        </w:rPr>
      </w:pPr>
    </w:p>
    <w:p w14:paraId="5B172C76">
      <w:pPr>
        <w:pageBreakBefore w:val="0"/>
        <w:widowControl/>
        <w:shd w:val="clear"/>
        <w:topLinePunct w:val="0"/>
        <w:bidi w:val="0"/>
        <w:adjustRightInd w:val="0"/>
        <w:snapToGrid w:val="0"/>
        <w:spacing w:line="420" w:lineRule="exact"/>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注：按第二章第</w:t>
      </w:r>
      <w:r>
        <w:rPr>
          <w:rFonts w:hint="eastAsia" w:ascii="宋体" w:hAnsi="宋体" w:eastAsia="宋体" w:cs="宋体"/>
          <w:color w:val="auto"/>
          <w:sz w:val="24"/>
          <w:szCs w:val="24"/>
          <w:highlight w:val="none"/>
          <w:lang w:val="en-US" w:eastAsia="zh-CN"/>
        </w:rPr>
        <w:t>13.1.1</w:t>
      </w:r>
      <w:r>
        <w:rPr>
          <w:rFonts w:hint="eastAsia" w:ascii="宋体" w:hAnsi="宋体" w:eastAsia="宋体" w:cs="宋体"/>
          <w:color w:val="auto"/>
          <w:sz w:val="24"/>
          <w:szCs w:val="24"/>
          <w:highlight w:val="none"/>
        </w:rPr>
        <w:t>项要求提供。</w:t>
      </w:r>
    </w:p>
    <w:p w14:paraId="12EE31E7">
      <w:pPr>
        <w:pageBreakBefore w:val="0"/>
        <w:widowControl/>
        <w:shd w:val="clear"/>
        <w:topLinePunct w:val="0"/>
        <w:bidi w:val="0"/>
        <w:spacing w:line="420" w:lineRule="exact"/>
        <w:jc w:val="left"/>
        <w:rPr>
          <w:rFonts w:ascii="黑体" w:hAnsi="仿宋" w:eastAsia="黑体" w:cs="宋体"/>
          <w:color w:val="auto"/>
          <w:szCs w:val="21"/>
          <w:highlight w:val="none"/>
        </w:rPr>
      </w:pPr>
      <w:r>
        <w:rPr>
          <w:rFonts w:ascii="黑体" w:hAnsi="仿宋" w:eastAsia="黑体" w:cs="宋体"/>
          <w:color w:val="auto"/>
          <w:szCs w:val="21"/>
          <w:highlight w:val="none"/>
        </w:rPr>
        <w:br w:type="page"/>
      </w:r>
    </w:p>
    <w:p w14:paraId="5F48F7BA">
      <w:pPr>
        <w:pageBreakBefore w:val="0"/>
        <w:shd w:val="clear"/>
        <w:topLinePunct w:val="0"/>
        <w:bidi w:val="0"/>
        <w:spacing w:line="420" w:lineRule="exact"/>
        <w:rPr>
          <w:rFonts w:ascii="黑体" w:hAnsi="仿宋" w:cs="宋体"/>
          <w:color w:val="auto"/>
          <w:szCs w:val="21"/>
          <w:highlight w:val="none"/>
        </w:rPr>
      </w:pPr>
      <w:bookmarkStart w:id="98" w:name="_Toc25875"/>
      <w:r>
        <w:rPr>
          <w:rFonts w:hint="eastAsia" w:ascii="黑体" w:hAnsi="仿宋" w:cs="宋体"/>
          <w:b w:val="0"/>
          <w:color w:val="auto"/>
          <w:sz w:val="21"/>
          <w:szCs w:val="21"/>
          <w:highlight w:val="none"/>
        </w:rPr>
        <w:t>附件3</w:t>
      </w:r>
      <w:r>
        <w:rPr>
          <w:rFonts w:ascii="黑体" w:hAnsi="仿宋" w:cs="宋体"/>
          <w:b w:val="0"/>
          <w:color w:val="auto"/>
          <w:sz w:val="21"/>
          <w:szCs w:val="21"/>
          <w:highlight w:val="none"/>
        </w:rPr>
        <w:t xml:space="preserve">-4 </w:t>
      </w:r>
      <w:bookmarkStart w:id="99" w:name="_Toc5873"/>
      <w:r>
        <w:rPr>
          <w:rFonts w:hint="eastAsia" w:ascii="黑体" w:hAnsi="仿宋" w:cs="宋体"/>
          <w:b w:val="0"/>
          <w:color w:val="auto"/>
          <w:sz w:val="21"/>
          <w:szCs w:val="21"/>
          <w:highlight w:val="none"/>
          <w:lang w:eastAsia="zh-CN"/>
        </w:rPr>
        <w:t>湖南省政府采购供应商资格承诺函</w:t>
      </w:r>
      <w:r>
        <w:rPr>
          <w:rFonts w:hint="eastAsia" w:ascii="黑体" w:hAnsi="仿宋" w:cs="宋体"/>
          <w:b w:val="0"/>
          <w:color w:val="auto"/>
          <w:sz w:val="21"/>
          <w:szCs w:val="21"/>
          <w:highlight w:val="none"/>
        </w:rPr>
        <w:t xml:space="preserve"> </w:t>
      </w:r>
      <w:bookmarkEnd w:id="98"/>
      <w:bookmarkEnd w:id="99"/>
    </w:p>
    <w:bookmarkEnd w:id="93"/>
    <w:bookmarkEnd w:id="94"/>
    <w:p w14:paraId="6433F295">
      <w:pPr>
        <w:pageBreakBefore w:val="0"/>
        <w:widowControl/>
        <w:shd w:val="clear"/>
        <w:topLinePunct w:val="0"/>
        <w:bidi w:val="0"/>
        <w:spacing w:before="228" w:after="100" w:line="420" w:lineRule="exact"/>
        <w:ind w:left="304"/>
        <w:jc w:val="center"/>
        <w:rPr>
          <w:rFonts w:ascii="宋体" w:hAnsi="宋体" w:cs="宋体"/>
          <w:color w:val="auto"/>
          <w:sz w:val="24"/>
          <w:highlight w:val="none"/>
        </w:rPr>
      </w:pPr>
      <w:r>
        <w:rPr>
          <w:rFonts w:hint="eastAsia" w:ascii="宋体" w:hAnsi="宋体" w:cs="宋体"/>
          <w:b/>
          <w:bCs/>
          <w:color w:val="auto"/>
          <w:kern w:val="0"/>
          <w:sz w:val="24"/>
          <w:highlight w:val="none"/>
        </w:rPr>
        <w:t>湖南省政府采购供应商资格承诺函</w:t>
      </w:r>
    </w:p>
    <w:p w14:paraId="1D28DF88">
      <w:pPr>
        <w:pStyle w:val="26"/>
        <w:pageBreakBefore w:val="0"/>
        <w:shd w:val="clear"/>
        <w:topLinePunct w:val="0"/>
        <w:bidi w:val="0"/>
        <w:spacing w:beforeAutospacing="0" w:afterAutospacing="0" w:line="420" w:lineRule="exact"/>
        <w:ind w:firstLine="480" w:firstLineChars="200"/>
        <w:rPr>
          <w:color w:val="auto"/>
          <w:highlight w:val="none"/>
        </w:rPr>
      </w:pPr>
      <w:r>
        <w:rPr>
          <w:rFonts w:hint="eastAsia"/>
          <w:color w:val="auto"/>
          <w:highlight w:val="none"/>
        </w:rPr>
        <w:t>本公司独立承担民事责任、具有良好的商业信誉和健全的财务会计制度、依法缴纳税收和社会保障资金，在前三年的经营活动中无重大违法记录，未列入严重失信行为名单，符合政府采购供应商的基本资格要求。</w:t>
      </w:r>
    </w:p>
    <w:p w14:paraId="16B63890">
      <w:pPr>
        <w:pStyle w:val="26"/>
        <w:pageBreakBefore w:val="0"/>
        <w:shd w:val="clear"/>
        <w:topLinePunct w:val="0"/>
        <w:bidi w:val="0"/>
        <w:spacing w:beforeAutospacing="0" w:afterAutospacing="0" w:line="420" w:lineRule="exact"/>
        <w:ind w:firstLine="480" w:firstLineChars="200"/>
        <w:rPr>
          <w:color w:val="auto"/>
          <w:highlight w:val="none"/>
        </w:rPr>
      </w:pPr>
      <w:r>
        <w:rPr>
          <w:rFonts w:hint="eastAsia"/>
          <w:color w:val="auto"/>
          <w:highlight w:val="none"/>
        </w:rPr>
        <w:t>按照《政府采购促进中小企业发展管理办法》（财库〔2020〕46号），本公司企业规模为：大型□ 中型□ 小型□ 微型□</w:t>
      </w:r>
    </w:p>
    <w:p w14:paraId="451F34B5">
      <w:pPr>
        <w:pStyle w:val="26"/>
        <w:pageBreakBefore w:val="0"/>
        <w:shd w:val="clear"/>
        <w:topLinePunct w:val="0"/>
        <w:bidi w:val="0"/>
        <w:spacing w:beforeAutospacing="0" w:afterAutospacing="0" w:line="420" w:lineRule="exact"/>
        <w:ind w:firstLine="480" w:firstLineChars="200"/>
        <w:rPr>
          <w:color w:val="auto"/>
          <w:highlight w:val="none"/>
        </w:rPr>
      </w:pPr>
      <w:r>
        <w:rPr>
          <w:rFonts w:hint="eastAsia"/>
          <w:color w:val="auto"/>
          <w:highlight w:val="none"/>
          <w:lang w:eastAsia="zh-CN"/>
        </w:rPr>
        <w:t>□</w:t>
      </w:r>
      <w:r>
        <w:rPr>
          <w:rFonts w:hint="eastAsia"/>
          <w:color w:val="auto"/>
          <w:highlight w:val="none"/>
        </w:rPr>
        <w:t>本公司自愿入驻湖南省政府采购电子卖场，遵守《湖南省政府采购电子卖场管理办法》（湘财购〔2019〕27号），如违反承诺，同意金融机构将增信保证划缴国库    （非电子卖场采购活动项目不需勾选）。</w:t>
      </w:r>
    </w:p>
    <w:p w14:paraId="38E4A188">
      <w:pPr>
        <w:pStyle w:val="26"/>
        <w:pageBreakBefore w:val="0"/>
        <w:shd w:val="clear"/>
        <w:topLinePunct w:val="0"/>
        <w:bidi w:val="0"/>
        <w:spacing w:beforeAutospacing="0" w:afterAutospacing="0" w:line="420" w:lineRule="exact"/>
        <w:ind w:left="76" w:firstLine="4480"/>
        <w:jc w:val="right"/>
        <w:rPr>
          <w:color w:val="auto"/>
          <w:highlight w:val="none"/>
        </w:rPr>
      </w:pPr>
      <w:r>
        <w:rPr>
          <w:rFonts w:hint="eastAsia"/>
          <w:color w:val="auto"/>
          <w:highlight w:val="none"/>
        </w:rPr>
        <w:t>公司（单位）名称（盖章） </w:t>
      </w:r>
    </w:p>
    <w:p w14:paraId="5D8BC2FF">
      <w:pPr>
        <w:pStyle w:val="26"/>
        <w:pageBreakBefore w:val="0"/>
        <w:shd w:val="clear"/>
        <w:topLinePunct w:val="0"/>
        <w:bidi w:val="0"/>
        <w:spacing w:beforeAutospacing="0" w:afterAutospacing="0" w:line="420" w:lineRule="exact"/>
        <w:ind w:left="76" w:firstLine="4800"/>
        <w:jc w:val="both"/>
        <w:rPr>
          <w:color w:val="auto"/>
          <w:highlight w:val="none"/>
        </w:rPr>
      </w:pPr>
      <w:r>
        <w:rPr>
          <w:rFonts w:hint="eastAsia"/>
          <w:color w:val="auto"/>
          <w:highlight w:val="none"/>
          <w:u w:val="single"/>
        </w:rPr>
        <w:t>      </w:t>
      </w:r>
      <w:r>
        <w:rPr>
          <w:rFonts w:hint="eastAsia"/>
          <w:color w:val="auto"/>
          <w:highlight w:val="none"/>
        </w:rPr>
        <w:t>年</w:t>
      </w:r>
      <w:r>
        <w:rPr>
          <w:rFonts w:hint="eastAsia"/>
          <w:color w:val="auto"/>
          <w:highlight w:val="none"/>
          <w:u w:val="single"/>
        </w:rPr>
        <w:t>   </w:t>
      </w:r>
      <w:r>
        <w:rPr>
          <w:rFonts w:hint="eastAsia"/>
          <w:color w:val="auto"/>
          <w:highlight w:val="none"/>
        </w:rPr>
        <w:t>月</w:t>
      </w:r>
      <w:r>
        <w:rPr>
          <w:rFonts w:hint="eastAsia"/>
          <w:color w:val="auto"/>
          <w:highlight w:val="none"/>
          <w:u w:val="single"/>
        </w:rPr>
        <w:t>   </w:t>
      </w:r>
      <w:r>
        <w:rPr>
          <w:rFonts w:hint="eastAsia"/>
          <w:color w:val="auto"/>
          <w:highlight w:val="none"/>
        </w:rPr>
        <w:t>日 </w:t>
      </w:r>
    </w:p>
    <w:p w14:paraId="7C088371">
      <w:pPr>
        <w:pStyle w:val="26"/>
        <w:pageBreakBefore w:val="0"/>
        <w:shd w:val="clear"/>
        <w:topLinePunct w:val="0"/>
        <w:bidi w:val="0"/>
        <w:spacing w:beforeAutospacing="0" w:afterAutospacing="0" w:line="420" w:lineRule="exact"/>
        <w:ind w:left="76"/>
        <w:rPr>
          <w:color w:val="auto"/>
          <w:highlight w:val="none"/>
        </w:rPr>
      </w:pPr>
      <w:r>
        <w:rPr>
          <w:rFonts w:hint="eastAsia"/>
          <w:color w:val="auto"/>
          <w:highlight w:val="none"/>
        </w:rPr>
        <w:t> </w:t>
      </w:r>
    </w:p>
    <w:tbl>
      <w:tblPr>
        <w:tblStyle w:val="3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05"/>
        <w:gridCol w:w="2746"/>
        <w:gridCol w:w="1766"/>
        <w:gridCol w:w="3129"/>
      </w:tblGrid>
      <w:tr w14:paraId="71E089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05" w:type="dxa"/>
          </w:tcPr>
          <w:p w14:paraId="0E837E0A">
            <w:pPr>
              <w:pStyle w:val="28"/>
              <w:pageBreakBefore w:val="0"/>
              <w:shd w:val="clear"/>
              <w:topLinePunct w:val="0"/>
              <w:bidi w:val="0"/>
              <w:spacing w:line="420" w:lineRule="exact"/>
              <w:ind w:left="0" w:leftChars="0" w:firstLine="0" w:firstLineChars="0"/>
              <w:rPr>
                <w:rFonts w:ascii="宋体" w:hAnsi="宋体" w:cs="宋体"/>
                <w:color w:val="auto"/>
                <w:sz w:val="24"/>
                <w:highlight w:val="none"/>
              </w:rPr>
            </w:pPr>
            <w:r>
              <w:rPr>
                <w:rFonts w:hint="eastAsia" w:ascii="宋体" w:hAnsi="宋体" w:cs="宋体"/>
                <w:color w:val="auto"/>
                <w:sz w:val="24"/>
                <w:highlight w:val="none"/>
              </w:rPr>
              <w:t>机构代码</w:t>
            </w:r>
          </w:p>
        </w:tc>
        <w:tc>
          <w:tcPr>
            <w:tcW w:w="2746" w:type="dxa"/>
          </w:tcPr>
          <w:p w14:paraId="412629C2">
            <w:pPr>
              <w:pStyle w:val="28"/>
              <w:pageBreakBefore w:val="0"/>
              <w:shd w:val="clear"/>
              <w:topLinePunct w:val="0"/>
              <w:bidi w:val="0"/>
              <w:spacing w:line="420" w:lineRule="exact"/>
              <w:ind w:left="0" w:leftChars="0" w:firstLine="0" w:firstLineChars="0"/>
              <w:rPr>
                <w:rFonts w:ascii="宋体" w:hAnsi="宋体" w:cs="宋体"/>
                <w:color w:val="auto"/>
                <w:sz w:val="24"/>
                <w:highlight w:val="none"/>
              </w:rPr>
            </w:pPr>
          </w:p>
        </w:tc>
        <w:tc>
          <w:tcPr>
            <w:tcW w:w="1766" w:type="dxa"/>
          </w:tcPr>
          <w:p w14:paraId="32B8C441">
            <w:pPr>
              <w:pStyle w:val="28"/>
              <w:pageBreakBefore w:val="0"/>
              <w:shd w:val="clear"/>
              <w:topLinePunct w:val="0"/>
              <w:bidi w:val="0"/>
              <w:spacing w:line="420" w:lineRule="exact"/>
              <w:ind w:left="0" w:leftChars="0" w:firstLine="0" w:firstLineChars="0"/>
              <w:rPr>
                <w:rFonts w:ascii="宋体" w:hAnsi="宋体" w:cs="宋体"/>
                <w:color w:val="auto"/>
                <w:sz w:val="24"/>
                <w:highlight w:val="none"/>
              </w:rPr>
            </w:pPr>
            <w:r>
              <w:rPr>
                <w:rFonts w:hint="eastAsia" w:ascii="宋体" w:hAnsi="宋体" w:cs="宋体"/>
                <w:color w:val="auto"/>
                <w:sz w:val="24"/>
                <w:highlight w:val="none"/>
              </w:rPr>
              <w:t>注册登记机构</w:t>
            </w:r>
          </w:p>
        </w:tc>
        <w:tc>
          <w:tcPr>
            <w:tcW w:w="3129" w:type="dxa"/>
          </w:tcPr>
          <w:p w14:paraId="6FE1B37F">
            <w:pPr>
              <w:pStyle w:val="28"/>
              <w:pageBreakBefore w:val="0"/>
              <w:shd w:val="clear"/>
              <w:topLinePunct w:val="0"/>
              <w:bidi w:val="0"/>
              <w:spacing w:line="420" w:lineRule="exact"/>
              <w:ind w:left="0" w:leftChars="0" w:firstLine="0" w:firstLineChars="0"/>
              <w:rPr>
                <w:rFonts w:ascii="宋体" w:hAnsi="宋体" w:cs="宋体"/>
                <w:color w:val="auto"/>
                <w:sz w:val="24"/>
                <w:highlight w:val="none"/>
              </w:rPr>
            </w:pPr>
          </w:p>
        </w:tc>
      </w:tr>
      <w:tr w14:paraId="3A5C77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05" w:type="dxa"/>
          </w:tcPr>
          <w:p w14:paraId="21000CD4">
            <w:pPr>
              <w:pStyle w:val="28"/>
              <w:pageBreakBefore w:val="0"/>
              <w:shd w:val="clear"/>
              <w:topLinePunct w:val="0"/>
              <w:bidi w:val="0"/>
              <w:spacing w:line="420" w:lineRule="exact"/>
              <w:ind w:left="0" w:leftChars="0" w:firstLine="0" w:firstLineChars="0"/>
              <w:rPr>
                <w:rFonts w:ascii="宋体" w:hAnsi="宋体" w:cs="宋体"/>
                <w:color w:val="auto"/>
                <w:sz w:val="24"/>
                <w:highlight w:val="none"/>
              </w:rPr>
            </w:pPr>
            <w:r>
              <w:rPr>
                <w:rFonts w:hint="eastAsia" w:ascii="宋体" w:hAnsi="宋体" w:cs="宋体"/>
                <w:color w:val="auto"/>
                <w:sz w:val="24"/>
                <w:highlight w:val="none"/>
              </w:rPr>
              <w:t>注册日期</w:t>
            </w:r>
          </w:p>
        </w:tc>
        <w:tc>
          <w:tcPr>
            <w:tcW w:w="2746" w:type="dxa"/>
          </w:tcPr>
          <w:p w14:paraId="591CA1B8">
            <w:pPr>
              <w:pStyle w:val="28"/>
              <w:pageBreakBefore w:val="0"/>
              <w:shd w:val="clear"/>
              <w:topLinePunct w:val="0"/>
              <w:bidi w:val="0"/>
              <w:spacing w:line="420" w:lineRule="exact"/>
              <w:ind w:left="0" w:leftChars="0" w:firstLine="0" w:firstLineChars="0"/>
              <w:rPr>
                <w:rFonts w:ascii="宋体" w:hAnsi="宋体" w:cs="宋体"/>
                <w:color w:val="auto"/>
                <w:sz w:val="24"/>
                <w:highlight w:val="none"/>
              </w:rPr>
            </w:pPr>
          </w:p>
        </w:tc>
        <w:tc>
          <w:tcPr>
            <w:tcW w:w="1766" w:type="dxa"/>
          </w:tcPr>
          <w:p w14:paraId="23A14641">
            <w:pPr>
              <w:pStyle w:val="28"/>
              <w:pageBreakBefore w:val="0"/>
              <w:shd w:val="clear"/>
              <w:topLinePunct w:val="0"/>
              <w:bidi w:val="0"/>
              <w:spacing w:line="420" w:lineRule="exact"/>
              <w:ind w:left="0" w:leftChars="0" w:firstLine="0" w:firstLineChars="0"/>
              <w:rPr>
                <w:rFonts w:ascii="宋体" w:hAnsi="宋体" w:cs="宋体"/>
                <w:color w:val="auto"/>
                <w:sz w:val="24"/>
                <w:highlight w:val="none"/>
              </w:rPr>
            </w:pPr>
            <w:r>
              <w:rPr>
                <w:rFonts w:hint="eastAsia" w:ascii="宋体" w:hAnsi="宋体" w:cs="宋体"/>
                <w:color w:val="auto"/>
                <w:sz w:val="24"/>
                <w:highlight w:val="none"/>
              </w:rPr>
              <w:t>有效期</w:t>
            </w:r>
          </w:p>
        </w:tc>
        <w:tc>
          <w:tcPr>
            <w:tcW w:w="3129" w:type="dxa"/>
          </w:tcPr>
          <w:p w14:paraId="5B5621B6">
            <w:pPr>
              <w:pStyle w:val="28"/>
              <w:pageBreakBefore w:val="0"/>
              <w:shd w:val="clear"/>
              <w:topLinePunct w:val="0"/>
              <w:bidi w:val="0"/>
              <w:spacing w:line="420" w:lineRule="exact"/>
              <w:ind w:left="0" w:leftChars="0" w:firstLine="0" w:firstLineChars="0"/>
              <w:rPr>
                <w:rFonts w:ascii="宋体" w:hAnsi="宋体" w:cs="宋体"/>
                <w:color w:val="auto"/>
                <w:sz w:val="24"/>
                <w:highlight w:val="none"/>
              </w:rPr>
            </w:pPr>
          </w:p>
        </w:tc>
      </w:tr>
      <w:tr w14:paraId="56FDCF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05" w:type="dxa"/>
          </w:tcPr>
          <w:p w14:paraId="249209B6">
            <w:pPr>
              <w:pStyle w:val="28"/>
              <w:pageBreakBefore w:val="0"/>
              <w:shd w:val="clear"/>
              <w:topLinePunct w:val="0"/>
              <w:bidi w:val="0"/>
              <w:spacing w:line="420" w:lineRule="exact"/>
              <w:ind w:left="0" w:leftChars="0" w:firstLine="0" w:firstLineChars="0"/>
              <w:rPr>
                <w:rFonts w:ascii="宋体" w:hAnsi="宋体" w:cs="宋体"/>
                <w:color w:val="auto"/>
                <w:sz w:val="24"/>
                <w:highlight w:val="none"/>
              </w:rPr>
            </w:pPr>
            <w:r>
              <w:rPr>
                <w:rFonts w:hint="eastAsia" w:ascii="宋体" w:hAnsi="宋体" w:cs="宋体"/>
                <w:color w:val="auto"/>
                <w:sz w:val="24"/>
                <w:highlight w:val="none"/>
              </w:rPr>
              <w:t>注册资本</w:t>
            </w:r>
          </w:p>
        </w:tc>
        <w:tc>
          <w:tcPr>
            <w:tcW w:w="2746" w:type="dxa"/>
          </w:tcPr>
          <w:p w14:paraId="3031851E">
            <w:pPr>
              <w:pStyle w:val="28"/>
              <w:pageBreakBefore w:val="0"/>
              <w:shd w:val="clear"/>
              <w:topLinePunct w:val="0"/>
              <w:bidi w:val="0"/>
              <w:spacing w:line="420" w:lineRule="exact"/>
              <w:ind w:left="0" w:leftChars="0" w:firstLine="0" w:firstLineChars="0"/>
              <w:rPr>
                <w:rFonts w:ascii="宋体" w:hAnsi="宋体" w:cs="宋体"/>
                <w:color w:val="auto"/>
                <w:sz w:val="24"/>
                <w:highlight w:val="none"/>
              </w:rPr>
            </w:pPr>
          </w:p>
        </w:tc>
        <w:tc>
          <w:tcPr>
            <w:tcW w:w="1766" w:type="dxa"/>
          </w:tcPr>
          <w:p w14:paraId="70971E40">
            <w:pPr>
              <w:pStyle w:val="28"/>
              <w:pageBreakBefore w:val="0"/>
              <w:shd w:val="clear"/>
              <w:topLinePunct w:val="0"/>
              <w:bidi w:val="0"/>
              <w:spacing w:line="420" w:lineRule="exact"/>
              <w:ind w:left="0" w:leftChars="0" w:firstLine="0" w:firstLineChars="0"/>
              <w:rPr>
                <w:rFonts w:ascii="宋体" w:hAnsi="宋体" w:cs="宋体"/>
                <w:color w:val="auto"/>
                <w:sz w:val="24"/>
                <w:highlight w:val="none"/>
              </w:rPr>
            </w:pPr>
            <w:r>
              <w:rPr>
                <w:rFonts w:hint="eastAsia" w:ascii="宋体" w:hAnsi="宋体" w:cs="宋体"/>
                <w:color w:val="auto"/>
                <w:sz w:val="24"/>
                <w:highlight w:val="none"/>
              </w:rPr>
              <w:t>注册地址</w:t>
            </w:r>
          </w:p>
        </w:tc>
        <w:tc>
          <w:tcPr>
            <w:tcW w:w="3129" w:type="dxa"/>
          </w:tcPr>
          <w:p w14:paraId="7F257421">
            <w:pPr>
              <w:pStyle w:val="28"/>
              <w:pageBreakBefore w:val="0"/>
              <w:shd w:val="clear"/>
              <w:topLinePunct w:val="0"/>
              <w:bidi w:val="0"/>
              <w:spacing w:line="420" w:lineRule="exact"/>
              <w:ind w:left="0" w:leftChars="0" w:firstLine="0" w:firstLineChars="0"/>
              <w:rPr>
                <w:rFonts w:ascii="宋体" w:hAnsi="宋体" w:cs="宋体"/>
                <w:color w:val="auto"/>
                <w:sz w:val="24"/>
                <w:highlight w:val="none"/>
              </w:rPr>
            </w:pPr>
          </w:p>
        </w:tc>
      </w:tr>
      <w:tr w14:paraId="6B6556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05" w:type="dxa"/>
          </w:tcPr>
          <w:p w14:paraId="5C5310BE">
            <w:pPr>
              <w:pStyle w:val="28"/>
              <w:pageBreakBefore w:val="0"/>
              <w:shd w:val="clear"/>
              <w:topLinePunct w:val="0"/>
              <w:bidi w:val="0"/>
              <w:spacing w:line="420" w:lineRule="exact"/>
              <w:ind w:left="0" w:leftChars="0" w:firstLine="0" w:firstLineChars="0"/>
              <w:rPr>
                <w:rFonts w:ascii="宋体" w:hAnsi="宋体" w:cs="宋体"/>
                <w:color w:val="auto"/>
                <w:sz w:val="24"/>
                <w:highlight w:val="none"/>
              </w:rPr>
            </w:pPr>
            <w:r>
              <w:rPr>
                <w:rFonts w:hint="eastAsia" w:ascii="宋体" w:hAnsi="宋体" w:cs="宋体"/>
                <w:color w:val="auto"/>
                <w:sz w:val="24"/>
                <w:highlight w:val="none"/>
              </w:rPr>
              <w:t>经济行业</w:t>
            </w:r>
          </w:p>
        </w:tc>
        <w:tc>
          <w:tcPr>
            <w:tcW w:w="2746" w:type="dxa"/>
          </w:tcPr>
          <w:p w14:paraId="3B184A46">
            <w:pPr>
              <w:pStyle w:val="28"/>
              <w:pageBreakBefore w:val="0"/>
              <w:shd w:val="clear"/>
              <w:topLinePunct w:val="0"/>
              <w:bidi w:val="0"/>
              <w:spacing w:line="420" w:lineRule="exact"/>
              <w:ind w:left="0" w:leftChars="0" w:firstLine="0" w:firstLineChars="0"/>
              <w:rPr>
                <w:rFonts w:ascii="宋体" w:hAnsi="宋体" w:cs="宋体"/>
                <w:color w:val="auto"/>
                <w:sz w:val="24"/>
                <w:highlight w:val="none"/>
              </w:rPr>
            </w:pPr>
          </w:p>
        </w:tc>
        <w:tc>
          <w:tcPr>
            <w:tcW w:w="1766" w:type="dxa"/>
          </w:tcPr>
          <w:p w14:paraId="2111104B">
            <w:pPr>
              <w:pStyle w:val="28"/>
              <w:pageBreakBefore w:val="0"/>
              <w:shd w:val="clear"/>
              <w:topLinePunct w:val="0"/>
              <w:bidi w:val="0"/>
              <w:spacing w:line="420" w:lineRule="exact"/>
              <w:ind w:left="0" w:leftChars="0" w:firstLine="0" w:firstLineChars="0"/>
              <w:rPr>
                <w:rFonts w:ascii="宋体" w:hAnsi="宋体" w:cs="宋体"/>
                <w:color w:val="auto"/>
                <w:sz w:val="24"/>
                <w:highlight w:val="none"/>
              </w:rPr>
            </w:pPr>
            <w:r>
              <w:rPr>
                <w:rFonts w:hint="eastAsia" w:ascii="宋体" w:hAnsi="宋体" w:cs="宋体"/>
                <w:color w:val="auto"/>
                <w:sz w:val="24"/>
                <w:highlight w:val="none"/>
              </w:rPr>
              <w:t>经济性质</w:t>
            </w:r>
          </w:p>
        </w:tc>
        <w:tc>
          <w:tcPr>
            <w:tcW w:w="3129" w:type="dxa"/>
          </w:tcPr>
          <w:p w14:paraId="1C877DF4">
            <w:pPr>
              <w:pStyle w:val="28"/>
              <w:pageBreakBefore w:val="0"/>
              <w:shd w:val="clear"/>
              <w:topLinePunct w:val="0"/>
              <w:bidi w:val="0"/>
              <w:spacing w:line="420" w:lineRule="exact"/>
              <w:ind w:left="0" w:leftChars="0" w:firstLine="0" w:firstLineChars="0"/>
              <w:rPr>
                <w:rFonts w:ascii="宋体" w:hAnsi="宋体" w:cs="宋体"/>
                <w:color w:val="auto"/>
                <w:sz w:val="24"/>
                <w:highlight w:val="none"/>
              </w:rPr>
            </w:pPr>
          </w:p>
        </w:tc>
      </w:tr>
    </w:tbl>
    <w:p w14:paraId="0B1A67B7">
      <w:pPr>
        <w:pStyle w:val="28"/>
        <w:pageBreakBefore w:val="0"/>
        <w:shd w:val="clear"/>
        <w:topLinePunct w:val="0"/>
        <w:bidi w:val="0"/>
        <w:spacing w:line="420" w:lineRule="exact"/>
        <w:ind w:left="0" w:leftChars="0" w:firstLine="0" w:firstLineChars="0"/>
        <w:rPr>
          <w:rFonts w:ascii="宋体" w:hAnsi="宋体" w:cs="宋体"/>
          <w:color w:val="auto"/>
          <w:sz w:val="24"/>
          <w:highlight w:val="none"/>
        </w:rPr>
      </w:pPr>
    </w:p>
    <w:p w14:paraId="1C0938CF">
      <w:pPr>
        <w:pStyle w:val="28"/>
        <w:pageBreakBefore w:val="0"/>
        <w:shd w:val="clear"/>
        <w:topLinePunct w:val="0"/>
        <w:bidi w:val="0"/>
        <w:spacing w:after="0" w:line="420" w:lineRule="exact"/>
        <w:ind w:left="0" w:leftChars="0" w:firstLine="0" w:firstLineChars="0"/>
        <w:rPr>
          <w:rFonts w:ascii="宋体" w:hAnsi="宋体" w:cs="宋体"/>
          <w:color w:val="auto"/>
          <w:sz w:val="24"/>
          <w:highlight w:val="none"/>
        </w:rPr>
      </w:pPr>
      <w:r>
        <w:rPr>
          <w:rFonts w:hint="eastAsia" w:ascii="宋体" w:hAnsi="宋体" w:cs="宋体"/>
          <w:color w:val="auto"/>
          <w:sz w:val="24"/>
          <w:highlight w:val="none"/>
        </w:rPr>
        <w:t>法定代表人</w:t>
      </w:r>
      <w:r>
        <w:rPr>
          <w:rFonts w:hint="eastAsia" w:ascii="宋体" w:hAnsi="宋体" w:cs="宋体"/>
          <w:color w:val="auto"/>
          <w:sz w:val="24"/>
          <w:highlight w:val="none"/>
          <w:lang w:eastAsia="zh-CN"/>
        </w:rPr>
        <w:t>（</w:t>
      </w:r>
      <w:r>
        <w:rPr>
          <w:rFonts w:hint="eastAsia" w:ascii="宋体" w:hAnsi="宋体" w:cs="宋体"/>
          <w:color w:val="auto"/>
          <w:sz w:val="24"/>
          <w:highlight w:val="none"/>
        </w:rPr>
        <w:t>负责人</w:t>
      </w:r>
      <w:r>
        <w:rPr>
          <w:rFonts w:hint="eastAsia" w:ascii="宋体" w:hAnsi="宋体" w:cs="宋体"/>
          <w:color w:val="auto"/>
          <w:sz w:val="24"/>
          <w:highlight w:val="none"/>
          <w:lang w:eastAsia="zh-CN"/>
        </w:rPr>
        <w:t>）</w:t>
      </w:r>
      <w:r>
        <w:rPr>
          <w:rFonts w:hint="eastAsia" w:ascii="宋体" w:hAnsi="宋体" w:cs="宋体"/>
          <w:color w:val="auto"/>
          <w:sz w:val="24"/>
          <w:highlight w:val="none"/>
        </w:rPr>
        <w:t>姓名</w:t>
      </w:r>
      <w:r>
        <w:rPr>
          <w:rFonts w:hint="eastAsia" w:ascii="宋体" w:hAnsi="宋体" w:cs="宋体"/>
          <w:color w:val="auto"/>
          <w:sz w:val="24"/>
          <w:highlight w:val="none"/>
          <w:lang w:eastAsia="zh-CN"/>
        </w:rPr>
        <w:t>（</w:t>
      </w:r>
      <w:r>
        <w:rPr>
          <w:rFonts w:hint="eastAsia" w:ascii="宋体" w:hAnsi="宋体" w:cs="宋体"/>
          <w:color w:val="auto"/>
          <w:sz w:val="24"/>
          <w:highlight w:val="none"/>
        </w:rPr>
        <w:t>签字</w:t>
      </w:r>
      <w:r>
        <w:rPr>
          <w:rFonts w:hint="eastAsia" w:ascii="宋体" w:hAnsi="宋体" w:cs="宋体"/>
          <w:color w:val="auto"/>
          <w:sz w:val="24"/>
          <w:highlight w:val="none"/>
          <w:lang w:eastAsia="zh-CN"/>
        </w:rPr>
        <w:t>）</w:t>
      </w:r>
      <w:r>
        <w:rPr>
          <w:rFonts w:hint="eastAsia" w:ascii="宋体" w:hAnsi="宋体" w:cs="宋体"/>
          <w:color w:val="auto"/>
          <w:sz w:val="24"/>
          <w:highlight w:val="none"/>
        </w:rPr>
        <w:t>：</w:t>
      </w:r>
    </w:p>
    <w:p w14:paraId="658C77D0">
      <w:pPr>
        <w:pStyle w:val="28"/>
        <w:pageBreakBefore w:val="0"/>
        <w:shd w:val="clear"/>
        <w:topLinePunct w:val="0"/>
        <w:bidi w:val="0"/>
        <w:spacing w:after="0" w:line="420" w:lineRule="exact"/>
        <w:ind w:left="0" w:leftChars="0" w:firstLine="0" w:firstLineChars="0"/>
        <w:rPr>
          <w:rFonts w:ascii="宋体" w:hAnsi="宋体" w:cs="宋体"/>
          <w:color w:val="auto"/>
          <w:sz w:val="24"/>
          <w:highlight w:val="none"/>
        </w:rPr>
      </w:pPr>
      <w:r>
        <w:rPr>
          <w:rFonts w:hint="eastAsia" w:ascii="宋体" w:hAnsi="宋体" w:cs="宋体"/>
          <w:color w:val="auto"/>
          <w:sz w:val="24"/>
          <w:highlight w:val="none"/>
        </w:rPr>
        <w:t>身份证号：</w:t>
      </w:r>
    </w:p>
    <w:p w14:paraId="2EB6BC48">
      <w:pPr>
        <w:pStyle w:val="28"/>
        <w:pageBreakBefore w:val="0"/>
        <w:shd w:val="clear"/>
        <w:topLinePunct w:val="0"/>
        <w:bidi w:val="0"/>
        <w:spacing w:after="0" w:line="420" w:lineRule="exact"/>
        <w:ind w:left="0" w:leftChars="0" w:firstLine="0" w:firstLineChars="0"/>
        <w:rPr>
          <w:rFonts w:ascii="宋体" w:hAnsi="宋体" w:cs="宋体"/>
          <w:color w:val="auto"/>
          <w:sz w:val="24"/>
          <w:highlight w:val="none"/>
        </w:rPr>
      </w:pPr>
      <w:r>
        <w:rPr>
          <w:rFonts w:hint="eastAsia" w:ascii="宋体" w:hAnsi="宋体" w:cs="宋体"/>
          <w:color w:val="auto"/>
          <w:sz w:val="24"/>
          <w:highlight w:val="none"/>
        </w:rPr>
        <w:t>手机号：</w:t>
      </w:r>
    </w:p>
    <w:p w14:paraId="3D78B201">
      <w:pPr>
        <w:pStyle w:val="28"/>
        <w:pageBreakBefore w:val="0"/>
        <w:shd w:val="clear"/>
        <w:topLinePunct w:val="0"/>
        <w:bidi w:val="0"/>
        <w:spacing w:after="0" w:line="420" w:lineRule="exact"/>
        <w:ind w:left="0" w:leftChars="0" w:firstLine="0" w:firstLineChars="0"/>
        <w:rPr>
          <w:rFonts w:ascii="宋体" w:hAnsi="宋体" w:cs="宋体"/>
          <w:color w:val="auto"/>
          <w:sz w:val="24"/>
          <w:highlight w:val="none"/>
        </w:rPr>
      </w:pPr>
      <w:r>
        <w:rPr>
          <w:rFonts w:hint="eastAsia" w:ascii="宋体" w:hAnsi="宋体" w:cs="宋体"/>
          <w:color w:val="auto"/>
          <w:sz w:val="24"/>
          <w:highlight w:val="none"/>
        </w:rPr>
        <w:t>授权代表人姓名</w:t>
      </w:r>
      <w:r>
        <w:rPr>
          <w:rFonts w:hint="eastAsia" w:ascii="宋体" w:hAnsi="宋体" w:cs="宋体"/>
          <w:color w:val="auto"/>
          <w:sz w:val="24"/>
          <w:highlight w:val="none"/>
          <w:lang w:eastAsia="zh-CN"/>
        </w:rPr>
        <w:t>（</w:t>
      </w:r>
      <w:r>
        <w:rPr>
          <w:rFonts w:hint="eastAsia" w:ascii="宋体" w:hAnsi="宋体" w:cs="宋体"/>
          <w:color w:val="auto"/>
          <w:sz w:val="24"/>
          <w:highlight w:val="none"/>
        </w:rPr>
        <w:t>签字</w:t>
      </w:r>
      <w:r>
        <w:rPr>
          <w:rFonts w:hint="eastAsia" w:ascii="宋体" w:hAnsi="宋体" w:cs="宋体"/>
          <w:color w:val="auto"/>
          <w:sz w:val="24"/>
          <w:highlight w:val="none"/>
          <w:lang w:eastAsia="zh-CN"/>
        </w:rPr>
        <w:t>）</w:t>
      </w:r>
      <w:r>
        <w:rPr>
          <w:rFonts w:hint="eastAsia" w:ascii="宋体" w:hAnsi="宋体" w:cs="宋体"/>
          <w:color w:val="auto"/>
          <w:sz w:val="24"/>
          <w:highlight w:val="none"/>
        </w:rPr>
        <w:t>：</w:t>
      </w:r>
    </w:p>
    <w:p w14:paraId="7068DC34">
      <w:pPr>
        <w:pStyle w:val="28"/>
        <w:pageBreakBefore w:val="0"/>
        <w:shd w:val="clear"/>
        <w:topLinePunct w:val="0"/>
        <w:bidi w:val="0"/>
        <w:spacing w:after="0" w:line="420" w:lineRule="exact"/>
        <w:ind w:left="0" w:leftChars="0" w:firstLine="0" w:firstLineChars="0"/>
        <w:rPr>
          <w:rFonts w:ascii="宋体" w:hAnsi="宋体" w:cs="宋体"/>
          <w:color w:val="auto"/>
          <w:sz w:val="24"/>
          <w:highlight w:val="none"/>
        </w:rPr>
      </w:pPr>
      <w:r>
        <w:rPr>
          <w:rFonts w:hint="eastAsia" w:ascii="宋体" w:hAnsi="宋体" w:cs="宋体"/>
          <w:color w:val="auto"/>
          <w:sz w:val="24"/>
          <w:highlight w:val="none"/>
        </w:rPr>
        <w:t>身份证号：</w:t>
      </w:r>
    </w:p>
    <w:p w14:paraId="68F0E700">
      <w:pPr>
        <w:pStyle w:val="28"/>
        <w:pageBreakBefore w:val="0"/>
        <w:shd w:val="clear"/>
        <w:topLinePunct w:val="0"/>
        <w:bidi w:val="0"/>
        <w:spacing w:after="0" w:line="420" w:lineRule="exact"/>
        <w:ind w:left="0" w:leftChars="0" w:firstLine="0" w:firstLineChars="0"/>
        <w:rPr>
          <w:rFonts w:ascii="宋体" w:hAnsi="宋体" w:cs="宋体"/>
          <w:color w:val="auto"/>
          <w:sz w:val="24"/>
          <w:highlight w:val="none"/>
        </w:rPr>
      </w:pPr>
      <w:r>
        <w:rPr>
          <w:rFonts w:hint="eastAsia" w:ascii="宋体" w:hAnsi="宋体" w:cs="宋体"/>
          <w:color w:val="auto"/>
          <w:sz w:val="24"/>
          <w:highlight w:val="none"/>
        </w:rPr>
        <w:t>手机号：</w:t>
      </w:r>
    </w:p>
    <w:p w14:paraId="1B6DDCF0">
      <w:pPr>
        <w:pStyle w:val="8"/>
        <w:numPr>
          <w:ilvl w:val="3"/>
          <w:numId w:val="0"/>
        </w:numPr>
        <w:shd w:val="clear"/>
        <w:spacing w:before="0"/>
        <w:ind w:left="113" w:leftChars="0" w:firstLine="0" w:firstLineChars="0"/>
        <w:rPr>
          <w:rFonts w:ascii="黑体" w:hAnsi="宋体" w:cs="宋体"/>
          <w:b w:val="0"/>
          <w:color w:val="auto"/>
          <w:kern w:val="0"/>
          <w:sz w:val="21"/>
          <w:szCs w:val="21"/>
          <w:highlight w:val="none"/>
        </w:rPr>
      </w:pPr>
      <w:r>
        <w:rPr>
          <w:rFonts w:ascii="黑体" w:eastAsia="黑体"/>
          <w:color w:val="auto"/>
          <w:sz w:val="32"/>
          <w:szCs w:val="32"/>
          <w:highlight w:val="none"/>
        </w:rPr>
        <w:br w:type="page"/>
      </w:r>
      <w:bookmarkStart w:id="100" w:name="_Toc162171322"/>
      <w:r>
        <w:rPr>
          <w:rFonts w:hint="eastAsia" w:ascii="黑体" w:hAnsi="仿宋" w:cs="宋体"/>
          <w:b w:val="0"/>
          <w:color w:val="auto"/>
          <w:sz w:val="21"/>
          <w:szCs w:val="21"/>
          <w:highlight w:val="none"/>
        </w:rPr>
        <w:t>附件</w:t>
      </w:r>
      <w:r>
        <w:rPr>
          <w:rFonts w:hint="eastAsia" w:ascii="黑体" w:hAnsi="仿宋" w:cs="宋体"/>
          <w:b w:val="0"/>
          <w:color w:val="auto"/>
          <w:sz w:val="21"/>
          <w:szCs w:val="21"/>
          <w:highlight w:val="none"/>
          <w:lang w:val="en-US" w:eastAsia="zh-CN"/>
        </w:rPr>
        <w:t>3</w:t>
      </w:r>
      <w:r>
        <w:rPr>
          <w:rFonts w:hint="eastAsia" w:ascii="黑体" w:hAnsi="仿宋" w:cs="宋体"/>
          <w:b w:val="0"/>
          <w:color w:val="auto"/>
          <w:sz w:val="21"/>
          <w:szCs w:val="21"/>
          <w:highlight w:val="none"/>
        </w:rPr>
        <w:t>-</w:t>
      </w:r>
      <w:r>
        <w:rPr>
          <w:rFonts w:hint="eastAsia" w:ascii="黑体" w:hAnsi="仿宋" w:cs="宋体"/>
          <w:b w:val="0"/>
          <w:color w:val="auto"/>
          <w:sz w:val="21"/>
          <w:szCs w:val="21"/>
          <w:highlight w:val="none"/>
          <w:lang w:val="en-US" w:eastAsia="zh-CN"/>
        </w:rPr>
        <w:t>5</w:t>
      </w:r>
      <w:r>
        <w:rPr>
          <w:rFonts w:hint="eastAsia" w:ascii="黑体" w:hAnsi="仿宋" w:cs="宋体"/>
          <w:b w:val="0"/>
          <w:color w:val="auto"/>
          <w:sz w:val="21"/>
          <w:szCs w:val="21"/>
          <w:highlight w:val="none"/>
        </w:rPr>
        <w:t xml:space="preserve"> 参加政府采购活动前3年内在经营活动中没有重大违法记录的书面声明</w:t>
      </w:r>
      <w:bookmarkEnd w:id="100"/>
    </w:p>
    <w:p w14:paraId="2FBEE222">
      <w:pPr>
        <w:shd w:val="clear"/>
        <w:adjustRightInd w:val="0"/>
        <w:snapToGrid w:val="0"/>
        <w:spacing w:line="360" w:lineRule="auto"/>
        <w:jc w:val="center"/>
        <w:rPr>
          <w:rFonts w:eastAsia="黑体"/>
          <w:b/>
          <w:color w:val="auto"/>
          <w:sz w:val="28"/>
          <w:szCs w:val="28"/>
          <w:highlight w:val="none"/>
        </w:rPr>
      </w:pPr>
      <w:r>
        <w:rPr>
          <w:rFonts w:eastAsia="黑体"/>
          <w:b/>
          <w:color w:val="auto"/>
          <w:sz w:val="28"/>
          <w:szCs w:val="28"/>
          <w:highlight w:val="none"/>
        </w:rPr>
        <w:t>参加政府采购活动前三年内在经营活动中</w:t>
      </w:r>
    </w:p>
    <w:p w14:paraId="1B995FB0">
      <w:pPr>
        <w:shd w:val="clear"/>
        <w:adjustRightInd w:val="0"/>
        <w:snapToGrid w:val="0"/>
        <w:spacing w:line="360" w:lineRule="auto"/>
        <w:jc w:val="center"/>
        <w:rPr>
          <w:rFonts w:eastAsia="黑体"/>
          <w:b/>
          <w:color w:val="auto"/>
          <w:sz w:val="28"/>
          <w:szCs w:val="28"/>
          <w:highlight w:val="none"/>
        </w:rPr>
      </w:pPr>
      <w:r>
        <w:rPr>
          <w:rFonts w:eastAsia="黑体"/>
          <w:b/>
          <w:color w:val="auto"/>
          <w:sz w:val="28"/>
          <w:szCs w:val="28"/>
          <w:highlight w:val="none"/>
        </w:rPr>
        <w:t>没有重大违法记录的书面声明</w:t>
      </w:r>
    </w:p>
    <w:p w14:paraId="1558B54F">
      <w:pPr>
        <w:shd w:val="clear"/>
        <w:spacing w:line="480" w:lineRule="exact"/>
        <w:ind w:right="23" w:rightChars="11"/>
        <w:rPr>
          <w:rFonts w:eastAsia="黑体"/>
          <w:color w:val="auto"/>
          <w:sz w:val="24"/>
          <w:highlight w:val="none"/>
        </w:rPr>
      </w:pPr>
    </w:p>
    <w:p w14:paraId="4900F54F">
      <w:pPr>
        <w:shd w:val="clear"/>
        <w:adjustRightInd w:val="0"/>
        <w:snapToGrid w:val="0"/>
        <w:spacing w:before="156" w:beforeLines="50"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致</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Cs/>
          <w:color w:val="auto"/>
          <w:sz w:val="24"/>
          <w:szCs w:val="24"/>
          <w:highlight w:val="none"/>
          <w:u w:val="single"/>
          <w:lang w:eastAsia="zh-CN"/>
        </w:rPr>
        <w:t>（</w:t>
      </w:r>
      <w:r>
        <w:rPr>
          <w:rFonts w:hint="eastAsia" w:ascii="宋体" w:hAnsi="宋体" w:eastAsia="宋体" w:cs="宋体"/>
          <w:bCs/>
          <w:color w:val="auto"/>
          <w:sz w:val="24"/>
          <w:szCs w:val="24"/>
          <w:highlight w:val="none"/>
          <w:u w:val="single"/>
        </w:rPr>
        <w:t>采购代理机构</w:t>
      </w:r>
      <w:r>
        <w:rPr>
          <w:rFonts w:hint="eastAsia" w:ascii="宋体" w:hAnsi="宋体" w:eastAsia="宋体" w:cs="宋体"/>
          <w:bCs/>
          <w:color w:val="auto"/>
          <w:sz w:val="24"/>
          <w:szCs w:val="24"/>
          <w:highlight w:val="none"/>
          <w:u w:val="single"/>
          <w:lang w:eastAsia="zh-CN"/>
        </w:rPr>
        <w:t>）</w:t>
      </w:r>
      <w:r>
        <w:rPr>
          <w:rFonts w:hint="eastAsia" w:ascii="宋体" w:hAnsi="宋体" w:eastAsia="宋体" w:cs="宋体"/>
          <w:bCs/>
          <w:color w:val="auto"/>
          <w:sz w:val="24"/>
          <w:szCs w:val="24"/>
          <w:highlight w:val="none"/>
        </w:rPr>
        <w:t>：</w:t>
      </w:r>
    </w:p>
    <w:p w14:paraId="793F3C32">
      <w:pPr>
        <w:shd w:val="clear"/>
        <w:adjustRightInd w:val="0"/>
        <w:snapToGrid w:val="0"/>
        <w:spacing w:before="156" w:beforeLines="50" w:line="360" w:lineRule="auto"/>
        <w:ind w:firstLine="480" w:firstLineChars="200"/>
        <w:rPr>
          <w:rFonts w:hint="eastAsia" w:ascii="宋体" w:hAnsi="宋体" w:eastAsia="宋体" w:cs="宋体"/>
          <w:bCs/>
          <w:color w:val="auto"/>
          <w:sz w:val="24"/>
          <w:szCs w:val="24"/>
          <w:highlight w:val="none"/>
        </w:rPr>
      </w:pPr>
    </w:p>
    <w:p w14:paraId="2552851A">
      <w:pPr>
        <w:shd w:val="clear"/>
        <w:topLinePunct/>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我单位在参加采购活动前三年内在经营活动中没有政府采购法第二十二条第一款第（五）项所称重大违法记录，包括：</w:t>
      </w:r>
    </w:p>
    <w:p w14:paraId="53DB7D22">
      <w:pPr>
        <w:shd w:val="clear"/>
        <w:topLinePunct/>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（一）我单位或者其法定代表人、董事、监事、高级管理人员因经营活动中的违法行为受到行政处罚，但警告和罚款额在 200 万元以下的行政处罚除外；法律、行政法规以及国务院有关部门明确规定相关领域“较大数额罚款”标准高于200万元的，从其规定。【依据财库〔2022〕3号“财政部关于《中华人民共和国政府采购法实施条例》第十九条第一款“较大数额罚款”具体适用问题的意见”】</w:t>
      </w:r>
    </w:p>
    <w:p w14:paraId="54DB9BEB">
      <w:pPr>
        <w:shd w:val="clea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（二）我单位或者其法定代表人、董事、监事、高级管理人员因经营活动中的违法行为受到刑事处罚。</w:t>
      </w:r>
    </w:p>
    <w:p w14:paraId="67E44AB1">
      <w:pPr>
        <w:shd w:val="clear"/>
        <w:spacing w:line="480" w:lineRule="exact"/>
        <w:rPr>
          <w:rStyle w:val="53"/>
          <w:rFonts w:hint="eastAsia" w:ascii="宋体" w:hAnsi="宋体" w:eastAsia="宋体" w:cs="宋体"/>
          <w:color w:val="auto"/>
          <w:sz w:val="24"/>
          <w:szCs w:val="24"/>
          <w:highlight w:val="none"/>
        </w:rPr>
      </w:pPr>
    </w:p>
    <w:p w14:paraId="3C51DB78">
      <w:pPr>
        <w:shd w:val="clear"/>
        <w:rPr>
          <w:rStyle w:val="53"/>
          <w:rFonts w:hint="eastAsia" w:ascii="宋体" w:hAnsi="宋体" w:eastAsia="宋体" w:cs="宋体"/>
          <w:color w:val="auto"/>
          <w:sz w:val="24"/>
          <w:szCs w:val="24"/>
          <w:highlight w:val="none"/>
        </w:rPr>
      </w:pPr>
    </w:p>
    <w:p w14:paraId="74EAE214">
      <w:pPr>
        <w:shd w:val="clear"/>
        <w:spacing w:line="48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特此声明！</w:t>
      </w:r>
    </w:p>
    <w:p w14:paraId="4ED6B6A6">
      <w:pPr>
        <w:shd w:val="clear"/>
        <w:spacing w:line="480" w:lineRule="exact"/>
        <w:rPr>
          <w:rStyle w:val="53"/>
          <w:rFonts w:hint="eastAsia" w:ascii="宋体" w:hAnsi="宋体" w:eastAsia="宋体" w:cs="宋体"/>
          <w:color w:val="auto"/>
          <w:sz w:val="24"/>
          <w:szCs w:val="24"/>
          <w:highlight w:val="none"/>
        </w:rPr>
      </w:pPr>
    </w:p>
    <w:p w14:paraId="7C9E44F9">
      <w:pPr>
        <w:shd w:val="clear"/>
        <w:spacing w:line="480" w:lineRule="exact"/>
        <w:rPr>
          <w:rStyle w:val="53"/>
          <w:rFonts w:hint="eastAsia" w:ascii="宋体" w:hAnsi="宋体" w:eastAsia="宋体" w:cs="宋体"/>
          <w:color w:val="auto"/>
          <w:sz w:val="24"/>
          <w:szCs w:val="24"/>
          <w:highlight w:val="none"/>
        </w:rPr>
      </w:pPr>
    </w:p>
    <w:p w14:paraId="5C38D153">
      <w:pPr>
        <w:shd w:val="clear"/>
        <w:spacing w:line="480" w:lineRule="exact"/>
        <w:rPr>
          <w:rStyle w:val="53"/>
          <w:rFonts w:hint="eastAsia" w:ascii="宋体" w:hAnsi="宋体" w:eastAsia="宋体" w:cs="宋体"/>
          <w:color w:val="auto"/>
          <w:sz w:val="24"/>
          <w:szCs w:val="24"/>
          <w:highlight w:val="none"/>
        </w:rPr>
      </w:pPr>
    </w:p>
    <w:p w14:paraId="42838CB9">
      <w:pPr>
        <w:shd w:val="clear"/>
        <w:spacing w:line="600" w:lineRule="auto"/>
        <w:ind w:firstLine="4560" w:firstLineChars="19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供应商名称（单位章）：</w:t>
      </w:r>
    </w:p>
    <w:p w14:paraId="0378E682">
      <w:pPr>
        <w:shd w:val="clear"/>
        <w:spacing w:line="600" w:lineRule="auto"/>
        <w:ind w:firstLine="4560" w:firstLineChars="19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法定代表人或其委托代理人（签字）：</w:t>
      </w:r>
    </w:p>
    <w:p w14:paraId="782FEBB8">
      <w:pPr>
        <w:shd w:val="clear"/>
        <w:spacing w:line="600" w:lineRule="auto"/>
        <w:ind w:firstLine="4560" w:firstLineChars="19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日期：     年     月     日</w:t>
      </w:r>
    </w:p>
    <w:p w14:paraId="61A1E9FE">
      <w:pPr>
        <w:shd w:val="clea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br w:type="page"/>
      </w:r>
    </w:p>
    <w:p w14:paraId="79BB7B26">
      <w:pPr>
        <w:pageBreakBefore w:val="0"/>
        <w:shd w:val="clear"/>
        <w:tabs>
          <w:tab w:val="left" w:pos="4725"/>
        </w:tabs>
        <w:topLinePunct w:val="0"/>
        <w:bidi w:val="0"/>
        <w:adjustRightInd w:val="0"/>
        <w:snapToGrid w:val="0"/>
        <w:spacing w:beforeLines="50" w:line="420" w:lineRule="exact"/>
        <w:rPr>
          <w:rFonts w:hint="eastAsia" w:ascii="黑体" w:hAnsi="仿宋" w:eastAsia="黑体" w:cs="宋体"/>
          <w:b w:val="0"/>
          <w:bCs/>
          <w:color w:val="auto"/>
          <w:kern w:val="2"/>
          <w:sz w:val="21"/>
          <w:szCs w:val="21"/>
          <w:highlight w:val="none"/>
          <w:lang w:val="en-US" w:eastAsia="zh-CN" w:bidi="ar-SA"/>
        </w:rPr>
      </w:pPr>
      <w:r>
        <w:rPr>
          <w:rFonts w:hint="eastAsia" w:ascii="黑体" w:hAnsi="仿宋" w:eastAsia="黑体" w:cs="宋体"/>
          <w:b w:val="0"/>
          <w:bCs/>
          <w:color w:val="auto"/>
          <w:kern w:val="2"/>
          <w:sz w:val="21"/>
          <w:szCs w:val="21"/>
          <w:highlight w:val="none"/>
          <w:lang w:val="en-US" w:eastAsia="zh-CN" w:bidi="ar-SA"/>
        </w:rPr>
        <w:t>附件3-6 存在关联关系的供应商不参与政府采购项目竞争的承诺书</w:t>
      </w:r>
    </w:p>
    <w:p w14:paraId="546FDB5E">
      <w:pPr>
        <w:pStyle w:val="34"/>
        <w:shd w:val="clear"/>
        <w:spacing w:before="120"/>
        <w:ind w:firstLine="0" w:firstLineChars="0"/>
        <w:jc w:val="center"/>
        <w:rPr>
          <w:color w:val="auto"/>
          <w:highlight w:val="none"/>
        </w:rPr>
      </w:pPr>
      <w:r>
        <w:rPr>
          <w:rFonts w:hint="eastAsia" w:ascii="方正小标宋_GBK" w:hAnsi="方正小标宋_GBK" w:eastAsia="方正小标宋_GBK" w:cs="方正小标宋_GBK"/>
          <w:color w:val="auto"/>
          <w:sz w:val="32"/>
          <w:szCs w:val="28"/>
          <w:highlight w:val="none"/>
        </w:rPr>
        <w:t>存在关联关系的供应商不参与政府采购项目竞争的承诺书</w:t>
      </w:r>
    </w:p>
    <w:p w14:paraId="725788BA">
      <w:pPr>
        <w:pStyle w:val="34"/>
        <w:shd w:val="clear"/>
        <w:spacing w:before="120"/>
        <w:ind w:firstLine="480"/>
        <w:rPr>
          <w:color w:val="auto"/>
          <w:highlight w:val="none"/>
        </w:rPr>
      </w:pPr>
    </w:p>
    <w:p w14:paraId="6FC0416A">
      <w:pPr>
        <w:pStyle w:val="34"/>
        <w:shd w:val="clear"/>
        <w:spacing w:before="120"/>
        <w:ind w:firstLine="480"/>
        <w:rPr>
          <w:color w:val="auto"/>
          <w:highlight w:val="none"/>
        </w:rPr>
      </w:pPr>
      <w:r>
        <w:rPr>
          <w:rFonts w:hint="eastAsia"/>
          <w:color w:val="auto"/>
          <w:highlight w:val="none"/>
        </w:rPr>
        <w:t>根据《政府采购法实施条例》第十八条的规定，本公司郑重承诺：</w:t>
      </w:r>
    </w:p>
    <w:p w14:paraId="1A5CD003">
      <w:pPr>
        <w:pStyle w:val="34"/>
        <w:shd w:val="clear"/>
        <w:spacing w:before="120"/>
        <w:ind w:firstLine="480"/>
        <w:rPr>
          <w:color w:val="auto"/>
          <w:highlight w:val="none"/>
        </w:rPr>
      </w:pPr>
      <w:r>
        <w:rPr>
          <w:rFonts w:hint="eastAsia"/>
          <w:color w:val="auto"/>
          <w:highlight w:val="none"/>
        </w:rPr>
        <w:t>1、本公司与参与该项目的其他供应商不存在单位负责人为同一人或者存在直接控股、管理关系。</w:t>
      </w:r>
    </w:p>
    <w:p w14:paraId="08654D42">
      <w:pPr>
        <w:pStyle w:val="34"/>
        <w:shd w:val="clear"/>
        <w:spacing w:before="120"/>
        <w:ind w:firstLine="480"/>
        <w:rPr>
          <w:color w:val="auto"/>
          <w:highlight w:val="none"/>
        </w:rPr>
      </w:pPr>
      <w:r>
        <w:rPr>
          <w:rFonts w:hint="eastAsia"/>
          <w:color w:val="auto"/>
          <w:highlight w:val="none"/>
        </w:rPr>
        <w:t>2、为本项目提供整体设计、规范编制或者项目管理、监理、检测等服务的供应商，不参加该采购项目的其他采购活动。</w:t>
      </w:r>
    </w:p>
    <w:p w14:paraId="4BB6443B">
      <w:pPr>
        <w:pStyle w:val="34"/>
        <w:shd w:val="clear"/>
        <w:spacing w:before="120"/>
        <w:ind w:firstLine="480"/>
        <w:rPr>
          <w:color w:val="auto"/>
          <w:highlight w:val="none"/>
        </w:rPr>
      </w:pPr>
      <w:r>
        <w:rPr>
          <w:rFonts w:hint="eastAsia"/>
          <w:color w:val="auto"/>
          <w:highlight w:val="none"/>
        </w:rPr>
        <w:t>本公司对上述承诺的真实性负责。如有虚假，依法承担相应的法律责任。</w:t>
      </w:r>
    </w:p>
    <w:tbl>
      <w:tblPr>
        <w:tblStyle w:val="30"/>
        <w:tblpPr w:leftFromText="180" w:rightFromText="180" w:vertAnchor="text" w:horzAnchor="page" w:tblpX="1427" w:tblpY="348"/>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98"/>
        <w:gridCol w:w="3404"/>
        <w:gridCol w:w="1180"/>
        <w:gridCol w:w="2582"/>
      </w:tblGrid>
      <w:tr w14:paraId="75B9AC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7" w:hRule="atLeast"/>
        </w:trPr>
        <w:tc>
          <w:tcPr>
            <w:tcW w:w="2098" w:type="dxa"/>
            <w:tcBorders>
              <w:top w:val="nil"/>
              <w:left w:val="nil"/>
              <w:bottom w:val="nil"/>
              <w:right w:val="nil"/>
            </w:tcBorders>
            <w:vAlign w:val="center"/>
          </w:tcPr>
          <w:p w14:paraId="01347D92">
            <w:pPr>
              <w:pStyle w:val="34"/>
              <w:shd w:val="clear"/>
              <w:spacing w:before="120" w:line="240" w:lineRule="auto"/>
              <w:ind w:firstLine="0" w:firstLineChars="0"/>
              <w:jc w:val="distribute"/>
              <w:rPr>
                <w:color w:val="auto"/>
                <w:highlight w:val="none"/>
              </w:rPr>
            </w:pPr>
            <w:r>
              <w:rPr>
                <w:rFonts w:hint="eastAsia"/>
                <w:color w:val="auto"/>
                <w:highlight w:val="none"/>
              </w:rPr>
              <w:t>投标人电子签章：</w:t>
            </w:r>
          </w:p>
        </w:tc>
        <w:tc>
          <w:tcPr>
            <w:tcW w:w="7166" w:type="dxa"/>
            <w:gridSpan w:val="3"/>
            <w:tcBorders>
              <w:top w:val="nil"/>
              <w:left w:val="nil"/>
              <w:bottom w:val="nil"/>
              <w:right w:val="nil"/>
            </w:tcBorders>
            <w:vAlign w:val="center"/>
          </w:tcPr>
          <w:p w14:paraId="1B741D43">
            <w:pPr>
              <w:pStyle w:val="34"/>
              <w:shd w:val="clear"/>
              <w:spacing w:before="120" w:line="540" w:lineRule="exact"/>
              <w:ind w:firstLine="480"/>
              <w:jc w:val="center"/>
              <w:rPr>
                <w:color w:val="auto"/>
                <w:highlight w:val="none"/>
              </w:rPr>
            </w:pPr>
          </w:p>
        </w:tc>
      </w:tr>
      <w:tr w14:paraId="4D529B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8" w:type="dxa"/>
            <w:tcBorders>
              <w:top w:val="nil"/>
              <w:left w:val="nil"/>
              <w:bottom w:val="nil"/>
              <w:right w:val="nil"/>
            </w:tcBorders>
            <w:vAlign w:val="center"/>
          </w:tcPr>
          <w:p w14:paraId="23717D14">
            <w:pPr>
              <w:pStyle w:val="34"/>
              <w:shd w:val="clear"/>
              <w:spacing w:before="120" w:line="540" w:lineRule="exact"/>
              <w:ind w:firstLine="0" w:firstLineChars="0"/>
              <w:rPr>
                <w:color w:val="auto"/>
                <w:highlight w:val="none"/>
              </w:rPr>
            </w:pPr>
          </w:p>
        </w:tc>
        <w:tc>
          <w:tcPr>
            <w:tcW w:w="3404" w:type="dxa"/>
            <w:tcBorders>
              <w:top w:val="nil"/>
              <w:left w:val="nil"/>
              <w:bottom w:val="nil"/>
              <w:right w:val="nil"/>
            </w:tcBorders>
            <w:vAlign w:val="center"/>
          </w:tcPr>
          <w:p w14:paraId="3CA22ADE">
            <w:pPr>
              <w:pStyle w:val="34"/>
              <w:shd w:val="clear"/>
              <w:spacing w:before="120" w:line="540" w:lineRule="exact"/>
              <w:ind w:firstLine="0" w:firstLineChars="0"/>
              <w:jc w:val="center"/>
              <w:rPr>
                <w:color w:val="auto"/>
                <w:highlight w:val="none"/>
              </w:rPr>
            </w:pPr>
          </w:p>
        </w:tc>
        <w:tc>
          <w:tcPr>
            <w:tcW w:w="1180" w:type="dxa"/>
            <w:tcBorders>
              <w:top w:val="nil"/>
              <w:left w:val="nil"/>
              <w:bottom w:val="nil"/>
              <w:right w:val="nil"/>
            </w:tcBorders>
            <w:vAlign w:val="center"/>
          </w:tcPr>
          <w:p w14:paraId="31384BE9">
            <w:pPr>
              <w:pStyle w:val="34"/>
              <w:shd w:val="clear"/>
              <w:spacing w:before="120" w:line="240" w:lineRule="auto"/>
              <w:ind w:firstLine="0" w:firstLineChars="0"/>
              <w:jc w:val="left"/>
              <w:rPr>
                <w:color w:val="auto"/>
                <w:highlight w:val="none"/>
              </w:rPr>
            </w:pPr>
            <w:r>
              <w:rPr>
                <w:rFonts w:hint="eastAsia"/>
                <w:color w:val="auto"/>
                <w:highlight w:val="none"/>
              </w:rPr>
              <w:t>日期：</w:t>
            </w:r>
          </w:p>
        </w:tc>
        <w:tc>
          <w:tcPr>
            <w:tcW w:w="2582" w:type="dxa"/>
            <w:tcBorders>
              <w:top w:val="nil"/>
              <w:left w:val="nil"/>
              <w:bottom w:val="nil"/>
              <w:right w:val="nil"/>
            </w:tcBorders>
            <w:vAlign w:val="center"/>
          </w:tcPr>
          <w:p w14:paraId="16179CCB">
            <w:pPr>
              <w:pStyle w:val="34"/>
              <w:shd w:val="clear"/>
              <w:spacing w:before="120" w:line="240" w:lineRule="auto"/>
              <w:ind w:firstLine="0" w:firstLineChars="0"/>
              <w:jc w:val="right"/>
              <w:rPr>
                <w:color w:val="auto"/>
                <w:highlight w:val="none"/>
              </w:rPr>
            </w:pPr>
            <w:r>
              <w:rPr>
                <w:rFonts w:hint="eastAsia"/>
                <w:color w:val="auto"/>
                <w:highlight w:val="none"/>
              </w:rPr>
              <w:t>年   月   日</w:t>
            </w:r>
          </w:p>
        </w:tc>
      </w:tr>
    </w:tbl>
    <w:p w14:paraId="0C3DFE2E">
      <w:pPr>
        <w:pStyle w:val="34"/>
        <w:shd w:val="clear"/>
        <w:spacing w:before="120"/>
        <w:ind w:firstLine="480"/>
        <w:rPr>
          <w:color w:val="auto"/>
          <w:highlight w:val="none"/>
        </w:rPr>
      </w:pPr>
    </w:p>
    <w:p w14:paraId="32BA0C77">
      <w:pPr>
        <w:shd w:val="clear"/>
        <w:rPr>
          <w:color w:val="auto"/>
          <w:highlight w:val="none"/>
        </w:rPr>
      </w:pPr>
      <w:r>
        <w:rPr>
          <w:color w:val="auto"/>
          <w:highlight w:val="none"/>
        </w:rPr>
        <w:br w:type="page"/>
      </w:r>
    </w:p>
    <w:p w14:paraId="6DE72D9F">
      <w:pPr>
        <w:pageBreakBefore w:val="0"/>
        <w:shd w:val="clear"/>
        <w:tabs>
          <w:tab w:val="left" w:pos="4725"/>
        </w:tabs>
        <w:topLinePunct w:val="0"/>
        <w:bidi w:val="0"/>
        <w:adjustRightInd w:val="0"/>
        <w:snapToGrid w:val="0"/>
        <w:spacing w:beforeLines="50" w:line="420" w:lineRule="exact"/>
        <w:rPr>
          <w:rFonts w:hint="eastAsia" w:ascii="黑体" w:hAnsi="仿宋" w:eastAsia="黑体" w:cs="宋体"/>
          <w:b w:val="0"/>
          <w:bCs/>
          <w:color w:val="auto"/>
          <w:kern w:val="2"/>
          <w:sz w:val="21"/>
          <w:szCs w:val="21"/>
          <w:highlight w:val="none"/>
          <w:lang w:val="en-US" w:eastAsia="zh-CN" w:bidi="ar-SA"/>
        </w:rPr>
      </w:pPr>
      <w:r>
        <w:rPr>
          <w:rFonts w:hint="eastAsia" w:ascii="黑体" w:hAnsi="仿宋" w:eastAsia="黑体" w:cs="宋体"/>
          <w:b w:val="0"/>
          <w:bCs/>
          <w:color w:val="auto"/>
          <w:kern w:val="2"/>
          <w:sz w:val="21"/>
          <w:szCs w:val="21"/>
          <w:highlight w:val="none"/>
          <w:lang w:val="en-US" w:eastAsia="zh-CN" w:bidi="ar-SA"/>
        </w:rPr>
        <w:t>附件3-7无重大违法记录声明函、无不良信用记录声明函</w:t>
      </w:r>
    </w:p>
    <w:p w14:paraId="0B7D9964">
      <w:pPr>
        <w:pStyle w:val="34"/>
        <w:shd w:val="clear"/>
        <w:spacing w:before="120"/>
        <w:ind w:firstLine="0" w:firstLineChars="0"/>
        <w:jc w:val="center"/>
        <w:rPr>
          <w:rFonts w:ascii="方正小标宋_GBK" w:hAnsi="方正小标宋_GBK" w:eastAsia="方正小标宋_GBK" w:cs="方正小标宋_GBK"/>
          <w:color w:val="auto"/>
          <w:sz w:val="32"/>
          <w:szCs w:val="28"/>
          <w:highlight w:val="none"/>
        </w:rPr>
      </w:pPr>
      <w:r>
        <w:rPr>
          <w:rFonts w:hint="eastAsia" w:ascii="方正小标宋_GBK" w:hAnsi="方正小标宋_GBK" w:eastAsia="方正小标宋_GBK" w:cs="方正小标宋_GBK"/>
          <w:color w:val="auto"/>
          <w:sz w:val="32"/>
          <w:szCs w:val="28"/>
          <w:highlight w:val="none"/>
        </w:rPr>
        <w:t>无重大违法记录声明函、无不良信用记录声明函</w:t>
      </w:r>
    </w:p>
    <w:p w14:paraId="6FBA5A71">
      <w:pPr>
        <w:pStyle w:val="34"/>
        <w:shd w:val="clear"/>
        <w:spacing w:before="120"/>
        <w:ind w:firstLine="480"/>
        <w:jc w:val="center"/>
        <w:rPr>
          <w:color w:val="auto"/>
          <w:highlight w:val="none"/>
        </w:rPr>
      </w:pPr>
      <w:r>
        <w:rPr>
          <w:rFonts w:hint="eastAsia"/>
          <w:color w:val="auto"/>
          <w:highlight w:val="none"/>
        </w:rPr>
        <w:t>（</w:t>
      </w:r>
      <w:r>
        <w:rPr>
          <w:color w:val="auto"/>
          <w:highlight w:val="none"/>
        </w:rPr>
        <w:t>联合体参加投标的，联合体各方均须提供）</w:t>
      </w:r>
    </w:p>
    <w:p w14:paraId="22C67FA7">
      <w:pPr>
        <w:pStyle w:val="34"/>
        <w:shd w:val="clear"/>
        <w:spacing w:before="120"/>
        <w:ind w:left="420" w:leftChars="200" w:firstLine="480"/>
        <w:rPr>
          <w:color w:val="auto"/>
          <w:highlight w:val="none"/>
        </w:rPr>
      </w:pPr>
      <w:r>
        <w:rPr>
          <w:rFonts w:hint="eastAsia"/>
          <w:color w:val="auto"/>
          <w:highlight w:val="none"/>
        </w:rPr>
        <w:t>1.</w:t>
      </w:r>
      <w:r>
        <w:rPr>
          <w:color w:val="auto"/>
          <w:highlight w:val="none"/>
        </w:rPr>
        <w:t>本单位郑重声明，根据《中华人民共和国政府采购法》及《中华人民共和国政府采购法实施条例》的规定，参加政府采购活动前三年内，本单位在经营活动中没有重大违法记录，没有因违法经营受到刑事处罚或者责令停产停业、吊销许可证或者执照、较大数额罚款等行政处罚，且未在被禁止参加政府采购活动的处罚期限内。</w:t>
      </w:r>
    </w:p>
    <w:p w14:paraId="46BD35F6">
      <w:pPr>
        <w:pStyle w:val="34"/>
        <w:shd w:val="clear"/>
        <w:spacing w:before="120"/>
        <w:ind w:left="420" w:leftChars="200" w:firstLine="480"/>
        <w:rPr>
          <w:color w:val="auto"/>
          <w:highlight w:val="none"/>
        </w:rPr>
      </w:pPr>
      <w:r>
        <w:rPr>
          <w:rFonts w:hint="eastAsia"/>
          <w:color w:val="auto"/>
          <w:highlight w:val="none"/>
        </w:rPr>
        <w:t>2.</w:t>
      </w:r>
      <w:r>
        <w:rPr>
          <w:color w:val="auto"/>
          <w:highlight w:val="none"/>
        </w:rPr>
        <w:t>本单位郑重声明，我单位无以下不良信用记录情形：</w:t>
      </w:r>
    </w:p>
    <w:p w14:paraId="41C656BD">
      <w:pPr>
        <w:pStyle w:val="34"/>
        <w:shd w:val="clear"/>
        <w:spacing w:before="120"/>
        <w:ind w:left="420" w:leftChars="200" w:firstLine="480"/>
        <w:rPr>
          <w:color w:val="auto"/>
          <w:highlight w:val="none"/>
        </w:rPr>
      </w:pPr>
      <w:r>
        <w:rPr>
          <w:rFonts w:hint="eastAsia"/>
          <w:color w:val="auto"/>
          <w:highlight w:val="none"/>
        </w:rPr>
        <w:t>（1）</w:t>
      </w:r>
      <w:r>
        <w:rPr>
          <w:color w:val="auto"/>
          <w:highlight w:val="none"/>
        </w:rPr>
        <w:t>被人民法院列入失信被执行人；</w:t>
      </w:r>
    </w:p>
    <w:p w14:paraId="7BA18E9F">
      <w:pPr>
        <w:pStyle w:val="34"/>
        <w:shd w:val="clear"/>
        <w:spacing w:before="120"/>
        <w:ind w:left="420" w:leftChars="200" w:firstLine="480"/>
        <w:rPr>
          <w:color w:val="auto"/>
          <w:highlight w:val="none"/>
        </w:rPr>
      </w:pPr>
      <w:r>
        <w:rPr>
          <w:rFonts w:hint="eastAsia"/>
          <w:color w:val="auto"/>
          <w:highlight w:val="none"/>
        </w:rPr>
        <w:t>（2）</w:t>
      </w:r>
      <w:r>
        <w:rPr>
          <w:color w:val="auto"/>
          <w:highlight w:val="none"/>
        </w:rPr>
        <w:t>单位、法定代表人或拟派项目经理（项目负责人）被人民检察院列入行贿犯罪档案；</w:t>
      </w:r>
    </w:p>
    <w:p w14:paraId="1A4A7724">
      <w:pPr>
        <w:pStyle w:val="34"/>
        <w:shd w:val="clear"/>
        <w:spacing w:before="120"/>
        <w:ind w:left="420" w:leftChars="200" w:firstLine="480"/>
        <w:rPr>
          <w:color w:val="auto"/>
          <w:highlight w:val="none"/>
        </w:rPr>
      </w:pPr>
      <w:r>
        <w:rPr>
          <w:rFonts w:hint="eastAsia"/>
          <w:color w:val="auto"/>
          <w:highlight w:val="none"/>
        </w:rPr>
        <w:t>（3）</w:t>
      </w:r>
      <w:r>
        <w:rPr>
          <w:color w:val="auto"/>
          <w:highlight w:val="none"/>
        </w:rPr>
        <w:t>被工商行政管理部门列入企业经营异常名录；</w:t>
      </w:r>
    </w:p>
    <w:p w14:paraId="2EEFF3A1">
      <w:pPr>
        <w:pStyle w:val="34"/>
        <w:shd w:val="clear"/>
        <w:spacing w:before="120"/>
        <w:ind w:left="420" w:leftChars="200" w:firstLine="480"/>
        <w:rPr>
          <w:color w:val="auto"/>
          <w:highlight w:val="none"/>
        </w:rPr>
      </w:pPr>
      <w:r>
        <w:rPr>
          <w:rFonts w:hint="eastAsia"/>
          <w:color w:val="auto"/>
          <w:highlight w:val="none"/>
        </w:rPr>
        <w:t>（4）</w:t>
      </w:r>
      <w:r>
        <w:rPr>
          <w:color w:val="auto"/>
          <w:highlight w:val="none"/>
        </w:rPr>
        <w:t>被税务部门列入重大税收违法案件当事人名单；</w:t>
      </w:r>
    </w:p>
    <w:p w14:paraId="12B01EDB">
      <w:pPr>
        <w:pStyle w:val="34"/>
        <w:shd w:val="clear"/>
        <w:spacing w:before="120"/>
        <w:ind w:left="420" w:leftChars="200" w:firstLine="480"/>
        <w:rPr>
          <w:color w:val="auto"/>
          <w:highlight w:val="none"/>
        </w:rPr>
      </w:pPr>
      <w:r>
        <w:rPr>
          <w:rFonts w:hint="eastAsia"/>
          <w:color w:val="auto"/>
          <w:highlight w:val="none"/>
        </w:rPr>
        <w:t>（5）</w:t>
      </w:r>
      <w:r>
        <w:rPr>
          <w:color w:val="auto"/>
          <w:highlight w:val="none"/>
        </w:rPr>
        <w:t>被政府采购监管部门列入政府采购严重违法失信行为记录名单。</w:t>
      </w:r>
    </w:p>
    <w:p w14:paraId="1F843215">
      <w:pPr>
        <w:pStyle w:val="34"/>
        <w:shd w:val="clear"/>
        <w:spacing w:before="120"/>
        <w:ind w:left="420" w:leftChars="200" w:firstLine="480"/>
        <w:rPr>
          <w:color w:val="auto"/>
          <w:highlight w:val="none"/>
        </w:rPr>
      </w:pPr>
      <w:r>
        <w:rPr>
          <w:rFonts w:hint="eastAsia"/>
          <w:color w:val="auto"/>
          <w:highlight w:val="none"/>
        </w:rPr>
        <w:t>3.</w:t>
      </w:r>
      <w:r>
        <w:rPr>
          <w:rFonts w:hint="eastAsia"/>
          <w:color w:val="auto"/>
          <w:highlight w:val="none"/>
          <w:u w:val="single"/>
        </w:rPr>
        <w:t xml:space="preserve">                               </w:t>
      </w:r>
      <w:r>
        <w:rPr>
          <w:rFonts w:hint="eastAsia"/>
          <w:color w:val="auto"/>
          <w:highlight w:val="none"/>
        </w:rPr>
        <w:t>。</w:t>
      </w:r>
    </w:p>
    <w:p w14:paraId="4BD89EA4">
      <w:pPr>
        <w:pStyle w:val="34"/>
        <w:shd w:val="clear"/>
        <w:spacing w:before="120"/>
        <w:ind w:left="420" w:leftChars="200" w:firstLine="480"/>
        <w:rPr>
          <w:color w:val="auto"/>
          <w:highlight w:val="none"/>
        </w:rPr>
      </w:pPr>
      <w:r>
        <w:rPr>
          <w:color w:val="auto"/>
          <w:highlight w:val="none"/>
        </w:rPr>
        <w:t>本单位对上述声明的真实性负责。如有虚假，将依法承担相应责任。</w:t>
      </w:r>
    </w:p>
    <w:tbl>
      <w:tblPr>
        <w:tblStyle w:val="30"/>
        <w:tblpPr w:leftFromText="180" w:rightFromText="180" w:vertAnchor="text" w:horzAnchor="page" w:tblpX="1427" w:tblpY="348"/>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58"/>
        <w:gridCol w:w="3224"/>
        <w:gridCol w:w="1256"/>
        <w:gridCol w:w="2522"/>
      </w:tblGrid>
      <w:tr w14:paraId="1D3E9C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7" w:hRule="atLeast"/>
        </w:trPr>
        <w:tc>
          <w:tcPr>
            <w:tcW w:w="2058" w:type="dxa"/>
            <w:tcBorders>
              <w:top w:val="nil"/>
              <w:left w:val="nil"/>
              <w:bottom w:val="nil"/>
              <w:right w:val="nil"/>
            </w:tcBorders>
            <w:vAlign w:val="center"/>
          </w:tcPr>
          <w:p w14:paraId="5823E916">
            <w:pPr>
              <w:pStyle w:val="34"/>
              <w:shd w:val="clear"/>
              <w:spacing w:before="120" w:line="240" w:lineRule="auto"/>
              <w:ind w:firstLine="0" w:firstLineChars="0"/>
              <w:jc w:val="distribute"/>
              <w:rPr>
                <w:color w:val="auto"/>
                <w:highlight w:val="none"/>
              </w:rPr>
            </w:pPr>
            <w:r>
              <w:rPr>
                <w:rFonts w:hint="eastAsia"/>
                <w:color w:val="auto"/>
                <w:highlight w:val="none"/>
              </w:rPr>
              <w:t>投标人电子签章：</w:t>
            </w:r>
          </w:p>
        </w:tc>
        <w:tc>
          <w:tcPr>
            <w:tcW w:w="7002" w:type="dxa"/>
            <w:gridSpan w:val="3"/>
            <w:tcBorders>
              <w:top w:val="nil"/>
              <w:left w:val="nil"/>
              <w:bottom w:val="nil"/>
              <w:right w:val="nil"/>
            </w:tcBorders>
            <w:vAlign w:val="center"/>
          </w:tcPr>
          <w:p w14:paraId="0108F6EB">
            <w:pPr>
              <w:pStyle w:val="34"/>
              <w:shd w:val="clear"/>
              <w:spacing w:before="120" w:line="540" w:lineRule="exact"/>
              <w:ind w:firstLine="480"/>
              <w:jc w:val="center"/>
              <w:rPr>
                <w:color w:val="auto"/>
                <w:highlight w:val="none"/>
              </w:rPr>
            </w:pPr>
          </w:p>
        </w:tc>
      </w:tr>
      <w:tr w14:paraId="090941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58" w:type="dxa"/>
            <w:tcBorders>
              <w:top w:val="nil"/>
              <w:left w:val="nil"/>
              <w:bottom w:val="nil"/>
              <w:right w:val="nil"/>
            </w:tcBorders>
            <w:vAlign w:val="center"/>
          </w:tcPr>
          <w:p w14:paraId="02860188">
            <w:pPr>
              <w:pStyle w:val="34"/>
              <w:shd w:val="clear"/>
              <w:spacing w:before="120" w:line="540" w:lineRule="exact"/>
              <w:ind w:firstLine="0" w:firstLineChars="0"/>
              <w:rPr>
                <w:color w:val="auto"/>
                <w:highlight w:val="none"/>
              </w:rPr>
            </w:pPr>
          </w:p>
        </w:tc>
        <w:tc>
          <w:tcPr>
            <w:tcW w:w="3224" w:type="dxa"/>
            <w:tcBorders>
              <w:top w:val="nil"/>
              <w:left w:val="nil"/>
              <w:bottom w:val="nil"/>
              <w:right w:val="nil"/>
            </w:tcBorders>
            <w:vAlign w:val="center"/>
          </w:tcPr>
          <w:p w14:paraId="33B1F6C8">
            <w:pPr>
              <w:pStyle w:val="34"/>
              <w:shd w:val="clear"/>
              <w:spacing w:before="120" w:line="540" w:lineRule="exact"/>
              <w:ind w:firstLine="0" w:firstLineChars="0"/>
              <w:jc w:val="center"/>
              <w:rPr>
                <w:color w:val="auto"/>
                <w:highlight w:val="none"/>
              </w:rPr>
            </w:pPr>
          </w:p>
        </w:tc>
        <w:tc>
          <w:tcPr>
            <w:tcW w:w="1256" w:type="dxa"/>
            <w:tcBorders>
              <w:top w:val="nil"/>
              <w:left w:val="nil"/>
              <w:bottom w:val="nil"/>
              <w:right w:val="nil"/>
            </w:tcBorders>
            <w:vAlign w:val="center"/>
          </w:tcPr>
          <w:p w14:paraId="1C8CF65A">
            <w:pPr>
              <w:pStyle w:val="34"/>
              <w:shd w:val="clear"/>
              <w:spacing w:before="120" w:line="240" w:lineRule="auto"/>
              <w:ind w:firstLine="0" w:firstLineChars="0"/>
              <w:jc w:val="distribute"/>
              <w:rPr>
                <w:color w:val="auto"/>
                <w:highlight w:val="none"/>
              </w:rPr>
            </w:pPr>
            <w:r>
              <w:rPr>
                <w:rFonts w:hint="eastAsia"/>
                <w:color w:val="auto"/>
                <w:highlight w:val="none"/>
              </w:rPr>
              <w:t>日   期：</w:t>
            </w:r>
          </w:p>
        </w:tc>
        <w:tc>
          <w:tcPr>
            <w:tcW w:w="2522" w:type="dxa"/>
            <w:tcBorders>
              <w:top w:val="nil"/>
              <w:left w:val="nil"/>
              <w:bottom w:val="nil"/>
              <w:right w:val="nil"/>
            </w:tcBorders>
            <w:vAlign w:val="center"/>
          </w:tcPr>
          <w:p w14:paraId="4A8F46D6">
            <w:pPr>
              <w:pStyle w:val="34"/>
              <w:shd w:val="clear"/>
              <w:spacing w:before="120" w:line="240" w:lineRule="auto"/>
              <w:ind w:firstLine="0" w:firstLineChars="0"/>
              <w:jc w:val="right"/>
              <w:rPr>
                <w:color w:val="auto"/>
                <w:highlight w:val="none"/>
              </w:rPr>
            </w:pPr>
            <w:r>
              <w:rPr>
                <w:rFonts w:hint="eastAsia"/>
                <w:color w:val="auto"/>
                <w:highlight w:val="none"/>
              </w:rPr>
              <w:t>年   月   日</w:t>
            </w:r>
          </w:p>
        </w:tc>
      </w:tr>
    </w:tbl>
    <w:p w14:paraId="76B076F6">
      <w:pPr>
        <w:pStyle w:val="34"/>
        <w:shd w:val="clear"/>
        <w:spacing w:before="312"/>
        <w:ind w:firstLine="0" w:firstLineChars="0"/>
        <w:rPr>
          <w:rFonts w:hint="eastAsia" w:ascii="方正小标宋_GBK" w:hAnsi="方正小标宋_GBK" w:eastAsia="方正小标宋_GBK" w:cs="方正小标宋_GBK"/>
          <w:color w:val="auto"/>
          <w:sz w:val="32"/>
          <w:szCs w:val="28"/>
          <w:highlight w:val="none"/>
          <w:lang w:val="en-US" w:eastAsia="zh-CN"/>
        </w:rPr>
      </w:pPr>
      <w:r>
        <w:rPr>
          <w:rStyle w:val="54"/>
          <w:rFonts w:hint="eastAsia" w:ascii="Times New Roman" w:hAnsi="Times New Roman" w:cs="Times New Roman"/>
          <w:color w:val="auto"/>
          <w:highlight w:val="none"/>
        </w:rPr>
        <w:t>附件</w:t>
      </w:r>
      <w:r>
        <w:rPr>
          <w:rStyle w:val="54"/>
          <w:rFonts w:hint="eastAsia" w:ascii="Times New Roman" w:hAnsi="Times New Roman" w:cs="Times New Roman"/>
          <w:color w:val="auto"/>
          <w:highlight w:val="none"/>
          <w:lang w:val="en-US" w:eastAsia="zh-CN"/>
        </w:rPr>
        <w:t>3</w:t>
      </w:r>
      <w:r>
        <w:rPr>
          <w:rStyle w:val="54"/>
          <w:rFonts w:hint="eastAsia" w:ascii="Times New Roman" w:hAnsi="Times New Roman" w:cs="Times New Roman"/>
          <w:color w:val="auto"/>
          <w:highlight w:val="none"/>
        </w:rPr>
        <w:t>-</w:t>
      </w:r>
      <w:r>
        <w:rPr>
          <w:rStyle w:val="54"/>
          <w:rFonts w:hint="eastAsia" w:ascii="Times New Roman" w:hAnsi="Times New Roman" w:cs="Times New Roman"/>
          <w:color w:val="auto"/>
          <w:highlight w:val="none"/>
          <w:lang w:val="en-US" w:eastAsia="zh-CN"/>
        </w:rPr>
        <w:t>8自愿缴纳履约担保金的承诺</w:t>
      </w:r>
      <w:r>
        <w:rPr>
          <w:rStyle w:val="54"/>
          <w:rFonts w:hint="eastAsia" w:ascii="Times New Roman" w:hAnsi="Times New Roman" w:cs="Times New Roman"/>
          <w:color w:val="auto"/>
          <w:highlight w:val="none"/>
        </w:rPr>
        <w:t>书（格式）</w:t>
      </w:r>
    </w:p>
    <w:p w14:paraId="5C697858">
      <w:pPr>
        <w:pStyle w:val="34"/>
        <w:shd w:val="clear"/>
        <w:spacing w:before="312"/>
        <w:ind w:firstLine="640"/>
        <w:jc w:val="center"/>
        <w:rPr>
          <w:rFonts w:hint="eastAsia" w:ascii="方正小标宋_GBK" w:hAnsi="方正小标宋_GBK" w:eastAsia="方正小标宋_GBK" w:cs="方正小标宋_GBK"/>
          <w:color w:val="auto"/>
          <w:sz w:val="32"/>
          <w:szCs w:val="28"/>
          <w:highlight w:val="none"/>
          <w:lang w:val="en-US" w:eastAsia="zh-CN"/>
        </w:rPr>
      </w:pPr>
      <w:r>
        <w:rPr>
          <w:rFonts w:hint="eastAsia" w:ascii="方正小标宋_GBK" w:hAnsi="方正小标宋_GBK" w:eastAsia="方正小标宋_GBK" w:cs="方正小标宋_GBK"/>
          <w:color w:val="auto"/>
          <w:sz w:val="32"/>
          <w:szCs w:val="28"/>
          <w:highlight w:val="none"/>
          <w:lang w:val="en-US" w:eastAsia="zh-CN"/>
        </w:rPr>
        <w:t>承诺书（格式）</w:t>
      </w:r>
    </w:p>
    <w:p w14:paraId="0047BFBF">
      <w:pPr>
        <w:pStyle w:val="34"/>
        <w:shd w:val="clear"/>
        <w:spacing w:before="312"/>
        <w:ind w:firstLine="0" w:firstLineChars="0"/>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 xml:space="preserve">致 </w:t>
      </w:r>
      <w:r>
        <w:rPr>
          <w:rFonts w:hint="eastAsia" w:ascii="Times New Roman" w:hAnsi="Times New Roman" w:eastAsia="宋体" w:cs="Times New Roman"/>
          <w:color w:val="auto"/>
          <w:highlight w:val="none"/>
          <w:u w:val="single"/>
          <w:lang w:val="en-US" w:eastAsia="zh-CN"/>
        </w:rPr>
        <w:t xml:space="preserve">                      </w:t>
      </w:r>
      <w:r>
        <w:rPr>
          <w:rFonts w:hint="eastAsia" w:ascii="Times New Roman" w:hAnsi="Times New Roman" w:eastAsia="宋体" w:cs="Times New Roman"/>
          <w:color w:val="auto"/>
          <w:highlight w:val="none"/>
          <w:lang w:val="en-US" w:eastAsia="zh-CN"/>
        </w:rPr>
        <w:t>（采购人、采购代理机构）：</w:t>
      </w:r>
    </w:p>
    <w:p w14:paraId="79D4AA0F">
      <w:pPr>
        <w:pStyle w:val="34"/>
        <w:shd w:val="clear"/>
        <w:spacing w:before="312"/>
        <w:ind w:firstLine="0" w:firstLine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 xml:space="preserve">     我单位已熟</w:t>
      </w:r>
      <w:r>
        <w:rPr>
          <w:rFonts w:hint="eastAsia" w:cs="Times New Roman"/>
          <w:color w:val="auto"/>
          <w:highlight w:val="none"/>
          <w:lang w:val="en-US" w:eastAsia="zh-CN"/>
        </w:rPr>
        <w:t>知</w:t>
      </w:r>
      <w:r>
        <w:rPr>
          <w:rFonts w:hint="eastAsia" w:ascii="Times New Roman" w:hAnsi="Times New Roman" w:eastAsia="宋体" w:cs="Times New Roman"/>
          <w:color w:val="auto"/>
          <w:highlight w:val="none"/>
          <w:lang w:val="en-US" w:eastAsia="zh-CN"/>
        </w:rPr>
        <w:t>采购文件里</w:t>
      </w:r>
      <w:r>
        <w:rPr>
          <w:rFonts w:hint="eastAsia" w:cs="Times New Roman"/>
          <w:color w:val="auto"/>
          <w:highlight w:val="none"/>
          <w:lang w:val="en-US" w:eastAsia="zh-CN"/>
        </w:rPr>
        <w:t>投标人</w:t>
      </w:r>
      <w:r>
        <w:rPr>
          <w:rFonts w:hint="eastAsia" w:ascii="Times New Roman" w:hAnsi="Times New Roman" w:eastAsia="宋体" w:cs="Times New Roman"/>
          <w:color w:val="auto"/>
          <w:highlight w:val="none"/>
          <w:lang w:val="en-US" w:eastAsia="zh-CN"/>
        </w:rPr>
        <w:t>须知章节，并愿意响应此采购文件，如我方在本项目评审过程中启动异常低价审查并成交，我方自愿缴纳中标合同金额10%的履约担保金。并按照采购文件规定的期限、方式执行。如未做到，我方愿意承担一切法律后果。</w:t>
      </w:r>
    </w:p>
    <w:p w14:paraId="4257E27C">
      <w:pPr>
        <w:pStyle w:val="34"/>
        <w:shd w:val="clear"/>
        <w:spacing w:before="312"/>
        <w:ind w:firstLine="0" w:firstLineChars="0"/>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 xml:space="preserve">      在此承诺。</w:t>
      </w:r>
    </w:p>
    <w:p w14:paraId="0B6F0738">
      <w:pPr>
        <w:pStyle w:val="34"/>
        <w:shd w:val="clear"/>
        <w:spacing w:before="312"/>
        <w:ind w:firstLine="0" w:firstLineChars="0"/>
        <w:rPr>
          <w:rFonts w:hint="eastAsia" w:ascii="Times New Roman" w:hAnsi="Times New Roman" w:eastAsia="宋体" w:cs="Times New Roman"/>
          <w:color w:val="auto"/>
          <w:highlight w:val="none"/>
          <w:lang w:val="en-US" w:eastAsia="zh-CN"/>
        </w:rPr>
      </w:pPr>
    </w:p>
    <w:p w14:paraId="5BC7DF8A">
      <w:pPr>
        <w:pStyle w:val="34"/>
        <w:shd w:val="clear"/>
        <w:spacing w:before="312"/>
        <w:ind w:firstLine="0" w:firstLine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 xml:space="preserve">                                               </w:t>
      </w:r>
      <w:r>
        <w:rPr>
          <w:rFonts w:hint="eastAsia"/>
          <w:b w:val="0"/>
          <w:bCs/>
          <w:color w:val="auto"/>
          <w:highlight w:val="none"/>
          <w:vertAlign w:val="baseline"/>
          <w:lang w:val="en-US" w:eastAsia="zh-CN"/>
        </w:rPr>
        <w:t>供应商名称</w:t>
      </w:r>
      <w:r>
        <w:rPr>
          <w:rFonts w:hint="eastAsia" w:ascii="Times New Roman" w:hAnsi="Times New Roman" w:eastAsia="宋体" w:cs="Times New Roman"/>
          <w:color w:val="auto"/>
          <w:highlight w:val="none"/>
          <w:lang w:val="en-US" w:eastAsia="zh-CN"/>
        </w:rPr>
        <w:t xml:space="preserve">   （签章）</w:t>
      </w:r>
    </w:p>
    <w:p w14:paraId="02616321">
      <w:pPr>
        <w:pStyle w:val="34"/>
        <w:shd w:val="clear"/>
        <w:spacing w:before="312"/>
        <w:ind w:firstLine="0" w:firstLine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 xml:space="preserve">                                                  年   月   日</w:t>
      </w:r>
    </w:p>
    <w:p w14:paraId="013A2949">
      <w:pPr>
        <w:shd w:val="clear"/>
        <w:rPr>
          <w:rFonts w:hint="eastAsia" w:ascii="宋体" w:eastAsia="宋体" w:cs="Times New Roman"/>
          <w:color w:val="auto"/>
          <w:sz w:val="24"/>
          <w:highlight w:val="none"/>
        </w:rPr>
      </w:pPr>
    </w:p>
    <w:p w14:paraId="774684B3">
      <w:pPr>
        <w:shd w:val="clear"/>
        <w:rPr>
          <w:rFonts w:hint="eastAsia"/>
          <w:color w:val="auto"/>
          <w:highlight w:val="none"/>
        </w:rPr>
      </w:pPr>
      <w:r>
        <w:rPr>
          <w:rFonts w:hint="eastAsia"/>
          <w:color w:val="auto"/>
          <w:highlight w:val="none"/>
        </w:rPr>
        <w:br w:type="page"/>
      </w:r>
    </w:p>
    <w:p w14:paraId="4EECA5C5">
      <w:pPr>
        <w:pStyle w:val="34"/>
        <w:shd w:val="clear"/>
        <w:spacing w:before="312"/>
        <w:ind w:firstLine="0" w:firstLineChars="0"/>
        <w:rPr>
          <w:rStyle w:val="54"/>
          <w:rFonts w:hint="eastAsia" w:ascii="Times New Roman" w:hAnsi="Times New Roman" w:cs="Times New Roman"/>
          <w:color w:val="auto"/>
          <w:highlight w:val="none"/>
          <w:lang w:val="en-US" w:eastAsia="zh-CN"/>
        </w:rPr>
      </w:pPr>
      <w:r>
        <w:rPr>
          <w:rStyle w:val="54"/>
          <w:rFonts w:hint="eastAsia" w:ascii="Times New Roman" w:hAnsi="Times New Roman" w:cs="Times New Roman"/>
          <w:color w:val="auto"/>
          <w:highlight w:val="none"/>
          <w:lang w:val="en-US" w:eastAsia="zh-CN"/>
        </w:rPr>
        <w:t>附件3-9 联合体协议书（格式）</w:t>
      </w:r>
    </w:p>
    <w:p w14:paraId="77CE7D01">
      <w:pPr>
        <w:pStyle w:val="34"/>
        <w:shd w:val="clear"/>
        <w:spacing w:before="120"/>
        <w:ind w:firstLine="640"/>
        <w:jc w:val="center"/>
        <w:rPr>
          <w:rFonts w:ascii="方正小标宋_GBK" w:hAnsi="方正小标宋_GBK" w:eastAsia="方正小标宋_GBK" w:cs="方正小标宋_GBK"/>
          <w:color w:val="auto"/>
          <w:sz w:val="32"/>
          <w:szCs w:val="28"/>
          <w:highlight w:val="none"/>
        </w:rPr>
      </w:pPr>
      <w:r>
        <w:rPr>
          <w:rFonts w:hint="eastAsia" w:ascii="方正小标宋_GBK" w:hAnsi="方正小标宋_GBK" w:eastAsia="方正小标宋_GBK" w:cs="方正小标宋_GBK"/>
          <w:color w:val="auto"/>
          <w:sz w:val="32"/>
          <w:szCs w:val="28"/>
          <w:highlight w:val="none"/>
        </w:rPr>
        <w:t>联合体协议书（格式）</w:t>
      </w:r>
    </w:p>
    <w:p w14:paraId="7F2F9965">
      <w:pPr>
        <w:pStyle w:val="34"/>
        <w:shd w:val="clear"/>
        <w:spacing w:before="120"/>
        <w:ind w:firstLine="0" w:firstLineChars="0"/>
        <w:jc w:val="center"/>
        <w:rPr>
          <w:color w:val="auto"/>
          <w:highlight w:val="none"/>
        </w:rPr>
      </w:pPr>
      <w:r>
        <w:rPr>
          <w:rFonts w:hint="eastAsia"/>
          <w:color w:val="auto"/>
          <w:highlight w:val="none"/>
        </w:rPr>
        <w:t>（不允许联合体投标或未组成联合体投标，不需此件）</w:t>
      </w:r>
    </w:p>
    <w:p w14:paraId="45DBD6F4">
      <w:pPr>
        <w:pStyle w:val="34"/>
        <w:shd w:val="clear"/>
        <w:spacing w:before="120"/>
        <w:ind w:firstLine="0" w:firstLineChars="0"/>
        <w:rPr>
          <w:color w:val="auto"/>
          <w:highlight w:val="none"/>
        </w:rPr>
      </w:pPr>
      <w:r>
        <w:rPr>
          <w:rFonts w:hint="eastAsia"/>
          <w:color w:val="auto"/>
          <w:highlight w:val="none"/>
        </w:rPr>
        <w:t>致</w:t>
      </w:r>
      <w:r>
        <w:rPr>
          <w:rFonts w:hint="eastAsia"/>
          <w:color w:val="auto"/>
          <w:highlight w:val="none"/>
          <w:u w:val="single"/>
        </w:rPr>
        <w:t xml:space="preserve">                   </w:t>
      </w:r>
      <w:r>
        <w:rPr>
          <w:rFonts w:hint="eastAsia"/>
          <w:color w:val="auto"/>
          <w:highlight w:val="none"/>
        </w:rPr>
        <w:t>（采购人、采购代理机构）：</w:t>
      </w:r>
    </w:p>
    <w:p w14:paraId="4A3B8A05">
      <w:pPr>
        <w:pStyle w:val="34"/>
        <w:shd w:val="clear"/>
        <w:spacing w:before="120"/>
        <w:ind w:left="0" w:leftChars="0" w:firstLine="480" w:firstLineChars="200"/>
        <w:rPr>
          <w:color w:val="auto"/>
          <w:highlight w:val="none"/>
        </w:rPr>
      </w:pPr>
      <w:r>
        <w:rPr>
          <w:rFonts w:hint="eastAsia"/>
          <w:color w:val="auto"/>
          <w:highlight w:val="none"/>
        </w:rPr>
        <w:t xml:space="preserve">经研究，我们决定自愿组成联合体共同参加 </w:t>
      </w:r>
      <w:r>
        <w:rPr>
          <w:rFonts w:hint="eastAsia"/>
          <w:color w:val="auto"/>
          <w:highlight w:val="none"/>
          <w:u w:val="single"/>
        </w:rPr>
        <w:t xml:space="preserve">                   </w:t>
      </w:r>
      <w:r>
        <w:rPr>
          <w:rFonts w:hint="eastAsia"/>
          <w:color w:val="auto"/>
          <w:highlight w:val="none"/>
        </w:rPr>
        <w:t>（项目名称）（采购代理编号：</w:t>
      </w:r>
      <w:r>
        <w:rPr>
          <w:rFonts w:hint="eastAsia"/>
          <w:color w:val="auto"/>
          <w:highlight w:val="none"/>
          <w:u w:val="single"/>
        </w:rPr>
        <w:t xml:space="preserve">              </w:t>
      </w:r>
      <w:r>
        <w:rPr>
          <w:rFonts w:hint="eastAsia"/>
          <w:color w:val="auto"/>
          <w:highlight w:val="none"/>
        </w:rPr>
        <w:t xml:space="preserve">  ）项目的投标。现就联合体投标事宜订立如下协议：</w:t>
      </w:r>
    </w:p>
    <w:p w14:paraId="5969A576">
      <w:pPr>
        <w:pStyle w:val="34"/>
        <w:shd w:val="clear"/>
        <w:spacing w:before="120"/>
        <w:ind w:firstLine="480"/>
        <w:rPr>
          <w:color w:val="auto"/>
          <w:highlight w:val="none"/>
        </w:rPr>
      </w:pPr>
      <w:r>
        <w:rPr>
          <w:rFonts w:hint="eastAsia"/>
          <w:color w:val="auto"/>
          <w:highlight w:val="none"/>
        </w:rPr>
        <w:t>一、联合体基本信息：</w:t>
      </w:r>
      <w:r>
        <w:rPr>
          <w:rFonts w:hint="eastAsia"/>
          <w:color w:val="auto"/>
          <w:highlight w:val="none"/>
          <w:u w:val="single"/>
        </w:rPr>
        <w:t xml:space="preserve">                </w:t>
      </w:r>
      <w:r>
        <w:rPr>
          <w:rFonts w:hint="eastAsia"/>
          <w:color w:val="auto"/>
          <w:highlight w:val="none"/>
        </w:rPr>
        <w:t>（各方公司名称、地址、注册资金、营业执照、法定代表人（单位负责人）姓名）</w:t>
      </w:r>
    </w:p>
    <w:p w14:paraId="57BBA31B">
      <w:pPr>
        <w:pStyle w:val="34"/>
        <w:shd w:val="clear"/>
        <w:spacing w:before="120"/>
        <w:ind w:firstLine="480"/>
        <w:rPr>
          <w:color w:val="auto"/>
          <w:highlight w:val="none"/>
        </w:rPr>
      </w:pPr>
      <w:r>
        <w:rPr>
          <w:rFonts w:hint="eastAsia"/>
          <w:color w:val="auto"/>
          <w:highlight w:val="none"/>
        </w:rPr>
        <w:t>二、</w:t>
      </w:r>
      <w:r>
        <w:rPr>
          <w:rFonts w:hint="eastAsia"/>
          <w:color w:val="auto"/>
          <w:highlight w:val="none"/>
          <w:u w:val="single"/>
        </w:rPr>
        <w:t xml:space="preserve">       </w:t>
      </w:r>
      <w:r>
        <w:rPr>
          <w:rFonts w:hint="eastAsia"/>
          <w:color w:val="auto"/>
          <w:highlight w:val="none"/>
        </w:rPr>
        <w:t>（某成员单位名称）为</w:t>
      </w:r>
      <w:r>
        <w:rPr>
          <w:rFonts w:hint="eastAsia"/>
          <w:color w:val="auto"/>
          <w:highlight w:val="none"/>
          <w:u w:val="single"/>
        </w:rPr>
        <w:t xml:space="preserve">        </w:t>
      </w:r>
      <w:r>
        <w:rPr>
          <w:rFonts w:hint="eastAsia"/>
          <w:color w:val="auto"/>
          <w:highlight w:val="none"/>
        </w:rPr>
        <w:t>（联合体名称）牵头人。</w:t>
      </w:r>
    </w:p>
    <w:p w14:paraId="01A2F8FB">
      <w:pPr>
        <w:pStyle w:val="34"/>
        <w:shd w:val="clear"/>
        <w:spacing w:before="120"/>
        <w:ind w:firstLine="480"/>
        <w:rPr>
          <w:color w:val="auto"/>
          <w:highlight w:val="none"/>
        </w:rPr>
      </w:pPr>
      <w:r>
        <w:rPr>
          <w:rFonts w:hint="eastAsia"/>
          <w:color w:val="auto"/>
          <w:highlight w:val="none"/>
        </w:rPr>
        <w:t>三、联合体牵头人合法代表联合体各成员负责本项目投标文件编制活动，代表联合体提交和接收相关的资料、信息及指示，并处理与投标有关的一切事务；联合体中标后，联合体牵头人负责合同订立和合同实施阶段的主办、组织和协调工作。</w:t>
      </w:r>
    </w:p>
    <w:p w14:paraId="1313B018">
      <w:pPr>
        <w:pStyle w:val="34"/>
        <w:shd w:val="clear"/>
        <w:spacing w:before="120"/>
        <w:ind w:firstLine="480"/>
        <w:rPr>
          <w:color w:val="auto"/>
          <w:highlight w:val="none"/>
        </w:rPr>
      </w:pPr>
      <w:r>
        <w:rPr>
          <w:rFonts w:hint="eastAsia"/>
          <w:color w:val="auto"/>
          <w:highlight w:val="none"/>
        </w:rPr>
        <w:t>四、联合体将严格按照招标文件的各项要求，递交投标文件，参加投标，履行中标义务和中标后的合同，并向采购人承担连带责任。</w:t>
      </w:r>
    </w:p>
    <w:p w14:paraId="6D046876">
      <w:pPr>
        <w:pStyle w:val="34"/>
        <w:shd w:val="clear"/>
        <w:spacing w:before="120"/>
        <w:ind w:firstLine="480"/>
        <w:rPr>
          <w:color w:val="auto"/>
          <w:highlight w:val="none"/>
        </w:rPr>
      </w:pPr>
      <w:r>
        <w:rPr>
          <w:rFonts w:hint="eastAsia"/>
          <w:color w:val="auto"/>
          <w:highlight w:val="none"/>
        </w:rPr>
        <w:t>五、联合体各成员单位内部的职责分工如下：</w:t>
      </w:r>
      <w:r>
        <w:rPr>
          <w:rFonts w:hint="eastAsia"/>
          <w:color w:val="auto"/>
          <w:highlight w:val="none"/>
          <w:u w:val="single"/>
        </w:rPr>
        <w:t xml:space="preserve">                     </w:t>
      </w:r>
      <w:r>
        <w:rPr>
          <w:rFonts w:hint="eastAsia"/>
          <w:color w:val="auto"/>
          <w:highlight w:val="none"/>
        </w:rPr>
        <w:t xml:space="preserve"> 。按照本条上述分工，联合体各成员的协议合同金额占联合体协议合同总金额比例如下：</w:t>
      </w:r>
      <w:r>
        <w:rPr>
          <w:rFonts w:hint="eastAsia"/>
          <w:color w:val="auto"/>
          <w:highlight w:val="none"/>
          <w:u w:val="single"/>
        </w:rPr>
        <w:t xml:space="preserve">              </w:t>
      </w:r>
      <w:r>
        <w:rPr>
          <w:rFonts w:hint="eastAsia"/>
          <w:color w:val="auto"/>
          <w:highlight w:val="none"/>
        </w:rPr>
        <w:t xml:space="preserve"> 。</w:t>
      </w:r>
    </w:p>
    <w:p w14:paraId="4A85D04F">
      <w:pPr>
        <w:pStyle w:val="34"/>
        <w:shd w:val="clear"/>
        <w:spacing w:before="120"/>
        <w:ind w:firstLine="480"/>
        <w:rPr>
          <w:color w:val="auto"/>
          <w:highlight w:val="none"/>
        </w:rPr>
      </w:pPr>
      <w:r>
        <w:rPr>
          <w:rFonts w:hint="eastAsia"/>
          <w:color w:val="auto"/>
          <w:highlight w:val="none"/>
        </w:rPr>
        <w:t>六、本协议书自签署之日起生效，合同履行完毕后自动失效。</w:t>
      </w:r>
    </w:p>
    <w:p w14:paraId="423F06F7">
      <w:pPr>
        <w:pStyle w:val="34"/>
        <w:shd w:val="clear"/>
        <w:spacing w:before="120"/>
        <w:ind w:firstLine="480"/>
        <w:rPr>
          <w:color w:val="auto"/>
          <w:highlight w:val="none"/>
        </w:rPr>
      </w:pPr>
      <w:r>
        <w:rPr>
          <w:rFonts w:hint="eastAsia"/>
          <w:color w:val="auto"/>
          <w:highlight w:val="none"/>
        </w:rPr>
        <w:t>七、本协议书一式</w:t>
      </w:r>
      <w:r>
        <w:rPr>
          <w:rFonts w:hint="eastAsia"/>
          <w:color w:val="auto"/>
          <w:highlight w:val="none"/>
          <w:u w:val="single"/>
        </w:rPr>
        <w:t xml:space="preserve">    </w:t>
      </w:r>
      <w:r>
        <w:rPr>
          <w:rFonts w:hint="eastAsia"/>
          <w:color w:val="auto"/>
          <w:highlight w:val="none"/>
        </w:rPr>
        <w:t>份，联合体成员和采购人各执一份。</w:t>
      </w:r>
    </w:p>
    <w:p w14:paraId="5A4E7767">
      <w:pPr>
        <w:pStyle w:val="34"/>
        <w:shd w:val="clear"/>
        <w:spacing w:before="120"/>
        <w:ind w:firstLine="480"/>
        <w:rPr>
          <w:color w:val="auto"/>
          <w:highlight w:val="none"/>
        </w:rPr>
      </w:pPr>
      <w:r>
        <w:rPr>
          <w:rFonts w:hint="eastAsia"/>
          <w:color w:val="auto"/>
          <w:highlight w:val="none"/>
        </w:rPr>
        <w:t>牵头人名称（盖单位章）：</w:t>
      </w:r>
    </w:p>
    <w:p w14:paraId="6E46B3F7">
      <w:pPr>
        <w:pStyle w:val="34"/>
        <w:shd w:val="clear"/>
        <w:spacing w:before="120"/>
        <w:ind w:firstLine="480"/>
        <w:rPr>
          <w:color w:val="auto"/>
          <w:highlight w:val="none"/>
        </w:rPr>
      </w:pPr>
      <w:r>
        <w:rPr>
          <w:rFonts w:hint="eastAsia"/>
          <w:color w:val="auto"/>
          <w:highlight w:val="none"/>
        </w:rPr>
        <w:t xml:space="preserve">法定代表人（单位负责人）（签字或印章）：                          </w:t>
      </w:r>
    </w:p>
    <w:p w14:paraId="6154712A">
      <w:pPr>
        <w:pStyle w:val="34"/>
        <w:shd w:val="clear"/>
        <w:spacing w:before="120"/>
        <w:ind w:firstLine="480"/>
        <w:rPr>
          <w:color w:val="auto"/>
          <w:highlight w:val="none"/>
        </w:rPr>
      </w:pPr>
      <w:r>
        <w:rPr>
          <w:rFonts w:hint="eastAsia"/>
          <w:color w:val="auto"/>
          <w:highlight w:val="none"/>
        </w:rPr>
        <w:t>成员1名称（盖单位章）：</w:t>
      </w:r>
    </w:p>
    <w:p w14:paraId="10D4A717">
      <w:pPr>
        <w:pStyle w:val="34"/>
        <w:shd w:val="clear"/>
        <w:spacing w:before="120"/>
        <w:ind w:firstLine="480"/>
        <w:rPr>
          <w:color w:val="auto"/>
          <w:highlight w:val="none"/>
        </w:rPr>
      </w:pPr>
      <w:r>
        <w:rPr>
          <w:rFonts w:hint="eastAsia"/>
          <w:color w:val="auto"/>
          <w:highlight w:val="none"/>
        </w:rPr>
        <w:t xml:space="preserve">法定代表人（单位负责人）（签字或印章）：                                                   </w:t>
      </w:r>
    </w:p>
    <w:p w14:paraId="309581EC">
      <w:pPr>
        <w:pStyle w:val="34"/>
        <w:shd w:val="clear"/>
        <w:spacing w:before="120"/>
        <w:ind w:firstLine="480"/>
        <w:rPr>
          <w:color w:val="auto"/>
          <w:highlight w:val="none"/>
        </w:rPr>
      </w:pPr>
      <w:r>
        <w:rPr>
          <w:rFonts w:hint="eastAsia"/>
          <w:color w:val="auto"/>
          <w:highlight w:val="none"/>
        </w:rPr>
        <w:t>…</w:t>
      </w:r>
    </w:p>
    <w:p w14:paraId="0849A685">
      <w:pPr>
        <w:pStyle w:val="34"/>
        <w:shd w:val="clear"/>
        <w:spacing w:before="120"/>
        <w:ind w:firstLine="480"/>
        <w:rPr>
          <w:color w:val="auto"/>
          <w:highlight w:val="none"/>
        </w:rPr>
      </w:pPr>
      <w:r>
        <w:rPr>
          <w:rFonts w:hint="eastAsia"/>
          <w:color w:val="auto"/>
          <w:highlight w:val="none"/>
        </w:rPr>
        <w:t xml:space="preserve">日   期：        年        月        日  </w:t>
      </w:r>
    </w:p>
    <w:p w14:paraId="0AA5451B">
      <w:pPr>
        <w:pStyle w:val="34"/>
        <w:shd w:val="clear"/>
        <w:spacing w:before="120"/>
        <w:ind w:firstLine="480"/>
        <w:rPr>
          <w:color w:val="auto"/>
          <w:highlight w:val="none"/>
        </w:rPr>
      </w:pPr>
      <w:r>
        <w:rPr>
          <w:rFonts w:hint="eastAsia"/>
          <w:color w:val="auto"/>
          <w:highlight w:val="none"/>
        </w:rPr>
        <w:t>注：1、本协议书由委托代理人签字的，应附法定代表人（单位负责人）授权委托书。</w:t>
      </w:r>
    </w:p>
    <w:p w14:paraId="2FD29914">
      <w:pPr>
        <w:pStyle w:val="34"/>
        <w:shd w:val="clear"/>
        <w:spacing w:before="120"/>
        <w:ind w:firstLine="960" w:firstLineChars="400"/>
        <w:rPr>
          <w:rFonts w:hint="eastAsia" w:ascii="Times New Roman" w:hAnsi="Times New Roman" w:eastAsia="宋体" w:cs="Times New Roman"/>
          <w:color w:val="auto"/>
          <w:highlight w:val="none"/>
        </w:rPr>
      </w:pPr>
      <w:r>
        <w:rPr>
          <w:rFonts w:hint="eastAsia"/>
          <w:color w:val="auto"/>
          <w:highlight w:val="none"/>
          <w:lang w:val="en-US" w:eastAsia="zh-CN"/>
        </w:rPr>
        <w:t>2</w:t>
      </w:r>
      <w:r>
        <w:rPr>
          <w:rFonts w:hint="eastAsia"/>
          <w:color w:val="auto"/>
          <w:highlight w:val="none"/>
        </w:rPr>
        <w:t>、</w:t>
      </w:r>
      <w:r>
        <w:rPr>
          <w:rFonts w:hint="eastAsia" w:ascii="Times New Roman" w:hAnsi="Times New Roman" w:eastAsia="宋体" w:cs="Times New Roman"/>
          <w:color w:val="auto"/>
          <w:highlight w:val="none"/>
        </w:rPr>
        <w:t>投标人在提交投标文件的截止时间前修改“开标一览表”中的投标报价</w:t>
      </w:r>
      <w:r>
        <w:rPr>
          <w:rFonts w:hint="eastAsia" w:ascii="Times New Roman" w:hAnsi="Times New Roman" w:eastAsia="宋体" w:cs="Times New Roman"/>
          <w:color w:val="auto"/>
          <w:highlight w:val="none"/>
          <w:lang w:eastAsia="zh-CN"/>
        </w:rPr>
        <w:t>。</w:t>
      </w:r>
      <w:r>
        <w:rPr>
          <w:rFonts w:hint="eastAsia" w:ascii="Times New Roman" w:hAnsi="Times New Roman" w:eastAsia="宋体" w:cs="Times New Roman"/>
          <w:color w:val="auto"/>
          <w:highlight w:val="none"/>
        </w:rPr>
        <w:t>影响本协议书第五条的，应同时修改本协议书第五条。否则，评审时价格评审优惠不予以考虑。</w:t>
      </w:r>
    </w:p>
    <w:p w14:paraId="54898C47">
      <w:pPr>
        <w:shd w:val="clear"/>
        <w:rPr>
          <w:color w:val="auto"/>
          <w:highlight w:val="none"/>
        </w:rPr>
      </w:pPr>
    </w:p>
    <w:p w14:paraId="6C242512">
      <w:pPr>
        <w:pStyle w:val="34"/>
        <w:shd w:val="clear"/>
        <w:spacing w:before="120"/>
        <w:ind w:left="420" w:leftChars="200" w:firstLine="480"/>
        <w:rPr>
          <w:rFonts w:hint="eastAsia"/>
          <w:color w:val="auto"/>
          <w:highlight w:val="none"/>
        </w:rPr>
      </w:pPr>
    </w:p>
    <w:p w14:paraId="36D550AD">
      <w:pPr>
        <w:pStyle w:val="34"/>
        <w:shd w:val="clear"/>
        <w:spacing w:before="120"/>
        <w:ind w:left="420" w:leftChars="200" w:firstLine="480"/>
        <w:rPr>
          <w:rFonts w:hint="eastAsia"/>
          <w:color w:val="auto"/>
          <w:highlight w:val="none"/>
        </w:rPr>
      </w:pPr>
    </w:p>
    <w:p w14:paraId="5C19DB8B">
      <w:pPr>
        <w:pStyle w:val="34"/>
        <w:shd w:val="clear"/>
        <w:spacing w:before="120"/>
        <w:ind w:left="420" w:leftChars="200" w:firstLine="480"/>
        <w:rPr>
          <w:rFonts w:hint="eastAsia"/>
          <w:color w:val="auto"/>
          <w:highlight w:val="none"/>
        </w:rPr>
      </w:pPr>
    </w:p>
    <w:p w14:paraId="652D821E">
      <w:pPr>
        <w:pStyle w:val="34"/>
        <w:shd w:val="clear"/>
        <w:spacing w:before="120"/>
        <w:ind w:left="420" w:leftChars="200" w:firstLine="480"/>
        <w:rPr>
          <w:rFonts w:hint="eastAsia"/>
          <w:color w:val="auto"/>
          <w:highlight w:val="none"/>
        </w:rPr>
      </w:pPr>
    </w:p>
    <w:p w14:paraId="32968690">
      <w:pPr>
        <w:pStyle w:val="34"/>
        <w:shd w:val="clear"/>
        <w:spacing w:before="120"/>
        <w:ind w:left="420" w:leftChars="200" w:firstLine="480"/>
        <w:rPr>
          <w:color w:val="auto"/>
          <w:highlight w:val="none"/>
        </w:rPr>
      </w:pPr>
    </w:p>
    <w:p w14:paraId="35F1BD9C">
      <w:pPr>
        <w:pStyle w:val="34"/>
        <w:shd w:val="clear"/>
        <w:spacing w:before="120"/>
        <w:ind w:left="420" w:leftChars="200" w:firstLine="480"/>
        <w:rPr>
          <w:color w:val="auto"/>
          <w:highlight w:val="none"/>
        </w:rPr>
      </w:pPr>
    </w:p>
    <w:p w14:paraId="3DA0051A">
      <w:pPr>
        <w:shd w:val="clear"/>
        <w:rPr>
          <w:rFonts w:hint="eastAsia" w:hAnsi="宋体" w:cs="Times New Roman"/>
          <w:b w:val="0"/>
          <w:bCs/>
          <w:color w:val="auto"/>
          <w:sz w:val="84"/>
          <w:szCs w:val="84"/>
          <w:highlight w:val="none"/>
        </w:rPr>
      </w:pPr>
      <w:r>
        <w:rPr>
          <w:b w:val="0"/>
          <w:bCs/>
          <w:color w:val="auto"/>
          <w:highlight w:val="none"/>
        </w:rPr>
        <w:br w:type="page"/>
      </w:r>
    </w:p>
    <w:p w14:paraId="64838C37">
      <w:pPr>
        <w:pStyle w:val="18"/>
        <w:keepNext w:val="0"/>
        <w:keepLines w:val="0"/>
        <w:pageBreakBefore w:val="0"/>
        <w:widowControl w:val="0"/>
        <w:shd w:val="clear"/>
        <w:kinsoku/>
        <w:wordWrap/>
        <w:overflowPunct/>
        <w:topLinePunct w:val="0"/>
        <w:autoSpaceDE/>
        <w:autoSpaceDN/>
        <w:bidi w:val="0"/>
        <w:adjustRightInd w:val="0"/>
        <w:snapToGrid w:val="0"/>
        <w:spacing w:line="240" w:lineRule="auto"/>
        <w:jc w:val="center"/>
        <w:textAlignment w:val="auto"/>
        <w:rPr>
          <w:rFonts w:hAnsi="宋体" w:cs="Times New Roman"/>
          <w:b w:val="0"/>
          <w:bCs/>
          <w:color w:val="auto"/>
          <w:sz w:val="84"/>
          <w:szCs w:val="84"/>
          <w:highlight w:val="none"/>
        </w:rPr>
      </w:pPr>
      <w:r>
        <w:rPr>
          <w:rFonts w:hint="eastAsia" w:hAnsi="宋体" w:cs="Times New Roman"/>
          <w:b w:val="0"/>
          <w:bCs/>
          <w:color w:val="auto"/>
          <w:sz w:val="84"/>
          <w:szCs w:val="84"/>
          <w:highlight w:val="none"/>
        </w:rPr>
        <w:t>政府采购</w:t>
      </w:r>
    </w:p>
    <w:p w14:paraId="7CDFC4DF">
      <w:pPr>
        <w:keepNext w:val="0"/>
        <w:keepLines w:val="0"/>
        <w:pageBreakBefore w:val="0"/>
        <w:widowControl w:val="0"/>
        <w:shd w:val="clear"/>
        <w:kinsoku/>
        <w:wordWrap/>
        <w:overflowPunct/>
        <w:topLinePunct w:val="0"/>
        <w:autoSpaceDE/>
        <w:autoSpaceDN/>
        <w:bidi w:val="0"/>
        <w:adjustRightInd w:val="0"/>
        <w:snapToGrid w:val="0"/>
        <w:spacing w:line="240" w:lineRule="auto"/>
        <w:jc w:val="center"/>
        <w:textAlignment w:val="auto"/>
        <w:rPr>
          <w:rFonts w:ascii="宋体"/>
          <w:b w:val="0"/>
          <w:bCs/>
          <w:color w:val="auto"/>
          <w:sz w:val="84"/>
          <w:szCs w:val="84"/>
          <w:highlight w:val="none"/>
        </w:rPr>
      </w:pPr>
      <w:r>
        <w:rPr>
          <w:rFonts w:hint="eastAsia" w:ascii="宋体" w:hAnsi="宋体"/>
          <w:b w:val="0"/>
          <w:bCs/>
          <w:color w:val="auto"/>
          <w:sz w:val="84"/>
          <w:szCs w:val="84"/>
          <w:highlight w:val="none"/>
        </w:rPr>
        <w:t>投</w:t>
      </w:r>
      <w:r>
        <w:rPr>
          <w:rFonts w:ascii="宋体" w:hAnsi="宋体"/>
          <w:b w:val="0"/>
          <w:bCs/>
          <w:color w:val="auto"/>
          <w:sz w:val="84"/>
          <w:szCs w:val="84"/>
          <w:highlight w:val="none"/>
        </w:rPr>
        <w:t xml:space="preserve"> </w:t>
      </w:r>
      <w:r>
        <w:rPr>
          <w:rFonts w:hint="eastAsia" w:ascii="宋体" w:hAnsi="宋体"/>
          <w:b w:val="0"/>
          <w:bCs/>
          <w:color w:val="auto"/>
          <w:sz w:val="84"/>
          <w:szCs w:val="84"/>
          <w:highlight w:val="none"/>
        </w:rPr>
        <w:t>标</w:t>
      </w:r>
      <w:r>
        <w:rPr>
          <w:rFonts w:ascii="宋体" w:hAnsi="宋体"/>
          <w:b w:val="0"/>
          <w:bCs/>
          <w:color w:val="auto"/>
          <w:sz w:val="84"/>
          <w:szCs w:val="84"/>
          <w:highlight w:val="none"/>
        </w:rPr>
        <w:t xml:space="preserve"> </w:t>
      </w:r>
      <w:r>
        <w:rPr>
          <w:rFonts w:hint="eastAsia" w:ascii="宋体" w:hAnsi="宋体"/>
          <w:b w:val="0"/>
          <w:bCs/>
          <w:color w:val="auto"/>
          <w:sz w:val="84"/>
          <w:szCs w:val="84"/>
          <w:highlight w:val="none"/>
        </w:rPr>
        <w:t>文</w:t>
      </w:r>
      <w:r>
        <w:rPr>
          <w:rFonts w:ascii="宋体" w:hAnsi="宋体"/>
          <w:b w:val="0"/>
          <w:bCs/>
          <w:color w:val="auto"/>
          <w:sz w:val="84"/>
          <w:szCs w:val="84"/>
          <w:highlight w:val="none"/>
        </w:rPr>
        <w:t xml:space="preserve"> </w:t>
      </w:r>
      <w:r>
        <w:rPr>
          <w:rFonts w:hint="eastAsia" w:ascii="宋体" w:hAnsi="宋体"/>
          <w:b w:val="0"/>
          <w:bCs/>
          <w:color w:val="auto"/>
          <w:sz w:val="84"/>
          <w:szCs w:val="84"/>
          <w:highlight w:val="none"/>
        </w:rPr>
        <w:t>件</w:t>
      </w:r>
    </w:p>
    <w:p w14:paraId="3DF1C270">
      <w:pPr>
        <w:shd w:val="clear"/>
        <w:bidi w:val="0"/>
        <w:rPr>
          <w:rFonts w:hint="eastAsia"/>
          <w:color w:val="auto"/>
          <w:highlight w:val="none"/>
          <w:lang w:val="en-US" w:eastAsia="zh-CN"/>
        </w:rPr>
      </w:pPr>
      <w:bookmarkStart w:id="101" w:name="_Toc11033"/>
      <w:bookmarkStart w:id="102" w:name="_Toc1081"/>
    </w:p>
    <w:p w14:paraId="53691E61">
      <w:pPr>
        <w:pStyle w:val="3"/>
        <w:pageBreakBefore w:val="0"/>
        <w:numPr>
          <w:ilvl w:val="1"/>
          <w:numId w:val="0"/>
        </w:numPr>
        <w:shd w:val="clear"/>
        <w:topLinePunct w:val="0"/>
        <w:bidi w:val="0"/>
        <w:adjustRightInd w:val="0"/>
        <w:snapToGrid w:val="0"/>
        <w:spacing w:line="420" w:lineRule="exact"/>
        <w:jc w:val="center"/>
        <w:rPr>
          <w:rFonts w:ascii="宋体"/>
          <w:b w:val="0"/>
          <w:bCs/>
          <w:color w:val="auto"/>
          <w:sz w:val="30"/>
          <w:szCs w:val="30"/>
          <w:highlight w:val="none"/>
        </w:rPr>
      </w:pPr>
      <w:bookmarkStart w:id="103" w:name="_Toc10345"/>
      <w:r>
        <w:rPr>
          <w:rFonts w:hint="eastAsia" w:ascii="黑体" w:hAnsi="黑体" w:eastAsia="黑体"/>
          <w:b w:val="0"/>
          <w:bCs/>
          <w:color w:val="auto"/>
          <w:sz w:val="44"/>
          <w:szCs w:val="44"/>
          <w:highlight w:val="none"/>
        </w:rPr>
        <w:t>第二部分</w:t>
      </w:r>
      <w:r>
        <w:rPr>
          <w:rFonts w:ascii="黑体" w:hAnsi="黑体" w:eastAsia="黑体"/>
          <w:b w:val="0"/>
          <w:bCs/>
          <w:color w:val="auto"/>
          <w:sz w:val="44"/>
          <w:szCs w:val="44"/>
          <w:highlight w:val="none"/>
        </w:rPr>
        <w:t xml:space="preserve"> </w:t>
      </w:r>
      <w:r>
        <w:rPr>
          <w:rFonts w:hint="eastAsia" w:ascii="黑体" w:hAnsi="黑体" w:eastAsia="黑体"/>
          <w:b w:val="0"/>
          <w:bCs/>
          <w:color w:val="auto"/>
          <w:sz w:val="44"/>
          <w:szCs w:val="44"/>
          <w:highlight w:val="none"/>
        </w:rPr>
        <w:t>商务技术文件</w:t>
      </w:r>
      <w:bookmarkEnd w:id="101"/>
      <w:bookmarkEnd w:id="102"/>
      <w:bookmarkEnd w:id="103"/>
    </w:p>
    <w:p w14:paraId="2C1F4F9B">
      <w:pPr>
        <w:pStyle w:val="18"/>
        <w:pageBreakBefore w:val="0"/>
        <w:shd w:val="clear"/>
        <w:topLinePunct w:val="0"/>
        <w:bidi w:val="0"/>
        <w:spacing w:beforeLines="100" w:afterLines="100" w:line="420" w:lineRule="exact"/>
        <w:ind w:firstLine="1600" w:firstLineChars="500"/>
        <w:jc w:val="left"/>
        <w:rPr>
          <w:rFonts w:hint="eastAsia" w:ascii="宋体" w:hAnsi="宋体" w:eastAsia="宋体" w:cs="宋体"/>
          <w:b w:val="0"/>
          <w:bCs w:val="0"/>
          <w:color w:val="auto"/>
          <w:sz w:val="32"/>
          <w:szCs w:val="32"/>
          <w:highlight w:val="none"/>
        </w:rPr>
      </w:pPr>
    </w:p>
    <w:p w14:paraId="6119B66E">
      <w:pPr>
        <w:pStyle w:val="18"/>
        <w:pageBreakBefore w:val="0"/>
        <w:shd w:val="clear"/>
        <w:topLinePunct w:val="0"/>
        <w:bidi w:val="0"/>
        <w:spacing w:beforeLines="100" w:afterLines="100" w:line="420" w:lineRule="exact"/>
        <w:ind w:firstLine="1600" w:firstLineChars="500"/>
        <w:jc w:val="left"/>
        <w:rPr>
          <w:rFonts w:hint="eastAsia" w:ascii="宋体" w:hAnsi="宋体" w:eastAsia="宋体" w:cs="宋体"/>
          <w:b w:val="0"/>
          <w:bCs w:val="0"/>
          <w:color w:val="auto"/>
          <w:kern w:val="0"/>
          <w:sz w:val="32"/>
          <w:szCs w:val="32"/>
          <w:highlight w:val="none"/>
        </w:rPr>
      </w:pPr>
      <w:r>
        <w:rPr>
          <w:rFonts w:hint="eastAsia" w:ascii="宋体" w:hAnsi="宋体" w:eastAsia="宋体" w:cs="宋体"/>
          <w:b w:val="0"/>
          <w:bCs w:val="0"/>
          <w:color w:val="auto"/>
          <w:sz w:val="32"/>
          <w:szCs w:val="32"/>
          <w:highlight w:val="none"/>
        </w:rPr>
        <w:t>采购项目名称：</w:t>
      </w:r>
    </w:p>
    <w:p w14:paraId="60615C26">
      <w:pPr>
        <w:pStyle w:val="18"/>
        <w:pageBreakBefore w:val="0"/>
        <w:shd w:val="clear"/>
        <w:topLinePunct w:val="0"/>
        <w:bidi w:val="0"/>
        <w:spacing w:beforeLines="100" w:afterLines="100" w:line="420" w:lineRule="exact"/>
        <w:ind w:firstLine="1600" w:firstLineChars="500"/>
        <w:jc w:val="left"/>
        <w:rPr>
          <w:rFonts w:hint="eastAsia" w:ascii="宋体" w:hAnsi="宋体" w:eastAsia="宋体" w:cs="宋体"/>
          <w:b w:val="0"/>
          <w:bCs w:val="0"/>
          <w:color w:val="auto"/>
          <w:sz w:val="32"/>
          <w:szCs w:val="32"/>
          <w:highlight w:val="none"/>
        </w:rPr>
      </w:pPr>
      <w:r>
        <w:rPr>
          <w:rFonts w:hint="eastAsia" w:ascii="宋体" w:hAnsi="宋体" w:eastAsia="宋体" w:cs="宋体"/>
          <w:b w:val="0"/>
          <w:bCs w:val="0"/>
          <w:color w:val="auto"/>
          <w:sz w:val="32"/>
          <w:szCs w:val="32"/>
          <w:highlight w:val="none"/>
        </w:rPr>
        <w:t>采  购  人：</w:t>
      </w:r>
    </w:p>
    <w:p w14:paraId="2B3FDB9E">
      <w:pPr>
        <w:pStyle w:val="18"/>
        <w:pageBreakBefore w:val="0"/>
        <w:shd w:val="clear"/>
        <w:topLinePunct w:val="0"/>
        <w:bidi w:val="0"/>
        <w:spacing w:beforeLines="100" w:afterLines="100" w:line="420" w:lineRule="exact"/>
        <w:ind w:firstLine="1600" w:firstLineChars="500"/>
        <w:jc w:val="left"/>
        <w:rPr>
          <w:rFonts w:hint="eastAsia" w:ascii="宋体" w:hAnsi="宋体" w:eastAsia="宋体" w:cs="宋体"/>
          <w:b w:val="0"/>
          <w:bCs w:val="0"/>
          <w:color w:val="auto"/>
          <w:sz w:val="32"/>
          <w:szCs w:val="32"/>
          <w:highlight w:val="none"/>
        </w:rPr>
      </w:pPr>
      <w:r>
        <w:rPr>
          <w:rFonts w:hint="eastAsia" w:ascii="宋体" w:hAnsi="宋体" w:eastAsia="宋体" w:cs="宋体"/>
          <w:b w:val="0"/>
          <w:bCs w:val="0"/>
          <w:color w:val="auto"/>
          <w:sz w:val="32"/>
          <w:szCs w:val="32"/>
          <w:highlight w:val="none"/>
        </w:rPr>
        <w:t>政府采购编号</w:t>
      </w:r>
      <w:r>
        <w:rPr>
          <w:rFonts w:hint="eastAsia" w:hAnsi="宋体" w:eastAsia="宋体" w:cs="宋体"/>
          <w:b w:val="0"/>
          <w:bCs w:val="0"/>
          <w:color w:val="auto"/>
          <w:sz w:val="32"/>
          <w:szCs w:val="32"/>
          <w:highlight w:val="none"/>
          <w:lang w:eastAsia="zh-CN"/>
        </w:rPr>
        <w:t>：</w:t>
      </w:r>
    </w:p>
    <w:p w14:paraId="47770637">
      <w:pPr>
        <w:pStyle w:val="18"/>
        <w:pageBreakBefore w:val="0"/>
        <w:shd w:val="clear"/>
        <w:topLinePunct w:val="0"/>
        <w:bidi w:val="0"/>
        <w:spacing w:beforeLines="100" w:afterLines="100" w:line="420" w:lineRule="exact"/>
        <w:ind w:firstLine="1600" w:firstLineChars="500"/>
        <w:jc w:val="left"/>
        <w:rPr>
          <w:rFonts w:hint="eastAsia" w:ascii="宋体" w:hAnsi="宋体" w:eastAsia="宋体" w:cs="宋体"/>
          <w:b w:val="0"/>
          <w:bCs w:val="0"/>
          <w:color w:val="auto"/>
          <w:sz w:val="32"/>
          <w:szCs w:val="32"/>
          <w:highlight w:val="none"/>
        </w:rPr>
      </w:pPr>
      <w:r>
        <w:rPr>
          <w:rFonts w:hint="eastAsia" w:ascii="宋体" w:hAnsi="宋体" w:eastAsia="宋体" w:cs="宋体"/>
          <w:b w:val="0"/>
          <w:bCs w:val="0"/>
          <w:color w:val="auto"/>
          <w:sz w:val="32"/>
          <w:szCs w:val="32"/>
          <w:highlight w:val="none"/>
        </w:rPr>
        <w:t>委托代理编号:</w:t>
      </w:r>
    </w:p>
    <w:p w14:paraId="277D0268">
      <w:pPr>
        <w:pStyle w:val="18"/>
        <w:pageBreakBefore w:val="0"/>
        <w:shd w:val="clear"/>
        <w:topLinePunct w:val="0"/>
        <w:bidi w:val="0"/>
        <w:adjustRightInd w:val="0"/>
        <w:snapToGrid w:val="0"/>
        <w:spacing w:line="420" w:lineRule="exact"/>
        <w:ind w:firstLine="1600" w:firstLineChars="500"/>
        <w:jc w:val="left"/>
        <w:rPr>
          <w:rFonts w:hint="eastAsia" w:ascii="宋体" w:hAnsi="宋体" w:eastAsia="宋体" w:cs="宋体"/>
          <w:b w:val="0"/>
          <w:bCs w:val="0"/>
          <w:color w:val="auto"/>
          <w:sz w:val="30"/>
          <w:szCs w:val="30"/>
          <w:highlight w:val="none"/>
          <w:u w:val="single"/>
        </w:rPr>
      </w:pPr>
      <w:r>
        <w:rPr>
          <w:rFonts w:hint="eastAsia" w:ascii="宋体" w:hAnsi="宋体" w:eastAsia="宋体" w:cs="宋体"/>
          <w:b w:val="0"/>
          <w:bCs w:val="0"/>
          <w:color w:val="auto"/>
          <w:sz w:val="32"/>
          <w:szCs w:val="32"/>
          <w:highlight w:val="none"/>
        </w:rPr>
        <w:t>采购代理机构:</w:t>
      </w:r>
    </w:p>
    <w:p w14:paraId="0C4516AB">
      <w:pPr>
        <w:pageBreakBefore w:val="0"/>
        <w:shd w:val="clear"/>
        <w:topLinePunct w:val="0"/>
        <w:bidi w:val="0"/>
        <w:adjustRightInd w:val="0"/>
        <w:snapToGrid w:val="0"/>
        <w:spacing w:line="420" w:lineRule="exact"/>
        <w:jc w:val="left"/>
        <w:rPr>
          <w:rFonts w:hint="eastAsia" w:ascii="宋体" w:hAnsi="宋体" w:eastAsia="宋体" w:cs="宋体"/>
          <w:color w:val="auto"/>
          <w:sz w:val="30"/>
          <w:szCs w:val="30"/>
          <w:highlight w:val="none"/>
        </w:rPr>
      </w:pPr>
    </w:p>
    <w:p w14:paraId="1749D977">
      <w:pPr>
        <w:pageBreakBefore w:val="0"/>
        <w:shd w:val="clear"/>
        <w:topLinePunct w:val="0"/>
        <w:bidi w:val="0"/>
        <w:adjustRightInd w:val="0"/>
        <w:snapToGrid w:val="0"/>
        <w:spacing w:line="420" w:lineRule="exact"/>
        <w:jc w:val="left"/>
        <w:rPr>
          <w:rFonts w:hint="eastAsia" w:ascii="宋体" w:hAnsi="宋体" w:eastAsia="宋体" w:cs="宋体"/>
          <w:color w:val="auto"/>
          <w:sz w:val="30"/>
          <w:szCs w:val="30"/>
          <w:highlight w:val="none"/>
        </w:rPr>
      </w:pPr>
    </w:p>
    <w:p w14:paraId="0A9DE5D5">
      <w:pPr>
        <w:pageBreakBefore w:val="0"/>
        <w:shd w:val="clear"/>
        <w:topLinePunct w:val="0"/>
        <w:bidi w:val="0"/>
        <w:adjustRightInd w:val="0"/>
        <w:snapToGrid w:val="0"/>
        <w:spacing w:line="420" w:lineRule="exact"/>
        <w:ind w:firstLine="3840" w:firstLineChars="1200"/>
        <w:rPr>
          <w:rFonts w:hint="eastAsia" w:ascii="宋体" w:hAnsi="宋体" w:eastAsia="宋体" w:cs="宋体"/>
          <w:color w:val="auto"/>
          <w:sz w:val="32"/>
          <w:szCs w:val="32"/>
          <w:highlight w:val="none"/>
        </w:rPr>
      </w:pPr>
    </w:p>
    <w:p w14:paraId="49D8DED6">
      <w:pPr>
        <w:pageBreakBefore w:val="0"/>
        <w:shd w:val="clear"/>
        <w:topLinePunct w:val="0"/>
        <w:bidi w:val="0"/>
        <w:adjustRightInd w:val="0"/>
        <w:snapToGrid w:val="0"/>
        <w:spacing w:line="420" w:lineRule="exact"/>
        <w:ind w:firstLine="5120" w:firstLineChars="1600"/>
        <w:rPr>
          <w:rFonts w:hint="eastAsia" w:ascii="宋体" w:hAnsi="宋体" w:eastAsia="宋体" w:cs="宋体"/>
          <w:color w:val="auto"/>
          <w:sz w:val="32"/>
          <w:szCs w:val="32"/>
          <w:highlight w:val="none"/>
          <w:u w:val="single"/>
        </w:rPr>
      </w:pPr>
      <w:r>
        <w:rPr>
          <w:rFonts w:hint="eastAsia" w:ascii="宋体" w:hAnsi="宋体" w:eastAsia="宋体" w:cs="宋体"/>
          <w:color w:val="auto"/>
          <w:sz w:val="32"/>
          <w:szCs w:val="32"/>
          <w:highlight w:val="none"/>
        </w:rPr>
        <w:t>投 标 人</w:t>
      </w:r>
    </w:p>
    <w:p w14:paraId="61BD7BE9">
      <w:pPr>
        <w:pageBreakBefore w:val="0"/>
        <w:shd w:val="clear"/>
        <w:topLinePunct w:val="0"/>
        <w:bidi w:val="0"/>
        <w:adjustRightInd w:val="0"/>
        <w:snapToGrid w:val="0"/>
        <w:spacing w:line="420" w:lineRule="exact"/>
        <w:jc w:val="center"/>
        <w:rPr>
          <w:rFonts w:hint="eastAsia" w:ascii="宋体" w:hAnsi="宋体" w:eastAsia="宋体" w:cs="宋体"/>
          <w:color w:val="auto"/>
          <w:sz w:val="32"/>
          <w:szCs w:val="32"/>
          <w:highlight w:val="none"/>
        </w:rPr>
      </w:pPr>
      <w:r>
        <w:rPr>
          <w:rFonts w:hint="eastAsia" w:ascii="宋体" w:hAnsi="宋体" w:eastAsia="宋体" w:cs="宋体"/>
          <w:color w:val="auto"/>
          <w:sz w:val="32"/>
          <w:szCs w:val="32"/>
          <w:highlight w:val="none"/>
          <w:lang w:val="en-US" w:eastAsia="zh-CN"/>
        </w:rPr>
        <w:t xml:space="preserve">                 </w:t>
      </w:r>
      <w:r>
        <w:rPr>
          <w:rFonts w:hint="eastAsia" w:ascii="宋体" w:hAnsi="宋体" w:eastAsia="宋体" w:cs="宋体"/>
          <w:color w:val="auto"/>
          <w:sz w:val="32"/>
          <w:szCs w:val="32"/>
          <w:highlight w:val="none"/>
        </w:rPr>
        <w:t>年  月  日</w:t>
      </w:r>
    </w:p>
    <w:p w14:paraId="54D14E86">
      <w:pPr>
        <w:pageBreakBefore w:val="0"/>
        <w:widowControl/>
        <w:shd w:val="clear"/>
        <w:topLinePunct w:val="0"/>
        <w:bidi w:val="0"/>
        <w:spacing w:line="420" w:lineRule="exact"/>
        <w:jc w:val="left"/>
        <w:rPr>
          <w:rFonts w:hint="eastAsia" w:ascii="宋体" w:hAnsi="宋体" w:eastAsia="宋体" w:cs="宋体"/>
          <w:b/>
          <w:bCs/>
          <w:color w:val="auto"/>
          <w:sz w:val="28"/>
          <w:szCs w:val="28"/>
          <w:highlight w:val="none"/>
        </w:rPr>
      </w:pPr>
      <w:r>
        <w:rPr>
          <w:rFonts w:hint="eastAsia" w:ascii="宋体" w:hAnsi="宋体" w:eastAsia="宋体" w:cs="宋体"/>
          <w:color w:val="auto"/>
          <w:highlight w:val="none"/>
          <w:u w:val="single"/>
        </w:rPr>
        <w:br w:type="page"/>
      </w:r>
    </w:p>
    <w:p w14:paraId="407BAB37">
      <w:pPr>
        <w:pStyle w:val="7"/>
        <w:pageBreakBefore w:val="0"/>
        <w:numPr>
          <w:ilvl w:val="2"/>
          <w:numId w:val="0"/>
        </w:numPr>
        <w:shd w:val="clear"/>
        <w:topLinePunct w:val="0"/>
        <w:bidi w:val="0"/>
        <w:adjustRightInd w:val="0"/>
        <w:snapToGrid w:val="0"/>
        <w:spacing w:before="0" w:after="0" w:line="420" w:lineRule="exact"/>
        <w:ind w:left="460" w:leftChars="0" w:hanging="40" w:firstLineChars="0"/>
        <w:jc w:val="center"/>
        <w:rPr>
          <w:rFonts w:ascii="黑体" w:hAnsi="宋体" w:eastAsia="黑体"/>
          <w:color w:val="auto"/>
          <w:sz w:val="28"/>
          <w:szCs w:val="28"/>
          <w:highlight w:val="none"/>
        </w:rPr>
      </w:pPr>
      <w:bookmarkStart w:id="104" w:name="_Toc19122"/>
      <w:r>
        <w:rPr>
          <w:rFonts w:hint="eastAsia" w:ascii="宋体" w:hAnsi="宋体" w:eastAsia="宋体" w:cs="宋体"/>
          <w:b/>
          <w:bCs w:val="0"/>
          <w:i w:val="0"/>
          <w:iCs w:val="0"/>
          <w:caps w:val="0"/>
          <w:smallCaps w:val="0"/>
          <w:strike w:val="0"/>
          <w:dstrike w:val="0"/>
          <w:vanish w:val="0"/>
          <w:color w:val="auto"/>
          <w:spacing w:val="-6"/>
          <w:kern w:val="20"/>
          <w:position w:val="0"/>
          <w:sz w:val="30"/>
          <w:szCs w:val="30"/>
          <w:highlight w:val="none"/>
          <w:u w:val="none"/>
          <w:vertAlign w:val="baseline"/>
          <w:lang w:val="en-US" w:eastAsia="zh-CN" w:bidi="ar-SA"/>
          <w14:ligatures w14:val="none"/>
          <w14:numForm w14:val="default"/>
          <w14:numSpacing w14:val="default"/>
        </w:rPr>
        <w:t xml:space="preserve"> </w:t>
      </w:r>
      <w:r>
        <w:rPr>
          <w:rFonts w:hint="eastAsia" w:ascii="黑体" w:hAnsi="宋体" w:eastAsia="黑体"/>
          <w:color w:val="auto"/>
          <w:sz w:val="28"/>
          <w:szCs w:val="28"/>
          <w:highlight w:val="none"/>
          <w:lang w:val="en-US" w:eastAsia="zh-CN"/>
        </w:rPr>
        <w:t>四</w:t>
      </w:r>
      <w:r>
        <w:rPr>
          <w:rFonts w:hint="eastAsia" w:ascii="黑体" w:hAnsi="宋体" w:eastAsia="黑体"/>
          <w:color w:val="auto"/>
          <w:sz w:val="28"/>
          <w:szCs w:val="28"/>
          <w:highlight w:val="none"/>
        </w:rPr>
        <w:t>、投标函</w:t>
      </w:r>
      <w:bookmarkEnd w:id="104"/>
    </w:p>
    <w:p w14:paraId="5DD7A94F">
      <w:pPr>
        <w:pageBreakBefore w:val="0"/>
        <w:shd w:val="clear"/>
        <w:topLinePunct w:val="0"/>
        <w:bidi w:val="0"/>
        <w:adjustRightInd w:val="0"/>
        <w:snapToGrid w:val="0"/>
        <w:spacing w:beforeLines="50" w:line="420" w:lineRule="exact"/>
        <w:ind w:firstLine="435"/>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致：（采购人及代理机构）：</w:t>
      </w:r>
    </w:p>
    <w:p w14:paraId="4DB2CCFF">
      <w:pPr>
        <w:pageBreakBefore w:val="0"/>
        <w:shd w:val="clear"/>
        <w:topLinePunct w:val="0"/>
        <w:bidi w:val="0"/>
        <w:adjustRightInd w:val="0"/>
        <w:snapToGrid w:val="0"/>
        <w:spacing w:beforeLines="50" w:line="420" w:lineRule="exact"/>
        <w:ind w:firstLine="435"/>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根据贵方为（项目名称）的投标邀请（政府</w:t>
      </w:r>
      <w:r>
        <w:rPr>
          <w:rFonts w:hint="eastAsia" w:ascii="宋体" w:hAnsi="宋体" w:eastAsia="宋体" w:cs="宋体"/>
          <w:iCs/>
          <w:color w:val="auto"/>
          <w:sz w:val="24"/>
          <w:szCs w:val="24"/>
          <w:highlight w:val="none"/>
        </w:rPr>
        <w:t>采购编号： ，</w:t>
      </w:r>
      <w:r>
        <w:rPr>
          <w:rFonts w:hint="eastAsia" w:ascii="宋体" w:hAnsi="宋体" w:eastAsia="宋体" w:cs="宋体"/>
          <w:color w:val="auto"/>
          <w:sz w:val="24"/>
          <w:szCs w:val="24"/>
          <w:highlight w:val="none"/>
        </w:rPr>
        <w:t>采购代理编号：），签字代表 （姓名、职务）经正式授权并代表投标人 （投标人名称）提交下述投标文件第一部分资格证明文件；第二部分商务和技术文件。并在此声明，所递交的投标文件内容完整、真实。</w:t>
      </w:r>
    </w:p>
    <w:p w14:paraId="23BD5346">
      <w:pPr>
        <w:pageBreakBefore w:val="0"/>
        <w:shd w:val="clear"/>
        <w:topLinePunct w:val="0"/>
        <w:bidi w:val="0"/>
        <w:adjustRightInd w:val="0"/>
        <w:snapToGrid w:val="0"/>
        <w:spacing w:beforeLines="50" w:line="420" w:lineRule="exact"/>
        <w:ind w:firstLine="482" w:firstLineChars="200"/>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第一部分 资格证明文件</w:t>
      </w:r>
    </w:p>
    <w:p w14:paraId="4A031570">
      <w:pPr>
        <w:pageBreakBefore w:val="0"/>
        <w:shd w:val="clear"/>
        <w:topLinePunct w:val="0"/>
        <w:bidi w:val="0"/>
        <w:adjustRightInd w:val="0"/>
        <w:snapToGrid w:val="0"/>
        <w:spacing w:beforeLines="50" w:line="420" w:lineRule="exact"/>
        <w:ind w:firstLine="720" w:firstLineChars="3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一、开标一览表</w:t>
      </w:r>
    </w:p>
    <w:p w14:paraId="63A96F19">
      <w:pPr>
        <w:pageBreakBefore w:val="0"/>
        <w:shd w:val="clear"/>
        <w:topLinePunct w:val="0"/>
        <w:bidi w:val="0"/>
        <w:adjustRightInd w:val="0"/>
        <w:snapToGrid w:val="0"/>
        <w:spacing w:beforeLines="50" w:line="420" w:lineRule="exact"/>
        <w:ind w:firstLine="720" w:firstLineChars="3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二、法定代表人或负责人授权委托书</w:t>
      </w:r>
    </w:p>
    <w:p w14:paraId="03547746">
      <w:pPr>
        <w:pageBreakBefore w:val="0"/>
        <w:shd w:val="clear"/>
        <w:topLinePunct w:val="0"/>
        <w:bidi w:val="0"/>
        <w:adjustRightInd w:val="0"/>
        <w:snapToGrid w:val="0"/>
        <w:spacing w:beforeLines="50" w:line="420" w:lineRule="exact"/>
        <w:ind w:firstLine="720" w:firstLineChars="300"/>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三、投标人提供的资格证明文件</w:t>
      </w:r>
    </w:p>
    <w:p w14:paraId="5B7670DE">
      <w:pPr>
        <w:pageBreakBefore w:val="0"/>
        <w:shd w:val="clear"/>
        <w:topLinePunct w:val="0"/>
        <w:bidi w:val="0"/>
        <w:adjustRightInd w:val="0"/>
        <w:snapToGrid w:val="0"/>
        <w:spacing w:beforeLines="50" w:line="420" w:lineRule="exact"/>
        <w:ind w:firstLine="482" w:firstLineChars="200"/>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第二部分 商务技术文件</w:t>
      </w:r>
    </w:p>
    <w:p w14:paraId="0AF7997D">
      <w:pPr>
        <w:pageBreakBefore w:val="0"/>
        <w:shd w:val="clear"/>
        <w:topLinePunct w:val="0"/>
        <w:bidi w:val="0"/>
        <w:adjustRightInd w:val="0"/>
        <w:snapToGrid w:val="0"/>
        <w:spacing w:beforeLines="50" w:line="420" w:lineRule="exact"/>
        <w:ind w:firstLine="720" w:firstLineChars="3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四</w:t>
      </w:r>
      <w:r>
        <w:rPr>
          <w:rFonts w:hint="eastAsia" w:ascii="宋体" w:hAnsi="宋体" w:eastAsia="宋体" w:cs="宋体"/>
          <w:color w:val="auto"/>
          <w:sz w:val="24"/>
          <w:szCs w:val="24"/>
          <w:highlight w:val="none"/>
        </w:rPr>
        <w:t>、投标函</w:t>
      </w:r>
    </w:p>
    <w:p w14:paraId="6989633C">
      <w:pPr>
        <w:pageBreakBefore w:val="0"/>
        <w:shd w:val="clear"/>
        <w:topLinePunct w:val="0"/>
        <w:bidi w:val="0"/>
        <w:adjustRightInd w:val="0"/>
        <w:snapToGrid w:val="0"/>
        <w:spacing w:beforeLines="50" w:line="420" w:lineRule="exact"/>
        <w:ind w:firstLine="720" w:firstLineChars="3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五</w:t>
      </w:r>
      <w:r>
        <w:rPr>
          <w:rFonts w:hint="eastAsia" w:ascii="宋体" w:hAnsi="宋体" w:eastAsia="宋体" w:cs="宋体"/>
          <w:color w:val="auto"/>
          <w:sz w:val="24"/>
          <w:szCs w:val="24"/>
          <w:highlight w:val="none"/>
        </w:rPr>
        <w:t>、分项报价明细表</w:t>
      </w:r>
    </w:p>
    <w:p w14:paraId="7AE333AE">
      <w:pPr>
        <w:pageBreakBefore w:val="0"/>
        <w:shd w:val="clear"/>
        <w:topLinePunct w:val="0"/>
        <w:bidi w:val="0"/>
        <w:adjustRightInd w:val="0"/>
        <w:snapToGrid w:val="0"/>
        <w:spacing w:beforeLines="50" w:line="420" w:lineRule="exact"/>
        <w:ind w:firstLine="720" w:firstLineChars="3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六</w:t>
      </w:r>
      <w:r>
        <w:rPr>
          <w:rFonts w:hint="eastAsia" w:ascii="宋体" w:hAnsi="宋体" w:eastAsia="宋体" w:cs="宋体"/>
          <w:color w:val="auto"/>
          <w:sz w:val="24"/>
          <w:szCs w:val="24"/>
          <w:highlight w:val="none"/>
        </w:rPr>
        <w:t>、采购需求响应</w:t>
      </w:r>
    </w:p>
    <w:p w14:paraId="179A5779">
      <w:pPr>
        <w:pageBreakBefore w:val="0"/>
        <w:shd w:val="clear"/>
        <w:topLinePunct w:val="0"/>
        <w:bidi w:val="0"/>
        <w:adjustRightInd w:val="0"/>
        <w:snapToGrid w:val="0"/>
        <w:spacing w:beforeLines="50" w:line="420" w:lineRule="exact"/>
        <w:ind w:firstLine="720" w:firstLineChars="3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七</w:t>
      </w:r>
      <w:r>
        <w:rPr>
          <w:rFonts w:hint="eastAsia" w:ascii="宋体" w:hAnsi="宋体" w:eastAsia="宋体" w:cs="宋体"/>
          <w:color w:val="auto"/>
          <w:sz w:val="24"/>
          <w:szCs w:val="24"/>
          <w:highlight w:val="none"/>
        </w:rPr>
        <w:t>、商务、合同条款偏离表</w:t>
      </w:r>
    </w:p>
    <w:p w14:paraId="761F4900">
      <w:pPr>
        <w:pageBreakBefore w:val="0"/>
        <w:shd w:val="clear"/>
        <w:topLinePunct w:val="0"/>
        <w:bidi w:val="0"/>
        <w:adjustRightInd w:val="0"/>
        <w:snapToGrid w:val="0"/>
        <w:spacing w:beforeLines="50" w:line="420" w:lineRule="exact"/>
        <w:ind w:firstLine="720" w:firstLineChars="3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八</w:t>
      </w:r>
      <w:r>
        <w:rPr>
          <w:rFonts w:hint="eastAsia" w:ascii="宋体" w:hAnsi="宋体" w:eastAsia="宋体" w:cs="宋体"/>
          <w:color w:val="auto"/>
          <w:sz w:val="24"/>
          <w:szCs w:val="24"/>
          <w:highlight w:val="none"/>
        </w:rPr>
        <w:t>、采购需求偏离表</w:t>
      </w:r>
    </w:p>
    <w:p w14:paraId="1B9D284D">
      <w:pPr>
        <w:pageBreakBefore w:val="0"/>
        <w:shd w:val="clear"/>
        <w:topLinePunct w:val="0"/>
        <w:bidi w:val="0"/>
        <w:adjustRightInd w:val="0"/>
        <w:snapToGrid w:val="0"/>
        <w:spacing w:beforeLines="50" w:line="420" w:lineRule="exact"/>
        <w:ind w:firstLine="720" w:firstLineChars="3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九</w:t>
      </w:r>
      <w:r>
        <w:rPr>
          <w:rFonts w:hint="eastAsia" w:ascii="宋体" w:hAnsi="宋体" w:eastAsia="宋体" w:cs="宋体"/>
          <w:color w:val="auto"/>
          <w:sz w:val="24"/>
          <w:szCs w:val="24"/>
          <w:highlight w:val="none"/>
        </w:rPr>
        <w:t>、享受政府采购政策优惠的证明资料和清单表</w:t>
      </w:r>
    </w:p>
    <w:p w14:paraId="4B6C0113">
      <w:pPr>
        <w:pageBreakBefore w:val="0"/>
        <w:shd w:val="clear"/>
        <w:topLinePunct w:val="0"/>
        <w:bidi w:val="0"/>
        <w:adjustRightInd w:val="0"/>
        <w:snapToGrid w:val="0"/>
        <w:spacing w:beforeLines="50" w:line="420" w:lineRule="exact"/>
        <w:ind w:firstLine="720" w:firstLineChars="3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十、投标人认为需提供的其他资料</w:t>
      </w:r>
    </w:p>
    <w:p w14:paraId="6849354F">
      <w:pPr>
        <w:pageBreakBefore w:val="0"/>
        <w:shd w:val="clear"/>
        <w:topLinePunct w:val="0"/>
        <w:bidi w:val="0"/>
        <w:adjustRightInd w:val="0"/>
        <w:snapToGrid w:val="0"/>
        <w:spacing w:beforeLines="50" w:line="42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在此，签字代表宣布同意如下：</w:t>
      </w:r>
    </w:p>
    <w:p w14:paraId="42109326">
      <w:pPr>
        <w:pageBreakBefore w:val="0"/>
        <w:shd w:val="clear"/>
        <w:topLinePunct w:val="0"/>
        <w:bidi w:val="0"/>
        <w:adjustRightInd w:val="0"/>
        <w:snapToGrid w:val="0"/>
        <w:spacing w:beforeLines="50" w:line="42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r>
        <w:rPr>
          <w:rFonts w:hint="eastAsia" w:ascii="宋体" w:hAnsi="宋体" w:eastAsia="宋体" w:cs="宋体"/>
          <w:color w:val="auto"/>
          <w:sz w:val="24"/>
          <w:szCs w:val="24"/>
          <w:highlight w:val="none"/>
          <w:lang w:val="en-US" w:eastAsia="zh-CN"/>
        </w:rPr>
        <w:t>.</w:t>
      </w:r>
      <w:r>
        <w:rPr>
          <w:rFonts w:hint="eastAsia" w:ascii="宋体" w:hAnsi="宋体" w:eastAsia="宋体" w:cs="宋体"/>
          <w:color w:val="auto"/>
          <w:sz w:val="24"/>
          <w:szCs w:val="24"/>
          <w:highlight w:val="none"/>
        </w:rPr>
        <w:t>投标人严格按照招标文件的规定报价，见《开标一览表》。</w:t>
      </w:r>
    </w:p>
    <w:p w14:paraId="7611BC59">
      <w:pPr>
        <w:pageBreakBefore w:val="0"/>
        <w:shd w:val="clear"/>
        <w:topLinePunct w:val="0"/>
        <w:bidi w:val="0"/>
        <w:adjustRightInd w:val="0"/>
        <w:snapToGrid w:val="0"/>
        <w:spacing w:beforeLines="50" w:line="42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r>
        <w:rPr>
          <w:rFonts w:hint="eastAsia" w:ascii="宋体" w:hAnsi="宋体" w:eastAsia="宋体" w:cs="宋体"/>
          <w:color w:val="auto"/>
          <w:sz w:val="24"/>
          <w:szCs w:val="24"/>
          <w:highlight w:val="none"/>
          <w:lang w:val="en-US" w:eastAsia="zh-CN"/>
        </w:rPr>
        <w:t>.</w:t>
      </w:r>
      <w:r>
        <w:rPr>
          <w:rFonts w:hint="eastAsia" w:ascii="宋体" w:hAnsi="宋体" w:eastAsia="宋体" w:cs="宋体"/>
          <w:color w:val="auto"/>
          <w:sz w:val="24"/>
          <w:szCs w:val="24"/>
          <w:highlight w:val="none"/>
        </w:rPr>
        <w:t>投标人将按招标文件的规定履行合同责任和义务。</w:t>
      </w:r>
    </w:p>
    <w:p w14:paraId="081BB7AA">
      <w:pPr>
        <w:pageBreakBefore w:val="0"/>
        <w:shd w:val="clear"/>
        <w:topLinePunct w:val="0"/>
        <w:bidi w:val="0"/>
        <w:adjustRightInd w:val="0"/>
        <w:snapToGrid w:val="0"/>
        <w:spacing w:beforeLines="50" w:line="42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w:t>
      </w:r>
      <w:r>
        <w:rPr>
          <w:rFonts w:hint="eastAsia" w:ascii="宋体" w:hAnsi="宋体" w:eastAsia="宋体" w:cs="宋体"/>
          <w:color w:val="auto"/>
          <w:sz w:val="24"/>
          <w:szCs w:val="24"/>
          <w:highlight w:val="none"/>
          <w:lang w:val="en-US" w:eastAsia="zh-CN"/>
        </w:rPr>
        <w:t>.</w:t>
      </w:r>
      <w:r>
        <w:rPr>
          <w:rFonts w:hint="eastAsia" w:ascii="宋体" w:hAnsi="宋体" w:eastAsia="宋体" w:cs="宋体"/>
          <w:color w:val="auto"/>
          <w:sz w:val="24"/>
          <w:szCs w:val="24"/>
          <w:highlight w:val="none"/>
        </w:rPr>
        <w:t>投标人已详细审查招标文件。我们完全理解并同意放弃对这方面有不明及误解的权力。</w:t>
      </w:r>
    </w:p>
    <w:p w14:paraId="2ABFB32A">
      <w:pPr>
        <w:pageBreakBefore w:val="0"/>
        <w:shd w:val="clear"/>
        <w:topLinePunct w:val="0"/>
        <w:bidi w:val="0"/>
        <w:adjustRightInd w:val="0"/>
        <w:snapToGrid w:val="0"/>
        <w:spacing w:beforeLines="50" w:line="42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w:t>
      </w:r>
      <w:r>
        <w:rPr>
          <w:rFonts w:hint="eastAsia" w:ascii="宋体" w:hAnsi="宋体" w:eastAsia="宋体" w:cs="宋体"/>
          <w:color w:val="auto"/>
          <w:sz w:val="24"/>
          <w:szCs w:val="24"/>
          <w:highlight w:val="none"/>
          <w:lang w:val="en-US" w:eastAsia="zh-CN"/>
        </w:rPr>
        <w:t>.</w:t>
      </w:r>
      <w:r>
        <w:rPr>
          <w:rFonts w:hint="eastAsia" w:ascii="宋体" w:hAnsi="宋体" w:eastAsia="宋体" w:cs="宋体"/>
          <w:color w:val="auto"/>
          <w:sz w:val="24"/>
          <w:szCs w:val="24"/>
          <w:highlight w:val="none"/>
        </w:rPr>
        <w:t>本投标有效期为自招标文件规定的提交投标文件截止之日起</w:t>
      </w:r>
      <w:r>
        <w:rPr>
          <w:rFonts w:hint="eastAsia" w:ascii="宋体" w:hAnsi="宋体" w:eastAsia="宋体" w:cs="宋体"/>
          <w:color w:val="auto"/>
          <w:sz w:val="24"/>
          <w:szCs w:val="24"/>
          <w:highlight w:val="none"/>
          <w:u w:val="single"/>
          <w:lang w:val="en-US" w:eastAsia="zh-CN"/>
        </w:rPr>
        <w:t>90</w:t>
      </w:r>
      <w:r>
        <w:rPr>
          <w:rFonts w:hint="eastAsia" w:ascii="宋体" w:hAnsi="宋体" w:eastAsia="宋体" w:cs="宋体"/>
          <w:color w:val="auto"/>
          <w:sz w:val="24"/>
          <w:szCs w:val="24"/>
          <w:highlight w:val="none"/>
        </w:rPr>
        <w:t>个日历日。在投标有效期内，投标人同意遵守本投标文件中的承诺且在此期限期满之前投标文件对我方具有法律约束力。</w:t>
      </w:r>
    </w:p>
    <w:p w14:paraId="115137A1">
      <w:pPr>
        <w:pageBreakBefore w:val="0"/>
        <w:shd w:val="clear"/>
        <w:topLinePunct w:val="0"/>
        <w:bidi w:val="0"/>
        <w:adjustRightInd w:val="0"/>
        <w:snapToGrid w:val="0"/>
        <w:spacing w:beforeLines="50" w:line="42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w:t>
      </w:r>
      <w:r>
        <w:rPr>
          <w:rFonts w:hint="eastAsia" w:ascii="宋体" w:hAnsi="宋体" w:eastAsia="宋体" w:cs="宋体"/>
          <w:color w:val="auto"/>
          <w:sz w:val="24"/>
          <w:szCs w:val="24"/>
          <w:highlight w:val="none"/>
          <w:lang w:val="en-US" w:eastAsia="zh-CN"/>
        </w:rPr>
        <w:t>.</w:t>
      </w:r>
      <w:r>
        <w:rPr>
          <w:rFonts w:hint="eastAsia" w:ascii="宋体" w:hAnsi="宋体" w:eastAsia="宋体" w:cs="宋体"/>
          <w:color w:val="auto"/>
          <w:sz w:val="24"/>
          <w:szCs w:val="24"/>
          <w:highlight w:val="none"/>
        </w:rPr>
        <w:t>同意提供贵方可能要求的与其投标有关的一切数据或资料。</w:t>
      </w:r>
    </w:p>
    <w:p w14:paraId="00D8BC24">
      <w:pPr>
        <w:pageBreakBefore w:val="0"/>
        <w:shd w:val="clear"/>
        <w:topLinePunct w:val="0"/>
        <w:bidi w:val="0"/>
        <w:adjustRightInd w:val="0"/>
        <w:snapToGrid w:val="0"/>
        <w:spacing w:beforeLines="50" w:line="42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w:t>
      </w:r>
      <w:r>
        <w:rPr>
          <w:rFonts w:hint="eastAsia" w:ascii="宋体" w:hAnsi="宋体" w:eastAsia="宋体" w:cs="宋体"/>
          <w:color w:val="auto"/>
          <w:sz w:val="24"/>
          <w:szCs w:val="24"/>
          <w:highlight w:val="none"/>
          <w:lang w:val="en-US" w:eastAsia="zh-CN"/>
        </w:rPr>
        <w:t>.</w:t>
      </w:r>
      <w:r>
        <w:rPr>
          <w:rFonts w:hint="eastAsia" w:ascii="宋体" w:hAnsi="宋体" w:eastAsia="宋体" w:cs="宋体"/>
          <w:color w:val="auto"/>
          <w:sz w:val="24"/>
          <w:szCs w:val="24"/>
          <w:highlight w:val="none"/>
        </w:rPr>
        <w:t>与本投标有关的一切正式往来信函请寄：</w:t>
      </w:r>
    </w:p>
    <w:p w14:paraId="518201C9">
      <w:pPr>
        <w:pageBreakBefore w:val="0"/>
        <w:shd w:val="clear"/>
        <w:topLinePunct w:val="0"/>
        <w:bidi w:val="0"/>
        <w:adjustRightInd w:val="0"/>
        <w:snapToGrid w:val="0"/>
        <w:spacing w:beforeLines="50" w:line="42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地址：；电话：，邮箱：。</w:t>
      </w:r>
    </w:p>
    <w:p w14:paraId="6DF7CFA3">
      <w:pPr>
        <w:pageBreakBefore w:val="0"/>
        <w:shd w:val="clear"/>
        <w:topLinePunct w:val="0"/>
        <w:bidi w:val="0"/>
        <w:adjustRightInd w:val="0"/>
        <w:snapToGrid w:val="0"/>
        <w:spacing w:beforeLines="50" w:line="420" w:lineRule="exact"/>
        <w:ind w:firstLine="480" w:firstLineChars="200"/>
        <w:rPr>
          <w:rFonts w:hint="eastAsia" w:ascii="宋体" w:hAnsi="宋体" w:eastAsia="宋体" w:cs="宋体"/>
          <w:color w:val="auto"/>
          <w:sz w:val="24"/>
          <w:szCs w:val="24"/>
          <w:highlight w:val="none"/>
        </w:rPr>
      </w:pPr>
    </w:p>
    <w:p w14:paraId="55D81FC8">
      <w:pPr>
        <w:pStyle w:val="18"/>
        <w:pageBreakBefore w:val="0"/>
        <w:shd w:val="clear"/>
        <w:topLinePunct w:val="0"/>
        <w:bidi w:val="0"/>
        <w:adjustRightInd w:val="0"/>
        <w:snapToGrid w:val="0"/>
        <w:spacing w:beforeLines="50" w:line="420" w:lineRule="exact"/>
        <w:rPr>
          <w:rFonts w:hint="eastAsia" w:ascii="宋体" w:hAnsi="宋体" w:eastAsia="宋体" w:cs="宋体"/>
          <w:color w:val="auto"/>
          <w:sz w:val="24"/>
          <w:szCs w:val="24"/>
          <w:highlight w:val="none"/>
        </w:rPr>
      </w:pPr>
    </w:p>
    <w:p w14:paraId="011EE526">
      <w:pPr>
        <w:pStyle w:val="18"/>
        <w:pageBreakBefore w:val="0"/>
        <w:shd w:val="clear"/>
        <w:topLinePunct w:val="0"/>
        <w:bidi w:val="0"/>
        <w:adjustRightInd w:val="0"/>
        <w:snapToGrid w:val="0"/>
        <w:spacing w:beforeLines="50" w:line="42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投标人名称（盖单位章）：                       </w:t>
      </w:r>
    </w:p>
    <w:p w14:paraId="757B805D">
      <w:pPr>
        <w:pageBreakBefore w:val="0"/>
        <w:shd w:val="clear"/>
        <w:topLinePunct w:val="0"/>
        <w:bidi w:val="0"/>
        <w:adjustRightInd w:val="0"/>
        <w:snapToGrid w:val="0"/>
        <w:spacing w:beforeLines="50" w:line="420" w:lineRule="exact"/>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法定代表人或负责人或其授权的代理人（签字或印章）：</w:t>
      </w:r>
    </w:p>
    <w:p w14:paraId="7393B3DE">
      <w:pPr>
        <w:pageBreakBefore w:val="0"/>
        <w:shd w:val="clear"/>
        <w:topLinePunct w:val="0"/>
        <w:bidi w:val="0"/>
        <w:adjustRightInd w:val="0"/>
        <w:snapToGrid w:val="0"/>
        <w:spacing w:beforeLines="50" w:line="420" w:lineRule="exact"/>
        <w:rPr>
          <w:rFonts w:hint="eastAsia" w:ascii="宋体" w:hAnsi="宋体" w:eastAsia="宋体" w:cs="宋体"/>
          <w:b/>
          <w:bCs/>
          <w:color w:val="auto"/>
          <w:sz w:val="24"/>
          <w:szCs w:val="24"/>
          <w:highlight w:val="none"/>
        </w:rPr>
      </w:pPr>
      <w:r>
        <w:rPr>
          <w:rFonts w:hint="eastAsia" w:ascii="宋体" w:hAnsi="宋体" w:eastAsia="宋体" w:cs="宋体"/>
          <w:color w:val="auto"/>
          <w:sz w:val="24"/>
          <w:szCs w:val="24"/>
          <w:highlight w:val="none"/>
        </w:rPr>
        <w:t>日期：年</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日</w:t>
      </w:r>
      <w:r>
        <w:rPr>
          <w:rFonts w:hint="eastAsia" w:ascii="宋体" w:hAnsi="宋体" w:eastAsia="宋体" w:cs="宋体"/>
          <w:b/>
          <w:bCs/>
          <w:color w:val="auto"/>
          <w:sz w:val="24"/>
          <w:szCs w:val="24"/>
          <w:highlight w:val="none"/>
        </w:rPr>
        <w:br w:type="page"/>
      </w:r>
    </w:p>
    <w:p w14:paraId="2B7ED762">
      <w:pPr>
        <w:pStyle w:val="7"/>
        <w:keepNext/>
        <w:keepLines/>
        <w:pageBreakBefore w:val="0"/>
        <w:widowControl w:val="0"/>
        <w:numPr>
          <w:ilvl w:val="2"/>
          <w:numId w:val="0"/>
        </w:numPr>
        <w:shd w:val="clear"/>
        <w:kinsoku/>
        <w:wordWrap/>
        <w:overflowPunct/>
        <w:topLinePunct w:val="0"/>
        <w:autoSpaceDE/>
        <w:autoSpaceDN/>
        <w:bidi w:val="0"/>
        <w:adjustRightInd w:val="0"/>
        <w:snapToGrid w:val="0"/>
        <w:spacing w:before="0" w:after="0" w:line="300" w:lineRule="exact"/>
        <w:ind w:left="460" w:leftChars="0" w:hanging="40" w:firstLineChars="0"/>
        <w:jc w:val="center"/>
        <w:textAlignment w:val="auto"/>
        <w:rPr>
          <w:rFonts w:ascii="黑体" w:hAnsi="宋体" w:eastAsia="黑体"/>
          <w:color w:val="auto"/>
          <w:sz w:val="28"/>
          <w:szCs w:val="28"/>
          <w:highlight w:val="none"/>
        </w:rPr>
      </w:pPr>
      <w:bookmarkStart w:id="105" w:name="_Toc29817"/>
      <w:r>
        <w:rPr>
          <w:rFonts w:hint="eastAsia" w:ascii="宋体" w:hAnsi="宋体" w:eastAsia="宋体" w:cs="宋体"/>
          <w:b/>
          <w:bCs w:val="0"/>
          <w:i w:val="0"/>
          <w:iCs w:val="0"/>
          <w:caps w:val="0"/>
          <w:smallCaps w:val="0"/>
          <w:strike w:val="0"/>
          <w:dstrike w:val="0"/>
          <w:vanish w:val="0"/>
          <w:color w:val="auto"/>
          <w:spacing w:val="-6"/>
          <w:kern w:val="20"/>
          <w:position w:val="0"/>
          <w:sz w:val="30"/>
          <w:szCs w:val="30"/>
          <w:highlight w:val="none"/>
          <w:u w:val="none"/>
          <w:vertAlign w:val="baseline"/>
          <w:lang w:val="en-US" w:eastAsia="zh-CN" w:bidi="ar-SA"/>
          <w14:ligatures w14:val="none"/>
          <w14:numForm w14:val="default"/>
          <w14:numSpacing w14:val="default"/>
        </w:rPr>
        <w:t xml:space="preserve"> </w:t>
      </w:r>
      <w:r>
        <w:rPr>
          <w:rFonts w:hint="eastAsia" w:ascii="黑体" w:hAnsi="宋体" w:eastAsia="黑体"/>
          <w:color w:val="auto"/>
          <w:sz w:val="28"/>
          <w:szCs w:val="28"/>
          <w:highlight w:val="none"/>
          <w:lang w:val="en-US" w:eastAsia="zh-CN"/>
        </w:rPr>
        <w:t>五</w:t>
      </w:r>
      <w:r>
        <w:rPr>
          <w:rFonts w:hint="eastAsia" w:ascii="黑体" w:hAnsi="宋体" w:eastAsia="黑体"/>
          <w:color w:val="auto"/>
          <w:sz w:val="28"/>
          <w:szCs w:val="28"/>
          <w:highlight w:val="none"/>
        </w:rPr>
        <w:t>、分项报价明细表</w:t>
      </w:r>
      <w:bookmarkEnd w:id="105"/>
      <w:r>
        <w:rPr>
          <w:rFonts w:hint="eastAsia" w:ascii="宋体" w:hAnsi="宋体" w:eastAsia="宋体" w:cs="宋体"/>
          <w:b w:val="0"/>
          <w:bCs w:val="0"/>
          <w:color w:val="auto"/>
          <w:kern w:val="0"/>
          <w:sz w:val="21"/>
          <w:szCs w:val="21"/>
          <w:highlight w:val="none"/>
          <w:lang w:val="en-US" w:eastAsia="zh-CN"/>
        </w:rPr>
        <w:t xml:space="preserve"> （投标人可自行编制）</w:t>
      </w:r>
    </w:p>
    <w:p w14:paraId="26F334FF">
      <w:pPr>
        <w:shd w:val="clear"/>
        <w:autoSpaceDE w:val="0"/>
        <w:autoSpaceDN w:val="0"/>
        <w:adjustRightInd w:val="0"/>
        <w:snapToGrid w:val="0"/>
        <w:spacing w:line="360" w:lineRule="auto"/>
        <w:jc w:val="center"/>
        <w:rPr>
          <w:rFonts w:hint="eastAsia" w:ascii="宋体" w:hAnsi="宋体" w:eastAsia="宋体" w:cs="宋体"/>
          <w:b w:val="0"/>
          <w:bCs w:val="0"/>
          <w:color w:val="auto"/>
          <w:kern w:val="0"/>
          <w:sz w:val="21"/>
          <w:szCs w:val="21"/>
          <w:highlight w:val="none"/>
          <w:lang w:val="en-US" w:eastAsia="zh-CN"/>
        </w:rPr>
      </w:pPr>
      <w:r>
        <w:rPr>
          <w:rFonts w:hint="eastAsia" w:cs="微软雅黑" w:asciiTheme="minorEastAsia" w:hAnsiTheme="minorEastAsia" w:eastAsiaTheme="minorEastAsia"/>
          <w:b w:val="0"/>
          <w:bCs w:val="0"/>
          <w:color w:val="auto"/>
          <w:kern w:val="0"/>
          <w:sz w:val="21"/>
          <w:szCs w:val="21"/>
          <w:highlight w:val="none"/>
          <w:lang w:val="en-US" w:eastAsia="zh-CN"/>
        </w:rPr>
        <w:t xml:space="preserve">                               </w:t>
      </w:r>
    </w:p>
    <w:p w14:paraId="4D630654">
      <w:pPr>
        <w:shd w:val="clear"/>
        <w:autoSpaceDE w:val="0"/>
        <w:autoSpaceDN w:val="0"/>
        <w:adjustRightInd w:val="0"/>
        <w:snapToGrid w:val="0"/>
        <w:spacing w:line="360" w:lineRule="auto"/>
        <w:jc w:val="center"/>
        <w:rPr>
          <w:rFonts w:ascii="黑体" w:hAnsi="宋体" w:eastAsia="黑体" w:cs="微软雅黑"/>
          <w:b/>
          <w:color w:val="auto"/>
          <w:kern w:val="0"/>
          <w:sz w:val="28"/>
          <w:szCs w:val="28"/>
          <w:highlight w:val="none"/>
        </w:rPr>
      </w:pPr>
      <w:r>
        <w:rPr>
          <w:rFonts w:hint="eastAsia" w:ascii="黑体" w:hAnsi="宋体" w:eastAsia="黑体" w:cs="微软雅黑"/>
          <w:b/>
          <w:color w:val="auto"/>
          <w:spacing w:val="-2"/>
          <w:kern w:val="0"/>
          <w:sz w:val="28"/>
          <w:szCs w:val="28"/>
          <w:highlight w:val="none"/>
        </w:rPr>
        <w:t>分</w:t>
      </w:r>
      <w:r>
        <w:rPr>
          <w:rFonts w:hint="eastAsia" w:ascii="黑体" w:hAnsi="宋体" w:eastAsia="黑体" w:cs="微软雅黑"/>
          <w:b/>
          <w:color w:val="auto"/>
          <w:kern w:val="0"/>
          <w:sz w:val="28"/>
          <w:szCs w:val="28"/>
          <w:highlight w:val="none"/>
        </w:rPr>
        <w:t>项</w:t>
      </w:r>
      <w:r>
        <w:rPr>
          <w:rFonts w:hint="eastAsia" w:ascii="黑体" w:hAnsi="宋体" w:eastAsia="黑体" w:cs="微软雅黑"/>
          <w:b/>
          <w:color w:val="auto"/>
          <w:spacing w:val="-2"/>
          <w:kern w:val="0"/>
          <w:sz w:val="28"/>
          <w:szCs w:val="28"/>
          <w:highlight w:val="none"/>
        </w:rPr>
        <w:t>报</w:t>
      </w:r>
      <w:r>
        <w:rPr>
          <w:rFonts w:hint="eastAsia" w:ascii="黑体" w:hAnsi="宋体" w:eastAsia="黑体" w:cs="微软雅黑"/>
          <w:b/>
          <w:color w:val="auto"/>
          <w:kern w:val="0"/>
          <w:sz w:val="28"/>
          <w:szCs w:val="28"/>
          <w:highlight w:val="none"/>
        </w:rPr>
        <w:t>价说明</w:t>
      </w:r>
    </w:p>
    <w:p w14:paraId="07DD82A9">
      <w:pPr>
        <w:shd w:val="clear"/>
        <w:autoSpaceDE w:val="0"/>
        <w:autoSpaceDN w:val="0"/>
        <w:adjustRightInd w:val="0"/>
        <w:snapToGrid w:val="0"/>
        <w:spacing w:line="360" w:lineRule="auto"/>
        <w:jc w:val="left"/>
        <w:rPr>
          <w:rFonts w:ascii="宋体" w:hAnsi="宋体" w:eastAsia="宋体" w:cs="微软雅黑"/>
          <w:color w:val="auto"/>
          <w:kern w:val="0"/>
          <w:szCs w:val="21"/>
          <w:highlight w:val="none"/>
        </w:rPr>
      </w:pPr>
      <w:r>
        <w:rPr>
          <w:rFonts w:hint="eastAsia" w:ascii="宋体" w:hAnsi="宋体" w:eastAsia="宋体" w:cs="微软雅黑"/>
          <w:color w:val="auto"/>
          <w:kern w:val="0"/>
          <w:szCs w:val="21"/>
          <w:highlight w:val="none"/>
        </w:rPr>
        <w:t>备注：投标人应按招标文件第二章相关要求，对本节</w:t>
      </w:r>
      <w:r>
        <w:rPr>
          <w:rFonts w:hint="eastAsia" w:ascii="宋体" w:hAnsi="宋体" w:eastAsia="宋体"/>
          <w:bCs/>
          <w:color w:val="auto"/>
          <w:szCs w:val="21"/>
          <w:highlight w:val="none"/>
        </w:rPr>
        <w:t>“</w:t>
      </w:r>
      <w:r>
        <w:rPr>
          <w:rFonts w:hint="eastAsia" w:ascii="宋体" w:hAnsi="宋体" w:eastAsia="宋体" w:cs="微软雅黑"/>
          <w:color w:val="auto"/>
          <w:kern w:val="0"/>
          <w:szCs w:val="21"/>
          <w:highlight w:val="none"/>
        </w:rPr>
        <w:t>分项报价明细表</w:t>
      </w:r>
      <w:r>
        <w:rPr>
          <w:rFonts w:hint="eastAsia" w:ascii="宋体" w:hAnsi="宋体" w:eastAsia="宋体"/>
          <w:bCs/>
          <w:color w:val="auto"/>
          <w:szCs w:val="21"/>
          <w:highlight w:val="none"/>
        </w:rPr>
        <w:t>”进行</w:t>
      </w:r>
      <w:r>
        <w:rPr>
          <w:rFonts w:hint="eastAsia" w:ascii="宋体" w:hAnsi="宋体" w:eastAsia="宋体" w:cs="微软雅黑"/>
          <w:color w:val="auto"/>
          <w:kern w:val="0"/>
          <w:szCs w:val="21"/>
          <w:highlight w:val="none"/>
        </w:rPr>
        <w:t>编制，并说明。</w:t>
      </w:r>
    </w:p>
    <w:p w14:paraId="6D8D85F9">
      <w:pPr>
        <w:shd w:val="clear"/>
        <w:rPr>
          <w:rFonts w:hint="default"/>
          <w:color w:val="auto"/>
          <w:highlight w:val="none"/>
          <w:lang w:val="en-US" w:eastAsia="zh-CN"/>
        </w:rPr>
      </w:pPr>
    </w:p>
    <w:p w14:paraId="01242EAB">
      <w:pPr>
        <w:pStyle w:val="8"/>
        <w:keepNext/>
        <w:keepLines/>
        <w:pageBreakBefore w:val="0"/>
        <w:widowControl w:val="0"/>
        <w:numPr>
          <w:ilvl w:val="3"/>
          <w:numId w:val="0"/>
        </w:numPr>
        <w:shd w:val="clear"/>
        <w:kinsoku/>
        <w:wordWrap/>
        <w:overflowPunct/>
        <w:topLinePunct w:val="0"/>
        <w:autoSpaceDE/>
        <w:autoSpaceDN/>
        <w:bidi w:val="0"/>
        <w:spacing w:line="300" w:lineRule="exact"/>
        <w:jc w:val="left"/>
        <w:textAlignment w:val="auto"/>
        <w:rPr>
          <w:color w:val="auto"/>
          <w:highlight w:val="none"/>
        </w:rPr>
      </w:pPr>
      <w:r>
        <w:rPr>
          <w:rFonts w:hint="eastAsia" w:cs="微软雅黑" w:asciiTheme="minorEastAsia" w:hAnsiTheme="minorEastAsia" w:eastAsiaTheme="minorEastAsia"/>
          <w:b w:val="0"/>
          <w:bCs w:val="0"/>
          <w:color w:val="auto"/>
          <w:kern w:val="0"/>
          <w:sz w:val="21"/>
          <w:szCs w:val="21"/>
          <w:highlight w:val="none"/>
        </w:rPr>
        <w:t>附件5-1 分项报价明细表</w:t>
      </w:r>
    </w:p>
    <w:p w14:paraId="79291206">
      <w:pPr>
        <w:shd w:val="clear"/>
        <w:adjustRightInd w:val="0"/>
        <w:snapToGrid w:val="0"/>
        <w:spacing w:line="360" w:lineRule="auto"/>
        <w:jc w:val="center"/>
        <w:rPr>
          <w:rFonts w:ascii="黑体" w:hAnsi="宋体" w:eastAsia="黑体" w:cs="微软雅黑"/>
          <w:b/>
          <w:color w:val="auto"/>
          <w:kern w:val="0"/>
          <w:position w:val="-3"/>
          <w:sz w:val="28"/>
          <w:szCs w:val="28"/>
          <w:highlight w:val="none"/>
        </w:rPr>
      </w:pPr>
      <w:r>
        <w:rPr>
          <w:rFonts w:hint="eastAsia" w:ascii="黑体" w:hAnsi="宋体" w:eastAsia="黑体" w:cs="微软雅黑"/>
          <w:b/>
          <w:color w:val="auto"/>
          <w:spacing w:val="-2"/>
          <w:kern w:val="0"/>
          <w:position w:val="-3"/>
          <w:sz w:val="28"/>
          <w:szCs w:val="28"/>
          <w:highlight w:val="none"/>
        </w:rPr>
        <w:t>分</w:t>
      </w:r>
      <w:r>
        <w:rPr>
          <w:rFonts w:hint="eastAsia" w:ascii="黑体" w:hAnsi="宋体" w:eastAsia="黑体" w:cs="微软雅黑"/>
          <w:b/>
          <w:color w:val="auto"/>
          <w:kern w:val="0"/>
          <w:position w:val="-3"/>
          <w:sz w:val="28"/>
          <w:szCs w:val="28"/>
          <w:highlight w:val="none"/>
        </w:rPr>
        <w:t>项</w:t>
      </w:r>
      <w:r>
        <w:rPr>
          <w:rFonts w:hint="eastAsia" w:ascii="黑体" w:hAnsi="宋体" w:eastAsia="黑体" w:cs="微软雅黑"/>
          <w:b/>
          <w:color w:val="auto"/>
          <w:spacing w:val="-2"/>
          <w:kern w:val="0"/>
          <w:position w:val="-3"/>
          <w:sz w:val="28"/>
          <w:szCs w:val="28"/>
          <w:highlight w:val="none"/>
        </w:rPr>
        <w:t>报</w:t>
      </w:r>
      <w:r>
        <w:rPr>
          <w:rFonts w:hint="eastAsia" w:ascii="黑体" w:hAnsi="宋体" w:eastAsia="黑体" w:cs="微软雅黑"/>
          <w:b/>
          <w:color w:val="auto"/>
          <w:kern w:val="0"/>
          <w:position w:val="-3"/>
          <w:sz w:val="28"/>
          <w:szCs w:val="28"/>
          <w:highlight w:val="none"/>
        </w:rPr>
        <w:t>价明细表</w:t>
      </w:r>
    </w:p>
    <w:p w14:paraId="15586426">
      <w:pPr>
        <w:shd w:val="clear"/>
        <w:adjustRightInd w:val="0"/>
        <w:snapToGrid w:val="0"/>
        <w:spacing w:line="360" w:lineRule="auto"/>
        <w:rPr>
          <w:rFonts w:ascii="宋体" w:hAnsi="宋体" w:eastAsia="宋体"/>
          <w:color w:val="auto"/>
          <w:szCs w:val="21"/>
          <w:highlight w:val="none"/>
        </w:rPr>
      </w:pPr>
      <w:r>
        <w:rPr>
          <w:rFonts w:hint="eastAsia" w:ascii="宋体" w:hAnsi="宋体" w:eastAsia="宋体"/>
          <w:color w:val="auto"/>
          <w:szCs w:val="21"/>
          <w:highlight w:val="none"/>
        </w:rPr>
        <w:t>政府采购计划编号：</w:t>
      </w:r>
      <w:r>
        <w:rPr>
          <w:rFonts w:hint="eastAsia" w:ascii="宋体" w:hAnsi="宋体" w:eastAsia="宋体"/>
          <w:color w:val="auto"/>
          <w:szCs w:val="21"/>
          <w:highlight w:val="none"/>
          <w:u w:val="single"/>
        </w:rPr>
        <w:t xml:space="preserve">               </w:t>
      </w:r>
      <w:r>
        <w:rPr>
          <w:rFonts w:hint="eastAsia" w:ascii="宋体" w:hAnsi="宋体" w:eastAsia="宋体"/>
          <w:color w:val="auto"/>
          <w:szCs w:val="21"/>
          <w:highlight w:val="none"/>
        </w:rPr>
        <w:t xml:space="preserve">                   项目名称：</w:t>
      </w:r>
      <w:r>
        <w:rPr>
          <w:rFonts w:hint="eastAsia" w:ascii="宋体" w:hAnsi="宋体" w:eastAsia="宋体"/>
          <w:color w:val="auto"/>
          <w:szCs w:val="21"/>
          <w:highlight w:val="none"/>
          <w:u w:val="single"/>
        </w:rPr>
        <w:t xml:space="preserve">                   </w:t>
      </w:r>
      <w:r>
        <w:rPr>
          <w:rFonts w:hint="eastAsia" w:ascii="宋体" w:hAnsi="宋体" w:eastAsia="宋体"/>
          <w:color w:val="auto"/>
          <w:szCs w:val="21"/>
          <w:highlight w:val="none"/>
        </w:rPr>
        <w:t xml:space="preserve"> </w:t>
      </w:r>
    </w:p>
    <w:p w14:paraId="79575836">
      <w:pPr>
        <w:shd w:val="clear"/>
        <w:adjustRightInd w:val="0"/>
        <w:snapToGrid w:val="0"/>
        <w:spacing w:line="360" w:lineRule="auto"/>
        <w:rPr>
          <w:rFonts w:ascii="宋体" w:hAnsi="宋体" w:eastAsia="宋体"/>
          <w:color w:val="auto"/>
          <w:szCs w:val="21"/>
          <w:highlight w:val="none"/>
        </w:rPr>
      </w:pPr>
      <w:r>
        <w:rPr>
          <w:rFonts w:hint="eastAsia" w:ascii="宋体" w:hAnsi="宋体" w:eastAsia="宋体"/>
          <w:color w:val="auto"/>
          <w:szCs w:val="21"/>
          <w:highlight w:val="none"/>
        </w:rPr>
        <w:t>包号：</w:t>
      </w:r>
      <w:r>
        <w:rPr>
          <w:rFonts w:hint="eastAsia" w:ascii="宋体" w:hAnsi="宋体" w:eastAsia="宋体"/>
          <w:color w:val="auto"/>
          <w:szCs w:val="21"/>
          <w:highlight w:val="none"/>
          <w:u w:val="single"/>
        </w:rPr>
        <w:t xml:space="preserve">                        </w:t>
      </w:r>
      <w:r>
        <w:rPr>
          <w:rFonts w:hint="eastAsia" w:ascii="宋体" w:hAnsi="宋体" w:eastAsia="宋体"/>
          <w:color w:val="auto"/>
          <w:szCs w:val="21"/>
          <w:highlight w:val="none"/>
        </w:rPr>
        <w:t xml:space="preserve">                      包名称：</w:t>
      </w:r>
      <w:r>
        <w:rPr>
          <w:rFonts w:hint="eastAsia" w:ascii="宋体" w:hAnsi="宋体" w:eastAsia="宋体"/>
          <w:color w:val="auto"/>
          <w:szCs w:val="21"/>
          <w:highlight w:val="none"/>
          <w:u w:val="single"/>
        </w:rPr>
        <w:t xml:space="preserve">                 </w:t>
      </w:r>
      <w:r>
        <w:rPr>
          <w:rFonts w:hint="eastAsia" w:ascii="宋体" w:hAnsi="宋体" w:eastAsia="宋体"/>
          <w:color w:val="auto"/>
          <w:szCs w:val="21"/>
          <w:highlight w:val="none"/>
        </w:rPr>
        <w:t xml:space="preserve"> </w:t>
      </w:r>
    </w:p>
    <w:tbl>
      <w:tblPr>
        <w:tblStyle w:val="29"/>
        <w:tblW w:w="8874" w:type="dxa"/>
        <w:tblInd w:w="0" w:type="dxa"/>
        <w:tblLayout w:type="fixed"/>
        <w:tblCellMar>
          <w:top w:w="0" w:type="dxa"/>
          <w:left w:w="0" w:type="dxa"/>
          <w:bottom w:w="0" w:type="dxa"/>
          <w:right w:w="0" w:type="dxa"/>
        </w:tblCellMar>
      </w:tblPr>
      <w:tblGrid>
        <w:gridCol w:w="333"/>
        <w:gridCol w:w="1383"/>
        <w:gridCol w:w="2126"/>
        <w:gridCol w:w="1200"/>
        <w:gridCol w:w="1092"/>
        <w:gridCol w:w="910"/>
        <w:gridCol w:w="916"/>
        <w:gridCol w:w="914"/>
      </w:tblGrid>
      <w:tr w14:paraId="1D55FB97">
        <w:tblPrEx>
          <w:tblCellMar>
            <w:top w:w="0" w:type="dxa"/>
            <w:left w:w="0" w:type="dxa"/>
            <w:bottom w:w="0" w:type="dxa"/>
            <w:right w:w="0" w:type="dxa"/>
          </w:tblCellMar>
        </w:tblPrEx>
        <w:trPr>
          <w:trHeight w:val="415" w:hRule="exact"/>
        </w:trPr>
        <w:tc>
          <w:tcPr>
            <w:tcW w:w="1716" w:type="dxa"/>
            <w:gridSpan w:val="2"/>
            <w:vMerge w:val="restart"/>
            <w:tcBorders>
              <w:top w:val="double" w:color="auto" w:sz="4" w:space="0"/>
              <w:left w:val="double" w:color="auto" w:sz="4" w:space="0"/>
              <w:right w:val="single" w:color="auto" w:sz="6" w:space="0"/>
            </w:tcBorders>
            <w:noWrap w:val="0"/>
            <w:vAlign w:val="center"/>
          </w:tcPr>
          <w:p w14:paraId="0F9DA707">
            <w:pPr>
              <w:shd w:val="clear"/>
              <w:autoSpaceDE w:val="0"/>
              <w:autoSpaceDN w:val="0"/>
              <w:adjustRightInd w:val="0"/>
              <w:snapToGrid w:val="0"/>
              <w:spacing w:line="360" w:lineRule="auto"/>
              <w:ind w:right="-20"/>
              <w:jc w:val="center"/>
              <w:rPr>
                <w:rFonts w:ascii="宋体" w:hAnsi="宋体" w:eastAsia="宋体" w:cs="微软雅黑"/>
                <w:color w:val="auto"/>
                <w:kern w:val="0"/>
                <w:position w:val="-1"/>
                <w:szCs w:val="21"/>
                <w:highlight w:val="none"/>
              </w:rPr>
            </w:pPr>
            <w:r>
              <w:rPr>
                <w:rFonts w:hint="eastAsia" w:ascii="宋体" w:hAnsi="宋体" w:eastAsia="宋体" w:cs="微软雅黑"/>
                <w:color w:val="auto"/>
                <w:kern w:val="0"/>
                <w:position w:val="-1"/>
                <w:szCs w:val="21"/>
                <w:highlight w:val="none"/>
              </w:rPr>
              <w:t>标的名称</w:t>
            </w:r>
          </w:p>
        </w:tc>
        <w:tc>
          <w:tcPr>
            <w:tcW w:w="2126" w:type="dxa"/>
            <w:vMerge w:val="restart"/>
            <w:tcBorders>
              <w:top w:val="double" w:color="auto" w:sz="4" w:space="0"/>
              <w:left w:val="single" w:color="auto" w:sz="6" w:space="0"/>
              <w:bottom w:val="single" w:color="auto" w:sz="6" w:space="0"/>
              <w:right w:val="single" w:color="auto" w:sz="4" w:space="0"/>
            </w:tcBorders>
            <w:noWrap w:val="0"/>
            <w:vAlign w:val="center"/>
          </w:tcPr>
          <w:p w14:paraId="75C2E6A7">
            <w:pPr>
              <w:shd w:val="clear"/>
              <w:autoSpaceDE w:val="0"/>
              <w:autoSpaceDN w:val="0"/>
              <w:adjustRightInd w:val="0"/>
              <w:snapToGrid w:val="0"/>
              <w:spacing w:line="360" w:lineRule="auto"/>
              <w:ind w:right="-20"/>
              <w:jc w:val="center"/>
              <w:rPr>
                <w:rFonts w:ascii="宋体" w:hAnsi="宋体"/>
                <w:color w:val="auto"/>
                <w:szCs w:val="21"/>
                <w:highlight w:val="none"/>
              </w:rPr>
            </w:pPr>
            <w:r>
              <w:rPr>
                <w:rFonts w:hint="eastAsia" w:ascii="宋体" w:hAnsi="宋体"/>
                <w:color w:val="auto"/>
                <w:szCs w:val="21"/>
                <w:highlight w:val="none"/>
              </w:rPr>
              <w:t>规格型号</w:t>
            </w:r>
          </w:p>
          <w:p w14:paraId="39E96332">
            <w:pPr>
              <w:shd w:val="clear"/>
              <w:autoSpaceDE w:val="0"/>
              <w:autoSpaceDN w:val="0"/>
              <w:adjustRightInd w:val="0"/>
              <w:snapToGrid w:val="0"/>
              <w:spacing w:line="360" w:lineRule="auto"/>
              <w:ind w:right="-20"/>
              <w:jc w:val="center"/>
              <w:rPr>
                <w:rFonts w:ascii="宋体" w:hAnsi="宋体"/>
                <w:color w:val="auto"/>
                <w:szCs w:val="21"/>
                <w:highlight w:val="none"/>
              </w:rPr>
            </w:pPr>
            <w:r>
              <w:rPr>
                <w:rFonts w:hint="eastAsia" w:ascii="宋体" w:hAnsi="宋体"/>
                <w:color w:val="auto"/>
                <w:szCs w:val="21"/>
                <w:highlight w:val="none"/>
              </w:rPr>
              <w:t>（或项目特征描述</w:t>
            </w:r>
            <w:r>
              <w:rPr>
                <w:rFonts w:ascii="宋体" w:hAnsi="宋体"/>
                <w:color w:val="auto"/>
                <w:szCs w:val="21"/>
                <w:highlight w:val="none"/>
              </w:rPr>
              <w:t>）</w:t>
            </w:r>
          </w:p>
        </w:tc>
        <w:tc>
          <w:tcPr>
            <w:tcW w:w="1200" w:type="dxa"/>
            <w:vMerge w:val="restart"/>
            <w:tcBorders>
              <w:top w:val="double" w:color="auto" w:sz="4" w:space="0"/>
              <w:left w:val="single" w:color="auto" w:sz="4" w:space="0"/>
              <w:bottom w:val="single" w:color="auto" w:sz="6" w:space="0"/>
              <w:right w:val="single" w:color="auto" w:sz="6" w:space="0"/>
            </w:tcBorders>
            <w:noWrap w:val="0"/>
            <w:vAlign w:val="center"/>
          </w:tcPr>
          <w:p w14:paraId="1C8B7B46">
            <w:pPr>
              <w:shd w:val="clear"/>
              <w:autoSpaceDE w:val="0"/>
              <w:autoSpaceDN w:val="0"/>
              <w:adjustRightInd w:val="0"/>
              <w:snapToGrid w:val="0"/>
              <w:spacing w:line="360" w:lineRule="auto"/>
              <w:ind w:right="-20"/>
              <w:jc w:val="center"/>
              <w:rPr>
                <w:rFonts w:ascii="宋体" w:hAnsi="宋体"/>
                <w:color w:val="auto"/>
                <w:szCs w:val="21"/>
                <w:highlight w:val="none"/>
              </w:rPr>
            </w:pPr>
            <w:r>
              <w:rPr>
                <w:rFonts w:hint="eastAsia" w:ascii="宋体" w:hAnsi="宋体"/>
                <w:color w:val="auto"/>
                <w:szCs w:val="21"/>
                <w:highlight w:val="none"/>
              </w:rPr>
              <w:t>品牌/产地</w:t>
            </w:r>
          </w:p>
        </w:tc>
        <w:tc>
          <w:tcPr>
            <w:tcW w:w="1092" w:type="dxa"/>
            <w:vMerge w:val="restart"/>
            <w:tcBorders>
              <w:top w:val="double" w:color="auto" w:sz="4" w:space="0"/>
              <w:left w:val="single" w:color="auto" w:sz="6" w:space="0"/>
              <w:right w:val="single" w:color="auto" w:sz="4" w:space="0"/>
            </w:tcBorders>
            <w:noWrap w:val="0"/>
            <w:vAlign w:val="center"/>
          </w:tcPr>
          <w:p w14:paraId="6E3857D3">
            <w:pPr>
              <w:shd w:val="clear"/>
              <w:autoSpaceDE w:val="0"/>
              <w:autoSpaceDN w:val="0"/>
              <w:adjustRightInd w:val="0"/>
              <w:snapToGrid w:val="0"/>
              <w:spacing w:line="360" w:lineRule="auto"/>
              <w:ind w:right="-20"/>
              <w:jc w:val="center"/>
              <w:rPr>
                <w:rFonts w:ascii="宋体" w:hAnsi="宋体" w:eastAsia="宋体" w:cs="微软雅黑"/>
                <w:color w:val="auto"/>
                <w:kern w:val="0"/>
                <w:position w:val="-1"/>
                <w:szCs w:val="21"/>
                <w:highlight w:val="none"/>
              </w:rPr>
            </w:pPr>
            <w:r>
              <w:rPr>
                <w:rFonts w:hint="eastAsia" w:ascii="宋体" w:hAnsi="宋体" w:eastAsia="宋体"/>
                <w:color w:val="auto"/>
                <w:kern w:val="0"/>
                <w:szCs w:val="21"/>
                <w:highlight w:val="none"/>
              </w:rPr>
              <w:t>数量/单位</w:t>
            </w:r>
          </w:p>
        </w:tc>
        <w:tc>
          <w:tcPr>
            <w:tcW w:w="1826" w:type="dxa"/>
            <w:gridSpan w:val="2"/>
            <w:tcBorders>
              <w:top w:val="double" w:color="auto" w:sz="4" w:space="0"/>
              <w:left w:val="single" w:color="auto" w:sz="4" w:space="0"/>
              <w:bottom w:val="single" w:color="auto" w:sz="6" w:space="0"/>
              <w:right w:val="single" w:color="auto" w:sz="6" w:space="0"/>
            </w:tcBorders>
            <w:noWrap w:val="0"/>
            <w:vAlign w:val="center"/>
          </w:tcPr>
          <w:p w14:paraId="359B44B9">
            <w:pPr>
              <w:shd w:val="clear"/>
              <w:autoSpaceDE w:val="0"/>
              <w:autoSpaceDN w:val="0"/>
              <w:adjustRightInd w:val="0"/>
              <w:snapToGrid w:val="0"/>
              <w:spacing w:line="360" w:lineRule="auto"/>
              <w:ind w:right="-20"/>
              <w:jc w:val="center"/>
              <w:rPr>
                <w:rFonts w:ascii="宋体" w:hAnsi="宋体" w:eastAsia="宋体" w:cs="微软雅黑"/>
                <w:color w:val="auto"/>
                <w:kern w:val="0"/>
                <w:position w:val="-1"/>
                <w:szCs w:val="21"/>
                <w:highlight w:val="none"/>
              </w:rPr>
            </w:pPr>
            <w:r>
              <w:rPr>
                <w:rFonts w:hint="eastAsia" w:ascii="宋体" w:hAnsi="宋体" w:eastAsia="宋体" w:cs="微软雅黑"/>
                <w:color w:val="auto"/>
                <w:kern w:val="0"/>
                <w:position w:val="-1"/>
                <w:szCs w:val="21"/>
                <w:highlight w:val="none"/>
              </w:rPr>
              <w:t>金额（元）</w:t>
            </w:r>
          </w:p>
        </w:tc>
        <w:tc>
          <w:tcPr>
            <w:tcW w:w="914" w:type="dxa"/>
            <w:vMerge w:val="restart"/>
            <w:tcBorders>
              <w:top w:val="double" w:color="auto" w:sz="4" w:space="0"/>
              <w:left w:val="single" w:color="auto" w:sz="6" w:space="0"/>
              <w:bottom w:val="single" w:color="auto" w:sz="6" w:space="0"/>
              <w:right w:val="double" w:color="auto" w:sz="4" w:space="0"/>
            </w:tcBorders>
            <w:noWrap w:val="0"/>
            <w:vAlign w:val="center"/>
          </w:tcPr>
          <w:p w14:paraId="029AEF7B">
            <w:pPr>
              <w:shd w:val="clear"/>
              <w:autoSpaceDE w:val="0"/>
              <w:autoSpaceDN w:val="0"/>
              <w:adjustRightInd w:val="0"/>
              <w:snapToGrid w:val="0"/>
              <w:spacing w:line="360" w:lineRule="auto"/>
              <w:ind w:right="-20"/>
              <w:jc w:val="center"/>
              <w:rPr>
                <w:rFonts w:ascii="宋体" w:hAnsi="宋体" w:eastAsia="宋体" w:cs="微软雅黑"/>
                <w:color w:val="auto"/>
                <w:kern w:val="0"/>
                <w:position w:val="-1"/>
                <w:szCs w:val="21"/>
                <w:highlight w:val="none"/>
              </w:rPr>
            </w:pPr>
            <w:r>
              <w:rPr>
                <w:rFonts w:hint="eastAsia" w:ascii="宋体" w:hAnsi="宋体" w:eastAsia="宋体" w:cs="微软雅黑"/>
                <w:color w:val="auto"/>
                <w:kern w:val="0"/>
                <w:position w:val="-1"/>
                <w:szCs w:val="21"/>
                <w:highlight w:val="none"/>
              </w:rPr>
              <w:t>备注</w:t>
            </w:r>
          </w:p>
        </w:tc>
      </w:tr>
      <w:tr w14:paraId="008D802A">
        <w:tblPrEx>
          <w:tblCellMar>
            <w:top w:w="0" w:type="dxa"/>
            <w:left w:w="0" w:type="dxa"/>
            <w:bottom w:w="0" w:type="dxa"/>
            <w:right w:w="0" w:type="dxa"/>
          </w:tblCellMar>
        </w:tblPrEx>
        <w:trPr>
          <w:trHeight w:val="415" w:hRule="exact"/>
        </w:trPr>
        <w:tc>
          <w:tcPr>
            <w:tcW w:w="1716" w:type="dxa"/>
            <w:gridSpan w:val="2"/>
            <w:vMerge w:val="continue"/>
            <w:tcBorders>
              <w:left w:val="double" w:color="auto" w:sz="4" w:space="0"/>
              <w:bottom w:val="single" w:color="auto" w:sz="6" w:space="0"/>
              <w:right w:val="single" w:color="auto" w:sz="6" w:space="0"/>
            </w:tcBorders>
            <w:noWrap w:val="0"/>
            <w:vAlign w:val="top"/>
          </w:tcPr>
          <w:p w14:paraId="612475CC">
            <w:pPr>
              <w:shd w:val="clear"/>
              <w:autoSpaceDE w:val="0"/>
              <w:autoSpaceDN w:val="0"/>
              <w:adjustRightInd w:val="0"/>
              <w:snapToGrid w:val="0"/>
              <w:spacing w:line="360" w:lineRule="auto"/>
              <w:ind w:left="352" w:right="-20"/>
              <w:jc w:val="left"/>
              <w:rPr>
                <w:rFonts w:ascii="宋体" w:hAnsi="宋体" w:eastAsia="宋体"/>
                <w:color w:val="auto"/>
                <w:kern w:val="0"/>
                <w:szCs w:val="21"/>
                <w:highlight w:val="none"/>
              </w:rPr>
            </w:pPr>
          </w:p>
        </w:tc>
        <w:tc>
          <w:tcPr>
            <w:tcW w:w="2126" w:type="dxa"/>
            <w:vMerge w:val="continue"/>
            <w:tcBorders>
              <w:top w:val="single" w:color="auto" w:sz="6" w:space="0"/>
              <w:left w:val="single" w:color="auto" w:sz="6" w:space="0"/>
              <w:bottom w:val="single" w:color="auto" w:sz="6" w:space="0"/>
              <w:right w:val="single" w:color="auto" w:sz="4" w:space="0"/>
            </w:tcBorders>
            <w:noWrap w:val="0"/>
            <w:vAlign w:val="center"/>
          </w:tcPr>
          <w:p w14:paraId="43A8C843">
            <w:pPr>
              <w:shd w:val="clear"/>
              <w:autoSpaceDE w:val="0"/>
              <w:autoSpaceDN w:val="0"/>
              <w:adjustRightInd w:val="0"/>
              <w:snapToGrid w:val="0"/>
              <w:spacing w:line="360" w:lineRule="auto"/>
              <w:ind w:right="-20"/>
              <w:jc w:val="center"/>
              <w:rPr>
                <w:rFonts w:ascii="宋体" w:hAnsi="宋体" w:eastAsia="宋体"/>
                <w:color w:val="auto"/>
                <w:kern w:val="0"/>
                <w:szCs w:val="21"/>
                <w:highlight w:val="none"/>
              </w:rPr>
            </w:pPr>
          </w:p>
        </w:tc>
        <w:tc>
          <w:tcPr>
            <w:tcW w:w="1200" w:type="dxa"/>
            <w:vMerge w:val="continue"/>
            <w:tcBorders>
              <w:top w:val="single" w:color="auto" w:sz="6" w:space="0"/>
              <w:left w:val="single" w:color="auto" w:sz="4" w:space="0"/>
              <w:bottom w:val="single" w:color="auto" w:sz="6" w:space="0"/>
              <w:right w:val="single" w:color="auto" w:sz="6" w:space="0"/>
            </w:tcBorders>
            <w:noWrap w:val="0"/>
            <w:vAlign w:val="center"/>
          </w:tcPr>
          <w:p w14:paraId="125496DA">
            <w:pPr>
              <w:shd w:val="clear"/>
              <w:autoSpaceDE w:val="0"/>
              <w:autoSpaceDN w:val="0"/>
              <w:adjustRightInd w:val="0"/>
              <w:snapToGrid w:val="0"/>
              <w:spacing w:line="360" w:lineRule="auto"/>
              <w:ind w:right="-20"/>
              <w:jc w:val="center"/>
              <w:rPr>
                <w:rFonts w:ascii="宋体" w:hAnsi="宋体" w:eastAsia="宋体"/>
                <w:color w:val="auto"/>
                <w:kern w:val="0"/>
                <w:szCs w:val="21"/>
                <w:highlight w:val="none"/>
              </w:rPr>
            </w:pPr>
          </w:p>
        </w:tc>
        <w:tc>
          <w:tcPr>
            <w:tcW w:w="1092" w:type="dxa"/>
            <w:vMerge w:val="continue"/>
            <w:tcBorders>
              <w:left w:val="single" w:color="auto" w:sz="6" w:space="0"/>
              <w:bottom w:val="single" w:color="auto" w:sz="6" w:space="0"/>
              <w:right w:val="single" w:color="auto" w:sz="4" w:space="0"/>
            </w:tcBorders>
            <w:noWrap w:val="0"/>
            <w:vAlign w:val="center"/>
          </w:tcPr>
          <w:p w14:paraId="113B1CAB">
            <w:pPr>
              <w:shd w:val="clear"/>
              <w:autoSpaceDE w:val="0"/>
              <w:autoSpaceDN w:val="0"/>
              <w:adjustRightInd w:val="0"/>
              <w:snapToGrid w:val="0"/>
              <w:spacing w:line="360" w:lineRule="auto"/>
              <w:ind w:right="-20"/>
              <w:jc w:val="center"/>
              <w:rPr>
                <w:rFonts w:ascii="宋体" w:hAnsi="宋体" w:eastAsia="宋体"/>
                <w:color w:val="auto"/>
                <w:kern w:val="0"/>
                <w:szCs w:val="21"/>
                <w:highlight w:val="none"/>
              </w:rPr>
            </w:pPr>
          </w:p>
        </w:tc>
        <w:tc>
          <w:tcPr>
            <w:tcW w:w="910" w:type="dxa"/>
            <w:tcBorders>
              <w:top w:val="single" w:color="auto" w:sz="6" w:space="0"/>
              <w:left w:val="single" w:color="auto" w:sz="4" w:space="0"/>
              <w:bottom w:val="single" w:color="auto" w:sz="6" w:space="0"/>
              <w:right w:val="single" w:color="auto" w:sz="4" w:space="0"/>
            </w:tcBorders>
            <w:noWrap w:val="0"/>
            <w:vAlign w:val="center"/>
          </w:tcPr>
          <w:p w14:paraId="34115BB9">
            <w:pPr>
              <w:shd w:val="clear"/>
              <w:autoSpaceDE w:val="0"/>
              <w:autoSpaceDN w:val="0"/>
              <w:adjustRightInd w:val="0"/>
              <w:snapToGrid w:val="0"/>
              <w:spacing w:line="360" w:lineRule="auto"/>
              <w:ind w:right="-20"/>
              <w:jc w:val="center"/>
              <w:rPr>
                <w:rFonts w:ascii="宋体" w:hAnsi="宋体" w:eastAsia="宋体"/>
                <w:color w:val="auto"/>
                <w:kern w:val="0"/>
                <w:szCs w:val="21"/>
                <w:highlight w:val="none"/>
              </w:rPr>
            </w:pPr>
            <w:r>
              <w:rPr>
                <w:rFonts w:hint="eastAsia" w:ascii="宋体" w:hAnsi="宋体" w:eastAsia="宋体" w:cs="微软雅黑"/>
                <w:color w:val="auto"/>
                <w:kern w:val="0"/>
                <w:position w:val="-1"/>
                <w:szCs w:val="21"/>
                <w:highlight w:val="none"/>
              </w:rPr>
              <w:t>单价</w:t>
            </w:r>
          </w:p>
        </w:tc>
        <w:tc>
          <w:tcPr>
            <w:tcW w:w="916" w:type="dxa"/>
            <w:tcBorders>
              <w:top w:val="single" w:color="auto" w:sz="6" w:space="0"/>
              <w:left w:val="single" w:color="auto" w:sz="4" w:space="0"/>
              <w:bottom w:val="single" w:color="auto" w:sz="6" w:space="0"/>
              <w:right w:val="single" w:color="auto" w:sz="6" w:space="0"/>
            </w:tcBorders>
            <w:noWrap w:val="0"/>
            <w:vAlign w:val="center"/>
          </w:tcPr>
          <w:p w14:paraId="2357FC00">
            <w:pPr>
              <w:shd w:val="clear"/>
              <w:autoSpaceDE w:val="0"/>
              <w:autoSpaceDN w:val="0"/>
              <w:adjustRightInd w:val="0"/>
              <w:snapToGrid w:val="0"/>
              <w:spacing w:line="360" w:lineRule="auto"/>
              <w:ind w:left="70" w:right="-20"/>
              <w:jc w:val="center"/>
              <w:rPr>
                <w:rFonts w:ascii="宋体" w:hAnsi="宋体" w:eastAsia="宋体"/>
                <w:color w:val="auto"/>
                <w:kern w:val="0"/>
                <w:szCs w:val="21"/>
                <w:highlight w:val="none"/>
              </w:rPr>
            </w:pPr>
            <w:r>
              <w:rPr>
                <w:rFonts w:hint="eastAsia" w:ascii="宋体" w:hAnsi="宋体" w:eastAsia="宋体"/>
                <w:color w:val="auto"/>
                <w:kern w:val="0"/>
                <w:szCs w:val="21"/>
                <w:highlight w:val="none"/>
              </w:rPr>
              <w:t>小计</w:t>
            </w:r>
          </w:p>
        </w:tc>
        <w:tc>
          <w:tcPr>
            <w:tcW w:w="914" w:type="dxa"/>
            <w:vMerge w:val="continue"/>
            <w:tcBorders>
              <w:top w:val="single" w:color="auto" w:sz="6" w:space="0"/>
              <w:left w:val="single" w:color="auto" w:sz="6" w:space="0"/>
              <w:bottom w:val="single" w:color="auto" w:sz="6" w:space="0"/>
              <w:right w:val="double" w:color="auto" w:sz="4" w:space="0"/>
            </w:tcBorders>
            <w:noWrap w:val="0"/>
            <w:vAlign w:val="top"/>
          </w:tcPr>
          <w:p w14:paraId="4619E380">
            <w:pPr>
              <w:shd w:val="clear"/>
              <w:autoSpaceDE w:val="0"/>
              <w:autoSpaceDN w:val="0"/>
              <w:adjustRightInd w:val="0"/>
              <w:snapToGrid w:val="0"/>
              <w:spacing w:line="360" w:lineRule="auto"/>
              <w:ind w:left="422" w:right="-20"/>
              <w:jc w:val="left"/>
              <w:rPr>
                <w:rFonts w:ascii="宋体" w:hAnsi="宋体" w:eastAsia="宋体"/>
                <w:color w:val="auto"/>
                <w:kern w:val="0"/>
                <w:szCs w:val="21"/>
                <w:highlight w:val="none"/>
              </w:rPr>
            </w:pPr>
          </w:p>
        </w:tc>
      </w:tr>
      <w:tr w14:paraId="7D08B11A">
        <w:tblPrEx>
          <w:tblCellMar>
            <w:top w:w="0" w:type="dxa"/>
            <w:left w:w="0" w:type="dxa"/>
            <w:bottom w:w="0" w:type="dxa"/>
            <w:right w:w="0" w:type="dxa"/>
          </w:tblCellMar>
        </w:tblPrEx>
        <w:trPr>
          <w:trHeight w:val="378" w:hRule="exact"/>
        </w:trPr>
        <w:tc>
          <w:tcPr>
            <w:tcW w:w="333" w:type="dxa"/>
            <w:tcBorders>
              <w:top w:val="single" w:color="auto" w:sz="6" w:space="0"/>
              <w:left w:val="double" w:color="auto" w:sz="4" w:space="0"/>
              <w:bottom w:val="single" w:color="auto" w:sz="6" w:space="0"/>
              <w:right w:val="single" w:color="auto" w:sz="6" w:space="0"/>
            </w:tcBorders>
            <w:noWrap w:val="0"/>
            <w:vAlign w:val="center"/>
          </w:tcPr>
          <w:p w14:paraId="0AA6358A">
            <w:pPr>
              <w:shd w:val="clear"/>
              <w:jc w:val="center"/>
              <w:rPr>
                <w:rFonts w:ascii="宋体" w:hAnsi="宋体" w:eastAsia="宋体" w:cs="宋体"/>
                <w:color w:val="auto"/>
                <w:highlight w:val="none"/>
              </w:rPr>
            </w:pPr>
            <w:r>
              <w:rPr>
                <w:rFonts w:hint="eastAsia" w:ascii="宋体" w:hAnsi="宋体" w:eastAsia="宋体" w:cs="宋体"/>
                <w:color w:val="auto"/>
                <w:highlight w:val="none"/>
              </w:rPr>
              <w:t>1</w:t>
            </w:r>
          </w:p>
        </w:tc>
        <w:tc>
          <w:tcPr>
            <w:tcW w:w="1383" w:type="dxa"/>
            <w:tcBorders>
              <w:top w:val="single" w:color="auto" w:sz="6" w:space="0"/>
              <w:left w:val="single" w:color="auto" w:sz="6" w:space="0"/>
              <w:bottom w:val="single" w:color="auto" w:sz="6" w:space="0"/>
              <w:right w:val="single" w:color="auto" w:sz="6" w:space="0"/>
            </w:tcBorders>
            <w:noWrap w:val="0"/>
            <w:vAlign w:val="center"/>
          </w:tcPr>
          <w:p w14:paraId="4E617E2C">
            <w:pPr>
              <w:shd w:val="clear"/>
              <w:autoSpaceDE w:val="0"/>
              <w:autoSpaceDN w:val="0"/>
              <w:adjustRightInd w:val="0"/>
              <w:snapToGrid w:val="0"/>
              <w:spacing w:line="360" w:lineRule="auto"/>
              <w:jc w:val="center"/>
              <w:rPr>
                <w:rFonts w:ascii="宋体" w:hAnsi="宋体" w:eastAsia="宋体"/>
                <w:color w:val="auto"/>
                <w:kern w:val="0"/>
                <w:szCs w:val="21"/>
                <w:highlight w:val="none"/>
              </w:rPr>
            </w:pPr>
          </w:p>
        </w:tc>
        <w:tc>
          <w:tcPr>
            <w:tcW w:w="2126" w:type="dxa"/>
            <w:tcBorders>
              <w:top w:val="single" w:color="auto" w:sz="6" w:space="0"/>
              <w:left w:val="single" w:color="auto" w:sz="6" w:space="0"/>
              <w:bottom w:val="single" w:color="auto" w:sz="6" w:space="0"/>
              <w:right w:val="single" w:color="auto" w:sz="4" w:space="0"/>
            </w:tcBorders>
            <w:noWrap w:val="0"/>
            <w:vAlign w:val="top"/>
          </w:tcPr>
          <w:p w14:paraId="683A0AD7">
            <w:pPr>
              <w:shd w:val="clear"/>
              <w:autoSpaceDE w:val="0"/>
              <w:autoSpaceDN w:val="0"/>
              <w:adjustRightInd w:val="0"/>
              <w:snapToGrid w:val="0"/>
              <w:spacing w:line="360" w:lineRule="auto"/>
              <w:jc w:val="left"/>
              <w:rPr>
                <w:rFonts w:ascii="宋体" w:hAnsi="宋体" w:eastAsia="宋体"/>
                <w:color w:val="auto"/>
                <w:kern w:val="0"/>
                <w:szCs w:val="21"/>
                <w:highlight w:val="none"/>
              </w:rPr>
            </w:pPr>
          </w:p>
        </w:tc>
        <w:tc>
          <w:tcPr>
            <w:tcW w:w="1200" w:type="dxa"/>
            <w:tcBorders>
              <w:top w:val="single" w:color="auto" w:sz="6" w:space="0"/>
              <w:left w:val="single" w:color="auto" w:sz="4" w:space="0"/>
              <w:bottom w:val="single" w:color="auto" w:sz="6" w:space="0"/>
              <w:right w:val="single" w:color="auto" w:sz="6" w:space="0"/>
            </w:tcBorders>
            <w:noWrap w:val="0"/>
            <w:vAlign w:val="top"/>
          </w:tcPr>
          <w:p w14:paraId="789027E1">
            <w:pPr>
              <w:shd w:val="clear"/>
              <w:autoSpaceDE w:val="0"/>
              <w:autoSpaceDN w:val="0"/>
              <w:adjustRightInd w:val="0"/>
              <w:snapToGrid w:val="0"/>
              <w:spacing w:line="360" w:lineRule="auto"/>
              <w:jc w:val="left"/>
              <w:rPr>
                <w:rFonts w:ascii="宋体" w:hAnsi="宋体" w:eastAsia="宋体"/>
                <w:color w:val="auto"/>
                <w:kern w:val="0"/>
                <w:szCs w:val="21"/>
                <w:highlight w:val="none"/>
              </w:rPr>
            </w:pPr>
          </w:p>
        </w:tc>
        <w:tc>
          <w:tcPr>
            <w:tcW w:w="1092" w:type="dxa"/>
            <w:tcBorders>
              <w:top w:val="single" w:color="auto" w:sz="6" w:space="0"/>
              <w:left w:val="single" w:color="auto" w:sz="6" w:space="0"/>
              <w:bottom w:val="single" w:color="auto" w:sz="6" w:space="0"/>
              <w:right w:val="single" w:color="auto" w:sz="4" w:space="0"/>
            </w:tcBorders>
            <w:noWrap w:val="0"/>
            <w:vAlign w:val="top"/>
          </w:tcPr>
          <w:p w14:paraId="6FE31614">
            <w:pPr>
              <w:shd w:val="clear"/>
              <w:autoSpaceDE w:val="0"/>
              <w:autoSpaceDN w:val="0"/>
              <w:adjustRightInd w:val="0"/>
              <w:snapToGrid w:val="0"/>
              <w:spacing w:line="360" w:lineRule="auto"/>
              <w:jc w:val="left"/>
              <w:rPr>
                <w:rFonts w:ascii="宋体" w:hAnsi="宋体" w:eastAsia="宋体"/>
                <w:color w:val="auto"/>
                <w:kern w:val="0"/>
                <w:szCs w:val="21"/>
                <w:highlight w:val="none"/>
              </w:rPr>
            </w:pPr>
          </w:p>
        </w:tc>
        <w:tc>
          <w:tcPr>
            <w:tcW w:w="910" w:type="dxa"/>
            <w:tcBorders>
              <w:top w:val="single" w:color="auto" w:sz="6" w:space="0"/>
              <w:left w:val="single" w:color="auto" w:sz="6" w:space="0"/>
              <w:bottom w:val="single" w:color="auto" w:sz="6" w:space="0"/>
              <w:right w:val="single" w:color="auto" w:sz="6" w:space="0"/>
            </w:tcBorders>
            <w:noWrap w:val="0"/>
            <w:vAlign w:val="top"/>
          </w:tcPr>
          <w:p w14:paraId="511072B1">
            <w:pPr>
              <w:shd w:val="clear"/>
              <w:autoSpaceDE w:val="0"/>
              <w:autoSpaceDN w:val="0"/>
              <w:adjustRightInd w:val="0"/>
              <w:snapToGrid w:val="0"/>
              <w:spacing w:line="360" w:lineRule="auto"/>
              <w:jc w:val="left"/>
              <w:rPr>
                <w:rFonts w:ascii="宋体" w:hAnsi="宋体" w:eastAsia="宋体"/>
                <w:color w:val="auto"/>
                <w:kern w:val="0"/>
                <w:szCs w:val="21"/>
                <w:highlight w:val="none"/>
              </w:rPr>
            </w:pPr>
          </w:p>
        </w:tc>
        <w:tc>
          <w:tcPr>
            <w:tcW w:w="916" w:type="dxa"/>
            <w:tcBorders>
              <w:top w:val="single" w:color="auto" w:sz="6" w:space="0"/>
              <w:left w:val="single" w:color="auto" w:sz="6" w:space="0"/>
              <w:bottom w:val="single" w:color="auto" w:sz="6" w:space="0"/>
              <w:right w:val="single" w:color="auto" w:sz="6" w:space="0"/>
            </w:tcBorders>
            <w:noWrap w:val="0"/>
            <w:vAlign w:val="top"/>
          </w:tcPr>
          <w:p w14:paraId="78B78D00">
            <w:pPr>
              <w:shd w:val="clear"/>
              <w:autoSpaceDE w:val="0"/>
              <w:autoSpaceDN w:val="0"/>
              <w:adjustRightInd w:val="0"/>
              <w:snapToGrid w:val="0"/>
              <w:spacing w:line="360" w:lineRule="auto"/>
              <w:jc w:val="left"/>
              <w:rPr>
                <w:rFonts w:ascii="宋体" w:hAnsi="宋体" w:eastAsia="宋体"/>
                <w:color w:val="auto"/>
                <w:kern w:val="0"/>
                <w:szCs w:val="21"/>
                <w:highlight w:val="none"/>
              </w:rPr>
            </w:pPr>
          </w:p>
        </w:tc>
        <w:tc>
          <w:tcPr>
            <w:tcW w:w="914" w:type="dxa"/>
            <w:tcBorders>
              <w:top w:val="single" w:color="auto" w:sz="6" w:space="0"/>
              <w:left w:val="single" w:color="auto" w:sz="6" w:space="0"/>
              <w:bottom w:val="single" w:color="auto" w:sz="6" w:space="0"/>
              <w:right w:val="double" w:color="auto" w:sz="4" w:space="0"/>
            </w:tcBorders>
            <w:noWrap w:val="0"/>
            <w:vAlign w:val="top"/>
          </w:tcPr>
          <w:p w14:paraId="2FDFBBB1">
            <w:pPr>
              <w:shd w:val="clear"/>
              <w:autoSpaceDE w:val="0"/>
              <w:autoSpaceDN w:val="0"/>
              <w:adjustRightInd w:val="0"/>
              <w:snapToGrid w:val="0"/>
              <w:spacing w:line="360" w:lineRule="auto"/>
              <w:jc w:val="left"/>
              <w:rPr>
                <w:rFonts w:ascii="宋体" w:hAnsi="宋体" w:eastAsia="宋体"/>
                <w:color w:val="auto"/>
                <w:kern w:val="0"/>
                <w:szCs w:val="21"/>
                <w:highlight w:val="none"/>
              </w:rPr>
            </w:pPr>
          </w:p>
        </w:tc>
      </w:tr>
      <w:tr w14:paraId="48040B19">
        <w:tblPrEx>
          <w:tblCellMar>
            <w:top w:w="0" w:type="dxa"/>
            <w:left w:w="0" w:type="dxa"/>
            <w:bottom w:w="0" w:type="dxa"/>
            <w:right w:w="0" w:type="dxa"/>
          </w:tblCellMar>
        </w:tblPrEx>
        <w:trPr>
          <w:trHeight w:val="415" w:hRule="exact"/>
        </w:trPr>
        <w:tc>
          <w:tcPr>
            <w:tcW w:w="333" w:type="dxa"/>
            <w:tcBorders>
              <w:top w:val="single" w:color="auto" w:sz="6" w:space="0"/>
              <w:left w:val="double" w:color="auto" w:sz="4" w:space="0"/>
              <w:bottom w:val="single" w:color="auto" w:sz="6" w:space="0"/>
              <w:right w:val="single" w:color="auto" w:sz="6" w:space="0"/>
            </w:tcBorders>
            <w:noWrap w:val="0"/>
            <w:vAlign w:val="center"/>
          </w:tcPr>
          <w:p w14:paraId="5F064ABA">
            <w:pPr>
              <w:shd w:val="clear"/>
              <w:jc w:val="center"/>
              <w:rPr>
                <w:rFonts w:ascii="宋体" w:hAnsi="宋体" w:eastAsia="宋体" w:cs="宋体"/>
                <w:color w:val="auto"/>
                <w:highlight w:val="none"/>
              </w:rPr>
            </w:pPr>
            <w:r>
              <w:rPr>
                <w:rFonts w:hint="eastAsia" w:ascii="宋体" w:hAnsi="宋体" w:eastAsia="宋体" w:cs="宋体"/>
                <w:color w:val="auto"/>
                <w:highlight w:val="none"/>
              </w:rPr>
              <w:t>2</w:t>
            </w:r>
          </w:p>
        </w:tc>
        <w:tc>
          <w:tcPr>
            <w:tcW w:w="1383" w:type="dxa"/>
            <w:tcBorders>
              <w:top w:val="single" w:color="auto" w:sz="6" w:space="0"/>
              <w:left w:val="single" w:color="auto" w:sz="6" w:space="0"/>
              <w:bottom w:val="single" w:color="auto" w:sz="6" w:space="0"/>
              <w:right w:val="single" w:color="auto" w:sz="6" w:space="0"/>
            </w:tcBorders>
            <w:noWrap w:val="0"/>
            <w:vAlign w:val="center"/>
          </w:tcPr>
          <w:p w14:paraId="395C2525">
            <w:pPr>
              <w:shd w:val="clear"/>
              <w:autoSpaceDE w:val="0"/>
              <w:autoSpaceDN w:val="0"/>
              <w:adjustRightInd w:val="0"/>
              <w:snapToGrid w:val="0"/>
              <w:spacing w:line="360" w:lineRule="auto"/>
              <w:jc w:val="center"/>
              <w:rPr>
                <w:rFonts w:ascii="宋体" w:hAnsi="宋体" w:eastAsia="宋体"/>
                <w:color w:val="auto"/>
                <w:kern w:val="0"/>
                <w:szCs w:val="21"/>
                <w:highlight w:val="none"/>
              </w:rPr>
            </w:pPr>
          </w:p>
        </w:tc>
        <w:tc>
          <w:tcPr>
            <w:tcW w:w="2126" w:type="dxa"/>
            <w:tcBorders>
              <w:top w:val="single" w:color="auto" w:sz="6" w:space="0"/>
              <w:left w:val="single" w:color="auto" w:sz="6" w:space="0"/>
              <w:bottom w:val="single" w:color="auto" w:sz="6" w:space="0"/>
              <w:right w:val="single" w:color="auto" w:sz="4" w:space="0"/>
            </w:tcBorders>
            <w:noWrap w:val="0"/>
            <w:vAlign w:val="top"/>
          </w:tcPr>
          <w:p w14:paraId="407370FE">
            <w:pPr>
              <w:shd w:val="clear"/>
              <w:autoSpaceDE w:val="0"/>
              <w:autoSpaceDN w:val="0"/>
              <w:adjustRightInd w:val="0"/>
              <w:snapToGrid w:val="0"/>
              <w:spacing w:line="360" w:lineRule="auto"/>
              <w:jc w:val="left"/>
              <w:rPr>
                <w:rFonts w:ascii="宋体" w:hAnsi="宋体" w:eastAsia="宋体"/>
                <w:color w:val="auto"/>
                <w:kern w:val="0"/>
                <w:szCs w:val="21"/>
                <w:highlight w:val="none"/>
              </w:rPr>
            </w:pPr>
          </w:p>
        </w:tc>
        <w:tc>
          <w:tcPr>
            <w:tcW w:w="1200" w:type="dxa"/>
            <w:tcBorders>
              <w:top w:val="single" w:color="auto" w:sz="6" w:space="0"/>
              <w:left w:val="single" w:color="auto" w:sz="4" w:space="0"/>
              <w:bottom w:val="single" w:color="auto" w:sz="6" w:space="0"/>
              <w:right w:val="single" w:color="auto" w:sz="6" w:space="0"/>
            </w:tcBorders>
            <w:noWrap w:val="0"/>
            <w:vAlign w:val="top"/>
          </w:tcPr>
          <w:p w14:paraId="0BA1CD9E">
            <w:pPr>
              <w:shd w:val="clear"/>
              <w:autoSpaceDE w:val="0"/>
              <w:autoSpaceDN w:val="0"/>
              <w:adjustRightInd w:val="0"/>
              <w:snapToGrid w:val="0"/>
              <w:spacing w:line="360" w:lineRule="auto"/>
              <w:jc w:val="left"/>
              <w:rPr>
                <w:rFonts w:ascii="宋体" w:hAnsi="宋体" w:eastAsia="宋体"/>
                <w:color w:val="auto"/>
                <w:kern w:val="0"/>
                <w:szCs w:val="21"/>
                <w:highlight w:val="none"/>
              </w:rPr>
            </w:pPr>
          </w:p>
        </w:tc>
        <w:tc>
          <w:tcPr>
            <w:tcW w:w="1092" w:type="dxa"/>
            <w:tcBorders>
              <w:top w:val="single" w:color="auto" w:sz="6" w:space="0"/>
              <w:left w:val="single" w:color="auto" w:sz="6" w:space="0"/>
              <w:bottom w:val="single" w:color="auto" w:sz="6" w:space="0"/>
              <w:right w:val="single" w:color="auto" w:sz="4" w:space="0"/>
            </w:tcBorders>
            <w:noWrap w:val="0"/>
            <w:vAlign w:val="top"/>
          </w:tcPr>
          <w:p w14:paraId="1272C897">
            <w:pPr>
              <w:shd w:val="clear"/>
              <w:autoSpaceDE w:val="0"/>
              <w:autoSpaceDN w:val="0"/>
              <w:adjustRightInd w:val="0"/>
              <w:snapToGrid w:val="0"/>
              <w:spacing w:line="360" w:lineRule="auto"/>
              <w:jc w:val="left"/>
              <w:rPr>
                <w:rFonts w:ascii="宋体" w:hAnsi="宋体" w:eastAsia="宋体"/>
                <w:color w:val="auto"/>
                <w:kern w:val="0"/>
                <w:szCs w:val="21"/>
                <w:highlight w:val="none"/>
              </w:rPr>
            </w:pPr>
          </w:p>
        </w:tc>
        <w:tc>
          <w:tcPr>
            <w:tcW w:w="910" w:type="dxa"/>
            <w:tcBorders>
              <w:top w:val="single" w:color="auto" w:sz="6" w:space="0"/>
              <w:left w:val="single" w:color="auto" w:sz="6" w:space="0"/>
              <w:bottom w:val="single" w:color="auto" w:sz="6" w:space="0"/>
              <w:right w:val="single" w:color="auto" w:sz="6" w:space="0"/>
            </w:tcBorders>
            <w:noWrap w:val="0"/>
            <w:vAlign w:val="top"/>
          </w:tcPr>
          <w:p w14:paraId="60FB4925">
            <w:pPr>
              <w:shd w:val="clear"/>
              <w:autoSpaceDE w:val="0"/>
              <w:autoSpaceDN w:val="0"/>
              <w:adjustRightInd w:val="0"/>
              <w:snapToGrid w:val="0"/>
              <w:spacing w:line="360" w:lineRule="auto"/>
              <w:jc w:val="left"/>
              <w:rPr>
                <w:rFonts w:ascii="宋体" w:hAnsi="宋体" w:eastAsia="宋体"/>
                <w:color w:val="auto"/>
                <w:kern w:val="0"/>
                <w:szCs w:val="21"/>
                <w:highlight w:val="none"/>
              </w:rPr>
            </w:pPr>
          </w:p>
        </w:tc>
        <w:tc>
          <w:tcPr>
            <w:tcW w:w="916" w:type="dxa"/>
            <w:tcBorders>
              <w:top w:val="single" w:color="auto" w:sz="6" w:space="0"/>
              <w:left w:val="single" w:color="auto" w:sz="6" w:space="0"/>
              <w:bottom w:val="single" w:color="auto" w:sz="6" w:space="0"/>
              <w:right w:val="single" w:color="auto" w:sz="6" w:space="0"/>
            </w:tcBorders>
            <w:noWrap w:val="0"/>
            <w:vAlign w:val="top"/>
          </w:tcPr>
          <w:p w14:paraId="6683E101">
            <w:pPr>
              <w:shd w:val="clear"/>
              <w:autoSpaceDE w:val="0"/>
              <w:autoSpaceDN w:val="0"/>
              <w:adjustRightInd w:val="0"/>
              <w:snapToGrid w:val="0"/>
              <w:spacing w:line="360" w:lineRule="auto"/>
              <w:jc w:val="left"/>
              <w:rPr>
                <w:rFonts w:ascii="宋体" w:hAnsi="宋体" w:eastAsia="宋体"/>
                <w:color w:val="auto"/>
                <w:kern w:val="0"/>
                <w:szCs w:val="21"/>
                <w:highlight w:val="none"/>
              </w:rPr>
            </w:pPr>
          </w:p>
        </w:tc>
        <w:tc>
          <w:tcPr>
            <w:tcW w:w="914" w:type="dxa"/>
            <w:tcBorders>
              <w:top w:val="single" w:color="auto" w:sz="6" w:space="0"/>
              <w:left w:val="single" w:color="auto" w:sz="6" w:space="0"/>
              <w:bottom w:val="single" w:color="auto" w:sz="6" w:space="0"/>
              <w:right w:val="double" w:color="auto" w:sz="4" w:space="0"/>
            </w:tcBorders>
            <w:noWrap w:val="0"/>
            <w:vAlign w:val="top"/>
          </w:tcPr>
          <w:p w14:paraId="2827B120">
            <w:pPr>
              <w:shd w:val="clear"/>
              <w:autoSpaceDE w:val="0"/>
              <w:autoSpaceDN w:val="0"/>
              <w:adjustRightInd w:val="0"/>
              <w:snapToGrid w:val="0"/>
              <w:spacing w:line="360" w:lineRule="auto"/>
              <w:jc w:val="left"/>
              <w:rPr>
                <w:rFonts w:ascii="宋体" w:hAnsi="宋体" w:eastAsia="宋体"/>
                <w:color w:val="auto"/>
                <w:kern w:val="0"/>
                <w:szCs w:val="21"/>
                <w:highlight w:val="none"/>
              </w:rPr>
            </w:pPr>
          </w:p>
        </w:tc>
      </w:tr>
      <w:tr w14:paraId="7690DD35">
        <w:tblPrEx>
          <w:tblCellMar>
            <w:top w:w="0" w:type="dxa"/>
            <w:left w:w="0" w:type="dxa"/>
            <w:bottom w:w="0" w:type="dxa"/>
            <w:right w:w="0" w:type="dxa"/>
          </w:tblCellMar>
        </w:tblPrEx>
        <w:trPr>
          <w:trHeight w:val="415" w:hRule="exact"/>
        </w:trPr>
        <w:tc>
          <w:tcPr>
            <w:tcW w:w="333" w:type="dxa"/>
            <w:tcBorders>
              <w:top w:val="single" w:color="auto" w:sz="6" w:space="0"/>
              <w:left w:val="double" w:color="auto" w:sz="4" w:space="0"/>
              <w:bottom w:val="single" w:color="auto" w:sz="6" w:space="0"/>
              <w:right w:val="single" w:color="auto" w:sz="6" w:space="0"/>
            </w:tcBorders>
            <w:noWrap w:val="0"/>
            <w:vAlign w:val="center"/>
          </w:tcPr>
          <w:p w14:paraId="72749AB9">
            <w:pPr>
              <w:shd w:val="clear"/>
              <w:jc w:val="center"/>
              <w:rPr>
                <w:rFonts w:ascii="宋体" w:hAnsi="宋体" w:eastAsia="宋体" w:cs="宋体"/>
                <w:color w:val="auto"/>
                <w:highlight w:val="none"/>
              </w:rPr>
            </w:pPr>
            <w:r>
              <w:rPr>
                <w:rFonts w:hint="eastAsia" w:ascii="宋体" w:hAnsi="宋体" w:eastAsia="宋体" w:cs="宋体"/>
                <w:color w:val="auto"/>
                <w:highlight w:val="none"/>
              </w:rPr>
              <w:t>3</w:t>
            </w:r>
          </w:p>
        </w:tc>
        <w:tc>
          <w:tcPr>
            <w:tcW w:w="1383" w:type="dxa"/>
            <w:tcBorders>
              <w:top w:val="single" w:color="auto" w:sz="6" w:space="0"/>
              <w:left w:val="single" w:color="auto" w:sz="6" w:space="0"/>
              <w:bottom w:val="single" w:color="auto" w:sz="6" w:space="0"/>
              <w:right w:val="single" w:color="auto" w:sz="6" w:space="0"/>
            </w:tcBorders>
            <w:noWrap w:val="0"/>
            <w:vAlign w:val="center"/>
          </w:tcPr>
          <w:p w14:paraId="39D5250B">
            <w:pPr>
              <w:shd w:val="clear"/>
              <w:autoSpaceDE w:val="0"/>
              <w:autoSpaceDN w:val="0"/>
              <w:adjustRightInd w:val="0"/>
              <w:snapToGrid w:val="0"/>
              <w:spacing w:line="360" w:lineRule="auto"/>
              <w:jc w:val="center"/>
              <w:rPr>
                <w:rFonts w:ascii="宋体" w:hAnsi="宋体" w:eastAsia="宋体"/>
                <w:color w:val="auto"/>
                <w:kern w:val="0"/>
                <w:szCs w:val="21"/>
                <w:highlight w:val="none"/>
              </w:rPr>
            </w:pPr>
          </w:p>
        </w:tc>
        <w:tc>
          <w:tcPr>
            <w:tcW w:w="2126" w:type="dxa"/>
            <w:tcBorders>
              <w:top w:val="single" w:color="auto" w:sz="6" w:space="0"/>
              <w:left w:val="single" w:color="auto" w:sz="6" w:space="0"/>
              <w:bottom w:val="single" w:color="auto" w:sz="6" w:space="0"/>
              <w:right w:val="single" w:color="auto" w:sz="4" w:space="0"/>
            </w:tcBorders>
            <w:noWrap w:val="0"/>
            <w:vAlign w:val="top"/>
          </w:tcPr>
          <w:p w14:paraId="149CA3C2">
            <w:pPr>
              <w:shd w:val="clear"/>
              <w:autoSpaceDE w:val="0"/>
              <w:autoSpaceDN w:val="0"/>
              <w:adjustRightInd w:val="0"/>
              <w:snapToGrid w:val="0"/>
              <w:spacing w:line="360" w:lineRule="auto"/>
              <w:jc w:val="left"/>
              <w:rPr>
                <w:rFonts w:ascii="宋体" w:hAnsi="宋体" w:eastAsia="宋体"/>
                <w:color w:val="auto"/>
                <w:kern w:val="0"/>
                <w:szCs w:val="21"/>
                <w:highlight w:val="none"/>
              </w:rPr>
            </w:pPr>
          </w:p>
        </w:tc>
        <w:tc>
          <w:tcPr>
            <w:tcW w:w="1200" w:type="dxa"/>
            <w:tcBorders>
              <w:top w:val="single" w:color="auto" w:sz="6" w:space="0"/>
              <w:left w:val="single" w:color="auto" w:sz="4" w:space="0"/>
              <w:bottom w:val="single" w:color="auto" w:sz="6" w:space="0"/>
              <w:right w:val="single" w:color="auto" w:sz="6" w:space="0"/>
            </w:tcBorders>
            <w:noWrap w:val="0"/>
            <w:vAlign w:val="top"/>
          </w:tcPr>
          <w:p w14:paraId="5CCCBC5E">
            <w:pPr>
              <w:shd w:val="clear"/>
              <w:autoSpaceDE w:val="0"/>
              <w:autoSpaceDN w:val="0"/>
              <w:adjustRightInd w:val="0"/>
              <w:snapToGrid w:val="0"/>
              <w:spacing w:line="360" w:lineRule="auto"/>
              <w:jc w:val="left"/>
              <w:rPr>
                <w:rFonts w:ascii="宋体" w:hAnsi="宋体" w:eastAsia="宋体"/>
                <w:color w:val="auto"/>
                <w:kern w:val="0"/>
                <w:szCs w:val="21"/>
                <w:highlight w:val="none"/>
              </w:rPr>
            </w:pPr>
          </w:p>
        </w:tc>
        <w:tc>
          <w:tcPr>
            <w:tcW w:w="1092" w:type="dxa"/>
            <w:tcBorders>
              <w:top w:val="single" w:color="auto" w:sz="6" w:space="0"/>
              <w:left w:val="single" w:color="auto" w:sz="6" w:space="0"/>
              <w:bottom w:val="single" w:color="auto" w:sz="6" w:space="0"/>
              <w:right w:val="single" w:color="auto" w:sz="4" w:space="0"/>
            </w:tcBorders>
            <w:noWrap w:val="0"/>
            <w:vAlign w:val="top"/>
          </w:tcPr>
          <w:p w14:paraId="6388194B">
            <w:pPr>
              <w:shd w:val="clear"/>
              <w:autoSpaceDE w:val="0"/>
              <w:autoSpaceDN w:val="0"/>
              <w:adjustRightInd w:val="0"/>
              <w:snapToGrid w:val="0"/>
              <w:spacing w:line="360" w:lineRule="auto"/>
              <w:jc w:val="left"/>
              <w:rPr>
                <w:rFonts w:ascii="宋体" w:hAnsi="宋体" w:eastAsia="宋体"/>
                <w:color w:val="auto"/>
                <w:kern w:val="0"/>
                <w:szCs w:val="21"/>
                <w:highlight w:val="none"/>
              </w:rPr>
            </w:pPr>
          </w:p>
        </w:tc>
        <w:tc>
          <w:tcPr>
            <w:tcW w:w="910" w:type="dxa"/>
            <w:tcBorders>
              <w:top w:val="single" w:color="auto" w:sz="6" w:space="0"/>
              <w:left w:val="single" w:color="auto" w:sz="6" w:space="0"/>
              <w:bottom w:val="single" w:color="auto" w:sz="6" w:space="0"/>
              <w:right w:val="single" w:color="auto" w:sz="6" w:space="0"/>
            </w:tcBorders>
            <w:noWrap w:val="0"/>
            <w:vAlign w:val="top"/>
          </w:tcPr>
          <w:p w14:paraId="6481402C">
            <w:pPr>
              <w:shd w:val="clear"/>
              <w:autoSpaceDE w:val="0"/>
              <w:autoSpaceDN w:val="0"/>
              <w:adjustRightInd w:val="0"/>
              <w:snapToGrid w:val="0"/>
              <w:spacing w:line="360" w:lineRule="auto"/>
              <w:jc w:val="left"/>
              <w:rPr>
                <w:rFonts w:ascii="宋体" w:hAnsi="宋体" w:eastAsia="宋体"/>
                <w:color w:val="auto"/>
                <w:kern w:val="0"/>
                <w:szCs w:val="21"/>
                <w:highlight w:val="none"/>
              </w:rPr>
            </w:pPr>
          </w:p>
        </w:tc>
        <w:tc>
          <w:tcPr>
            <w:tcW w:w="916" w:type="dxa"/>
            <w:tcBorders>
              <w:top w:val="single" w:color="auto" w:sz="6" w:space="0"/>
              <w:left w:val="single" w:color="auto" w:sz="6" w:space="0"/>
              <w:bottom w:val="single" w:color="auto" w:sz="6" w:space="0"/>
              <w:right w:val="single" w:color="auto" w:sz="6" w:space="0"/>
            </w:tcBorders>
            <w:noWrap w:val="0"/>
            <w:vAlign w:val="top"/>
          </w:tcPr>
          <w:p w14:paraId="6115C54D">
            <w:pPr>
              <w:shd w:val="clear"/>
              <w:autoSpaceDE w:val="0"/>
              <w:autoSpaceDN w:val="0"/>
              <w:adjustRightInd w:val="0"/>
              <w:snapToGrid w:val="0"/>
              <w:spacing w:line="360" w:lineRule="auto"/>
              <w:jc w:val="left"/>
              <w:rPr>
                <w:rFonts w:ascii="宋体" w:hAnsi="宋体" w:eastAsia="宋体"/>
                <w:color w:val="auto"/>
                <w:kern w:val="0"/>
                <w:szCs w:val="21"/>
                <w:highlight w:val="none"/>
              </w:rPr>
            </w:pPr>
          </w:p>
        </w:tc>
        <w:tc>
          <w:tcPr>
            <w:tcW w:w="914" w:type="dxa"/>
            <w:tcBorders>
              <w:top w:val="single" w:color="auto" w:sz="6" w:space="0"/>
              <w:left w:val="single" w:color="auto" w:sz="6" w:space="0"/>
              <w:bottom w:val="single" w:color="auto" w:sz="6" w:space="0"/>
              <w:right w:val="double" w:color="auto" w:sz="4" w:space="0"/>
            </w:tcBorders>
            <w:noWrap w:val="0"/>
            <w:vAlign w:val="top"/>
          </w:tcPr>
          <w:p w14:paraId="3E31D1F5">
            <w:pPr>
              <w:shd w:val="clear"/>
              <w:autoSpaceDE w:val="0"/>
              <w:autoSpaceDN w:val="0"/>
              <w:adjustRightInd w:val="0"/>
              <w:snapToGrid w:val="0"/>
              <w:spacing w:line="360" w:lineRule="auto"/>
              <w:jc w:val="left"/>
              <w:rPr>
                <w:rFonts w:ascii="宋体" w:hAnsi="宋体" w:eastAsia="宋体"/>
                <w:color w:val="auto"/>
                <w:kern w:val="0"/>
                <w:szCs w:val="21"/>
                <w:highlight w:val="none"/>
              </w:rPr>
            </w:pPr>
          </w:p>
        </w:tc>
      </w:tr>
      <w:tr w14:paraId="22F7EC1E">
        <w:tblPrEx>
          <w:tblCellMar>
            <w:top w:w="0" w:type="dxa"/>
            <w:left w:w="0" w:type="dxa"/>
            <w:bottom w:w="0" w:type="dxa"/>
            <w:right w:w="0" w:type="dxa"/>
          </w:tblCellMar>
        </w:tblPrEx>
        <w:trPr>
          <w:trHeight w:val="415" w:hRule="exact"/>
        </w:trPr>
        <w:tc>
          <w:tcPr>
            <w:tcW w:w="333" w:type="dxa"/>
            <w:tcBorders>
              <w:top w:val="single" w:color="auto" w:sz="6" w:space="0"/>
              <w:left w:val="double" w:color="auto" w:sz="4" w:space="0"/>
              <w:bottom w:val="single" w:color="auto" w:sz="6" w:space="0"/>
              <w:right w:val="single" w:color="auto" w:sz="6" w:space="0"/>
            </w:tcBorders>
            <w:noWrap w:val="0"/>
            <w:vAlign w:val="center"/>
          </w:tcPr>
          <w:p w14:paraId="4AE01EBC">
            <w:pPr>
              <w:shd w:val="clear"/>
              <w:jc w:val="center"/>
              <w:rPr>
                <w:rFonts w:ascii="宋体" w:hAnsi="宋体" w:eastAsia="宋体" w:cs="宋体"/>
                <w:color w:val="auto"/>
                <w:highlight w:val="none"/>
              </w:rPr>
            </w:pPr>
            <w:r>
              <w:rPr>
                <w:rFonts w:hint="eastAsia" w:ascii="宋体" w:hAnsi="宋体" w:eastAsia="宋体" w:cs="宋体"/>
                <w:color w:val="auto"/>
                <w:highlight w:val="none"/>
              </w:rPr>
              <w:t>4</w:t>
            </w:r>
          </w:p>
        </w:tc>
        <w:tc>
          <w:tcPr>
            <w:tcW w:w="1383" w:type="dxa"/>
            <w:tcBorders>
              <w:top w:val="single" w:color="auto" w:sz="6" w:space="0"/>
              <w:left w:val="single" w:color="auto" w:sz="6" w:space="0"/>
              <w:bottom w:val="single" w:color="auto" w:sz="6" w:space="0"/>
              <w:right w:val="single" w:color="auto" w:sz="6" w:space="0"/>
            </w:tcBorders>
            <w:noWrap w:val="0"/>
            <w:vAlign w:val="center"/>
          </w:tcPr>
          <w:p w14:paraId="5C040E31">
            <w:pPr>
              <w:shd w:val="clear"/>
              <w:autoSpaceDE w:val="0"/>
              <w:autoSpaceDN w:val="0"/>
              <w:adjustRightInd w:val="0"/>
              <w:snapToGrid w:val="0"/>
              <w:spacing w:line="360" w:lineRule="auto"/>
              <w:jc w:val="center"/>
              <w:rPr>
                <w:rFonts w:ascii="宋体" w:hAnsi="宋体" w:eastAsia="宋体"/>
                <w:color w:val="auto"/>
                <w:kern w:val="0"/>
                <w:szCs w:val="21"/>
                <w:highlight w:val="none"/>
              </w:rPr>
            </w:pPr>
          </w:p>
        </w:tc>
        <w:tc>
          <w:tcPr>
            <w:tcW w:w="2126" w:type="dxa"/>
            <w:tcBorders>
              <w:top w:val="single" w:color="auto" w:sz="6" w:space="0"/>
              <w:left w:val="single" w:color="auto" w:sz="6" w:space="0"/>
              <w:bottom w:val="single" w:color="auto" w:sz="6" w:space="0"/>
              <w:right w:val="single" w:color="auto" w:sz="4" w:space="0"/>
            </w:tcBorders>
            <w:noWrap w:val="0"/>
            <w:vAlign w:val="top"/>
          </w:tcPr>
          <w:p w14:paraId="27931E6B">
            <w:pPr>
              <w:shd w:val="clear"/>
              <w:autoSpaceDE w:val="0"/>
              <w:autoSpaceDN w:val="0"/>
              <w:adjustRightInd w:val="0"/>
              <w:snapToGrid w:val="0"/>
              <w:spacing w:line="360" w:lineRule="auto"/>
              <w:jc w:val="left"/>
              <w:rPr>
                <w:rFonts w:ascii="宋体" w:hAnsi="宋体" w:eastAsia="宋体"/>
                <w:color w:val="auto"/>
                <w:kern w:val="0"/>
                <w:szCs w:val="21"/>
                <w:highlight w:val="none"/>
              </w:rPr>
            </w:pPr>
          </w:p>
        </w:tc>
        <w:tc>
          <w:tcPr>
            <w:tcW w:w="1200" w:type="dxa"/>
            <w:tcBorders>
              <w:top w:val="single" w:color="auto" w:sz="6" w:space="0"/>
              <w:left w:val="single" w:color="auto" w:sz="4" w:space="0"/>
              <w:bottom w:val="single" w:color="auto" w:sz="6" w:space="0"/>
              <w:right w:val="single" w:color="auto" w:sz="6" w:space="0"/>
            </w:tcBorders>
            <w:noWrap w:val="0"/>
            <w:vAlign w:val="top"/>
          </w:tcPr>
          <w:p w14:paraId="79F2D784">
            <w:pPr>
              <w:shd w:val="clear"/>
              <w:autoSpaceDE w:val="0"/>
              <w:autoSpaceDN w:val="0"/>
              <w:adjustRightInd w:val="0"/>
              <w:snapToGrid w:val="0"/>
              <w:spacing w:line="360" w:lineRule="auto"/>
              <w:jc w:val="left"/>
              <w:rPr>
                <w:rFonts w:ascii="宋体" w:hAnsi="宋体" w:eastAsia="宋体"/>
                <w:color w:val="auto"/>
                <w:kern w:val="0"/>
                <w:szCs w:val="21"/>
                <w:highlight w:val="none"/>
              </w:rPr>
            </w:pPr>
          </w:p>
        </w:tc>
        <w:tc>
          <w:tcPr>
            <w:tcW w:w="1092" w:type="dxa"/>
            <w:tcBorders>
              <w:top w:val="single" w:color="auto" w:sz="6" w:space="0"/>
              <w:left w:val="single" w:color="auto" w:sz="6" w:space="0"/>
              <w:bottom w:val="single" w:color="auto" w:sz="6" w:space="0"/>
              <w:right w:val="single" w:color="auto" w:sz="4" w:space="0"/>
            </w:tcBorders>
            <w:noWrap w:val="0"/>
            <w:vAlign w:val="top"/>
          </w:tcPr>
          <w:p w14:paraId="7FAA4294">
            <w:pPr>
              <w:shd w:val="clear"/>
              <w:autoSpaceDE w:val="0"/>
              <w:autoSpaceDN w:val="0"/>
              <w:adjustRightInd w:val="0"/>
              <w:snapToGrid w:val="0"/>
              <w:spacing w:line="360" w:lineRule="auto"/>
              <w:jc w:val="left"/>
              <w:rPr>
                <w:rFonts w:ascii="宋体" w:hAnsi="宋体" w:eastAsia="宋体"/>
                <w:color w:val="auto"/>
                <w:kern w:val="0"/>
                <w:szCs w:val="21"/>
                <w:highlight w:val="none"/>
              </w:rPr>
            </w:pPr>
          </w:p>
        </w:tc>
        <w:tc>
          <w:tcPr>
            <w:tcW w:w="910" w:type="dxa"/>
            <w:tcBorders>
              <w:top w:val="single" w:color="auto" w:sz="6" w:space="0"/>
              <w:left w:val="single" w:color="auto" w:sz="4" w:space="0"/>
              <w:bottom w:val="single" w:color="auto" w:sz="6" w:space="0"/>
              <w:right w:val="single" w:color="auto" w:sz="6" w:space="0"/>
            </w:tcBorders>
            <w:noWrap w:val="0"/>
            <w:vAlign w:val="top"/>
          </w:tcPr>
          <w:p w14:paraId="6DE00AC2">
            <w:pPr>
              <w:shd w:val="clear"/>
              <w:autoSpaceDE w:val="0"/>
              <w:autoSpaceDN w:val="0"/>
              <w:adjustRightInd w:val="0"/>
              <w:snapToGrid w:val="0"/>
              <w:spacing w:line="360" w:lineRule="auto"/>
              <w:jc w:val="left"/>
              <w:rPr>
                <w:rFonts w:ascii="宋体" w:hAnsi="宋体" w:eastAsia="宋体"/>
                <w:color w:val="auto"/>
                <w:kern w:val="0"/>
                <w:szCs w:val="21"/>
                <w:highlight w:val="none"/>
              </w:rPr>
            </w:pPr>
          </w:p>
        </w:tc>
        <w:tc>
          <w:tcPr>
            <w:tcW w:w="916" w:type="dxa"/>
            <w:tcBorders>
              <w:top w:val="single" w:color="auto" w:sz="6" w:space="0"/>
              <w:left w:val="single" w:color="auto" w:sz="6" w:space="0"/>
              <w:bottom w:val="single" w:color="auto" w:sz="6" w:space="0"/>
              <w:right w:val="single" w:color="auto" w:sz="6" w:space="0"/>
            </w:tcBorders>
            <w:noWrap w:val="0"/>
            <w:vAlign w:val="top"/>
          </w:tcPr>
          <w:p w14:paraId="7C47C704">
            <w:pPr>
              <w:shd w:val="clear"/>
              <w:autoSpaceDE w:val="0"/>
              <w:autoSpaceDN w:val="0"/>
              <w:adjustRightInd w:val="0"/>
              <w:snapToGrid w:val="0"/>
              <w:spacing w:line="360" w:lineRule="auto"/>
              <w:jc w:val="left"/>
              <w:rPr>
                <w:rFonts w:ascii="宋体" w:hAnsi="宋体" w:eastAsia="宋体"/>
                <w:color w:val="auto"/>
                <w:kern w:val="0"/>
                <w:szCs w:val="21"/>
                <w:highlight w:val="none"/>
              </w:rPr>
            </w:pPr>
          </w:p>
        </w:tc>
        <w:tc>
          <w:tcPr>
            <w:tcW w:w="914" w:type="dxa"/>
            <w:tcBorders>
              <w:top w:val="single" w:color="auto" w:sz="6" w:space="0"/>
              <w:left w:val="single" w:color="auto" w:sz="6" w:space="0"/>
              <w:bottom w:val="single" w:color="auto" w:sz="6" w:space="0"/>
              <w:right w:val="double" w:color="auto" w:sz="4" w:space="0"/>
            </w:tcBorders>
            <w:noWrap w:val="0"/>
            <w:vAlign w:val="top"/>
          </w:tcPr>
          <w:p w14:paraId="36811AF6">
            <w:pPr>
              <w:shd w:val="clear"/>
              <w:autoSpaceDE w:val="0"/>
              <w:autoSpaceDN w:val="0"/>
              <w:adjustRightInd w:val="0"/>
              <w:snapToGrid w:val="0"/>
              <w:spacing w:line="360" w:lineRule="auto"/>
              <w:jc w:val="left"/>
              <w:rPr>
                <w:rFonts w:ascii="宋体" w:hAnsi="宋体" w:eastAsia="宋体"/>
                <w:color w:val="auto"/>
                <w:kern w:val="0"/>
                <w:szCs w:val="21"/>
                <w:highlight w:val="none"/>
              </w:rPr>
            </w:pPr>
          </w:p>
        </w:tc>
      </w:tr>
      <w:tr w14:paraId="6FE8FA77">
        <w:tblPrEx>
          <w:tblCellMar>
            <w:top w:w="0" w:type="dxa"/>
            <w:left w:w="0" w:type="dxa"/>
            <w:bottom w:w="0" w:type="dxa"/>
            <w:right w:w="0" w:type="dxa"/>
          </w:tblCellMar>
        </w:tblPrEx>
        <w:trPr>
          <w:trHeight w:val="415" w:hRule="exact"/>
        </w:trPr>
        <w:tc>
          <w:tcPr>
            <w:tcW w:w="333" w:type="dxa"/>
            <w:tcBorders>
              <w:top w:val="single" w:color="auto" w:sz="6" w:space="0"/>
              <w:left w:val="double" w:color="auto" w:sz="4" w:space="0"/>
              <w:bottom w:val="single" w:color="auto" w:sz="6" w:space="0"/>
              <w:right w:val="single" w:color="auto" w:sz="6" w:space="0"/>
            </w:tcBorders>
            <w:noWrap w:val="0"/>
            <w:vAlign w:val="center"/>
          </w:tcPr>
          <w:p w14:paraId="03DBFCA9">
            <w:pPr>
              <w:shd w:val="clear"/>
              <w:jc w:val="center"/>
              <w:rPr>
                <w:rFonts w:ascii="宋体" w:hAnsi="宋体" w:eastAsia="宋体" w:cs="宋体"/>
                <w:color w:val="auto"/>
                <w:highlight w:val="none"/>
              </w:rPr>
            </w:pPr>
            <w:r>
              <w:rPr>
                <w:rFonts w:hint="eastAsia" w:ascii="宋体" w:hAnsi="宋体" w:eastAsia="宋体" w:cs="宋体"/>
                <w:color w:val="auto"/>
                <w:highlight w:val="none"/>
              </w:rPr>
              <w:t>5</w:t>
            </w:r>
          </w:p>
        </w:tc>
        <w:tc>
          <w:tcPr>
            <w:tcW w:w="1383" w:type="dxa"/>
            <w:tcBorders>
              <w:top w:val="single" w:color="auto" w:sz="6" w:space="0"/>
              <w:left w:val="single" w:color="auto" w:sz="6" w:space="0"/>
              <w:bottom w:val="single" w:color="auto" w:sz="6" w:space="0"/>
              <w:right w:val="single" w:color="auto" w:sz="6" w:space="0"/>
            </w:tcBorders>
            <w:noWrap w:val="0"/>
            <w:vAlign w:val="center"/>
          </w:tcPr>
          <w:p w14:paraId="09BFED46">
            <w:pPr>
              <w:shd w:val="clear"/>
              <w:autoSpaceDE w:val="0"/>
              <w:autoSpaceDN w:val="0"/>
              <w:adjustRightInd w:val="0"/>
              <w:snapToGrid w:val="0"/>
              <w:spacing w:line="360" w:lineRule="auto"/>
              <w:jc w:val="center"/>
              <w:rPr>
                <w:rFonts w:ascii="宋体" w:hAnsi="宋体" w:eastAsia="宋体"/>
                <w:color w:val="auto"/>
                <w:kern w:val="0"/>
                <w:szCs w:val="21"/>
                <w:highlight w:val="none"/>
              </w:rPr>
            </w:pPr>
          </w:p>
        </w:tc>
        <w:tc>
          <w:tcPr>
            <w:tcW w:w="2126" w:type="dxa"/>
            <w:tcBorders>
              <w:top w:val="single" w:color="auto" w:sz="6" w:space="0"/>
              <w:left w:val="single" w:color="auto" w:sz="6" w:space="0"/>
              <w:bottom w:val="single" w:color="auto" w:sz="6" w:space="0"/>
              <w:right w:val="single" w:color="auto" w:sz="4" w:space="0"/>
            </w:tcBorders>
            <w:noWrap w:val="0"/>
            <w:vAlign w:val="top"/>
          </w:tcPr>
          <w:p w14:paraId="6A77726A">
            <w:pPr>
              <w:shd w:val="clear"/>
              <w:autoSpaceDE w:val="0"/>
              <w:autoSpaceDN w:val="0"/>
              <w:adjustRightInd w:val="0"/>
              <w:snapToGrid w:val="0"/>
              <w:spacing w:line="360" w:lineRule="auto"/>
              <w:jc w:val="left"/>
              <w:rPr>
                <w:rFonts w:ascii="宋体" w:hAnsi="宋体" w:eastAsia="宋体"/>
                <w:color w:val="auto"/>
                <w:kern w:val="0"/>
                <w:szCs w:val="21"/>
                <w:highlight w:val="none"/>
              </w:rPr>
            </w:pPr>
          </w:p>
        </w:tc>
        <w:tc>
          <w:tcPr>
            <w:tcW w:w="1200" w:type="dxa"/>
            <w:tcBorders>
              <w:top w:val="single" w:color="auto" w:sz="6" w:space="0"/>
              <w:left w:val="single" w:color="auto" w:sz="4" w:space="0"/>
              <w:bottom w:val="single" w:color="auto" w:sz="6" w:space="0"/>
              <w:right w:val="single" w:color="auto" w:sz="6" w:space="0"/>
            </w:tcBorders>
            <w:noWrap w:val="0"/>
            <w:vAlign w:val="top"/>
          </w:tcPr>
          <w:p w14:paraId="4F0AC247">
            <w:pPr>
              <w:shd w:val="clear"/>
              <w:autoSpaceDE w:val="0"/>
              <w:autoSpaceDN w:val="0"/>
              <w:adjustRightInd w:val="0"/>
              <w:snapToGrid w:val="0"/>
              <w:spacing w:line="360" w:lineRule="auto"/>
              <w:jc w:val="left"/>
              <w:rPr>
                <w:rFonts w:ascii="宋体" w:hAnsi="宋体" w:eastAsia="宋体"/>
                <w:color w:val="auto"/>
                <w:kern w:val="0"/>
                <w:szCs w:val="21"/>
                <w:highlight w:val="none"/>
              </w:rPr>
            </w:pPr>
          </w:p>
        </w:tc>
        <w:tc>
          <w:tcPr>
            <w:tcW w:w="1092" w:type="dxa"/>
            <w:tcBorders>
              <w:top w:val="single" w:color="auto" w:sz="6" w:space="0"/>
              <w:left w:val="single" w:color="auto" w:sz="6" w:space="0"/>
              <w:bottom w:val="single" w:color="auto" w:sz="6" w:space="0"/>
              <w:right w:val="single" w:color="auto" w:sz="4" w:space="0"/>
            </w:tcBorders>
            <w:noWrap w:val="0"/>
            <w:vAlign w:val="top"/>
          </w:tcPr>
          <w:p w14:paraId="777B89CD">
            <w:pPr>
              <w:shd w:val="clear"/>
              <w:autoSpaceDE w:val="0"/>
              <w:autoSpaceDN w:val="0"/>
              <w:adjustRightInd w:val="0"/>
              <w:snapToGrid w:val="0"/>
              <w:spacing w:line="360" w:lineRule="auto"/>
              <w:jc w:val="left"/>
              <w:rPr>
                <w:rFonts w:ascii="宋体" w:hAnsi="宋体" w:eastAsia="宋体"/>
                <w:color w:val="auto"/>
                <w:kern w:val="0"/>
                <w:szCs w:val="21"/>
                <w:highlight w:val="none"/>
              </w:rPr>
            </w:pPr>
          </w:p>
        </w:tc>
        <w:tc>
          <w:tcPr>
            <w:tcW w:w="910" w:type="dxa"/>
            <w:tcBorders>
              <w:top w:val="single" w:color="auto" w:sz="6" w:space="0"/>
              <w:left w:val="single" w:color="auto" w:sz="4" w:space="0"/>
              <w:bottom w:val="single" w:color="auto" w:sz="6" w:space="0"/>
              <w:right w:val="single" w:color="auto" w:sz="6" w:space="0"/>
            </w:tcBorders>
            <w:noWrap w:val="0"/>
            <w:vAlign w:val="top"/>
          </w:tcPr>
          <w:p w14:paraId="6D3F4C21">
            <w:pPr>
              <w:shd w:val="clear"/>
              <w:autoSpaceDE w:val="0"/>
              <w:autoSpaceDN w:val="0"/>
              <w:adjustRightInd w:val="0"/>
              <w:snapToGrid w:val="0"/>
              <w:spacing w:line="360" w:lineRule="auto"/>
              <w:jc w:val="left"/>
              <w:rPr>
                <w:rFonts w:ascii="宋体" w:hAnsi="宋体" w:eastAsia="宋体"/>
                <w:color w:val="auto"/>
                <w:kern w:val="0"/>
                <w:szCs w:val="21"/>
                <w:highlight w:val="none"/>
              </w:rPr>
            </w:pPr>
          </w:p>
        </w:tc>
        <w:tc>
          <w:tcPr>
            <w:tcW w:w="916" w:type="dxa"/>
            <w:tcBorders>
              <w:top w:val="single" w:color="auto" w:sz="6" w:space="0"/>
              <w:left w:val="single" w:color="auto" w:sz="6" w:space="0"/>
              <w:bottom w:val="single" w:color="auto" w:sz="6" w:space="0"/>
              <w:right w:val="single" w:color="auto" w:sz="6" w:space="0"/>
            </w:tcBorders>
            <w:noWrap w:val="0"/>
            <w:vAlign w:val="top"/>
          </w:tcPr>
          <w:p w14:paraId="0D80C408">
            <w:pPr>
              <w:shd w:val="clear"/>
              <w:autoSpaceDE w:val="0"/>
              <w:autoSpaceDN w:val="0"/>
              <w:adjustRightInd w:val="0"/>
              <w:snapToGrid w:val="0"/>
              <w:spacing w:line="360" w:lineRule="auto"/>
              <w:jc w:val="left"/>
              <w:rPr>
                <w:rFonts w:ascii="宋体" w:hAnsi="宋体" w:eastAsia="宋体"/>
                <w:color w:val="auto"/>
                <w:kern w:val="0"/>
                <w:szCs w:val="21"/>
                <w:highlight w:val="none"/>
              </w:rPr>
            </w:pPr>
          </w:p>
        </w:tc>
        <w:tc>
          <w:tcPr>
            <w:tcW w:w="914" w:type="dxa"/>
            <w:tcBorders>
              <w:top w:val="single" w:color="auto" w:sz="6" w:space="0"/>
              <w:left w:val="single" w:color="auto" w:sz="6" w:space="0"/>
              <w:bottom w:val="single" w:color="auto" w:sz="6" w:space="0"/>
              <w:right w:val="double" w:color="auto" w:sz="4" w:space="0"/>
            </w:tcBorders>
            <w:noWrap w:val="0"/>
            <w:vAlign w:val="top"/>
          </w:tcPr>
          <w:p w14:paraId="0D2C8BA6">
            <w:pPr>
              <w:shd w:val="clear"/>
              <w:autoSpaceDE w:val="0"/>
              <w:autoSpaceDN w:val="0"/>
              <w:adjustRightInd w:val="0"/>
              <w:snapToGrid w:val="0"/>
              <w:spacing w:line="360" w:lineRule="auto"/>
              <w:jc w:val="left"/>
              <w:rPr>
                <w:rFonts w:ascii="宋体" w:hAnsi="宋体" w:eastAsia="宋体"/>
                <w:color w:val="auto"/>
                <w:kern w:val="0"/>
                <w:szCs w:val="21"/>
                <w:highlight w:val="none"/>
              </w:rPr>
            </w:pPr>
          </w:p>
        </w:tc>
      </w:tr>
      <w:tr w14:paraId="4AC1A8E7">
        <w:tblPrEx>
          <w:tblCellMar>
            <w:top w:w="0" w:type="dxa"/>
            <w:left w:w="0" w:type="dxa"/>
            <w:bottom w:w="0" w:type="dxa"/>
            <w:right w:w="0" w:type="dxa"/>
          </w:tblCellMar>
        </w:tblPrEx>
        <w:trPr>
          <w:trHeight w:val="415" w:hRule="exact"/>
        </w:trPr>
        <w:tc>
          <w:tcPr>
            <w:tcW w:w="333" w:type="dxa"/>
            <w:tcBorders>
              <w:top w:val="single" w:color="auto" w:sz="6" w:space="0"/>
              <w:left w:val="double" w:color="auto" w:sz="4" w:space="0"/>
              <w:bottom w:val="single" w:color="auto" w:sz="6" w:space="0"/>
              <w:right w:val="single" w:color="auto" w:sz="6" w:space="0"/>
            </w:tcBorders>
            <w:noWrap w:val="0"/>
            <w:vAlign w:val="center"/>
          </w:tcPr>
          <w:p w14:paraId="2F23E07F">
            <w:pPr>
              <w:shd w:val="clear"/>
              <w:jc w:val="center"/>
              <w:rPr>
                <w:color w:val="auto"/>
                <w:highlight w:val="none"/>
              </w:rPr>
            </w:pPr>
            <w:r>
              <w:rPr>
                <w:color w:val="auto"/>
                <w:highlight w:val="none"/>
              </w:rPr>
              <w:t>…</w:t>
            </w:r>
          </w:p>
        </w:tc>
        <w:tc>
          <w:tcPr>
            <w:tcW w:w="1383" w:type="dxa"/>
            <w:tcBorders>
              <w:top w:val="single" w:color="auto" w:sz="6" w:space="0"/>
              <w:left w:val="single" w:color="auto" w:sz="6" w:space="0"/>
              <w:bottom w:val="single" w:color="auto" w:sz="6" w:space="0"/>
              <w:right w:val="single" w:color="auto" w:sz="6" w:space="0"/>
            </w:tcBorders>
            <w:noWrap w:val="0"/>
            <w:vAlign w:val="top"/>
          </w:tcPr>
          <w:p w14:paraId="2A979235">
            <w:pPr>
              <w:shd w:val="clear"/>
              <w:autoSpaceDE w:val="0"/>
              <w:autoSpaceDN w:val="0"/>
              <w:adjustRightInd w:val="0"/>
              <w:snapToGrid w:val="0"/>
              <w:spacing w:line="360" w:lineRule="auto"/>
              <w:ind w:left="527" w:right="507"/>
              <w:jc w:val="center"/>
              <w:rPr>
                <w:rFonts w:ascii="宋体" w:hAnsi="宋体" w:eastAsia="宋体"/>
                <w:color w:val="auto"/>
                <w:kern w:val="0"/>
                <w:szCs w:val="21"/>
                <w:highlight w:val="none"/>
              </w:rPr>
            </w:pPr>
          </w:p>
        </w:tc>
        <w:tc>
          <w:tcPr>
            <w:tcW w:w="2126" w:type="dxa"/>
            <w:tcBorders>
              <w:top w:val="single" w:color="auto" w:sz="6" w:space="0"/>
              <w:left w:val="single" w:color="auto" w:sz="6" w:space="0"/>
              <w:bottom w:val="single" w:color="auto" w:sz="6" w:space="0"/>
              <w:right w:val="single" w:color="auto" w:sz="4" w:space="0"/>
            </w:tcBorders>
            <w:noWrap w:val="0"/>
            <w:vAlign w:val="top"/>
          </w:tcPr>
          <w:p w14:paraId="7D4D6B2A">
            <w:pPr>
              <w:shd w:val="clear"/>
              <w:autoSpaceDE w:val="0"/>
              <w:autoSpaceDN w:val="0"/>
              <w:adjustRightInd w:val="0"/>
              <w:snapToGrid w:val="0"/>
              <w:spacing w:line="360" w:lineRule="auto"/>
              <w:jc w:val="left"/>
              <w:rPr>
                <w:rFonts w:ascii="宋体" w:hAnsi="宋体" w:eastAsia="宋体"/>
                <w:color w:val="auto"/>
                <w:kern w:val="0"/>
                <w:szCs w:val="21"/>
                <w:highlight w:val="none"/>
              </w:rPr>
            </w:pPr>
          </w:p>
        </w:tc>
        <w:tc>
          <w:tcPr>
            <w:tcW w:w="1200" w:type="dxa"/>
            <w:tcBorders>
              <w:top w:val="single" w:color="auto" w:sz="6" w:space="0"/>
              <w:left w:val="single" w:color="auto" w:sz="4" w:space="0"/>
              <w:bottom w:val="single" w:color="auto" w:sz="6" w:space="0"/>
              <w:right w:val="single" w:color="auto" w:sz="6" w:space="0"/>
            </w:tcBorders>
            <w:noWrap w:val="0"/>
            <w:vAlign w:val="top"/>
          </w:tcPr>
          <w:p w14:paraId="21666D28">
            <w:pPr>
              <w:shd w:val="clear"/>
              <w:autoSpaceDE w:val="0"/>
              <w:autoSpaceDN w:val="0"/>
              <w:adjustRightInd w:val="0"/>
              <w:snapToGrid w:val="0"/>
              <w:spacing w:line="360" w:lineRule="auto"/>
              <w:jc w:val="left"/>
              <w:rPr>
                <w:rFonts w:ascii="宋体" w:hAnsi="宋体" w:eastAsia="宋体"/>
                <w:color w:val="auto"/>
                <w:kern w:val="0"/>
                <w:szCs w:val="21"/>
                <w:highlight w:val="none"/>
              </w:rPr>
            </w:pPr>
          </w:p>
        </w:tc>
        <w:tc>
          <w:tcPr>
            <w:tcW w:w="1092" w:type="dxa"/>
            <w:tcBorders>
              <w:top w:val="single" w:color="auto" w:sz="6" w:space="0"/>
              <w:left w:val="single" w:color="auto" w:sz="6" w:space="0"/>
              <w:bottom w:val="single" w:color="auto" w:sz="6" w:space="0"/>
              <w:right w:val="single" w:color="auto" w:sz="4" w:space="0"/>
            </w:tcBorders>
            <w:noWrap w:val="0"/>
            <w:vAlign w:val="top"/>
          </w:tcPr>
          <w:p w14:paraId="7A9022A2">
            <w:pPr>
              <w:shd w:val="clear"/>
              <w:autoSpaceDE w:val="0"/>
              <w:autoSpaceDN w:val="0"/>
              <w:adjustRightInd w:val="0"/>
              <w:snapToGrid w:val="0"/>
              <w:spacing w:line="360" w:lineRule="auto"/>
              <w:jc w:val="left"/>
              <w:rPr>
                <w:rFonts w:ascii="宋体" w:hAnsi="宋体" w:eastAsia="宋体"/>
                <w:color w:val="auto"/>
                <w:kern w:val="0"/>
                <w:szCs w:val="21"/>
                <w:highlight w:val="none"/>
              </w:rPr>
            </w:pPr>
          </w:p>
        </w:tc>
        <w:tc>
          <w:tcPr>
            <w:tcW w:w="910" w:type="dxa"/>
            <w:tcBorders>
              <w:top w:val="single" w:color="auto" w:sz="6" w:space="0"/>
              <w:left w:val="single" w:color="auto" w:sz="4" w:space="0"/>
              <w:bottom w:val="single" w:color="auto" w:sz="6" w:space="0"/>
              <w:right w:val="single" w:color="auto" w:sz="6" w:space="0"/>
            </w:tcBorders>
            <w:noWrap w:val="0"/>
            <w:vAlign w:val="top"/>
          </w:tcPr>
          <w:p w14:paraId="29013F96">
            <w:pPr>
              <w:shd w:val="clear"/>
              <w:autoSpaceDE w:val="0"/>
              <w:autoSpaceDN w:val="0"/>
              <w:adjustRightInd w:val="0"/>
              <w:snapToGrid w:val="0"/>
              <w:spacing w:line="360" w:lineRule="auto"/>
              <w:jc w:val="left"/>
              <w:rPr>
                <w:rFonts w:ascii="宋体" w:hAnsi="宋体" w:eastAsia="宋体"/>
                <w:color w:val="auto"/>
                <w:kern w:val="0"/>
                <w:szCs w:val="21"/>
                <w:highlight w:val="none"/>
              </w:rPr>
            </w:pPr>
          </w:p>
        </w:tc>
        <w:tc>
          <w:tcPr>
            <w:tcW w:w="916" w:type="dxa"/>
            <w:tcBorders>
              <w:top w:val="single" w:color="auto" w:sz="6" w:space="0"/>
              <w:left w:val="single" w:color="auto" w:sz="6" w:space="0"/>
              <w:bottom w:val="single" w:color="auto" w:sz="6" w:space="0"/>
              <w:right w:val="single" w:color="auto" w:sz="6" w:space="0"/>
            </w:tcBorders>
            <w:noWrap w:val="0"/>
            <w:vAlign w:val="top"/>
          </w:tcPr>
          <w:p w14:paraId="3CE6716B">
            <w:pPr>
              <w:shd w:val="clear"/>
              <w:autoSpaceDE w:val="0"/>
              <w:autoSpaceDN w:val="0"/>
              <w:adjustRightInd w:val="0"/>
              <w:snapToGrid w:val="0"/>
              <w:spacing w:line="360" w:lineRule="auto"/>
              <w:jc w:val="left"/>
              <w:rPr>
                <w:rFonts w:ascii="宋体" w:hAnsi="宋体" w:eastAsia="宋体"/>
                <w:color w:val="auto"/>
                <w:kern w:val="0"/>
                <w:szCs w:val="21"/>
                <w:highlight w:val="none"/>
              </w:rPr>
            </w:pPr>
          </w:p>
        </w:tc>
        <w:tc>
          <w:tcPr>
            <w:tcW w:w="914" w:type="dxa"/>
            <w:tcBorders>
              <w:top w:val="single" w:color="auto" w:sz="6" w:space="0"/>
              <w:left w:val="single" w:color="auto" w:sz="6" w:space="0"/>
              <w:bottom w:val="single" w:color="auto" w:sz="6" w:space="0"/>
              <w:right w:val="double" w:color="auto" w:sz="4" w:space="0"/>
            </w:tcBorders>
            <w:noWrap w:val="0"/>
            <w:vAlign w:val="top"/>
          </w:tcPr>
          <w:p w14:paraId="697C5461">
            <w:pPr>
              <w:shd w:val="clear"/>
              <w:autoSpaceDE w:val="0"/>
              <w:autoSpaceDN w:val="0"/>
              <w:adjustRightInd w:val="0"/>
              <w:snapToGrid w:val="0"/>
              <w:spacing w:line="360" w:lineRule="auto"/>
              <w:jc w:val="left"/>
              <w:rPr>
                <w:rFonts w:ascii="宋体" w:hAnsi="宋体" w:eastAsia="宋体"/>
                <w:color w:val="auto"/>
                <w:kern w:val="0"/>
                <w:szCs w:val="21"/>
                <w:highlight w:val="none"/>
              </w:rPr>
            </w:pPr>
          </w:p>
        </w:tc>
      </w:tr>
      <w:tr w14:paraId="03C36BD4">
        <w:tblPrEx>
          <w:tblCellMar>
            <w:top w:w="0" w:type="dxa"/>
            <w:left w:w="0" w:type="dxa"/>
            <w:bottom w:w="0" w:type="dxa"/>
            <w:right w:w="0" w:type="dxa"/>
          </w:tblCellMar>
        </w:tblPrEx>
        <w:trPr>
          <w:trHeight w:val="415" w:hRule="exact"/>
        </w:trPr>
        <w:tc>
          <w:tcPr>
            <w:tcW w:w="7044" w:type="dxa"/>
            <w:gridSpan w:val="6"/>
            <w:tcBorders>
              <w:top w:val="single" w:color="auto" w:sz="6" w:space="0"/>
              <w:left w:val="double" w:color="auto" w:sz="4" w:space="0"/>
              <w:bottom w:val="double" w:color="auto" w:sz="4" w:space="0"/>
              <w:right w:val="single" w:color="auto" w:sz="6" w:space="0"/>
            </w:tcBorders>
            <w:noWrap w:val="0"/>
            <w:vAlign w:val="center"/>
          </w:tcPr>
          <w:p w14:paraId="687757C1">
            <w:pPr>
              <w:shd w:val="clear"/>
              <w:autoSpaceDE w:val="0"/>
              <w:autoSpaceDN w:val="0"/>
              <w:adjustRightInd w:val="0"/>
              <w:snapToGrid w:val="0"/>
              <w:spacing w:line="360" w:lineRule="auto"/>
              <w:jc w:val="center"/>
              <w:rPr>
                <w:rFonts w:ascii="宋体" w:hAnsi="宋体" w:eastAsia="宋体"/>
                <w:color w:val="auto"/>
                <w:kern w:val="0"/>
                <w:szCs w:val="21"/>
                <w:highlight w:val="none"/>
              </w:rPr>
            </w:pPr>
            <w:r>
              <w:rPr>
                <w:rFonts w:hint="eastAsia" w:ascii="宋体" w:hAnsi="宋体" w:eastAsia="宋体" w:cs="微软雅黑"/>
                <w:color w:val="auto"/>
                <w:kern w:val="0"/>
                <w:position w:val="-1"/>
                <w:szCs w:val="21"/>
                <w:highlight w:val="none"/>
              </w:rPr>
              <w:t>投标报价（元）：</w:t>
            </w:r>
          </w:p>
        </w:tc>
        <w:tc>
          <w:tcPr>
            <w:tcW w:w="916" w:type="dxa"/>
            <w:tcBorders>
              <w:top w:val="single" w:color="auto" w:sz="6" w:space="0"/>
              <w:left w:val="single" w:color="auto" w:sz="6" w:space="0"/>
              <w:bottom w:val="double" w:color="auto" w:sz="4" w:space="0"/>
              <w:right w:val="single" w:color="auto" w:sz="6" w:space="0"/>
            </w:tcBorders>
            <w:noWrap w:val="0"/>
            <w:vAlign w:val="top"/>
          </w:tcPr>
          <w:p w14:paraId="2F4BB456">
            <w:pPr>
              <w:shd w:val="clear"/>
              <w:autoSpaceDE w:val="0"/>
              <w:autoSpaceDN w:val="0"/>
              <w:adjustRightInd w:val="0"/>
              <w:snapToGrid w:val="0"/>
              <w:spacing w:line="360" w:lineRule="auto"/>
              <w:jc w:val="left"/>
              <w:rPr>
                <w:rFonts w:ascii="宋体" w:hAnsi="宋体" w:eastAsia="宋体"/>
                <w:color w:val="auto"/>
                <w:kern w:val="0"/>
                <w:szCs w:val="21"/>
                <w:highlight w:val="none"/>
              </w:rPr>
            </w:pPr>
          </w:p>
        </w:tc>
        <w:tc>
          <w:tcPr>
            <w:tcW w:w="914" w:type="dxa"/>
            <w:tcBorders>
              <w:top w:val="single" w:color="auto" w:sz="6" w:space="0"/>
              <w:left w:val="single" w:color="auto" w:sz="6" w:space="0"/>
              <w:bottom w:val="double" w:color="auto" w:sz="4" w:space="0"/>
              <w:right w:val="double" w:color="auto" w:sz="4" w:space="0"/>
            </w:tcBorders>
            <w:noWrap w:val="0"/>
            <w:vAlign w:val="top"/>
          </w:tcPr>
          <w:p w14:paraId="71C7D4BB">
            <w:pPr>
              <w:shd w:val="clear"/>
              <w:autoSpaceDE w:val="0"/>
              <w:autoSpaceDN w:val="0"/>
              <w:adjustRightInd w:val="0"/>
              <w:snapToGrid w:val="0"/>
              <w:spacing w:line="360" w:lineRule="auto"/>
              <w:jc w:val="left"/>
              <w:rPr>
                <w:rFonts w:ascii="宋体" w:hAnsi="宋体" w:eastAsia="宋体"/>
                <w:color w:val="auto"/>
                <w:kern w:val="0"/>
                <w:szCs w:val="21"/>
                <w:highlight w:val="none"/>
              </w:rPr>
            </w:pPr>
          </w:p>
        </w:tc>
      </w:tr>
    </w:tbl>
    <w:p w14:paraId="1164B9CD">
      <w:pPr>
        <w:shd w:val="clear"/>
        <w:adjustRightInd w:val="0"/>
        <w:snapToGrid w:val="0"/>
        <w:spacing w:line="360" w:lineRule="auto"/>
        <w:rPr>
          <w:rFonts w:ascii="宋体" w:hAnsi="宋体"/>
          <w:color w:val="auto"/>
          <w:szCs w:val="21"/>
          <w:highlight w:val="none"/>
        </w:rPr>
      </w:pPr>
      <w:r>
        <w:rPr>
          <w:rFonts w:hint="eastAsia" w:ascii="宋体" w:hAnsi="宋体"/>
          <w:color w:val="auto"/>
          <w:szCs w:val="21"/>
          <w:highlight w:val="none"/>
        </w:rPr>
        <w:t>注：</w:t>
      </w:r>
      <w:r>
        <w:rPr>
          <w:rFonts w:hint="eastAsia" w:ascii="宋体" w:hAnsi="宋体"/>
          <w:color w:val="auto"/>
          <w:szCs w:val="21"/>
          <w:highlight w:val="none"/>
          <w:lang w:val="en-US" w:eastAsia="zh-CN"/>
        </w:rPr>
        <w:t>1.</w:t>
      </w:r>
      <w:r>
        <w:rPr>
          <w:rFonts w:hint="eastAsia" w:ascii="宋体" w:hAnsi="宋体" w:eastAsia="宋体"/>
          <w:b/>
          <w:color w:val="auto"/>
          <w:szCs w:val="21"/>
          <w:highlight w:val="none"/>
        </w:rPr>
        <w:t>本表应对应</w:t>
      </w:r>
      <w:r>
        <w:rPr>
          <w:rFonts w:hint="eastAsia" w:ascii="宋体" w:hAnsi="宋体"/>
          <w:color w:val="auto"/>
          <w:szCs w:val="21"/>
          <w:highlight w:val="none"/>
        </w:rPr>
        <w:t>“</w:t>
      </w:r>
      <w:r>
        <w:rPr>
          <w:rFonts w:hint="eastAsia" w:ascii="宋体" w:hAnsi="宋体" w:eastAsia="宋体"/>
          <w:b/>
          <w:color w:val="auto"/>
          <w:szCs w:val="21"/>
          <w:highlight w:val="none"/>
        </w:rPr>
        <w:t>开标一览表</w:t>
      </w:r>
      <w:r>
        <w:rPr>
          <w:rFonts w:hint="eastAsia" w:ascii="宋体" w:hAnsi="宋体"/>
          <w:color w:val="auto"/>
          <w:szCs w:val="21"/>
          <w:highlight w:val="none"/>
        </w:rPr>
        <w:t>”</w:t>
      </w:r>
      <w:r>
        <w:rPr>
          <w:rFonts w:hint="eastAsia" w:ascii="宋体" w:hAnsi="宋体" w:eastAsia="宋体"/>
          <w:b/>
          <w:color w:val="auto"/>
          <w:szCs w:val="21"/>
          <w:highlight w:val="none"/>
        </w:rPr>
        <w:t>，按包填写</w:t>
      </w:r>
      <w:r>
        <w:rPr>
          <w:rFonts w:hint="eastAsia" w:ascii="宋体" w:hAnsi="宋体" w:eastAsia="宋体"/>
          <w:color w:val="auto"/>
          <w:szCs w:val="21"/>
          <w:highlight w:val="none"/>
        </w:rPr>
        <w:t>。</w:t>
      </w:r>
      <w:r>
        <w:rPr>
          <w:rFonts w:hint="eastAsia" w:ascii="宋体" w:hAnsi="宋体"/>
          <w:color w:val="auto"/>
          <w:szCs w:val="21"/>
          <w:highlight w:val="none"/>
        </w:rPr>
        <w:t>投标人如果不提供分项报价明细表，其</w:t>
      </w:r>
      <w:r>
        <w:rPr>
          <w:rFonts w:hint="eastAsia" w:ascii="宋体" w:hAnsi="宋体"/>
          <w:b/>
          <w:color w:val="auto"/>
          <w:szCs w:val="21"/>
          <w:highlight w:val="none"/>
        </w:rPr>
        <w:t>投标无效</w:t>
      </w:r>
      <w:r>
        <w:rPr>
          <w:rFonts w:hint="eastAsia" w:ascii="宋体" w:hAnsi="宋体"/>
          <w:color w:val="auto"/>
          <w:szCs w:val="21"/>
          <w:highlight w:val="none"/>
        </w:rPr>
        <w:t>。</w:t>
      </w:r>
    </w:p>
    <w:p w14:paraId="38088C90">
      <w:pPr>
        <w:shd w:val="clear"/>
        <w:adjustRightInd w:val="0"/>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lang w:val="en-US" w:eastAsia="zh-CN"/>
        </w:rPr>
        <w:t>2.</w:t>
      </w:r>
      <w:r>
        <w:rPr>
          <w:rFonts w:hint="eastAsia" w:ascii="宋体" w:hAnsi="宋体"/>
          <w:color w:val="auto"/>
          <w:szCs w:val="21"/>
          <w:highlight w:val="none"/>
        </w:rPr>
        <w:t>不得填写“免费”或“赠与”，也不得进行“零”报价，否则</w:t>
      </w:r>
      <w:r>
        <w:rPr>
          <w:rFonts w:hint="eastAsia" w:ascii="宋体" w:hAnsi="宋体"/>
          <w:b/>
          <w:color w:val="auto"/>
          <w:szCs w:val="21"/>
          <w:highlight w:val="none"/>
        </w:rPr>
        <w:t>投标无效</w:t>
      </w:r>
      <w:r>
        <w:rPr>
          <w:rFonts w:hint="eastAsia" w:ascii="宋体" w:hAnsi="宋体"/>
          <w:color w:val="auto"/>
          <w:szCs w:val="21"/>
          <w:highlight w:val="none"/>
        </w:rPr>
        <w:t>。</w:t>
      </w:r>
    </w:p>
    <w:p w14:paraId="61B4CB56">
      <w:pPr>
        <w:shd w:val="clear"/>
        <w:adjustRightInd w:val="0"/>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lang w:val="en-US" w:eastAsia="zh-CN"/>
        </w:rPr>
        <w:t>3.</w:t>
      </w:r>
      <w:r>
        <w:rPr>
          <w:rFonts w:hint="eastAsia" w:ascii="宋体" w:hAnsi="宋体"/>
          <w:color w:val="auto"/>
          <w:szCs w:val="21"/>
          <w:highlight w:val="none"/>
        </w:rPr>
        <w:t>如果开标一览表内容与本表内容不一致的，以开标一览表内容为准。</w:t>
      </w:r>
    </w:p>
    <w:p w14:paraId="4C4AB542">
      <w:pPr>
        <w:shd w:val="clear"/>
        <w:adjustRightInd w:val="0"/>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lang w:val="en-US" w:eastAsia="zh-CN"/>
        </w:rPr>
        <w:t>4.</w:t>
      </w:r>
      <w:r>
        <w:rPr>
          <w:rFonts w:hint="eastAsia" w:ascii="宋体" w:hAnsi="宋体" w:eastAsia="宋体"/>
          <w:bCs/>
          <w:color w:val="auto"/>
          <w:szCs w:val="21"/>
          <w:highlight w:val="none"/>
        </w:rPr>
        <w:t>投标人在投标截止时间前修改“开标一览表”中的投标报价的，</w:t>
      </w:r>
      <w:r>
        <w:rPr>
          <w:rFonts w:hint="eastAsia" w:ascii="宋体" w:hAnsi="宋体" w:eastAsia="宋体"/>
          <w:color w:val="auto"/>
          <w:highlight w:val="none"/>
        </w:rPr>
        <w:t>应同时修改投标文件“分项报价明细表”“享受政府采购政策优惠的证明资料”以及“联合体协议书”（如果影响）等相关内容。</w:t>
      </w:r>
      <w:r>
        <w:rPr>
          <w:rFonts w:hint="eastAsia" w:ascii="宋体" w:hAnsi="宋体" w:eastAsia="宋体"/>
          <w:bCs/>
          <w:color w:val="auto"/>
          <w:szCs w:val="21"/>
          <w:highlight w:val="none"/>
        </w:rPr>
        <w:t>否则，</w:t>
      </w:r>
      <w:r>
        <w:rPr>
          <w:rFonts w:hint="eastAsia" w:ascii="宋体" w:hAnsi="宋体"/>
          <w:color w:val="auto"/>
          <w:szCs w:val="21"/>
          <w:highlight w:val="none"/>
        </w:rPr>
        <w:t>本表相应内容按投标报价修改的相同比例进行调整。</w:t>
      </w:r>
    </w:p>
    <w:p w14:paraId="0B780588">
      <w:pPr>
        <w:pageBreakBefore w:val="0"/>
        <w:shd w:val="clear"/>
        <w:topLinePunct w:val="0"/>
        <w:bidi w:val="0"/>
        <w:adjustRightInd w:val="0"/>
        <w:snapToGrid w:val="0"/>
        <w:spacing w:line="420" w:lineRule="exact"/>
        <w:rPr>
          <w:rFonts w:hint="eastAsia" w:ascii="宋体" w:hAnsi="宋体" w:eastAsia="宋体" w:cs="宋体"/>
          <w:color w:val="auto"/>
          <w:sz w:val="24"/>
          <w:szCs w:val="24"/>
          <w:highlight w:val="none"/>
        </w:rPr>
      </w:pPr>
    </w:p>
    <w:p w14:paraId="5D7E0C66">
      <w:pPr>
        <w:pageBreakBefore w:val="0"/>
        <w:shd w:val="clear"/>
        <w:topLinePunct w:val="0"/>
        <w:bidi w:val="0"/>
        <w:adjustRightInd w:val="0"/>
        <w:snapToGrid w:val="0"/>
        <w:spacing w:line="42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投标人名称（盖单位章）：</w:t>
      </w:r>
    </w:p>
    <w:p w14:paraId="5576C2B0">
      <w:pPr>
        <w:pageBreakBefore w:val="0"/>
        <w:shd w:val="clear"/>
        <w:topLinePunct w:val="0"/>
        <w:bidi w:val="0"/>
        <w:adjustRightInd w:val="0"/>
        <w:snapToGrid w:val="0"/>
        <w:spacing w:line="42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法定代表人或其授权的代理人（签字或印章）：</w:t>
      </w:r>
    </w:p>
    <w:p w14:paraId="76F22FAD">
      <w:pPr>
        <w:pageBreakBefore w:val="0"/>
        <w:shd w:val="clear"/>
        <w:topLinePunct w:val="0"/>
        <w:bidi w:val="0"/>
        <w:adjustRightInd w:val="0"/>
        <w:snapToGrid w:val="0"/>
        <w:spacing w:line="42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日期：</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 xml:space="preserve"> 月</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 xml:space="preserve"> 日</w:t>
      </w:r>
    </w:p>
    <w:p w14:paraId="74C7CC5C">
      <w:pPr>
        <w:pageBreakBefore w:val="0"/>
        <w:shd w:val="clear"/>
        <w:topLinePunct w:val="0"/>
        <w:bidi w:val="0"/>
        <w:adjustRightInd w:val="0"/>
        <w:snapToGrid w:val="0"/>
        <w:spacing w:line="420" w:lineRule="exact"/>
        <w:rPr>
          <w:rFonts w:hint="eastAsia" w:ascii="宋体" w:hAnsi="宋体" w:eastAsia="宋体" w:cs="宋体"/>
          <w:color w:val="auto"/>
          <w:sz w:val="24"/>
          <w:szCs w:val="24"/>
          <w:highlight w:val="none"/>
        </w:rPr>
        <w:sectPr>
          <w:headerReference r:id="rId5" w:type="default"/>
          <w:footerReference r:id="rId6" w:type="default"/>
          <w:pgSz w:w="11906" w:h="16838"/>
          <w:pgMar w:top="1474" w:right="1474" w:bottom="1474" w:left="1361" w:header="851" w:footer="992" w:gutter="0"/>
          <w:pgNumType w:fmt="decimal"/>
          <w:cols w:space="720" w:num="1"/>
          <w:docGrid w:type="lines" w:linePitch="312" w:charSpace="0"/>
        </w:sectPr>
      </w:pPr>
    </w:p>
    <w:p w14:paraId="17A19839">
      <w:pPr>
        <w:pageBreakBefore w:val="0"/>
        <w:shd w:val="clear"/>
        <w:topLinePunct w:val="0"/>
        <w:bidi w:val="0"/>
        <w:adjustRightInd w:val="0"/>
        <w:snapToGrid w:val="0"/>
        <w:spacing w:line="420" w:lineRule="exact"/>
        <w:rPr>
          <w:rFonts w:ascii="宋体"/>
          <w:b/>
          <w:color w:val="auto"/>
          <w:sz w:val="28"/>
          <w:szCs w:val="28"/>
          <w:highlight w:val="none"/>
        </w:rPr>
      </w:pPr>
    </w:p>
    <w:p w14:paraId="4BFFF927">
      <w:pPr>
        <w:pStyle w:val="7"/>
        <w:pageBreakBefore w:val="0"/>
        <w:numPr>
          <w:ilvl w:val="2"/>
          <w:numId w:val="0"/>
        </w:numPr>
        <w:shd w:val="clear"/>
        <w:topLinePunct w:val="0"/>
        <w:bidi w:val="0"/>
        <w:adjustRightInd w:val="0"/>
        <w:snapToGrid w:val="0"/>
        <w:spacing w:before="0" w:after="0" w:line="420" w:lineRule="exact"/>
        <w:ind w:left="460" w:leftChars="0" w:hanging="40" w:firstLineChars="0"/>
        <w:jc w:val="center"/>
        <w:rPr>
          <w:rFonts w:ascii="黑体" w:hAnsi="宋体" w:eastAsia="黑体"/>
          <w:color w:val="auto"/>
          <w:sz w:val="28"/>
          <w:szCs w:val="28"/>
          <w:highlight w:val="none"/>
        </w:rPr>
      </w:pPr>
      <w:bookmarkStart w:id="106" w:name="_Toc3650"/>
      <w:bookmarkStart w:id="107" w:name="_Toc8983779"/>
      <w:r>
        <w:rPr>
          <w:rFonts w:hint="eastAsia" w:ascii="宋体" w:hAnsi="宋体" w:eastAsia="宋体" w:cs="宋体"/>
          <w:b/>
          <w:bCs w:val="0"/>
          <w:i w:val="0"/>
          <w:iCs w:val="0"/>
          <w:caps w:val="0"/>
          <w:smallCaps w:val="0"/>
          <w:strike w:val="0"/>
          <w:dstrike w:val="0"/>
          <w:vanish w:val="0"/>
          <w:color w:val="auto"/>
          <w:spacing w:val="-6"/>
          <w:kern w:val="20"/>
          <w:position w:val="0"/>
          <w:sz w:val="30"/>
          <w:szCs w:val="30"/>
          <w:highlight w:val="none"/>
          <w:u w:val="none"/>
          <w:vertAlign w:val="baseline"/>
          <w:lang w:val="en-US" w:eastAsia="zh-CN" w:bidi="ar-SA"/>
          <w14:ligatures w14:val="none"/>
          <w14:numForm w14:val="default"/>
          <w14:numSpacing w14:val="default"/>
        </w:rPr>
        <w:t xml:space="preserve"> </w:t>
      </w:r>
      <w:r>
        <w:rPr>
          <w:rFonts w:hint="eastAsia" w:ascii="黑体" w:hAnsi="宋体" w:eastAsia="黑体"/>
          <w:color w:val="auto"/>
          <w:sz w:val="28"/>
          <w:szCs w:val="28"/>
          <w:highlight w:val="none"/>
          <w:lang w:val="en-US" w:eastAsia="zh-CN"/>
        </w:rPr>
        <w:t>六</w:t>
      </w:r>
      <w:r>
        <w:rPr>
          <w:rFonts w:hint="eastAsia" w:ascii="黑体" w:hAnsi="宋体" w:eastAsia="黑体"/>
          <w:color w:val="auto"/>
          <w:sz w:val="28"/>
          <w:szCs w:val="28"/>
          <w:highlight w:val="none"/>
        </w:rPr>
        <w:t>、采购需求响应</w:t>
      </w:r>
      <w:bookmarkEnd w:id="106"/>
      <w:bookmarkEnd w:id="107"/>
    </w:p>
    <w:p w14:paraId="631DEA04">
      <w:pPr>
        <w:pageBreakBefore w:val="0"/>
        <w:shd w:val="clear"/>
        <w:topLinePunct w:val="0"/>
        <w:bidi w:val="0"/>
        <w:adjustRightInd w:val="0"/>
        <w:snapToGrid w:val="0"/>
        <w:spacing w:line="420" w:lineRule="exact"/>
        <w:rPr>
          <w:rFonts w:ascii="宋体"/>
          <w:b/>
          <w:color w:val="auto"/>
          <w:szCs w:val="21"/>
          <w:highlight w:val="none"/>
        </w:rPr>
      </w:pPr>
    </w:p>
    <w:p w14:paraId="27B06208">
      <w:pPr>
        <w:pageBreakBefore w:val="0"/>
        <w:shd w:val="clear"/>
        <w:topLinePunct w:val="0"/>
        <w:bidi w:val="0"/>
        <w:adjustRightInd w:val="0"/>
        <w:snapToGrid w:val="0"/>
        <w:spacing w:line="420" w:lineRule="exact"/>
        <w:ind w:firstLine="723" w:firstLineChars="300"/>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备注</w:t>
      </w:r>
      <w:r>
        <w:rPr>
          <w:rFonts w:hint="eastAsia" w:ascii="宋体" w:hAnsi="宋体" w:eastAsia="宋体" w:cs="宋体"/>
          <w:bCs/>
          <w:color w:val="auto"/>
          <w:sz w:val="24"/>
          <w:szCs w:val="24"/>
          <w:highlight w:val="none"/>
        </w:rPr>
        <w:t>：</w:t>
      </w:r>
      <w:r>
        <w:rPr>
          <w:rFonts w:hint="eastAsia" w:ascii="宋体" w:hAnsi="宋体" w:eastAsia="宋体" w:cs="宋体"/>
          <w:b/>
          <w:color w:val="auto"/>
          <w:sz w:val="24"/>
          <w:szCs w:val="24"/>
          <w:highlight w:val="none"/>
        </w:rPr>
        <w:t>投标人应按招标文件</w:t>
      </w:r>
      <w:r>
        <w:rPr>
          <w:rFonts w:hint="eastAsia" w:ascii="宋体" w:hAnsi="宋体" w:eastAsia="宋体" w:cs="宋体"/>
          <w:b/>
          <w:color w:val="auto"/>
          <w:sz w:val="24"/>
          <w:szCs w:val="24"/>
          <w:highlight w:val="none"/>
          <w:lang w:eastAsia="zh-CN"/>
        </w:rPr>
        <w:t>第三章</w:t>
      </w:r>
      <w:r>
        <w:rPr>
          <w:rFonts w:hint="eastAsia" w:ascii="宋体" w:hAnsi="宋体" w:eastAsia="宋体" w:cs="宋体"/>
          <w:b/>
          <w:color w:val="auto"/>
          <w:sz w:val="24"/>
          <w:szCs w:val="24"/>
          <w:highlight w:val="none"/>
        </w:rPr>
        <w:t>采购需求自行编写采购需求响应文件（其内容可包括，且不限于详细的技术指标和性能、售后服务和技术服务的组织及保证措施等，格式自拟）。</w:t>
      </w:r>
    </w:p>
    <w:p w14:paraId="518D7FB3">
      <w:pPr>
        <w:pStyle w:val="19"/>
        <w:pageBreakBefore w:val="0"/>
        <w:shd w:val="clear"/>
        <w:topLinePunct w:val="0"/>
        <w:bidi w:val="0"/>
        <w:adjustRightInd w:val="0"/>
        <w:snapToGrid w:val="0"/>
        <w:spacing w:line="420" w:lineRule="exact"/>
        <w:ind w:left="-88" w:leftChars="-42"/>
        <w:rPr>
          <w:rFonts w:ascii="宋体" w:hAnsi="宋体"/>
          <w:bCs/>
          <w:color w:val="auto"/>
          <w:sz w:val="21"/>
          <w:szCs w:val="21"/>
          <w:highlight w:val="none"/>
        </w:rPr>
      </w:pPr>
    </w:p>
    <w:p w14:paraId="31500640">
      <w:pPr>
        <w:pageBreakBefore w:val="0"/>
        <w:shd w:val="clear"/>
        <w:topLinePunct w:val="0"/>
        <w:bidi w:val="0"/>
        <w:spacing w:line="420" w:lineRule="exact"/>
        <w:rPr>
          <w:rFonts w:hint="eastAsia" w:ascii="宋体" w:hAnsi="宋体" w:eastAsia="宋体" w:cs="宋体"/>
          <w:color w:val="auto"/>
          <w:sz w:val="24"/>
          <w:szCs w:val="24"/>
          <w:highlight w:val="none"/>
        </w:rPr>
      </w:pPr>
    </w:p>
    <w:p w14:paraId="53F805EF">
      <w:pPr>
        <w:pageBreakBefore w:val="0"/>
        <w:shd w:val="clear"/>
        <w:topLinePunct w:val="0"/>
        <w:bidi w:val="0"/>
        <w:spacing w:line="420" w:lineRule="exact"/>
        <w:rPr>
          <w:rFonts w:hint="eastAsia" w:ascii="宋体" w:hAnsi="宋体" w:eastAsia="宋体" w:cs="宋体"/>
          <w:color w:val="auto"/>
          <w:sz w:val="24"/>
          <w:szCs w:val="24"/>
          <w:highlight w:val="none"/>
        </w:rPr>
      </w:pPr>
    </w:p>
    <w:p w14:paraId="4B6B68BB">
      <w:pPr>
        <w:pageBreakBefore w:val="0"/>
        <w:shd w:val="clear"/>
        <w:topLinePunct w:val="0"/>
        <w:bidi w:val="0"/>
        <w:spacing w:line="420" w:lineRule="exact"/>
        <w:rPr>
          <w:rFonts w:hint="eastAsia" w:ascii="宋体" w:hAnsi="宋体" w:eastAsia="宋体" w:cs="宋体"/>
          <w:color w:val="auto"/>
          <w:sz w:val="24"/>
          <w:szCs w:val="24"/>
          <w:highlight w:val="none"/>
        </w:rPr>
      </w:pPr>
    </w:p>
    <w:p w14:paraId="60F8C304">
      <w:pPr>
        <w:pageBreakBefore w:val="0"/>
        <w:shd w:val="clear"/>
        <w:topLinePunct w:val="0"/>
        <w:bidi w:val="0"/>
        <w:spacing w:line="420" w:lineRule="exact"/>
        <w:rPr>
          <w:rFonts w:hint="eastAsia" w:ascii="宋体" w:hAnsi="宋体" w:eastAsia="宋体" w:cs="宋体"/>
          <w:color w:val="auto"/>
          <w:sz w:val="24"/>
          <w:szCs w:val="24"/>
          <w:highlight w:val="none"/>
        </w:rPr>
      </w:pPr>
    </w:p>
    <w:p w14:paraId="32583D7A">
      <w:pPr>
        <w:pageBreakBefore w:val="0"/>
        <w:shd w:val="clear"/>
        <w:topLinePunct w:val="0"/>
        <w:bidi w:val="0"/>
        <w:spacing w:line="42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投标人名称（盖单位章）：</w:t>
      </w:r>
    </w:p>
    <w:p w14:paraId="0233601A">
      <w:pPr>
        <w:pageBreakBefore w:val="0"/>
        <w:shd w:val="clear"/>
        <w:topLinePunct w:val="0"/>
        <w:bidi w:val="0"/>
        <w:spacing w:line="42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法定代表人或其授权的代理人（签字或印章）：</w:t>
      </w:r>
    </w:p>
    <w:p w14:paraId="6B1C6881">
      <w:pPr>
        <w:pageBreakBefore w:val="0"/>
        <w:shd w:val="clear"/>
        <w:topLinePunct w:val="0"/>
        <w:bidi w:val="0"/>
        <w:adjustRightInd w:val="0"/>
        <w:snapToGrid w:val="0"/>
        <w:spacing w:line="42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日期：</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日</w:t>
      </w:r>
    </w:p>
    <w:p w14:paraId="43DF80A7">
      <w:pPr>
        <w:pageBreakBefore w:val="0"/>
        <w:shd w:val="clear"/>
        <w:topLinePunct w:val="0"/>
        <w:bidi w:val="0"/>
        <w:adjustRightInd w:val="0"/>
        <w:snapToGrid w:val="0"/>
        <w:spacing w:line="420" w:lineRule="exact"/>
        <w:rPr>
          <w:color w:val="auto"/>
          <w:highlight w:val="none"/>
        </w:rPr>
      </w:pPr>
    </w:p>
    <w:p w14:paraId="4219207C">
      <w:pPr>
        <w:shd w:val="clear"/>
        <w:spacing w:line="360" w:lineRule="atLeast"/>
        <w:rPr>
          <w:rFonts w:hint="eastAsia" w:ascii="黑体" w:hAnsi="黑体" w:cs="宋体"/>
          <w:color w:val="auto"/>
          <w:spacing w:val="6"/>
          <w:kern w:val="0"/>
          <w:szCs w:val="21"/>
          <w:highlight w:val="none"/>
        </w:rPr>
        <w:sectPr>
          <w:pgSz w:w="11906" w:h="16838"/>
          <w:pgMar w:top="1474" w:right="1474" w:bottom="1474" w:left="1474" w:header="851" w:footer="992" w:gutter="0"/>
          <w:pgNumType w:fmt="decimal"/>
          <w:cols w:space="720" w:num="1"/>
          <w:docGrid w:type="lines" w:linePitch="312" w:charSpace="0"/>
        </w:sectPr>
      </w:pPr>
    </w:p>
    <w:p w14:paraId="5A16890A">
      <w:pPr>
        <w:shd w:val="clear"/>
        <w:spacing w:line="360" w:lineRule="atLeast"/>
        <w:rPr>
          <w:rFonts w:ascii="黑体"/>
          <w:b/>
          <w:bCs/>
          <w:color w:val="auto"/>
          <w:sz w:val="22"/>
          <w:szCs w:val="22"/>
          <w:highlight w:val="none"/>
        </w:rPr>
      </w:pPr>
      <w:r>
        <w:rPr>
          <w:rFonts w:hint="eastAsia" w:ascii="黑体" w:hAnsi="黑体" w:cs="宋体"/>
          <w:b/>
          <w:bCs/>
          <w:color w:val="auto"/>
          <w:spacing w:val="6"/>
          <w:kern w:val="0"/>
          <w:sz w:val="22"/>
          <w:szCs w:val="22"/>
          <w:highlight w:val="none"/>
        </w:rPr>
        <w:t>附件</w:t>
      </w:r>
      <w:r>
        <w:rPr>
          <w:rFonts w:hint="eastAsia" w:ascii="黑体" w:hAnsi="黑体" w:cs="宋体"/>
          <w:b/>
          <w:bCs/>
          <w:color w:val="auto"/>
          <w:spacing w:val="6"/>
          <w:kern w:val="0"/>
          <w:sz w:val="22"/>
          <w:szCs w:val="22"/>
          <w:highlight w:val="none"/>
          <w:lang w:val="en-US" w:eastAsia="zh-CN"/>
        </w:rPr>
        <w:t>6</w:t>
      </w:r>
      <w:r>
        <w:rPr>
          <w:rFonts w:ascii="黑体" w:hAnsi="黑体" w:cs="宋体"/>
          <w:b/>
          <w:bCs/>
          <w:color w:val="auto"/>
          <w:spacing w:val="6"/>
          <w:kern w:val="0"/>
          <w:sz w:val="22"/>
          <w:szCs w:val="22"/>
          <w:highlight w:val="none"/>
        </w:rPr>
        <w:t>-</w:t>
      </w:r>
      <w:r>
        <w:rPr>
          <w:rFonts w:hint="eastAsia" w:ascii="黑体" w:hAnsi="黑体" w:cs="宋体"/>
          <w:b/>
          <w:bCs/>
          <w:color w:val="auto"/>
          <w:spacing w:val="6"/>
          <w:kern w:val="0"/>
          <w:sz w:val="22"/>
          <w:szCs w:val="22"/>
          <w:highlight w:val="none"/>
          <w:lang w:val="en-US" w:eastAsia="zh-CN"/>
        </w:rPr>
        <w:t>1</w:t>
      </w:r>
      <w:r>
        <w:rPr>
          <w:rFonts w:ascii="黑体" w:hAnsi="黑体" w:cs="宋体"/>
          <w:b/>
          <w:bCs/>
          <w:color w:val="auto"/>
          <w:spacing w:val="6"/>
          <w:kern w:val="0"/>
          <w:sz w:val="22"/>
          <w:szCs w:val="22"/>
          <w:highlight w:val="none"/>
        </w:rPr>
        <w:t xml:space="preserve"> </w:t>
      </w:r>
      <w:r>
        <w:rPr>
          <w:rFonts w:hint="eastAsia" w:ascii="黑体" w:hAnsi="黑体" w:cs="宋体"/>
          <w:b/>
          <w:bCs/>
          <w:color w:val="auto"/>
          <w:spacing w:val="6"/>
          <w:kern w:val="0"/>
          <w:sz w:val="22"/>
          <w:szCs w:val="22"/>
          <w:highlight w:val="none"/>
        </w:rPr>
        <w:t>主要人员简历表</w:t>
      </w:r>
    </w:p>
    <w:p w14:paraId="395B2E9C">
      <w:pPr>
        <w:shd w:val="clear"/>
        <w:spacing w:line="360" w:lineRule="atLeast"/>
        <w:jc w:val="center"/>
        <w:rPr>
          <w:rFonts w:ascii="方正小标宋_GBK" w:eastAsia="方正小标宋_GBK"/>
          <w:color w:val="auto"/>
          <w:sz w:val="36"/>
          <w:szCs w:val="36"/>
          <w:highlight w:val="none"/>
        </w:rPr>
      </w:pPr>
      <w:r>
        <w:rPr>
          <w:rFonts w:hint="eastAsia" w:ascii="方正小标宋_GBK" w:eastAsia="方正小标宋_GBK"/>
          <w:color w:val="auto"/>
          <w:sz w:val="36"/>
          <w:szCs w:val="36"/>
          <w:highlight w:val="none"/>
        </w:rPr>
        <w:t>主要人员简历表</w:t>
      </w:r>
    </w:p>
    <w:p w14:paraId="55787A0D">
      <w:pPr>
        <w:shd w:val="clear"/>
        <w:spacing w:line="360" w:lineRule="atLeast"/>
        <w:jc w:val="center"/>
        <w:rPr>
          <w:rFonts w:ascii="宋体"/>
          <w:color w:val="auto"/>
          <w:sz w:val="28"/>
          <w:szCs w:val="28"/>
          <w:highlight w:val="none"/>
        </w:rPr>
      </w:pPr>
    </w:p>
    <w:tbl>
      <w:tblPr>
        <w:tblStyle w:val="29"/>
        <w:tblW w:w="0" w:type="auto"/>
        <w:tblInd w:w="108"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260"/>
        <w:gridCol w:w="772"/>
        <w:gridCol w:w="2468"/>
        <w:gridCol w:w="396"/>
        <w:gridCol w:w="1404"/>
        <w:gridCol w:w="540"/>
        <w:gridCol w:w="1663"/>
      </w:tblGrid>
      <w:tr w14:paraId="3E3434A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691" w:hRule="exact"/>
        </w:trPr>
        <w:tc>
          <w:tcPr>
            <w:tcW w:w="2032" w:type="dxa"/>
            <w:gridSpan w:val="2"/>
            <w:tcBorders>
              <w:top w:val="double" w:color="auto" w:sz="4" w:space="0"/>
            </w:tcBorders>
            <w:vAlign w:val="center"/>
          </w:tcPr>
          <w:p w14:paraId="7BBC9D97">
            <w:pPr>
              <w:shd w:val="clear"/>
              <w:spacing w:line="360" w:lineRule="atLeas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姓名</w:t>
            </w:r>
          </w:p>
        </w:tc>
        <w:tc>
          <w:tcPr>
            <w:tcW w:w="2468" w:type="dxa"/>
            <w:tcBorders>
              <w:top w:val="double" w:color="auto" w:sz="4" w:space="0"/>
            </w:tcBorders>
            <w:vAlign w:val="center"/>
          </w:tcPr>
          <w:p w14:paraId="0C236212">
            <w:pPr>
              <w:shd w:val="clear"/>
              <w:spacing w:line="360" w:lineRule="atLeast"/>
              <w:jc w:val="center"/>
              <w:rPr>
                <w:rFonts w:hint="eastAsia" w:ascii="宋体" w:hAnsi="宋体" w:eastAsia="宋体" w:cs="宋体"/>
                <w:color w:val="auto"/>
                <w:sz w:val="24"/>
                <w:szCs w:val="24"/>
                <w:highlight w:val="none"/>
              </w:rPr>
            </w:pPr>
          </w:p>
        </w:tc>
        <w:tc>
          <w:tcPr>
            <w:tcW w:w="2340" w:type="dxa"/>
            <w:gridSpan w:val="3"/>
            <w:tcBorders>
              <w:top w:val="double" w:color="auto" w:sz="4" w:space="0"/>
            </w:tcBorders>
            <w:vAlign w:val="center"/>
          </w:tcPr>
          <w:p w14:paraId="073C9B89">
            <w:pPr>
              <w:shd w:val="clear"/>
              <w:spacing w:line="360" w:lineRule="atLeas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性别</w:t>
            </w:r>
          </w:p>
        </w:tc>
        <w:tc>
          <w:tcPr>
            <w:tcW w:w="1663" w:type="dxa"/>
            <w:tcBorders>
              <w:top w:val="double" w:color="auto" w:sz="4" w:space="0"/>
            </w:tcBorders>
            <w:vAlign w:val="center"/>
          </w:tcPr>
          <w:p w14:paraId="066368FF">
            <w:pPr>
              <w:shd w:val="clear"/>
              <w:spacing w:line="360" w:lineRule="atLeast"/>
              <w:jc w:val="center"/>
              <w:rPr>
                <w:rFonts w:hint="eastAsia" w:ascii="宋体" w:hAnsi="宋体" w:eastAsia="宋体" w:cs="宋体"/>
                <w:color w:val="auto"/>
                <w:sz w:val="24"/>
                <w:szCs w:val="24"/>
                <w:highlight w:val="none"/>
              </w:rPr>
            </w:pPr>
          </w:p>
        </w:tc>
      </w:tr>
      <w:tr w14:paraId="6A6DB69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613" w:hRule="exact"/>
        </w:trPr>
        <w:tc>
          <w:tcPr>
            <w:tcW w:w="2032" w:type="dxa"/>
            <w:gridSpan w:val="2"/>
            <w:vAlign w:val="center"/>
          </w:tcPr>
          <w:p w14:paraId="082B4B50">
            <w:pPr>
              <w:shd w:val="clear"/>
              <w:spacing w:line="360" w:lineRule="atLeas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职务</w:t>
            </w:r>
          </w:p>
        </w:tc>
        <w:tc>
          <w:tcPr>
            <w:tcW w:w="2468" w:type="dxa"/>
            <w:vAlign w:val="center"/>
          </w:tcPr>
          <w:p w14:paraId="5D40AE5C">
            <w:pPr>
              <w:shd w:val="clear"/>
              <w:spacing w:line="360" w:lineRule="atLeast"/>
              <w:jc w:val="center"/>
              <w:rPr>
                <w:rFonts w:hint="eastAsia" w:ascii="宋体" w:hAnsi="宋体" w:eastAsia="宋体" w:cs="宋体"/>
                <w:color w:val="auto"/>
                <w:sz w:val="24"/>
                <w:szCs w:val="24"/>
                <w:highlight w:val="none"/>
              </w:rPr>
            </w:pPr>
          </w:p>
        </w:tc>
        <w:tc>
          <w:tcPr>
            <w:tcW w:w="2340" w:type="dxa"/>
            <w:gridSpan w:val="3"/>
            <w:vAlign w:val="center"/>
          </w:tcPr>
          <w:p w14:paraId="77FA1958">
            <w:pPr>
              <w:shd w:val="clear"/>
              <w:spacing w:line="360" w:lineRule="atLeas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职称</w:t>
            </w:r>
          </w:p>
        </w:tc>
        <w:tc>
          <w:tcPr>
            <w:tcW w:w="1663" w:type="dxa"/>
            <w:vAlign w:val="center"/>
          </w:tcPr>
          <w:p w14:paraId="465314F9">
            <w:pPr>
              <w:shd w:val="clear"/>
              <w:spacing w:line="360" w:lineRule="atLeast"/>
              <w:jc w:val="center"/>
              <w:rPr>
                <w:rFonts w:hint="eastAsia" w:ascii="宋体" w:hAnsi="宋体" w:eastAsia="宋体" w:cs="宋体"/>
                <w:color w:val="auto"/>
                <w:sz w:val="24"/>
                <w:szCs w:val="24"/>
                <w:highlight w:val="none"/>
              </w:rPr>
            </w:pPr>
          </w:p>
        </w:tc>
      </w:tr>
      <w:tr w14:paraId="4BD83F7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621" w:hRule="exact"/>
        </w:trPr>
        <w:tc>
          <w:tcPr>
            <w:tcW w:w="2032" w:type="dxa"/>
            <w:gridSpan w:val="2"/>
            <w:vAlign w:val="center"/>
          </w:tcPr>
          <w:p w14:paraId="6731E91C">
            <w:pPr>
              <w:shd w:val="clear"/>
              <w:spacing w:line="360" w:lineRule="atLeas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毕业学校、专业</w:t>
            </w:r>
          </w:p>
        </w:tc>
        <w:tc>
          <w:tcPr>
            <w:tcW w:w="6471" w:type="dxa"/>
            <w:gridSpan w:val="5"/>
            <w:vAlign w:val="center"/>
          </w:tcPr>
          <w:p w14:paraId="327C8E39">
            <w:pPr>
              <w:shd w:val="clear"/>
              <w:spacing w:line="360" w:lineRule="atLeast"/>
              <w:jc w:val="center"/>
              <w:rPr>
                <w:rFonts w:hint="eastAsia" w:ascii="宋体" w:hAnsi="宋体" w:eastAsia="宋体" w:cs="宋体"/>
                <w:color w:val="auto"/>
                <w:sz w:val="24"/>
                <w:szCs w:val="24"/>
                <w:highlight w:val="none"/>
              </w:rPr>
            </w:pPr>
          </w:p>
        </w:tc>
      </w:tr>
      <w:tr w14:paraId="383BF86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71" w:hRule="exact"/>
        </w:trPr>
        <w:tc>
          <w:tcPr>
            <w:tcW w:w="2032" w:type="dxa"/>
            <w:gridSpan w:val="2"/>
            <w:vAlign w:val="center"/>
          </w:tcPr>
          <w:p w14:paraId="0FA3BB29">
            <w:pPr>
              <w:shd w:val="clear"/>
              <w:spacing w:line="360" w:lineRule="atLeas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身份证号</w:t>
            </w:r>
          </w:p>
        </w:tc>
        <w:tc>
          <w:tcPr>
            <w:tcW w:w="2468" w:type="dxa"/>
            <w:vAlign w:val="center"/>
          </w:tcPr>
          <w:p w14:paraId="3CA7E053">
            <w:pPr>
              <w:shd w:val="clear"/>
              <w:spacing w:line="360" w:lineRule="atLeast"/>
              <w:jc w:val="center"/>
              <w:rPr>
                <w:rFonts w:hint="eastAsia" w:ascii="宋体" w:hAnsi="宋体" w:eastAsia="宋体" w:cs="宋体"/>
                <w:color w:val="auto"/>
                <w:sz w:val="24"/>
                <w:szCs w:val="24"/>
                <w:highlight w:val="none"/>
              </w:rPr>
            </w:pPr>
          </w:p>
        </w:tc>
        <w:tc>
          <w:tcPr>
            <w:tcW w:w="2340" w:type="dxa"/>
            <w:gridSpan w:val="3"/>
            <w:vAlign w:val="center"/>
          </w:tcPr>
          <w:p w14:paraId="4CFCEF59">
            <w:pPr>
              <w:shd w:val="clear"/>
              <w:spacing w:line="360" w:lineRule="atLeas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拟在本合同任职</w:t>
            </w:r>
          </w:p>
        </w:tc>
        <w:tc>
          <w:tcPr>
            <w:tcW w:w="1663" w:type="dxa"/>
            <w:vAlign w:val="center"/>
          </w:tcPr>
          <w:p w14:paraId="332C86F2">
            <w:pPr>
              <w:shd w:val="clear"/>
              <w:spacing w:line="360" w:lineRule="atLeast"/>
              <w:ind w:right="-105" w:rightChars="-50"/>
              <w:jc w:val="center"/>
              <w:rPr>
                <w:rFonts w:hint="eastAsia" w:ascii="宋体" w:hAnsi="宋体" w:eastAsia="宋体" w:cs="宋体"/>
                <w:color w:val="auto"/>
                <w:sz w:val="24"/>
                <w:szCs w:val="24"/>
                <w:highlight w:val="none"/>
              </w:rPr>
            </w:pPr>
          </w:p>
        </w:tc>
      </w:tr>
      <w:tr w14:paraId="7326054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71" w:hRule="exact"/>
        </w:trPr>
        <w:tc>
          <w:tcPr>
            <w:tcW w:w="2032" w:type="dxa"/>
            <w:gridSpan w:val="2"/>
            <w:vAlign w:val="center"/>
          </w:tcPr>
          <w:p w14:paraId="0BFB23DE">
            <w:pPr>
              <w:shd w:val="clear"/>
              <w:spacing w:line="360" w:lineRule="atLeas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执业资格证</w:t>
            </w:r>
          </w:p>
        </w:tc>
        <w:tc>
          <w:tcPr>
            <w:tcW w:w="2468" w:type="dxa"/>
            <w:vAlign w:val="center"/>
          </w:tcPr>
          <w:p w14:paraId="65F05252">
            <w:pPr>
              <w:shd w:val="clear"/>
              <w:spacing w:line="360" w:lineRule="atLeast"/>
              <w:jc w:val="center"/>
              <w:rPr>
                <w:rFonts w:hint="eastAsia" w:ascii="宋体" w:hAnsi="宋体" w:eastAsia="宋体" w:cs="宋体"/>
                <w:color w:val="auto"/>
                <w:sz w:val="24"/>
                <w:szCs w:val="24"/>
                <w:highlight w:val="none"/>
              </w:rPr>
            </w:pPr>
          </w:p>
        </w:tc>
        <w:tc>
          <w:tcPr>
            <w:tcW w:w="2340" w:type="dxa"/>
            <w:gridSpan w:val="3"/>
            <w:vAlign w:val="center"/>
          </w:tcPr>
          <w:p w14:paraId="3510080A">
            <w:pPr>
              <w:shd w:val="clear"/>
              <w:spacing w:line="360" w:lineRule="atLeas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执业资格证书号</w:t>
            </w:r>
          </w:p>
        </w:tc>
        <w:tc>
          <w:tcPr>
            <w:tcW w:w="1663" w:type="dxa"/>
            <w:vAlign w:val="center"/>
          </w:tcPr>
          <w:p w14:paraId="2C76877A">
            <w:pPr>
              <w:shd w:val="clear"/>
              <w:spacing w:line="360" w:lineRule="atLeast"/>
              <w:ind w:right="-105" w:rightChars="-50"/>
              <w:jc w:val="center"/>
              <w:rPr>
                <w:rFonts w:hint="eastAsia" w:ascii="宋体" w:hAnsi="宋体" w:eastAsia="宋体" w:cs="宋体"/>
                <w:color w:val="auto"/>
                <w:sz w:val="24"/>
                <w:szCs w:val="24"/>
                <w:highlight w:val="none"/>
              </w:rPr>
            </w:pPr>
          </w:p>
        </w:tc>
      </w:tr>
      <w:tr w14:paraId="70697CC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00" w:hRule="exact"/>
        </w:trPr>
        <w:tc>
          <w:tcPr>
            <w:tcW w:w="8503" w:type="dxa"/>
            <w:gridSpan w:val="7"/>
            <w:vAlign w:val="center"/>
          </w:tcPr>
          <w:p w14:paraId="1D82D4F8">
            <w:pPr>
              <w:shd w:val="clear"/>
              <w:spacing w:line="360" w:lineRule="atLeas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近三年承担项目情况</w:t>
            </w:r>
          </w:p>
        </w:tc>
      </w:tr>
      <w:tr w14:paraId="40A4FC0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trPr>
        <w:tc>
          <w:tcPr>
            <w:tcW w:w="1260" w:type="dxa"/>
            <w:vAlign w:val="center"/>
          </w:tcPr>
          <w:p w14:paraId="115866BE">
            <w:pPr>
              <w:shd w:val="clear"/>
              <w:spacing w:line="360" w:lineRule="atLeas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时间</w:t>
            </w:r>
          </w:p>
        </w:tc>
        <w:tc>
          <w:tcPr>
            <w:tcW w:w="3636" w:type="dxa"/>
            <w:gridSpan w:val="3"/>
            <w:vAlign w:val="center"/>
          </w:tcPr>
          <w:p w14:paraId="7E9AEC8A">
            <w:pPr>
              <w:shd w:val="clear"/>
              <w:spacing w:line="360" w:lineRule="atLeas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类似项目名称</w:t>
            </w:r>
          </w:p>
        </w:tc>
        <w:tc>
          <w:tcPr>
            <w:tcW w:w="1404" w:type="dxa"/>
            <w:vAlign w:val="center"/>
          </w:tcPr>
          <w:p w14:paraId="6709B824">
            <w:pPr>
              <w:shd w:val="clear"/>
              <w:spacing w:line="360" w:lineRule="atLeas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担任职务</w:t>
            </w:r>
          </w:p>
        </w:tc>
        <w:tc>
          <w:tcPr>
            <w:tcW w:w="2203" w:type="dxa"/>
            <w:gridSpan w:val="2"/>
            <w:vAlign w:val="center"/>
          </w:tcPr>
          <w:p w14:paraId="60705A0C">
            <w:pPr>
              <w:shd w:val="clear"/>
              <w:spacing w:line="360" w:lineRule="atLeas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项目单位名称及电话</w:t>
            </w:r>
          </w:p>
        </w:tc>
      </w:tr>
      <w:tr w14:paraId="1B6E7AF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trPr>
        <w:tc>
          <w:tcPr>
            <w:tcW w:w="1260" w:type="dxa"/>
            <w:vAlign w:val="center"/>
          </w:tcPr>
          <w:p w14:paraId="3420C8AF">
            <w:pPr>
              <w:shd w:val="clear"/>
              <w:spacing w:line="360" w:lineRule="atLeast"/>
              <w:jc w:val="center"/>
              <w:rPr>
                <w:rFonts w:hint="eastAsia" w:ascii="宋体" w:hAnsi="宋体" w:eastAsia="宋体" w:cs="宋体"/>
                <w:color w:val="auto"/>
                <w:sz w:val="24"/>
                <w:szCs w:val="24"/>
                <w:highlight w:val="none"/>
              </w:rPr>
            </w:pPr>
          </w:p>
        </w:tc>
        <w:tc>
          <w:tcPr>
            <w:tcW w:w="3636" w:type="dxa"/>
            <w:gridSpan w:val="3"/>
            <w:vAlign w:val="center"/>
          </w:tcPr>
          <w:p w14:paraId="53BB6713">
            <w:pPr>
              <w:shd w:val="clear"/>
              <w:spacing w:line="360" w:lineRule="atLeast"/>
              <w:jc w:val="center"/>
              <w:rPr>
                <w:rFonts w:hint="eastAsia" w:ascii="宋体" w:hAnsi="宋体" w:eastAsia="宋体" w:cs="宋体"/>
                <w:color w:val="auto"/>
                <w:sz w:val="24"/>
                <w:szCs w:val="24"/>
                <w:highlight w:val="none"/>
              </w:rPr>
            </w:pPr>
          </w:p>
        </w:tc>
        <w:tc>
          <w:tcPr>
            <w:tcW w:w="1404" w:type="dxa"/>
            <w:vAlign w:val="center"/>
          </w:tcPr>
          <w:p w14:paraId="6BAAC6F7">
            <w:pPr>
              <w:shd w:val="clear"/>
              <w:spacing w:line="360" w:lineRule="atLeast"/>
              <w:jc w:val="center"/>
              <w:rPr>
                <w:rFonts w:hint="eastAsia" w:ascii="宋体" w:hAnsi="宋体" w:eastAsia="宋体" w:cs="宋体"/>
                <w:color w:val="auto"/>
                <w:sz w:val="24"/>
                <w:szCs w:val="24"/>
                <w:highlight w:val="none"/>
              </w:rPr>
            </w:pPr>
          </w:p>
        </w:tc>
        <w:tc>
          <w:tcPr>
            <w:tcW w:w="2203" w:type="dxa"/>
            <w:gridSpan w:val="2"/>
            <w:vAlign w:val="center"/>
          </w:tcPr>
          <w:p w14:paraId="550F89E9">
            <w:pPr>
              <w:shd w:val="clear"/>
              <w:spacing w:line="360" w:lineRule="atLeast"/>
              <w:jc w:val="center"/>
              <w:rPr>
                <w:rFonts w:hint="eastAsia" w:ascii="宋体" w:hAnsi="宋体" w:eastAsia="宋体" w:cs="宋体"/>
                <w:color w:val="auto"/>
                <w:sz w:val="24"/>
                <w:szCs w:val="24"/>
                <w:highlight w:val="none"/>
              </w:rPr>
            </w:pPr>
          </w:p>
        </w:tc>
      </w:tr>
      <w:tr w14:paraId="3E1E6A0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trPr>
        <w:tc>
          <w:tcPr>
            <w:tcW w:w="1260" w:type="dxa"/>
            <w:vAlign w:val="center"/>
          </w:tcPr>
          <w:p w14:paraId="4313A0C6">
            <w:pPr>
              <w:shd w:val="clear"/>
              <w:spacing w:line="360" w:lineRule="atLeast"/>
              <w:jc w:val="center"/>
              <w:rPr>
                <w:rFonts w:hint="eastAsia" w:ascii="宋体" w:hAnsi="宋体" w:eastAsia="宋体" w:cs="宋体"/>
                <w:color w:val="auto"/>
                <w:sz w:val="24"/>
                <w:szCs w:val="24"/>
                <w:highlight w:val="none"/>
              </w:rPr>
            </w:pPr>
          </w:p>
        </w:tc>
        <w:tc>
          <w:tcPr>
            <w:tcW w:w="3636" w:type="dxa"/>
            <w:gridSpan w:val="3"/>
            <w:vAlign w:val="center"/>
          </w:tcPr>
          <w:p w14:paraId="24DA5AB5">
            <w:pPr>
              <w:shd w:val="clear"/>
              <w:spacing w:line="360" w:lineRule="atLeast"/>
              <w:jc w:val="center"/>
              <w:rPr>
                <w:rFonts w:hint="eastAsia" w:ascii="宋体" w:hAnsi="宋体" w:eastAsia="宋体" w:cs="宋体"/>
                <w:color w:val="auto"/>
                <w:sz w:val="24"/>
                <w:szCs w:val="24"/>
                <w:highlight w:val="none"/>
              </w:rPr>
            </w:pPr>
          </w:p>
        </w:tc>
        <w:tc>
          <w:tcPr>
            <w:tcW w:w="1404" w:type="dxa"/>
            <w:vAlign w:val="center"/>
          </w:tcPr>
          <w:p w14:paraId="42EE90B1">
            <w:pPr>
              <w:shd w:val="clear"/>
              <w:spacing w:line="360" w:lineRule="atLeast"/>
              <w:jc w:val="center"/>
              <w:rPr>
                <w:rFonts w:hint="eastAsia" w:ascii="宋体" w:hAnsi="宋体" w:eastAsia="宋体" w:cs="宋体"/>
                <w:color w:val="auto"/>
                <w:sz w:val="24"/>
                <w:szCs w:val="24"/>
                <w:highlight w:val="none"/>
              </w:rPr>
            </w:pPr>
          </w:p>
        </w:tc>
        <w:tc>
          <w:tcPr>
            <w:tcW w:w="2203" w:type="dxa"/>
            <w:gridSpan w:val="2"/>
            <w:vAlign w:val="center"/>
          </w:tcPr>
          <w:p w14:paraId="5CE804E9">
            <w:pPr>
              <w:shd w:val="clear"/>
              <w:spacing w:line="360" w:lineRule="atLeast"/>
              <w:jc w:val="center"/>
              <w:rPr>
                <w:rFonts w:hint="eastAsia" w:ascii="宋体" w:hAnsi="宋体" w:eastAsia="宋体" w:cs="宋体"/>
                <w:color w:val="auto"/>
                <w:sz w:val="24"/>
                <w:szCs w:val="24"/>
                <w:highlight w:val="none"/>
              </w:rPr>
            </w:pPr>
          </w:p>
        </w:tc>
      </w:tr>
      <w:tr w14:paraId="502EC77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trPr>
        <w:tc>
          <w:tcPr>
            <w:tcW w:w="1260" w:type="dxa"/>
            <w:vAlign w:val="center"/>
          </w:tcPr>
          <w:p w14:paraId="4F26223B">
            <w:pPr>
              <w:shd w:val="clear"/>
              <w:spacing w:line="360" w:lineRule="atLeast"/>
              <w:jc w:val="center"/>
              <w:rPr>
                <w:rFonts w:hint="eastAsia" w:ascii="宋体" w:hAnsi="宋体" w:eastAsia="宋体" w:cs="宋体"/>
                <w:color w:val="auto"/>
                <w:sz w:val="24"/>
                <w:szCs w:val="24"/>
                <w:highlight w:val="none"/>
              </w:rPr>
            </w:pPr>
          </w:p>
        </w:tc>
        <w:tc>
          <w:tcPr>
            <w:tcW w:w="3636" w:type="dxa"/>
            <w:gridSpan w:val="3"/>
            <w:vAlign w:val="center"/>
          </w:tcPr>
          <w:p w14:paraId="16F9CDC8">
            <w:pPr>
              <w:shd w:val="clear"/>
              <w:spacing w:line="360" w:lineRule="atLeast"/>
              <w:jc w:val="center"/>
              <w:rPr>
                <w:rFonts w:hint="eastAsia" w:ascii="宋体" w:hAnsi="宋体" w:eastAsia="宋体" w:cs="宋体"/>
                <w:color w:val="auto"/>
                <w:sz w:val="24"/>
                <w:szCs w:val="24"/>
                <w:highlight w:val="none"/>
              </w:rPr>
            </w:pPr>
          </w:p>
        </w:tc>
        <w:tc>
          <w:tcPr>
            <w:tcW w:w="1404" w:type="dxa"/>
            <w:vAlign w:val="center"/>
          </w:tcPr>
          <w:p w14:paraId="2FD4B106">
            <w:pPr>
              <w:shd w:val="clear"/>
              <w:spacing w:line="360" w:lineRule="atLeast"/>
              <w:jc w:val="center"/>
              <w:rPr>
                <w:rFonts w:hint="eastAsia" w:ascii="宋体" w:hAnsi="宋体" w:eastAsia="宋体" w:cs="宋体"/>
                <w:color w:val="auto"/>
                <w:sz w:val="24"/>
                <w:szCs w:val="24"/>
                <w:highlight w:val="none"/>
              </w:rPr>
            </w:pPr>
          </w:p>
        </w:tc>
        <w:tc>
          <w:tcPr>
            <w:tcW w:w="2203" w:type="dxa"/>
            <w:gridSpan w:val="2"/>
            <w:vAlign w:val="center"/>
          </w:tcPr>
          <w:p w14:paraId="1908173E">
            <w:pPr>
              <w:shd w:val="clear"/>
              <w:spacing w:line="360" w:lineRule="atLeast"/>
              <w:jc w:val="center"/>
              <w:rPr>
                <w:rFonts w:hint="eastAsia" w:ascii="宋体" w:hAnsi="宋体" w:eastAsia="宋体" w:cs="宋体"/>
                <w:color w:val="auto"/>
                <w:sz w:val="24"/>
                <w:szCs w:val="24"/>
                <w:highlight w:val="none"/>
              </w:rPr>
            </w:pPr>
          </w:p>
        </w:tc>
      </w:tr>
      <w:tr w14:paraId="30D002F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trPr>
        <w:tc>
          <w:tcPr>
            <w:tcW w:w="1260" w:type="dxa"/>
            <w:vAlign w:val="center"/>
          </w:tcPr>
          <w:p w14:paraId="754E22E1">
            <w:pPr>
              <w:shd w:val="clear"/>
              <w:spacing w:line="360" w:lineRule="atLeast"/>
              <w:jc w:val="center"/>
              <w:rPr>
                <w:rFonts w:hint="eastAsia" w:ascii="宋体" w:hAnsi="宋体" w:eastAsia="宋体" w:cs="宋体"/>
                <w:color w:val="auto"/>
                <w:sz w:val="24"/>
                <w:szCs w:val="24"/>
                <w:highlight w:val="none"/>
              </w:rPr>
            </w:pPr>
          </w:p>
        </w:tc>
        <w:tc>
          <w:tcPr>
            <w:tcW w:w="3636" w:type="dxa"/>
            <w:gridSpan w:val="3"/>
            <w:vAlign w:val="center"/>
          </w:tcPr>
          <w:p w14:paraId="0BB6F3E9">
            <w:pPr>
              <w:shd w:val="clear"/>
              <w:spacing w:line="360" w:lineRule="atLeast"/>
              <w:jc w:val="center"/>
              <w:rPr>
                <w:rFonts w:hint="eastAsia" w:ascii="宋体" w:hAnsi="宋体" w:eastAsia="宋体" w:cs="宋体"/>
                <w:color w:val="auto"/>
                <w:sz w:val="24"/>
                <w:szCs w:val="24"/>
                <w:highlight w:val="none"/>
              </w:rPr>
            </w:pPr>
          </w:p>
        </w:tc>
        <w:tc>
          <w:tcPr>
            <w:tcW w:w="1404" w:type="dxa"/>
            <w:vAlign w:val="center"/>
          </w:tcPr>
          <w:p w14:paraId="075CAD67">
            <w:pPr>
              <w:shd w:val="clear"/>
              <w:spacing w:line="360" w:lineRule="atLeast"/>
              <w:jc w:val="center"/>
              <w:rPr>
                <w:rFonts w:hint="eastAsia" w:ascii="宋体" w:hAnsi="宋体" w:eastAsia="宋体" w:cs="宋体"/>
                <w:color w:val="auto"/>
                <w:sz w:val="24"/>
                <w:szCs w:val="24"/>
                <w:highlight w:val="none"/>
              </w:rPr>
            </w:pPr>
          </w:p>
        </w:tc>
        <w:tc>
          <w:tcPr>
            <w:tcW w:w="2203" w:type="dxa"/>
            <w:gridSpan w:val="2"/>
            <w:vAlign w:val="center"/>
          </w:tcPr>
          <w:p w14:paraId="4A6E5718">
            <w:pPr>
              <w:shd w:val="clear"/>
              <w:spacing w:line="360" w:lineRule="atLeast"/>
              <w:jc w:val="center"/>
              <w:rPr>
                <w:rFonts w:hint="eastAsia" w:ascii="宋体" w:hAnsi="宋体" w:eastAsia="宋体" w:cs="宋体"/>
                <w:color w:val="auto"/>
                <w:sz w:val="24"/>
                <w:szCs w:val="24"/>
                <w:highlight w:val="none"/>
              </w:rPr>
            </w:pPr>
          </w:p>
        </w:tc>
      </w:tr>
      <w:tr w14:paraId="5E5154F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trPr>
        <w:tc>
          <w:tcPr>
            <w:tcW w:w="1260" w:type="dxa"/>
            <w:vAlign w:val="center"/>
          </w:tcPr>
          <w:p w14:paraId="2FE2ED61">
            <w:pPr>
              <w:shd w:val="clear"/>
              <w:spacing w:line="360" w:lineRule="atLeast"/>
              <w:jc w:val="center"/>
              <w:rPr>
                <w:rFonts w:hint="eastAsia" w:ascii="宋体" w:hAnsi="宋体" w:eastAsia="宋体" w:cs="宋体"/>
                <w:color w:val="auto"/>
                <w:sz w:val="24"/>
                <w:szCs w:val="24"/>
                <w:highlight w:val="none"/>
              </w:rPr>
            </w:pPr>
          </w:p>
        </w:tc>
        <w:tc>
          <w:tcPr>
            <w:tcW w:w="3636" w:type="dxa"/>
            <w:gridSpan w:val="3"/>
            <w:vAlign w:val="center"/>
          </w:tcPr>
          <w:p w14:paraId="7B98A2CA">
            <w:pPr>
              <w:shd w:val="clear"/>
              <w:spacing w:line="360" w:lineRule="atLeast"/>
              <w:jc w:val="center"/>
              <w:rPr>
                <w:rFonts w:hint="eastAsia" w:ascii="宋体" w:hAnsi="宋体" w:eastAsia="宋体" w:cs="宋体"/>
                <w:color w:val="auto"/>
                <w:sz w:val="24"/>
                <w:szCs w:val="24"/>
                <w:highlight w:val="none"/>
              </w:rPr>
            </w:pPr>
          </w:p>
        </w:tc>
        <w:tc>
          <w:tcPr>
            <w:tcW w:w="1404" w:type="dxa"/>
            <w:vAlign w:val="center"/>
          </w:tcPr>
          <w:p w14:paraId="3E5DE5E5">
            <w:pPr>
              <w:shd w:val="clear"/>
              <w:spacing w:line="360" w:lineRule="atLeast"/>
              <w:jc w:val="center"/>
              <w:rPr>
                <w:rFonts w:hint="eastAsia" w:ascii="宋体" w:hAnsi="宋体" w:eastAsia="宋体" w:cs="宋体"/>
                <w:color w:val="auto"/>
                <w:sz w:val="24"/>
                <w:szCs w:val="24"/>
                <w:highlight w:val="none"/>
              </w:rPr>
            </w:pPr>
          </w:p>
        </w:tc>
        <w:tc>
          <w:tcPr>
            <w:tcW w:w="2203" w:type="dxa"/>
            <w:gridSpan w:val="2"/>
            <w:vAlign w:val="center"/>
          </w:tcPr>
          <w:p w14:paraId="601A4520">
            <w:pPr>
              <w:shd w:val="clear"/>
              <w:spacing w:line="360" w:lineRule="atLeast"/>
              <w:jc w:val="center"/>
              <w:rPr>
                <w:rFonts w:hint="eastAsia" w:ascii="宋体" w:hAnsi="宋体" w:eastAsia="宋体" w:cs="宋体"/>
                <w:color w:val="auto"/>
                <w:sz w:val="24"/>
                <w:szCs w:val="24"/>
                <w:highlight w:val="none"/>
              </w:rPr>
            </w:pPr>
          </w:p>
        </w:tc>
      </w:tr>
      <w:tr w14:paraId="783971A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trPr>
        <w:tc>
          <w:tcPr>
            <w:tcW w:w="1260" w:type="dxa"/>
            <w:tcBorders>
              <w:bottom w:val="double" w:color="auto" w:sz="4" w:space="0"/>
            </w:tcBorders>
            <w:vAlign w:val="center"/>
          </w:tcPr>
          <w:p w14:paraId="0FC3C86D">
            <w:pPr>
              <w:shd w:val="clear"/>
              <w:spacing w:line="360" w:lineRule="atLeast"/>
              <w:jc w:val="center"/>
              <w:rPr>
                <w:rFonts w:hint="eastAsia" w:ascii="宋体" w:hAnsi="宋体" w:eastAsia="宋体" w:cs="宋体"/>
                <w:color w:val="auto"/>
                <w:sz w:val="24"/>
                <w:szCs w:val="24"/>
                <w:highlight w:val="none"/>
              </w:rPr>
            </w:pPr>
          </w:p>
        </w:tc>
        <w:tc>
          <w:tcPr>
            <w:tcW w:w="3636" w:type="dxa"/>
            <w:gridSpan w:val="3"/>
            <w:tcBorders>
              <w:bottom w:val="double" w:color="auto" w:sz="4" w:space="0"/>
            </w:tcBorders>
            <w:vAlign w:val="center"/>
          </w:tcPr>
          <w:p w14:paraId="13171FDF">
            <w:pPr>
              <w:shd w:val="clear"/>
              <w:spacing w:line="360" w:lineRule="atLeast"/>
              <w:jc w:val="center"/>
              <w:rPr>
                <w:rFonts w:hint="eastAsia" w:ascii="宋体" w:hAnsi="宋体" w:eastAsia="宋体" w:cs="宋体"/>
                <w:color w:val="auto"/>
                <w:sz w:val="24"/>
                <w:szCs w:val="24"/>
                <w:highlight w:val="none"/>
              </w:rPr>
            </w:pPr>
          </w:p>
        </w:tc>
        <w:tc>
          <w:tcPr>
            <w:tcW w:w="1404" w:type="dxa"/>
            <w:tcBorders>
              <w:bottom w:val="double" w:color="auto" w:sz="4" w:space="0"/>
            </w:tcBorders>
            <w:vAlign w:val="center"/>
          </w:tcPr>
          <w:p w14:paraId="1DB4951E">
            <w:pPr>
              <w:shd w:val="clear"/>
              <w:spacing w:line="360" w:lineRule="atLeast"/>
              <w:jc w:val="center"/>
              <w:rPr>
                <w:rFonts w:hint="eastAsia" w:ascii="宋体" w:hAnsi="宋体" w:eastAsia="宋体" w:cs="宋体"/>
                <w:color w:val="auto"/>
                <w:sz w:val="24"/>
                <w:szCs w:val="24"/>
                <w:highlight w:val="none"/>
              </w:rPr>
            </w:pPr>
          </w:p>
        </w:tc>
        <w:tc>
          <w:tcPr>
            <w:tcW w:w="2203" w:type="dxa"/>
            <w:gridSpan w:val="2"/>
            <w:tcBorders>
              <w:bottom w:val="double" w:color="auto" w:sz="4" w:space="0"/>
            </w:tcBorders>
            <w:vAlign w:val="center"/>
          </w:tcPr>
          <w:p w14:paraId="7D4D27BF">
            <w:pPr>
              <w:shd w:val="clear"/>
              <w:spacing w:line="360" w:lineRule="atLeast"/>
              <w:jc w:val="center"/>
              <w:rPr>
                <w:rFonts w:hint="eastAsia" w:ascii="宋体" w:hAnsi="宋体" w:eastAsia="宋体" w:cs="宋体"/>
                <w:color w:val="auto"/>
                <w:sz w:val="24"/>
                <w:szCs w:val="24"/>
                <w:highlight w:val="none"/>
              </w:rPr>
            </w:pPr>
          </w:p>
        </w:tc>
      </w:tr>
    </w:tbl>
    <w:p w14:paraId="626DBB46">
      <w:pPr>
        <w:shd w:val="clear"/>
        <w:rPr>
          <w:rFonts w:hint="eastAsia" w:ascii="宋体" w:hAnsi="宋体" w:eastAsia="宋体" w:cs="宋体"/>
          <w:color w:val="auto"/>
          <w:sz w:val="24"/>
          <w:szCs w:val="24"/>
          <w:highlight w:val="none"/>
        </w:rPr>
      </w:pPr>
    </w:p>
    <w:p w14:paraId="48175CC2">
      <w:pPr>
        <w:shd w:val="clear"/>
        <w:rPr>
          <w:rFonts w:hint="eastAsia" w:ascii="宋体" w:hAnsi="宋体" w:eastAsia="宋体" w:cs="宋体"/>
          <w:bCs/>
          <w:color w:val="auto"/>
          <w:sz w:val="24"/>
          <w:szCs w:val="24"/>
          <w:highlight w:val="none"/>
        </w:rPr>
      </w:pPr>
      <w:r>
        <w:rPr>
          <w:rFonts w:hint="eastAsia" w:ascii="宋体" w:hAnsi="宋体" w:eastAsia="宋体" w:cs="宋体"/>
          <w:color w:val="auto"/>
          <w:sz w:val="24"/>
          <w:szCs w:val="24"/>
          <w:highlight w:val="none"/>
        </w:rPr>
        <w:t>投标人名称（单位盖章）：</w:t>
      </w:r>
    </w:p>
    <w:p w14:paraId="0B2F19F2">
      <w:pPr>
        <w:shd w:val="clea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法定代表人或其委托代理人</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签字</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w:t>
      </w:r>
    </w:p>
    <w:p w14:paraId="7F12D370">
      <w:pPr>
        <w:shd w:val="clear"/>
        <w:spacing w:line="360" w:lineRule="exact"/>
        <w:rPr>
          <w:rFonts w:ascii="宋体"/>
          <w:color w:val="auto"/>
          <w:highlight w:val="none"/>
        </w:rPr>
      </w:pPr>
      <w:r>
        <w:rPr>
          <w:rFonts w:hint="eastAsia" w:ascii="宋体" w:hAnsi="宋体" w:eastAsia="宋体" w:cs="宋体"/>
          <w:color w:val="auto"/>
          <w:sz w:val="24"/>
          <w:szCs w:val="24"/>
          <w:highlight w:val="none"/>
        </w:rPr>
        <w:t>日期：</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 xml:space="preserve">月 </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日</w:t>
      </w:r>
    </w:p>
    <w:p w14:paraId="01013B93">
      <w:pPr>
        <w:shd w:val="clear"/>
        <w:adjustRightInd w:val="0"/>
        <w:snapToGrid w:val="0"/>
        <w:spacing w:line="360" w:lineRule="auto"/>
        <w:rPr>
          <w:rFonts w:ascii="宋体"/>
          <w:color w:val="auto"/>
          <w:szCs w:val="21"/>
          <w:highlight w:val="none"/>
        </w:rPr>
      </w:pPr>
    </w:p>
    <w:p w14:paraId="3CA46529">
      <w:pPr>
        <w:pStyle w:val="28"/>
        <w:shd w:val="clear"/>
        <w:rPr>
          <w:rFonts w:ascii="宋体"/>
          <w:color w:val="auto"/>
          <w:szCs w:val="21"/>
          <w:highlight w:val="none"/>
        </w:rPr>
      </w:pPr>
    </w:p>
    <w:p w14:paraId="6C9D8F43">
      <w:pPr>
        <w:pStyle w:val="28"/>
        <w:shd w:val="clear"/>
        <w:rPr>
          <w:rFonts w:ascii="宋体"/>
          <w:color w:val="auto"/>
          <w:szCs w:val="21"/>
          <w:highlight w:val="none"/>
        </w:rPr>
      </w:pPr>
    </w:p>
    <w:p w14:paraId="096ABE1A">
      <w:pPr>
        <w:shd w:val="clear"/>
        <w:rPr>
          <w:rFonts w:hint="eastAsia"/>
          <w:color w:val="auto"/>
          <w:highlight w:val="none"/>
        </w:rPr>
      </w:pPr>
      <w:r>
        <w:rPr>
          <w:rFonts w:hint="eastAsia"/>
          <w:color w:val="auto"/>
          <w:highlight w:val="none"/>
        </w:rPr>
        <w:br w:type="page"/>
      </w:r>
    </w:p>
    <w:p w14:paraId="09EC2A60">
      <w:pPr>
        <w:pStyle w:val="9"/>
        <w:numPr>
          <w:ilvl w:val="4"/>
          <w:numId w:val="0"/>
        </w:numPr>
        <w:shd w:val="clear"/>
        <w:rPr>
          <w:color w:val="auto"/>
          <w:sz w:val="24"/>
          <w:szCs w:val="21"/>
          <w:highlight w:val="none"/>
        </w:rPr>
      </w:pPr>
      <w:r>
        <w:rPr>
          <w:rFonts w:hint="eastAsia"/>
          <w:color w:val="auto"/>
          <w:sz w:val="24"/>
          <w:szCs w:val="21"/>
          <w:highlight w:val="none"/>
        </w:rPr>
        <w:t>附件</w:t>
      </w:r>
      <w:r>
        <w:rPr>
          <w:rFonts w:hint="eastAsia"/>
          <w:color w:val="auto"/>
          <w:sz w:val="24"/>
          <w:szCs w:val="21"/>
          <w:highlight w:val="none"/>
          <w:lang w:val="en-US" w:eastAsia="zh-CN"/>
        </w:rPr>
        <w:t>6</w:t>
      </w:r>
      <w:r>
        <w:rPr>
          <w:rFonts w:hint="eastAsia"/>
          <w:color w:val="auto"/>
          <w:sz w:val="24"/>
          <w:szCs w:val="21"/>
          <w:highlight w:val="none"/>
        </w:rPr>
        <w:t>-</w:t>
      </w:r>
      <w:r>
        <w:rPr>
          <w:rFonts w:hint="eastAsia"/>
          <w:color w:val="auto"/>
          <w:sz w:val="24"/>
          <w:szCs w:val="21"/>
          <w:highlight w:val="none"/>
          <w:lang w:val="en-US" w:eastAsia="zh-CN"/>
        </w:rPr>
        <w:t>2</w:t>
      </w:r>
      <w:r>
        <w:rPr>
          <w:rFonts w:hint="eastAsia"/>
          <w:color w:val="auto"/>
          <w:sz w:val="24"/>
          <w:szCs w:val="21"/>
          <w:highlight w:val="none"/>
        </w:rPr>
        <w:t>货物说明一览表</w:t>
      </w:r>
    </w:p>
    <w:p w14:paraId="517641E7">
      <w:pPr>
        <w:pStyle w:val="34"/>
        <w:shd w:val="clear"/>
        <w:spacing w:before="240"/>
        <w:ind w:firstLine="0" w:firstLineChars="0"/>
        <w:jc w:val="center"/>
        <w:rPr>
          <w:rFonts w:ascii="宋体" w:hAnsi="宋体" w:cs="宋体"/>
          <w:color w:val="auto"/>
          <w:sz w:val="32"/>
          <w:szCs w:val="28"/>
          <w:highlight w:val="none"/>
        </w:rPr>
      </w:pPr>
      <w:r>
        <w:rPr>
          <w:rFonts w:hint="eastAsia" w:ascii="宋体" w:hAnsi="宋体" w:cs="宋体"/>
          <w:color w:val="auto"/>
          <w:sz w:val="32"/>
          <w:szCs w:val="28"/>
          <w:highlight w:val="none"/>
        </w:rPr>
        <w:t>货物说明一览表</w:t>
      </w:r>
    </w:p>
    <w:p w14:paraId="1F4FAC80">
      <w:pPr>
        <w:pStyle w:val="34"/>
        <w:shd w:val="clear"/>
        <w:spacing w:before="240"/>
        <w:ind w:firstLine="0" w:firstLineChars="0"/>
        <w:jc w:val="center"/>
        <w:rPr>
          <w:rFonts w:ascii="方正小标宋_GBK" w:hAnsi="方正小标宋_GBK" w:eastAsia="方正小标宋_GBK" w:cs="方正小标宋_GBK"/>
          <w:color w:val="auto"/>
          <w:sz w:val="32"/>
          <w:szCs w:val="28"/>
          <w:highlight w:val="none"/>
        </w:rPr>
      </w:pPr>
    </w:p>
    <w:tbl>
      <w:tblPr>
        <w:tblStyle w:val="29"/>
        <w:tblW w:w="10275" w:type="dxa"/>
        <w:tblInd w:w="-11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641"/>
        <w:gridCol w:w="2604"/>
        <w:gridCol w:w="1380"/>
        <w:gridCol w:w="1650"/>
        <w:gridCol w:w="1545"/>
        <w:gridCol w:w="1455"/>
      </w:tblGrid>
      <w:tr w14:paraId="20A6AE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2" w:hRule="atLeast"/>
        </w:trPr>
        <w:tc>
          <w:tcPr>
            <w:tcW w:w="1641" w:type="dxa"/>
            <w:tcBorders>
              <w:top w:val="double" w:color="000000" w:sz="4" w:space="0"/>
              <w:left w:val="double" w:color="000000" w:sz="4" w:space="0"/>
              <w:bottom w:val="single" w:color="000000" w:sz="4" w:space="0"/>
              <w:right w:val="single" w:color="000000" w:sz="4" w:space="0"/>
            </w:tcBorders>
            <w:vAlign w:val="center"/>
          </w:tcPr>
          <w:p w14:paraId="1E19D225">
            <w:pPr>
              <w:pStyle w:val="33"/>
              <w:shd w:val="clear"/>
              <w:rPr>
                <w:color w:val="auto"/>
                <w:highlight w:val="none"/>
              </w:rPr>
            </w:pPr>
            <w:r>
              <w:rPr>
                <w:rFonts w:hint="eastAsia"/>
                <w:color w:val="auto"/>
                <w:highlight w:val="none"/>
              </w:rPr>
              <w:t>货物名称</w:t>
            </w:r>
          </w:p>
        </w:tc>
        <w:tc>
          <w:tcPr>
            <w:tcW w:w="2604" w:type="dxa"/>
            <w:tcBorders>
              <w:top w:val="double" w:color="000000" w:sz="4" w:space="0"/>
              <w:left w:val="single" w:color="000000" w:sz="4" w:space="0"/>
              <w:bottom w:val="single" w:color="000000" w:sz="4" w:space="0"/>
              <w:right w:val="single" w:color="000000" w:sz="4" w:space="0"/>
            </w:tcBorders>
            <w:vAlign w:val="center"/>
          </w:tcPr>
          <w:p w14:paraId="66B808BB">
            <w:pPr>
              <w:pStyle w:val="33"/>
              <w:shd w:val="clear"/>
              <w:rPr>
                <w:color w:val="auto"/>
                <w:highlight w:val="none"/>
              </w:rPr>
            </w:pPr>
          </w:p>
        </w:tc>
        <w:tc>
          <w:tcPr>
            <w:tcW w:w="1380" w:type="dxa"/>
            <w:tcBorders>
              <w:top w:val="double" w:color="000000" w:sz="4" w:space="0"/>
              <w:left w:val="single" w:color="000000" w:sz="4" w:space="0"/>
              <w:bottom w:val="single" w:color="000000" w:sz="4" w:space="0"/>
              <w:right w:val="single" w:color="000000" w:sz="4" w:space="0"/>
            </w:tcBorders>
            <w:vAlign w:val="center"/>
          </w:tcPr>
          <w:p w14:paraId="44F362B6">
            <w:pPr>
              <w:pStyle w:val="33"/>
              <w:shd w:val="clear"/>
              <w:rPr>
                <w:color w:val="auto"/>
                <w:highlight w:val="none"/>
              </w:rPr>
            </w:pPr>
            <w:r>
              <w:rPr>
                <w:rFonts w:hint="eastAsia"/>
                <w:color w:val="auto"/>
                <w:highlight w:val="none"/>
              </w:rPr>
              <w:t>品牌型号</w:t>
            </w:r>
          </w:p>
        </w:tc>
        <w:tc>
          <w:tcPr>
            <w:tcW w:w="1650" w:type="dxa"/>
            <w:tcBorders>
              <w:top w:val="double" w:color="000000" w:sz="4" w:space="0"/>
              <w:left w:val="single" w:color="000000" w:sz="4" w:space="0"/>
              <w:bottom w:val="single" w:color="000000" w:sz="4" w:space="0"/>
              <w:right w:val="single" w:color="000000" w:sz="4" w:space="0"/>
            </w:tcBorders>
            <w:vAlign w:val="center"/>
          </w:tcPr>
          <w:p w14:paraId="43D45CBA">
            <w:pPr>
              <w:pStyle w:val="33"/>
              <w:shd w:val="clear"/>
              <w:rPr>
                <w:color w:val="auto"/>
                <w:highlight w:val="none"/>
              </w:rPr>
            </w:pPr>
          </w:p>
        </w:tc>
        <w:tc>
          <w:tcPr>
            <w:tcW w:w="1545" w:type="dxa"/>
            <w:tcBorders>
              <w:top w:val="double" w:color="000000" w:sz="4" w:space="0"/>
              <w:left w:val="single" w:color="000000" w:sz="4" w:space="0"/>
              <w:bottom w:val="single" w:color="000000" w:sz="4" w:space="0"/>
              <w:right w:val="single" w:color="000000" w:sz="4" w:space="0"/>
            </w:tcBorders>
            <w:vAlign w:val="center"/>
          </w:tcPr>
          <w:p w14:paraId="68D66D95">
            <w:pPr>
              <w:pStyle w:val="33"/>
              <w:shd w:val="clear"/>
              <w:rPr>
                <w:color w:val="auto"/>
                <w:highlight w:val="none"/>
              </w:rPr>
            </w:pPr>
            <w:r>
              <w:rPr>
                <w:rFonts w:hint="eastAsia"/>
                <w:color w:val="auto"/>
                <w:highlight w:val="none"/>
              </w:rPr>
              <w:t>数量</w:t>
            </w:r>
          </w:p>
        </w:tc>
        <w:tc>
          <w:tcPr>
            <w:tcW w:w="1455" w:type="dxa"/>
            <w:tcBorders>
              <w:top w:val="double" w:color="000000" w:sz="4" w:space="0"/>
              <w:left w:val="single" w:color="000000" w:sz="4" w:space="0"/>
              <w:bottom w:val="single" w:color="000000" w:sz="4" w:space="0"/>
              <w:right w:val="double" w:color="000000" w:sz="4" w:space="0"/>
            </w:tcBorders>
          </w:tcPr>
          <w:p w14:paraId="7CFF0919">
            <w:pPr>
              <w:pStyle w:val="49"/>
              <w:shd w:val="clear"/>
              <w:rPr>
                <w:rFonts w:ascii="Times New Roman"/>
                <w:color w:val="auto"/>
                <w:sz w:val="22"/>
                <w:highlight w:val="none"/>
              </w:rPr>
            </w:pPr>
          </w:p>
        </w:tc>
      </w:tr>
      <w:tr w14:paraId="350F67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43" w:hRule="atLeast"/>
        </w:trPr>
        <w:tc>
          <w:tcPr>
            <w:tcW w:w="10275" w:type="dxa"/>
            <w:gridSpan w:val="6"/>
            <w:tcBorders>
              <w:top w:val="single" w:color="000000" w:sz="4" w:space="0"/>
              <w:left w:val="double" w:color="000000" w:sz="4" w:space="0"/>
              <w:bottom w:val="double" w:color="000000" w:sz="4" w:space="0"/>
              <w:right w:val="double" w:color="000000" w:sz="4" w:space="0"/>
            </w:tcBorders>
          </w:tcPr>
          <w:p w14:paraId="58FA9C98">
            <w:pPr>
              <w:pStyle w:val="34"/>
              <w:shd w:val="clear"/>
              <w:spacing w:before="240"/>
              <w:ind w:firstLine="0" w:firstLineChars="0"/>
              <w:rPr>
                <w:color w:val="auto"/>
                <w:highlight w:val="none"/>
              </w:rPr>
            </w:pPr>
            <w:r>
              <w:rPr>
                <w:rFonts w:hint="eastAsia"/>
                <w:color w:val="auto"/>
                <w:highlight w:val="none"/>
              </w:rPr>
              <w:t>所投产品的技术参数及性能说明：</w:t>
            </w:r>
          </w:p>
        </w:tc>
      </w:tr>
    </w:tbl>
    <w:tbl>
      <w:tblPr>
        <w:tblStyle w:val="30"/>
        <w:tblpPr w:leftFromText="180" w:rightFromText="180" w:vertAnchor="text" w:horzAnchor="page" w:tblpX="1249" w:tblpY="195"/>
        <w:tblOverlap w:val="never"/>
        <w:tblW w:w="969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781"/>
        <w:gridCol w:w="2151"/>
        <w:gridCol w:w="1180"/>
        <w:gridCol w:w="2582"/>
      </w:tblGrid>
      <w:tr w14:paraId="4DD5F3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6" w:hRule="atLeast"/>
        </w:trPr>
        <w:tc>
          <w:tcPr>
            <w:tcW w:w="3781" w:type="dxa"/>
            <w:tcBorders>
              <w:top w:val="nil"/>
              <w:left w:val="nil"/>
              <w:bottom w:val="nil"/>
              <w:right w:val="nil"/>
            </w:tcBorders>
            <w:vAlign w:val="center"/>
          </w:tcPr>
          <w:p w14:paraId="4A61419E">
            <w:pPr>
              <w:pStyle w:val="34"/>
              <w:shd w:val="clear"/>
              <w:spacing w:beforeLines="0" w:line="240" w:lineRule="auto"/>
              <w:ind w:firstLine="0" w:firstLineChars="0"/>
              <w:jc w:val="distribute"/>
              <w:rPr>
                <w:color w:val="auto"/>
                <w:highlight w:val="none"/>
              </w:rPr>
            </w:pPr>
            <w:r>
              <w:rPr>
                <w:rFonts w:hint="eastAsia"/>
                <w:bCs/>
                <w:color w:val="auto"/>
                <w:highlight w:val="none"/>
              </w:rPr>
              <w:t>投标人名称（单位盖章）：</w:t>
            </w:r>
          </w:p>
        </w:tc>
        <w:tc>
          <w:tcPr>
            <w:tcW w:w="5913" w:type="dxa"/>
            <w:gridSpan w:val="3"/>
            <w:tcBorders>
              <w:top w:val="nil"/>
              <w:left w:val="nil"/>
              <w:bottom w:val="nil"/>
              <w:right w:val="nil"/>
            </w:tcBorders>
            <w:vAlign w:val="center"/>
          </w:tcPr>
          <w:p w14:paraId="2A466360">
            <w:pPr>
              <w:pStyle w:val="34"/>
              <w:shd w:val="clear"/>
              <w:spacing w:before="240" w:line="540" w:lineRule="exact"/>
              <w:ind w:firstLine="480"/>
              <w:jc w:val="center"/>
              <w:rPr>
                <w:color w:val="auto"/>
                <w:highlight w:val="none"/>
              </w:rPr>
            </w:pPr>
          </w:p>
        </w:tc>
      </w:tr>
      <w:tr w14:paraId="1D2215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81" w:type="dxa"/>
            <w:tcBorders>
              <w:top w:val="nil"/>
              <w:left w:val="nil"/>
              <w:bottom w:val="nil"/>
              <w:right w:val="nil"/>
            </w:tcBorders>
            <w:vAlign w:val="center"/>
          </w:tcPr>
          <w:p w14:paraId="03209CCC">
            <w:pPr>
              <w:pStyle w:val="34"/>
              <w:shd w:val="clear"/>
              <w:spacing w:beforeLines="0" w:line="240" w:lineRule="auto"/>
              <w:ind w:firstLine="0" w:firstLineChars="0"/>
              <w:jc w:val="distribute"/>
              <w:rPr>
                <w:color w:val="auto"/>
                <w:highlight w:val="none"/>
              </w:rPr>
            </w:pPr>
            <w:r>
              <w:rPr>
                <w:rFonts w:hint="eastAsia"/>
                <w:color w:val="auto"/>
                <w:highlight w:val="none"/>
              </w:rPr>
              <w:t>法定代表人（单位负责人）</w:t>
            </w:r>
          </w:p>
        </w:tc>
        <w:tc>
          <w:tcPr>
            <w:tcW w:w="5913" w:type="dxa"/>
            <w:gridSpan w:val="3"/>
            <w:tcBorders>
              <w:top w:val="nil"/>
              <w:left w:val="nil"/>
              <w:bottom w:val="nil"/>
              <w:right w:val="nil"/>
            </w:tcBorders>
            <w:vAlign w:val="center"/>
          </w:tcPr>
          <w:p w14:paraId="1EA06972">
            <w:pPr>
              <w:pStyle w:val="34"/>
              <w:shd w:val="clear"/>
              <w:spacing w:before="240" w:line="540" w:lineRule="exact"/>
              <w:ind w:firstLine="480"/>
              <w:jc w:val="center"/>
              <w:rPr>
                <w:color w:val="auto"/>
                <w:highlight w:val="none"/>
              </w:rPr>
            </w:pPr>
          </w:p>
        </w:tc>
      </w:tr>
      <w:tr w14:paraId="5C15DF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1" w:hRule="atLeast"/>
        </w:trPr>
        <w:tc>
          <w:tcPr>
            <w:tcW w:w="3781" w:type="dxa"/>
            <w:tcBorders>
              <w:top w:val="nil"/>
              <w:left w:val="nil"/>
              <w:bottom w:val="nil"/>
              <w:right w:val="nil"/>
            </w:tcBorders>
            <w:vAlign w:val="center"/>
          </w:tcPr>
          <w:p w14:paraId="41221DDB">
            <w:pPr>
              <w:pStyle w:val="34"/>
              <w:shd w:val="clear"/>
              <w:spacing w:beforeLines="0" w:line="240" w:lineRule="auto"/>
              <w:ind w:firstLine="0" w:firstLineChars="0"/>
              <w:jc w:val="distribute"/>
              <w:rPr>
                <w:color w:val="auto"/>
                <w:highlight w:val="none"/>
              </w:rPr>
            </w:pPr>
            <w:r>
              <w:rPr>
                <w:rFonts w:hint="eastAsia"/>
                <w:color w:val="auto"/>
                <w:highlight w:val="none"/>
              </w:rPr>
              <w:t>或其授权的代理人（签字或盖章）：</w:t>
            </w:r>
          </w:p>
        </w:tc>
        <w:tc>
          <w:tcPr>
            <w:tcW w:w="5913" w:type="dxa"/>
            <w:gridSpan w:val="3"/>
            <w:tcBorders>
              <w:top w:val="nil"/>
              <w:left w:val="nil"/>
              <w:bottom w:val="nil"/>
              <w:right w:val="nil"/>
            </w:tcBorders>
            <w:vAlign w:val="center"/>
          </w:tcPr>
          <w:p w14:paraId="4D0A1519">
            <w:pPr>
              <w:pStyle w:val="34"/>
              <w:shd w:val="clear"/>
              <w:spacing w:before="240" w:line="540" w:lineRule="exact"/>
              <w:ind w:firstLine="480"/>
              <w:jc w:val="center"/>
              <w:rPr>
                <w:color w:val="auto"/>
                <w:highlight w:val="none"/>
              </w:rPr>
            </w:pPr>
          </w:p>
        </w:tc>
      </w:tr>
      <w:tr w14:paraId="7FBD75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81" w:type="dxa"/>
            <w:tcBorders>
              <w:top w:val="nil"/>
              <w:left w:val="nil"/>
              <w:bottom w:val="nil"/>
              <w:right w:val="nil"/>
            </w:tcBorders>
            <w:vAlign w:val="center"/>
          </w:tcPr>
          <w:p w14:paraId="4CF61F90">
            <w:pPr>
              <w:pStyle w:val="34"/>
              <w:shd w:val="clear"/>
              <w:spacing w:before="240" w:line="540" w:lineRule="exact"/>
              <w:ind w:firstLine="0" w:firstLineChars="0"/>
              <w:rPr>
                <w:color w:val="auto"/>
                <w:highlight w:val="none"/>
              </w:rPr>
            </w:pPr>
          </w:p>
        </w:tc>
        <w:tc>
          <w:tcPr>
            <w:tcW w:w="2151" w:type="dxa"/>
            <w:tcBorders>
              <w:top w:val="nil"/>
              <w:left w:val="nil"/>
              <w:bottom w:val="nil"/>
              <w:right w:val="nil"/>
            </w:tcBorders>
            <w:vAlign w:val="center"/>
          </w:tcPr>
          <w:p w14:paraId="5B30A316">
            <w:pPr>
              <w:pStyle w:val="34"/>
              <w:shd w:val="clear"/>
              <w:spacing w:before="240" w:line="540" w:lineRule="exact"/>
              <w:ind w:firstLine="0" w:firstLineChars="0"/>
              <w:jc w:val="center"/>
              <w:rPr>
                <w:color w:val="auto"/>
                <w:highlight w:val="none"/>
              </w:rPr>
            </w:pPr>
          </w:p>
        </w:tc>
        <w:tc>
          <w:tcPr>
            <w:tcW w:w="1180" w:type="dxa"/>
            <w:tcBorders>
              <w:top w:val="nil"/>
              <w:left w:val="nil"/>
              <w:bottom w:val="nil"/>
              <w:right w:val="nil"/>
            </w:tcBorders>
            <w:vAlign w:val="center"/>
          </w:tcPr>
          <w:p w14:paraId="6501A09C">
            <w:pPr>
              <w:pStyle w:val="34"/>
              <w:shd w:val="clear"/>
              <w:spacing w:beforeLines="0" w:line="240" w:lineRule="auto"/>
              <w:ind w:firstLine="0" w:firstLineChars="0"/>
              <w:jc w:val="distribute"/>
              <w:rPr>
                <w:color w:val="auto"/>
                <w:highlight w:val="none"/>
              </w:rPr>
            </w:pPr>
            <w:r>
              <w:rPr>
                <w:rFonts w:hint="eastAsia"/>
                <w:color w:val="auto"/>
                <w:highlight w:val="none"/>
              </w:rPr>
              <w:t>日   期：</w:t>
            </w:r>
          </w:p>
        </w:tc>
        <w:tc>
          <w:tcPr>
            <w:tcW w:w="2582" w:type="dxa"/>
            <w:tcBorders>
              <w:top w:val="nil"/>
              <w:left w:val="nil"/>
              <w:bottom w:val="nil"/>
              <w:right w:val="nil"/>
            </w:tcBorders>
            <w:vAlign w:val="center"/>
          </w:tcPr>
          <w:p w14:paraId="420707EE">
            <w:pPr>
              <w:pStyle w:val="34"/>
              <w:shd w:val="clear"/>
              <w:spacing w:beforeLines="0" w:line="240" w:lineRule="auto"/>
              <w:ind w:firstLine="0" w:firstLineChars="0"/>
              <w:jc w:val="right"/>
              <w:rPr>
                <w:color w:val="auto"/>
                <w:highlight w:val="none"/>
              </w:rPr>
            </w:pPr>
            <w:r>
              <w:rPr>
                <w:rFonts w:hint="eastAsia"/>
                <w:color w:val="auto"/>
                <w:highlight w:val="none"/>
              </w:rPr>
              <w:t>年   月   日</w:t>
            </w:r>
          </w:p>
        </w:tc>
      </w:tr>
    </w:tbl>
    <w:p w14:paraId="15FF9982">
      <w:pPr>
        <w:pStyle w:val="28"/>
        <w:shd w:val="clear"/>
        <w:rPr>
          <w:rFonts w:ascii="宋体"/>
          <w:color w:val="auto"/>
          <w:szCs w:val="21"/>
          <w:highlight w:val="none"/>
        </w:rPr>
      </w:pPr>
    </w:p>
    <w:p w14:paraId="76E45315">
      <w:pPr>
        <w:shd w:val="clear"/>
        <w:rPr>
          <w:rFonts w:ascii="宋体"/>
          <w:color w:val="auto"/>
          <w:szCs w:val="21"/>
          <w:highlight w:val="none"/>
        </w:rPr>
      </w:pPr>
      <w:r>
        <w:rPr>
          <w:rFonts w:ascii="宋体"/>
          <w:color w:val="auto"/>
          <w:szCs w:val="21"/>
          <w:highlight w:val="none"/>
        </w:rPr>
        <w:br w:type="page"/>
      </w:r>
    </w:p>
    <w:p w14:paraId="49E283B9">
      <w:pPr>
        <w:pStyle w:val="7"/>
        <w:numPr>
          <w:ilvl w:val="2"/>
          <w:numId w:val="0"/>
        </w:numPr>
        <w:shd w:val="clear"/>
        <w:adjustRightInd w:val="0"/>
        <w:snapToGrid w:val="0"/>
        <w:spacing w:beforeLines="50" w:after="0" w:line="360" w:lineRule="auto"/>
        <w:ind w:left="460" w:leftChars="0" w:hanging="40" w:firstLineChars="0"/>
        <w:jc w:val="center"/>
        <w:rPr>
          <w:rFonts w:ascii="黑体" w:hAnsi="黑体" w:eastAsia="黑体"/>
          <w:color w:val="auto"/>
          <w:sz w:val="28"/>
          <w:szCs w:val="28"/>
          <w:highlight w:val="none"/>
        </w:rPr>
      </w:pPr>
      <w:bookmarkStart w:id="108" w:name="_Toc20950"/>
      <w:r>
        <w:rPr>
          <w:rFonts w:hint="eastAsia" w:ascii="黑体" w:hAnsi="黑体" w:eastAsia="黑体"/>
          <w:color w:val="auto"/>
          <w:sz w:val="28"/>
          <w:szCs w:val="28"/>
          <w:highlight w:val="none"/>
          <w:lang w:val="en-US" w:eastAsia="zh-CN"/>
        </w:rPr>
        <w:t>七</w:t>
      </w:r>
      <w:r>
        <w:rPr>
          <w:rFonts w:hint="eastAsia" w:ascii="黑体" w:hAnsi="黑体" w:eastAsia="黑体"/>
          <w:color w:val="auto"/>
          <w:sz w:val="28"/>
          <w:szCs w:val="28"/>
          <w:highlight w:val="none"/>
        </w:rPr>
        <w:t>、商务、合同条款偏离表</w:t>
      </w:r>
      <w:bookmarkEnd w:id="108"/>
    </w:p>
    <w:p w14:paraId="212B005D">
      <w:pPr>
        <w:shd w:val="clear"/>
        <w:adjustRightInd w:val="0"/>
        <w:snapToGrid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采购代理编号：                       项目名称：</w:t>
      </w:r>
    </w:p>
    <w:p w14:paraId="33F5108B">
      <w:pPr>
        <w:shd w:val="clear"/>
        <w:adjustRightInd w:val="0"/>
        <w:snapToGrid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包号：                      包名称：</w:t>
      </w:r>
    </w:p>
    <w:tbl>
      <w:tblPr>
        <w:tblStyle w:val="29"/>
        <w:tblW w:w="9014"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28" w:type="dxa"/>
          <w:bottom w:w="0" w:type="dxa"/>
          <w:right w:w="28" w:type="dxa"/>
        </w:tblCellMar>
      </w:tblPr>
      <w:tblGrid>
        <w:gridCol w:w="595"/>
        <w:gridCol w:w="2410"/>
        <w:gridCol w:w="1985"/>
        <w:gridCol w:w="2082"/>
        <w:gridCol w:w="1942"/>
      </w:tblGrid>
      <w:tr w14:paraId="224E86E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4" w:hRule="atLeast"/>
          <w:jc w:val="center"/>
        </w:trPr>
        <w:tc>
          <w:tcPr>
            <w:tcW w:w="595" w:type="dxa"/>
            <w:tcBorders>
              <w:top w:val="double" w:color="auto" w:sz="4" w:space="0"/>
            </w:tcBorders>
            <w:vAlign w:val="center"/>
          </w:tcPr>
          <w:p w14:paraId="04622170">
            <w:pPr>
              <w:shd w:val="clear"/>
              <w:adjustRightInd w:val="0"/>
              <w:snapToGrid w:val="0"/>
              <w:spacing w:before="50" w:line="360" w:lineRule="auto"/>
              <w:ind w:left="-88" w:leftChars="-42"/>
              <w:jc w:val="center"/>
              <w:rPr>
                <w:rFonts w:hint="eastAsia" w:ascii="宋体" w:hAnsi="宋体" w:eastAsia="宋体" w:cs="宋体"/>
                <w:color w:val="auto"/>
                <w:sz w:val="24"/>
                <w:szCs w:val="24"/>
                <w:highlight w:val="none"/>
              </w:rPr>
            </w:pPr>
            <w:r>
              <w:rPr>
                <w:rFonts w:hint="eastAsia" w:ascii="宋体" w:hAnsi="宋体" w:eastAsia="宋体" w:cs="宋体"/>
                <w:bCs/>
                <w:color w:val="auto"/>
                <w:sz w:val="24"/>
                <w:szCs w:val="24"/>
                <w:highlight w:val="none"/>
              </w:rPr>
              <w:t>序</w:t>
            </w:r>
            <w:r>
              <w:rPr>
                <w:rFonts w:hint="eastAsia" w:ascii="宋体" w:hAnsi="宋体" w:eastAsia="宋体" w:cs="宋体"/>
                <w:color w:val="auto"/>
                <w:sz w:val="24"/>
                <w:szCs w:val="24"/>
                <w:highlight w:val="none"/>
              </w:rPr>
              <w:t>号</w:t>
            </w:r>
          </w:p>
        </w:tc>
        <w:tc>
          <w:tcPr>
            <w:tcW w:w="2410" w:type="dxa"/>
            <w:tcBorders>
              <w:top w:val="double" w:color="auto" w:sz="4" w:space="0"/>
            </w:tcBorders>
            <w:vAlign w:val="center"/>
          </w:tcPr>
          <w:p w14:paraId="36FC2438">
            <w:pPr>
              <w:shd w:val="clear"/>
              <w:adjustRightInd w:val="0"/>
              <w:snapToGrid w:val="0"/>
              <w:spacing w:before="50" w:line="360" w:lineRule="auto"/>
              <w:ind w:left="-88" w:leftChars="-42"/>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招标文件章节</w:t>
            </w:r>
            <w:r>
              <w:rPr>
                <w:rFonts w:hint="eastAsia" w:ascii="宋体" w:hAnsi="宋体" w:eastAsia="宋体" w:cs="宋体"/>
                <w:bCs/>
                <w:color w:val="auto"/>
                <w:sz w:val="24"/>
                <w:szCs w:val="24"/>
                <w:highlight w:val="none"/>
              </w:rPr>
              <w:t>条</w:t>
            </w:r>
            <w:r>
              <w:rPr>
                <w:rFonts w:hint="eastAsia" w:ascii="宋体" w:hAnsi="宋体" w:eastAsia="宋体" w:cs="宋体"/>
                <w:color w:val="auto"/>
                <w:sz w:val="24"/>
                <w:szCs w:val="24"/>
                <w:highlight w:val="none"/>
              </w:rPr>
              <w:t>款号</w:t>
            </w:r>
          </w:p>
        </w:tc>
        <w:tc>
          <w:tcPr>
            <w:tcW w:w="1985" w:type="dxa"/>
            <w:tcBorders>
              <w:top w:val="double" w:color="auto" w:sz="4" w:space="0"/>
            </w:tcBorders>
            <w:vAlign w:val="center"/>
          </w:tcPr>
          <w:p w14:paraId="5E37839A">
            <w:pPr>
              <w:shd w:val="clear"/>
              <w:adjustRightInd w:val="0"/>
              <w:snapToGrid w:val="0"/>
              <w:spacing w:before="50" w:line="360" w:lineRule="auto"/>
              <w:ind w:left="-88" w:leftChars="-42"/>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招标文件要求</w:t>
            </w:r>
          </w:p>
        </w:tc>
        <w:tc>
          <w:tcPr>
            <w:tcW w:w="2082" w:type="dxa"/>
            <w:tcBorders>
              <w:top w:val="double" w:color="auto" w:sz="4" w:space="0"/>
              <w:right w:val="single" w:color="auto" w:sz="4" w:space="0"/>
            </w:tcBorders>
            <w:vAlign w:val="center"/>
          </w:tcPr>
          <w:p w14:paraId="11DBBD95">
            <w:pPr>
              <w:shd w:val="clear"/>
              <w:adjustRightInd w:val="0"/>
              <w:snapToGrid w:val="0"/>
              <w:spacing w:before="50"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投标文件的应答</w:t>
            </w:r>
          </w:p>
        </w:tc>
        <w:tc>
          <w:tcPr>
            <w:tcW w:w="1942" w:type="dxa"/>
            <w:tcBorders>
              <w:top w:val="double" w:color="auto" w:sz="4" w:space="0"/>
              <w:left w:val="single" w:color="auto" w:sz="4" w:space="0"/>
            </w:tcBorders>
            <w:vAlign w:val="center"/>
          </w:tcPr>
          <w:p w14:paraId="5E8F3FC5">
            <w:pPr>
              <w:shd w:val="clear"/>
              <w:adjustRightInd w:val="0"/>
              <w:snapToGrid w:val="0"/>
              <w:spacing w:before="50" w:line="360" w:lineRule="auto"/>
              <w:ind w:left="-88" w:leftChars="-42"/>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偏离说明</w:t>
            </w:r>
          </w:p>
        </w:tc>
      </w:tr>
      <w:tr w14:paraId="57953E0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595" w:type="dxa"/>
            <w:vAlign w:val="center"/>
          </w:tcPr>
          <w:p w14:paraId="1BE488A7">
            <w:pPr>
              <w:shd w:val="clear"/>
              <w:adjustRightInd w:val="0"/>
              <w:snapToGrid w:val="0"/>
              <w:spacing w:before="50" w:line="360" w:lineRule="auto"/>
              <w:ind w:left="-88" w:leftChars="-42"/>
              <w:jc w:val="center"/>
              <w:rPr>
                <w:rFonts w:hint="eastAsia" w:ascii="宋体" w:hAnsi="宋体" w:eastAsia="宋体" w:cs="宋体"/>
                <w:color w:val="auto"/>
                <w:sz w:val="24"/>
                <w:szCs w:val="24"/>
                <w:highlight w:val="none"/>
              </w:rPr>
            </w:pPr>
          </w:p>
        </w:tc>
        <w:tc>
          <w:tcPr>
            <w:tcW w:w="2410" w:type="dxa"/>
            <w:vAlign w:val="center"/>
          </w:tcPr>
          <w:p w14:paraId="0DEF1FC1">
            <w:pPr>
              <w:shd w:val="clear"/>
              <w:adjustRightInd w:val="0"/>
              <w:snapToGrid w:val="0"/>
              <w:spacing w:before="50" w:line="360" w:lineRule="auto"/>
              <w:ind w:left="-88" w:leftChars="-42"/>
              <w:jc w:val="center"/>
              <w:rPr>
                <w:rFonts w:hint="eastAsia" w:ascii="宋体" w:hAnsi="宋体" w:eastAsia="宋体" w:cs="宋体"/>
                <w:color w:val="auto"/>
                <w:sz w:val="24"/>
                <w:szCs w:val="24"/>
                <w:highlight w:val="none"/>
              </w:rPr>
            </w:pPr>
          </w:p>
        </w:tc>
        <w:tc>
          <w:tcPr>
            <w:tcW w:w="1985" w:type="dxa"/>
          </w:tcPr>
          <w:p w14:paraId="0C6273BE">
            <w:pPr>
              <w:shd w:val="clear"/>
              <w:adjustRightInd w:val="0"/>
              <w:snapToGrid w:val="0"/>
              <w:spacing w:before="50" w:line="360" w:lineRule="auto"/>
              <w:rPr>
                <w:rFonts w:hint="eastAsia" w:ascii="宋体" w:hAnsi="宋体" w:eastAsia="宋体" w:cs="宋体"/>
                <w:color w:val="auto"/>
                <w:sz w:val="24"/>
                <w:szCs w:val="24"/>
                <w:highlight w:val="none"/>
              </w:rPr>
            </w:pPr>
          </w:p>
        </w:tc>
        <w:tc>
          <w:tcPr>
            <w:tcW w:w="2082" w:type="dxa"/>
            <w:tcBorders>
              <w:right w:val="single" w:color="auto" w:sz="4" w:space="0"/>
            </w:tcBorders>
          </w:tcPr>
          <w:p w14:paraId="54B0F901">
            <w:pPr>
              <w:shd w:val="clear"/>
              <w:adjustRightInd w:val="0"/>
              <w:snapToGrid w:val="0"/>
              <w:spacing w:before="50" w:line="360" w:lineRule="auto"/>
              <w:rPr>
                <w:rFonts w:hint="eastAsia" w:ascii="宋体" w:hAnsi="宋体" w:eastAsia="宋体" w:cs="宋体"/>
                <w:color w:val="auto"/>
                <w:sz w:val="24"/>
                <w:szCs w:val="24"/>
                <w:highlight w:val="none"/>
              </w:rPr>
            </w:pPr>
          </w:p>
        </w:tc>
        <w:tc>
          <w:tcPr>
            <w:tcW w:w="1942" w:type="dxa"/>
            <w:tcBorders>
              <w:left w:val="single" w:color="auto" w:sz="4" w:space="0"/>
            </w:tcBorders>
          </w:tcPr>
          <w:p w14:paraId="78BF9E14">
            <w:pPr>
              <w:shd w:val="clear"/>
              <w:adjustRightInd w:val="0"/>
              <w:snapToGrid w:val="0"/>
              <w:spacing w:before="50" w:line="360" w:lineRule="auto"/>
              <w:ind w:left="-88" w:leftChars="-42"/>
              <w:jc w:val="center"/>
              <w:rPr>
                <w:rFonts w:hint="eastAsia" w:ascii="宋体" w:hAnsi="宋体" w:eastAsia="宋体" w:cs="宋体"/>
                <w:color w:val="auto"/>
                <w:sz w:val="24"/>
                <w:szCs w:val="24"/>
                <w:highlight w:val="none"/>
              </w:rPr>
            </w:pPr>
          </w:p>
        </w:tc>
      </w:tr>
      <w:tr w14:paraId="6AFA399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595" w:type="dxa"/>
            <w:vAlign w:val="center"/>
          </w:tcPr>
          <w:p w14:paraId="5D94F5F5">
            <w:pPr>
              <w:shd w:val="clear"/>
              <w:adjustRightInd w:val="0"/>
              <w:snapToGrid w:val="0"/>
              <w:spacing w:before="50" w:line="360" w:lineRule="auto"/>
              <w:ind w:left="-88" w:leftChars="-42"/>
              <w:jc w:val="center"/>
              <w:rPr>
                <w:rFonts w:hint="eastAsia" w:ascii="宋体" w:hAnsi="宋体" w:eastAsia="宋体" w:cs="宋体"/>
                <w:color w:val="auto"/>
                <w:sz w:val="24"/>
                <w:szCs w:val="24"/>
                <w:highlight w:val="none"/>
              </w:rPr>
            </w:pPr>
          </w:p>
        </w:tc>
        <w:tc>
          <w:tcPr>
            <w:tcW w:w="2410" w:type="dxa"/>
            <w:vAlign w:val="center"/>
          </w:tcPr>
          <w:p w14:paraId="767628A5">
            <w:pPr>
              <w:shd w:val="clear"/>
              <w:adjustRightInd w:val="0"/>
              <w:snapToGrid w:val="0"/>
              <w:spacing w:before="50" w:line="360" w:lineRule="auto"/>
              <w:ind w:left="-88" w:leftChars="-42"/>
              <w:jc w:val="center"/>
              <w:rPr>
                <w:rFonts w:hint="eastAsia" w:ascii="宋体" w:hAnsi="宋体" w:eastAsia="宋体" w:cs="宋体"/>
                <w:color w:val="auto"/>
                <w:sz w:val="24"/>
                <w:szCs w:val="24"/>
                <w:highlight w:val="none"/>
              </w:rPr>
            </w:pPr>
          </w:p>
        </w:tc>
        <w:tc>
          <w:tcPr>
            <w:tcW w:w="1985" w:type="dxa"/>
            <w:vAlign w:val="center"/>
          </w:tcPr>
          <w:p w14:paraId="53EC7FB4">
            <w:pPr>
              <w:shd w:val="clear"/>
              <w:adjustRightInd w:val="0"/>
              <w:snapToGrid w:val="0"/>
              <w:spacing w:before="50" w:line="360" w:lineRule="auto"/>
              <w:ind w:left="-88" w:leftChars="-42"/>
              <w:jc w:val="center"/>
              <w:rPr>
                <w:rFonts w:hint="eastAsia" w:ascii="宋体" w:hAnsi="宋体" w:eastAsia="宋体" w:cs="宋体"/>
                <w:color w:val="auto"/>
                <w:sz w:val="24"/>
                <w:szCs w:val="24"/>
                <w:highlight w:val="none"/>
              </w:rPr>
            </w:pPr>
          </w:p>
        </w:tc>
        <w:tc>
          <w:tcPr>
            <w:tcW w:w="2082" w:type="dxa"/>
            <w:tcBorders>
              <w:right w:val="single" w:color="auto" w:sz="4" w:space="0"/>
            </w:tcBorders>
            <w:vAlign w:val="center"/>
          </w:tcPr>
          <w:p w14:paraId="1B67D228">
            <w:pPr>
              <w:shd w:val="clear"/>
              <w:adjustRightInd w:val="0"/>
              <w:snapToGrid w:val="0"/>
              <w:spacing w:before="50" w:line="360" w:lineRule="auto"/>
              <w:ind w:left="-88" w:leftChars="-42"/>
              <w:jc w:val="center"/>
              <w:rPr>
                <w:rFonts w:hint="eastAsia" w:ascii="宋体" w:hAnsi="宋体" w:eastAsia="宋体" w:cs="宋体"/>
                <w:color w:val="auto"/>
                <w:sz w:val="24"/>
                <w:szCs w:val="24"/>
                <w:highlight w:val="none"/>
              </w:rPr>
            </w:pPr>
          </w:p>
        </w:tc>
        <w:tc>
          <w:tcPr>
            <w:tcW w:w="1942" w:type="dxa"/>
            <w:tcBorders>
              <w:left w:val="single" w:color="auto" w:sz="4" w:space="0"/>
            </w:tcBorders>
            <w:vAlign w:val="center"/>
          </w:tcPr>
          <w:p w14:paraId="74BC9FB3">
            <w:pPr>
              <w:shd w:val="clear"/>
              <w:adjustRightInd w:val="0"/>
              <w:snapToGrid w:val="0"/>
              <w:spacing w:before="50" w:line="360" w:lineRule="auto"/>
              <w:ind w:left="-88" w:leftChars="-42"/>
              <w:jc w:val="center"/>
              <w:rPr>
                <w:rFonts w:hint="eastAsia" w:ascii="宋体" w:hAnsi="宋体" w:eastAsia="宋体" w:cs="宋体"/>
                <w:color w:val="auto"/>
                <w:sz w:val="24"/>
                <w:szCs w:val="24"/>
                <w:highlight w:val="none"/>
              </w:rPr>
            </w:pPr>
          </w:p>
        </w:tc>
      </w:tr>
      <w:tr w14:paraId="5D14FED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595" w:type="dxa"/>
            <w:vAlign w:val="center"/>
          </w:tcPr>
          <w:p w14:paraId="3541F366">
            <w:pPr>
              <w:shd w:val="clear"/>
              <w:adjustRightInd w:val="0"/>
              <w:snapToGrid w:val="0"/>
              <w:spacing w:before="50" w:line="360" w:lineRule="auto"/>
              <w:ind w:left="-88" w:leftChars="-42"/>
              <w:jc w:val="center"/>
              <w:rPr>
                <w:rFonts w:hint="eastAsia" w:ascii="宋体" w:hAnsi="宋体" w:eastAsia="宋体" w:cs="宋体"/>
                <w:color w:val="auto"/>
                <w:sz w:val="24"/>
                <w:szCs w:val="24"/>
                <w:highlight w:val="none"/>
              </w:rPr>
            </w:pPr>
          </w:p>
        </w:tc>
        <w:tc>
          <w:tcPr>
            <w:tcW w:w="2410" w:type="dxa"/>
            <w:vAlign w:val="center"/>
          </w:tcPr>
          <w:p w14:paraId="5E3AFEB7">
            <w:pPr>
              <w:shd w:val="clear"/>
              <w:adjustRightInd w:val="0"/>
              <w:snapToGrid w:val="0"/>
              <w:spacing w:before="50" w:line="360" w:lineRule="auto"/>
              <w:ind w:left="-88" w:leftChars="-42"/>
              <w:jc w:val="center"/>
              <w:rPr>
                <w:rFonts w:hint="eastAsia" w:ascii="宋体" w:hAnsi="宋体" w:eastAsia="宋体" w:cs="宋体"/>
                <w:color w:val="auto"/>
                <w:sz w:val="24"/>
                <w:szCs w:val="24"/>
                <w:highlight w:val="none"/>
              </w:rPr>
            </w:pPr>
          </w:p>
        </w:tc>
        <w:tc>
          <w:tcPr>
            <w:tcW w:w="1985" w:type="dxa"/>
            <w:vAlign w:val="center"/>
          </w:tcPr>
          <w:p w14:paraId="74F32CCD">
            <w:pPr>
              <w:shd w:val="clear"/>
              <w:adjustRightInd w:val="0"/>
              <w:snapToGrid w:val="0"/>
              <w:spacing w:before="50" w:line="360" w:lineRule="auto"/>
              <w:ind w:left="-88" w:leftChars="-42"/>
              <w:jc w:val="center"/>
              <w:rPr>
                <w:rFonts w:hint="eastAsia" w:ascii="宋体" w:hAnsi="宋体" w:eastAsia="宋体" w:cs="宋体"/>
                <w:color w:val="auto"/>
                <w:sz w:val="24"/>
                <w:szCs w:val="24"/>
                <w:highlight w:val="none"/>
              </w:rPr>
            </w:pPr>
          </w:p>
        </w:tc>
        <w:tc>
          <w:tcPr>
            <w:tcW w:w="2082" w:type="dxa"/>
            <w:tcBorders>
              <w:right w:val="single" w:color="auto" w:sz="4" w:space="0"/>
            </w:tcBorders>
            <w:vAlign w:val="center"/>
          </w:tcPr>
          <w:p w14:paraId="6E9AD60C">
            <w:pPr>
              <w:shd w:val="clear"/>
              <w:adjustRightInd w:val="0"/>
              <w:snapToGrid w:val="0"/>
              <w:spacing w:before="50" w:line="360" w:lineRule="auto"/>
              <w:ind w:left="-88" w:leftChars="-42"/>
              <w:jc w:val="center"/>
              <w:rPr>
                <w:rFonts w:hint="eastAsia" w:ascii="宋体" w:hAnsi="宋体" w:eastAsia="宋体" w:cs="宋体"/>
                <w:color w:val="auto"/>
                <w:sz w:val="24"/>
                <w:szCs w:val="24"/>
                <w:highlight w:val="none"/>
              </w:rPr>
            </w:pPr>
          </w:p>
        </w:tc>
        <w:tc>
          <w:tcPr>
            <w:tcW w:w="1942" w:type="dxa"/>
            <w:tcBorders>
              <w:left w:val="single" w:color="auto" w:sz="4" w:space="0"/>
            </w:tcBorders>
            <w:vAlign w:val="center"/>
          </w:tcPr>
          <w:p w14:paraId="60B577FC">
            <w:pPr>
              <w:shd w:val="clear"/>
              <w:adjustRightInd w:val="0"/>
              <w:snapToGrid w:val="0"/>
              <w:spacing w:before="50" w:line="360" w:lineRule="auto"/>
              <w:ind w:left="-88" w:leftChars="-42"/>
              <w:jc w:val="center"/>
              <w:rPr>
                <w:rFonts w:hint="eastAsia" w:ascii="宋体" w:hAnsi="宋体" w:eastAsia="宋体" w:cs="宋体"/>
                <w:color w:val="auto"/>
                <w:sz w:val="24"/>
                <w:szCs w:val="24"/>
                <w:highlight w:val="none"/>
              </w:rPr>
            </w:pPr>
          </w:p>
        </w:tc>
      </w:tr>
      <w:tr w14:paraId="558E8CA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595" w:type="dxa"/>
            <w:vAlign w:val="center"/>
          </w:tcPr>
          <w:p w14:paraId="6785B9A1">
            <w:pPr>
              <w:shd w:val="clear"/>
              <w:adjustRightInd w:val="0"/>
              <w:snapToGrid w:val="0"/>
              <w:spacing w:before="50" w:line="360" w:lineRule="auto"/>
              <w:ind w:left="-88" w:leftChars="-42"/>
              <w:jc w:val="center"/>
              <w:rPr>
                <w:rFonts w:hint="eastAsia" w:ascii="宋体" w:hAnsi="宋体" w:eastAsia="宋体" w:cs="宋体"/>
                <w:color w:val="auto"/>
                <w:sz w:val="24"/>
                <w:szCs w:val="24"/>
                <w:highlight w:val="none"/>
              </w:rPr>
            </w:pPr>
          </w:p>
        </w:tc>
        <w:tc>
          <w:tcPr>
            <w:tcW w:w="2410" w:type="dxa"/>
            <w:vAlign w:val="center"/>
          </w:tcPr>
          <w:p w14:paraId="1EDDD310">
            <w:pPr>
              <w:shd w:val="clear"/>
              <w:adjustRightInd w:val="0"/>
              <w:snapToGrid w:val="0"/>
              <w:spacing w:before="50" w:line="360" w:lineRule="auto"/>
              <w:ind w:left="-88" w:leftChars="-42"/>
              <w:jc w:val="center"/>
              <w:rPr>
                <w:rFonts w:hint="eastAsia" w:ascii="宋体" w:hAnsi="宋体" w:eastAsia="宋体" w:cs="宋体"/>
                <w:color w:val="auto"/>
                <w:sz w:val="24"/>
                <w:szCs w:val="24"/>
                <w:highlight w:val="none"/>
              </w:rPr>
            </w:pPr>
          </w:p>
        </w:tc>
        <w:tc>
          <w:tcPr>
            <w:tcW w:w="1985" w:type="dxa"/>
            <w:vAlign w:val="center"/>
          </w:tcPr>
          <w:p w14:paraId="5295D6D3">
            <w:pPr>
              <w:shd w:val="clear"/>
              <w:adjustRightInd w:val="0"/>
              <w:snapToGrid w:val="0"/>
              <w:spacing w:before="50" w:line="360" w:lineRule="auto"/>
              <w:ind w:left="-88" w:leftChars="-42"/>
              <w:jc w:val="center"/>
              <w:rPr>
                <w:rFonts w:hint="eastAsia" w:ascii="宋体" w:hAnsi="宋体" w:eastAsia="宋体" w:cs="宋体"/>
                <w:color w:val="auto"/>
                <w:sz w:val="24"/>
                <w:szCs w:val="24"/>
                <w:highlight w:val="none"/>
              </w:rPr>
            </w:pPr>
          </w:p>
        </w:tc>
        <w:tc>
          <w:tcPr>
            <w:tcW w:w="2082" w:type="dxa"/>
            <w:tcBorders>
              <w:right w:val="single" w:color="auto" w:sz="4" w:space="0"/>
            </w:tcBorders>
            <w:vAlign w:val="center"/>
          </w:tcPr>
          <w:p w14:paraId="7405E3A4">
            <w:pPr>
              <w:shd w:val="clear"/>
              <w:adjustRightInd w:val="0"/>
              <w:snapToGrid w:val="0"/>
              <w:spacing w:before="50" w:line="360" w:lineRule="auto"/>
              <w:ind w:left="-88" w:leftChars="-42"/>
              <w:jc w:val="center"/>
              <w:rPr>
                <w:rFonts w:hint="eastAsia" w:ascii="宋体" w:hAnsi="宋体" w:eastAsia="宋体" w:cs="宋体"/>
                <w:color w:val="auto"/>
                <w:sz w:val="24"/>
                <w:szCs w:val="24"/>
                <w:highlight w:val="none"/>
              </w:rPr>
            </w:pPr>
          </w:p>
        </w:tc>
        <w:tc>
          <w:tcPr>
            <w:tcW w:w="1942" w:type="dxa"/>
            <w:tcBorders>
              <w:left w:val="single" w:color="auto" w:sz="4" w:space="0"/>
            </w:tcBorders>
            <w:vAlign w:val="center"/>
          </w:tcPr>
          <w:p w14:paraId="058E85B7">
            <w:pPr>
              <w:shd w:val="clear"/>
              <w:adjustRightInd w:val="0"/>
              <w:snapToGrid w:val="0"/>
              <w:spacing w:before="50" w:line="360" w:lineRule="auto"/>
              <w:ind w:left="-88" w:leftChars="-42"/>
              <w:jc w:val="center"/>
              <w:rPr>
                <w:rFonts w:hint="eastAsia" w:ascii="宋体" w:hAnsi="宋体" w:eastAsia="宋体" w:cs="宋体"/>
                <w:color w:val="auto"/>
                <w:sz w:val="24"/>
                <w:szCs w:val="24"/>
                <w:highlight w:val="none"/>
              </w:rPr>
            </w:pPr>
          </w:p>
        </w:tc>
      </w:tr>
      <w:tr w14:paraId="1D18848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595" w:type="dxa"/>
            <w:vAlign w:val="center"/>
          </w:tcPr>
          <w:p w14:paraId="581AC493">
            <w:pPr>
              <w:shd w:val="clear"/>
              <w:adjustRightInd w:val="0"/>
              <w:snapToGrid w:val="0"/>
              <w:spacing w:before="50" w:line="360" w:lineRule="auto"/>
              <w:ind w:left="-88" w:leftChars="-42"/>
              <w:jc w:val="center"/>
              <w:rPr>
                <w:rFonts w:hint="eastAsia" w:ascii="宋体" w:hAnsi="宋体" w:eastAsia="宋体" w:cs="宋体"/>
                <w:color w:val="auto"/>
                <w:sz w:val="24"/>
                <w:szCs w:val="24"/>
                <w:highlight w:val="none"/>
              </w:rPr>
            </w:pPr>
          </w:p>
        </w:tc>
        <w:tc>
          <w:tcPr>
            <w:tcW w:w="2410" w:type="dxa"/>
            <w:vAlign w:val="center"/>
          </w:tcPr>
          <w:p w14:paraId="32EB7A0A">
            <w:pPr>
              <w:shd w:val="clear"/>
              <w:adjustRightInd w:val="0"/>
              <w:snapToGrid w:val="0"/>
              <w:spacing w:before="50" w:line="360" w:lineRule="auto"/>
              <w:ind w:left="-88" w:leftChars="-42"/>
              <w:jc w:val="center"/>
              <w:rPr>
                <w:rFonts w:hint="eastAsia" w:ascii="宋体" w:hAnsi="宋体" w:eastAsia="宋体" w:cs="宋体"/>
                <w:color w:val="auto"/>
                <w:sz w:val="24"/>
                <w:szCs w:val="24"/>
                <w:highlight w:val="none"/>
              </w:rPr>
            </w:pPr>
          </w:p>
        </w:tc>
        <w:tc>
          <w:tcPr>
            <w:tcW w:w="1985" w:type="dxa"/>
            <w:vAlign w:val="center"/>
          </w:tcPr>
          <w:p w14:paraId="229F1B6C">
            <w:pPr>
              <w:shd w:val="clear"/>
              <w:adjustRightInd w:val="0"/>
              <w:snapToGrid w:val="0"/>
              <w:spacing w:before="50" w:line="360" w:lineRule="auto"/>
              <w:ind w:left="-88" w:leftChars="-42"/>
              <w:jc w:val="center"/>
              <w:rPr>
                <w:rFonts w:hint="eastAsia" w:ascii="宋体" w:hAnsi="宋体" w:eastAsia="宋体" w:cs="宋体"/>
                <w:color w:val="auto"/>
                <w:sz w:val="24"/>
                <w:szCs w:val="24"/>
                <w:highlight w:val="none"/>
              </w:rPr>
            </w:pPr>
          </w:p>
        </w:tc>
        <w:tc>
          <w:tcPr>
            <w:tcW w:w="2082" w:type="dxa"/>
            <w:tcBorders>
              <w:right w:val="single" w:color="auto" w:sz="4" w:space="0"/>
            </w:tcBorders>
            <w:vAlign w:val="center"/>
          </w:tcPr>
          <w:p w14:paraId="6B8704DF">
            <w:pPr>
              <w:shd w:val="clear"/>
              <w:adjustRightInd w:val="0"/>
              <w:snapToGrid w:val="0"/>
              <w:spacing w:before="50" w:line="360" w:lineRule="auto"/>
              <w:ind w:left="-88" w:leftChars="-42"/>
              <w:jc w:val="center"/>
              <w:rPr>
                <w:rFonts w:hint="eastAsia" w:ascii="宋体" w:hAnsi="宋体" w:eastAsia="宋体" w:cs="宋体"/>
                <w:color w:val="auto"/>
                <w:sz w:val="24"/>
                <w:szCs w:val="24"/>
                <w:highlight w:val="none"/>
              </w:rPr>
            </w:pPr>
          </w:p>
        </w:tc>
        <w:tc>
          <w:tcPr>
            <w:tcW w:w="1942" w:type="dxa"/>
            <w:tcBorders>
              <w:left w:val="single" w:color="auto" w:sz="4" w:space="0"/>
            </w:tcBorders>
            <w:vAlign w:val="center"/>
          </w:tcPr>
          <w:p w14:paraId="32D1B9D1">
            <w:pPr>
              <w:shd w:val="clear"/>
              <w:adjustRightInd w:val="0"/>
              <w:snapToGrid w:val="0"/>
              <w:spacing w:before="50" w:line="360" w:lineRule="auto"/>
              <w:ind w:left="-88" w:leftChars="-42"/>
              <w:jc w:val="center"/>
              <w:rPr>
                <w:rFonts w:hint="eastAsia" w:ascii="宋体" w:hAnsi="宋体" w:eastAsia="宋体" w:cs="宋体"/>
                <w:color w:val="auto"/>
                <w:sz w:val="24"/>
                <w:szCs w:val="24"/>
                <w:highlight w:val="none"/>
              </w:rPr>
            </w:pPr>
          </w:p>
        </w:tc>
      </w:tr>
      <w:tr w14:paraId="19CD645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595" w:type="dxa"/>
            <w:vAlign w:val="center"/>
          </w:tcPr>
          <w:p w14:paraId="4618BC77">
            <w:pPr>
              <w:shd w:val="clear"/>
              <w:adjustRightInd w:val="0"/>
              <w:snapToGrid w:val="0"/>
              <w:spacing w:before="50" w:line="360" w:lineRule="auto"/>
              <w:ind w:left="-88" w:leftChars="-42"/>
              <w:jc w:val="center"/>
              <w:rPr>
                <w:rFonts w:hint="eastAsia" w:ascii="宋体" w:hAnsi="宋体" w:eastAsia="宋体" w:cs="宋体"/>
                <w:color w:val="auto"/>
                <w:sz w:val="24"/>
                <w:szCs w:val="24"/>
                <w:highlight w:val="none"/>
              </w:rPr>
            </w:pPr>
          </w:p>
        </w:tc>
        <w:tc>
          <w:tcPr>
            <w:tcW w:w="2410" w:type="dxa"/>
            <w:vAlign w:val="center"/>
          </w:tcPr>
          <w:p w14:paraId="63C11B23">
            <w:pPr>
              <w:shd w:val="clear"/>
              <w:adjustRightInd w:val="0"/>
              <w:snapToGrid w:val="0"/>
              <w:spacing w:before="50" w:line="360" w:lineRule="auto"/>
              <w:ind w:left="-88" w:leftChars="-42"/>
              <w:jc w:val="center"/>
              <w:rPr>
                <w:rFonts w:hint="eastAsia" w:ascii="宋体" w:hAnsi="宋体" w:eastAsia="宋体" w:cs="宋体"/>
                <w:color w:val="auto"/>
                <w:sz w:val="24"/>
                <w:szCs w:val="24"/>
                <w:highlight w:val="none"/>
              </w:rPr>
            </w:pPr>
          </w:p>
        </w:tc>
        <w:tc>
          <w:tcPr>
            <w:tcW w:w="1985" w:type="dxa"/>
            <w:vAlign w:val="center"/>
          </w:tcPr>
          <w:p w14:paraId="5F4DEA9B">
            <w:pPr>
              <w:shd w:val="clear"/>
              <w:adjustRightInd w:val="0"/>
              <w:snapToGrid w:val="0"/>
              <w:spacing w:before="50" w:line="360" w:lineRule="auto"/>
              <w:ind w:left="-88" w:leftChars="-42"/>
              <w:jc w:val="center"/>
              <w:rPr>
                <w:rFonts w:hint="eastAsia" w:ascii="宋体" w:hAnsi="宋体" w:eastAsia="宋体" w:cs="宋体"/>
                <w:color w:val="auto"/>
                <w:sz w:val="24"/>
                <w:szCs w:val="24"/>
                <w:highlight w:val="none"/>
              </w:rPr>
            </w:pPr>
          </w:p>
        </w:tc>
        <w:tc>
          <w:tcPr>
            <w:tcW w:w="2082" w:type="dxa"/>
            <w:tcBorders>
              <w:right w:val="single" w:color="auto" w:sz="4" w:space="0"/>
            </w:tcBorders>
            <w:vAlign w:val="center"/>
          </w:tcPr>
          <w:p w14:paraId="6A9EB6FD">
            <w:pPr>
              <w:shd w:val="clear"/>
              <w:adjustRightInd w:val="0"/>
              <w:snapToGrid w:val="0"/>
              <w:spacing w:before="50" w:line="360" w:lineRule="auto"/>
              <w:ind w:left="-88" w:leftChars="-42"/>
              <w:jc w:val="center"/>
              <w:rPr>
                <w:rFonts w:hint="eastAsia" w:ascii="宋体" w:hAnsi="宋体" w:eastAsia="宋体" w:cs="宋体"/>
                <w:color w:val="auto"/>
                <w:sz w:val="24"/>
                <w:szCs w:val="24"/>
                <w:highlight w:val="none"/>
              </w:rPr>
            </w:pPr>
          </w:p>
        </w:tc>
        <w:tc>
          <w:tcPr>
            <w:tcW w:w="1942" w:type="dxa"/>
            <w:tcBorders>
              <w:left w:val="single" w:color="auto" w:sz="4" w:space="0"/>
            </w:tcBorders>
            <w:vAlign w:val="center"/>
          </w:tcPr>
          <w:p w14:paraId="5CFD293A">
            <w:pPr>
              <w:shd w:val="clear"/>
              <w:adjustRightInd w:val="0"/>
              <w:snapToGrid w:val="0"/>
              <w:spacing w:before="50" w:line="360" w:lineRule="auto"/>
              <w:ind w:left="-88" w:leftChars="-42"/>
              <w:jc w:val="center"/>
              <w:rPr>
                <w:rFonts w:hint="eastAsia" w:ascii="宋体" w:hAnsi="宋体" w:eastAsia="宋体" w:cs="宋体"/>
                <w:color w:val="auto"/>
                <w:sz w:val="24"/>
                <w:szCs w:val="24"/>
                <w:highlight w:val="none"/>
              </w:rPr>
            </w:pPr>
          </w:p>
        </w:tc>
      </w:tr>
      <w:tr w14:paraId="0773A34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9014" w:type="dxa"/>
            <w:gridSpan w:val="5"/>
            <w:tcBorders>
              <w:bottom w:val="double" w:color="auto" w:sz="4" w:space="0"/>
            </w:tcBorders>
            <w:vAlign w:val="center"/>
          </w:tcPr>
          <w:p w14:paraId="3E6C3C97">
            <w:pPr>
              <w:shd w:val="clear"/>
              <w:adjustRightInd w:val="0"/>
              <w:snapToGrid w:val="0"/>
              <w:spacing w:before="50" w:line="360" w:lineRule="auto"/>
              <w:jc w:val="left"/>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投标人保证：除本商务、合同条款偏离表列出的偏离外，我单位对招标文件的其他商务、合同条款完全响应，无偏离。</w:t>
            </w:r>
          </w:p>
        </w:tc>
      </w:tr>
    </w:tbl>
    <w:p w14:paraId="38A8F910">
      <w:pPr>
        <w:shd w:val="clear"/>
        <w:adjustRightInd w:val="0"/>
        <w:snapToGrid w:val="0"/>
        <w:spacing w:before="50" w:line="360" w:lineRule="auto"/>
        <w:ind w:left="-88" w:leftChars="-42"/>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备注</w:t>
      </w:r>
      <w:r>
        <w:rPr>
          <w:rFonts w:hint="eastAsia" w:ascii="宋体" w:hAnsi="宋体" w:eastAsia="宋体" w:cs="宋体"/>
          <w:color w:val="auto"/>
          <w:sz w:val="24"/>
          <w:szCs w:val="24"/>
          <w:highlight w:val="none"/>
        </w:rPr>
        <w:t>：（1）投标人应根据招标文件第二章投标须知及第</w:t>
      </w:r>
      <w:r>
        <w:rPr>
          <w:rFonts w:hint="eastAsia" w:ascii="宋体" w:hAnsi="宋体" w:eastAsia="宋体" w:cs="宋体"/>
          <w:color w:val="auto"/>
          <w:sz w:val="24"/>
          <w:szCs w:val="24"/>
          <w:highlight w:val="none"/>
          <w:lang w:eastAsia="zh-CN"/>
        </w:rPr>
        <w:t>五</w:t>
      </w:r>
      <w:r>
        <w:rPr>
          <w:rFonts w:hint="eastAsia" w:ascii="宋体" w:hAnsi="宋体" w:eastAsia="宋体" w:cs="宋体"/>
          <w:color w:val="auto"/>
          <w:sz w:val="24"/>
          <w:szCs w:val="24"/>
          <w:highlight w:val="none"/>
        </w:rPr>
        <w:t>章政府采购合同填写本表；</w:t>
      </w:r>
    </w:p>
    <w:p w14:paraId="28C6CDF9">
      <w:pPr>
        <w:shd w:val="clear"/>
        <w:adjustRightInd w:val="0"/>
        <w:snapToGrid w:val="0"/>
        <w:spacing w:before="50" w:line="360" w:lineRule="auto"/>
        <w:ind w:left="-88" w:leftChars="-42" w:firstLine="480" w:firstLineChars="200"/>
        <w:rPr>
          <w:rFonts w:hint="eastAsia" w:ascii="宋体" w:hAnsi="宋体" w:eastAsia="宋体" w:cs="宋体"/>
          <w:b/>
          <w:color w:val="auto"/>
          <w:sz w:val="24"/>
          <w:szCs w:val="24"/>
          <w:highlight w:val="none"/>
        </w:rPr>
      </w:pPr>
      <w:r>
        <w:rPr>
          <w:rFonts w:hint="eastAsia" w:ascii="宋体" w:hAnsi="宋体" w:eastAsia="宋体" w:cs="宋体"/>
          <w:color w:val="auto"/>
          <w:sz w:val="24"/>
          <w:szCs w:val="24"/>
          <w:highlight w:val="none"/>
        </w:rPr>
        <w:t>（2）</w:t>
      </w:r>
      <w:r>
        <w:rPr>
          <w:rFonts w:hint="eastAsia" w:ascii="宋体" w:hAnsi="宋体" w:eastAsia="宋体" w:cs="宋体"/>
          <w:b/>
          <w:color w:val="auto"/>
          <w:sz w:val="24"/>
          <w:szCs w:val="24"/>
          <w:highlight w:val="none"/>
        </w:rPr>
        <w:t>投标人如果对招标文件第二章投标须知及第</w:t>
      </w:r>
      <w:r>
        <w:rPr>
          <w:rFonts w:hint="eastAsia" w:ascii="宋体" w:hAnsi="宋体" w:eastAsia="宋体" w:cs="宋体"/>
          <w:b/>
          <w:color w:val="auto"/>
          <w:sz w:val="24"/>
          <w:szCs w:val="24"/>
          <w:highlight w:val="none"/>
          <w:lang w:eastAsia="zh-CN"/>
        </w:rPr>
        <w:t>五</w:t>
      </w:r>
      <w:r>
        <w:rPr>
          <w:rFonts w:hint="eastAsia" w:ascii="宋体" w:hAnsi="宋体" w:eastAsia="宋体" w:cs="宋体"/>
          <w:b/>
          <w:color w:val="auto"/>
          <w:sz w:val="24"/>
          <w:szCs w:val="24"/>
          <w:highlight w:val="none"/>
        </w:rPr>
        <w:t>章政府采购合同条款的响应有偏离，应将偏离条款逐条如实应答，并作出说明；</w:t>
      </w:r>
    </w:p>
    <w:p w14:paraId="2A3D16DC">
      <w:pPr>
        <w:shd w:val="clear"/>
        <w:adjustRightInd w:val="0"/>
        <w:snapToGrid w:val="0"/>
        <w:spacing w:before="50" w:line="360" w:lineRule="auto"/>
        <w:ind w:left="-88" w:leftChars="-42"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（3）如不提供此表，则视为投标人不满足招标文件第</w:t>
      </w:r>
      <w:r>
        <w:rPr>
          <w:rFonts w:hint="eastAsia" w:ascii="宋体" w:hAnsi="宋体" w:eastAsia="宋体" w:cs="宋体"/>
          <w:color w:val="auto"/>
          <w:sz w:val="24"/>
          <w:szCs w:val="24"/>
          <w:highlight w:val="none"/>
          <w:lang w:eastAsia="zh-CN"/>
        </w:rPr>
        <w:t>五</w:t>
      </w:r>
      <w:r>
        <w:rPr>
          <w:rFonts w:hint="eastAsia" w:ascii="宋体" w:hAnsi="宋体" w:eastAsia="宋体" w:cs="宋体"/>
          <w:color w:val="auto"/>
          <w:sz w:val="24"/>
          <w:szCs w:val="24"/>
          <w:highlight w:val="none"/>
        </w:rPr>
        <w:t>章的所有条款要求，其投标无效。</w:t>
      </w:r>
    </w:p>
    <w:p w14:paraId="02D3CDD1">
      <w:pPr>
        <w:shd w:val="clear"/>
        <w:adjustRightInd w:val="0"/>
        <w:snapToGrid w:val="0"/>
        <w:spacing w:before="50" w:line="360" w:lineRule="auto"/>
        <w:ind w:left="-88" w:leftChars="-42"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在采购人与中标人签订合同时，如中标人未在投标文件“商务、合同条款偏离表”中列出偏离说明，无论已发生或即将发生任何情形，均视为完全符合招标文件要求，并写入合同。若中标人在合同签订前，以上述事项为借口而不履行合同签订手续及执行合同，则视作拒绝与采购人签订合同。</w:t>
      </w:r>
    </w:p>
    <w:p w14:paraId="3EA000EB">
      <w:pPr>
        <w:shd w:val="clear"/>
        <w:adjustRightInd w:val="0"/>
        <w:snapToGrid w:val="0"/>
        <w:spacing w:before="50" w:line="360" w:lineRule="auto"/>
        <w:rPr>
          <w:rFonts w:hint="eastAsia" w:ascii="宋体" w:hAnsi="宋体" w:eastAsia="宋体" w:cs="宋体"/>
          <w:color w:val="auto"/>
          <w:sz w:val="24"/>
          <w:szCs w:val="24"/>
          <w:highlight w:val="none"/>
        </w:rPr>
      </w:pPr>
    </w:p>
    <w:p w14:paraId="06E7ABDD">
      <w:pPr>
        <w:shd w:val="clear"/>
        <w:adjustRightInd w:val="0"/>
        <w:snapToGrid w:val="0"/>
        <w:spacing w:before="50" w:line="360" w:lineRule="auto"/>
        <w:rPr>
          <w:rFonts w:hint="eastAsia" w:ascii="宋体" w:hAnsi="宋体" w:eastAsia="宋体" w:cs="宋体"/>
          <w:color w:val="auto"/>
          <w:sz w:val="24"/>
          <w:szCs w:val="24"/>
          <w:highlight w:val="none"/>
        </w:rPr>
      </w:pPr>
    </w:p>
    <w:p w14:paraId="7ABC41C6">
      <w:pPr>
        <w:shd w:val="clea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投标人名称（盖单位章）：</w:t>
      </w:r>
    </w:p>
    <w:p w14:paraId="14D6A9BB">
      <w:pPr>
        <w:shd w:val="clea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法定代表人或负责人或其授权的代理人（签字或印章）：</w:t>
      </w:r>
    </w:p>
    <w:p w14:paraId="1911457D">
      <w:pPr>
        <w:shd w:val="clear"/>
        <w:adjustRightInd w:val="0"/>
        <w:snapToGrid w:val="0"/>
        <w:spacing w:before="50" w:line="360" w:lineRule="auto"/>
        <w:rPr>
          <w:rFonts w:hint="eastAsia" w:ascii="宋体" w:hAnsi="宋体" w:eastAsia="宋体" w:cs="宋体"/>
          <w:b/>
          <w:bCs/>
          <w:color w:val="auto"/>
          <w:sz w:val="24"/>
          <w:szCs w:val="24"/>
          <w:highlight w:val="none"/>
        </w:rPr>
      </w:pPr>
      <w:r>
        <w:rPr>
          <w:rFonts w:hint="eastAsia" w:ascii="宋体" w:hAnsi="宋体" w:eastAsia="宋体" w:cs="宋体"/>
          <w:color w:val="auto"/>
          <w:sz w:val="24"/>
          <w:szCs w:val="24"/>
          <w:highlight w:val="none"/>
        </w:rPr>
        <w:t>日       期：</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日</w:t>
      </w:r>
      <w:r>
        <w:rPr>
          <w:rFonts w:hint="eastAsia" w:ascii="宋体" w:hAnsi="宋体" w:eastAsia="宋体" w:cs="宋体"/>
          <w:color w:val="auto"/>
          <w:sz w:val="24"/>
          <w:szCs w:val="24"/>
          <w:highlight w:val="none"/>
        </w:rPr>
        <w:br w:type="page"/>
      </w:r>
    </w:p>
    <w:p w14:paraId="28C22C28">
      <w:pPr>
        <w:pStyle w:val="7"/>
        <w:numPr>
          <w:ilvl w:val="2"/>
          <w:numId w:val="0"/>
        </w:numPr>
        <w:shd w:val="clear"/>
        <w:adjustRightInd w:val="0"/>
        <w:snapToGrid w:val="0"/>
        <w:spacing w:beforeLines="50" w:after="0" w:line="360" w:lineRule="auto"/>
        <w:ind w:left="460" w:leftChars="0" w:hanging="40" w:firstLineChars="0"/>
        <w:jc w:val="center"/>
        <w:rPr>
          <w:rFonts w:ascii="黑体" w:hAnsi="宋体" w:eastAsia="黑体"/>
          <w:color w:val="auto"/>
          <w:sz w:val="28"/>
          <w:szCs w:val="28"/>
          <w:highlight w:val="none"/>
        </w:rPr>
      </w:pPr>
      <w:bookmarkStart w:id="109" w:name="_Toc31093"/>
      <w:r>
        <w:rPr>
          <w:rFonts w:hint="eastAsia" w:ascii="黑体" w:hAnsi="宋体" w:eastAsia="黑体"/>
          <w:color w:val="auto"/>
          <w:sz w:val="28"/>
          <w:szCs w:val="28"/>
          <w:highlight w:val="none"/>
          <w:lang w:val="en-US" w:eastAsia="zh-CN"/>
        </w:rPr>
        <w:t>八</w:t>
      </w:r>
      <w:r>
        <w:rPr>
          <w:rFonts w:hint="eastAsia" w:ascii="黑体" w:hAnsi="宋体" w:eastAsia="黑体"/>
          <w:color w:val="auto"/>
          <w:sz w:val="28"/>
          <w:szCs w:val="28"/>
          <w:highlight w:val="none"/>
        </w:rPr>
        <w:t>、采购需求偏离表</w:t>
      </w:r>
      <w:bookmarkEnd w:id="109"/>
    </w:p>
    <w:p w14:paraId="26C7BD47">
      <w:pPr>
        <w:shd w:val="clear"/>
        <w:adjustRightInd w:val="0"/>
        <w:snapToGrid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采购代理编号：                       项目名称：</w:t>
      </w:r>
    </w:p>
    <w:p w14:paraId="510D9881">
      <w:pPr>
        <w:shd w:val="clear"/>
        <w:adjustRightInd w:val="0"/>
        <w:snapToGrid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包号：                      包名称：</w:t>
      </w:r>
    </w:p>
    <w:tbl>
      <w:tblPr>
        <w:tblStyle w:val="29"/>
        <w:tblW w:w="9014"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28" w:type="dxa"/>
          <w:bottom w:w="0" w:type="dxa"/>
          <w:right w:w="28" w:type="dxa"/>
        </w:tblCellMar>
      </w:tblPr>
      <w:tblGrid>
        <w:gridCol w:w="737"/>
        <w:gridCol w:w="2410"/>
        <w:gridCol w:w="1985"/>
        <w:gridCol w:w="2126"/>
        <w:gridCol w:w="1756"/>
      </w:tblGrid>
      <w:tr w14:paraId="6DA944B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4" w:hRule="atLeast"/>
          <w:jc w:val="center"/>
        </w:trPr>
        <w:tc>
          <w:tcPr>
            <w:tcW w:w="737" w:type="dxa"/>
            <w:tcBorders>
              <w:top w:val="double" w:color="auto" w:sz="4" w:space="0"/>
            </w:tcBorders>
            <w:vAlign w:val="center"/>
          </w:tcPr>
          <w:p w14:paraId="603CF1F0">
            <w:pPr>
              <w:shd w:val="clear"/>
              <w:adjustRightInd w:val="0"/>
              <w:snapToGrid w:val="0"/>
              <w:spacing w:before="50" w:line="360" w:lineRule="auto"/>
              <w:ind w:left="-88" w:leftChars="-42"/>
              <w:jc w:val="center"/>
              <w:rPr>
                <w:rFonts w:hint="eastAsia" w:ascii="宋体" w:hAnsi="宋体" w:eastAsia="宋体" w:cs="宋体"/>
                <w:color w:val="auto"/>
                <w:sz w:val="24"/>
                <w:szCs w:val="24"/>
                <w:highlight w:val="none"/>
              </w:rPr>
            </w:pPr>
            <w:r>
              <w:rPr>
                <w:rFonts w:hint="eastAsia" w:ascii="宋体" w:hAnsi="宋体" w:eastAsia="宋体" w:cs="宋体"/>
                <w:bCs/>
                <w:color w:val="auto"/>
                <w:sz w:val="24"/>
                <w:szCs w:val="24"/>
                <w:highlight w:val="none"/>
              </w:rPr>
              <w:t>序</w:t>
            </w:r>
            <w:r>
              <w:rPr>
                <w:rFonts w:hint="eastAsia" w:ascii="宋体" w:hAnsi="宋体" w:eastAsia="宋体" w:cs="宋体"/>
                <w:color w:val="auto"/>
                <w:sz w:val="24"/>
                <w:szCs w:val="24"/>
                <w:highlight w:val="none"/>
              </w:rPr>
              <w:t>号</w:t>
            </w:r>
          </w:p>
        </w:tc>
        <w:tc>
          <w:tcPr>
            <w:tcW w:w="2410" w:type="dxa"/>
            <w:tcBorders>
              <w:top w:val="double" w:color="auto" w:sz="4" w:space="0"/>
            </w:tcBorders>
            <w:vAlign w:val="center"/>
          </w:tcPr>
          <w:p w14:paraId="07C5DA3B">
            <w:pPr>
              <w:shd w:val="clear"/>
              <w:adjustRightInd w:val="0"/>
              <w:snapToGrid w:val="0"/>
              <w:spacing w:before="50" w:line="360" w:lineRule="auto"/>
              <w:ind w:left="-88" w:leftChars="-42"/>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招标文件章节</w:t>
            </w:r>
            <w:r>
              <w:rPr>
                <w:rFonts w:hint="eastAsia" w:ascii="宋体" w:hAnsi="宋体" w:eastAsia="宋体" w:cs="宋体"/>
                <w:bCs/>
                <w:color w:val="auto"/>
                <w:sz w:val="24"/>
                <w:szCs w:val="24"/>
                <w:highlight w:val="none"/>
              </w:rPr>
              <w:t>条</w:t>
            </w:r>
            <w:r>
              <w:rPr>
                <w:rFonts w:hint="eastAsia" w:ascii="宋体" w:hAnsi="宋体" w:eastAsia="宋体" w:cs="宋体"/>
                <w:color w:val="auto"/>
                <w:sz w:val="24"/>
                <w:szCs w:val="24"/>
                <w:highlight w:val="none"/>
              </w:rPr>
              <w:t>款号</w:t>
            </w:r>
          </w:p>
        </w:tc>
        <w:tc>
          <w:tcPr>
            <w:tcW w:w="1985" w:type="dxa"/>
            <w:tcBorders>
              <w:top w:val="double" w:color="auto" w:sz="4" w:space="0"/>
              <w:right w:val="single" w:color="auto" w:sz="4" w:space="0"/>
            </w:tcBorders>
          </w:tcPr>
          <w:p w14:paraId="07D61518">
            <w:pPr>
              <w:shd w:val="clear"/>
              <w:adjustRightInd w:val="0"/>
              <w:snapToGrid w:val="0"/>
              <w:spacing w:before="50"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招标文件要求</w:t>
            </w:r>
          </w:p>
        </w:tc>
        <w:tc>
          <w:tcPr>
            <w:tcW w:w="2126" w:type="dxa"/>
            <w:tcBorders>
              <w:top w:val="double" w:color="auto" w:sz="4" w:space="0"/>
              <w:left w:val="single" w:color="auto" w:sz="4" w:space="0"/>
            </w:tcBorders>
          </w:tcPr>
          <w:p w14:paraId="681E77C3">
            <w:pPr>
              <w:shd w:val="clear"/>
              <w:adjustRightInd w:val="0"/>
              <w:snapToGrid w:val="0"/>
              <w:spacing w:before="50"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投标文件应答</w:t>
            </w:r>
          </w:p>
        </w:tc>
        <w:tc>
          <w:tcPr>
            <w:tcW w:w="1756" w:type="dxa"/>
            <w:tcBorders>
              <w:top w:val="double" w:color="auto" w:sz="4" w:space="0"/>
            </w:tcBorders>
            <w:vAlign w:val="center"/>
          </w:tcPr>
          <w:p w14:paraId="01BC1CE1">
            <w:pPr>
              <w:shd w:val="clear"/>
              <w:adjustRightInd w:val="0"/>
              <w:snapToGrid w:val="0"/>
              <w:spacing w:before="50" w:line="360" w:lineRule="auto"/>
              <w:ind w:left="-88" w:leftChars="-42"/>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偏离说明</w:t>
            </w:r>
          </w:p>
        </w:tc>
      </w:tr>
      <w:tr w14:paraId="3243BE6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737" w:type="dxa"/>
            <w:vAlign w:val="center"/>
          </w:tcPr>
          <w:p w14:paraId="5A5CB1B1">
            <w:pPr>
              <w:shd w:val="clear"/>
              <w:adjustRightInd w:val="0"/>
              <w:snapToGrid w:val="0"/>
              <w:spacing w:before="50" w:line="360" w:lineRule="auto"/>
              <w:ind w:left="-88" w:leftChars="-42"/>
              <w:jc w:val="center"/>
              <w:rPr>
                <w:rFonts w:hint="eastAsia" w:ascii="宋体" w:hAnsi="宋体" w:eastAsia="宋体" w:cs="宋体"/>
                <w:color w:val="auto"/>
                <w:sz w:val="24"/>
                <w:szCs w:val="24"/>
                <w:highlight w:val="none"/>
              </w:rPr>
            </w:pPr>
          </w:p>
        </w:tc>
        <w:tc>
          <w:tcPr>
            <w:tcW w:w="2410" w:type="dxa"/>
            <w:vAlign w:val="center"/>
          </w:tcPr>
          <w:p w14:paraId="265807C9">
            <w:pPr>
              <w:shd w:val="clear"/>
              <w:adjustRightInd w:val="0"/>
              <w:snapToGrid w:val="0"/>
              <w:spacing w:before="50" w:line="360" w:lineRule="auto"/>
              <w:ind w:left="-88" w:leftChars="-42"/>
              <w:jc w:val="center"/>
              <w:rPr>
                <w:rFonts w:hint="eastAsia" w:ascii="宋体" w:hAnsi="宋体" w:eastAsia="宋体" w:cs="宋体"/>
                <w:color w:val="auto"/>
                <w:sz w:val="24"/>
                <w:szCs w:val="24"/>
                <w:highlight w:val="none"/>
              </w:rPr>
            </w:pPr>
          </w:p>
        </w:tc>
        <w:tc>
          <w:tcPr>
            <w:tcW w:w="1985" w:type="dxa"/>
            <w:tcBorders>
              <w:right w:val="single" w:color="auto" w:sz="4" w:space="0"/>
            </w:tcBorders>
            <w:vAlign w:val="center"/>
          </w:tcPr>
          <w:p w14:paraId="0F5487C6">
            <w:pPr>
              <w:shd w:val="clear"/>
              <w:adjustRightInd w:val="0"/>
              <w:snapToGrid w:val="0"/>
              <w:spacing w:before="50" w:line="360" w:lineRule="auto"/>
              <w:ind w:left="-88" w:leftChars="-42"/>
              <w:jc w:val="center"/>
              <w:rPr>
                <w:rFonts w:hint="eastAsia" w:ascii="宋体" w:hAnsi="宋体" w:eastAsia="宋体" w:cs="宋体"/>
                <w:color w:val="auto"/>
                <w:sz w:val="24"/>
                <w:szCs w:val="24"/>
                <w:highlight w:val="none"/>
              </w:rPr>
            </w:pPr>
          </w:p>
        </w:tc>
        <w:tc>
          <w:tcPr>
            <w:tcW w:w="2126" w:type="dxa"/>
            <w:tcBorders>
              <w:left w:val="single" w:color="auto" w:sz="4" w:space="0"/>
            </w:tcBorders>
            <w:vAlign w:val="center"/>
          </w:tcPr>
          <w:p w14:paraId="4FA3DCA7">
            <w:pPr>
              <w:shd w:val="clear"/>
              <w:adjustRightInd w:val="0"/>
              <w:snapToGrid w:val="0"/>
              <w:spacing w:before="50" w:line="360" w:lineRule="auto"/>
              <w:ind w:left="-88" w:leftChars="-42"/>
              <w:jc w:val="center"/>
              <w:rPr>
                <w:rFonts w:hint="eastAsia" w:ascii="宋体" w:hAnsi="宋体" w:eastAsia="宋体" w:cs="宋体"/>
                <w:color w:val="auto"/>
                <w:sz w:val="24"/>
                <w:szCs w:val="24"/>
                <w:highlight w:val="none"/>
              </w:rPr>
            </w:pPr>
          </w:p>
        </w:tc>
        <w:tc>
          <w:tcPr>
            <w:tcW w:w="1756" w:type="dxa"/>
            <w:vAlign w:val="center"/>
          </w:tcPr>
          <w:p w14:paraId="68A517E1">
            <w:pPr>
              <w:shd w:val="clear"/>
              <w:adjustRightInd w:val="0"/>
              <w:snapToGrid w:val="0"/>
              <w:spacing w:before="50" w:line="360" w:lineRule="auto"/>
              <w:ind w:left="-88" w:leftChars="-42"/>
              <w:jc w:val="center"/>
              <w:rPr>
                <w:rFonts w:hint="eastAsia" w:ascii="宋体" w:hAnsi="宋体" w:eastAsia="宋体" w:cs="宋体"/>
                <w:color w:val="auto"/>
                <w:sz w:val="24"/>
                <w:szCs w:val="24"/>
                <w:highlight w:val="none"/>
              </w:rPr>
            </w:pPr>
          </w:p>
        </w:tc>
      </w:tr>
      <w:tr w14:paraId="4952FDC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737" w:type="dxa"/>
            <w:vAlign w:val="center"/>
          </w:tcPr>
          <w:p w14:paraId="7B32C880">
            <w:pPr>
              <w:shd w:val="clear"/>
              <w:adjustRightInd w:val="0"/>
              <w:snapToGrid w:val="0"/>
              <w:spacing w:before="50" w:line="360" w:lineRule="auto"/>
              <w:ind w:left="-88" w:leftChars="-42"/>
              <w:jc w:val="center"/>
              <w:rPr>
                <w:rFonts w:hint="eastAsia" w:ascii="宋体" w:hAnsi="宋体" w:eastAsia="宋体" w:cs="宋体"/>
                <w:color w:val="auto"/>
                <w:sz w:val="24"/>
                <w:szCs w:val="24"/>
                <w:highlight w:val="none"/>
              </w:rPr>
            </w:pPr>
          </w:p>
        </w:tc>
        <w:tc>
          <w:tcPr>
            <w:tcW w:w="2410" w:type="dxa"/>
            <w:vAlign w:val="center"/>
          </w:tcPr>
          <w:p w14:paraId="47D49E97">
            <w:pPr>
              <w:shd w:val="clear"/>
              <w:adjustRightInd w:val="0"/>
              <w:snapToGrid w:val="0"/>
              <w:spacing w:before="50" w:line="360" w:lineRule="auto"/>
              <w:ind w:left="-88" w:leftChars="-42"/>
              <w:jc w:val="center"/>
              <w:rPr>
                <w:rFonts w:hint="eastAsia" w:ascii="宋体" w:hAnsi="宋体" w:eastAsia="宋体" w:cs="宋体"/>
                <w:color w:val="auto"/>
                <w:sz w:val="24"/>
                <w:szCs w:val="24"/>
                <w:highlight w:val="none"/>
              </w:rPr>
            </w:pPr>
          </w:p>
        </w:tc>
        <w:tc>
          <w:tcPr>
            <w:tcW w:w="1985" w:type="dxa"/>
            <w:tcBorders>
              <w:right w:val="single" w:color="auto" w:sz="4" w:space="0"/>
            </w:tcBorders>
            <w:vAlign w:val="center"/>
          </w:tcPr>
          <w:p w14:paraId="3EBA3CA0">
            <w:pPr>
              <w:shd w:val="clear"/>
              <w:adjustRightInd w:val="0"/>
              <w:snapToGrid w:val="0"/>
              <w:spacing w:before="50" w:line="360" w:lineRule="auto"/>
              <w:ind w:left="-88" w:leftChars="-42"/>
              <w:jc w:val="center"/>
              <w:rPr>
                <w:rFonts w:hint="eastAsia" w:ascii="宋体" w:hAnsi="宋体" w:eastAsia="宋体" w:cs="宋体"/>
                <w:color w:val="auto"/>
                <w:sz w:val="24"/>
                <w:szCs w:val="24"/>
                <w:highlight w:val="none"/>
              </w:rPr>
            </w:pPr>
          </w:p>
        </w:tc>
        <w:tc>
          <w:tcPr>
            <w:tcW w:w="2126" w:type="dxa"/>
            <w:tcBorders>
              <w:left w:val="single" w:color="auto" w:sz="4" w:space="0"/>
            </w:tcBorders>
            <w:vAlign w:val="center"/>
          </w:tcPr>
          <w:p w14:paraId="519C4EDD">
            <w:pPr>
              <w:shd w:val="clear"/>
              <w:adjustRightInd w:val="0"/>
              <w:snapToGrid w:val="0"/>
              <w:spacing w:before="50" w:line="360" w:lineRule="auto"/>
              <w:ind w:left="-88" w:leftChars="-42"/>
              <w:jc w:val="center"/>
              <w:rPr>
                <w:rFonts w:hint="eastAsia" w:ascii="宋体" w:hAnsi="宋体" w:eastAsia="宋体" w:cs="宋体"/>
                <w:color w:val="auto"/>
                <w:sz w:val="24"/>
                <w:szCs w:val="24"/>
                <w:highlight w:val="none"/>
              </w:rPr>
            </w:pPr>
          </w:p>
        </w:tc>
        <w:tc>
          <w:tcPr>
            <w:tcW w:w="1756" w:type="dxa"/>
            <w:vAlign w:val="center"/>
          </w:tcPr>
          <w:p w14:paraId="36779D68">
            <w:pPr>
              <w:shd w:val="clear"/>
              <w:adjustRightInd w:val="0"/>
              <w:snapToGrid w:val="0"/>
              <w:spacing w:before="50" w:line="360" w:lineRule="auto"/>
              <w:ind w:left="-88" w:leftChars="-42"/>
              <w:jc w:val="center"/>
              <w:rPr>
                <w:rFonts w:hint="eastAsia" w:ascii="宋体" w:hAnsi="宋体" w:eastAsia="宋体" w:cs="宋体"/>
                <w:color w:val="auto"/>
                <w:sz w:val="24"/>
                <w:szCs w:val="24"/>
                <w:highlight w:val="none"/>
              </w:rPr>
            </w:pPr>
          </w:p>
        </w:tc>
      </w:tr>
      <w:tr w14:paraId="607AEF0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737" w:type="dxa"/>
            <w:vAlign w:val="center"/>
          </w:tcPr>
          <w:p w14:paraId="4F4CD7A5">
            <w:pPr>
              <w:shd w:val="clear"/>
              <w:adjustRightInd w:val="0"/>
              <w:snapToGrid w:val="0"/>
              <w:spacing w:before="50" w:line="360" w:lineRule="auto"/>
              <w:ind w:left="-88" w:leftChars="-42"/>
              <w:jc w:val="center"/>
              <w:rPr>
                <w:rFonts w:hint="eastAsia" w:ascii="宋体" w:hAnsi="宋体" w:eastAsia="宋体" w:cs="宋体"/>
                <w:color w:val="auto"/>
                <w:sz w:val="24"/>
                <w:szCs w:val="24"/>
                <w:highlight w:val="none"/>
              </w:rPr>
            </w:pPr>
          </w:p>
        </w:tc>
        <w:tc>
          <w:tcPr>
            <w:tcW w:w="2410" w:type="dxa"/>
            <w:vAlign w:val="center"/>
          </w:tcPr>
          <w:p w14:paraId="72CADB26">
            <w:pPr>
              <w:shd w:val="clear"/>
              <w:adjustRightInd w:val="0"/>
              <w:snapToGrid w:val="0"/>
              <w:spacing w:before="50" w:line="360" w:lineRule="auto"/>
              <w:ind w:left="-88" w:leftChars="-42"/>
              <w:jc w:val="center"/>
              <w:rPr>
                <w:rFonts w:hint="eastAsia" w:ascii="宋体" w:hAnsi="宋体" w:eastAsia="宋体" w:cs="宋体"/>
                <w:color w:val="auto"/>
                <w:sz w:val="24"/>
                <w:szCs w:val="24"/>
                <w:highlight w:val="none"/>
              </w:rPr>
            </w:pPr>
          </w:p>
        </w:tc>
        <w:tc>
          <w:tcPr>
            <w:tcW w:w="1985" w:type="dxa"/>
            <w:tcBorders>
              <w:right w:val="single" w:color="auto" w:sz="4" w:space="0"/>
            </w:tcBorders>
            <w:vAlign w:val="center"/>
          </w:tcPr>
          <w:p w14:paraId="24F70F22">
            <w:pPr>
              <w:shd w:val="clear"/>
              <w:adjustRightInd w:val="0"/>
              <w:snapToGrid w:val="0"/>
              <w:spacing w:before="50" w:line="360" w:lineRule="auto"/>
              <w:ind w:left="-88" w:leftChars="-42"/>
              <w:jc w:val="center"/>
              <w:rPr>
                <w:rFonts w:hint="eastAsia" w:ascii="宋体" w:hAnsi="宋体" w:eastAsia="宋体" w:cs="宋体"/>
                <w:color w:val="auto"/>
                <w:sz w:val="24"/>
                <w:szCs w:val="24"/>
                <w:highlight w:val="none"/>
              </w:rPr>
            </w:pPr>
          </w:p>
        </w:tc>
        <w:tc>
          <w:tcPr>
            <w:tcW w:w="2126" w:type="dxa"/>
            <w:tcBorders>
              <w:left w:val="single" w:color="auto" w:sz="4" w:space="0"/>
            </w:tcBorders>
            <w:vAlign w:val="center"/>
          </w:tcPr>
          <w:p w14:paraId="6158FE2B">
            <w:pPr>
              <w:shd w:val="clear"/>
              <w:adjustRightInd w:val="0"/>
              <w:snapToGrid w:val="0"/>
              <w:spacing w:before="50" w:line="360" w:lineRule="auto"/>
              <w:ind w:left="-88" w:leftChars="-42"/>
              <w:jc w:val="center"/>
              <w:rPr>
                <w:rFonts w:hint="eastAsia" w:ascii="宋体" w:hAnsi="宋体" w:eastAsia="宋体" w:cs="宋体"/>
                <w:color w:val="auto"/>
                <w:sz w:val="24"/>
                <w:szCs w:val="24"/>
                <w:highlight w:val="none"/>
              </w:rPr>
            </w:pPr>
          </w:p>
        </w:tc>
        <w:tc>
          <w:tcPr>
            <w:tcW w:w="1756" w:type="dxa"/>
            <w:vAlign w:val="center"/>
          </w:tcPr>
          <w:p w14:paraId="5AC1CB14">
            <w:pPr>
              <w:shd w:val="clear"/>
              <w:adjustRightInd w:val="0"/>
              <w:snapToGrid w:val="0"/>
              <w:spacing w:before="50" w:line="360" w:lineRule="auto"/>
              <w:ind w:left="-88" w:leftChars="-42"/>
              <w:jc w:val="center"/>
              <w:rPr>
                <w:rFonts w:hint="eastAsia" w:ascii="宋体" w:hAnsi="宋体" w:eastAsia="宋体" w:cs="宋体"/>
                <w:color w:val="auto"/>
                <w:sz w:val="24"/>
                <w:szCs w:val="24"/>
                <w:highlight w:val="none"/>
              </w:rPr>
            </w:pPr>
          </w:p>
        </w:tc>
      </w:tr>
      <w:tr w14:paraId="6A9E0F5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737" w:type="dxa"/>
            <w:vAlign w:val="center"/>
          </w:tcPr>
          <w:p w14:paraId="1EB67149">
            <w:pPr>
              <w:shd w:val="clear"/>
              <w:adjustRightInd w:val="0"/>
              <w:snapToGrid w:val="0"/>
              <w:spacing w:before="50" w:line="360" w:lineRule="auto"/>
              <w:ind w:left="-88" w:leftChars="-42"/>
              <w:jc w:val="center"/>
              <w:rPr>
                <w:rFonts w:hint="eastAsia" w:ascii="宋体" w:hAnsi="宋体" w:eastAsia="宋体" w:cs="宋体"/>
                <w:color w:val="auto"/>
                <w:sz w:val="24"/>
                <w:szCs w:val="24"/>
                <w:highlight w:val="none"/>
              </w:rPr>
            </w:pPr>
          </w:p>
        </w:tc>
        <w:tc>
          <w:tcPr>
            <w:tcW w:w="2410" w:type="dxa"/>
            <w:vAlign w:val="center"/>
          </w:tcPr>
          <w:p w14:paraId="2B9423CF">
            <w:pPr>
              <w:shd w:val="clear"/>
              <w:adjustRightInd w:val="0"/>
              <w:snapToGrid w:val="0"/>
              <w:spacing w:before="50" w:line="360" w:lineRule="auto"/>
              <w:ind w:left="-88" w:leftChars="-42"/>
              <w:jc w:val="center"/>
              <w:rPr>
                <w:rFonts w:hint="eastAsia" w:ascii="宋体" w:hAnsi="宋体" w:eastAsia="宋体" w:cs="宋体"/>
                <w:color w:val="auto"/>
                <w:sz w:val="24"/>
                <w:szCs w:val="24"/>
                <w:highlight w:val="none"/>
              </w:rPr>
            </w:pPr>
          </w:p>
        </w:tc>
        <w:tc>
          <w:tcPr>
            <w:tcW w:w="1985" w:type="dxa"/>
            <w:tcBorders>
              <w:right w:val="single" w:color="auto" w:sz="4" w:space="0"/>
            </w:tcBorders>
            <w:vAlign w:val="center"/>
          </w:tcPr>
          <w:p w14:paraId="0AA0249E">
            <w:pPr>
              <w:shd w:val="clear"/>
              <w:adjustRightInd w:val="0"/>
              <w:snapToGrid w:val="0"/>
              <w:spacing w:before="50" w:line="360" w:lineRule="auto"/>
              <w:ind w:left="-88" w:leftChars="-42"/>
              <w:jc w:val="center"/>
              <w:rPr>
                <w:rFonts w:hint="eastAsia" w:ascii="宋体" w:hAnsi="宋体" w:eastAsia="宋体" w:cs="宋体"/>
                <w:color w:val="auto"/>
                <w:sz w:val="24"/>
                <w:szCs w:val="24"/>
                <w:highlight w:val="none"/>
              </w:rPr>
            </w:pPr>
          </w:p>
        </w:tc>
        <w:tc>
          <w:tcPr>
            <w:tcW w:w="2126" w:type="dxa"/>
            <w:tcBorders>
              <w:left w:val="single" w:color="auto" w:sz="4" w:space="0"/>
            </w:tcBorders>
            <w:vAlign w:val="center"/>
          </w:tcPr>
          <w:p w14:paraId="1140767F">
            <w:pPr>
              <w:shd w:val="clear"/>
              <w:adjustRightInd w:val="0"/>
              <w:snapToGrid w:val="0"/>
              <w:spacing w:before="50" w:line="360" w:lineRule="auto"/>
              <w:ind w:left="-88" w:leftChars="-42"/>
              <w:jc w:val="center"/>
              <w:rPr>
                <w:rFonts w:hint="eastAsia" w:ascii="宋体" w:hAnsi="宋体" w:eastAsia="宋体" w:cs="宋体"/>
                <w:color w:val="auto"/>
                <w:sz w:val="24"/>
                <w:szCs w:val="24"/>
                <w:highlight w:val="none"/>
              </w:rPr>
            </w:pPr>
          </w:p>
        </w:tc>
        <w:tc>
          <w:tcPr>
            <w:tcW w:w="1756" w:type="dxa"/>
            <w:vAlign w:val="center"/>
          </w:tcPr>
          <w:p w14:paraId="3DA4B45E">
            <w:pPr>
              <w:shd w:val="clear"/>
              <w:adjustRightInd w:val="0"/>
              <w:snapToGrid w:val="0"/>
              <w:spacing w:before="50" w:line="360" w:lineRule="auto"/>
              <w:ind w:left="-88" w:leftChars="-42"/>
              <w:jc w:val="center"/>
              <w:rPr>
                <w:rFonts w:hint="eastAsia" w:ascii="宋体" w:hAnsi="宋体" w:eastAsia="宋体" w:cs="宋体"/>
                <w:color w:val="auto"/>
                <w:sz w:val="24"/>
                <w:szCs w:val="24"/>
                <w:highlight w:val="none"/>
              </w:rPr>
            </w:pPr>
          </w:p>
        </w:tc>
      </w:tr>
      <w:tr w14:paraId="4893DC8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737" w:type="dxa"/>
            <w:vAlign w:val="center"/>
          </w:tcPr>
          <w:p w14:paraId="7B1D6166">
            <w:pPr>
              <w:shd w:val="clear"/>
              <w:adjustRightInd w:val="0"/>
              <w:snapToGrid w:val="0"/>
              <w:spacing w:before="50" w:line="360" w:lineRule="auto"/>
              <w:ind w:left="-88" w:leftChars="-42"/>
              <w:jc w:val="center"/>
              <w:rPr>
                <w:rFonts w:hint="eastAsia" w:ascii="宋体" w:hAnsi="宋体" w:eastAsia="宋体" w:cs="宋体"/>
                <w:color w:val="auto"/>
                <w:sz w:val="24"/>
                <w:szCs w:val="24"/>
                <w:highlight w:val="none"/>
              </w:rPr>
            </w:pPr>
          </w:p>
        </w:tc>
        <w:tc>
          <w:tcPr>
            <w:tcW w:w="2410" w:type="dxa"/>
            <w:vAlign w:val="center"/>
          </w:tcPr>
          <w:p w14:paraId="047E9B0B">
            <w:pPr>
              <w:shd w:val="clear"/>
              <w:adjustRightInd w:val="0"/>
              <w:snapToGrid w:val="0"/>
              <w:spacing w:before="50" w:line="360" w:lineRule="auto"/>
              <w:ind w:left="-88" w:leftChars="-42"/>
              <w:jc w:val="center"/>
              <w:rPr>
                <w:rFonts w:hint="eastAsia" w:ascii="宋体" w:hAnsi="宋体" w:eastAsia="宋体" w:cs="宋体"/>
                <w:color w:val="auto"/>
                <w:sz w:val="24"/>
                <w:szCs w:val="24"/>
                <w:highlight w:val="none"/>
              </w:rPr>
            </w:pPr>
          </w:p>
        </w:tc>
        <w:tc>
          <w:tcPr>
            <w:tcW w:w="1985" w:type="dxa"/>
            <w:tcBorders>
              <w:right w:val="single" w:color="auto" w:sz="4" w:space="0"/>
            </w:tcBorders>
            <w:vAlign w:val="center"/>
          </w:tcPr>
          <w:p w14:paraId="2B9139DB">
            <w:pPr>
              <w:shd w:val="clear"/>
              <w:adjustRightInd w:val="0"/>
              <w:snapToGrid w:val="0"/>
              <w:spacing w:before="50" w:line="360" w:lineRule="auto"/>
              <w:ind w:left="-88" w:leftChars="-42"/>
              <w:jc w:val="center"/>
              <w:rPr>
                <w:rFonts w:hint="eastAsia" w:ascii="宋体" w:hAnsi="宋体" w:eastAsia="宋体" w:cs="宋体"/>
                <w:color w:val="auto"/>
                <w:sz w:val="24"/>
                <w:szCs w:val="24"/>
                <w:highlight w:val="none"/>
              </w:rPr>
            </w:pPr>
          </w:p>
        </w:tc>
        <w:tc>
          <w:tcPr>
            <w:tcW w:w="2126" w:type="dxa"/>
            <w:tcBorders>
              <w:left w:val="single" w:color="auto" w:sz="4" w:space="0"/>
            </w:tcBorders>
            <w:vAlign w:val="center"/>
          </w:tcPr>
          <w:p w14:paraId="2FA439EA">
            <w:pPr>
              <w:shd w:val="clear"/>
              <w:adjustRightInd w:val="0"/>
              <w:snapToGrid w:val="0"/>
              <w:spacing w:before="50" w:line="360" w:lineRule="auto"/>
              <w:ind w:left="-88" w:leftChars="-42"/>
              <w:jc w:val="center"/>
              <w:rPr>
                <w:rFonts w:hint="eastAsia" w:ascii="宋体" w:hAnsi="宋体" w:eastAsia="宋体" w:cs="宋体"/>
                <w:color w:val="auto"/>
                <w:sz w:val="24"/>
                <w:szCs w:val="24"/>
                <w:highlight w:val="none"/>
              </w:rPr>
            </w:pPr>
          </w:p>
        </w:tc>
        <w:tc>
          <w:tcPr>
            <w:tcW w:w="1756" w:type="dxa"/>
            <w:vAlign w:val="center"/>
          </w:tcPr>
          <w:p w14:paraId="158C5FB4">
            <w:pPr>
              <w:shd w:val="clear"/>
              <w:adjustRightInd w:val="0"/>
              <w:snapToGrid w:val="0"/>
              <w:spacing w:before="50" w:line="360" w:lineRule="auto"/>
              <w:ind w:left="-88" w:leftChars="-42"/>
              <w:jc w:val="center"/>
              <w:rPr>
                <w:rFonts w:hint="eastAsia" w:ascii="宋体" w:hAnsi="宋体" w:eastAsia="宋体" w:cs="宋体"/>
                <w:color w:val="auto"/>
                <w:sz w:val="24"/>
                <w:szCs w:val="24"/>
                <w:highlight w:val="none"/>
              </w:rPr>
            </w:pPr>
          </w:p>
        </w:tc>
      </w:tr>
      <w:tr w14:paraId="64A7AD8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9014" w:type="dxa"/>
            <w:gridSpan w:val="5"/>
            <w:tcBorders>
              <w:bottom w:val="double" w:color="auto" w:sz="4" w:space="0"/>
            </w:tcBorders>
            <w:vAlign w:val="center"/>
          </w:tcPr>
          <w:p w14:paraId="7BED4B4D">
            <w:pPr>
              <w:shd w:val="clear"/>
              <w:adjustRightInd w:val="0"/>
              <w:snapToGrid w:val="0"/>
              <w:spacing w:before="50" w:line="360" w:lineRule="auto"/>
              <w:ind w:firstLine="482" w:firstLineChars="200"/>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投标人保证：除本采购需求偏离表列出的偏离外，我单位对招标文件的其他采购需求条款完全响应，无偏离。</w:t>
            </w:r>
          </w:p>
        </w:tc>
      </w:tr>
    </w:tbl>
    <w:p w14:paraId="4F7CEEBB">
      <w:pPr>
        <w:shd w:val="clear"/>
        <w:adjustRightInd w:val="0"/>
        <w:snapToGrid w:val="0"/>
        <w:spacing w:before="50" w:line="360" w:lineRule="auto"/>
        <w:ind w:left="-88" w:leftChars="-42"/>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备注</w:t>
      </w:r>
      <w:r>
        <w:rPr>
          <w:rFonts w:hint="eastAsia" w:ascii="宋体" w:hAnsi="宋体" w:eastAsia="宋体" w:cs="宋体"/>
          <w:color w:val="auto"/>
          <w:sz w:val="24"/>
          <w:szCs w:val="24"/>
          <w:highlight w:val="none"/>
        </w:rPr>
        <w:t>：（1）投标人应根据招标文件第</w:t>
      </w:r>
      <w:r>
        <w:rPr>
          <w:rFonts w:hint="eastAsia" w:ascii="宋体" w:hAnsi="宋体" w:eastAsia="宋体" w:cs="宋体"/>
          <w:color w:val="auto"/>
          <w:sz w:val="24"/>
          <w:szCs w:val="24"/>
          <w:highlight w:val="none"/>
          <w:lang w:eastAsia="zh-CN"/>
        </w:rPr>
        <w:t>三</w:t>
      </w:r>
      <w:r>
        <w:rPr>
          <w:rFonts w:hint="eastAsia" w:ascii="宋体" w:hAnsi="宋体" w:eastAsia="宋体" w:cs="宋体"/>
          <w:color w:val="auto"/>
          <w:sz w:val="24"/>
          <w:szCs w:val="24"/>
          <w:highlight w:val="none"/>
        </w:rPr>
        <w:t>章中采购需求填写本表；</w:t>
      </w:r>
    </w:p>
    <w:p w14:paraId="0EDCB9FF">
      <w:pPr>
        <w:shd w:val="clear"/>
        <w:adjustRightInd w:val="0"/>
        <w:snapToGrid w:val="0"/>
        <w:spacing w:before="50" w:line="360" w:lineRule="auto"/>
        <w:ind w:left="-88" w:leftChars="-42"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r>
        <w:rPr>
          <w:rFonts w:hint="eastAsia" w:ascii="宋体" w:hAnsi="宋体" w:eastAsia="宋体" w:cs="宋体"/>
          <w:b/>
          <w:color w:val="auto"/>
          <w:sz w:val="24"/>
          <w:szCs w:val="24"/>
          <w:highlight w:val="none"/>
        </w:rPr>
        <w:t>投标人如果对招标文件第</w:t>
      </w:r>
      <w:r>
        <w:rPr>
          <w:rFonts w:hint="eastAsia" w:ascii="宋体" w:hAnsi="宋体" w:eastAsia="宋体" w:cs="宋体"/>
          <w:b/>
          <w:color w:val="auto"/>
          <w:sz w:val="24"/>
          <w:szCs w:val="24"/>
          <w:highlight w:val="none"/>
          <w:lang w:eastAsia="zh-CN"/>
        </w:rPr>
        <w:t>三</w:t>
      </w:r>
      <w:r>
        <w:rPr>
          <w:rFonts w:hint="eastAsia" w:ascii="宋体" w:hAnsi="宋体" w:eastAsia="宋体" w:cs="宋体"/>
          <w:b/>
          <w:color w:val="auto"/>
          <w:sz w:val="24"/>
          <w:szCs w:val="24"/>
          <w:highlight w:val="none"/>
        </w:rPr>
        <w:t>章中采购需求的响应有偏离，应将偏离条款逐条如实应答，并作出说明</w:t>
      </w:r>
      <w:r>
        <w:rPr>
          <w:rFonts w:hint="eastAsia" w:ascii="宋体" w:hAnsi="宋体" w:eastAsia="宋体" w:cs="宋体"/>
          <w:color w:val="auto"/>
          <w:sz w:val="24"/>
          <w:szCs w:val="24"/>
          <w:highlight w:val="none"/>
        </w:rPr>
        <w:t>；</w:t>
      </w:r>
    </w:p>
    <w:p w14:paraId="296BEBF5">
      <w:pPr>
        <w:shd w:val="clear"/>
        <w:adjustRightInd w:val="0"/>
        <w:snapToGrid w:val="0"/>
        <w:spacing w:before="50" w:line="360" w:lineRule="auto"/>
        <w:ind w:left="-88" w:leftChars="-42"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（3）如不提供此表，则视为投标人不满足招标文件第</w:t>
      </w:r>
      <w:r>
        <w:rPr>
          <w:rFonts w:hint="eastAsia" w:ascii="宋体" w:hAnsi="宋体" w:eastAsia="宋体" w:cs="宋体"/>
          <w:color w:val="auto"/>
          <w:sz w:val="24"/>
          <w:szCs w:val="24"/>
          <w:highlight w:val="none"/>
          <w:lang w:eastAsia="zh-CN"/>
        </w:rPr>
        <w:t>三</w:t>
      </w:r>
      <w:r>
        <w:rPr>
          <w:rFonts w:hint="eastAsia" w:ascii="宋体" w:hAnsi="宋体" w:eastAsia="宋体" w:cs="宋体"/>
          <w:color w:val="auto"/>
          <w:sz w:val="24"/>
          <w:szCs w:val="24"/>
          <w:highlight w:val="none"/>
        </w:rPr>
        <w:t>章的所有条款要求，其投标无效。</w:t>
      </w:r>
    </w:p>
    <w:p w14:paraId="1FDC2B52">
      <w:pPr>
        <w:shd w:val="clear"/>
        <w:adjustRightInd w:val="0"/>
        <w:snapToGrid w:val="0"/>
        <w:spacing w:before="50" w:line="360" w:lineRule="auto"/>
        <w:ind w:left="-88" w:leftChars="-42"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在采购人与中标人签订合同时，如中标人未在投标文件“采购需求偏离表”中列出偏离说明，无论已发生或即将发生任何情形，均视为完全符合招标文件要求，并写入合同。若中标人在合同签订前，以上述事项为借口而不履行合同签订手续及执行合同，则视作拒绝与采购人签订合同。</w:t>
      </w:r>
    </w:p>
    <w:p w14:paraId="14C7F41A">
      <w:pPr>
        <w:shd w:val="clear"/>
        <w:adjustRightInd w:val="0"/>
        <w:snapToGrid w:val="0"/>
        <w:spacing w:before="50" w:line="360" w:lineRule="auto"/>
        <w:rPr>
          <w:rFonts w:hint="eastAsia" w:ascii="宋体" w:hAnsi="宋体" w:eastAsia="宋体" w:cs="宋体"/>
          <w:color w:val="auto"/>
          <w:sz w:val="24"/>
          <w:szCs w:val="24"/>
          <w:highlight w:val="none"/>
        </w:rPr>
      </w:pPr>
    </w:p>
    <w:p w14:paraId="7D851D98">
      <w:pPr>
        <w:shd w:val="clear"/>
        <w:adjustRightInd w:val="0"/>
        <w:snapToGrid w:val="0"/>
        <w:spacing w:before="50" w:line="360" w:lineRule="auto"/>
        <w:rPr>
          <w:rFonts w:hint="eastAsia" w:ascii="宋体" w:hAnsi="宋体" w:eastAsia="宋体" w:cs="宋体"/>
          <w:color w:val="auto"/>
          <w:sz w:val="24"/>
          <w:szCs w:val="24"/>
          <w:highlight w:val="none"/>
        </w:rPr>
      </w:pPr>
    </w:p>
    <w:p w14:paraId="1F9A9564">
      <w:pPr>
        <w:shd w:val="clear"/>
        <w:adjustRightInd w:val="0"/>
        <w:snapToGrid w:val="0"/>
        <w:spacing w:before="50"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投标人名称（盖单位章）：</w:t>
      </w:r>
    </w:p>
    <w:p w14:paraId="764CEC28">
      <w:pPr>
        <w:shd w:val="clear"/>
        <w:adjustRightInd w:val="0"/>
        <w:snapToGrid w:val="0"/>
        <w:spacing w:line="360" w:lineRule="auto"/>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法定代表人或负责人或其授权的代理人（签字或印章）：</w:t>
      </w:r>
    </w:p>
    <w:p w14:paraId="42765899">
      <w:pPr>
        <w:shd w:val="clear"/>
        <w:adjustRightInd w:val="0"/>
        <w:snapToGrid w:val="0"/>
        <w:spacing w:before="50"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日      期：</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日</w:t>
      </w:r>
    </w:p>
    <w:p w14:paraId="2392B295">
      <w:pPr>
        <w:pStyle w:val="7"/>
        <w:shd w:val="clear"/>
        <w:adjustRightInd w:val="0"/>
        <w:snapToGrid w:val="0"/>
        <w:spacing w:before="0" w:after="0" w:line="360" w:lineRule="auto"/>
        <w:rPr>
          <w:rFonts w:hint="eastAsia" w:ascii="宋体" w:hAnsi="宋体" w:eastAsia="宋体" w:cs="宋体"/>
          <w:color w:val="auto"/>
          <w:sz w:val="24"/>
          <w:szCs w:val="24"/>
          <w:highlight w:val="none"/>
        </w:rPr>
        <w:sectPr>
          <w:footerReference r:id="rId7" w:type="default"/>
          <w:pgSz w:w="11906" w:h="16838"/>
          <w:pgMar w:top="1474" w:right="1474" w:bottom="1474" w:left="1474" w:header="851" w:footer="992" w:gutter="0"/>
          <w:pgNumType w:fmt="decimal"/>
          <w:cols w:space="720" w:num="1"/>
          <w:docGrid w:type="lines" w:linePitch="312" w:charSpace="0"/>
        </w:sectPr>
      </w:pPr>
    </w:p>
    <w:p w14:paraId="6359A8A3">
      <w:pPr>
        <w:pStyle w:val="7"/>
        <w:numPr>
          <w:ilvl w:val="2"/>
          <w:numId w:val="0"/>
        </w:numPr>
        <w:shd w:val="clear"/>
        <w:adjustRightInd w:val="0"/>
        <w:snapToGrid w:val="0"/>
        <w:spacing w:before="0" w:after="0" w:line="360" w:lineRule="auto"/>
        <w:ind w:left="460" w:leftChars="0" w:hanging="40" w:firstLineChars="0"/>
        <w:jc w:val="center"/>
        <w:rPr>
          <w:rFonts w:ascii="黑体" w:hAnsi="宋体" w:eastAsia="黑体"/>
          <w:color w:val="auto"/>
          <w:sz w:val="28"/>
          <w:szCs w:val="28"/>
          <w:highlight w:val="none"/>
        </w:rPr>
      </w:pPr>
      <w:bookmarkStart w:id="110" w:name="_Toc32438"/>
      <w:r>
        <w:rPr>
          <w:rFonts w:hint="eastAsia" w:ascii="宋体" w:hAnsi="宋体" w:eastAsia="宋体" w:cs="宋体"/>
          <w:b/>
          <w:bCs w:val="0"/>
          <w:i w:val="0"/>
          <w:iCs w:val="0"/>
          <w:caps w:val="0"/>
          <w:smallCaps w:val="0"/>
          <w:strike w:val="0"/>
          <w:dstrike w:val="0"/>
          <w:vanish w:val="0"/>
          <w:color w:val="auto"/>
          <w:spacing w:val="-6"/>
          <w:kern w:val="20"/>
          <w:position w:val="0"/>
          <w:sz w:val="30"/>
          <w:szCs w:val="30"/>
          <w:highlight w:val="none"/>
          <w:u w:val="none"/>
          <w:vertAlign w:val="baseline"/>
          <w:lang w:val="en-US" w:eastAsia="zh-CN" w:bidi="ar-SA"/>
          <w14:ligatures w14:val="none"/>
          <w14:numForm w14:val="default"/>
          <w14:numSpacing w14:val="default"/>
        </w:rPr>
        <w:t xml:space="preserve"> </w:t>
      </w:r>
      <w:r>
        <w:rPr>
          <w:rFonts w:hint="eastAsia" w:ascii="黑体" w:hAnsi="宋体" w:eastAsia="黑体"/>
          <w:color w:val="auto"/>
          <w:sz w:val="28"/>
          <w:szCs w:val="28"/>
          <w:highlight w:val="none"/>
          <w:lang w:val="en-US" w:eastAsia="zh-CN"/>
        </w:rPr>
        <w:t>九</w:t>
      </w:r>
      <w:r>
        <w:rPr>
          <w:rFonts w:hint="eastAsia" w:ascii="黑体" w:hAnsi="宋体" w:eastAsia="黑体"/>
          <w:color w:val="auto"/>
          <w:sz w:val="28"/>
          <w:szCs w:val="28"/>
          <w:highlight w:val="none"/>
        </w:rPr>
        <w:t>、享受政府采购政策优惠的证明资料</w:t>
      </w:r>
      <w:bookmarkEnd w:id="110"/>
    </w:p>
    <w:p w14:paraId="34CC450E">
      <w:pPr>
        <w:shd w:val="clear"/>
        <w:adjustRightInd w:val="0"/>
        <w:snapToGrid w:val="0"/>
        <w:spacing w:line="360" w:lineRule="auto"/>
        <w:rPr>
          <w:rFonts w:ascii="黑体" w:hAnsi="华文中宋" w:eastAsia="黑体" w:cs="宋体"/>
          <w:bCs/>
          <w:color w:val="auto"/>
          <w:spacing w:val="6"/>
          <w:kern w:val="0"/>
          <w:szCs w:val="21"/>
          <w:highlight w:val="none"/>
        </w:rPr>
      </w:pPr>
    </w:p>
    <w:p w14:paraId="38E2E4D5">
      <w:pPr>
        <w:shd w:val="clear"/>
        <w:adjustRightInd w:val="0"/>
        <w:snapToGrid w:val="0"/>
        <w:spacing w:line="360" w:lineRule="auto"/>
        <w:ind w:firstLine="504" w:firstLineChars="200"/>
        <w:rPr>
          <w:rFonts w:hint="eastAsia" w:ascii="宋体" w:hAnsi="宋体" w:eastAsia="宋体" w:cs="宋体"/>
          <w:bCs/>
          <w:color w:val="auto"/>
          <w:spacing w:val="6"/>
          <w:kern w:val="0"/>
          <w:sz w:val="24"/>
          <w:szCs w:val="24"/>
          <w:highlight w:val="none"/>
        </w:rPr>
      </w:pPr>
      <w:r>
        <w:rPr>
          <w:rFonts w:hint="eastAsia" w:ascii="宋体" w:hAnsi="宋体" w:eastAsia="宋体" w:cs="宋体"/>
          <w:bCs/>
          <w:color w:val="auto"/>
          <w:spacing w:val="6"/>
          <w:kern w:val="0"/>
          <w:sz w:val="24"/>
          <w:szCs w:val="24"/>
          <w:highlight w:val="none"/>
        </w:rPr>
        <w:t>投标人符合第二章第</w:t>
      </w:r>
      <w:r>
        <w:rPr>
          <w:rFonts w:hint="eastAsia" w:ascii="宋体" w:hAnsi="宋体" w:eastAsia="宋体" w:cs="宋体"/>
          <w:bCs/>
          <w:color w:val="auto"/>
          <w:spacing w:val="6"/>
          <w:kern w:val="0"/>
          <w:sz w:val="24"/>
          <w:szCs w:val="24"/>
          <w:highlight w:val="none"/>
          <w:lang w:val="en-US" w:eastAsia="zh-CN"/>
        </w:rPr>
        <w:t>37.3</w:t>
      </w:r>
      <w:r>
        <w:rPr>
          <w:rFonts w:hint="eastAsia" w:ascii="宋体" w:hAnsi="宋体" w:eastAsia="宋体" w:cs="宋体"/>
          <w:bCs/>
          <w:color w:val="auto"/>
          <w:spacing w:val="6"/>
          <w:kern w:val="0"/>
          <w:sz w:val="24"/>
          <w:szCs w:val="24"/>
          <w:highlight w:val="none"/>
        </w:rPr>
        <w:t>条要求的，应提供下列证明资料，否则，评审时不予以考虑。</w:t>
      </w:r>
    </w:p>
    <w:p w14:paraId="770AB331">
      <w:pPr>
        <w:shd w:val="clear"/>
        <w:rPr>
          <w:color w:val="auto"/>
          <w:highlight w:val="none"/>
        </w:rPr>
      </w:pPr>
      <w:r>
        <w:rPr>
          <w:rFonts w:ascii="黑体" w:hAnsi="华文中宋" w:eastAsia="黑体" w:cs="宋体"/>
          <w:bCs/>
          <w:color w:val="auto"/>
          <w:spacing w:val="6"/>
          <w:kern w:val="0"/>
          <w:szCs w:val="21"/>
          <w:highlight w:val="none"/>
        </w:rPr>
        <w:br w:type="page"/>
      </w:r>
    </w:p>
    <w:p w14:paraId="08B6AB2F">
      <w:pPr>
        <w:pStyle w:val="8"/>
        <w:numPr>
          <w:ilvl w:val="3"/>
          <w:numId w:val="0"/>
        </w:numPr>
        <w:shd w:val="clear"/>
        <w:ind w:left="113" w:leftChars="0" w:firstLine="0" w:firstLineChars="0"/>
        <w:rPr>
          <w:rFonts w:ascii="黑体" w:hAnsi="华文中宋" w:cs="宋体"/>
          <w:b w:val="0"/>
          <w:bCs w:val="0"/>
          <w:color w:val="auto"/>
          <w:spacing w:val="6"/>
          <w:kern w:val="0"/>
          <w:sz w:val="21"/>
          <w:szCs w:val="21"/>
          <w:highlight w:val="none"/>
        </w:rPr>
      </w:pPr>
      <w:bookmarkStart w:id="111" w:name="_Toc16647"/>
      <w:r>
        <w:rPr>
          <w:rFonts w:hint="eastAsia" w:ascii="宋体" w:hAnsi="宋体" w:eastAsia="宋体" w:cs="宋体"/>
          <w:b w:val="0"/>
          <w:bCs w:val="0"/>
          <w:color w:val="auto"/>
          <w:spacing w:val="-11"/>
          <w:kern w:val="0"/>
          <w:sz w:val="30"/>
          <w:szCs w:val="30"/>
          <w:highlight w:val="none"/>
          <w:lang w:val="en-US" w:eastAsia="zh-CN" w:bidi="ar-SA"/>
        </w:rPr>
        <w:t xml:space="preserve"> </w:t>
      </w:r>
      <w:r>
        <w:rPr>
          <w:rFonts w:hint="eastAsia" w:ascii="黑体" w:hAnsi="华文中宋" w:cs="宋体"/>
          <w:b w:val="0"/>
          <w:bCs w:val="0"/>
          <w:color w:val="auto"/>
          <w:spacing w:val="6"/>
          <w:kern w:val="0"/>
          <w:sz w:val="21"/>
          <w:szCs w:val="21"/>
          <w:highlight w:val="none"/>
        </w:rPr>
        <w:t>附件</w:t>
      </w:r>
      <w:r>
        <w:rPr>
          <w:rFonts w:hint="eastAsia" w:ascii="黑体" w:hAnsi="华文中宋" w:cs="宋体"/>
          <w:b w:val="0"/>
          <w:bCs w:val="0"/>
          <w:color w:val="auto"/>
          <w:spacing w:val="6"/>
          <w:kern w:val="0"/>
          <w:sz w:val="21"/>
          <w:szCs w:val="21"/>
          <w:highlight w:val="none"/>
          <w:lang w:val="en-US" w:eastAsia="zh-CN"/>
        </w:rPr>
        <w:t>9</w:t>
      </w:r>
      <w:r>
        <w:rPr>
          <w:rFonts w:ascii="黑体" w:hAnsi="华文中宋" w:cs="宋体"/>
          <w:b w:val="0"/>
          <w:bCs w:val="0"/>
          <w:color w:val="auto"/>
          <w:spacing w:val="6"/>
          <w:kern w:val="0"/>
          <w:sz w:val="21"/>
          <w:szCs w:val="21"/>
          <w:highlight w:val="none"/>
        </w:rPr>
        <w:t>-1</w:t>
      </w:r>
      <w:r>
        <w:rPr>
          <w:rFonts w:hint="eastAsia" w:ascii="黑体" w:hAnsi="华文中宋" w:cs="宋体"/>
          <w:b w:val="0"/>
          <w:bCs w:val="0"/>
          <w:color w:val="auto"/>
          <w:spacing w:val="6"/>
          <w:kern w:val="0"/>
          <w:sz w:val="21"/>
          <w:szCs w:val="21"/>
          <w:highlight w:val="none"/>
        </w:rPr>
        <w:t>小型、微型企业声明函</w:t>
      </w:r>
      <w:bookmarkEnd w:id="111"/>
    </w:p>
    <w:p w14:paraId="291F9945">
      <w:pPr>
        <w:widowControl/>
        <w:shd w:val="clear"/>
        <w:adjustRightInd w:val="0"/>
        <w:snapToGrid w:val="0"/>
        <w:spacing w:line="360" w:lineRule="auto"/>
        <w:jc w:val="center"/>
        <w:rPr>
          <w:rFonts w:ascii="黑体" w:hAnsi="黑体" w:eastAsia="黑体" w:cs="宋体"/>
          <w:b/>
          <w:bCs/>
          <w:color w:val="auto"/>
          <w:spacing w:val="6"/>
          <w:kern w:val="0"/>
          <w:sz w:val="28"/>
          <w:szCs w:val="28"/>
          <w:highlight w:val="none"/>
        </w:rPr>
      </w:pPr>
      <w:r>
        <w:rPr>
          <w:rFonts w:hint="eastAsia" w:ascii="黑体" w:hAnsi="黑体" w:eastAsia="黑体" w:cs="黑体"/>
          <w:b/>
          <w:bCs/>
          <w:color w:val="auto"/>
          <w:spacing w:val="6"/>
          <w:kern w:val="0"/>
          <w:sz w:val="28"/>
          <w:szCs w:val="28"/>
          <w:highlight w:val="none"/>
        </w:rPr>
        <w:t>中小企业声明函（货物类）</w:t>
      </w:r>
    </w:p>
    <w:p w14:paraId="1B373248">
      <w:pPr>
        <w:widowControl/>
        <w:shd w:val="clear"/>
        <w:adjustRightInd w:val="0"/>
        <w:snapToGrid w:val="0"/>
        <w:spacing w:line="360" w:lineRule="auto"/>
        <w:jc w:val="center"/>
        <w:rPr>
          <w:rFonts w:ascii="宋体" w:hAnsi="宋体" w:cs="宋体"/>
          <w:color w:val="auto"/>
          <w:kern w:val="0"/>
          <w:szCs w:val="21"/>
          <w:highlight w:val="none"/>
          <w:lang w:bidi="ar"/>
        </w:rPr>
      </w:pPr>
      <w:r>
        <w:rPr>
          <w:rFonts w:hint="eastAsia" w:ascii="宋体" w:hAnsi="宋体" w:cs="宋体"/>
          <w:b/>
          <w:color w:val="auto"/>
          <w:spacing w:val="6"/>
          <w:kern w:val="0"/>
          <w:szCs w:val="21"/>
          <w:highlight w:val="none"/>
        </w:rPr>
        <w:t>(不满足以下条件的无需填写)</w:t>
      </w:r>
    </w:p>
    <w:p w14:paraId="7A5C89B9">
      <w:pPr>
        <w:widowControl/>
        <w:shd w:val="clear"/>
        <w:spacing w:line="360" w:lineRule="auto"/>
        <w:ind w:firstLine="420" w:firstLineChars="200"/>
        <w:jc w:val="left"/>
        <w:rPr>
          <w:rFonts w:ascii="宋体" w:hAnsi="宋体" w:cs="宋体"/>
          <w:color w:val="auto"/>
          <w:szCs w:val="21"/>
          <w:highlight w:val="none"/>
        </w:rPr>
      </w:pPr>
      <w:r>
        <w:rPr>
          <w:rFonts w:hint="eastAsia" w:ascii="宋体" w:hAnsi="宋体" w:cs="宋体"/>
          <w:color w:val="auto"/>
          <w:kern w:val="0"/>
          <w:szCs w:val="21"/>
          <w:highlight w:val="none"/>
          <w:lang w:bidi="ar"/>
        </w:rPr>
        <w:t>本公司（联合体）郑重声明，根据《政府采购促进中小企业发展管理办法》（财库﹝2020﹞46 号）的规定，本公司（联合体）参加</w:t>
      </w:r>
      <w:r>
        <w:rPr>
          <w:rFonts w:hint="eastAsia" w:ascii="宋体" w:hAnsi="宋体" w:cs="宋体"/>
          <w:color w:val="auto"/>
          <w:kern w:val="0"/>
          <w:szCs w:val="21"/>
          <w:highlight w:val="none"/>
          <w:u w:val="single"/>
          <w:lang w:bidi="ar"/>
        </w:rPr>
        <w:t>（单位名称）</w:t>
      </w:r>
      <w:r>
        <w:rPr>
          <w:rFonts w:hint="eastAsia" w:ascii="宋体" w:hAnsi="宋体" w:cs="宋体"/>
          <w:color w:val="auto"/>
          <w:kern w:val="0"/>
          <w:szCs w:val="21"/>
          <w:highlight w:val="none"/>
          <w:lang w:bidi="ar"/>
        </w:rPr>
        <w:t>的</w:t>
      </w:r>
      <w:r>
        <w:rPr>
          <w:rFonts w:hint="eastAsia" w:ascii="宋体" w:hAnsi="宋体" w:cs="宋体"/>
          <w:color w:val="auto"/>
          <w:kern w:val="0"/>
          <w:szCs w:val="21"/>
          <w:highlight w:val="none"/>
          <w:u w:val="single"/>
          <w:lang w:bidi="ar"/>
        </w:rPr>
        <w:t>（项目名称）</w:t>
      </w:r>
      <w:r>
        <w:rPr>
          <w:rFonts w:hint="eastAsia" w:ascii="宋体" w:hAnsi="宋体" w:cs="宋体"/>
          <w:color w:val="auto"/>
          <w:kern w:val="0"/>
          <w:szCs w:val="21"/>
          <w:highlight w:val="none"/>
          <w:lang w:bidi="ar"/>
        </w:rPr>
        <w:t xml:space="preserve">采购活动，提供的货物全部由符合政策要求的中小企业制造。相关企业（含联合体中的中小企业、签订分包意向协议的中小企业）的具体情况如下： </w:t>
      </w:r>
    </w:p>
    <w:p w14:paraId="6D800199">
      <w:pPr>
        <w:widowControl/>
        <w:shd w:val="clear"/>
        <w:spacing w:line="360" w:lineRule="auto"/>
        <w:ind w:firstLine="420" w:firstLineChars="200"/>
        <w:jc w:val="left"/>
        <w:rPr>
          <w:rFonts w:ascii="宋体" w:hAnsi="宋体" w:cs="宋体"/>
          <w:color w:val="auto"/>
          <w:szCs w:val="21"/>
          <w:highlight w:val="none"/>
        </w:rPr>
      </w:pPr>
      <w:r>
        <w:rPr>
          <w:rFonts w:hint="eastAsia" w:ascii="宋体" w:hAnsi="宋体" w:cs="宋体"/>
          <w:color w:val="auto"/>
          <w:kern w:val="0"/>
          <w:szCs w:val="21"/>
          <w:highlight w:val="none"/>
          <w:lang w:bidi="ar"/>
        </w:rPr>
        <w:t xml:space="preserve">1. </w:t>
      </w:r>
      <w:r>
        <w:rPr>
          <w:rFonts w:hint="eastAsia" w:ascii="宋体" w:hAnsi="宋体" w:cs="宋体"/>
          <w:color w:val="auto"/>
          <w:kern w:val="0"/>
          <w:szCs w:val="21"/>
          <w:highlight w:val="none"/>
          <w:u w:val="single"/>
          <w:lang w:bidi="ar"/>
        </w:rPr>
        <w:t xml:space="preserve">（标的名称） </w:t>
      </w:r>
      <w:r>
        <w:rPr>
          <w:rFonts w:hint="eastAsia" w:ascii="宋体" w:hAnsi="宋体" w:cs="宋体"/>
          <w:color w:val="auto"/>
          <w:kern w:val="0"/>
          <w:szCs w:val="21"/>
          <w:highlight w:val="none"/>
          <w:lang w:bidi="ar"/>
        </w:rPr>
        <w:t>，属于</w:t>
      </w:r>
      <w:r>
        <w:rPr>
          <w:rFonts w:hint="eastAsia" w:ascii="宋体" w:hAnsi="宋体" w:cs="宋体"/>
          <w:color w:val="auto"/>
          <w:kern w:val="0"/>
          <w:szCs w:val="21"/>
          <w:highlight w:val="none"/>
          <w:u w:val="single"/>
          <w:lang w:bidi="ar"/>
        </w:rPr>
        <w:t>（采购文件中明确的所属行业）</w:t>
      </w:r>
      <w:r>
        <w:rPr>
          <w:rFonts w:hint="eastAsia" w:ascii="宋体" w:hAnsi="宋体" w:cs="宋体"/>
          <w:color w:val="auto"/>
          <w:kern w:val="0"/>
          <w:szCs w:val="21"/>
          <w:highlight w:val="none"/>
          <w:lang w:bidi="ar"/>
        </w:rPr>
        <w:t>行业；制造商为</w:t>
      </w:r>
      <w:r>
        <w:rPr>
          <w:rFonts w:hint="eastAsia" w:ascii="宋体" w:hAnsi="宋体" w:cs="宋体"/>
          <w:color w:val="auto"/>
          <w:kern w:val="0"/>
          <w:szCs w:val="21"/>
          <w:highlight w:val="none"/>
          <w:u w:val="single"/>
          <w:lang w:bidi="ar"/>
        </w:rPr>
        <w:t>（企业名称）</w:t>
      </w:r>
      <w:r>
        <w:rPr>
          <w:rFonts w:hint="eastAsia" w:ascii="宋体" w:hAnsi="宋体" w:cs="宋体"/>
          <w:color w:val="auto"/>
          <w:kern w:val="0"/>
          <w:szCs w:val="21"/>
          <w:highlight w:val="none"/>
          <w:lang w:bidi="ar"/>
        </w:rPr>
        <w:t>，从业人员</w:t>
      </w:r>
      <w:r>
        <w:rPr>
          <w:rFonts w:hint="eastAsia" w:ascii="宋体" w:hAnsi="宋体" w:cs="宋体"/>
          <w:color w:val="auto"/>
          <w:kern w:val="0"/>
          <w:szCs w:val="21"/>
          <w:highlight w:val="none"/>
          <w:u w:val="single"/>
          <w:lang w:bidi="ar"/>
        </w:rPr>
        <w:t xml:space="preserve">      </w:t>
      </w:r>
      <w:r>
        <w:rPr>
          <w:rFonts w:hint="eastAsia" w:ascii="宋体" w:hAnsi="宋体" w:cs="宋体"/>
          <w:color w:val="auto"/>
          <w:kern w:val="0"/>
          <w:szCs w:val="21"/>
          <w:highlight w:val="none"/>
          <w:lang w:bidi="ar"/>
        </w:rPr>
        <w:t>人，营业收入为</w:t>
      </w:r>
      <w:r>
        <w:rPr>
          <w:rFonts w:hint="eastAsia" w:ascii="宋体" w:hAnsi="宋体" w:cs="宋体"/>
          <w:color w:val="auto"/>
          <w:kern w:val="0"/>
          <w:szCs w:val="21"/>
          <w:highlight w:val="none"/>
          <w:u w:val="single"/>
          <w:lang w:bidi="ar"/>
        </w:rPr>
        <w:t xml:space="preserve">       </w:t>
      </w:r>
      <w:r>
        <w:rPr>
          <w:rFonts w:hint="eastAsia" w:ascii="宋体" w:hAnsi="宋体" w:cs="宋体"/>
          <w:color w:val="auto"/>
          <w:kern w:val="0"/>
          <w:szCs w:val="21"/>
          <w:highlight w:val="none"/>
          <w:lang w:bidi="ar"/>
        </w:rPr>
        <w:t>万元，资产总额为</w:t>
      </w:r>
      <w:r>
        <w:rPr>
          <w:rFonts w:hint="eastAsia" w:ascii="宋体" w:hAnsi="宋体" w:cs="宋体"/>
          <w:color w:val="auto"/>
          <w:kern w:val="0"/>
          <w:szCs w:val="21"/>
          <w:highlight w:val="none"/>
          <w:u w:val="single"/>
          <w:lang w:bidi="ar"/>
        </w:rPr>
        <w:t xml:space="preserve">       </w:t>
      </w:r>
      <w:r>
        <w:rPr>
          <w:rFonts w:hint="eastAsia" w:ascii="宋体" w:hAnsi="宋体" w:cs="宋体"/>
          <w:color w:val="auto"/>
          <w:kern w:val="0"/>
          <w:szCs w:val="21"/>
          <w:highlight w:val="none"/>
          <w:lang w:bidi="ar"/>
        </w:rPr>
        <w:t>万元，属于</w:t>
      </w:r>
      <w:r>
        <w:rPr>
          <w:rFonts w:hint="eastAsia" w:ascii="宋体" w:hAnsi="宋体" w:cs="宋体"/>
          <w:color w:val="auto"/>
          <w:kern w:val="0"/>
          <w:szCs w:val="21"/>
          <w:highlight w:val="none"/>
          <w:u w:val="single"/>
          <w:lang w:bidi="ar"/>
        </w:rPr>
        <w:t>（中型企业、小型企业、微型企业）</w:t>
      </w:r>
      <w:r>
        <w:rPr>
          <w:rFonts w:hint="eastAsia" w:ascii="宋体" w:hAnsi="宋体" w:cs="宋体"/>
          <w:color w:val="auto"/>
          <w:kern w:val="0"/>
          <w:szCs w:val="21"/>
          <w:highlight w:val="none"/>
          <w:lang w:bidi="ar"/>
        </w:rPr>
        <w:t xml:space="preserve">； </w:t>
      </w:r>
    </w:p>
    <w:p w14:paraId="15330EEA">
      <w:pPr>
        <w:widowControl/>
        <w:shd w:val="clear"/>
        <w:spacing w:line="360" w:lineRule="auto"/>
        <w:ind w:firstLine="420" w:firstLineChars="200"/>
        <w:jc w:val="left"/>
        <w:rPr>
          <w:rFonts w:ascii="宋体" w:hAnsi="宋体" w:cs="宋体"/>
          <w:color w:val="auto"/>
          <w:szCs w:val="21"/>
          <w:highlight w:val="none"/>
        </w:rPr>
      </w:pPr>
      <w:r>
        <w:rPr>
          <w:rFonts w:hint="eastAsia" w:ascii="宋体" w:hAnsi="宋体" w:cs="宋体"/>
          <w:color w:val="auto"/>
          <w:kern w:val="0"/>
          <w:szCs w:val="21"/>
          <w:highlight w:val="none"/>
          <w:lang w:bidi="ar"/>
        </w:rPr>
        <w:t xml:space="preserve">2. </w:t>
      </w:r>
      <w:r>
        <w:rPr>
          <w:rFonts w:hint="eastAsia" w:ascii="宋体" w:hAnsi="宋体" w:cs="宋体"/>
          <w:color w:val="auto"/>
          <w:kern w:val="0"/>
          <w:szCs w:val="21"/>
          <w:highlight w:val="none"/>
          <w:u w:val="single"/>
          <w:lang w:bidi="ar"/>
        </w:rPr>
        <w:t xml:space="preserve">（标的名称） </w:t>
      </w:r>
      <w:r>
        <w:rPr>
          <w:rFonts w:hint="eastAsia" w:ascii="宋体" w:hAnsi="宋体" w:cs="宋体"/>
          <w:color w:val="auto"/>
          <w:kern w:val="0"/>
          <w:szCs w:val="21"/>
          <w:highlight w:val="none"/>
          <w:lang w:bidi="ar"/>
        </w:rPr>
        <w:t>，属于</w:t>
      </w:r>
      <w:r>
        <w:rPr>
          <w:rFonts w:hint="eastAsia" w:ascii="宋体" w:hAnsi="宋体" w:cs="宋体"/>
          <w:color w:val="auto"/>
          <w:kern w:val="0"/>
          <w:szCs w:val="21"/>
          <w:highlight w:val="none"/>
          <w:u w:val="single"/>
          <w:lang w:bidi="ar"/>
        </w:rPr>
        <w:t>（采购文件中明确的所属行业）</w:t>
      </w:r>
      <w:r>
        <w:rPr>
          <w:rFonts w:hint="eastAsia" w:ascii="宋体" w:hAnsi="宋体" w:cs="宋体"/>
          <w:color w:val="auto"/>
          <w:kern w:val="0"/>
          <w:szCs w:val="21"/>
          <w:highlight w:val="none"/>
          <w:lang w:bidi="ar"/>
        </w:rPr>
        <w:t>行业；制造商为</w:t>
      </w:r>
      <w:r>
        <w:rPr>
          <w:rFonts w:hint="eastAsia" w:ascii="宋体" w:hAnsi="宋体" w:cs="宋体"/>
          <w:color w:val="auto"/>
          <w:kern w:val="0"/>
          <w:szCs w:val="21"/>
          <w:highlight w:val="none"/>
          <w:u w:val="single"/>
          <w:lang w:bidi="ar"/>
        </w:rPr>
        <w:t>（企业名称）</w:t>
      </w:r>
      <w:r>
        <w:rPr>
          <w:rFonts w:hint="eastAsia" w:ascii="宋体" w:hAnsi="宋体" w:cs="宋体"/>
          <w:color w:val="auto"/>
          <w:kern w:val="0"/>
          <w:szCs w:val="21"/>
          <w:highlight w:val="none"/>
          <w:lang w:bidi="ar"/>
        </w:rPr>
        <w:t>，从业人员</w:t>
      </w:r>
      <w:r>
        <w:rPr>
          <w:rFonts w:hint="eastAsia" w:ascii="宋体" w:hAnsi="宋体" w:cs="宋体"/>
          <w:color w:val="auto"/>
          <w:kern w:val="0"/>
          <w:szCs w:val="21"/>
          <w:highlight w:val="none"/>
          <w:u w:val="single"/>
          <w:lang w:bidi="ar"/>
        </w:rPr>
        <w:t xml:space="preserve">      </w:t>
      </w:r>
      <w:r>
        <w:rPr>
          <w:rFonts w:hint="eastAsia" w:ascii="宋体" w:hAnsi="宋体" w:cs="宋体"/>
          <w:color w:val="auto"/>
          <w:kern w:val="0"/>
          <w:szCs w:val="21"/>
          <w:highlight w:val="none"/>
          <w:lang w:bidi="ar"/>
        </w:rPr>
        <w:t>人，营业收入为</w:t>
      </w:r>
      <w:r>
        <w:rPr>
          <w:rFonts w:hint="eastAsia" w:ascii="宋体" w:hAnsi="宋体" w:cs="宋体"/>
          <w:color w:val="auto"/>
          <w:kern w:val="0"/>
          <w:szCs w:val="21"/>
          <w:highlight w:val="none"/>
          <w:u w:val="single"/>
          <w:lang w:bidi="ar"/>
        </w:rPr>
        <w:t xml:space="preserve">       </w:t>
      </w:r>
      <w:r>
        <w:rPr>
          <w:rFonts w:hint="eastAsia" w:ascii="宋体" w:hAnsi="宋体" w:cs="宋体"/>
          <w:color w:val="auto"/>
          <w:kern w:val="0"/>
          <w:szCs w:val="21"/>
          <w:highlight w:val="none"/>
          <w:lang w:bidi="ar"/>
        </w:rPr>
        <w:t>万元，资产总额为</w:t>
      </w:r>
      <w:r>
        <w:rPr>
          <w:rFonts w:hint="eastAsia" w:ascii="宋体" w:hAnsi="宋体" w:cs="宋体"/>
          <w:color w:val="auto"/>
          <w:kern w:val="0"/>
          <w:szCs w:val="21"/>
          <w:highlight w:val="none"/>
          <w:u w:val="single"/>
          <w:lang w:bidi="ar"/>
        </w:rPr>
        <w:t xml:space="preserve">       </w:t>
      </w:r>
      <w:r>
        <w:rPr>
          <w:rFonts w:hint="eastAsia" w:ascii="宋体" w:hAnsi="宋体" w:cs="宋体"/>
          <w:color w:val="auto"/>
          <w:kern w:val="0"/>
          <w:szCs w:val="21"/>
          <w:highlight w:val="none"/>
          <w:lang w:bidi="ar"/>
        </w:rPr>
        <w:t>万元，属于</w:t>
      </w:r>
      <w:r>
        <w:rPr>
          <w:rFonts w:hint="eastAsia" w:ascii="宋体" w:hAnsi="宋体" w:cs="宋体"/>
          <w:color w:val="auto"/>
          <w:kern w:val="0"/>
          <w:szCs w:val="21"/>
          <w:highlight w:val="none"/>
          <w:u w:val="single"/>
          <w:lang w:bidi="ar"/>
        </w:rPr>
        <w:t>（中型企业、小型企业、微型企业）</w:t>
      </w:r>
      <w:r>
        <w:rPr>
          <w:rFonts w:hint="eastAsia" w:ascii="宋体" w:hAnsi="宋体" w:cs="宋体"/>
          <w:color w:val="auto"/>
          <w:kern w:val="0"/>
          <w:szCs w:val="21"/>
          <w:highlight w:val="none"/>
          <w:lang w:bidi="ar"/>
        </w:rPr>
        <w:t xml:space="preserve">；  </w:t>
      </w:r>
    </w:p>
    <w:p w14:paraId="4F925FF2">
      <w:pPr>
        <w:widowControl/>
        <w:shd w:val="clear"/>
        <w:spacing w:line="360" w:lineRule="auto"/>
        <w:ind w:firstLine="420" w:firstLineChars="200"/>
        <w:jc w:val="left"/>
        <w:rPr>
          <w:rFonts w:ascii="宋体" w:hAnsi="宋体" w:cs="宋体"/>
          <w:color w:val="auto"/>
          <w:szCs w:val="21"/>
          <w:highlight w:val="none"/>
        </w:rPr>
      </w:pPr>
      <w:r>
        <w:rPr>
          <w:rFonts w:hint="eastAsia" w:ascii="宋体" w:hAnsi="宋体" w:cs="宋体"/>
          <w:color w:val="auto"/>
          <w:kern w:val="0"/>
          <w:szCs w:val="21"/>
          <w:highlight w:val="none"/>
          <w:lang w:bidi="ar"/>
        </w:rPr>
        <w:t>……</w:t>
      </w:r>
    </w:p>
    <w:p w14:paraId="7AF6B720">
      <w:pPr>
        <w:widowControl/>
        <w:shd w:val="clear"/>
        <w:spacing w:line="360" w:lineRule="auto"/>
        <w:ind w:firstLine="420" w:firstLineChars="200"/>
        <w:jc w:val="left"/>
        <w:rPr>
          <w:rFonts w:ascii="宋体" w:hAnsi="宋体" w:cs="宋体"/>
          <w:color w:val="auto"/>
          <w:szCs w:val="21"/>
          <w:highlight w:val="none"/>
        </w:rPr>
      </w:pPr>
      <w:r>
        <w:rPr>
          <w:rFonts w:hint="eastAsia" w:ascii="宋体" w:hAnsi="宋体" w:cs="宋体"/>
          <w:color w:val="auto"/>
          <w:kern w:val="0"/>
          <w:szCs w:val="21"/>
          <w:highlight w:val="none"/>
          <w:lang w:bidi="ar"/>
        </w:rPr>
        <w:t xml:space="preserve">以上企业，不属于大企业的分支机构，不存在控股股东为大企业的情形，也不存在与大企业的负责人为同一人的情形。本企业对上述声明内容的真实性负责。如有虚假，将依法承担相应责任。 </w:t>
      </w:r>
    </w:p>
    <w:p w14:paraId="605E0120">
      <w:pPr>
        <w:widowControl/>
        <w:shd w:val="clear"/>
        <w:spacing w:line="360" w:lineRule="auto"/>
        <w:ind w:firstLine="420" w:firstLineChars="200"/>
        <w:jc w:val="left"/>
        <w:rPr>
          <w:rFonts w:ascii="宋体" w:hAnsi="宋体" w:cs="宋体"/>
          <w:color w:val="auto"/>
          <w:szCs w:val="21"/>
          <w:highlight w:val="none"/>
        </w:rPr>
      </w:pPr>
      <w:r>
        <w:rPr>
          <w:rFonts w:hint="eastAsia" w:ascii="宋体" w:hAnsi="宋体" w:cs="宋体"/>
          <w:color w:val="auto"/>
          <w:kern w:val="0"/>
          <w:szCs w:val="21"/>
          <w:highlight w:val="none"/>
          <w:lang w:bidi="ar"/>
        </w:rPr>
        <w:t xml:space="preserve">企业名称（盖章）： </w:t>
      </w:r>
    </w:p>
    <w:p w14:paraId="1AFD403F">
      <w:pPr>
        <w:widowControl/>
        <w:shd w:val="clear"/>
        <w:spacing w:line="360" w:lineRule="auto"/>
        <w:ind w:firstLine="420" w:firstLineChars="200"/>
        <w:jc w:val="left"/>
        <w:rPr>
          <w:rFonts w:ascii="宋体" w:hAnsi="宋体" w:cs="宋体"/>
          <w:color w:val="auto"/>
          <w:szCs w:val="21"/>
          <w:highlight w:val="none"/>
        </w:rPr>
      </w:pPr>
      <w:r>
        <w:rPr>
          <w:rFonts w:hint="eastAsia" w:ascii="宋体" w:hAnsi="宋体" w:cs="宋体"/>
          <w:color w:val="auto"/>
          <w:kern w:val="0"/>
          <w:szCs w:val="21"/>
          <w:highlight w:val="none"/>
          <w:lang w:bidi="ar"/>
        </w:rPr>
        <w:t xml:space="preserve">日 期： </w:t>
      </w:r>
    </w:p>
    <w:p w14:paraId="4ACC59FD">
      <w:pPr>
        <w:widowControl/>
        <w:shd w:val="clear"/>
        <w:ind w:firstLine="360" w:firstLineChars="200"/>
        <w:jc w:val="left"/>
        <w:rPr>
          <w:rFonts w:ascii="宋体" w:hAnsi="宋体" w:cs="宋体"/>
          <w:color w:val="auto"/>
          <w:kern w:val="0"/>
          <w:sz w:val="18"/>
          <w:szCs w:val="18"/>
          <w:highlight w:val="none"/>
          <w:lang w:bidi="ar"/>
        </w:rPr>
      </w:pPr>
    </w:p>
    <w:p w14:paraId="20B7A7F8">
      <w:pPr>
        <w:widowControl/>
        <w:shd w:val="clear"/>
        <w:ind w:firstLine="420" w:firstLineChars="200"/>
        <w:jc w:val="left"/>
        <w:rPr>
          <w:rFonts w:ascii="宋体" w:hAnsi="宋体" w:cs="宋体"/>
          <w:color w:val="auto"/>
          <w:kern w:val="0"/>
          <w:szCs w:val="21"/>
          <w:highlight w:val="none"/>
          <w:lang w:bidi="ar"/>
        </w:rPr>
      </w:pPr>
      <w:r>
        <w:rPr>
          <w:rFonts w:hint="eastAsia" w:ascii="宋体" w:hAnsi="宋体" w:cs="宋体"/>
          <w:color w:val="auto"/>
          <w:kern w:val="0"/>
          <w:szCs w:val="21"/>
          <w:highlight w:val="none"/>
          <w:lang w:bidi="ar"/>
        </w:rPr>
        <w:t>注：1.属于专门面向中小企业采购的政府采购货物类项目，投标人应按本声明函内容和格式如实声明采购标的制造商的企业规模，未提供本声明函或不符合《政府采购促进中小企业发展管理办法》（财库﹝2020﹞46 号）规定的，其</w:t>
      </w:r>
      <w:r>
        <w:rPr>
          <w:rFonts w:hint="eastAsia" w:ascii="宋体" w:hAnsi="宋体" w:cs="宋体"/>
          <w:b/>
          <w:bCs/>
          <w:color w:val="auto"/>
          <w:kern w:val="0"/>
          <w:szCs w:val="21"/>
          <w:highlight w:val="none"/>
          <w:lang w:bidi="ar"/>
        </w:rPr>
        <w:t>投标无效。</w:t>
      </w:r>
    </w:p>
    <w:p w14:paraId="5DA46B9D">
      <w:pPr>
        <w:widowControl/>
        <w:shd w:val="clear"/>
        <w:ind w:firstLine="420" w:firstLineChars="200"/>
        <w:jc w:val="left"/>
        <w:rPr>
          <w:rFonts w:ascii="黑体" w:hAnsi="华文中宋" w:eastAsia="黑体" w:cs="宋体"/>
          <w:bCs/>
          <w:color w:val="auto"/>
          <w:spacing w:val="6"/>
          <w:kern w:val="0"/>
          <w:szCs w:val="21"/>
          <w:highlight w:val="none"/>
        </w:rPr>
      </w:pPr>
      <w:r>
        <w:rPr>
          <w:rFonts w:hint="eastAsia" w:ascii="宋体" w:hAnsi="宋体" w:cs="宋体"/>
          <w:color w:val="auto"/>
          <w:kern w:val="0"/>
          <w:szCs w:val="21"/>
          <w:highlight w:val="none"/>
          <w:lang w:bidi="ar"/>
        </w:rPr>
        <w:t>2.从业人员、营业收入、资产总额填报上一年度数据，无上一年度数据的新成立企业可不填报。</w:t>
      </w:r>
    </w:p>
    <w:p w14:paraId="453A7E31">
      <w:pPr>
        <w:shd w:val="clear"/>
        <w:rPr>
          <w:rFonts w:hint="eastAsia" w:ascii="宋体" w:hAnsi="宋体" w:eastAsia="宋体" w:cs="宋体"/>
          <w:color w:val="auto"/>
          <w:spacing w:val="6"/>
          <w:kern w:val="0"/>
          <w:sz w:val="24"/>
          <w:szCs w:val="24"/>
          <w:highlight w:val="none"/>
        </w:rPr>
      </w:pPr>
      <w:r>
        <w:rPr>
          <w:rFonts w:hint="eastAsia" w:ascii="宋体" w:hAnsi="宋体" w:eastAsia="宋体" w:cs="宋体"/>
          <w:color w:val="auto"/>
          <w:spacing w:val="6"/>
          <w:kern w:val="0"/>
          <w:sz w:val="24"/>
          <w:szCs w:val="24"/>
          <w:highlight w:val="none"/>
        </w:rPr>
        <w:br w:type="page"/>
      </w:r>
    </w:p>
    <w:p w14:paraId="31C217D0">
      <w:pPr>
        <w:shd w:val="clear"/>
        <w:adjustRightInd w:val="0"/>
        <w:snapToGrid w:val="0"/>
        <w:spacing w:line="360" w:lineRule="auto"/>
        <w:ind w:firstLine="444" w:firstLineChars="200"/>
        <w:rPr>
          <w:rFonts w:ascii="黑体" w:hAnsi="宋体"/>
          <w:color w:val="auto"/>
          <w:spacing w:val="6"/>
          <w:szCs w:val="21"/>
          <w:highlight w:val="none"/>
        </w:rPr>
      </w:pPr>
      <w:r>
        <w:rPr>
          <w:rFonts w:hint="eastAsia" w:ascii="黑体" w:hAnsi="华文中宋" w:cs="宋体"/>
          <w:color w:val="auto"/>
          <w:spacing w:val="6"/>
          <w:kern w:val="0"/>
          <w:szCs w:val="21"/>
          <w:highlight w:val="none"/>
        </w:rPr>
        <w:t>附件</w:t>
      </w:r>
      <w:r>
        <w:rPr>
          <w:rFonts w:hint="eastAsia" w:ascii="黑体" w:hAnsi="华文中宋" w:cs="宋体"/>
          <w:color w:val="auto"/>
          <w:spacing w:val="6"/>
          <w:kern w:val="0"/>
          <w:szCs w:val="21"/>
          <w:highlight w:val="none"/>
          <w:lang w:val="en-US" w:eastAsia="zh-CN"/>
        </w:rPr>
        <w:t>9</w:t>
      </w:r>
      <w:r>
        <w:rPr>
          <w:rFonts w:hint="eastAsia" w:ascii="黑体" w:hAnsi="华文中宋" w:cs="宋体"/>
          <w:color w:val="auto"/>
          <w:spacing w:val="6"/>
          <w:kern w:val="0"/>
          <w:szCs w:val="21"/>
          <w:highlight w:val="none"/>
        </w:rPr>
        <w:t xml:space="preserve">-2 </w:t>
      </w:r>
      <w:r>
        <w:rPr>
          <w:rFonts w:hint="eastAsia" w:ascii="黑体" w:hAnsi="宋体"/>
          <w:color w:val="auto"/>
          <w:spacing w:val="6"/>
          <w:szCs w:val="21"/>
          <w:highlight w:val="none"/>
        </w:rPr>
        <w:t>残疾人福利性单位声明函</w:t>
      </w:r>
    </w:p>
    <w:p w14:paraId="2F8BBDD7">
      <w:pPr>
        <w:shd w:val="clear"/>
        <w:adjustRightInd w:val="0"/>
        <w:snapToGrid w:val="0"/>
        <w:spacing w:line="360" w:lineRule="auto"/>
        <w:jc w:val="center"/>
        <w:rPr>
          <w:rFonts w:hint="eastAsia" w:ascii="宋体" w:hAnsi="宋体" w:eastAsia="宋体" w:cs="宋体"/>
          <w:b/>
          <w:color w:val="auto"/>
          <w:spacing w:val="6"/>
          <w:sz w:val="24"/>
          <w:szCs w:val="24"/>
          <w:highlight w:val="none"/>
        </w:rPr>
      </w:pPr>
      <w:r>
        <w:rPr>
          <w:rFonts w:hint="eastAsia" w:ascii="宋体" w:hAnsi="宋体" w:eastAsia="宋体" w:cs="宋体"/>
          <w:b/>
          <w:color w:val="auto"/>
          <w:spacing w:val="6"/>
          <w:sz w:val="24"/>
          <w:szCs w:val="24"/>
          <w:highlight w:val="none"/>
        </w:rPr>
        <w:t>残疾人福利性单位声明函</w:t>
      </w:r>
    </w:p>
    <w:p w14:paraId="31DFE63F">
      <w:pPr>
        <w:shd w:val="clear"/>
        <w:adjustRightInd w:val="0"/>
        <w:snapToGrid w:val="0"/>
        <w:spacing w:line="360" w:lineRule="auto"/>
        <w:jc w:val="center"/>
        <w:rPr>
          <w:rFonts w:hint="eastAsia" w:ascii="宋体" w:hAnsi="宋体" w:eastAsia="宋体" w:cs="宋体"/>
          <w:b/>
          <w:color w:val="auto"/>
          <w:spacing w:val="6"/>
          <w:sz w:val="24"/>
          <w:szCs w:val="24"/>
          <w:highlight w:val="none"/>
        </w:rPr>
      </w:pPr>
      <w:r>
        <w:rPr>
          <w:rFonts w:hint="eastAsia" w:ascii="宋体" w:hAnsi="宋体" w:eastAsia="宋体" w:cs="宋体"/>
          <w:b/>
          <w:color w:val="auto"/>
          <w:spacing w:val="6"/>
          <w:sz w:val="24"/>
          <w:szCs w:val="24"/>
          <w:highlight w:val="none"/>
          <w:lang w:eastAsia="zh-CN"/>
        </w:rPr>
        <w:t>（</w:t>
      </w:r>
      <w:r>
        <w:rPr>
          <w:rFonts w:hint="eastAsia" w:ascii="宋体" w:hAnsi="宋体" w:eastAsia="宋体" w:cs="宋体"/>
          <w:b/>
          <w:color w:val="auto"/>
          <w:spacing w:val="6"/>
          <w:sz w:val="24"/>
          <w:szCs w:val="24"/>
          <w:highlight w:val="none"/>
        </w:rPr>
        <w:t>不属于残疾人福利性单位的无需填写</w:t>
      </w:r>
      <w:r>
        <w:rPr>
          <w:rFonts w:hint="eastAsia" w:ascii="宋体" w:hAnsi="宋体" w:eastAsia="宋体" w:cs="宋体"/>
          <w:b/>
          <w:color w:val="auto"/>
          <w:spacing w:val="6"/>
          <w:sz w:val="24"/>
          <w:szCs w:val="24"/>
          <w:highlight w:val="none"/>
          <w:lang w:eastAsia="zh-CN"/>
        </w:rPr>
        <w:t>）</w:t>
      </w:r>
    </w:p>
    <w:p w14:paraId="7C001229">
      <w:pPr>
        <w:shd w:val="clear"/>
        <w:adjustRightInd w:val="0"/>
        <w:snapToGrid w:val="0"/>
        <w:spacing w:line="360" w:lineRule="auto"/>
        <w:ind w:firstLine="504" w:firstLineChars="200"/>
        <w:rPr>
          <w:rFonts w:hint="eastAsia" w:ascii="宋体" w:hAnsi="宋体" w:eastAsia="宋体" w:cs="宋体"/>
          <w:color w:val="auto"/>
          <w:spacing w:val="6"/>
          <w:sz w:val="24"/>
          <w:szCs w:val="24"/>
          <w:highlight w:val="none"/>
        </w:rPr>
      </w:pPr>
    </w:p>
    <w:p w14:paraId="3969AEDE">
      <w:pPr>
        <w:shd w:val="clear"/>
        <w:adjustRightInd w:val="0"/>
        <w:snapToGrid w:val="0"/>
        <w:spacing w:line="360" w:lineRule="auto"/>
        <w:ind w:firstLine="504" w:firstLineChars="200"/>
        <w:rPr>
          <w:rFonts w:hint="eastAsia" w:ascii="宋体" w:hAnsi="宋体" w:eastAsia="宋体" w:cs="宋体"/>
          <w:color w:val="auto"/>
          <w:spacing w:val="6"/>
          <w:sz w:val="24"/>
          <w:szCs w:val="24"/>
          <w:highlight w:val="none"/>
        </w:rPr>
      </w:pPr>
      <w:r>
        <w:rPr>
          <w:rFonts w:hint="eastAsia" w:ascii="宋体" w:hAnsi="宋体" w:eastAsia="宋体" w:cs="宋体"/>
          <w:color w:val="auto"/>
          <w:spacing w:val="6"/>
          <w:sz w:val="24"/>
          <w:szCs w:val="24"/>
          <w:highlight w:val="none"/>
        </w:rPr>
        <w:t>本单位郑重声明，根据《财政部 民政部 中国残疾人联合会关于促进残疾人就业政府采购政策的通知》（财库</w:t>
      </w:r>
      <w:r>
        <w:rPr>
          <w:rFonts w:hint="eastAsia" w:ascii="宋体" w:hAnsi="宋体" w:eastAsia="宋体" w:cs="宋体"/>
          <w:color w:val="auto"/>
          <w:sz w:val="24"/>
          <w:szCs w:val="24"/>
          <w:highlight w:val="none"/>
        </w:rPr>
        <w:t>〔2017〕141</w:t>
      </w:r>
      <w:r>
        <w:rPr>
          <w:rFonts w:hint="eastAsia" w:ascii="宋体" w:hAnsi="宋体" w:eastAsia="宋体" w:cs="宋体"/>
          <w:color w:val="auto"/>
          <w:spacing w:val="6"/>
          <w:sz w:val="24"/>
          <w:szCs w:val="24"/>
          <w:highlight w:val="none"/>
        </w:rPr>
        <w:t>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14:paraId="3C0D63C3">
      <w:pPr>
        <w:shd w:val="clear"/>
        <w:adjustRightInd w:val="0"/>
        <w:snapToGrid w:val="0"/>
        <w:spacing w:line="360" w:lineRule="auto"/>
        <w:ind w:firstLine="504" w:firstLineChars="200"/>
        <w:rPr>
          <w:rFonts w:hint="eastAsia" w:ascii="宋体" w:hAnsi="宋体" w:eastAsia="宋体" w:cs="宋体"/>
          <w:color w:val="auto"/>
          <w:spacing w:val="6"/>
          <w:sz w:val="24"/>
          <w:szCs w:val="24"/>
          <w:highlight w:val="none"/>
        </w:rPr>
      </w:pPr>
      <w:r>
        <w:rPr>
          <w:rFonts w:hint="eastAsia" w:ascii="宋体" w:hAnsi="宋体" w:eastAsia="宋体" w:cs="宋体"/>
          <w:color w:val="auto"/>
          <w:spacing w:val="6"/>
          <w:sz w:val="24"/>
          <w:szCs w:val="24"/>
          <w:highlight w:val="none"/>
        </w:rPr>
        <w:t>本单位对上述声明的真实性负责。如有虚假，将依法承担相应责任。</w:t>
      </w:r>
    </w:p>
    <w:p w14:paraId="4CE32B41">
      <w:pPr>
        <w:shd w:val="clear"/>
        <w:adjustRightInd w:val="0"/>
        <w:snapToGrid w:val="0"/>
        <w:spacing w:line="360" w:lineRule="auto"/>
        <w:ind w:firstLine="504" w:firstLineChars="200"/>
        <w:rPr>
          <w:rFonts w:hint="eastAsia" w:ascii="宋体" w:hAnsi="宋体" w:eastAsia="宋体" w:cs="宋体"/>
          <w:color w:val="auto"/>
          <w:spacing w:val="6"/>
          <w:sz w:val="24"/>
          <w:szCs w:val="24"/>
          <w:highlight w:val="none"/>
        </w:rPr>
      </w:pPr>
    </w:p>
    <w:p w14:paraId="707B2A4C">
      <w:pPr>
        <w:shd w:val="clear"/>
        <w:adjustRightInd w:val="0"/>
        <w:snapToGrid w:val="0"/>
        <w:spacing w:line="360" w:lineRule="auto"/>
        <w:ind w:firstLine="504" w:firstLineChars="200"/>
        <w:rPr>
          <w:rFonts w:hint="eastAsia" w:ascii="宋体" w:hAnsi="宋体" w:eastAsia="宋体" w:cs="宋体"/>
          <w:color w:val="auto"/>
          <w:spacing w:val="6"/>
          <w:sz w:val="24"/>
          <w:szCs w:val="24"/>
          <w:highlight w:val="none"/>
        </w:rPr>
      </w:pPr>
    </w:p>
    <w:p w14:paraId="203852F1">
      <w:pPr>
        <w:shd w:val="clear"/>
        <w:tabs>
          <w:tab w:val="left" w:pos="4860"/>
        </w:tabs>
        <w:adjustRightInd w:val="0"/>
        <w:snapToGrid w:val="0"/>
        <w:spacing w:line="360" w:lineRule="auto"/>
        <w:ind w:right="1560" w:firstLine="504" w:firstLineChars="200"/>
        <w:jc w:val="center"/>
        <w:rPr>
          <w:rFonts w:hint="eastAsia" w:ascii="宋体" w:hAnsi="宋体" w:eastAsia="宋体" w:cs="宋体"/>
          <w:color w:val="auto"/>
          <w:spacing w:val="6"/>
          <w:sz w:val="24"/>
          <w:szCs w:val="24"/>
          <w:highlight w:val="none"/>
        </w:rPr>
      </w:pPr>
      <w:r>
        <w:rPr>
          <w:rFonts w:hint="eastAsia" w:ascii="宋体" w:hAnsi="宋体" w:eastAsia="宋体" w:cs="宋体"/>
          <w:color w:val="auto"/>
          <w:spacing w:val="6"/>
          <w:sz w:val="24"/>
          <w:szCs w:val="24"/>
          <w:highlight w:val="none"/>
        </w:rPr>
        <w:t xml:space="preserve">               单位名称（盖章）：</w:t>
      </w:r>
    </w:p>
    <w:p w14:paraId="0218BC62">
      <w:pPr>
        <w:shd w:val="clear"/>
        <w:tabs>
          <w:tab w:val="left" w:pos="4860"/>
        </w:tabs>
        <w:adjustRightInd w:val="0"/>
        <w:snapToGrid w:val="0"/>
        <w:spacing w:line="360" w:lineRule="auto"/>
        <w:ind w:right="1560" w:firstLine="504" w:firstLineChars="200"/>
        <w:jc w:val="center"/>
        <w:rPr>
          <w:rFonts w:hint="eastAsia" w:ascii="宋体" w:hAnsi="宋体" w:eastAsia="宋体" w:cs="宋体"/>
          <w:color w:val="auto"/>
          <w:spacing w:val="6"/>
          <w:sz w:val="24"/>
          <w:szCs w:val="24"/>
          <w:highlight w:val="none"/>
        </w:rPr>
      </w:pPr>
      <w:r>
        <w:rPr>
          <w:rFonts w:hint="eastAsia" w:ascii="宋体" w:hAnsi="宋体" w:eastAsia="宋体" w:cs="宋体"/>
          <w:color w:val="auto"/>
          <w:spacing w:val="6"/>
          <w:sz w:val="24"/>
          <w:szCs w:val="24"/>
          <w:highlight w:val="none"/>
        </w:rPr>
        <w:t xml:space="preserve">       日  期：</w:t>
      </w:r>
    </w:p>
    <w:p w14:paraId="20424C86">
      <w:pPr>
        <w:widowControl/>
        <w:shd w:val="clear"/>
        <w:adjustRightInd w:val="0"/>
        <w:snapToGrid w:val="0"/>
        <w:spacing w:line="360" w:lineRule="auto"/>
        <w:jc w:val="left"/>
        <w:rPr>
          <w:rFonts w:hint="eastAsia" w:ascii="宋体" w:hAnsi="宋体" w:eastAsia="宋体" w:cs="宋体"/>
          <w:color w:val="auto"/>
          <w:kern w:val="0"/>
          <w:sz w:val="24"/>
          <w:szCs w:val="24"/>
          <w:highlight w:val="none"/>
        </w:rPr>
      </w:pPr>
    </w:p>
    <w:p w14:paraId="4DA38509">
      <w:pPr>
        <w:widowControl/>
        <w:shd w:val="clear"/>
        <w:adjustRightInd w:val="0"/>
        <w:snapToGrid w:val="0"/>
        <w:spacing w:line="360" w:lineRule="auto"/>
        <w:rPr>
          <w:rFonts w:ascii="黑体" w:hAnsi="宋体" w:eastAsia="黑体" w:cs="宋体"/>
          <w:color w:val="auto"/>
          <w:kern w:val="0"/>
          <w:szCs w:val="21"/>
          <w:highlight w:val="none"/>
        </w:rPr>
      </w:pPr>
    </w:p>
    <w:p w14:paraId="21119862">
      <w:pPr>
        <w:pStyle w:val="8"/>
        <w:numPr>
          <w:ilvl w:val="3"/>
          <w:numId w:val="0"/>
        </w:numPr>
        <w:shd w:val="clear"/>
        <w:ind w:left="113" w:leftChars="0" w:firstLine="0" w:firstLineChars="0"/>
        <w:rPr>
          <w:rFonts w:ascii="黑体" w:hAnsi="宋体"/>
          <w:b w:val="0"/>
          <w:color w:val="auto"/>
          <w:sz w:val="21"/>
          <w:szCs w:val="21"/>
          <w:highlight w:val="none"/>
        </w:rPr>
      </w:pPr>
      <w:r>
        <w:rPr>
          <w:rFonts w:ascii="黑体" w:hAnsi="宋体" w:eastAsia="黑体" w:cs="宋体"/>
          <w:color w:val="auto"/>
          <w:kern w:val="0"/>
          <w:szCs w:val="21"/>
          <w:highlight w:val="none"/>
        </w:rPr>
        <w:br w:type="page"/>
      </w:r>
      <w:bookmarkStart w:id="112" w:name="_Toc28809"/>
      <w:r>
        <w:rPr>
          <w:rFonts w:hint="eastAsia" w:ascii="黑体" w:hAnsi="宋体" w:cs="宋体"/>
          <w:b w:val="0"/>
          <w:color w:val="auto"/>
          <w:kern w:val="0"/>
          <w:sz w:val="21"/>
          <w:szCs w:val="21"/>
          <w:highlight w:val="none"/>
        </w:rPr>
        <w:t>附件</w:t>
      </w:r>
      <w:r>
        <w:rPr>
          <w:rFonts w:hint="eastAsia" w:ascii="黑体" w:hAnsi="宋体" w:cs="宋体"/>
          <w:b w:val="0"/>
          <w:color w:val="auto"/>
          <w:kern w:val="0"/>
          <w:sz w:val="21"/>
          <w:szCs w:val="21"/>
          <w:highlight w:val="none"/>
          <w:lang w:val="en-US" w:eastAsia="zh-CN"/>
        </w:rPr>
        <w:t>9</w:t>
      </w:r>
      <w:r>
        <w:rPr>
          <w:rFonts w:hint="eastAsia" w:ascii="黑体" w:hAnsi="宋体" w:cs="宋体"/>
          <w:b w:val="0"/>
          <w:color w:val="auto"/>
          <w:kern w:val="0"/>
          <w:sz w:val="21"/>
          <w:szCs w:val="21"/>
          <w:highlight w:val="none"/>
        </w:rPr>
        <w:t xml:space="preserve">-3 </w:t>
      </w:r>
      <w:r>
        <w:rPr>
          <w:rFonts w:hint="eastAsia" w:ascii="黑体" w:hAnsi="宋体"/>
          <w:b w:val="0"/>
          <w:color w:val="auto"/>
          <w:sz w:val="21"/>
          <w:szCs w:val="21"/>
          <w:highlight w:val="none"/>
        </w:rPr>
        <w:t>监狱企业证明资料</w:t>
      </w:r>
      <w:bookmarkEnd w:id="112"/>
    </w:p>
    <w:p w14:paraId="32DBB67B">
      <w:pPr>
        <w:shd w:val="clear"/>
        <w:adjustRightInd w:val="0"/>
        <w:snapToGrid w:val="0"/>
        <w:spacing w:line="360" w:lineRule="auto"/>
        <w:jc w:val="center"/>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监狱企业证明资料</w:t>
      </w:r>
    </w:p>
    <w:p w14:paraId="0D7EB539">
      <w:pPr>
        <w:shd w:val="clear"/>
        <w:adjustRightInd w:val="0"/>
        <w:snapToGrid w:val="0"/>
        <w:spacing w:line="360" w:lineRule="auto"/>
        <w:jc w:val="center"/>
        <w:rPr>
          <w:rFonts w:hint="eastAsia" w:ascii="宋体" w:hAnsi="宋体" w:eastAsia="宋体" w:cs="宋体"/>
          <w:b/>
          <w:color w:val="auto"/>
          <w:spacing w:val="6"/>
          <w:sz w:val="24"/>
          <w:szCs w:val="24"/>
          <w:highlight w:val="none"/>
        </w:rPr>
      </w:pPr>
      <w:r>
        <w:rPr>
          <w:rFonts w:hint="eastAsia" w:ascii="宋体" w:hAnsi="宋体" w:eastAsia="宋体" w:cs="宋体"/>
          <w:b/>
          <w:color w:val="auto"/>
          <w:spacing w:val="6"/>
          <w:sz w:val="24"/>
          <w:szCs w:val="24"/>
          <w:highlight w:val="none"/>
          <w:lang w:eastAsia="zh-CN"/>
        </w:rPr>
        <w:t>（</w:t>
      </w:r>
      <w:r>
        <w:rPr>
          <w:rFonts w:hint="eastAsia" w:ascii="宋体" w:hAnsi="宋体" w:eastAsia="宋体" w:cs="宋体"/>
          <w:b/>
          <w:color w:val="auto"/>
          <w:spacing w:val="6"/>
          <w:sz w:val="24"/>
          <w:szCs w:val="24"/>
          <w:highlight w:val="none"/>
        </w:rPr>
        <w:t>不属于监狱企业的无需提供</w:t>
      </w:r>
      <w:r>
        <w:rPr>
          <w:rFonts w:hint="eastAsia" w:ascii="宋体" w:hAnsi="宋体" w:eastAsia="宋体" w:cs="宋体"/>
          <w:b/>
          <w:color w:val="auto"/>
          <w:spacing w:val="6"/>
          <w:sz w:val="24"/>
          <w:szCs w:val="24"/>
          <w:highlight w:val="none"/>
          <w:lang w:eastAsia="zh-CN"/>
        </w:rPr>
        <w:t>）</w:t>
      </w:r>
    </w:p>
    <w:p w14:paraId="38E51E07">
      <w:pPr>
        <w:shd w:val="clear"/>
        <w:adjustRightInd w:val="0"/>
        <w:snapToGrid w:val="0"/>
        <w:spacing w:line="360" w:lineRule="auto"/>
        <w:rPr>
          <w:rFonts w:hint="eastAsia" w:ascii="宋体" w:hAnsi="宋体" w:eastAsia="宋体" w:cs="宋体"/>
          <w:color w:val="auto"/>
          <w:sz w:val="24"/>
          <w:szCs w:val="24"/>
          <w:highlight w:val="none"/>
        </w:rPr>
      </w:pPr>
    </w:p>
    <w:p w14:paraId="4767B992">
      <w:pPr>
        <w:shd w:val="clear"/>
        <w:adjustRightInd w:val="0"/>
        <w:snapToGrid w:val="0"/>
        <w:spacing w:line="360" w:lineRule="auto"/>
        <w:ind w:firstLine="504" w:firstLineChars="200"/>
        <w:rPr>
          <w:rFonts w:hint="eastAsia" w:ascii="宋体" w:hAnsi="宋体" w:eastAsia="宋体" w:cs="宋体"/>
          <w:color w:val="auto"/>
          <w:sz w:val="24"/>
          <w:szCs w:val="24"/>
          <w:highlight w:val="none"/>
        </w:rPr>
      </w:pPr>
      <w:r>
        <w:rPr>
          <w:rFonts w:hint="eastAsia" w:ascii="宋体" w:hAnsi="宋体" w:eastAsia="宋体" w:cs="宋体"/>
          <w:bCs/>
          <w:color w:val="auto"/>
          <w:spacing w:val="6"/>
          <w:kern w:val="0"/>
          <w:sz w:val="24"/>
          <w:szCs w:val="24"/>
          <w:highlight w:val="none"/>
        </w:rPr>
        <w:t>备注：</w:t>
      </w:r>
      <w:r>
        <w:rPr>
          <w:rFonts w:hint="eastAsia" w:ascii="宋体" w:hAnsi="宋体" w:eastAsia="宋体" w:cs="宋体"/>
          <w:color w:val="auto"/>
          <w:sz w:val="24"/>
          <w:szCs w:val="24"/>
          <w:highlight w:val="none"/>
        </w:rPr>
        <w:t>按</w:t>
      </w:r>
      <w:r>
        <w:rPr>
          <w:rFonts w:hint="eastAsia" w:ascii="宋体" w:hAnsi="宋体" w:eastAsia="宋体" w:cs="宋体"/>
          <w:color w:val="auto"/>
          <w:spacing w:val="6"/>
          <w:sz w:val="24"/>
          <w:szCs w:val="24"/>
          <w:highlight w:val="none"/>
        </w:rPr>
        <w:t>《</w:t>
      </w:r>
      <w:r>
        <w:rPr>
          <w:rFonts w:hint="eastAsia" w:ascii="宋体" w:hAnsi="宋体" w:eastAsia="宋体" w:cs="宋体"/>
          <w:color w:val="auto"/>
          <w:sz w:val="24"/>
          <w:szCs w:val="24"/>
          <w:highlight w:val="none"/>
        </w:rPr>
        <w:t>财政部 司法部关于政府采购支持监狱企业发展有关问题的通知</w:t>
      </w:r>
      <w:r>
        <w:rPr>
          <w:rFonts w:hint="eastAsia" w:ascii="宋体" w:hAnsi="宋体" w:eastAsia="宋体" w:cs="宋体"/>
          <w:color w:val="auto"/>
          <w:spacing w:val="6"/>
          <w:sz w:val="24"/>
          <w:szCs w:val="24"/>
          <w:highlight w:val="none"/>
        </w:rPr>
        <w:t>》</w:t>
      </w:r>
      <w:r>
        <w:rPr>
          <w:rFonts w:hint="eastAsia" w:ascii="宋体" w:hAnsi="宋体" w:eastAsia="宋体" w:cs="宋体"/>
          <w:color w:val="auto"/>
          <w:spacing w:val="6"/>
          <w:sz w:val="24"/>
          <w:szCs w:val="24"/>
          <w:highlight w:val="none"/>
          <w:lang w:eastAsia="zh-CN"/>
        </w:rPr>
        <w:t>（</w:t>
      </w:r>
      <w:r>
        <w:rPr>
          <w:rFonts w:hint="eastAsia" w:ascii="宋体" w:hAnsi="宋体" w:eastAsia="宋体" w:cs="宋体"/>
          <w:color w:val="auto"/>
          <w:sz w:val="24"/>
          <w:szCs w:val="24"/>
          <w:highlight w:val="none"/>
        </w:rPr>
        <w:t>财库〔2014〕68号</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文件规定提供证明文件（复印件）。</w:t>
      </w:r>
    </w:p>
    <w:p w14:paraId="0BEA6A19">
      <w:pPr>
        <w:pStyle w:val="8"/>
        <w:numPr>
          <w:ilvl w:val="3"/>
          <w:numId w:val="0"/>
        </w:numPr>
        <w:shd w:val="clear"/>
        <w:ind w:left="113" w:leftChars="0"/>
        <w:rPr>
          <w:rFonts w:ascii="黑体" w:hAnsi="宋体"/>
          <w:b w:val="0"/>
          <w:bCs w:val="0"/>
          <w:color w:val="auto"/>
          <w:sz w:val="21"/>
          <w:szCs w:val="21"/>
          <w:highlight w:val="none"/>
        </w:rPr>
      </w:pPr>
      <w:r>
        <w:rPr>
          <w:rFonts w:hint="eastAsia" w:ascii="宋体" w:hAnsi="宋体" w:eastAsia="宋体" w:cs="宋体"/>
          <w:b/>
          <w:color w:val="auto"/>
          <w:sz w:val="24"/>
          <w:szCs w:val="24"/>
          <w:highlight w:val="none"/>
        </w:rPr>
        <w:br w:type="page"/>
      </w:r>
      <w:bookmarkStart w:id="113" w:name="_Toc31302"/>
      <w:r>
        <w:rPr>
          <w:rFonts w:hint="eastAsia" w:ascii="黑体" w:hAnsi="华文中宋" w:cs="宋体"/>
          <w:b w:val="0"/>
          <w:bCs w:val="0"/>
          <w:color w:val="auto"/>
          <w:spacing w:val="6"/>
          <w:kern w:val="0"/>
          <w:sz w:val="21"/>
          <w:szCs w:val="21"/>
          <w:highlight w:val="none"/>
        </w:rPr>
        <w:t>附件</w:t>
      </w:r>
      <w:r>
        <w:rPr>
          <w:rFonts w:hint="eastAsia" w:ascii="黑体" w:hAnsi="华文中宋" w:cs="宋体"/>
          <w:b w:val="0"/>
          <w:bCs w:val="0"/>
          <w:color w:val="auto"/>
          <w:spacing w:val="6"/>
          <w:kern w:val="0"/>
          <w:sz w:val="21"/>
          <w:szCs w:val="21"/>
          <w:highlight w:val="none"/>
          <w:lang w:val="en-US" w:eastAsia="zh-CN"/>
        </w:rPr>
        <w:t>9</w:t>
      </w:r>
      <w:r>
        <w:rPr>
          <w:rFonts w:hint="eastAsia" w:ascii="黑体" w:hAnsi="华文中宋" w:cs="宋体"/>
          <w:b w:val="0"/>
          <w:bCs w:val="0"/>
          <w:color w:val="auto"/>
          <w:spacing w:val="6"/>
          <w:kern w:val="0"/>
          <w:sz w:val="21"/>
          <w:szCs w:val="21"/>
          <w:highlight w:val="none"/>
        </w:rPr>
        <w:t xml:space="preserve">-4 </w:t>
      </w:r>
      <w:r>
        <w:rPr>
          <w:rFonts w:hint="eastAsia" w:ascii="黑体" w:hAnsi="宋体"/>
          <w:b w:val="0"/>
          <w:bCs w:val="0"/>
          <w:color w:val="auto"/>
          <w:sz w:val="21"/>
          <w:szCs w:val="21"/>
          <w:highlight w:val="none"/>
        </w:rPr>
        <w:t>强制采购或者优先采购产品的证明材料</w:t>
      </w:r>
      <w:bookmarkEnd w:id="113"/>
    </w:p>
    <w:p w14:paraId="5B4801CF">
      <w:pPr>
        <w:shd w:val="clear"/>
        <w:adjustRightInd w:val="0"/>
        <w:snapToGrid w:val="0"/>
        <w:spacing w:line="360" w:lineRule="auto"/>
        <w:jc w:val="center"/>
        <w:rPr>
          <w:rFonts w:ascii="黑体" w:hAnsi="黑体" w:eastAsia="黑体"/>
          <w:b/>
          <w:color w:val="auto"/>
          <w:sz w:val="28"/>
          <w:szCs w:val="28"/>
          <w:highlight w:val="none"/>
        </w:rPr>
      </w:pPr>
      <w:r>
        <w:rPr>
          <w:rFonts w:hint="eastAsia" w:ascii="黑体" w:hAnsi="黑体" w:eastAsia="黑体"/>
          <w:b/>
          <w:color w:val="auto"/>
          <w:sz w:val="28"/>
          <w:szCs w:val="28"/>
          <w:highlight w:val="none"/>
        </w:rPr>
        <w:t>强制采购或者优先采购产品</w:t>
      </w:r>
      <w:r>
        <w:rPr>
          <w:rFonts w:hint="eastAsia" w:ascii="黑体" w:hAnsi="黑体" w:eastAsia="黑体"/>
          <w:b/>
          <w:bCs/>
          <w:color w:val="auto"/>
          <w:sz w:val="28"/>
          <w:szCs w:val="28"/>
          <w:highlight w:val="none"/>
        </w:rPr>
        <w:t>的</w:t>
      </w:r>
      <w:r>
        <w:rPr>
          <w:rFonts w:hint="eastAsia" w:ascii="黑体" w:hAnsi="黑体" w:eastAsia="黑体"/>
          <w:b/>
          <w:color w:val="auto"/>
          <w:sz w:val="28"/>
          <w:szCs w:val="28"/>
          <w:highlight w:val="none"/>
        </w:rPr>
        <w:t>证明材料</w:t>
      </w:r>
    </w:p>
    <w:p w14:paraId="5E1D717E">
      <w:pPr>
        <w:shd w:val="clear"/>
        <w:adjustRightInd w:val="0"/>
        <w:snapToGrid w:val="0"/>
        <w:spacing w:line="360" w:lineRule="auto"/>
        <w:jc w:val="center"/>
        <w:rPr>
          <w:rFonts w:ascii="宋体" w:hAnsi="宋体"/>
          <w:b/>
          <w:color w:val="auto"/>
          <w:spacing w:val="6"/>
          <w:szCs w:val="21"/>
          <w:highlight w:val="none"/>
        </w:rPr>
      </w:pPr>
      <w:r>
        <w:rPr>
          <w:rFonts w:hint="eastAsia" w:ascii="宋体" w:hAnsi="宋体"/>
          <w:b/>
          <w:color w:val="auto"/>
          <w:spacing w:val="6"/>
          <w:szCs w:val="21"/>
          <w:highlight w:val="none"/>
        </w:rPr>
        <w:t>(不属于强制采购或者优先采购产品的无需提供)</w:t>
      </w:r>
    </w:p>
    <w:p w14:paraId="603EE948">
      <w:pPr>
        <w:shd w:val="clear"/>
        <w:adjustRightInd w:val="0"/>
        <w:snapToGrid w:val="0"/>
        <w:spacing w:line="360" w:lineRule="auto"/>
        <w:ind w:firstLine="420" w:firstLineChars="200"/>
        <w:jc w:val="left"/>
        <w:rPr>
          <w:rFonts w:ascii="宋体" w:hAnsi="宋体" w:eastAsia="宋体"/>
          <w:color w:val="auto"/>
          <w:szCs w:val="21"/>
          <w:highlight w:val="none"/>
        </w:rPr>
      </w:pPr>
    </w:p>
    <w:p w14:paraId="75EFC746">
      <w:pPr>
        <w:shd w:val="clear"/>
        <w:adjustRightInd w:val="0"/>
        <w:snapToGrid w:val="0"/>
        <w:spacing w:line="360" w:lineRule="auto"/>
        <w:ind w:firstLine="420" w:firstLineChars="200"/>
        <w:jc w:val="left"/>
        <w:rPr>
          <w:rFonts w:ascii="宋体" w:hAnsi="宋体" w:eastAsia="宋体"/>
          <w:color w:val="auto"/>
          <w:szCs w:val="21"/>
          <w:highlight w:val="none"/>
        </w:rPr>
      </w:pPr>
      <w:r>
        <w:rPr>
          <w:rFonts w:hint="eastAsia" w:ascii="宋体" w:hAnsi="宋体"/>
          <w:color w:val="auto"/>
          <w:szCs w:val="21"/>
          <w:highlight w:val="none"/>
          <w:lang w:val="en-US" w:eastAsia="zh-CN"/>
        </w:rPr>
        <w:t>注</w:t>
      </w:r>
      <w:r>
        <w:rPr>
          <w:rFonts w:hint="eastAsia" w:ascii="宋体" w:hAnsi="宋体" w:eastAsia="宋体"/>
          <w:color w:val="auto"/>
          <w:szCs w:val="21"/>
          <w:highlight w:val="none"/>
        </w:rPr>
        <w:t>：投标人提供的产品</w:t>
      </w:r>
      <w:r>
        <w:rPr>
          <w:rFonts w:hint="eastAsia" w:ascii="宋体" w:hAnsi="宋体" w:eastAsia="宋体"/>
          <w:bCs/>
          <w:color w:val="auto"/>
          <w:szCs w:val="21"/>
          <w:highlight w:val="none"/>
        </w:rPr>
        <w:t>属于强制采购或者优先采购的</w:t>
      </w:r>
      <w:r>
        <w:rPr>
          <w:rFonts w:hint="eastAsia" w:ascii="宋体" w:hAnsi="宋体" w:eastAsia="宋体"/>
          <w:color w:val="auto"/>
          <w:szCs w:val="21"/>
          <w:highlight w:val="none"/>
        </w:rPr>
        <w:t>，应按第二章第3</w:t>
      </w:r>
      <w:r>
        <w:rPr>
          <w:rFonts w:hint="eastAsia" w:ascii="宋体" w:hAnsi="宋体" w:eastAsia="宋体"/>
          <w:color w:val="auto"/>
          <w:szCs w:val="21"/>
          <w:highlight w:val="none"/>
          <w:lang w:val="en-US" w:eastAsia="zh-CN"/>
        </w:rPr>
        <w:t>6</w:t>
      </w:r>
      <w:r>
        <w:rPr>
          <w:rFonts w:hint="eastAsia" w:ascii="宋体" w:hAnsi="宋体" w:eastAsia="宋体"/>
          <w:color w:val="auto"/>
          <w:szCs w:val="21"/>
          <w:highlight w:val="none"/>
        </w:rPr>
        <w:t>.</w:t>
      </w:r>
      <w:r>
        <w:rPr>
          <w:rFonts w:hint="eastAsia" w:ascii="宋体" w:hAnsi="宋体" w:eastAsia="宋体"/>
          <w:color w:val="auto"/>
          <w:szCs w:val="21"/>
          <w:highlight w:val="none"/>
          <w:lang w:val="en-US" w:eastAsia="zh-CN"/>
        </w:rPr>
        <w:t>7</w:t>
      </w:r>
      <w:r>
        <w:rPr>
          <w:rFonts w:hint="eastAsia" w:ascii="宋体" w:hAnsi="宋体" w:eastAsia="宋体"/>
          <w:color w:val="auto"/>
          <w:szCs w:val="21"/>
          <w:highlight w:val="none"/>
        </w:rPr>
        <w:t>款规定提供证明材料和本章本节附页</w:t>
      </w:r>
      <w:r>
        <w:rPr>
          <w:rFonts w:hint="eastAsia" w:ascii="宋体" w:hAnsi="宋体" w:eastAsia="宋体"/>
          <w:color w:val="auto"/>
          <w:szCs w:val="21"/>
          <w:highlight w:val="none"/>
          <w:lang w:val="en-US" w:eastAsia="zh-CN"/>
        </w:rPr>
        <w:t>1</w:t>
      </w:r>
      <w:r>
        <w:rPr>
          <w:rFonts w:hint="eastAsia" w:ascii="宋体" w:hAnsi="宋体" w:eastAsia="宋体"/>
          <w:color w:val="auto"/>
          <w:szCs w:val="21"/>
          <w:highlight w:val="none"/>
        </w:rPr>
        <w:t>“优先采购产品清单”，并加盖投标人单位章。</w:t>
      </w:r>
    </w:p>
    <w:p w14:paraId="46D84D73">
      <w:pPr>
        <w:shd w:val="clear"/>
        <w:adjustRightInd w:val="0"/>
        <w:snapToGrid w:val="0"/>
        <w:spacing w:line="360" w:lineRule="auto"/>
        <w:ind w:firstLine="420" w:firstLineChars="200"/>
        <w:jc w:val="left"/>
        <w:rPr>
          <w:rFonts w:ascii="宋体" w:hAnsi="宋体" w:eastAsia="宋体"/>
          <w:color w:val="auto"/>
          <w:szCs w:val="21"/>
          <w:highlight w:val="none"/>
        </w:rPr>
      </w:pPr>
    </w:p>
    <w:p w14:paraId="4C2777FB">
      <w:pPr>
        <w:shd w:val="clear"/>
        <w:adjustRightInd w:val="0"/>
        <w:snapToGrid w:val="0"/>
        <w:spacing w:after="159" w:afterLines="50" w:afterAutospacing="0" w:line="192" w:lineRule="auto"/>
        <w:rPr>
          <w:rFonts w:ascii="黑体" w:hAnsi="宋体" w:eastAsia="黑体"/>
          <w:color w:val="auto"/>
          <w:szCs w:val="21"/>
          <w:highlight w:val="none"/>
        </w:rPr>
      </w:pPr>
      <w:r>
        <w:rPr>
          <w:rFonts w:ascii="黑体" w:hAnsi="宋体" w:eastAsia="黑体"/>
          <w:b/>
          <w:color w:val="auto"/>
          <w:sz w:val="28"/>
          <w:szCs w:val="28"/>
          <w:highlight w:val="none"/>
        </w:rPr>
        <w:br w:type="page"/>
      </w:r>
    </w:p>
    <w:p w14:paraId="706EEEE0">
      <w:pPr>
        <w:pStyle w:val="8"/>
        <w:numPr>
          <w:ilvl w:val="3"/>
          <w:numId w:val="0"/>
        </w:numPr>
        <w:shd w:val="clear"/>
        <w:spacing w:before="0" w:beforeAutospacing="0"/>
        <w:jc w:val="left"/>
        <w:rPr>
          <w:rFonts w:ascii="黑体" w:hAnsi="宋体"/>
          <w:b w:val="0"/>
          <w:color w:val="auto"/>
          <w:sz w:val="21"/>
          <w:szCs w:val="21"/>
          <w:highlight w:val="none"/>
        </w:rPr>
      </w:pPr>
      <w:bookmarkStart w:id="114" w:name="_Toc29898"/>
      <w:r>
        <w:rPr>
          <w:rFonts w:hint="eastAsia" w:ascii="黑体" w:hAnsi="华文中宋" w:cs="宋体"/>
          <w:b w:val="0"/>
          <w:bCs w:val="0"/>
          <w:color w:val="auto"/>
          <w:spacing w:val="6"/>
          <w:kern w:val="0"/>
          <w:sz w:val="21"/>
          <w:szCs w:val="21"/>
          <w:highlight w:val="none"/>
        </w:rPr>
        <w:t xml:space="preserve">附页1 </w:t>
      </w:r>
      <w:r>
        <w:rPr>
          <w:rFonts w:hint="eastAsia" w:ascii="黑体" w:hAnsi="宋体"/>
          <w:b w:val="0"/>
          <w:color w:val="auto"/>
          <w:sz w:val="21"/>
          <w:szCs w:val="21"/>
          <w:highlight w:val="none"/>
        </w:rPr>
        <w:t>优先采购产品清单</w:t>
      </w:r>
      <w:bookmarkEnd w:id="114"/>
    </w:p>
    <w:p w14:paraId="11338624">
      <w:pPr>
        <w:shd w:val="clear"/>
        <w:adjustRightInd w:val="0"/>
        <w:snapToGrid w:val="0"/>
        <w:spacing w:line="360" w:lineRule="auto"/>
        <w:jc w:val="center"/>
        <w:rPr>
          <w:rFonts w:ascii="宋体" w:hAnsi="宋体"/>
          <w:b/>
          <w:color w:val="auto"/>
          <w:spacing w:val="6"/>
          <w:szCs w:val="21"/>
          <w:highlight w:val="none"/>
        </w:rPr>
      </w:pPr>
      <w:r>
        <w:rPr>
          <w:rFonts w:hint="eastAsia" w:ascii="黑体" w:hAnsi="宋体" w:eastAsia="黑体"/>
          <w:b/>
          <w:color w:val="auto"/>
          <w:sz w:val="28"/>
          <w:szCs w:val="28"/>
          <w:highlight w:val="none"/>
        </w:rPr>
        <w:t>优先采购产品清单</w:t>
      </w:r>
    </w:p>
    <w:p w14:paraId="3D28CAF0">
      <w:pPr>
        <w:shd w:val="clear"/>
        <w:adjustRightInd w:val="0"/>
        <w:snapToGrid w:val="0"/>
        <w:spacing w:line="360" w:lineRule="auto"/>
        <w:rPr>
          <w:rFonts w:ascii="宋体" w:hAnsi="宋体" w:eastAsia="宋体"/>
          <w:color w:val="auto"/>
          <w:szCs w:val="21"/>
          <w:highlight w:val="none"/>
        </w:rPr>
      </w:pPr>
      <w:r>
        <w:rPr>
          <w:rFonts w:hint="eastAsia" w:ascii="宋体" w:hAnsi="宋体" w:eastAsia="宋体"/>
          <w:color w:val="auto"/>
          <w:szCs w:val="21"/>
          <w:highlight w:val="none"/>
        </w:rPr>
        <w:t>政府采购计划编号：</w:t>
      </w:r>
      <w:r>
        <w:rPr>
          <w:rFonts w:hint="eastAsia" w:ascii="宋体" w:hAnsi="宋体" w:eastAsia="宋体"/>
          <w:color w:val="auto"/>
          <w:szCs w:val="21"/>
          <w:highlight w:val="none"/>
          <w:u w:val="single"/>
        </w:rPr>
        <w:t xml:space="preserve">              </w:t>
      </w:r>
      <w:r>
        <w:rPr>
          <w:rFonts w:hint="eastAsia" w:ascii="宋体" w:hAnsi="宋体" w:eastAsia="宋体"/>
          <w:color w:val="auto"/>
          <w:szCs w:val="21"/>
          <w:highlight w:val="none"/>
        </w:rPr>
        <w:t xml:space="preserve">                     项目名称：</w:t>
      </w:r>
      <w:r>
        <w:rPr>
          <w:rFonts w:hint="eastAsia" w:ascii="宋体" w:hAnsi="宋体" w:eastAsia="宋体"/>
          <w:color w:val="auto"/>
          <w:szCs w:val="21"/>
          <w:highlight w:val="none"/>
          <w:u w:val="single"/>
        </w:rPr>
        <w:t xml:space="preserve">                     </w:t>
      </w:r>
      <w:r>
        <w:rPr>
          <w:rFonts w:hint="eastAsia" w:ascii="宋体" w:hAnsi="宋体" w:eastAsia="宋体"/>
          <w:color w:val="auto"/>
          <w:szCs w:val="21"/>
          <w:highlight w:val="none"/>
        </w:rPr>
        <w:t xml:space="preserve"> </w:t>
      </w:r>
    </w:p>
    <w:p w14:paraId="4C397498">
      <w:pPr>
        <w:shd w:val="clear"/>
        <w:adjustRightInd w:val="0"/>
        <w:snapToGrid w:val="0"/>
        <w:spacing w:line="360" w:lineRule="auto"/>
        <w:rPr>
          <w:rFonts w:ascii="宋体" w:hAnsi="宋体" w:eastAsia="宋体"/>
          <w:color w:val="auto"/>
          <w:szCs w:val="21"/>
          <w:highlight w:val="none"/>
        </w:rPr>
      </w:pPr>
      <w:r>
        <w:rPr>
          <w:rFonts w:hint="eastAsia" w:ascii="宋体" w:hAnsi="宋体" w:eastAsia="宋体"/>
          <w:color w:val="auto"/>
          <w:szCs w:val="21"/>
          <w:highlight w:val="none"/>
        </w:rPr>
        <w:t>包       号：</w:t>
      </w:r>
      <w:r>
        <w:rPr>
          <w:rFonts w:hint="eastAsia" w:ascii="宋体" w:hAnsi="宋体" w:eastAsia="宋体"/>
          <w:color w:val="auto"/>
          <w:szCs w:val="21"/>
          <w:highlight w:val="none"/>
          <w:u w:val="single"/>
        </w:rPr>
        <w:t xml:space="preserve">              </w:t>
      </w:r>
      <w:r>
        <w:rPr>
          <w:rFonts w:hint="eastAsia" w:ascii="宋体" w:hAnsi="宋体" w:eastAsia="宋体"/>
          <w:color w:val="auto"/>
          <w:szCs w:val="21"/>
          <w:highlight w:val="none"/>
        </w:rPr>
        <w:t xml:space="preserve">                      包名称：</w:t>
      </w:r>
      <w:r>
        <w:rPr>
          <w:rFonts w:hint="eastAsia" w:ascii="宋体" w:hAnsi="宋体" w:eastAsia="宋体"/>
          <w:color w:val="auto"/>
          <w:szCs w:val="21"/>
          <w:highlight w:val="none"/>
          <w:u w:val="single"/>
        </w:rPr>
        <w:t xml:space="preserve">                      </w:t>
      </w:r>
      <w:r>
        <w:rPr>
          <w:rFonts w:hint="eastAsia" w:ascii="宋体" w:hAnsi="宋体" w:eastAsia="宋体"/>
          <w:color w:val="auto"/>
          <w:szCs w:val="21"/>
          <w:highlight w:val="none"/>
        </w:rPr>
        <w:t xml:space="preserve">  </w:t>
      </w:r>
    </w:p>
    <w:tbl>
      <w:tblPr>
        <w:tblStyle w:val="29"/>
        <w:tblW w:w="8740" w:type="dxa"/>
        <w:tblInd w:w="108"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667"/>
        <w:gridCol w:w="1729"/>
        <w:gridCol w:w="1127"/>
        <w:gridCol w:w="1410"/>
        <w:gridCol w:w="1972"/>
        <w:gridCol w:w="1835"/>
      </w:tblGrid>
      <w:tr w14:paraId="6F9E97F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70" w:hRule="atLeast"/>
        </w:trPr>
        <w:tc>
          <w:tcPr>
            <w:tcW w:w="8740" w:type="dxa"/>
            <w:gridSpan w:val="6"/>
            <w:noWrap w:val="0"/>
            <w:vAlign w:val="center"/>
          </w:tcPr>
          <w:p w14:paraId="01B7F6B7">
            <w:pPr>
              <w:widowControl/>
              <w:shd w:val="clear"/>
              <w:adjustRightInd w:val="0"/>
              <w:snapToGrid w:val="0"/>
              <w:spacing w:line="360" w:lineRule="auto"/>
              <w:ind w:firstLine="480" w:firstLineChars="200"/>
              <w:jc w:val="left"/>
              <w:rPr>
                <w:rFonts w:ascii="黑体" w:hAnsi="黑体" w:eastAsia="黑体"/>
                <w:color w:val="auto"/>
                <w:kern w:val="0"/>
                <w:sz w:val="24"/>
                <w:highlight w:val="none"/>
              </w:rPr>
            </w:pPr>
            <w:r>
              <w:rPr>
                <w:rFonts w:hint="eastAsia" w:ascii="黑体" w:hAnsi="宋体" w:eastAsia="黑体"/>
                <w:color w:val="auto"/>
                <w:kern w:val="0"/>
                <w:sz w:val="24"/>
                <w:highlight w:val="none"/>
              </w:rPr>
              <w:t>以下为投标人提供的政府采购优先采购产品，投标人对本表的真实性负责。如有虚假，将依法承担相应责任。</w:t>
            </w:r>
          </w:p>
        </w:tc>
      </w:tr>
      <w:tr w14:paraId="14325C8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27" w:hRule="atLeast"/>
        </w:trPr>
        <w:tc>
          <w:tcPr>
            <w:tcW w:w="667" w:type="dxa"/>
            <w:noWrap w:val="0"/>
            <w:vAlign w:val="center"/>
          </w:tcPr>
          <w:p w14:paraId="21BF1377">
            <w:pPr>
              <w:widowControl/>
              <w:shd w:val="clear"/>
              <w:adjustRightInd w:val="0"/>
              <w:snapToGrid w:val="0"/>
              <w:spacing w:line="360" w:lineRule="auto"/>
              <w:jc w:val="center"/>
              <w:rPr>
                <w:rFonts w:ascii="宋体" w:hAnsi="宋体"/>
                <w:color w:val="auto"/>
                <w:kern w:val="0"/>
                <w:szCs w:val="21"/>
                <w:highlight w:val="none"/>
              </w:rPr>
            </w:pPr>
            <w:r>
              <w:rPr>
                <w:rFonts w:hint="eastAsia" w:ascii="宋体" w:hAnsi="宋体"/>
                <w:color w:val="auto"/>
                <w:kern w:val="0"/>
                <w:szCs w:val="21"/>
                <w:highlight w:val="none"/>
              </w:rPr>
              <w:t>1</w:t>
            </w:r>
          </w:p>
        </w:tc>
        <w:tc>
          <w:tcPr>
            <w:tcW w:w="1729" w:type="dxa"/>
            <w:noWrap w:val="0"/>
            <w:vAlign w:val="center"/>
          </w:tcPr>
          <w:p w14:paraId="16D9D937">
            <w:pPr>
              <w:widowControl/>
              <w:shd w:val="clear"/>
              <w:adjustRightInd w:val="0"/>
              <w:snapToGrid w:val="0"/>
              <w:spacing w:line="360" w:lineRule="auto"/>
              <w:jc w:val="center"/>
              <w:rPr>
                <w:rFonts w:ascii="宋体" w:hAnsi="宋体" w:eastAsia="宋体"/>
                <w:color w:val="auto"/>
                <w:kern w:val="0"/>
                <w:szCs w:val="21"/>
                <w:highlight w:val="none"/>
              </w:rPr>
            </w:pPr>
            <w:r>
              <w:rPr>
                <w:rFonts w:hint="eastAsia" w:ascii="宋体" w:hAnsi="宋体" w:eastAsia="宋体"/>
                <w:color w:val="auto"/>
                <w:kern w:val="0"/>
                <w:szCs w:val="21"/>
                <w:highlight w:val="none"/>
              </w:rPr>
              <w:t>2</w:t>
            </w:r>
          </w:p>
        </w:tc>
        <w:tc>
          <w:tcPr>
            <w:tcW w:w="1127" w:type="dxa"/>
            <w:tcBorders>
              <w:right w:val="single" w:color="auto" w:sz="4" w:space="0"/>
            </w:tcBorders>
            <w:noWrap w:val="0"/>
            <w:vAlign w:val="center"/>
          </w:tcPr>
          <w:p w14:paraId="3E4D6DB2">
            <w:pPr>
              <w:shd w:val="clear"/>
              <w:adjustRightInd w:val="0"/>
              <w:snapToGrid w:val="0"/>
              <w:spacing w:line="360" w:lineRule="auto"/>
              <w:jc w:val="center"/>
              <w:rPr>
                <w:rFonts w:ascii="宋体" w:hAnsi="宋体" w:eastAsia="宋体"/>
                <w:color w:val="auto"/>
                <w:kern w:val="0"/>
                <w:szCs w:val="21"/>
                <w:highlight w:val="none"/>
              </w:rPr>
            </w:pPr>
            <w:r>
              <w:rPr>
                <w:rFonts w:hint="eastAsia" w:ascii="宋体" w:hAnsi="宋体" w:eastAsia="宋体"/>
                <w:color w:val="auto"/>
                <w:kern w:val="0"/>
                <w:szCs w:val="21"/>
                <w:highlight w:val="none"/>
              </w:rPr>
              <w:t>3</w:t>
            </w:r>
          </w:p>
        </w:tc>
        <w:tc>
          <w:tcPr>
            <w:tcW w:w="1410" w:type="dxa"/>
            <w:tcBorders>
              <w:left w:val="single" w:color="auto" w:sz="4" w:space="0"/>
            </w:tcBorders>
            <w:noWrap w:val="0"/>
            <w:vAlign w:val="center"/>
          </w:tcPr>
          <w:p w14:paraId="5D5092A2">
            <w:pPr>
              <w:widowControl/>
              <w:shd w:val="clear"/>
              <w:adjustRightInd w:val="0"/>
              <w:snapToGrid w:val="0"/>
              <w:spacing w:line="360" w:lineRule="auto"/>
              <w:jc w:val="center"/>
              <w:rPr>
                <w:rFonts w:ascii="宋体" w:hAnsi="宋体" w:eastAsia="宋体"/>
                <w:color w:val="auto"/>
                <w:kern w:val="0"/>
                <w:szCs w:val="21"/>
                <w:highlight w:val="none"/>
              </w:rPr>
            </w:pPr>
            <w:r>
              <w:rPr>
                <w:rFonts w:hint="eastAsia" w:ascii="宋体" w:hAnsi="宋体" w:eastAsia="宋体"/>
                <w:color w:val="auto"/>
                <w:kern w:val="0"/>
                <w:szCs w:val="21"/>
                <w:highlight w:val="none"/>
              </w:rPr>
              <w:t>4</w:t>
            </w:r>
          </w:p>
        </w:tc>
        <w:tc>
          <w:tcPr>
            <w:tcW w:w="1972" w:type="dxa"/>
            <w:noWrap w:val="0"/>
            <w:vAlign w:val="center"/>
          </w:tcPr>
          <w:p w14:paraId="210DB892">
            <w:pPr>
              <w:widowControl/>
              <w:shd w:val="clear"/>
              <w:adjustRightInd w:val="0"/>
              <w:snapToGrid w:val="0"/>
              <w:spacing w:line="360" w:lineRule="auto"/>
              <w:jc w:val="center"/>
              <w:rPr>
                <w:rFonts w:ascii="宋体" w:hAnsi="宋体" w:eastAsia="宋体"/>
                <w:color w:val="auto"/>
                <w:kern w:val="0"/>
                <w:szCs w:val="21"/>
                <w:highlight w:val="none"/>
              </w:rPr>
            </w:pPr>
            <w:r>
              <w:rPr>
                <w:rFonts w:hint="eastAsia" w:ascii="宋体" w:hAnsi="宋体" w:eastAsia="宋体"/>
                <w:color w:val="auto"/>
                <w:kern w:val="0"/>
                <w:szCs w:val="21"/>
                <w:highlight w:val="none"/>
              </w:rPr>
              <w:t>5</w:t>
            </w:r>
          </w:p>
        </w:tc>
        <w:tc>
          <w:tcPr>
            <w:tcW w:w="1835" w:type="dxa"/>
            <w:noWrap w:val="0"/>
            <w:vAlign w:val="center"/>
          </w:tcPr>
          <w:p w14:paraId="440054CD">
            <w:pPr>
              <w:widowControl/>
              <w:shd w:val="clear"/>
              <w:adjustRightInd w:val="0"/>
              <w:snapToGrid w:val="0"/>
              <w:spacing w:line="360" w:lineRule="auto"/>
              <w:jc w:val="center"/>
              <w:rPr>
                <w:rFonts w:ascii="宋体" w:hAnsi="宋体" w:eastAsia="宋体"/>
                <w:color w:val="auto"/>
                <w:kern w:val="0"/>
                <w:szCs w:val="21"/>
                <w:highlight w:val="none"/>
              </w:rPr>
            </w:pPr>
            <w:r>
              <w:rPr>
                <w:rFonts w:hint="eastAsia" w:ascii="宋体" w:hAnsi="宋体" w:eastAsia="宋体"/>
                <w:color w:val="auto"/>
                <w:kern w:val="0"/>
                <w:szCs w:val="21"/>
                <w:highlight w:val="none"/>
              </w:rPr>
              <w:t>6</w:t>
            </w:r>
          </w:p>
        </w:tc>
      </w:tr>
      <w:tr w14:paraId="5FA25CB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2" w:hRule="atLeast"/>
        </w:trPr>
        <w:tc>
          <w:tcPr>
            <w:tcW w:w="667" w:type="dxa"/>
            <w:noWrap w:val="0"/>
            <w:vAlign w:val="center"/>
          </w:tcPr>
          <w:p w14:paraId="53B70D7E">
            <w:pPr>
              <w:widowControl/>
              <w:shd w:val="clear"/>
              <w:adjustRightInd w:val="0"/>
              <w:snapToGrid w:val="0"/>
              <w:spacing w:line="360" w:lineRule="auto"/>
              <w:jc w:val="center"/>
              <w:rPr>
                <w:rFonts w:ascii="宋体" w:hAnsi="宋体"/>
                <w:color w:val="auto"/>
                <w:kern w:val="0"/>
                <w:szCs w:val="21"/>
                <w:highlight w:val="none"/>
              </w:rPr>
            </w:pPr>
            <w:r>
              <w:rPr>
                <w:rFonts w:hint="eastAsia" w:ascii="宋体" w:hAnsi="宋体"/>
                <w:color w:val="auto"/>
                <w:kern w:val="0"/>
                <w:szCs w:val="21"/>
                <w:highlight w:val="none"/>
              </w:rPr>
              <w:t>序号</w:t>
            </w:r>
          </w:p>
        </w:tc>
        <w:tc>
          <w:tcPr>
            <w:tcW w:w="1729" w:type="dxa"/>
            <w:noWrap w:val="0"/>
            <w:vAlign w:val="center"/>
          </w:tcPr>
          <w:p w14:paraId="67C7197A">
            <w:pPr>
              <w:widowControl/>
              <w:shd w:val="clear"/>
              <w:adjustRightInd w:val="0"/>
              <w:snapToGrid w:val="0"/>
              <w:spacing w:line="360" w:lineRule="auto"/>
              <w:jc w:val="center"/>
              <w:rPr>
                <w:rFonts w:ascii="宋体" w:hAnsi="宋体" w:eastAsia="宋体"/>
                <w:color w:val="auto"/>
                <w:kern w:val="0"/>
                <w:szCs w:val="21"/>
                <w:highlight w:val="none"/>
              </w:rPr>
            </w:pPr>
            <w:r>
              <w:rPr>
                <w:rFonts w:hint="eastAsia" w:ascii="宋体" w:hAnsi="宋体" w:eastAsia="宋体"/>
                <w:color w:val="auto"/>
                <w:kern w:val="0"/>
                <w:szCs w:val="21"/>
                <w:highlight w:val="none"/>
              </w:rPr>
              <w:t>货物名称</w:t>
            </w:r>
          </w:p>
        </w:tc>
        <w:tc>
          <w:tcPr>
            <w:tcW w:w="1127" w:type="dxa"/>
            <w:tcBorders>
              <w:right w:val="single" w:color="auto" w:sz="4" w:space="0"/>
            </w:tcBorders>
            <w:noWrap w:val="0"/>
            <w:vAlign w:val="center"/>
          </w:tcPr>
          <w:p w14:paraId="52CF16EB">
            <w:pPr>
              <w:widowControl/>
              <w:shd w:val="clear"/>
              <w:adjustRightInd w:val="0"/>
              <w:snapToGrid w:val="0"/>
              <w:spacing w:line="360" w:lineRule="auto"/>
              <w:jc w:val="center"/>
              <w:rPr>
                <w:rFonts w:ascii="宋体" w:hAnsi="宋体" w:eastAsia="宋体"/>
                <w:color w:val="auto"/>
                <w:kern w:val="0"/>
                <w:szCs w:val="21"/>
                <w:highlight w:val="none"/>
              </w:rPr>
            </w:pPr>
            <w:r>
              <w:rPr>
                <w:rFonts w:hint="eastAsia" w:ascii="宋体" w:hAnsi="宋体" w:eastAsia="宋体"/>
                <w:color w:val="auto"/>
                <w:kern w:val="0"/>
                <w:szCs w:val="21"/>
                <w:highlight w:val="none"/>
              </w:rPr>
              <w:t>规格型号</w:t>
            </w:r>
          </w:p>
        </w:tc>
        <w:tc>
          <w:tcPr>
            <w:tcW w:w="1410" w:type="dxa"/>
            <w:tcBorders>
              <w:left w:val="single" w:color="auto" w:sz="4" w:space="0"/>
            </w:tcBorders>
            <w:noWrap w:val="0"/>
            <w:vAlign w:val="center"/>
          </w:tcPr>
          <w:p w14:paraId="4B306EEC">
            <w:pPr>
              <w:shd w:val="clear"/>
              <w:adjustRightInd w:val="0"/>
              <w:snapToGrid w:val="0"/>
              <w:spacing w:line="360" w:lineRule="auto"/>
              <w:jc w:val="center"/>
              <w:rPr>
                <w:rFonts w:ascii="宋体" w:hAnsi="宋体" w:eastAsia="宋体"/>
                <w:color w:val="auto"/>
                <w:kern w:val="0"/>
                <w:szCs w:val="21"/>
                <w:highlight w:val="none"/>
              </w:rPr>
            </w:pPr>
            <w:r>
              <w:rPr>
                <w:rFonts w:hint="eastAsia" w:ascii="宋体" w:hAnsi="宋体" w:eastAsia="宋体"/>
                <w:color w:val="auto"/>
                <w:kern w:val="0"/>
                <w:szCs w:val="21"/>
                <w:highlight w:val="none"/>
              </w:rPr>
              <w:t>价格（元）</w:t>
            </w:r>
          </w:p>
        </w:tc>
        <w:tc>
          <w:tcPr>
            <w:tcW w:w="1972" w:type="dxa"/>
            <w:noWrap w:val="0"/>
            <w:vAlign w:val="center"/>
          </w:tcPr>
          <w:p w14:paraId="72C320FB">
            <w:pPr>
              <w:widowControl/>
              <w:shd w:val="clear"/>
              <w:adjustRightInd w:val="0"/>
              <w:snapToGrid w:val="0"/>
              <w:spacing w:line="360" w:lineRule="auto"/>
              <w:jc w:val="center"/>
              <w:rPr>
                <w:rFonts w:ascii="宋体" w:hAnsi="宋体" w:eastAsia="宋体"/>
                <w:color w:val="auto"/>
                <w:kern w:val="0"/>
                <w:szCs w:val="21"/>
                <w:highlight w:val="none"/>
              </w:rPr>
            </w:pPr>
            <w:r>
              <w:rPr>
                <w:rFonts w:hint="eastAsia" w:ascii="宋体" w:hAnsi="宋体" w:eastAsia="宋体"/>
                <w:color w:val="auto"/>
                <w:kern w:val="0"/>
                <w:szCs w:val="21"/>
                <w:highlight w:val="none"/>
              </w:rPr>
              <w:t>货物制造商名称</w:t>
            </w:r>
          </w:p>
        </w:tc>
        <w:tc>
          <w:tcPr>
            <w:tcW w:w="1835" w:type="dxa"/>
            <w:noWrap w:val="0"/>
            <w:vAlign w:val="center"/>
          </w:tcPr>
          <w:p w14:paraId="59592009">
            <w:pPr>
              <w:widowControl/>
              <w:shd w:val="clear"/>
              <w:adjustRightInd w:val="0"/>
              <w:snapToGrid w:val="0"/>
              <w:spacing w:line="360" w:lineRule="auto"/>
              <w:jc w:val="center"/>
              <w:rPr>
                <w:rFonts w:ascii="宋体" w:hAnsi="宋体" w:eastAsia="宋体"/>
                <w:color w:val="auto"/>
                <w:kern w:val="0"/>
                <w:szCs w:val="21"/>
                <w:highlight w:val="none"/>
              </w:rPr>
            </w:pPr>
            <w:r>
              <w:rPr>
                <w:rFonts w:hint="eastAsia" w:ascii="宋体" w:hAnsi="宋体" w:eastAsia="宋体"/>
                <w:color w:val="auto"/>
                <w:kern w:val="0"/>
                <w:szCs w:val="21"/>
                <w:highlight w:val="none"/>
              </w:rPr>
              <w:t>政策功能编码</w:t>
            </w:r>
          </w:p>
        </w:tc>
      </w:tr>
      <w:tr w14:paraId="3EE4121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66" w:hRule="atLeast"/>
        </w:trPr>
        <w:tc>
          <w:tcPr>
            <w:tcW w:w="8740" w:type="dxa"/>
            <w:gridSpan w:val="6"/>
            <w:noWrap w:val="0"/>
            <w:vAlign w:val="center"/>
          </w:tcPr>
          <w:p w14:paraId="0BF5670C">
            <w:pPr>
              <w:shd w:val="clear"/>
              <w:adjustRightInd w:val="0"/>
              <w:snapToGrid w:val="0"/>
              <w:spacing w:line="360" w:lineRule="auto"/>
              <w:jc w:val="left"/>
              <w:rPr>
                <w:rFonts w:ascii="宋体" w:hAnsi="宋体" w:eastAsia="宋体"/>
                <w:b/>
                <w:color w:val="auto"/>
                <w:szCs w:val="21"/>
                <w:highlight w:val="none"/>
              </w:rPr>
            </w:pPr>
            <w:r>
              <w:rPr>
                <w:rFonts w:hint="eastAsia" w:ascii="宋体" w:hAnsi="宋体" w:eastAsia="宋体"/>
                <w:b/>
                <w:color w:val="auto"/>
                <w:szCs w:val="21"/>
                <w:highlight w:val="none"/>
              </w:rPr>
              <w:t>节能产品</w:t>
            </w:r>
          </w:p>
        </w:tc>
      </w:tr>
      <w:tr w14:paraId="1A19E29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66" w:hRule="atLeast"/>
        </w:trPr>
        <w:tc>
          <w:tcPr>
            <w:tcW w:w="667" w:type="dxa"/>
            <w:noWrap w:val="0"/>
            <w:vAlign w:val="center"/>
          </w:tcPr>
          <w:p w14:paraId="7C879AA1">
            <w:pPr>
              <w:shd w:val="clear"/>
              <w:adjustRightInd w:val="0"/>
              <w:snapToGrid w:val="0"/>
              <w:spacing w:line="360" w:lineRule="auto"/>
              <w:jc w:val="center"/>
              <w:rPr>
                <w:rFonts w:ascii="宋体" w:hAnsi="宋体"/>
                <w:b/>
                <w:color w:val="auto"/>
                <w:szCs w:val="21"/>
                <w:highlight w:val="none"/>
              </w:rPr>
            </w:pPr>
          </w:p>
        </w:tc>
        <w:tc>
          <w:tcPr>
            <w:tcW w:w="1729" w:type="dxa"/>
            <w:noWrap w:val="0"/>
            <w:vAlign w:val="center"/>
          </w:tcPr>
          <w:p w14:paraId="3B37DCA6">
            <w:pPr>
              <w:shd w:val="clear"/>
              <w:adjustRightInd w:val="0"/>
              <w:snapToGrid w:val="0"/>
              <w:spacing w:line="360" w:lineRule="auto"/>
              <w:jc w:val="center"/>
              <w:rPr>
                <w:rFonts w:ascii="宋体" w:hAnsi="宋体" w:eastAsia="宋体"/>
                <w:b/>
                <w:color w:val="auto"/>
                <w:szCs w:val="21"/>
                <w:highlight w:val="none"/>
              </w:rPr>
            </w:pPr>
          </w:p>
        </w:tc>
        <w:tc>
          <w:tcPr>
            <w:tcW w:w="1127" w:type="dxa"/>
            <w:tcBorders>
              <w:right w:val="single" w:color="auto" w:sz="4" w:space="0"/>
            </w:tcBorders>
            <w:noWrap w:val="0"/>
            <w:vAlign w:val="center"/>
          </w:tcPr>
          <w:p w14:paraId="4341FC68">
            <w:pPr>
              <w:shd w:val="clear"/>
              <w:adjustRightInd w:val="0"/>
              <w:snapToGrid w:val="0"/>
              <w:spacing w:line="360" w:lineRule="auto"/>
              <w:jc w:val="left"/>
              <w:rPr>
                <w:rFonts w:ascii="宋体" w:hAnsi="宋体" w:eastAsia="宋体"/>
                <w:b/>
                <w:color w:val="auto"/>
                <w:szCs w:val="21"/>
                <w:highlight w:val="none"/>
              </w:rPr>
            </w:pPr>
          </w:p>
        </w:tc>
        <w:tc>
          <w:tcPr>
            <w:tcW w:w="1410" w:type="dxa"/>
            <w:tcBorders>
              <w:left w:val="single" w:color="auto" w:sz="4" w:space="0"/>
            </w:tcBorders>
            <w:noWrap w:val="0"/>
            <w:vAlign w:val="center"/>
          </w:tcPr>
          <w:p w14:paraId="59ECC493">
            <w:pPr>
              <w:shd w:val="clear"/>
              <w:adjustRightInd w:val="0"/>
              <w:snapToGrid w:val="0"/>
              <w:spacing w:line="360" w:lineRule="auto"/>
              <w:jc w:val="left"/>
              <w:rPr>
                <w:rFonts w:ascii="宋体" w:hAnsi="宋体" w:eastAsia="宋体"/>
                <w:b/>
                <w:color w:val="auto"/>
                <w:szCs w:val="21"/>
                <w:highlight w:val="none"/>
              </w:rPr>
            </w:pPr>
          </w:p>
        </w:tc>
        <w:tc>
          <w:tcPr>
            <w:tcW w:w="1972" w:type="dxa"/>
            <w:noWrap w:val="0"/>
            <w:vAlign w:val="center"/>
          </w:tcPr>
          <w:p w14:paraId="20FAE418">
            <w:pPr>
              <w:shd w:val="clear"/>
              <w:adjustRightInd w:val="0"/>
              <w:snapToGrid w:val="0"/>
              <w:spacing w:line="360" w:lineRule="auto"/>
              <w:jc w:val="center"/>
              <w:rPr>
                <w:rFonts w:ascii="宋体" w:hAnsi="宋体" w:eastAsia="宋体"/>
                <w:b/>
                <w:color w:val="auto"/>
                <w:szCs w:val="21"/>
                <w:highlight w:val="none"/>
              </w:rPr>
            </w:pPr>
          </w:p>
        </w:tc>
        <w:tc>
          <w:tcPr>
            <w:tcW w:w="1835" w:type="dxa"/>
            <w:noWrap w:val="0"/>
            <w:vAlign w:val="top"/>
          </w:tcPr>
          <w:p w14:paraId="58E50DD7">
            <w:pPr>
              <w:shd w:val="clear"/>
              <w:adjustRightInd w:val="0"/>
              <w:snapToGrid w:val="0"/>
              <w:spacing w:line="360" w:lineRule="auto"/>
              <w:jc w:val="center"/>
              <w:rPr>
                <w:rFonts w:ascii="宋体" w:hAnsi="宋体" w:eastAsia="宋体"/>
                <w:b/>
                <w:color w:val="auto"/>
                <w:szCs w:val="21"/>
                <w:highlight w:val="none"/>
              </w:rPr>
            </w:pPr>
          </w:p>
        </w:tc>
      </w:tr>
      <w:tr w14:paraId="735E4E2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66" w:hRule="atLeast"/>
        </w:trPr>
        <w:tc>
          <w:tcPr>
            <w:tcW w:w="667" w:type="dxa"/>
            <w:noWrap w:val="0"/>
            <w:vAlign w:val="center"/>
          </w:tcPr>
          <w:p w14:paraId="32304D96">
            <w:pPr>
              <w:shd w:val="clear"/>
              <w:adjustRightInd w:val="0"/>
              <w:snapToGrid w:val="0"/>
              <w:spacing w:line="360" w:lineRule="auto"/>
              <w:jc w:val="center"/>
              <w:rPr>
                <w:rFonts w:ascii="宋体" w:hAnsi="宋体"/>
                <w:color w:val="auto"/>
                <w:szCs w:val="21"/>
                <w:highlight w:val="none"/>
              </w:rPr>
            </w:pPr>
            <w:r>
              <w:rPr>
                <w:rFonts w:hint="eastAsia" w:ascii="宋体" w:hAnsi="宋体"/>
                <w:color w:val="auto"/>
                <w:szCs w:val="21"/>
                <w:highlight w:val="none"/>
              </w:rPr>
              <w:t>小计</w:t>
            </w:r>
          </w:p>
        </w:tc>
        <w:tc>
          <w:tcPr>
            <w:tcW w:w="1729" w:type="dxa"/>
            <w:noWrap w:val="0"/>
            <w:vAlign w:val="center"/>
          </w:tcPr>
          <w:p w14:paraId="387EF7D9">
            <w:pPr>
              <w:shd w:val="clear"/>
              <w:adjustRightInd w:val="0"/>
              <w:snapToGrid w:val="0"/>
              <w:spacing w:line="360" w:lineRule="auto"/>
              <w:jc w:val="center"/>
              <w:rPr>
                <w:rFonts w:ascii="宋体" w:hAnsi="宋体" w:eastAsia="宋体"/>
                <w:b/>
                <w:color w:val="auto"/>
                <w:szCs w:val="21"/>
                <w:highlight w:val="none"/>
              </w:rPr>
            </w:pPr>
            <w:r>
              <w:rPr>
                <w:rFonts w:hint="eastAsia" w:ascii="宋体" w:hAnsi="宋体" w:eastAsia="宋体"/>
                <w:b/>
                <w:color w:val="auto"/>
                <w:szCs w:val="21"/>
                <w:highlight w:val="none"/>
              </w:rPr>
              <w:t>/</w:t>
            </w:r>
          </w:p>
        </w:tc>
        <w:tc>
          <w:tcPr>
            <w:tcW w:w="1127" w:type="dxa"/>
            <w:tcBorders>
              <w:right w:val="single" w:color="auto" w:sz="4" w:space="0"/>
            </w:tcBorders>
            <w:noWrap w:val="0"/>
            <w:vAlign w:val="center"/>
          </w:tcPr>
          <w:p w14:paraId="018DB56E">
            <w:pPr>
              <w:shd w:val="clear"/>
              <w:adjustRightInd w:val="0"/>
              <w:snapToGrid w:val="0"/>
              <w:spacing w:line="360" w:lineRule="auto"/>
              <w:jc w:val="left"/>
              <w:rPr>
                <w:rFonts w:ascii="宋体" w:hAnsi="宋体" w:eastAsia="宋体"/>
                <w:b/>
                <w:color w:val="auto"/>
                <w:szCs w:val="21"/>
                <w:highlight w:val="none"/>
              </w:rPr>
            </w:pPr>
          </w:p>
        </w:tc>
        <w:tc>
          <w:tcPr>
            <w:tcW w:w="1410" w:type="dxa"/>
            <w:tcBorders>
              <w:left w:val="single" w:color="auto" w:sz="4" w:space="0"/>
            </w:tcBorders>
            <w:noWrap w:val="0"/>
            <w:vAlign w:val="center"/>
          </w:tcPr>
          <w:p w14:paraId="601A7F7C">
            <w:pPr>
              <w:shd w:val="clear"/>
              <w:adjustRightInd w:val="0"/>
              <w:snapToGrid w:val="0"/>
              <w:spacing w:line="360" w:lineRule="auto"/>
              <w:jc w:val="left"/>
              <w:rPr>
                <w:rFonts w:ascii="宋体" w:hAnsi="宋体" w:eastAsia="宋体"/>
                <w:b/>
                <w:color w:val="auto"/>
                <w:szCs w:val="21"/>
                <w:highlight w:val="none"/>
              </w:rPr>
            </w:pPr>
          </w:p>
        </w:tc>
        <w:tc>
          <w:tcPr>
            <w:tcW w:w="1972" w:type="dxa"/>
            <w:noWrap w:val="0"/>
            <w:vAlign w:val="center"/>
          </w:tcPr>
          <w:p w14:paraId="6CA1EB06">
            <w:pPr>
              <w:shd w:val="clear"/>
              <w:adjustRightInd w:val="0"/>
              <w:snapToGrid w:val="0"/>
              <w:spacing w:line="360" w:lineRule="auto"/>
              <w:jc w:val="center"/>
              <w:rPr>
                <w:rFonts w:ascii="宋体" w:hAnsi="宋体" w:eastAsia="宋体"/>
                <w:b/>
                <w:color w:val="auto"/>
                <w:szCs w:val="21"/>
                <w:highlight w:val="none"/>
              </w:rPr>
            </w:pPr>
            <w:r>
              <w:rPr>
                <w:rFonts w:hint="eastAsia" w:ascii="宋体" w:hAnsi="宋体" w:eastAsia="宋体"/>
                <w:b/>
                <w:color w:val="auto"/>
                <w:szCs w:val="21"/>
                <w:highlight w:val="none"/>
              </w:rPr>
              <w:t>/</w:t>
            </w:r>
          </w:p>
        </w:tc>
        <w:tc>
          <w:tcPr>
            <w:tcW w:w="1835" w:type="dxa"/>
            <w:noWrap w:val="0"/>
            <w:vAlign w:val="top"/>
          </w:tcPr>
          <w:p w14:paraId="65A9F970">
            <w:pPr>
              <w:shd w:val="clear"/>
              <w:adjustRightInd w:val="0"/>
              <w:snapToGrid w:val="0"/>
              <w:spacing w:line="360" w:lineRule="auto"/>
              <w:jc w:val="center"/>
              <w:rPr>
                <w:rFonts w:ascii="宋体" w:hAnsi="宋体" w:eastAsia="宋体"/>
                <w:b/>
                <w:color w:val="auto"/>
                <w:szCs w:val="21"/>
                <w:highlight w:val="none"/>
              </w:rPr>
            </w:pPr>
            <w:r>
              <w:rPr>
                <w:rFonts w:hint="eastAsia" w:ascii="宋体" w:hAnsi="宋体" w:eastAsia="宋体"/>
                <w:b/>
                <w:color w:val="auto"/>
                <w:szCs w:val="21"/>
                <w:highlight w:val="none"/>
              </w:rPr>
              <w:t>/</w:t>
            </w:r>
          </w:p>
        </w:tc>
      </w:tr>
      <w:tr w14:paraId="39B6AEE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66" w:hRule="atLeast"/>
        </w:trPr>
        <w:tc>
          <w:tcPr>
            <w:tcW w:w="8740" w:type="dxa"/>
            <w:gridSpan w:val="6"/>
            <w:noWrap w:val="0"/>
            <w:vAlign w:val="center"/>
          </w:tcPr>
          <w:p w14:paraId="6BCF75D3">
            <w:pPr>
              <w:shd w:val="clear"/>
              <w:adjustRightInd w:val="0"/>
              <w:snapToGrid w:val="0"/>
              <w:spacing w:line="360" w:lineRule="auto"/>
              <w:jc w:val="left"/>
              <w:rPr>
                <w:rFonts w:ascii="宋体" w:hAnsi="宋体" w:eastAsia="宋体"/>
                <w:b/>
                <w:color w:val="auto"/>
                <w:szCs w:val="21"/>
                <w:highlight w:val="none"/>
              </w:rPr>
            </w:pPr>
            <w:r>
              <w:rPr>
                <w:rFonts w:hint="eastAsia" w:ascii="宋体" w:hAnsi="宋体" w:eastAsia="宋体"/>
                <w:b/>
                <w:color w:val="auto"/>
                <w:szCs w:val="21"/>
                <w:highlight w:val="none"/>
              </w:rPr>
              <w:t>环境标志产品</w:t>
            </w:r>
          </w:p>
        </w:tc>
      </w:tr>
      <w:tr w14:paraId="6F6D9C7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66" w:hRule="atLeast"/>
        </w:trPr>
        <w:tc>
          <w:tcPr>
            <w:tcW w:w="667" w:type="dxa"/>
            <w:noWrap w:val="0"/>
            <w:vAlign w:val="center"/>
          </w:tcPr>
          <w:p w14:paraId="0AC293CC">
            <w:pPr>
              <w:shd w:val="clear"/>
              <w:adjustRightInd w:val="0"/>
              <w:snapToGrid w:val="0"/>
              <w:spacing w:line="360" w:lineRule="auto"/>
              <w:jc w:val="center"/>
              <w:rPr>
                <w:rFonts w:ascii="宋体" w:hAnsi="宋体"/>
                <w:b/>
                <w:color w:val="auto"/>
                <w:szCs w:val="21"/>
                <w:highlight w:val="none"/>
              </w:rPr>
            </w:pPr>
          </w:p>
        </w:tc>
        <w:tc>
          <w:tcPr>
            <w:tcW w:w="1729" w:type="dxa"/>
            <w:noWrap w:val="0"/>
            <w:vAlign w:val="center"/>
          </w:tcPr>
          <w:p w14:paraId="2788FA36">
            <w:pPr>
              <w:shd w:val="clear"/>
              <w:adjustRightInd w:val="0"/>
              <w:snapToGrid w:val="0"/>
              <w:spacing w:line="360" w:lineRule="auto"/>
              <w:jc w:val="center"/>
              <w:rPr>
                <w:rFonts w:ascii="宋体" w:hAnsi="宋体" w:eastAsia="宋体"/>
                <w:b/>
                <w:color w:val="auto"/>
                <w:szCs w:val="21"/>
                <w:highlight w:val="none"/>
              </w:rPr>
            </w:pPr>
          </w:p>
        </w:tc>
        <w:tc>
          <w:tcPr>
            <w:tcW w:w="1127" w:type="dxa"/>
            <w:tcBorders>
              <w:right w:val="single" w:color="auto" w:sz="4" w:space="0"/>
            </w:tcBorders>
            <w:noWrap w:val="0"/>
            <w:vAlign w:val="center"/>
          </w:tcPr>
          <w:p w14:paraId="47DA761B">
            <w:pPr>
              <w:shd w:val="clear"/>
              <w:adjustRightInd w:val="0"/>
              <w:snapToGrid w:val="0"/>
              <w:spacing w:line="360" w:lineRule="auto"/>
              <w:jc w:val="left"/>
              <w:rPr>
                <w:rFonts w:ascii="宋体" w:hAnsi="宋体" w:eastAsia="宋体"/>
                <w:b/>
                <w:color w:val="auto"/>
                <w:szCs w:val="21"/>
                <w:highlight w:val="none"/>
              </w:rPr>
            </w:pPr>
          </w:p>
        </w:tc>
        <w:tc>
          <w:tcPr>
            <w:tcW w:w="1410" w:type="dxa"/>
            <w:tcBorders>
              <w:left w:val="single" w:color="auto" w:sz="4" w:space="0"/>
            </w:tcBorders>
            <w:noWrap w:val="0"/>
            <w:vAlign w:val="center"/>
          </w:tcPr>
          <w:p w14:paraId="09A85353">
            <w:pPr>
              <w:shd w:val="clear"/>
              <w:adjustRightInd w:val="0"/>
              <w:snapToGrid w:val="0"/>
              <w:spacing w:line="360" w:lineRule="auto"/>
              <w:jc w:val="left"/>
              <w:rPr>
                <w:rFonts w:ascii="宋体" w:hAnsi="宋体" w:eastAsia="宋体"/>
                <w:b/>
                <w:color w:val="auto"/>
                <w:szCs w:val="21"/>
                <w:highlight w:val="none"/>
              </w:rPr>
            </w:pPr>
          </w:p>
        </w:tc>
        <w:tc>
          <w:tcPr>
            <w:tcW w:w="1972" w:type="dxa"/>
            <w:noWrap w:val="0"/>
            <w:vAlign w:val="center"/>
          </w:tcPr>
          <w:p w14:paraId="1BC6F322">
            <w:pPr>
              <w:shd w:val="clear"/>
              <w:adjustRightInd w:val="0"/>
              <w:snapToGrid w:val="0"/>
              <w:spacing w:line="360" w:lineRule="auto"/>
              <w:jc w:val="center"/>
              <w:rPr>
                <w:rFonts w:ascii="宋体" w:hAnsi="宋体" w:eastAsia="宋体"/>
                <w:b/>
                <w:color w:val="auto"/>
                <w:szCs w:val="21"/>
                <w:highlight w:val="none"/>
              </w:rPr>
            </w:pPr>
          </w:p>
        </w:tc>
        <w:tc>
          <w:tcPr>
            <w:tcW w:w="1835" w:type="dxa"/>
            <w:noWrap w:val="0"/>
            <w:vAlign w:val="top"/>
          </w:tcPr>
          <w:p w14:paraId="7E2A9E8A">
            <w:pPr>
              <w:shd w:val="clear"/>
              <w:adjustRightInd w:val="0"/>
              <w:snapToGrid w:val="0"/>
              <w:spacing w:line="360" w:lineRule="auto"/>
              <w:jc w:val="center"/>
              <w:rPr>
                <w:rFonts w:ascii="宋体" w:hAnsi="宋体" w:eastAsia="宋体"/>
                <w:b/>
                <w:color w:val="auto"/>
                <w:szCs w:val="21"/>
                <w:highlight w:val="none"/>
              </w:rPr>
            </w:pPr>
          </w:p>
        </w:tc>
      </w:tr>
      <w:tr w14:paraId="5F209FB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66" w:hRule="atLeast"/>
        </w:trPr>
        <w:tc>
          <w:tcPr>
            <w:tcW w:w="667" w:type="dxa"/>
            <w:noWrap w:val="0"/>
            <w:vAlign w:val="center"/>
          </w:tcPr>
          <w:p w14:paraId="3B7A54D9">
            <w:pPr>
              <w:shd w:val="clear"/>
              <w:adjustRightInd w:val="0"/>
              <w:snapToGrid w:val="0"/>
              <w:spacing w:line="360" w:lineRule="auto"/>
              <w:jc w:val="center"/>
              <w:rPr>
                <w:rFonts w:ascii="宋体" w:hAnsi="宋体"/>
                <w:color w:val="auto"/>
                <w:szCs w:val="21"/>
                <w:highlight w:val="none"/>
              </w:rPr>
            </w:pPr>
            <w:r>
              <w:rPr>
                <w:rFonts w:hint="eastAsia" w:ascii="宋体" w:hAnsi="宋体"/>
                <w:color w:val="auto"/>
                <w:szCs w:val="21"/>
                <w:highlight w:val="none"/>
              </w:rPr>
              <w:t>小计</w:t>
            </w:r>
          </w:p>
        </w:tc>
        <w:tc>
          <w:tcPr>
            <w:tcW w:w="1729" w:type="dxa"/>
            <w:noWrap w:val="0"/>
            <w:vAlign w:val="center"/>
          </w:tcPr>
          <w:p w14:paraId="776AF9A4">
            <w:pPr>
              <w:shd w:val="clear"/>
              <w:adjustRightInd w:val="0"/>
              <w:snapToGrid w:val="0"/>
              <w:spacing w:line="360" w:lineRule="auto"/>
              <w:jc w:val="center"/>
              <w:rPr>
                <w:rFonts w:ascii="宋体" w:hAnsi="宋体" w:eastAsia="宋体"/>
                <w:b/>
                <w:color w:val="auto"/>
                <w:szCs w:val="21"/>
                <w:highlight w:val="none"/>
              </w:rPr>
            </w:pPr>
            <w:r>
              <w:rPr>
                <w:rFonts w:hint="eastAsia" w:ascii="宋体" w:hAnsi="宋体" w:eastAsia="宋体"/>
                <w:b/>
                <w:color w:val="auto"/>
                <w:szCs w:val="21"/>
                <w:highlight w:val="none"/>
              </w:rPr>
              <w:t>/</w:t>
            </w:r>
          </w:p>
        </w:tc>
        <w:tc>
          <w:tcPr>
            <w:tcW w:w="1127" w:type="dxa"/>
            <w:tcBorders>
              <w:right w:val="single" w:color="auto" w:sz="4" w:space="0"/>
            </w:tcBorders>
            <w:noWrap w:val="0"/>
            <w:vAlign w:val="center"/>
          </w:tcPr>
          <w:p w14:paraId="1EE44072">
            <w:pPr>
              <w:shd w:val="clear"/>
              <w:adjustRightInd w:val="0"/>
              <w:snapToGrid w:val="0"/>
              <w:spacing w:line="360" w:lineRule="auto"/>
              <w:jc w:val="left"/>
              <w:rPr>
                <w:rFonts w:ascii="宋体" w:hAnsi="宋体" w:eastAsia="宋体"/>
                <w:b/>
                <w:color w:val="auto"/>
                <w:szCs w:val="21"/>
                <w:highlight w:val="none"/>
              </w:rPr>
            </w:pPr>
          </w:p>
        </w:tc>
        <w:tc>
          <w:tcPr>
            <w:tcW w:w="1410" w:type="dxa"/>
            <w:tcBorders>
              <w:left w:val="single" w:color="auto" w:sz="4" w:space="0"/>
            </w:tcBorders>
            <w:noWrap w:val="0"/>
            <w:vAlign w:val="center"/>
          </w:tcPr>
          <w:p w14:paraId="7D2FF1AF">
            <w:pPr>
              <w:shd w:val="clear"/>
              <w:adjustRightInd w:val="0"/>
              <w:snapToGrid w:val="0"/>
              <w:spacing w:line="360" w:lineRule="auto"/>
              <w:jc w:val="left"/>
              <w:rPr>
                <w:rFonts w:ascii="宋体" w:hAnsi="宋体" w:eastAsia="宋体"/>
                <w:b/>
                <w:color w:val="auto"/>
                <w:szCs w:val="21"/>
                <w:highlight w:val="none"/>
              </w:rPr>
            </w:pPr>
          </w:p>
        </w:tc>
        <w:tc>
          <w:tcPr>
            <w:tcW w:w="1972" w:type="dxa"/>
            <w:noWrap w:val="0"/>
            <w:vAlign w:val="center"/>
          </w:tcPr>
          <w:p w14:paraId="6A3D2BD1">
            <w:pPr>
              <w:shd w:val="clear"/>
              <w:adjustRightInd w:val="0"/>
              <w:snapToGrid w:val="0"/>
              <w:spacing w:line="360" w:lineRule="auto"/>
              <w:jc w:val="center"/>
              <w:rPr>
                <w:rFonts w:ascii="宋体" w:hAnsi="宋体" w:eastAsia="宋体"/>
                <w:b/>
                <w:color w:val="auto"/>
                <w:szCs w:val="21"/>
                <w:highlight w:val="none"/>
              </w:rPr>
            </w:pPr>
            <w:r>
              <w:rPr>
                <w:rFonts w:hint="eastAsia" w:ascii="宋体" w:hAnsi="宋体" w:eastAsia="宋体"/>
                <w:b/>
                <w:color w:val="auto"/>
                <w:szCs w:val="21"/>
                <w:highlight w:val="none"/>
              </w:rPr>
              <w:t>/</w:t>
            </w:r>
          </w:p>
        </w:tc>
        <w:tc>
          <w:tcPr>
            <w:tcW w:w="1835" w:type="dxa"/>
            <w:noWrap w:val="0"/>
            <w:vAlign w:val="top"/>
          </w:tcPr>
          <w:p w14:paraId="0049F927">
            <w:pPr>
              <w:shd w:val="clear"/>
              <w:adjustRightInd w:val="0"/>
              <w:snapToGrid w:val="0"/>
              <w:spacing w:line="360" w:lineRule="auto"/>
              <w:jc w:val="center"/>
              <w:rPr>
                <w:rFonts w:ascii="宋体" w:hAnsi="宋体" w:eastAsia="宋体"/>
                <w:b/>
                <w:color w:val="auto"/>
                <w:szCs w:val="21"/>
                <w:highlight w:val="none"/>
              </w:rPr>
            </w:pPr>
            <w:r>
              <w:rPr>
                <w:rFonts w:hint="eastAsia" w:ascii="宋体" w:hAnsi="宋体" w:eastAsia="宋体"/>
                <w:b/>
                <w:color w:val="auto"/>
                <w:szCs w:val="21"/>
                <w:highlight w:val="none"/>
              </w:rPr>
              <w:t>/</w:t>
            </w:r>
          </w:p>
        </w:tc>
      </w:tr>
    </w:tbl>
    <w:p w14:paraId="517BC632">
      <w:pPr>
        <w:shd w:val="clear"/>
        <w:adjustRightInd w:val="0"/>
        <w:snapToGrid w:val="0"/>
        <w:spacing w:line="360" w:lineRule="auto"/>
        <w:jc w:val="left"/>
        <w:rPr>
          <w:rFonts w:ascii="宋体" w:hAnsi="宋体" w:eastAsia="宋体"/>
          <w:color w:val="auto"/>
          <w:szCs w:val="21"/>
          <w:highlight w:val="none"/>
        </w:rPr>
      </w:pPr>
      <w:r>
        <w:rPr>
          <w:rFonts w:hint="eastAsia" w:ascii="宋体" w:hAnsi="宋体" w:eastAsia="宋体"/>
          <w:color w:val="auto"/>
          <w:szCs w:val="21"/>
          <w:highlight w:val="none"/>
        </w:rPr>
        <w:t>说明：</w:t>
      </w:r>
      <w:r>
        <w:rPr>
          <w:rFonts w:hint="eastAsia" w:ascii="宋体" w:hAnsi="宋体" w:eastAsia="宋体"/>
          <w:bCs/>
          <w:color w:val="auto"/>
          <w:szCs w:val="21"/>
          <w:highlight w:val="none"/>
        </w:rPr>
        <w:t>1</w:t>
      </w:r>
      <w:r>
        <w:rPr>
          <w:rFonts w:hint="eastAsia" w:ascii="宋体" w:hAnsi="宋体"/>
          <w:bCs/>
          <w:color w:val="auto"/>
          <w:szCs w:val="21"/>
          <w:highlight w:val="none"/>
          <w:lang w:val="en-US" w:eastAsia="zh-CN"/>
        </w:rPr>
        <w:t>.</w:t>
      </w:r>
      <w:r>
        <w:rPr>
          <w:rFonts w:hint="eastAsia" w:ascii="宋体" w:hAnsi="宋体" w:eastAsia="宋体"/>
          <w:color w:val="auto"/>
          <w:szCs w:val="21"/>
          <w:highlight w:val="none"/>
        </w:rPr>
        <w:t>本表用于计算政府采购优先采购产品（节能产品或环境标志产品）的政府采购政策加分或者价格扣除。</w:t>
      </w:r>
    </w:p>
    <w:p w14:paraId="41CABE7C">
      <w:pPr>
        <w:shd w:val="clear"/>
        <w:adjustRightInd w:val="0"/>
        <w:snapToGrid w:val="0"/>
        <w:spacing w:line="360" w:lineRule="auto"/>
        <w:ind w:firstLine="630" w:firstLineChars="300"/>
        <w:jc w:val="left"/>
        <w:rPr>
          <w:rFonts w:ascii="宋体" w:hAnsi="宋体" w:eastAsia="宋体"/>
          <w:color w:val="auto"/>
          <w:szCs w:val="21"/>
          <w:highlight w:val="none"/>
        </w:rPr>
      </w:pPr>
      <w:r>
        <w:rPr>
          <w:rFonts w:hint="eastAsia" w:ascii="宋体" w:hAnsi="宋体" w:eastAsia="宋体"/>
          <w:color w:val="auto"/>
          <w:szCs w:val="21"/>
          <w:highlight w:val="none"/>
        </w:rPr>
        <w:t>2</w:t>
      </w:r>
      <w:r>
        <w:rPr>
          <w:rFonts w:hint="eastAsia" w:ascii="宋体" w:hAnsi="宋体"/>
          <w:color w:val="auto"/>
          <w:szCs w:val="21"/>
          <w:highlight w:val="none"/>
          <w:lang w:val="en-US" w:eastAsia="zh-CN"/>
        </w:rPr>
        <w:t>.</w:t>
      </w:r>
      <w:r>
        <w:rPr>
          <w:rFonts w:hint="eastAsia" w:ascii="宋体" w:hAnsi="宋体" w:eastAsia="宋体"/>
          <w:color w:val="auto"/>
          <w:szCs w:val="21"/>
          <w:highlight w:val="none"/>
        </w:rPr>
        <w:t>栏目4“价格”为综合单价，包含货物所有隐含的内容，如运输费、保险费、管理费和利润等。</w:t>
      </w:r>
    </w:p>
    <w:p w14:paraId="4D0E8BD6">
      <w:pPr>
        <w:shd w:val="clear"/>
        <w:adjustRightInd w:val="0"/>
        <w:snapToGrid w:val="0"/>
        <w:spacing w:line="360" w:lineRule="auto"/>
        <w:ind w:firstLine="630" w:firstLineChars="300"/>
        <w:jc w:val="left"/>
        <w:rPr>
          <w:rFonts w:ascii="宋体" w:hAnsi="宋体" w:eastAsia="宋体"/>
          <w:color w:val="auto"/>
          <w:szCs w:val="21"/>
          <w:highlight w:val="none"/>
        </w:rPr>
      </w:pPr>
      <w:r>
        <w:rPr>
          <w:rFonts w:hint="eastAsia" w:ascii="宋体" w:hAnsi="宋体" w:eastAsia="宋体"/>
          <w:color w:val="auto"/>
          <w:szCs w:val="21"/>
          <w:highlight w:val="none"/>
        </w:rPr>
        <w:t>3</w:t>
      </w:r>
      <w:r>
        <w:rPr>
          <w:rFonts w:hint="eastAsia" w:ascii="宋体" w:hAnsi="宋体"/>
          <w:color w:val="auto"/>
          <w:szCs w:val="21"/>
          <w:highlight w:val="none"/>
          <w:lang w:val="en-US" w:eastAsia="zh-CN"/>
        </w:rPr>
        <w:t>.</w:t>
      </w:r>
      <w:r>
        <w:rPr>
          <w:rFonts w:hint="eastAsia" w:ascii="宋体" w:hAnsi="宋体" w:eastAsia="宋体"/>
          <w:color w:val="auto"/>
          <w:szCs w:val="21"/>
          <w:highlight w:val="none"/>
        </w:rPr>
        <w:t>栏目6“政策功能编码”是指货物的中国环境标志认证证书编号、中国节能标志认证证书号（货物同时属于节能产品、环境标志产品的，只须填写一种）。</w:t>
      </w:r>
    </w:p>
    <w:p w14:paraId="5F9E5501">
      <w:pPr>
        <w:shd w:val="clear"/>
        <w:adjustRightInd w:val="0"/>
        <w:snapToGrid w:val="0"/>
        <w:spacing w:line="360" w:lineRule="auto"/>
        <w:ind w:firstLine="630" w:firstLineChars="300"/>
        <w:rPr>
          <w:rFonts w:ascii="宋体" w:hAnsi="宋体" w:eastAsia="宋体"/>
          <w:bCs/>
          <w:color w:val="auto"/>
          <w:szCs w:val="21"/>
          <w:highlight w:val="none"/>
        </w:rPr>
      </w:pPr>
      <w:r>
        <w:rPr>
          <w:rFonts w:hint="eastAsia" w:ascii="宋体" w:hAnsi="宋体" w:eastAsia="宋体"/>
          <w:bCs/>
          <w:color w:val="auto"/>
          <w:szCs w:val="21"/>
          <w:highlight w:val="none"/>
        </w:rPr>
        <w:t>4</w:t>
      </w:r>
      <w:r>
        <w:rPr>
          <w:rFonts w:hint="eastAsia" w:ascii="宋体" w:hAnsi="宋体"/>
          <w:bCs/>
          <w:color w:val="auto"/>
          <w:szCs w:val="21"/>
          <w:highlight w:val="none"/>
          <w:lang w:val="en-US" w:eastAsia="zh-CN"/>
        </w:rPr>
        <w:t>.</w:t>
      </w:r>
      <w:r>
        <w:rPr>
          <w:rFonts w:hint="eastAsia" w:ascii="宋体" w:hAnsi="宋体" w:eastAsia="宋体"/>
          <w:bCs/>
          <w:color w:val="auto"/>
          <w:szCs w:val="21"/>
          <w:highlight w:val="none"/>
        </w:rPr>
        <w:t>投标人在投标截止时间前修改“开标一览表”中的投标报价的。否则，评审时涉及本表所有优惠不予以考虑。</w:t>
      </w:r>
    </w:p>
    <w:p w14:paraId="230B7352">
      <w:pPr>
        <w:shd w:val="clear"/>
        <w:adjustRightInd w:val="0"/>
        <w:snapToGrid w:val="0"/>
        <w:spacing w:line="360" w:lineRule="auto"/>
        <w:rPr>
          <w:rFonts w:ascii="宋体" w:hAnsi="宋体"/>
          <w:color w:val="auto"/>
          <w:szCs w:val="21"/>
          <w:highlight w:val="none"/>
        </w:rPr>
      </w:pPr>
    </w:p>
    <w:p w14:paraId="0D3CADEC">
      <w:pPr>
        <w:shd w:val="clear"/>
        <w:adjustRightInd w:val="0"/>
        <w:snapToGrid w:val="0"/>
        <w:spacing w:line="360" w:lineRule="auto"/>
        <w:rPr>
          <w:rFonts w:ascii="宋体" w:hAnsi="宋体"/>
          <w:color w:val="auto"/>
          <w:szCs w:val="21"/>
          <w:highlight w:val="none"/>
        </w:rPr>
      </w:pPr>
      <w:r>
        <w:rPr>
          <w:rFonts w:hint="eastAsia" w:ascii="宋体" w:hAnsi="宋体"/>
          <w:color w:val="auto"/>
          <w:szCs w:val="21"/>
          <w:highlight w:val="none"/>
        </w:rPr>
        <w:t>投标人名称（盖单位章）：</w:t>
      </w:r>
    </w:p>
    <w:p w14:paraId="27B2599B">
      <w:pPr>
        <w:shd w:val="clear"/>
        <w:adjustRightInd w:val="0"/>
        <w:snapToGrid w:val="0"/>
        <w:spacing w:line="360" w:lineRule="auto"/>
        <w:rPr>
          <w:rFonts w:ascii="宋体" w:hAnsi="宋体"/>
          <w:color w:val="auto"/>
          <w:szCs w:val="21"/>
          <w:highlight w:val="none"/>
        </w:rPr>
      </w:pPr>
      <w:r>
        <w:rPr>
          <w:rFonts w:hint="eastAsia" w:ascii="宋体" w:hAnsi="宋体" w:eastAsia="宋体" w:cs="微软雅黑"/>
          <w:color w:val="auto"/>
          <w:spacing w:val="-2"/>
          <w:kern w:val="0"/>
          <w:szCs w:val="21"/>
          <w:highlight w:val="none"/>
        </w:rPr>
        <w:t>法</w:t>
      </w:r>
      <w:r>
        <w:rPr>
          <w:rFonts w:hint="eastAsia" w:ascii="宋体" w:hAnsi="宋体" w:eastAsia="宋体" w:cs="微软雅黑"/>
          <w:color w:val="auto"/>
          <w:kern w:val="0"/>
          <w:szCs w:val="21"/>
          <w:highlight w:val="none"/>
        </w:rPr>
        <w:t>定</w:t>
      </w:r>
      <w:r>
        <w:rPr>
          <w:rFonts w:hint="eastAsia" w:ascii="宋体" w:hAnsi="宋体" w:eastAsia="宋体" w:cs="微软雅黑"/>
          <w:color w:val="auto"/>
          <w:spacing w:val="-2"/>
          <w:kern w:val="0"/>
          <w:szCs w:val="21"/>
          <w:highlight w:val="none"/>
        </w:rPr>
        <w:t>代</w:t>
      </w:r>
      <w:r>
        <w:rPr>
          <w:rFonts w:hint="eastAsia" w:ascii="宋体" w:hAnsi="宋体" w:eastAsia="宋体" w:cs="微软雅黑"/>
          <w:color w:val="auto"/>
          <w:kern w:val="0"/>
          <w:szCs w:val="21"/>
          <w:highlight w:val="none"/>
        </w:rPr>
        <w:t>表</w:t>
      </w:r>
      <w:r>
        <w:rPr>
          <w:rFonts w:hint="eastAsia" w:ascii="宋体" w:hAnsi="宋体" w:eastAsia="宋体" w:cs="微软雅黑"/>
          <w:color w:val="auto"/>
          <w:spacing w:val="-2"/>
          <w:kern w:val="0"/>
          <w:szCs w:val="21"/>
          <w:highlight w:val="none"/>
        </w:rPr>
        <w:t>人</w:t>
      </w:r>
      <w:r>
        <w:rPr>
          <w:rFonts w:hint="eastAsia" w:ascii="宋体" w:hAnsi="宋体" w:eastAsia="宋体" w:cs="微软雅黑"/>
          <w:color w:val="auto"/>
          <w:kern w:val="0"/>
          <w:szCs w:val="21"/>
          <w:highlight w:val="none"/>
        </w:rPr>
        <w:t>（</w:t>
      </w:r>
      <w:r>
        <w:rPr>
          <w:rFonts w:hint="eastAsia" w:ascii="宋体" w:hAnsi="宋体" w:eastAsia="宋体" w:cs="微软雅黑"/>
          <w:color w:val="auto"/>
          <w:spacing w:val="-2"/>
          <w:kern w:val="0"/>
          <w:szCs w:val="21"/>
          <w:highlight w:val="none"/>
        </w:rPr>
        <w:t>单</w:t>
      </w:r>
      <w:r>
        <w:rPr>
          <w:rFonts w:hint="eastAsia" w:ascii="宋体" w:hAnsi="宋体" w:eastAsia="宋体" w:cs="微软雅黑"/>
          <w:color w:val="auto"/>
          <w:kern w:val="0"/>
          <w:szCs w:val="21"/>
          <w:highlight w:val="none"/>
        </w:rPr>
        <w:t>位</w:t>
      </w:r>
      <w:r>
        <w:rPr>
          <w:rFonts w:hint="eastAsia" w:ascii="宋体" w:hAnsi="宋体" w:eastAsia="宋体" w:cs="微软雅黑"/>
          <w:color w:val="auto"/>
          <w:spacing w:val="-2"/>
          <w:kern w:val="0"/>
          <w:szCs w:val="21"/>
          <w:highlight w:val="none"/>
        </w:rPr>
        <w:t>负</w:t>
      </w:r>
      <w:r>
        <w:rPr>
          <w:rFonts w:hint="eastAsia" w:ascii="宋体" w:hAnsi="宋体" w:eastAsia="宋体" w:cs="微软雅黑"/>
          <w:color w:val="auto"/>
          <w:kern w:val="0"/>
          <w:szCs w:val="21"/>
          <w:highlight w:val="none"/>
        </w:rPr>
        <w:t>责人</w:t>
      </w:r>
      <w:r>
        <w:rPr>
          <w:rFonts w:hint="eastAsia" w:ascii="宋体" w:hAnsi="宋体" w:eastAsia="宋体" w:cs="微软雅黑"/>
          <w:color w:val="auto"/>
          <w:spacing w:val="-2"/>
          <w:kern w:val="0"/>
          <w:szCs w:val="21"/>
          <w:highlight w:val="none"/>
        </w:rPr>
        <w:t>）</w:t>
      </w:r>
      <w:r>
        <w:rPr>
          <w:rFonts w:hint="eastAsia" w:ascii="宋体" w:hAnsi="宋体"/>
          <w:color w:val="auto"/>
          <w:szCs w:val="21"/>
          <w:highlight w:val="none"/>
        </w:rPr>
        <w:t>或其委托代理人（签字或印章）：</w:t>
      </w:r>
      <w:r>
        <w:rPr>
          <w:rFonts w:hint="eastAsia" w:ascii="宋体" w:hAnsi="宋体"/>
          <w:color w:val="auto"/>
          <w:szCs w:val="21"/>
          <w:highlight w:val="none"/>
          <w:u w:val="single"/>
        </w:rPr>
        <w:t xml:space="preserve">       </w:t>
      </w:r>
    </w:p>
    <w:p w14:paraId="2C8E0560">
      <w:pPr>
        <w:shd w:val="clear"/>
        <w:adjustRightInd w:val="0"/>
        <w:snapToGrid w:val="0"/>
        <w:spacing w:line="360" w:lineRule="auto"/>
        <w:rPr>
          <w:rFonts w:hint="eastAsia" w:ascii="宋体" w:hAnsi="宋体" w:eastAsia="宋体" w:cs="宋体"/>
          <w:color w:val="auto"/>
          <w:sz w:val="24"/>
          <w:szCs w:val="24"/>
          <w:highlight w:val="none"/>
        </w:rPr>
      </w:pPr>
      <w:r>
        <w:rPr>
          <w:rFonts w:hint="eastAsia"/>
          <w:color w:val="auto"/>
          <w:highlight w:val="none"/>
        </w:rPr>
        <w:t>日期：        年    月   日</w:t>
      </w:r>
    </w:p>
    <w:p w14:paraId="0D03CEB7">
      <w:pPr>
        <w:pStyle w:val="7"/>
        <w:numPr>
          <w:ilvl w:val="2"/>
          <w:numId w:val="0"/>
        </w:numPr>
        <w:shd w:val="clear"/>
        <w:adjustRightInd w:val="0"/>
        <w:snapToGrid w:val="0"/>
        <w:spacing w:before="0" w:after="0" w:line="360" w:lineRule="auto"/>
        <w:ind w:left="460" w:leftChars="0" w:hanging="40" w:firstLineChars="0"/>
        <w:jc w:val="center"/>
        <w:rPr>
          <w:rFonts w:hint="eastAsia" w:ascii="宋体" w:hAnsi="宋体" w:eastAsia="宋体" w:cs="宋体"/>
          <w:b/>
          <w:bCs w:val="0"/>
          <w:i w:val="0"/>
          <w:iCs w:val="0"/>
          <w:caps w:val="0"/>
          <w:smallCaps w:val="0"/>
          <w:strike w:val="0"/>
          <w:dstrike w:val="0"/>
          <w:vanish w:val="0"/>
          <w:color w:val="auto"/>
          <w:spacing w:val="-6"/>
          <w:kern w:val="20"/>
          <w:position w:val="0"/>
          <w:sz w:val="30"/>
          <w:szCs w:val="30"/>
          <w:highlight w:val="none"/>
          <w:u w:val="none"/>
          <w:vertAlign w:val="baseline"/>
          <w:lang w:val="en-US" w:eastAsia="zh-CN" w:bidi="ar-SA"/>
          <w14:ligatures w14:val="none"/>
          <w14:numForm w14:val="default"/>
          <w14:numSpacing w14:val="default"/>
        </w:rPr>
      </w:pPr>
      <w:bookmarkStart w:id="115" w:name="_Toc30866"/>
    </w:p>
    <w:p w14:paraId="25963C87">
      <w:pPr>
        <w:shd w:val="clear"/>
        <w:rPr>
          <w:rFonts w:hint="eastAsia" w:ascii="宋体" w:hAnsi="宋体" w:eastAsia="宋体" w:cs="宋体"/>
          <w:b/>
          <w:bCs w:val="0"/>
          <w:i w:val="0"/>
          <w:iCs w:val="0"/>
          <w:caps w:val="0"/>
          <w:smallCaps w:val="0"/>
          <w:strike w:val="0"/>
          <w:dstrike w:val="0"/>
          <w:vanish w:val="0"/>
          <w:color w:val="auto"/>
          <w:spacing w:val="-6"/>
          <w:kern w:val="20"/>
          <w:position w:val="0"/>
          <w:sz w:val="30"/>
          <w:szCs w:val="30"/>
          <w:highlight w:val="none"/>
          <w:u w:val="none"/>
          <w:vertAlign w:val="baseline"/>
          <w:lang w:val="en-US" w:eastAsia="zh-CN" w:bidi="ar-SA"/>
          <w14:ligatures w14:val="none"/>
          <w14:numForm w14:val="default"/>
          <w14:numSpacing w14:val="default"/>
        </w:rPr>
      </w:pPr>
    </w:p>
    <w:p w14:paraId="33E59051">
      <w:pPr>
        <w:pStyle w:val="17"/>
        <w:shd w:val="clear"/>
        <w:rPr>
          <w:rFonts w:hint="eastAsia" w:ascii="宋体" w:hAnsi="宋体" w:eastAsia="宋体" w:cs="宋体"/>
          <w:b/>
          <w:bCs w:val="0"/>
          <w:i w:val="0"/>
          <w:iCs w:val="0"/>
          <w:caps w:val="0"/>
          <w:smallCaps w:val="0"/>
          <w:strike w:val="0"/>
          <w:dstrike w:val="0"/>
          <w:vanish w:val="0"/>
          <w:color w:val="auto"/>
          <w:spacing w:val="-6"/>
          <w:kern w:val="20"/>
          <w:position w:val="0"/>
          <w:sz w:val="30"/>
          <w:szCs w:val="30"/>
          <w:highlight w:val="none"/>
          <w:u w:val="none"/>
          <w:vertAlign w:val="baseline"/>
          <w:lang w:val="en-US" w:eastAsia="zh-CN" w:bidi="ar-SA"/>
          <w14:ligatures w14:val="none"/>
          <w14:numForm w14:val="default"/>
          <w14:numSpacing w14:val="default"/>
        </w:rPr>
      </w:pPr>
    </w:p>
    <w:p w14:paraId="3A4474D1">
      <w:pPr>
        <w:pStyle w:val="17"/>
        <w:shd w:val="clear"/>
        <w:rPr>
          <w:rFonts w:hint="eastAsia" w:ascii="宋体" w:hAnsi="宋体" w:eastAsia="宋体" w:cs="宋体"/>
          <w:b/>
          <w:bCs w:val="0"/>
          <w:i w:val="0"/>
          <w:iCs w:val="0"/>
          <w:caps w:val="0"/>
          <w:smallCaps w:val="0"/>
          <w:strike w:val="0"/>
          <w:dstrike w:val="0"/>
          <w:vanish w:val="0"/>
          <w:color w:val="auto"/>
          <w:spacing w:val="-6"/>
          <w:kern w:val="20"/>
          <w:position w:val="0"/>
          <w:sz w:val="30"/>
          <w:szCs w:val="30"/>
          <w:highlight w:val="none"/>
          <w:u w:val="none"/>
          <w:vertAlign w:val="baseline"/>
          <w:lang w:val="en-US" w:eastAsia="zh-CN" w:bidi="ar-SA"/>
          <w14:ligatures w14:val="none"/>
          <w14:numForm w14:val="default"/>
          <w14:numSpacing w14:val="default"/>
        </w:rPr>
      </w:pPr>
    </w:p>
    <w:p w14:paraId="0258F8D1">
      <w:pPr>
        <w:pStyle w:val="7"/>
        <w:numPr>
          <w:ilvl w:val="2"/>
          <w:numId w:val="0"/>
        </w:numPr>
        <w:shd w:val="clear"/>
        <w:adjustRightInd w:val="0"/>
        <w:snapToGrid w:val="0"/>
        <w:spacing w:before="0" w:after="0" w:line="360" w:lineRule="auto"/>
        <w:ind w:left="460" w:leftChars="0" w:hanging="40" w:firstLineChars="0"/>
        <w:jc w:val="center"/>
        <w:rPr>
          <w:rFonts w:hint="eastAsia" w:ascii="黑体" w:hAnsi="宋体" w:eastAsia="黑体" w:cs="Times New Roman"/>
          <w:color w:val="auto"/>
          <w:sz w:val="28"/>
          <w:szCs w:val="28"/>
          <w:highlight w:val="none"/>
        </w:rPr>
      </w:pPr>
      <w:r>
        <w:rPr>
          <w:rFonts w:hint="eastAsia" w:ascii="黑体" w:hAnsi="宋体" w:eastAsia="黑体"/>
          <w:color w:val="auto"/>
          <w:sz w:val="28"/>
          <w:szCs w:val="28"/>
          <w:highlight w:val="none"/>
        </w:rPr>
        <w:t>十、</w:t>
      </w:r>
      <w:r>
        <w:rPr>
          <w:rFonts w:hint="eastAsia" w:ascii="黑体" w:hAnsi="宋体" w:eastAsia="黑体" w:cs="Times New Roman"/>
          <w:color w:val="auto"/>
          <w:sz w:val="28"/>
          <w:szCs w:val="28"/>
          <w:highlight w:val="none"/>
          <w:lang w:val="en-US" w:eastAsia="zh-CN"/>
        </w:rPr>
        <w:t>履约保函（格式）</w:t>
      </w:r>
    </w:p>
    <w:p w14:paraId="3466EF01">
      <w:pPr>
        <w:keepNext w:val="0"/>
        <w:keepLines w:val="0"/>
        <w:pageBreakBefore w:val="0"/>
        <w:widowControl w:val="0"/>
        <w:shd w:val="clear"/>
        <w:kinsoku/>
        <w:wordWrap/>
        <w:overflowPunct/>
        <w:topLinePunct w:val="0"/>
        <w:autoSpaceDE/>
        <w:autoSpaceDN/>
        <w:bidi w:val="0"/>
        <w:adjustRightInd w:val="0"/>
        <w:snapToGrid w:val="0"/>
        <w:spacing w:before="156" w:beforeLines="50" w:line="32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（受益人名称）：</w:t>
      </w:r>
    </w:p>
    <w:p w14:paraId="7AC6EB66">
      <w:pPr>
        <w:keepNext w:val="0"/>
        <w:keepLines w:val="0"/>
        <w:pageBreakBefore w:val="0"/>
        <w:widowControl w:val="0"/>
        <w:shd w:val="clear"/>
        <w:kinsoku/>
        <w:wordWrap/>
        <w:overflowPunct/>
        <w:topLinePunct w:val="0"/>
        <w:autoSpaceDE/>
        <w:autoSpaceDN/>
        <w:bidi w:val="0"/>
        <w:adjustRightInd w:val="0"/>
        <w:snapToGrid w:val="0"/>
        <w:spacing w:before="156" w:beforeLines="50" w:line="320" w:lineRule="exact"/>
        <w:ind w:firstLine="720" w:firstLineChars="3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鉴于你方作为招标人已经于         年     月      日向                 公司（以下称“中标人”）发出  （政府采购）  发出中标通知书，我方愿意无条件、不可撤销地就中标人履行与你方签订的政府采购合同义务，向你方出具见索即付保函：</w:t>
      </w:r>
    </w:p>
    <w:p w14:paraId="15FC960B">
      <w:pPr>
        <w:keepNext w:val="0"/>
        <w:keepLines w:val="0"/>
        <w:pageBreakBefore w:val="0"/>
        <w:widowControl w:val="0"/>
        <w:shd w:val="clear"/>
        <w:kinsoku/>
        <w:wordWrap/>
        <w:overflowPunct/>
        <w:topLinePunct w:val="0"/>
        <w:autoSpaceDE/>
        <w:autoSpaceDN/>
        <w:bidi w:val="0"/>
        <w:adjustRightInd w:val="0"/>
        <w:snapToGrid w:val="0"/>
        <w:spacing w:before="156" w:beforeLines="50" w:line="32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1．本保函最高担保金额人民币（大写）              元（¥             ）。</w:t>
      </w:r>
    </w:p>
    <w:p w14:paraId="6DA3C2F1">
      <w:pPr>
        <w:keepNext w:val="0"/>
        <w:keepLines w:val="0"/>
        <w:pageBreakBefore w:val="0"/>
        <w:widowControl w:val="0"/>
        <w:shd w:val="clear"/>
        <w:kinsoku/>
        <w:wordWrap/>
        <w:overflowPunct/>
        <w:topLinePunct w:val="0"/>
        <w:autoSpaceDE/>
        <w:autoSpaceDN/>
        <w:bidi w:val="0"/>
        <w:adjustRightInd w:val="0"/>
        <w:snapToGrid w:val="0"/>
        <w:spacing w:before="156" w:beforeLines="50" w:line="32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2．本保函有效期</w:t>
      </w:r>
      <w:r>
        <w:rPr>
          <w:rFonts w:hint="eastAsia" w:ascii="宋体" w:hAnsi="宋体" w:eastAsia="宋体" w:cs="宋体"/>
          <w:color w:val="auto"/>
          <w:sz w:val="24"/>
          <w:szCs w:val="24"/>
          <w:highlight w:val="none"/>
          <w:lang w:val="en-US" w:eastAsia="zh-CN"/>
        </w:rPr>
        <w:t>为签订合同之日</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或保函出具之日</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起至</w:t>
      </w:r>
      <w:r>
        <w:rPr>
          <w:rFonts w:hint="eastAsia" w:ascii="宋体" w:hAnsi="宋体" w:eastAsia="宋体" w:cs="宋体"/>
          <w:color w:val="auto"/>
          <w:sz w:val="24"/>
          <w:szCs w:val="24"/>
          <w:highlight w:val="none"/>
          <w:lang w:val="en-US" w:eastAsia="zh-CN"/>
        </w:rPr>
        <w:t>完成履约之日终止</w:t>
      </w:r>
      <w:r>
        <w:rPr>
          <w:rFonts w:hint="eastAsia" w:ascii="宋体" w:hAnsi="宋体" w:eastAsia="宋体" w:cs="宋体"/>
          <w:color w:val="auto"/>
          <w:sz w:val="24"/>
          <w:szCs w:val="24"/>
          <w:highlight w:val="none"/>
        </w:rPr>
        <w:t>，或者至我方收到你方与中标人共同签署的解除政府采购合同的书面通知书，或者</w:t>
      </w:r>
      <w:r>
        <w:rPr>
          <w:rFonts w:hint="eastAsia" w:ascii="宋体" w:hAnsi="宋体" w:eastAsia="宋体" w:cs="宋体"/>
          <w:color w:val="auto"/>
          <w:sz w:val="24"/>
          <w:szCs w:val="24"/>
          <w:highlight w:val="none"/>
          <w:lang w:val="en-US" w:eastAsia="zh-CN"/>
        </w:rPr>
        <w:t>项目</w:t>
      </w:r>
      <w:r>
        <w:rPr>
          <w:rFonts w:hint="eastAsia" w:ascii="宋体" w:hAnsi="宋体" w:eastAsia="宋体" w:cs="宋体"/>
          <w:color w:val="auto"/>
          <w:sz w:val="24"/>
          <w:szCs w:val="24"/>
          <w:highlight w:val="none"/>
        </w:rPr>
        <w:t>中止</w:t>
      </w:r>
      <w:r>
        <w:rPr>
          <w:rFonts w:hint="eastAsia" w:ascii="宋体" w:hAnsi="宋体" w:eastAsia="宋体" w:cs="宋体"/>
          <w:color w:val="auto"/>
          <w:sz w:val="24"/>
          <w:szCs w:val="24"/>
          <w:highlight w:val="none"/>
          <w:lang w:val="en-US" w:eastAsia="zh-CN"/>
        </w:rPr>
        <w:t>实施</w:t>
      </w:r>
      <w:r>
        <w:rPr>
          <w:rFonts w:hint="eastAsia" w:ascii="宋体" w:hAnsi="宋体" w:eastAsia="宋体" w:cs="宋体"/>
          <w:color w:val="auto"/>
          <w:sz w:val="24"/>
          <w:szCs w:val="24"/>
          <w:highlight w:val="none"/>
        </w:rPr>
        <w:t>超过3个月的书面通知书止。但本保函有效期最迟不超过      年   月   日。</w:t>
      </w:r>
    </w:p>
    <w:p w14:paraId="7932652D">
      <w:pPr>
        <w:keepNext w:val="0"/>
        <w:keepLines w:val="0"/>
        <w:pageBreakBefore w:val="0"/>
        <w:widowControl w:val="0"/>
        <w:shd w:val="clear"/>
        <w:kinsoku/>
        <w:wordWrap/>
        <w:overflowPunct/>
        <w:topLinePunct w:val="0"/>
        <w:autoSpaceDE/>
        <w:autoSpaceDN/>
        <w:bidi w:val="0"/>
        <w:adjustRightInd w:val="0"/>
        <w:snapToGrid w:val="0"/>
        <w:spacing w:before="156" w:beforeLines="50" w:line="32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3．在本保函有效期内，因中标人未能按照合同约定履行义务时，我方在收到你方提出的书面索赔通知以及本保函原件后，在10个工作日内无条件地向你方支付累计总额不超过本保函第1款约定的经济赔偿金。</w:t>
      </w:r>
    </w:p>
    <w:p w14:paraId="4E8E381A">
      <w:pPr>
        <w:keepNext w:val="0"/>
        <w:keepLines w:val="0"/>
        <w:pageBreakBefore w:val="0"/>
        <w:widowControl w:val="0"/>
        <w:shd w:val="clear"/>
        <w:kinsoku/>
        <w:wordWrap/>
        <w:overflowPunct/>
        <w:topLinePunct w:val="0"/>
        <w:autoSpaceDE/>
        <w:autoSpaceDN/>
        <w:bidi w:val="0"/>
        <w:adjustRightInd w:val="0"/>
        <w:snapToGrid w:val="0"/>
        <w:spacing w:before="156" w:beforeLines="50" w:line="32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4．你方的索赔通知应当符合下列要求：</w:t>
      </w:r>
    </w:p>
    <w:p w14:paraId="3F6BF57C">
      <w:pPr>
        <w:keepNext w:val="0"/>
        <w:keepLines w:val="0"/>
        <w:pageBreakBefore w:val="0"/>
        <w:widowControl w:val="0"/>
        <w:shd w:val="clear"/>
        <w:kinsoku/>
        <w:wordWrap/>
        <w:overflowPunct/>
        <w:topLinePunct w:val="0"/>
        <w:autoSpaceDE/>
        <w:autoSpaceDN/>
        <w:bidi w:val="0"/>
        <w:adjustRightInd w:val="0"/>
        <w:snapToGrid w:val="0"/>
        <w:spacing w:before="156" w:beforeLines="50" w:line="32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（1）索赔通知应当列明索赔金额，由你方加盖单位公章和法定代表人印章；</w:t>
      </w:r>
    </w:p>
    <w:p w14:paraId="38F9166C">
      <w:pPr>
        <w:keepNext w:val="0"/>
        <w:keepLines w:val="0"/>
        <w:pageBreakBefore w:val="0"/>
        <w:widowControl w:val="0"/>
        <w:shd w:val="clear"/>
        <w:kinsoku/>
        <w:wordWrap/>
        <w:overflowPunct/>
        <w:topLinePunct w:val="0"/>
        <w:autoSpaceDE/>
        <w:autoSpaceDN/>
        <w:bidi w:val="0"/>
        <w:adjustRightInd w:val="0"/>
        <w:snapToGrid w:val="0"/>
        <w:spacing w:before="156" w:beforeLines="50" w:line="32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（2）提交索赔通知的同时出具一份书面申明，申明索赔款项并未由中标人或其委托代理人直接或间接地支付给你方；</w:t>
      </w:r>
    </w:p>
    <w:p w14:paraId="19F873A9">
      <w:pPr>
        <w:keepNext w:val="0"/>
        <w:keepLines w:val="0"/>
        <w:pageBreakBefore w:val="0"/>
        <w:widowControl w:val="0"/>
        <w:shd w:val="clear"/>
        <w:kinsoku/>
        <w:wordWrap/>
        <w:overflowPunct/>
        <w:topLinePunct w:val="0"/>
        <w:autoSpaceDE/>
        <w:autoSpaceDN/>
        <w:bidi w:val="0"/>
        <w:adjustRightInd w:val="0"/>
        <w:snapToGrid w:val="0"/>
        <w:spacing w:before="156" w:beforeLines="50" w:line="32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（3）索赔通知书必须在本保函有效期内邮寄或送达以下地址：                           。</w:t>
      </w:r>
    </w:p>
    <w:p w14:paraId="34AE9CA8">
      <w:pPr>
        <w:keepNext w:val="0"/>
        <w:keepLines w:val="0"/>
        <w:pageBreakBefore w:val="0"/>
        <w:widowControl w:val="0"/>
        <w:shd w:val="clear"/>
        <w:kinsoku/>
        <w:wordWrap/>
        <w:overflowPunct/>
        <w:topLinePunct w:val="0"/>
        <w:autoSpaceDE/>
        <w:autoSpaceDN/>
        <w:bidi w:val="0"/>
        <w:adjustRightInd w:val="0"/>
        <w:snapToGrid w:val="0"/>
        <w:spacing w:before="156" w:beforeLines="50" w:line="32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5．你方和中标人变更合同时，我方承担本保函规定的义务不变。</w:t>
      </w:r>
    </w:p>
    <w:p w14:paraId="1AAC2541">
      <w:pPr>
        <w:keepNext w:val="0"/>
        <w:keepLines w:val="0"/>
        <w:pageBreakBefore w:val="0"/>
        <w:widowControl w:val="0"/>
        <w:shd w:val="clear"/>
        <w:kinsoku/>
        <w:wordWrap/>
        <w:overflowPunct/>
        <w:topLinePunct w:val="0"/>
        <w:autoSpaceDE/>
        <w:autoSpaceDN/>
        <w:bidi w:val="0"/>
        <w:adjustRightInd w:val="0"/>
        <w:snapToGrid w:val="0"/>
        <w:spacing w:before="156" w:beforeLines="50" w:line="32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6．本保函项下的权利不得转让或设定担保。</w:t>
      </w:r>
    </w:p>
    <w:p w14:paraId="5FAF5804">
      <w:pPr>
        <w:keepNext w:val="0"/>
        <w:keepLines w:val="0"/>
        <w:pageBreakBefore w:val="0"/>
        <w:widowControl w:val="0"/>
        <w:shd w:val="clear"/>
        <w:kinsoku/>
        <w:wordWrap/>
        <w:overflowPunct/>
        <w:topLinePunct w:val="0"/>
        <w:autoSpaceDE/>
        <w:autoSpaceDN/>
        <w:bidi w:val="0"/>
        <w:adjustRightInd w:val="0"/>
        <w:snapToGrid w:val="0"/>
        <w:spacing w:before="156" w:beforeLines="50" w:line="32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7．本保函有效期届满，或者我方收到你方与中标人共同签署的解除政府采购合同的书面通知书，或者项目中止</w:t>
      </w:r>
      <w:r>
        <w:rPr>
          <w:rFonts w:hint="eastAsia" w:ascii="宋体" w:hAnsi="宋体" w:eastAsia="宋体" w:cs="宋体"/>
          <w:color w:val="auto"/>
          <w:sz w:val="24"/>
          <w:szCs w:val="24"/>
          <w:highlight w:val="none"/>
          <w:lang w:val="en-US" w:eastAsia="zh-CN"/>
        </w:rPr>
        <w:t>实施</w:t>
      </w:r>
      <w:r>
        <w:rPr>
          <w:rFonts w:hint="eastAsia" w:ascii="宋体" w:hAnsi="宋体" w:eastAsia="宋体" w:cs="宋体"/>
          <w:color w:val="auto"/>
          <w:sz w:val="24"/>
          <w:szCs w:val="24"/>
          <w:highlight w:val="none"/>
        </w:rPr>
        <w:t>超过3个月的书面通知书后，无论是否将保函原件退回我方，本保函自行失效。我方在本保函项下的保证责任解除，此后提出的要求我方履行担保责任的主张无效。</w:t>
      </w:r>
    </w:p>
    <w:p w14:paraId="56413E3C">
      <w:pPr>
        <w:keepNext w:val="0"/>
        <w:keepLines w:val="0"/>
        <w:pageBreakBefore w:val="0"/>
        <w:widowControl w:val="0"/>
        <w:shd w:val="clear"/>
        <w:kinsoku/>
        <w:wordWrap/>
        <w:overflowPunct/>
        <w:topLinePunct w:val="0"/>
        <w:autoSpaceDE/>
        <w:autoSpaceDN/>
        <w:bidi w:val="0"/>
        <w:adjustRightInd w:val="0"/>
        <w:snapToGrid w:val="0"/>
        <w:spacing w:before="156" w:beforeLines="50" w:line="32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8．本保函项下所有权利和义务均受中华人民共和国法律管辖和制约。</w:t>
      </w:r>
    </w:p>
    <w:p w14:paraId="21B373A5">
      <w:pPr>
        <w:keepNext w:val="0"/>
        <w:keepLines w:val="0"/>
        <w:pageBreakBefore w:val="0"/>
        <w:widowControl w:val="0"/>
        <w:shd w:val="clear"/>
        <w:kinsoku/>
        <w:wordWrap/>
        <w:overflowPunct/>
        <w:topLinePunct w:val="0"/>
        <w:autoSpaceDE/>
        <w:autoSpaceDN/>
        <w:bidi w:val="0"/>
        <w:adjustRightInd w:val="0"/>
        <w:snapToGrid w:val="0"/>
        <w:spacing w:before="156" w:beforeLines="50" w:line="32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开立人</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担保人</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                                 （盖章）</w:t>
      </w:r>
    </w:p>
    <w:p w14:paraId="74C72CCC">
      <w:pPr>
        <w:keepNext w:val="0"/>
        <w:keepLines w:val="0"/>
        <w:pageBreakBefore w:val="0"/>
        <w:widowControl w:val="0"/>
        <w:shd w:val="clear"/>
        <w:kinsoku/>
        <w:wordWrap/>
        <w:overflowPunct/>
        <w:topLinePunct w:val="0"/>
        <w:autoSpaceDE/>
        <w:autoSpaceDN/>
        <w:bidi w:val="0"/>
        <w:adjustRightInd w:val="0"/>
        <w:snapToGrid w:val="0"/>
        <w:spacing w:before="156" w:beforeLines="50" w:line="32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法定代表人（负责人）：              （签字或盖章）</w:t>
      </w:r>
    </w:p>
    <w:p w14:paraId="43001406">
      <w:pPr>
        <w:keepNext w:val="0"/>
        <w:keepLines w:val="0"/>
        <w:pageBreakBefore w:val="0"/>
        <w:widowControl w:val="0"/>
        <w:shd w:val="clear"/>
        <w:kinsoku/>
        <w:wordWrap/>
        <w:overflowPunct/>
        <w:topLinePunct w:val="0"/>
        <w:autoSpaceDE/>
        <w:autoSpaceDN/>
        <w:bidi w:val="0"/>
        <w:adjustRightInd w:val="0"/>
        <w:snapToGrid w:val="0"/>
        <w:spacing w:before="156" w:beforeLines="50" w:line="32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地址：                                           </w:t>
      </w:r>
    </w:p>
    <w:p w14:paraId="6CCC80B1">
      <w:pPr>
        <w:keepNext w:val="0"/>
        <w:keepLines w:val="0"/>
        <w:pageBreakBefore w:val="0"/>
        <w:widowControl w:val="0"/>
        <w:shd w:val="clear"/>
        <w:kinsoku/>
        <w:wordWrap/>
        <w:overflowPunct/>
        <w:topLinePunct w:val="0"/>
        <w:autoSpaceDE/>
        <w:autoSpaceDN/>
        <w:bidi w:val="0"/>
        <w:adjustRightInd w:val="0"/>
        <w:snapToGrid w:val="0"/>
        <w:spacing w:before="156" w:beforeLines="50" w:line="32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邮政编码：                                       </w:t>
      </w:r>
    </w:p>
    <w:p w14:paraId="5DE29F4B">
      <w:pPr>
        <w:keepNext w:val="0"/>
        <w:keepLines w:val="0"/>
        <w:pageBreakBefore w:val="0"/>
        <w:widowControl w:val="0"/>
        <w:shd w:val="clear"/>
        <w:kinsoku/>
        <w:wordWrap/>
        <w:overflowPunct/>
        <w:topLinePunct w:val="0"/>
        <w:autoSpaceDE/>
        <w:autoSpaceDN/>
        <w:bidi w:val="0"/>
        <w:adjustRightInd w:val="0"/>
        <w:snapToGrid w:val="0"/>
        <w:spacing w:before="156" w:beforeLines="50" w:line="32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电话：                                           </w:t>
      </w:r>
    </w:p>
    <w:p w14:paraId="4F780D1A">
      <w:pPr>
        <w:keepNext w:val="0"/>
        <w:keepLines w:val="0"/>
        <w:pageBreakBefore w:val="0"/>
        <w:widowControl w:val="0"/>
        <w:shd w:val="clear"/>
        <w:kinsoku/>
        <w:wordWrap/>
        <w:overflowPunct/>
        <w:topLinePunct w:val="0"/>
        <w:autoSpaceDE/>
        <w:autoSpaceDN/>
        <w:bidi w:val="0"/>
        <w:adjustRightInd w:val="0"/>
        <w:snapToGrid w:val="0"/>
        <w:spacing w:before="156" w:beforeLines="50" w:line="32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传真：                                           </w:t>
      </w:r>
    </w:p>
    <w:p w14:paraId="29727AD9">
      <w:pPr>
        <w:keepNext w:val="0"/>
        <w:keepLines w:val="0"/>
        <w:pageBreakBefore w:val="0"/>
        <w:widowControl w:val="0"/>
        <w:shd w:val="clear"/>
        <w:kinsoku/>
        <w:wordWrap/>
        <w:overflowPunct/>
        <w:topLinePunct w:val="0"/>
        <w:autoSpaceDE/>
        <w:autoSpaceDN/>
        <w:bidi w:val="0"/>
        <w:adjustRightInd w:val="0"/>
        <w:snapToGrid w:val="0"/>
        <w:spacing w:before="156" w:beforeLines="50" w:line="320" w:lineRule="exact"/>
        <w:textAlignment w:val="auto"/>
        <w:rPr>
          <w:rFonts w:hint="eastAsia" w:ascii="宋体" w:hAnsi="宋体" w:eastAsia="宋体" w:cs="宋体"/>
          <w:color w:val="auto"/>
          <w:sz w:val="24"/>
          <w:szCs w:val="24"/>
          <w:highlight w:val="none"/>
        </w:rPr>
      </w:pPr>
    </w:p>
    <w:p w14:paraId="0141F258">
      <w:pPr>
        <w:keepNext w:val="0"/>
        <w:keepLines w:val="0"/>
        <w:pageBreakBefore w:val="0"/>
        <w:widowControl w:val="0"/>
        <w:shd w:val="clear"/>
        <w:kinsoku/>
        <w:wordWrap/>
        <w:overflowPunct/>
        <w:topLinePunct w:val="0"/>
        <w:autoSpaceDE/>
        <w:autoSpaceDN/>
        <w:bidi w:val="0"/>
        <w:adjustRightInd w:val="0"/>
        <w:snapToGrid w:val="0"/>
        <w:spacing w:before="156" w:beforeLines="50" w:line="32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年   月   日</w:t>
      </w:r>
    </w:p>
    <w:p w14:paraId="54991490">
      <w:pPr>
        <w:shd w:val="clear"/>
        <w:rPr>
          <w:rFonts w:hint="eastAsia" w:ascii="黑体" w:hAnsi="宋体" w:eastAsia="黑体"/>
          <w:color w:val="auto"/>
          <w:sz w:val="28"/>
          <w:szCs w:val="28"/>
          <w:highlight w:val="none"/>
          <w:lang w:val="en-US" w:eastAsia="zh-CN"/>
        </w:rPr>
      </w:pPr>
      <w:r>
        <w:rPr>
          <w:rFonts w:hint="eastAsia" w:ascii="黑体" w:hAnsi="宋体" w:eastAsia="黑体"/>
          <w:color w:val="auto"/>
          <w:sz w:val="28"/>
          <w:szCs w:val="28"/>
          <w:highlight w:val="none"/>
          <w:lang w:val="en-US" w:eastAsia="zh-CN"/>
        </w:rPr>
        <w:br w:type="page"/>
      </w:r>
    </w:p>
    <w:p w14:paraId="07673A2B">
      <w:pPr>
        <w:pStyle w:val="7"/>
        <w:numPr>
          <w:ilvl w:val="2"/>
          <w:numId w:val="0"/>
        </w:numPr>
        <w:shd w:val="clear"/>
        <w:adjustRightInd w:val="0"/>
        <w:snapToGrid w:val="0"/>
        <w:spacing w:before="0" w:after="0" w:line="360" w:lineRule="auto"/>
        <w:ind w:left="460" w:leftChars="0" w:hanging="40" w:firstLineChars="0"/>
        <w:jc w:val="center"/>
        <w:rPr>
          <w:rFonts w:ascii="黑体" w:hAnsi="宋体" w:eastAsia="黑体"/>
          <w:color w:val="auto"/>
          <w:sz w:val="28"/>
          <w:szCs w:val="28"/>
          <w:highlight w:val="none"/>
        </w:rPr>
      </w:pPr>
      <w:r>
        <w:rPr>
          <w:rFonts w:hint="eastAsia" w:ascii="黑体" w:hAnsi="宋体" w:eastAsia="黑体"/>
          <w:color w:val="auto"/>
          <w:sz w:val="28"/>
          <w:szCs w:val="28"/>
          <w:highlight w:val="none"/>
          <w:lang w:val="en-US" w:eastAsia="zh-CN"/>
        </w:rPr>
        <w:t>十一、</w:t>
      </w:r>
      <w:r>
        <w:rPr>
          <w:rFonts w:hint="eastAsia" w:ascii="黑体" w:hAnsi="宋体" w:eastAsia="黑体"/>
          <w:color w:val="auto"/>
          <w:sz w:val="28"/>
          <w:szCs w:val="28"/>
          <w:highlight w:val="none"/>
        </w:rPr>
        <w:t>投标人认为需提供的其他资料</w:t>
      </w:r>
      <w:bookmarkEnd w:id="115"/>
    </w:p>
    <w:p w14:paraId="701FEA50">
      <w:pPr>
        <w:shd w:val="clear"/>
        <w:adjustRightInd w:val="0"/>
        <w:snapToGrid w:val="0"/>
        <w:spacing w:beforeLines="50" w:line="360" w:lineRule="auto"/>
        <w:rPr>
          <w:rFonts w:ascii="宋体"/>
          <w:color w:val="auto"/>
          <w:highlight w:val="none"/>
        </w:rPr>
      </w:pPr>
    </w:p>
    <w:p w14:paraId="6306517F">
      <w:pPr>
        <w:shd w:val="clear"/>
        <w:adjustRightInd w:val="0"/>
        <w:snapToGrid w:val="0"/>
        <w:spacing w:beforeLines="50"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备注：投标人认为需提供的其他资料包括：</w:t>
      </w:r>
    </w:p>
    <w:p w14:paraId="2E1910A7">
      <w:pPr>
        <w:shd w:val="clear"/>
        <w:adjustRightInd w:val="0"/>
        <w:snapToGrid w:val="0"/>
        <w:spacing w:beforeLines="50"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（1）招标文件第</w:t>
      </w:r>
      <w:r>
        <w:rPr>
          <w:rFonts w:hint="eastAsia" w:ascii="宋体" w:hAnsi="宋体" w:eastAsia="宋体" w:cs="宋体"/>
          <w:color w:val="auto"/>
          <w:sz w:val="24"/>
          <w:szCs w:val="24"/>
          <w:highlight w:val="none"/>
          <w:lang w:eastAsia="zh-CN"/>
        </w:rPr>
        <w:t>三</w:t>
      </w:r>
      <w:r>
        <w:rPr>
          <w:rFonts w:hint="eastAsia" w:ascii="宋体" w:hAnsi="宋体" w:eastAsia="宋体" w:cs="宋体"/>
          <w:color w:val="auto"/>
          <w:sz w:val="24"/>
          <w:szCs w:val="24"/>
          <w:highlight w:val="none"/>
        </w:rPr>
        <w:t>章采购需求要求的其他资料；</w:t>
      </w:r>
    </w:p>
    <w:p w14:paraId="00D664C6">
      <w:pPr>
        <w:shd w:val="clear"/>
        <w:adjustRightInd w:val="0"/>
        <w:snapToGrid w:val="0"/>
        <w:spacing w:beforeLines="50"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（2）招标文件第四章评标方法及标准要求的其他相关资料。</w:t>
      </w:r>
    </w:p>
    <w:p w14:paraId="2A8D6CAA">
      <w:pPr>
        <w:shd w:val="clear"/>
        <w:adjustRightInd w:val="0"/>
        <w:snapToGrid w:val="0"/>
        <w:spacing w:beforeLines="50" w:line="360" w:lineRule="auto"/>
        <w:ind w:firstLine="420" w:firstLineChars="200"/>
        <w:rPr>
          <w:rFonts w:ascii="宋体"/>
          <w:color w:val="auto"/>
          <w:highlight w:val="none"/>
        </w:rPr>
      </w:pPr>
    </w:p>
    <w:p w14:paraId="5B7D235B">
      <w:pPr>
        <w:pStyle w:val="34"/>
        <w:numPr>
          <w:ilvl w:val="0"/>
          <w:numId w:val="19"/>
        </w:numPr>
        <w:shd w:val="clear"/>
        <w:bidi w:val="0"/>
        <w:ind w:left="0" w:leftChars="0" w:firstLine="400" w:firstLineChars="0"/>
        <w:rPr>
          <w:color w:val="auto"/>
          <w:highlight w:val="none"/>
        </w:rPr>
        <w:sectPr>
          <w:headerReference r:id="rId8" w:type="default"/>
          <w:footerReference r:id="rId9" w:type="default"/>
          <w:pgSz w:w="11906" w:h="16838"/>
          <w:pgMar w:top="1003" w:right="720" w:bottom="720" w:left="1003" w:header="851" w:footer="992" w:gutter="0"/>
          <w:pgBorders>
            <w:top w:val="none" w:sz="0" w:space="0"/>
            <w:left w:val="none" w:sz="0" w:space="0"/>
            <w:bottom w:val="none" w:sz="0" w:space="0"/>
            <w:right w:val="none" w:sz="0" w:space="0"/>
          </w:pgBorders>
          <w:pgNumType w:fmt="decimal"/>
          <w:cols w:space="425" w:num="1"/>
          <w:docGrid w:type="lines" w:linePitch="312" w:charSpace="0"/>
        </w:sectPr>
      </w:pPr>
    </w:p>
    <w:p w14:paraId="36F799C7">
      <w:pPr>
        <w:pStyle w:val="2"/>
        <w:numPr>
          <w:ilvl w:val="0"/>
          <w:numId w:val="0"/>
        </w:numPr>
        <w:shd w:val="clear"/>
        <w:ind w:leftChars="0"/>
        <w:jc w:val="center"/>
        <w:rPr>
          <w:color w:val="auto"/>
          <w:highlight w:val="none"/>
        </w:rPr>
      </w:pPr>
      <w:bookmarkStart w:id="116" w:name="_Toc2731"/>
      <w:r>
        <w:rPr>
          <w:rFonts w:hint="eastAsia"/>
          <w:color w:val="auto"/>
          <w:highlight w:val="none"/>
        </w:rPr>
        <w:t>第七章 政府采购供应商质疑函范本</w:t>
      </w:r>
      <w:bookmarkEnd w:id="62"/>
      <w:bookmarkEnd w:id="63"/>
      <w:bookmarkEnd w:id="116"/>
    </w:p>
    <w:p w14:paraId="3B5C0C65">
      <w:pPr>
        <w:shd w:val="clear"/>
        <w:jc w:val="center"/>
        <w:rPr>
          <w:rFonts w:ascii="仿宋" w:hAnsi="仿宋" w:eastAsia="仿宋" w:cs="仿宋"/>
          <w:b/>
          <w:bCs/>
          <w:color w:val="auto"/>
          <w:sz w:val="44"/>
          <w:szCs w:val="44"/>
          <w:highlight w:val="none"/>
        </w:rPr>
      </w:pPr>
      <w:r>
        <w:rPr>
          <w:rFonts w:hint="eastAsia" w:ascii="方正小标宋_GBK" w:hAnsi="方正小标宋_GBK" w:eastAsia="方正小标宋_GBK" w:cs="方正小标宋_GBK"/>
          <w:color w:val="auto"/>
          <w:sz w:val="32"/>
          <w:szCs w:val="32"/>
          <w:highlight w:val="none"/>
        </w:rPr>
        <w:t>质疑函范本</w:t>
      </w:r>
    </w:p>
    <w:p w14:paraId="3395DDFF">
      <w:pPr>
        <w:pStyle w:val="34"/>
        <w:shd w:val="clear"/>
        <w:spacing w:before="156"/>
        <w:ind w:firstLine="0" w:firstLineChars="0"/>
        <w:outlineLvl w:val="1"/>
        <w:rPr>
          <w:rFonts w:ascii="黑体" w:hAnsi="黑体" w:eastAsia="黑体" w:cs="黑体"/>
          <w:color w:val="auto"/>
          <w:highlight w:val="none"/>
        </w:rPr>
      </w:pPr>
      <w:bookmarkStart w:id="117" w:name="_Toc10179"/>
      <w:r>
        <w:rPr>
          <w:rFonts w:hint="eastAsia" w:ascii="黑体" w:hAnsi="黑体" w:eastAsia="黑体" w:cs="黑体"/>
          <w:color w:val="auto"/>
          <w:highlight w:val="none"/>
        </w:rPr>
        <w:t>一、质疑供应商基本信息</w:t>
      </w:r>
      <w:bookmarkEnd w:id="117"/>
    </w:p>
    <w:p w14:paraId="38727D2A">
      <w:pPr>
        <w:pStyle w:val="34"/>
        <w:shd w:val="clear"/>
        <w:spacing w:before="156"/>
        <w:ind w:firstLine="480"/>
        <w:rPr>
          <w:color w:val="auto"/>
          <w:highlight w:val="none"/>
          <w:u w:val="single"/>
        </w:rPr>
      </w:pPr>
      <w:r>
        <w:rPr>
          <w:rFonts w:hint="eastAsia"/>
          <w:color w:val="auto"/>
          <w:highlight w:val="none"/>
        </w:rPr>
        <w:t>质疑供应商：</w:t>
      </w:r>
      <w:r>
        <w:rPr>
          <w:rFonts w:hint="eastAsia"/>
          <w:color w:val="auto"/>
          <w:highlight w:val="none"/>
          <w:u w:val="single"/>
        </w:rPr>
        <w:t xml:space="preserve">                                                </w:t>
      </w:r>
    </w:p>
    <w:p w14:paraId="439A50A0">
      <w:pPr>
        <w:pStyle w:val="34"/>
        <w:shd w:val="clear"/>
        <w:spacing w:before="156"/>
        <w:ind w:firstLine="480"/>
        <w:rPr>
          <w:color w:val="auto"/>
          <w:highlight w:val="none"/>
        </w:rPr>
      </w:pPr>
      <w:r>
        <w:rPr>
          <w:rFonts w:hint="eastAsia"/>
          <w:color w:val="auto"/>
          <w:highlight w:val="none"/>
        </w:rPr>
        <w:t>地址：</w:t>
      </w:r>
      <w:r>
        <w:rPr>
          <w:rFonts w:hint="eastAsia"/>
          <w:color w:val="auto"/>
          <w:highlight w:val="none"/>
          <w:u w:val="single"/>
        </w:rPr>
        <w:t xml:space="preserve">                         </w:t>
      </w:r>
      <w:r>
        <w:rPr>
          <w:rFonts w:hint="eastAsia"/>
          <w:color w:val="auto"/>
          <w:highlight w:val="none"/>
        </w:rPr>
        <w:t xml:space="preserve"> 邮编：</w:t>
      </w:r>
      <w:r>
        <w:rPr>
          <w:rFonts w:hint="eastAsia"/>
          <w:color w:val="auto"/>
          <w:highlight w:val="none"/>
          <w:u w:val="single"/>
        </w:rPr>
        <w:t xml:space="preserve">                      </w:t>
      </w:r>
      <w:r>
        <w:rPr>
          <w:rFonts w:hint="eastAsia"/>
          <w:color w:val="auto"/>
          <w:highlight w:val="none"/>
        </w:rPr>
        <w:t xml:space="preserve">                             </w:t>
      </w:r>
    </w:p>
    <w:p w14:paraId="3BB659FC">
      <w:pPr>
        <w:pStyle w:val="34"/>
        <w:shd w:val="clear"/>
        <w:spacing w:before="156"/>
        <w:ind w:firstLine="480"/>
        <w:rPr>
          <w:color w:val="auto"/>
          <w:highlight w:val="none"/>
        </w:rPr>
      </w:pPr>
      <w:r>
        <w:rPr>
          <w:rFonts w:hint="eastAsia"/>
          <w:color w:val="auto"/>
          <w:highlight w:val="none"/>
        </w:rPr>
        <w:t>联系人：</w:t>
      </w:r>
      <w:r>
        <w:rPr>
          <w:rFonts w:hint="eastAsia"/>
          <w:color w:val="auto"/>
          <w:highlight w:val="none"/>
          <w:u w:val="single"/>
        </w:rPr>
        <w:t xml:space="preserve">                     </w:t>
      </w:r>
      <w:r>
        <w:rPr>
          <w:rFonts w:hint="eastAsia"/>
          <w:color w:val="auto"/>
          <w:highlight w:val="none"/>
        </w:rPr>
        <w:t xml:space="preserve"> 联系电话：</w:t>
      </w:r>
      <w:r>
        <w:rPr>
          <w:rFonts w:hint="eastAsia"/>
          <w:color w:val="auto"/>
          <w:highlight w:val="none"/>
          <w:u w:val="single"/>
        </w:rPr>
        <w:t xml:space="preserve">                    </w:t>
      </w:r>
      <w:r>
        <w:rPr>
          <w:rFonts w:hint="eastAsia"/>
          <w:color w:val="auto"/>
          <w:highlight w:val="none"/>
        </w:rPr>
        <w:t xml:space="preserve">          </w:t>
      </w:r>
    </w:p>
    <w:p w14:paraId="3CC1A137">
      <w:pPr>
        <w:pStyle w:val="34"/>
        <w:shd w:val="clear"/>
        <w:spacing w:before="156"/>
        <w:ind w:firstLine="480"/>
        <w:rPr>
          <w:color w:val="auto"/>
          <w:highlight w:val="none"/>
          <w:u w:val="single"/>
        </w:rPr>
      </w:pPr>
      <w:r>
        <w:rPr>
          <w:rFonts w:hint="eastAsia"/>
          <w:color w:val="auto"/>
          <w:highlight w:val="none"/>
        </w:rPr>
        <w:t>授权代表：</w:t>
      </w:r>
      <w:r>
        <w:rPr>
          <w:rFonts w:hint="eastAsia"/>
          <w:color w:val="auto"/>
          <w:highlight w:val="none"/>
          <w:u w:val="single"/>
        </w:rPr>
        <w:t xml:space="preserve">                                                  </w:t>
      </w:r>
    </w:p>
    <w:p w14:paraId="3DC1607E">
      <w:pPr>
        <w:pStyle w:val="34"/>
        <w:shd w:val="clear"/>
        <w:spacing w:before="156"/>
        <w:ind w:firstLine="480"/>
        <w:rPr>
          <w:color w:val="auto"/>
          <w:highlight w:val="none"/>
          <w:u w:val="single"/>
        </w:rPr>
      </w:pPr>
      <w:r>
        <w:rPr>
          <w:rFonts w:hint="eastAsia"/>
          <w:color w:val="auto"/>
          <w:highlight w:val="none"/>
        </w:rPr>
        <w:t>联系电话：</w:t>
      </w:r>
      <w:r>
        <w:rPr>
          <w:rFonts w:hint="eastAsia"/>
          <w:color w:val="auto"/>
          <w:highlight w:val="none"/>
          <w:u w:val="single"/>
        </w:rPr>
        <w:t xml:space="preserve">                                                 </w:t>
      </w:r>
      <w:r>
        <w:rPr>
          <w:color w:val="auto"/>
          <w:highlight w:val="none"/>
          <w:u w:val="single"/>
        </w:rPr>
        <w:t xml:space="preserve"> </w:t>
      </w:r>
    </w:p>
    <w:p w14:paraId="1AF0FF33">
      <w:pPr>
        <w:pStyle w:val="34"/>
        <w:shd w:val="clear"/>
        <w:spacing w:before="156"/>
        <w:ind w:firstLine="480"/>
        <w:rPr>
          <w:color w:val="auto"/>
          <w:highlight w:val="none"/>
        </w:rPr>
      </w:pPr>
      <w:r>
        <w:rPr>
          <w:rFonts w:hint="eastAsia"/>
          <w:color w:val="auto"/>
          <w:highlight w:val="none"/>
        </w:rPr>
        <w:t>地址：</w:t>
      </w:r>
      <w:r>
        <w:rPr>
          <w:color w:val="auto"/>
          <w:highlight w:val="none"/>
          <w:u w:val="single"/>
        </w:rPr>
        <w:t xml:space="preserve"> </w:t>
      </w:r>
      <w:r>
        <w:rPr>
          <w:rFonts w:hint="eastAsia"/>
          <w:color w:val="auto"/>
          <w:highlight w:val="none"/>
          <w:u w:val="single"/>
        </w:rPr>
        <w:t xml:space="preserve">                       </w:t>
      </w:r>
      <w:r>
        <w:rPr>
          <w:rFonts w:hint="eastAsia"/>
          <w:color w:val="auto"/>
          <w:highlight w:val="none"/>
        </w:rPr>
        <w:t xml:space="preserve"> 邮编：</w:t>
      </w:r>
      <w:r>
        <w:rPr>
          <w:rFonts w:hint="eastAsia"/>
          <w:color w:val="auto"/>
          <w:highlight w:val="none"/>
          <w:u w:val="single"/>
        </w:rPr>
        <w:t xml:space="preserve">                       </w:t>
      </w:r>
      <w:r>
        <w:rPr>
          <w:rFonts w:hint="eastAsia"/>
          <w:color w:val="auto"/>
          <w:highlight w:val="none"/>
        </w:rPr>
        <w:t xml:space="preserve">                         </w:t>
      </w:r>
    </w:p>
    <w:p w14:paraId="4CC498C3">
      <w:pPr>
        <w:pStyle w:val="34"/>
        <w:shd w:val="clear"/>
        <w:spacing w:before="156"/>
        <w:ind w:firstLine="0" w:firstLineChars="0"/>
        <w:outlineLvl w:val="1"/>
        <w:rPr>
          <w:rFonts w:ascii="黑体" w:hAnsi="黑体" w:eastAsia="黑体" w:cs="黑体"/>
          <w:color w:val="auto"/>
          <w:highlight w:val="none"/>
        </w:rPr>
      </w:pPr>
      <w:bookmarkStart w:id="118" w:name="_Toc23897"/>
      <w:r>
        <w:rPr>
          <w:rFonts w:hint="eastAsia" w:ascii="黑体" w:hAnsi="黑体" w:eastAsia="黑体" w:cs="黑体"/>
          <w:color w:val="auto"/>
          <w:highlight w:val="none"/>
        </w:rPr>
        <w:t>二、质疑项目基本情况</w:t>
      </w:r>
      <w:bookmarkEnd w:id="118"/>
    </w:p>
    <w:p w14:paraId="0645297C">
      <w:pPr>
        <w:pStyle w:val="34"/>
        <w:shd w:val="clear"/>
        <w:spacing w:before="156"/>
        <w:ind w:firstLine="480"/>
        <w:rPr>
          <w:color w:val="auto"/>
          <w:highlight w:val="none"/>
          <w:u w:val="single"/>
        </w:rPr>
      </w:pPr>
      <w:r>
        <w:rPr>
          <w:rFonts w:hint="eastAsia"/>
          <w:color w:val="auto"/>
          <w:highlight w:val="none"/>
        </w:rPr>
        <w:t>质疑项目的名称：</w:t>
      </w:r>
      <w:r>
        <w:rPr>
          <w:rFonts w:hint="eastAsia"/>
          <w:color w:val="auto"/>
          <w:highlight w:val="none"/>
          <w:u w:val="single"/>
        </w:rPr>
        <w:t xml:space="preserve">                                            </w:t>
      </w:r>
    </w:p>
    <w:p w14:paraId="36AE127B">
      <w:pPr>
        <w:pStyle w:val="34"/>
        <w:shd w:val="clear"/>
        <w:spacing w:before="156"/>
        <w:ind w:firstLine="480"/>
        <w:rPr>
          <w:color w:val="auto"/>
          <w:highlight w:val="none"/>
          <w:u w:val="single"/>
        </w:rPr>
      </w:pPr>
      <w:r>
        <w:rPr>
          <w:rFonts w:hint="eastAsia"/>
          <w:color w:val="auto"/>
          <w:highlight w:val="none"/>
        </w:rPr>
        <w:t>质疑项目的编号：</w:t>
      </w:r>
      <w:r>
        <w:rPr>
          <w:rFonts w:hint="eastAsia"/>
          <w:color w:val="auto"/>
          <w:highlight w:val="none"/>
          <w:u w:val="single"/>
        </w:rPr>
        <w:t xml:space="preserve">              </w:t>
      </w:r>
      <w:r>
        <w:rPr>
          <w:rFonts w:hint="eastAsia"/>
          <w:color w:val="auto"/>
          <w:highlight w:val="none"/>
        </w:rPr>
        <w:t xml:space="preserve"> 包号：</w:t>
      </w:r>
      <w:r>
        <w:rPr>
          <w:rFonts w:hint="eastAsia"/>
          <w:color w:val="auto"/>
          <w:highlight w:val="none"/>
          <w:u w:val="single"/>
        </w:rPr>
        <w:t xml:space="preserve">                       </w:t>
      </w:r>
    </w:p>
    <w:p w14:paraId="0217E21F">
      <w:pPr>
        <w:pStyle w:val="34"/>
        <w:shd w:val="clear"/>
        <w:spacing w:before="156"/>
        <w:ind w:firstLine="480"/>
        <w:rPr>
          <w:color w:val="auto"/>
          <w:highlight w:val="none"/>
          <w:u w:val="single"/>
        </w:rPr>
      </w:pPr>
      <w:r>
        <w:rPr>
          <w:rFonts w:hint="eastAsia"/>
          <w:color w:val="auto"/>
          <w:highlight w:val="none"/>
        </w:rPr>
        <w:t>采购人名称：</w:t>
      </w:r>
      <w:r>
        <w:rPr>
          <w:rFonts w:hint="eastAsia"/>
          <w:color w:val="auto"/>
          <w:highlight w:val="none"/>
          <w:u w:val="single"/>
        </w:rPr>
        <w:t xml:space="preserve">                                                </w:t>
      </w:r>
    </w:p>
    <w:p w14:paraId="54430959">
      <w:pPr>
        <w:pStyle w:val="34"/>
        <w:shd w:val="clear"/>
        <w:spacing w:before="156"/>
        <w:ind w:firstLine="480"/>
        <w:rPr>
          <w:color w:val="auto"/>
          <w:highlight w:val="none"/>
        </w:rPr>
      </w:pPr>
      <w:r>
        <w:rPr>
          <w:rFonts w:hint="eastAsia"/>
          <w:color w:val="auto"/>
          <w:highlight w:val="none"/>
        </w:rPr>
        <w:t>采购文件获取日期：</w:t>
      </w:r>
      <w:r>
        <w:rPr>
          <w:rFonts w:hint="eastAsia"/>
          <w:color w:val="auto"/>
          <w:highlight w:val="none"/>
          <w:u w:val="single"/>
        </w:rPr>
        <w:t xml:space="preserve">                                          </w:t>
      </w:r>
      <w:r>
        <w:rPr>
          <w:rFonts w:hint="eastAsia"/>
          <w:color w:val="auto"/>
          <w:highlight w:val="none"/>
        </w:rPr>
        <w:t xml:space="preserve"> </w:t>
      </w:r>
    </w:p>
    <w:p w14:paraId="2A758C8A">
      <w:pPr>
        <w:pStyle w:val="34"/>
        <w:shd w:val="clear"/>
        <w:spacing w:before="156"/>
        <w:ind w:firstLine="0" w:firstLineChars="0"/>
        <w:outlineLvl w:val="1"/>
        <w:rPr>
          <w:rFonts w:ascii="黑体" w:hAnsi="黑体" w:eastAsia="黑体" w:cs="黑体"/>
          <w:color w:val="auto"/>
          <w:highlight w:val="none"/>
        </w:rPr>
      </w:pPr>
      <w:bookmarkStart w:id="119" w:name="_Toc19628"/>
      <w:r>
        <w:rPr>
          <w:rFonts w:hint="eastAsia" w:ascii="黑体" w:hAnsi="黑体" w:eastAsia="黑体" w:cs="黑体"/>
          <w:color w:val="auto"/>
          <w:highlight w:val="none"/>
        </w:rPr>
        <w:t>三、质疑事项具体内容</w:t>
      </w:r>
      <w:bookmarkEnd w:id="119"/>
    </w:p>
    <w:p w14:paraId="475A3BD9">
      <w:pPr>
        <w:pStyle w:val="34"/>
        <w:shd w:val="clear"/>
        <w:spacing w:before="156"/>
        <w:ind w:firstLine="480"/>
        <w:rPr>
          <w:color w:val="auto"/>
          <w:highlight w:val="none"/>
        </w:rPr>
      </w:pPr>
      <w:r>
        <w:rPr>
          <w:rFonts w:hint="eastAsia"/>
          <w:color w:val="auto"/>
          <w:highlight w:val="none"/>
        </w:rPr>
        <w:t xml:space="preserve">质疑事项1：                                         </w:t>
      </w:r>
    </w:p>
    <w:p w14:paraId="7D4A9700">
      <w:pPr>
        <w:pStyle w:val="34"/>
        <w:shd w:val="clear"/>
        <w:spacing w:before="156"/>
        <w:ind w:firstLine="480"/>
        <w:rPr>
          <w:color w:val="auto"/>
          <w:highlight w:val="none"/>
        </w:rPr>
      </w:pPr>
      <w:r>
        <w:rPr>
          <w:rFonts w:hint="eastAsia"/>
          <w:color w:val="auto"/>
          <w:highlight w:val="none"/>
        </w:rPr>
        <w:t xml:space="preserve">事实依据：                                                                                            </w:t>
      </w:r>
    </w:p>
    <w:p w14:paraId="40E231ED">
      <w:pPr>
        <w:pStyle w:val="34"/>
        <w:shd w:val="clear"/>
        <w:spacing w:before="156"/>
        <w:ind w:firstLine="480"/>
        <w:rPr>
          <w:color w:val="auto"/>
          <w:highlight w:val="none"/>
        </w:rPr>
      </w:pPr>
      <w:r>
        <w:rPr>
          <w:rFonts w:hint="eastAsia"/>
          <w:color w:val="auto"/>
          <w:highlight w:val="none"/>
        </w:rPr>
        <w:t xml:space="preserve">法律依据：                                     </w:t>
      </w:r>
    </w:p>
    <w:p w14:paraId="2E03BFD2">
      <w:pPr>
        <w:pStyle w:val="34"/>
        <w:shd w:val="clear"/>
        <w:spacing w:before="156"/>
        <w:ind w:firstLine="480"/>
        <w:rPr>
          <w:color w:val="auto"/>
          <w:highlight w:val="none"/>
        </w:rPr>
      </w:pPr>
      <w:r>
        <w:rPr>
          <w:rFonts w:hint="eastAsia"/>
          <w:color w:val="auto"/>
          <w:highlight w:val="none"/>
        </w:rPr>
        <w:t>质疑事项2：</w:t>
      </w:r>
    </w:p>
    <w:p w14:paraId="48348EB1">
      <w:pPr>
        <w:pStyle w:val="34"/>
        <w:shd w:val="clear"/>
        <w:spacing w:before="156"/>
        <w:ind w:firstLine="480"/>
        <w:rPr>
          <w:color w:val="auto"/>
          <w:highlight w:val="none"/>
        </w:rPr>
      </w:pPr>
      <w:r>
        <w:rPr>
          <w:rFonts w:hint="eastAsia"/>
          <w:color w:val="auto"/>
          <w:highlight w:val="none"/>
        </w:rPr>
        <w:t>……</w:t>
      </w:r>
    </w:p>
    <w:p w14:paraId="62D173B2">
      <w:pPr>
        <w:pStyle w:val="34"/>
        <w:shd w:val="clear"/>
        <w:spacing w:before="156"/>
        <w:ind w:firstLine="0" w:firstLineChars="0"/>
        <w:outlineLvl w:val="1"/>
        <w:rPr>
          <w:rFonts w:ascii="黑体" w:hAnsi="黑体" w:eastAsia="黑体" w:cs="黑体"/>
          <w:color w:val="auto"/>
          <w:highlight w:val="none"/>
        </w:rPr>
      </w:pPr>
      <w:bookmarkStart w:id="120" w:name="_Toc27231"/>
      <w:r>
        <w:rPr>
          <w:rFonts w:hint="eastAsia" w:ascii="黑体" w:hAnsi="黑体" w:eastAsia="黑体" w:cs="黑体"/>
          <w:color w:val="auto"/>
          <w:highlight w:val="none"/>
        </w:rPr>
        <w:t>四、与质疑事项相关的质疑请求</w:t>
      </w:r>
      <w:bookmarkEnd w:id="120"/>
    </w:p>
    <w:p w14:paraId="73B5B9D1">
      <w:pPr>
        <w:pStyle w:val="34"/>
        <w:shd w:val="clear"/>
        <w:spacing w:before="156"/>
        <w:ind w:firstLine="480"/>
        <w:rPr>
          <w:color w:val="auto"/>
          <w:highlight w:val="none"/>
        </w:rPr>
      </w:pPr>
      <w:r>
        <w:rPr>
          <w:rFonts w:hint="eastAsia"/>
          <w:color w:val="auto"/>
          <w:highlight w:val="none"/>
        </w:rPr>
        <w:t xml:space="preserve">请求：                                               </w:t>
      </w:r>
    </w:p>
    <w:p w14:paraId="656D471A">
      <w:pPr>
        <w:pStyle w:val="34"/>
        <w:shd w:val="clear"/>
        <w:spacing w:before="156"/>
        <w:ind w:firstLine="480"/>
        <w:rPr>
          <w:color w:val="auto"/>
          <w:highlight w:val="none"/>
        </w:rPr>
      </w:pPr>
    </w:p>
    <w:p w14:paraId="095FB2EB">
      <w:pPr>
        <w:pStyle w:val="34"/>
        <w:shd w:val="clear"/>
        <w:spacing w:before="156"/>
        <w:ind w:firstLine="480"/>
        <w:jc w:val="center"/>
        <w:rPr>
          <w:color w:val="auto"/>
          <w:highlight w:val="none"/>
        </w:rPr>
      </w:pPr>
      <w:r>
        <w:rPr>
          <w:rFonts w:hint="eastAsia"/>
          <w:color w:val="auto"/>
          <w:highlight w:val="none"/>
        </w:rPr>
        <w:t xml:space="preserve">                                 </w:t>
      </w:r>
      <w:r>
        <w:rPr>
          <w:rFonts w:hint="eastAsia"/>
          <w:color w:val="auto"/>
          <w:highlight w:val="none"/>
          <w:lang w:val="en-US" w:eastAsia="zh-CN"/>
        </w:rPr>
        <w:t xml:space="preserve">     </w:t>
      </w:r>
      <w:r>
        <w:rPr>
          <w:rFonts w:hint="eastAsia"/>
          <w:color w:val="auto"/>
          <w:highlight w:val="none"/>
        </w:rPr>
        <w:t>签</w:t>
      </w:r>
      <w:r>
        <w:rPr>
          <w:rFonts w:hint="eastAsia"/>
          <w:color w:val="auto"/>
          <w:highlight w:val="none"/>
          <w:lang w:eastAsia="zh-CN"/>
        </w:rPr>
        <w:t>章（签字或盖章）</w:t>
      </w:r>
      <w:r>
        <w:rPr>
          <w:rFonts w:hint="eastAsia"/>
          <w:color w:val="auto"/>
          <w:highlight w:val="none"/>
        </w:rPr>
        <w:t xml:space="preserve">：                   </w:t>
      </w:r>
    </w:p>
    <w:p w14:paraId="6005AD07">
      <w:pPr>
        <w:pStyle w:val="34"/>
        <w:shd w:val="clear"/>
        <w:spacing w:before="156"/>
        <w:ind w:firstLine="480"/>
        <w:jc w:val="center"/>
        <w:rPr>
          <w:color w:val="auto"/>
          <w:highlight w:val="none"/>
        </w:rPr>
      </w:pPr>
      <w:r>
        <w:rPr>
          <w:rFonts w:hint="eastAsia"/>
          <w:color w:val="auto"/>
          <w:highlight w:val="none"/>
        </w:rPr>
        <w:t xml:space="preserve">                                       单位名称（公章）：                      </w:t>
      </w:r>
    </w:p>
    <w:p w14:paraId="3AF531BA">
      <w:pPr>
        <w:pStyle w:val="34"/>
        <w:shd w:val="clear"/>
        <w:spacing w:before="156"/>
        <w:ind w:firstLine="480"/>
        <w:jc w:val="center"/>
        <w:rPr>
          <w:color w:val="auto"/>
          <w:highlight w:val="none"/>
        </w:rPr>
      </w:pPr>
      <w:r>
        <w:rPr>
          <w:rFonts w:hint="eastAsia"/>
          <w:color w:val="auto"/>
          <w:highlight w:val="none"/>
        </w:rPr>
        <w:t xml:space="preserve">                            日期：  </w:t>
      </w:r>
    </w:p>
    <w:p w14:paraId="1B738B38">
      <w:pPr>
        <w:shd w:val="clear"/>
        <w:rPr>
          <w:rFonts w:ascii="黑体" w:hAnsi="黑体" w:eastAsia="黑体" w:cs="黑体"/>
          <w:color w:val="auto"/>
          <w:sz w:val="24"/>
          <w:highlight w:val="none"/>
        </w:rPr>
      </w:pPr>
    </w:p>
    <w:p w14:paraId="3E7E4E46">
      <w:pPr>
        <w:shd w:val="clear"/>
        <w:rPr>
          <w:rFonts w:ascii="黑体" w:hAnsi="黑体" w:eastAsia="黑体" w:cs="黑体"/>
          <w:color w:val="auto"/>
          <w:sz w:val="24"/>
          <w:highlight w:val="none"/>
        </w:rPr>
      </w:pPr>
    </w:p>
    <w:p w14:paraId="17F12DAF">
      <w:pPr>
        <w:shd w:val="clear"/>
        <w:rPr>
          <w:rFonts w:ascii="黑体" w:hAnsi="黑体" w:eastAsia="黑体" w:cs="黑体"/>
          <w:color w:val="auto"/>
          <w:sz w:val="24"/>
          <w:highlight w:val="none"/>
        </w:rPr>
      </w:pPr>
      <w:r>
        <w:rPr>
          <w:rFonts w:hint="eastAsia" w:ascii="黑体" w:hAnsi="黑体" w:eastAsia="黑体" w:cs="黑体"/>
          <w:color w:val="auto"/>
          <w:sz w:val="24"/>
          <w:highlight w:val="none"/>
        </w:rPr>
        <w:t>质疑函制作说明：</w:t>
      </w:r>
    </w:p>
    <w:p w14:paraId="4D96D42A">
      <w:pPr>
        <w:pStyle w:val="34"/>
        <w:numPr>
          <w:ilvl w:val="0"/>
          <w:numId w:val="19"/>
        </w:numPr>
        <w:shd w:val="clear"/>
        <w:bidi w:val="0"/>
        <w:ind w:left="0" w:leftChars="0" w:firstLine="400" w:firstLineChars="0"/>
        <w:outlineLvl w:val="9"/>
        <w:rPr>
          <w:color w:val="auto"/>
          <w:highlight w:val="none"/>
        </w:rPr>
      </w:pPr>
      <w:r>
        <w:rPr>
          <w:rFonts w:hint="eastAsia"/>
          <w:color w:val="auto"/>
          <w:highlight w:val="none"/>
        </w:rPr>
        <w:t>供应商提出质疑时，应提交质疑函和必要的证明材料。</w:t>
      </w:r>
    </w:p>
    <w:p w14:paraId="1549BCFB">
      <w:pPr>
        <w:pStyle w:val="34"/>
        <w:numPr>
          <w:ilvl w:val="0"/>
          <w:numId w:val="19"/>
        </w:numPr>
        <w:shd w:val="clear"/>
        <w:bidi w:val="0"/>
        <w:ind w:left="0" w:leftChars="0" w:firstLine="400" w:firstLineChars="0"/>
        <w:rPr>
          <w:color w:val="auto"/>
          <w:highlight w:val="none"/>
        </w:rPr>
      </w:pPr>
      <w:r>
        <w:rPr>
          <w:rFonts w:hint="eastAsia"/>
          <w:color w:val="auto"/>
          <w:highlight w:val="none"/>
        </w:rPr>
        <w:t>质疑供应商若委托代理人进行质疑的，质疑函应按要求列明“授权代表”的有关内容，并在附件中提交由质疑供应商签署的授权委托书。授权委托书应载明代理人的姓名或者名称、代理事项、具体权限、期限和相关事项。</w:t>
      </w:r>
    </w:p>
    <w:p w14:paraId="2BA636C4">
      <w:pPr>
        <w:pStyle w:val="34"/>
        <w:numPr>
          <w:ilvl w:val="0"/>
          <w:numId w:val="19"/>
        </w:numPr>
        <w:shd w:val="clear"/>
        <w:bidi w:val="0"/>
        <w:ind w:left="0" w:leftChars="0" w:firstLine="400" w:firstLineChars="0"/>
        <w:rPr>
          <w:color w:val="auto"/>
          <w:highlight w:val="none"/>
        </w:rPr>
      </w:pPr>
      <w:r>
        <w:rPr>
          <w:rFonts w:hint="eastAsia"/>
          <w:color w:val="auto"/>
          <w:highlight w:val="none"/>
        </w:rPr>
        <w:t>质疑供应商若对项目的某一分包进行质疑，质疑函中应列明具体分包号。</w:t>
      </w:r>
    </w:p>
    <w:p w14:paraId="52283397">
      <w:pPr>
        <w:pStyle w:val="34"/>
        <w:numPr>
          <w:ilvl w:val="0"/>
          <w:numId w:val="19"/>
        </w:numPr>
        <w:shd w:val="clear"/>
        <w:bidi w:val="0"/>
        <w:ind w:left="0" w:leftChars="0" w:firstLine="400" w:firstLineChars="0"/>
        <w:rPr>
          <w:color w:val="auto"/>
          <w:highlight w:val="none"/>
        </w:rPr>
      </w:pPr>
      <w:r>
        <w:rPr>
          <w:rFonts w:hint="eastAsia"/>
          <w:color w:val="auto"/>
          <w:highlight w:val="none"/>
        </w:rPr>
        <w:t>质疑函的质疑事项应具体、明确，并有必要的事实依据和法律依据。</w:t>
      </w:r>
    </w:p>
    <w:p w14:paraId="2C6EDAE0">
      <w:pPr>
        <w:pStyle w:val="34"/>
        <w:numPr>
          <w:ilvl w:val="0"/>
          <w:numId w:val="19"/>
        </w:numPr>
        <w:shd w:val="clear"/>
        <w:bidi w:val="0"/>
        <w:ind w:left="0" w:leftChars="0" w:firstLine="400" w:firstLineChars="0"/>
        <w:outlineLvl w:val="9"/>
        <w:rPr>
          <w:color w:val="auto"/>
          <w:highlight w:val="none"/>
        </w:rPr>
      </w:pPr>
      <w:r>
        <w:rPr>
          <w:rFonts w:hint="eastAsia"/>
          <w:color w:val="auto"/>
          <w:highlight w:val="none"/>
        </w:rPr>
        <w:t>质疑函的质疑请求应与质疑事项相关。</w:t>
      </w:r>
    </w:p>
    <w:p w14:paraId="5A4D1F92">
      <w:pPr>
        <w:pStyle w:val="34"/>
        <w:numPr>
          <w:ilvl w:val="0"/>
          <w:numId w:val="19"/>
        </w:numPr>
        <w:shd w:val="clear"/>
        <w:bidi w:val="0"/>
        <w:ind w:left="0" w:leftChars="0" w:firstLine="400" w:firstLineChars="0"/>
        <w:rPr>
          <w:color w:val="auto"/>
          <w:highlight w:val="none"/>
        </w:rPr>
        <w:sectPr>
          <w:headerReference r:id="rId10" w:type="default"/>
          <w:footerReference r:id="rId11" w:type="default"/>
          <w:pgSz w:w="11906" w:h="16838"/>
          <w:pgMar w:top="1003" w:right="720" w:bottom="720" w:left="1003" w:header="851" w:footer="992" w:gutter="0"/>
          <w:pgBorders>
            <w:top w:val="none" w:sz="0" w:space="0"/>
            <w:left w:val="none" w:sz="0" w:space="0"/>
            <w:bottom w:val="none" w:sz="0" w:space="0"/>
            <w:right w:val="none" w:sz="0" w:space="0"/>
          </w:pgBorders>
          <w:pgNumType w:fmt="decimal"/>
          <w:cols w:space="425" w:num="1"/>
          <w:docGrid w:type="lines" w:linePitch="312" w:charSpace="0"/>
        </w:sectPr>
      </w:pPr>
      <w:r>
        <w:rPr>
          <w:rFonts w:hint="eastAsia"/>
          <w:color w:val="auto"/>
          <w:highlight w:val="none"/>
        </w:rPr>
        <w:t>质疑供应商为自然人的，质疑函应由本人签字；质疑供应商为法人或者其他组织的，质疑函应由法定代表人、主要负责人，或者其授权代表签字或者盖章，并加盖公章。</w:t>
      </w:r>
    </w:p>
    <w:p w14:paraId="19446315">
      <w:pPr>
        <w:shd w:val="clear"/>
        <w:rPr>
          <w:color w:val="auto"/>
          <w:highlight w:val="none"/>
        </w:rPr>
      </w:pPr>
      <w:r>
        <w:rPr>
          <w:color w:val="auto"/>
          <w:highlight w:val="none"/>
        </w:rPr>
        <mc:AlternateContent>
          <mc:Choice Requires="wpg">
            <w:drawing>
              <wp:anchor distT="0" distB="0" distL="114300" distR="114300" simplePos="0" relativeHeight="251660288" behindDoc="0" locked="0" layoutInCell="1" allowOverlap="1">
                <wp:simplePos x="0" y="0"/>
                <wp:positionH relativeFrom="page">
                  <wp:posOffset>-17780</wp:posOffset>
                </wp:positionH>
                <wp:positionV relativeFrom="paragraph">
                  <wp:posOffset>-914400</wp:posOffset>
                </wp:positionV>
                <wp:extent cx="7574280" cy="10904220"/>
                <wp:effectExtent l="0" t="0" r="7620" b="11430"/>
                <wp:wrapNone/>
                <wp:docPr id="47" name="组合 38"/>
                <wp:cNvGraphicFramePr/>
                <a:graphic xmlns:a="http://schemas.openxmlformats.org/drawingml/2006/main">
                  <a:graphicData uri="http://schemas.microsoft.com/office/word/2010/wordprocessingGroup">
                    <wpg:wgp>
                      <wpg:cNvGrpSpPr/>
                      <wpg:grpSpPr>
                        <a:xfrm>
                          <a:off x="0" y="0"/>
                          <a:ext cx="7574554" cy="10904379"/>
                          <a:chOff x="-7550" y="0"/>
                          <a:chExt cx="6927242" cy="9972917"/>
                        </a:xfrm>
                      </wpg:grpSpPr>
                      <wps:wsp>
                        <wps:cNvPr id="48" name="矩形 48"/>
                        <wps:cNvSpPr/>
                        <wps:spPr>
                          <a:xfrm>
                            <a:off x="-7550" y="23811"/>
                            <a:ext cx="6927242" cy="9949106"/>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noAutofit/>
                        </wps:bodyPr>
                      </wps:wsp>
                      <wps:wsp>
                        <wps:cNvPr id="49" name="任意多边形: 形状 49"/>
                        <wps:cNvSpPr/>
                        <wps:spPr>
                          <a:xfrm flipV="1">
                            <a:off x="0" y="0"/>
                            <a:ext cx="5178414" cy="6119649"/>
                          </a:xfrm>
                          <a:custGeom>
                            <a:avLst/>
                            <a:gdLst>
                              <a:gd name="connsiteX0" fmla="*/ 2564502 w 4682519"/>
                              <a:gd name="connsiteY0" fmla="*/ 0 h 5533620"/>
                              <a:gd name="connsiteX1" fmla="*/ 2712485 w 4682519"/>
                              <a:gd name="connsiteY1" fmla="*/ 24646 h 5533620"/>
                              <a:gd name="connsiteX2" fmla="*/ 4475958 w 4682519"/>
                              <a:gd name="connsiteY2" fmla="*/ 705475 h 5533620"/>
                              <a:gd name="connsiteX3" fmla="*/ 4682519 w 4682519"/>
                              <a:gd name="connsiteY3" fmla="*/ 1010462 h 5533620"/>
                              <a:gd name="connsiteX4" fmla="*/ 4654772 w 4682519"/>
                              <a:gd name="connsiteY4" fmla="*/ 3253193 h 5533620"/>
                              <a:gd name="connsiteX5" fmla="*/ 4472875 w 4682519"/>
                              <a:gd name="connsiteY5" fmla="*/ 3613632 h 5533620"/>
                              <a:gd name="connsiteX6" fmla="*/ 2192496 w 4682519"/>
                              <a:gd name="connsiteY6" fmla="*/ 5365180 h 5533620"/>
                              <a:gd name="connsiteX7" fmla="*/ 1973199 w 4682519"/>
                              <a:gd name="connsiteY7" fmla="*/ 5533620 h 5533620"/>
                              <a:gd name="connsiteX8" fmla="*/ 0 w 4682519"/>
                              <a:gd name="connsiteY8" fmla="*/ 5533620 h 5533620"/>
                              <a:gd name="connsiteX9" fmla="*/ 0 w 4682519"/>
                              <a:gd name="connsiteY9" fmla="*/ 1612081 h 5533620"/>
                              <a:gd name="connsiteX10" fmla="*/ 106373 w 4682519"/>
                              <a:gd name="connsiteY10" fmla="*/ 1540972 h 5533620"/>
                              <a:gd name="connsiteX11" fmla="*/ 2314779 w 4682519"/>
                              <a:gd name="connsiteY11" fmla="*/ 64694 h 5533620"/>
                              <a:gd name="connsiteX12" fmla="*/ 2564502 w 4682519"/>
                              <a:gd name="connsiteY12" fmla="*/ 0 h 553362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4682519" h="5533620">
                                <a:moveTo>
                                  <a:pt x="2564502" y="0"/>
                                </a:moveTo>
                                <a:cubicBezTo>
                                  <a:pt x="2616913" y="0"/>
                                  <a:pt x="2669324" y="9242"/>
                                  <a:pt x="2712485" y="24646"/>
                                </a:cubicBezTo>
                                <a:cubicBezTo>
                                  <a:pt x="2712485" y="24646"/>
                                  <a:pt x="2712485" y="24646"/>
                                  <a:pt x="4475958" y="705475"/>
                                </a:cubicBezTo>
                                <a:cubicBezTo>
                                  <a:pt x="4590029" y="748604"/>
                                  <a:pt x="4682519" y="887235"/>
                                  <a:pt x="4682519" y="1010462"/>
                                </a:cubicBezTo>
                                <a:cubicBezTo>
                                  <a:pt x="4682519" y="1010462"/>
                                  <a:pt x="4682519" y="1010462"/>
                                  <a:pt x="4654772" y="3253193"/>
                                </a:cubicBezTo>
                                <a:cubicBezTo>
                                  <a:pt x="4651689" y="3376420"/>
                                  <a:pt x="4571531" y="3539696"/>
                                  <a:pt x="4472875" y="3613632"/>
                                </a:cubicBezTo>
                                <a:cubicBezTo>
                                  <a:pt x="4472875" y="3613632"/>
                                  <a:pt x="4472875" y="3613632"/>
                                  <a:pt x="2192496" y="5365180"/>
                                </a:cubicBezTo>
                                <a:lnTo>
                                  <a:pt x="1973199" y="5533620"/>
                                </a:lnTo>
                                <a:lnTo>
                                  <a:pt x="0" y="5533620"/>
                                </a:lnTo>
                                <a:lnTo>
                                  <a:pt x="0" y="1612081"/>
                                </a:lnTo>
                                <a:lnTo>
                                  <a:pt x="106373" y="1540972"/>
                                </a:lnTo>
                                <a:cubicBezTo>
                                  <a:pt x="783503" y="1088323"/>
                                  <a:pt x="1518018" y="597314"/>
                                  <a:pt x="2314779" y="64694"/>
                                </a:cubicBezTo>
                                <a:cubicBezTo>
                                  <a:pt x="2379522" y="21565"/>
                                  <a:pt x="2475095" y="0"/>
                                  <a:pt x="2564502" y="0"/>
                                </a:cubicBezTo>
                                <a:close/>
                              </a:path>
                            </a:pathLst>
                          </a:custGeom>
                          <a:solidFill>
                            <a:srgbClr val="DD2329">
                              <a:alpha val="95000"/>
                            </a:srgb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noAutofit/>
                        </wps:bodyPr>
                      </wps:wsp>
                      <wpg:grpSp>
                        <wpg:cNvPr id="50" name="组合 50"/>
                        <wpg:cNvGrpSpPr/>
                        <wpg:grpSpPr>
                          <a:xfrm>
                            <a:off x="598844" y="7828729"/>
                            <a:ext cx="2482640" cy="1318339"/>
                            <a:chOff x="598844" y="7828729"/>
                            <a:chExt cx="2482640" cy="1318339"/>
                          </a:xfrm>
                        </wpg:grpSpPr>
                        <wpg:grpSp>
                          <wpg:cNvPr id="51" name="组合 51"/>
                          <wpg:cNvGrpSpPr/>
                          <wpg:grpSpPr>
                            <a:xfrm>
                              <a:off x="598844" y="8165691"/>
                              <a:ext cx="234604" cy="234604"/>
                              <a:chOff x="598844" y="8165691"/>
                              <a:chExt cx="280820" cy="280820"/>
                            </a:xfrm>
                          </wpg:grpSpPr>
                          <wps:wsp>
                            <wps:cNvPr id="52" name="椭圆 52"/>
                            <wps:cNvSpPr/>
                            <wps:spPr>
                              <a:xfrm>
                                <a:off x="598844" y="8165691"/>
                                <a:ext cx="280820" cy="280820"/>
                              </a:xfrm>
                              <a:prstGeom prst="ellipse">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53" name="Freeform 5"/>
                            <wps:cNvSpPr/>
                            <wps:spPr bwMode="auto">
                              <a:xfrm>
                                <a:off x="676133" y="8226465"/>
                                <a:ext cx="135590" cy="157459"/>
                              </a:xfrm>
                              <a:custGeom>
                                <a:avLst/>
                                <a:gdLst>
                                  <a:gd name="T0" fmla="*/ 0 w 40"/>
                                  <a:gd name="T1" fmla="*/ 13 h 44"/>
                                  <a:gd name="T2" fmla="*/ 5 w 40"/>
                                  <a:gd name="T3" fmla="*/ 3 h 44"/>
                                  <a:gd name="T4" fmla="*/ 9 w 40"/>
                                  <a:gd name="T5" fmla="*/ 0 h 44"/>
                                  <a:gd name="T6" fmla="*/ 13 w 40"/>
                                  <a:gd name="T7" fmla="*/ 4 h 44"/>
                                  <a:gd name="T8" fmla="*/ 15 w 40"/>
                                  <a:gd name="T9" fmla="*/ 13 h 44"/>
                                  <a:gd name="T10" fmla="*/ 11 w 40"/>
                                  <a:gd name="T11" fmla="*/ 16 h 44"/>
                                  <a:gd name="T12" fmla="*/ 12 w 40"/>
                                  <a:gd name="T13" fmla="*/ 21 h 44"/>
                                  <a:gd name="T14" fmla="*/ 19 w 40"/>
                                  <a:gd name="T15" fmla="*/ 30 h 44"/>
                                  <a:gd name="T16" fmla="*/ 24 w 40"/>
                                  <a:gd name="T17" fmla="*/ 32 h 44"/>
                                  <a:gd name="T18" fmla="*/ 28 w 40"/>
                                  <a:gd name="T19" fmla="*/ 29 h 44"/>
                                  <a:gd name="T20" fmla="*/ 38 w 40"/>
                                  <a:gd name="T21" fmla="*/ 32 h 44"/>
                                  <a:gd name="T22" fmla="*/ 40 w 40"/>
                                  <a:gd name="T23" fmla="*/ 36 h 44"/>
                                  <a:gd name="T24" fmla="*/ 37 w 40"/>
                                  <a:gd name="T25" fmla="*/ 40 h 44"/>
                                  <a:gd name="T26" fmla="*/ 25 w 40"/>
                                  <a:gd name="T27" fmla="*/ 43 h 44"/>
                                  <a:gd name="T28" fmla="*/ 13 w 40"/>
                                  <a:gd name="T29" fmla="*/ 36 h 44"/>
                                  <a:gd name="T30" fmla="*/ 4 w 40"/>
                                  <a:gd name="T31" fmla="*/ 26 h 44"/>
                                  <a:gd name="T32" fmla="*/ 1 w 40"/>
                                  <a:gd name="T33" fmla="*/ 20 h 44"/>
                                  <a:gd name="T34" fmla="*/ 0 w 40"/>
                                  <a:gd name="T35" fmla="*/ 13 h 44"/>
                                  <a:gd name="T36" fmla="*/ 0 w 40"/>
                                  <a:gd name="T37" fmla="*/ 13 h 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40" h="44">
                                    <a:moveTo>
                                      <a:pt x="0" y="13"/>
                                    </a:moveTo>
                                    <a:cubicBezTo>
                                      <a:pt x="0" y="9"/>
                                      <a:pt x="2" y="6"/>
                                      <a:pt x="5" y="3"/>
                                    </a:cubicBezTo>
                                    <a:cubicBezTo>
                                      <a:pt x="6" y="2"/>
                                      <a:pt x="8" y="0"/>
                                      <a:pt x="9" y="0"/>
                                    </a:cubicBezTo>
                                    <a:cubicBezTo>
                                      <a:pt x="11" y="0"/>
                                      <a:pt x="13" y="2"/>
                                      <a:pt x="13" y="4"/>
                                    </a:cubicBezTo>
                                    <a:cubicBezTo>
                                      <a:pt x="15" y="6"/>
                                      <a:pt x="18" y="10"/>
                                      <a:pt x="15" y="13"/>
                                    </a:cubicBezTo>
                                    <a:cubicBezTo>
                                      <a:pt x="14" y="14"/>
                                      <a:pt x="12" y="15"/>
                                      <a:pt x="11" y="16"/>
                                    </a:cubicBezTo>
                                    <a:cubicBezTo>
                                      <a:pt x="10" y="18"/>
                                      <a:pt x="11" y="20"/>
                                      <a:pt x="12" y="21"/>
                                    </a:cubicBezTo>
                                    <a:cubicBezTo>
                                      <a:pt x="13" y="24"/>
                                      <a:pt x="16" y="28"/>
                                      <a:pt x="19" y="30"/>
                                    </a:cubicBezTo>
                                    <a:cubicBezTo>
                                      <a:pt x="20" y="31"/>
                                      <a:pt x="22" y="32"/>
                                      <a:pt x="24" y="32"/>
                                    </a:cubicBezTo>
                                    <a:cubicBezTo>
                                      <a:pt x="25" y="32"/>
                                      <a:pt x="27" y="30"/>
                                      <a:pt x="28" y="29"/>
                                    </a:cubicBezTo>
                                    <a:cubicBezTo>
                                      <a:pt x="32" y="26"/>
                                      <a:pt x="35" y="30"/>
                                      <a:pt x="38" y="32"/>
                                    </a:cubicBezTo>
                                    <a:cubicBezTo>
                                      <a:pt x="39" y="33"/>
                                      <a:pt x="40" y="34"/>
                                      <a:pt x="40" y="36"/>
                                    </a:cubicBezTo>
                                    <a:cubicBezTo>
                                      <a:pt x="40" y="38"/>
                                      <a:pt x="38" y="39"/>
                                      <a:pt x="37" y="40"/>
                                    </a:cubicBezTo>
                                    <a:cubicBezTo>
                                      <a:pt x="33" y="43"/>
                                      <a:pt x="29" y="44"/>
                                      <a:pt x="25" y="43"/>
                                    </a:cubicBezTo>
                                    <a:cubicBezTo>
                                      <a:pt x="21" y="42"/>
                                      <a:pt x="17" y="39"/>
                                      <a:pt x="13" y="36"/>
                                    </a:cubicBezTo>
                                    <a:cubicBezTo>
                                      <a:pt x="10" y="33"/>
                                      <a:pt x="7" y="29"/>
                                      <a:pt x="4" y="26"/>
                                    </a:cubicBezTo>
                                    <a:cubicBezTo>
                                      <a:pt x="3" y="24"/>
                                      <a:pt x="2" y="22"/>
                                      <a:pt x="1" y="20"/>
                                    </a:cubicBezTo>
                                    <a:cubicBezTo>
                                      <a:pt x="1" y="18"/>
                                      <a:pt x="0" y="16"/>
                                      <a:pt x="0" y="13"/>
                                    </a:cubicBezTo>
                                    <a:cubicBezTo>
                                      <a:pt x="0" y="11"/>
                                      <a:pt x="0" y="14"/>
                                      <a:pt x="0" y="13"/>
                                    </a:cubicBezTo>
                                    <a:close/>
                                  </a:path>
                                </a:pathLst>
                              </a:custGeom>
                              <a:solidFill>
                                <a:srgbClr val="DD2329"/>
                              </a:solidFill>
                              <a:ln>
                                <a:noFill/>
                              </a:ln>
                            </wps:spPr>
                            <wps:bodyPr vert="horz" wrap="square" lIns="91440" tIns="45720" rIns="91440" bIns="45720" numCol="1" anchor="t" anchorCtr="0" compatLnSpc="1"/>
                          </wps:wsp>
                        </wpg:grpSp>
                        <wpg:grpSp>
                          <wpg:cNvPr id="54" name="组合 54"/>
                          <wpg:cNvGrpSpPr/>
                          <wpg:grpSpPr>
                            <a:xfrm>
                              <a:off x="598844" y="8466194"/>
                              <a:ext cx="234604" cy="234604"/>
                              <a:chOff x="598844" y="8466194"/>
                              <a:chExt cx="280820" cy="280820"/>
                            </a:xfrm>
                          </wpg:grpSpPr>
                          <wps:wsp>
                            <wps:cNvPr id="55" name="椭圆 55"/>
                            <wps:cNvSpPr/>
                            <wps:spPr>
                              <a:xfrm>
                                <a:off x="598844" y="8466194"/>
                                <a:ext cx="280820" cy="280820"/>
                              </a:xfrm>
                              <a:prstGeom prst="ellipse">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56" name="任意多边形: 形状 56"/>
                            <wps:cNvSpPr/>
                            <wps:spPr bwMode="auto">
                              <a:xfrm>
                                <a:off x="657741" y="8549744"/>
                                <a:ext cx="166207" cy="113720"/>
                              </a:xfrm>
                              <a:custGeom>
                                <a:avLst/>
                                <a:gdLst>
                                  <a:gd name="connsiteX0" fmla="*/ 98412 w 166207"/>
                                  <a:gd name="connsiteY0" fmla="*/ 61234 h 113720"/>
                                  <a:gd name="connsiteX1" fmla="*/ 157459 w 166207"/>
                                  <a:gd name="connsiteY1" fmla="*/ 113720 h 113720"/>
                                  <a:gd name="connsiteX2" fmla="*/ 10935 w 166207"/>
                                  <a:gd name="connsiteY2" fmla="*/ 113720 h 113720"/>
                                  <a:gd name="connsiteX3" fmla="*/ 67795 w 166207"/>
                                  <a:gd name="connsiteY3" fmla="*/ 63421 h 113720"/>
                                  <a:gd name="connsiteX4" fmla="*/ 80917 w 166207"/>
                                  <a:gd name="connsiteY4" fmla="*/ 74356 h 113720"/>
                                  <a:gd name="connsiteX5" fmla="*/ 166207 w 166207"/>
                                  <a:gd name="connsiteY5" fmla="*/ 6561 h 113720"/>
                                  <a:gd name="connsiteX6" fmla="*/ 166207 w 166207"/>
                                  <a:gd name="connsiteY6" fmla="*/ 107160 h 113720"/>
                                  <a:gd name="connsiteX7" fmla="*/ 109347 w 166207"/>
                                  <a:gd name="connsiteY7" fmla="*/ 52487 h 113720"/>
                                  <a:gd name="connsiteX8" fmla="*/ 0 w 166207"/>
                                  <a:gd name="connsiteY8" fmla="*/ 6561 h 113720"/>
                                  <a:gd name="connsiteX9" fmla="*/ 59047 w 166207"/>
                                  <a:gd name="connsiteY9" fmla="*/ 52487 h 113720"/>
                                  <a:gd name="connsiteX10" fmla="*/ 0 w 166207"/>
                                  <a:gd name="connsiteY10" fmla="*/ 107160 h 113720"/>
                                  <a:gd name="connsiteX11" fmla="*/ 10935 w 166207"/>
                                  <a:gd name="connsiteY11" fmla="*/ 0 h 113720"/>
                                  <a:gd name="connsiteX12" fmla="*/ 157459 w 166207"/>
                                  <a:gd name="connsiteY12" fmla="*/ 0 h 113720"/>
                                  <a:gd name="connsiteX13" fmla="*/ 80917 w 166207"/>
                                  <a:gd name="connsiteY13" fmla="*/ 61234 h 11372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Lst>
                                <a:rect l="l" t="t" r="r" b="b"/>
                                <a:pathLst>
                                  <a:path w="166207" h="113720">
                                    <a:moveTo>
                                      <a:pt x="98412" y="61234"/>
                                    </a:moveTo>
                                    <a:lnTo>
                                      <a:pt x="157459" y="113720"/>
                                    </a:lnTo>
                                    <a:lnTo>
                                      <a:pt x="10935" y="113720"/>
                                    </a:lnTo>
                                    <a:lnTo>
                                      <a:pt x="67795" y="63421"/>
                                    </a:lnTo>
                                    <a:lnTo>
                                      <a:pt x="80917" y="74356"/>
                                    </a:lnTo>
                                    <a:close/>
                                    <a:moveTo>
                                      <a:pt x="166207" y="6561"/>
                                    </a:moveTo>
                                    <a:lnTo>
                                      <a:pt x="166207" y="107160"/>
                                    </a:lnTo>
                                    <a:lnTo>
                                      <a:pt x="109347" y="52487"/>
                                    </a:lnTo>
                                    <a:close/>
                                    <a:moveTo>
                                      <a:pt x="0" y="6561"/>
                                    </a:moveTo>
                                    <a:lnTo>
                                      <a:pt x="59047" y="52487"/>
                                    </a:lnTo>
                                    <a:lnTo>
                                      <a:pt x="0" y="107160"/>
                                    </a:lnTo>
                                    <a:close/>
                                    <a:moveTo>
                                      <a:pt x="10935" y="0"/>
                                    </a:moveTo>
                                    <a:lnTo>
                                      <a:pt x="157459" y="0"/>
                                    </a:lnTo>
                                    <a:lnTo>
                                      <a:pt x="80917" y="61234"/>
                                    </a:lnTo>
                                    <a:close/>
                                  </a:path>
                                </a:pathLst>
                              </a:custGeom>
                              <a:solidFill>
                                <a:srgbClr val="DD2329"/>
                              </a:solidFill>
                              <a:ln>
                                <a:noFill/>
                              </a:ln>
                            </wps:spPr>
                            <wps:bodyPr vert="horz" wrap="square" lIns="91440" tIns="45720" rIns="91440" bIns="45720" numCol="1" anchor="t" anchorCtr="0" compatLnSpc="1">
                              <a:noAutofit/>
                            </wps:bodyPr>
                          </wps:wsp>
                        </wpg:grpSp>
                        <wpg:grpSp>
                          <wpg:cNvPr id="57" name="组合 57"/>
                          <wpg:cNvGrpSpPr/>
                          <wpg:grpSpPr>
                            <a:xfrm>
                              <a:off x="598844" y="8766697"/>
                              <a:ext cx="234604" cy="234604"/>
                              <a:chOff x="598844" y="8766697"/>
                              <a:chExt cx="280820" cy="280820"/>
                            </a:xfrm>
                          </wpg:grpSpPr>
                          <wps:wsp>
                            <wps:cNvPr id="58" name="椭圆 58"/>
                            <wps:cNvSpPr/>
                            <wps:spPr>
                              <a:xfrm>
                                <a:off x="598844" y="8766697"/>
                                <a:ext cx="280820" cy="280820"/>
                              </a:xfrm>
                              <a:prstGeom prst="ellipse">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g:cNvPr id="59" name="组合 59"/>
                            <wpg:cNvGrpSpPr/>
                            <wpg:grpSpPr>
                              <a:xfrm>
                                <a:off x="659431" y="8819469"/>
                                <a:ext cx="159646" cy="170581"/>
                                <a:chOff x="659431" y="8819469"/>
                                <a:chExt cx="159646" cy="170581"/>
                              </a:xfrm>
                              <a:solidFill>
                                <a:schemeClr val="bg1"/>
                              </a:solidFill>
                            </wpg:grpSpPr>
                            <wps:wsp>
                              <wps:cNvPr id="60" name="Freeform 46"/>
                              <wps:cNvSpPr/>
                              <wps:spPr bwMode="auto">
                                <a:xfrm>
                                  <a:off x="696609" y="8889451"/>
                                  <a:ext cx="4374" cy="2187"/>
                                </a:xfrm>
                                <a:custGeom>
                                  <a:avLst/>
                                  <a:gdLst>
                                    <a:gd name="T0" fmla="*/ 0 w 1"/>
                                    <a:gd name="T1" fmla="*/ 0 h 1"/>
                                    <a:gd name="T2" fmla="*/ 0 w 1"/>
                                    <a:gd name="T3" fmla="*/ 1 h 1"/>
                                    <a:gd name="T4" fmla="*/ 0 w 1"/>
                                    <a:gd name="T5" fmla="*/ 1 h 1"/>
                                    <a:gd name="T6" fmla="*/ 1 w 1"/>
                                    <a:gd name="T7" fmla="*/ 1 h 1"/>
                                    <a:gd name="T8" fmla="*/ 0 w 1"/>
                                    <a:gd name="T9" fmla="*/ 0 h 1"/>
                                  </a:gdLst>
                                  <a:ahLst/>
                                  <a:cxnLst>
                                    <a:cxn ang="0">
                                      <a:pos x="T0" y="T1"/>
                                    </a:cxn>
                                    <a:cxn ang="0">
                                      <a:pos x="T2" y="T3"/>
                                    </a:cxn>
                                    <a:cxn ang="0">
                                      <a:pos x="T4" y="T5"/>
                                    </a:cxn>
                                    <a:cxn ang="0">
                                      <a:pos x="T6" y="T7"/>
                                    </a:cxn>
                                    <a:cxn ang="0">
                                      <a:pos x="T8" y="T9"/>
                                    </a:cxn>
                                  </a:cxnLst>
                                  <a:rect l="0" t="0" r="r" b="b"/>
                                  <a:pathLst>
                                    <a:path w="1" h="1">
                                      <a:moveTo>
                                        <a:pt x="0" y="0"/>
                                      </a:moveTo>
                                      <a:cubicBezTo>
                                        <a:pt x="0" y="1"/>
                                        <a:pt x="0" y="1"/>
                                        <a:pt x="0" y="1"/>
                                      </a:cubicBezTo>
                                      <a:cubicBezTo>
                                        <a:pt x="0" y="1"/>
                                        <a:pt x="0" y="1"/>
                                        <a:pt x="0" y="1"/>
                                      </a:cubicBezTo>
                                      <a:cubicBezTo>
                                        <a:pt x="0" y="1"/>
                                        <a:pt x="1" y="1"/>
                                        <a:pt x="1" y="1"/>
                                      </a:cubicBezTo>
                                      <a:cubicBezTo>
                                        <a:pt x="1" y="0"/>
                                        <a:pt x="0" y="0"/>
                                        <a:pt x="0" y="0"/>
                                      </a:cubicBezTo>
                                      <a:close/>
                                    </a:path>
                                  </a:pathLst>
                                </a:custGeom>
                                <a:grpFill/>
                                <a:ln>
                                  <a:noFill/>
                                </a:ln>
                              </wps:spPr>
                              <wps:bodyPr vert="horz" wrap="square" lIns="91440" tIns="45720" rIns="91440" bIns="45720" numCol="1" anchor="t" anchorCtr="0" compatLnSpc="1"/>
                            </wps:wsp>
                            <wps:wsp>
                              <wps:cNvPr id="61" name="Freeform 47"/>
                              <wps:cNvSpPr/>
                              <wps:spPr bwMode="auto">
                                <a:xfrm>
                                  <a:off x="746909" y="8839152"/>
                                  <a:ext cx="10935" cy="2187"/>
                                </a:xfrm>
                                <a:custGeom>
                                  <a:avLst/>
                                  <a:gdLst>
                                    <a:gd name="T0" fmla="*/ 2 w 3"/>
                                    <a:gd name="T1" fmla="*/ 1 h 1"/>
                                    <a:gd name="T2" fmla="*/ 2 w 3"/>
                                    <a:gd name="T3" fmla="*/ 0 h 1"/>
                                    <a:gd name="T4" fmla="*/ 0 w 3"/>
                                    <a:gd name="T5" fmla="*/ 0 h 1"/>
                                    <a:gd name="T6" fmla="*/ 1 w 3"/>
                                    <a:gd name="T7" fmla="*/ 1 h 1"/>
                                    <a:gd name="T8" fmla="*/ 2 w 3"/>
                                    <a:gd name="T9" fmla="*/ 1 h 1"/>
                                  </a:gdLst>
                                  <a:ahLst/>
                                  <a:cxnLst>
                                    <a:cxn ang="0">
                                      <a:pos x="T0" y="T1"/>
                                    </a:cxn>
                                    <a:cxn ang="0">
                                      <a:pos x="T2" y="T3"/>
                                    </a:cxn>
                                    <a:cxn ang="0">
                                      <a:pos x="T4" y="T5"/>
                                    </a:cxn>
                                    <a:cxn ang="0">
                                      <a:pos x="T6" y="T7"/>
                                    </a:cxn>
                                    <a:cxn ang="0">
                                      <a:pos x="T8" y="T9"/>
                                    </a:cxn>
                                  </a:cxnLst>
                                  <a:rect l="0" t="0" r="r" b="b"/>
                                  <a:pathLst>
                                    <a:path w="3" h="1">
                                      <a:moveTo>
                                        <a:pt x="2" y="1"/>
                                      </a:moveTo>
                                      <a:cubicBezTo>
                                        <a:pt x="2" y="1"/>
                                        <a:pt x="3" y="0"/>
                                        <a:pt x="2" y="0"/>
                                      </a:cubicBezTo>
                                      <a:cubicBezTo>
                                        <a:pt x="2" y="0"/>
                                        <a:pt x="1" y="0"/>
                                        <a:pt x="0" y="0"/>
                                      </a:cubicBezTo>
                                      <a:cubicBezTo>
                                        <a:pt x="0" y="1"/>
                                        <a:pt x="1" y="1"/>
                                        <a:pt x="1" y="1"/>
                                      </a:cubicBezTo>
                                      <a:cubicBezTo>
                                        <a:pt x="1" y="1"/>
                                        <a:pt x="1" y="1"/>
                                        <a:pt x="2" y="1"/>
                                      </a:cubicBezTo>
                                      <a:close/>
                                    </a:path>
                                  </a:pathLst>
                                </a:custGeom>
                                <a:grpFill/>
                                <a:ln>
                                  <a:noFill/>
                                </a:ln>
                              </wps:spPr>
                              <wps:bodyPr vert="horz" wrap="square" lIns="91440" tIns="45720" rIns="91440" bIns="45720" numCol="1" anchor="t" anchorCtr="0" compatLnSpc="1"/>
                            </wps:wsp>
                            <wps:wsp>
                              <wps:cNvPr id="62" name="Freeform 48"/>
                              <wps:cNvSpPr/>
                              <wps:spPr bwMode="auto">
                                <a:xfrm>
                                  <a:off x="757843" y="8850086"/>
                                  <a:ext cx="4374" cy="6561"/>
                                </a:xfrm>
                                <a:custGeom>
                                  <a:avLst/>
                                  <a:gdLst>
                                    <a:gd name="T0" fmla="*/ 0 w 1"/>
                                    <a:gd name="T1" fmla="*/ 1 h 2"/>
                                    <a:gd name="T2" fmla="*/ 1 w 1"/>
                                    <a:gd name="T3" fmla="*/ 0 h 2"/>
                                    <a:gd name="T4" fmla="*/ 0 w 1"/>
                                    <a:gd name="T5" fmla="*/ 1 h 2"/>
                                    <a:gd name="T6" fmla="*/ 0 w 1"/>
                                    <a:gd name="T7" fmla="*/ 1 h 2"/>
                                  </a:gdLst>
                                  <a:ahLst/>
                                  <a:cxnLst>
                                    <a:cxn ang="0">
                                      <a:pos x="T0" y="T1"/>
                                    </a:cxn>
                                    <a:cxn ang="0">
                                      <a:pos x="T2" y="T3"/>
                                    </a:cxn>
                                    <a:cxn ang="0">
                                      <a:pos x="T4" y="T5"/>
                                    </a:cxn>
                                    <a:cxn ang="0">
                                      <a:pos x="T6" y="T7"/>
                                    </a:cxn>
                                  </a:cxnLst>
                                  <a:rect l="0" t="0" r="r" b="b"/>
                                  <a:pathLst>
                                    <a:path w="1" h="2">
                                      <a:moveTo>
                                        <a:pt x="0" y="1"/>
                                      </a:moveTo>
                                      <a:cubicBezTo>
                                        <a:pt x="1" y="1"/>
                                        <a:pt x="1" y="1"/>
                                        <a:pt x="1" y="0"/>
                                      </a:cubicBezTo>
                                      <a:cubicBezTo>
                                        <a:pt x="0" y="0"/>
                                        <a:pt x="0" y="1"/>
                                        <a:pt x="0" y="1"/>
                                      </a:cubicBezTo>
                                      <a:cubicBezTo>
                                        <a:pt x="0" y="2"/>
                                        <a:pt x="0" y="2"/>
                                        <a:pt x="0" y="1"/>
                                      </a:cubicBezTo>
                                      <a:close/>
                                    </a:path>
                                  </a:pathLst>
                                </a:custGeom>
                                <a:grpFill/>
                                <a:ln>
                                  <a:noFill/>
                                </a:ln>
                              </wps:spPr>
                              <wps:bodyPr vert="horz" wrap="square" lIns="91440" tIns="45720" rIns="91440" bIns="45720" numCol="1" anchor="t" anchorCtr="0" compatLnSpc="1"/>
                            </wps:wsp>
                            <wps:wsp>
                              <wps:cNvPr id="63" name="Freeform 49"/>
                              <wps:cNvSpPr/>
                              <wps:spPr bwMode="auto">
                                <a:xfrm>
                                  <a:off x="685674" y="8885077"/>
                                  <a:ext cx="10935" cy="4374"/>
                                </a:xfrm>
                                <a:custGeom>
                                  <a:avLst/>
                                  <a:gdLst>
                                    <a:gd name="T0" fmla="*/ 3 w 3"/>
                                    <a:gd name="T1" fmla="*/ 1 h 1"/>
                                    <a:gd name="T2" fmla="*/ 0 w 3"/>
                                    <a:gd name="T3" fmla="*/ 1 h 1"/>
                                    <a:gd name="T4" fmla="*/ 1 w 3"/>
                                    <a:gd name="T5" fmla="*/ 1 h 1"/>
                                    <a:gd name="T6" fmla="*/ 2 w 3"/>
                                    <a:gd name="T7" fmla="*/ 1 h 1"/>
                                    <a:gd name="T8" fmla="*/ 3 w 3"/>
                                    <a:gd name="T9" fmla="*/ 1 h 1"/>
                                  </a:gdLst>
                                  <a:ahLst/>
                                  <a:cxnLst>
                                    <a:cxn ang="0">
                                      <a:pos x="T0" y="T1"/>
                                    </a:cxn>
                                    <a:cxn ang="0">
                                      <a:pos x="T2" y="T3"/>
                                    </a:cxn>
                                    <a:cxn ang="0">
                                      <a:pos x="T4" y="T5"/>
                                    </a:cxn>
                                    <a:cxn ang="0">
                                      <a:pos x="T6" y="T7"/>
                                    </a:cxn>
                                    <a:cxn ang="0">
                                      <a:pos x="T8" y="T9"/>
                                    </a:cxn>
                                  </a:cxnLst>
                                  <a:rect l="0" t="0" r="r" b="b"/>
                                  <a:pathLst>
                                    <a:path w="3" h="1">
                                      <a:moveTo>
                                        <a:pt x="3" y="1"/>
                                      </a:moveTo>
                                      <a:cubicBezTo>
                                        <a:pt x="3" y="1"/>
                                        <a:pt x="0" y="0"/>
                                        <a:pt x="0" y="1"/>
                                      </a:cubicBezTo>
                                      <a:cubicBezTo>
                                        <a:pt x="0" y="0"/>
                                        <a:pt x="1" y="1"/>
                                        <a:pt x="1" y="1"/>
                                      </a:cubicBezTo>
                                      <a:cubicBezTo>
                                        <a:pt x="2" y="1"/>
                                        <a:pt x="2" y="1"/>
                                        <a:pt x="2" y="1"/>
                                      </a:cubicBezTo>
                                      <a:cubicBezTo>
                                        <a:pt x="2" y="1"/>
                                        <a:pt x="3" y="1"/>
                                        <a:pt x="3" y="1"/>
                                      </a:cubicBezTo>
                                      <a:close/>
                                    </a:path>
                                  </a:pathLst>
                                </a:custGeom>
                                <a:grpFill/>
                                <a:ln>
                                  <a:noFill/>
                                </a:ln>
                              </wps:spPr>
                              <wps:bodyPr vert="horz" wrap="square" lIns="91440" tIns="45720" rIns="91440" bIns="45720" numCol="1" anchor="t" anchorCtr="0" compatLnSpc="1"/>
                            </wps:wsp>
                            <wps:wsp>
                              <wps:cNvPr id="64" name="Freeform 50"/>
                              <wps:cNvSpPr/>
                              <wps:spPr bwMode="auto">
                                <a:xfrm>
                                  <a:off x="762217" y="8845712"/>
                                  <a:ext cx="6561" cy="10935"/>
                                </a:xfrm>
                                <a:custGeom>
                                  <a:avLst/>
                                  <a:gdLst>
                                    <a:gd name="T0" fmla="*/ 0 w 2"/>
                                    <a:gd name="T1" fmla="*/ 1 h 3"/>
                                    <a:gd name="T2" fmla="*/ 0 w 2"/>
                                    <a:gd name="T3" fmla="*/ 2 h 3"/>
                                    <a:gd name="T4" fmla="*/ 0 w 2"/>
                                    <a:gd name="T5" fmla="*/ 2 h 3"/>
                                    <a:gd name="T6" fmla="*/ 0 w 2"/>
                                    <a:gd name="T7" fmla="*/ 3 h 3"/>
                                    <a:gd name="T8" fmla="*/ 0 w 2"/>
                                    <a:gd name="T9" fmla="*/ 3 h 3"/>
                                    <a:gd name="T10" fmla="*/ 0 w 2"/>
                                    <a:gd name="T11" fmla="*/ 3 h 3"/>
                                    <a:gd name="T12" fmla="*/ 1 w 2"/>
                                    <a:gd name="T13" fmla="*/ 3 h 3"/>
                                    <a:gd name="T14" fmla="*/ 1 w 2"/>
                                    <a:gd name="T15" fmla="*/ 2 h 3"/>
                                    <a:gd name="T16" fmla="*/ 1 w 2"/>
                                    <a:gd name="T17" fmla="*/ 2 h 3"/>
                                    <a:gd name="T18" fmla="*/ 1 w 2"/>
                                    <a:gd name="T19" fmla="*/ 1 h 3"/>
                                    <a:gd name="T20" fmla="*/ 1 w 2"/>
                                    <a:gd name="T21" fmla="*/ 1 h 3"/>
                                    <a:gd name="T22" fmla="*/ 1 w 2"/>
                                    <a:gd name="T23" fmla="*/ 0 h 3"/>
                                    <a:gd name="T24" fmla="*/ 0 w 2"/>
                                    <a:gd name="T25" fmla="*/ 1 h 3"/>
                                    <a:gd name="T26" fmla="*/ 0 w 2"/>
                                    <a:gd name="T27" fmla="*/ 1 h 3"/>
                                    <a:gd name="T28" fmla="*/ 0 w 2"/>
                                    <a:gd name="T29" fmla="*/ 1 h 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0" t="0" r="r" b="b"/>
                                  <a:pathLst>
                                    <a:path w="2" h="3">
                                      <a:moveTo>
                                        <a:pt x="0" y="1"/>
                                      </a:moveTo>
                                      <a:cubicBezTo>
                                        <a:pt x="0" y="1"/>
                                        <a:pt x="1" y="2"/>
                                        <a:pt x="0" y="2"/>
                                      </a:cubicBezTo>
                                      <a:cubicBezTo>
                                        <a:pt x="0" y="2"/>
                                        <a:pt x="0" y="2"/>
                                        <a:pt x="0" y="2"/>
                                      </a:cubicBezTo>
                                      <a:cubicBezTo>
                                        <a:pt x="0" y="2"/>
                                        <a:pt x="0" y="3"/>
                                        <a:pt x="0" y="3"/>
                                      </a:cubicBezTo>
                                      <a:cubicBezTo>
                                        <a:pt x="0" y="3"/>
                                        <a:pt x="0" y="3"/>
                                        <a:pt x="0" y="3"/>
                                      </a:cubicBezTo>
                                      <a:cubicBezTo>
                                        <a:pt x="0" y="3"/>
                                        <a:pt x="0" y="3"/>
                                        <a:pt x="0" y="3"/>
                                      </a:cubicBezTo>
                                      <a:cubicBezTo>
                                        <a:pt x="0" y="3"/>
                                        <a:pt x="2" y="3"/>
                                        <a:pt x="1" y="3"/>
                                      </a:cubicBezTo>
                                      <a:cubicBezTo>
                                        <a:pt x="1" y="2"/>
                                        <a:pt x="2" y="2"/>
                                        <a:pt x="1" y="2"/>
                                      </a:cubicBezTo>
                                      <a:cubicBezTo>
                                        <a:pt x="1" y="2"/>
                                        <a:pt x="1" y="2"/>
                                        <a:pt x="1" y="2"/>
                                      </a:cubicBezTo>
                                      <a:cubicBezTo>
                                        <a:pt x="1" y="1"/>
                                        <a:pt x="1" y="1"/>
                                        <a:pt x="1" y="1"/>
                                      </a:cubicBezTo>
                                      <a:cubicBezTo>
                                        <a:pt x="1" y="1"/>
                                        <a:pt x="1" y="1"/>
                                        <a:pt x="1" y="1"/>
                                      </a:cubicBezTo>
                                      <a:cubicBezTo>
                                        <a:pt x="1" y="0"/>
                                        <a:pt x="1" y="0"/>
                                        <a:pt x="1" y="0"/>
                                      </a:cubicBezTo>
                                      <a:cubicBezTo>
                                        <a:pt x="0" y="0"/>
                                        <a:pt x="0" y="1"/>
                                        <a:pt x="0" y="1"/>
                                      </a:cubicBezTo>
                                      <a:cubicBezTo>
                                        <a:pt x="0" y="1"/>
                                        <a:pt x="0" y="1"/>
                                        <a:pt x="0" y="1"/>
                                      </a:cubicBezTo>
                                      <a:cubicBezTo>
                                        <a:pt x="0" y="1"/>
                                        <a:pt x="0" y="1"/>
                                        <a:pt x="0" y="1"/>
                                      </a:cubicBezTo>
                                      <a:close/>
                                    </a:path>
                                  </a:pathLst>
                                </a:custGeom>
                                <a:grpFill/>
                                <a:ln>
                                  <a:noFill/>
                                </a:ln>
                              </wps:spPr>
                              <wps:bodyPr vert="horz" wrap="square" lIns="91440" tIns="45720" rIns="91440" bIns="45720" numCol="1" anchor="t" anchorCtr="0" compatLnSpc="1"/>
                            </wps:wsp>
                            <wps:wsp>
                              <wps:cNvPr id="65" name="Freeform 51"/>
                              <wps:cNvSpPr>
                                <a:spLocks noEditPoints="1"/>
                              </wps:cNvSpPr>
                              <wps:spPr bwMode="auto">
                                <a:xfrm>
                                  <a:off x="659431" y="8819469"/>
                                  <a:ext cx="159646" cy="170581"/>
                                </a:xfrm>
                                <a:custGeom>
                                  <a:avLst/>
                                  <a:gdLst>
                                    <a:gd name="T0" fmla="*/ 47 w 47"/>
                                    <a:gd name="T1" fmla="*/ 24 h 47"/>
                                    <a:gd name="T2" fmla="*/ 30 w 47"/>
                                    <a:gd name="T3" fmla="*/ 14 h 47"/>
                                    <a:gd name="T4" fmla="*/ 35 w 47"/>
                                    <a:gd name="T5" fmla="*/ 13 h 47"/>
                                    <a:gd name="T6" fmla="*/ 36 w 47"/>
                                    <a:gd name="T7" fmla="*/ 13 h 47"/>
                                    <a:gd name="T8" fmla="*/ 37 w 47"/>
                                    <a:gd name="T9" fmla="*/ 13 h 47"/>
                                    <a:gd name="T10" fmla="*/ 39 w 47"/>
                                    <a:gd name="T11" fmla="*/ 14 h 47"/>
                                    <a:gd name="T12" fmla="*/ 40 w 47"/>
                                    <a:gd name="T13" fmla="*/ 16 h 47"/>
                                    <a:gd name="T14" fmla="*/ 34 w 47"/>
                                    <a:gd name="T15" fmla="*/ 15 h 47"/>
                                    <a:gd name="T16" fmla="*/ 36 w 47"/>
                                    <a:gd name="T17" fmla="*/ 9 h 47"/>
                                    <a:gd name="T18" fmla="*/ 43 w 47"/>
                                    <a:gd name="T19" fmla="*/ 21 h 47"/>
                                    <a:gd name="T20" fmla="*/ 40 w 47"/>
                                    <a:gd name="T21" fmla="*/ 17 h 47"/>
                                    <a:gd name="T22" fmla="*/ 39 w 47"/>
                                    <a:gd name="T23" fmla="*/ 12 h 47"/>
                                    <a:gd name="T24" fmla="*/ 41 w 47"/>
                                    <a:gd name="T25" fmla="*/ 33 h 47"/>
                                    <a:gd name="T26" fmla="*/ 41 w 47"/>
                                    <a:gd name="T27" fmla="*/ 31 h 47"/>
                                    <a:gd name="T28" fmla="*/ 42 w 47"/>
                                    <a:gd name="T29" fmla="*/ 26 h 47"/>
                                    <a:gd name="T30" fmla="*/ 3 w 47"/>
                                    <a:gd name="T31" fmla="*/ 24 h 47"/>
                                    <a:gd name="T32" fmla="*/ 7 w 47"/>
                                    <a:gd name="T33" fmla="*/ 21 h 47"/>
                                    <a:gd name="T34" fmla="*/ 9 w 47"/>
                                    <a:gd name="T35" fmla="*/ 26 h 47"/>
                                    <a:gd name="T36" fmla="*/ 13 w 47"/>
                                    <a:gd name="T37" fmla="*/ 36 h 47"/>
                                    <a:gd name="T38" fmla="*/ 14 w 47"/>
                                    <a:gd name="T39" fmla="*/ 39 h 47"/>
                                    <a:gd name="T40" fmla="*/ 23 w 47"/>
                                    <a:gd name="T41" fmla="*/ 44 h 47"/>
                                    <a:gd name="T42" fmla="*/ 16 w 47"/>
                                    <a:gd name="T43" fmla="*/ 39 h 47"/>
                                    <a:gd name="T44" fmla="*/ 16 w 47"/>
                                    <a:gd name="T45" fmla="*/ 36 h 47"/>
                                    <a:gd name="T46" fmla="*/ 19 w 47"/>
                                    <a:gd name="T47" fmla="*/ 33 h 47"/>
                                    <a:gd name="T48" fmla="*/ 18 w 47"/>
                                    <a:gd name="T49" fmla="*/ 26 h 47"/>
                                    <a:gd name="T50" fmla="*/ 15 w 47"/>
                                    <a:gd name="T51" fmla="*/ 22 h 47"/>
                                    <a:gd name="T52" fmla="*/ 12 w 47"/>
                                    <a:gd name="T53" fmla="*/ 22 h 47"/>
                                    <a:gd name="T54" fmla="*/ 7 w 47"/>
                                    <a:gd name="T55" fmla="*/ 21 h 47"/>
                                    <a:gd name="T56" fmla="*/ 5 w 47"/>
                                    <a:gd name="T57" fmla="*/ 19 h 47"/>
                                    <a:gd name="T58" fmla="*/ 9 w 47"/>
                                    <a:gd name="T59" fmla="*/ 16 h 47"/>
                                    <a:gd name="T60" fmla="*/ 12 w 47"/>
                                    <a:gd name="T61" fmla="*/ 14 h 47"/>
                                    <a:gd name="T62" fmla="*/ 16 w 47"/>
                                    <a:gd name="T63" fmla="*/ 11 h 47"/>
                                    <a:gd name="T64" fmla="*/ 16 w 47"/>
                                    <a:gd name="T65" fmla="*/ 11 h 47"/>
                                    <a:gd name="T66" fmla="*/ 18 w 47"/>
                                    <a:gd name="T67" fmla="*/ 10 h 47"/>
                                    <a:gd name="T68" fmla="*/ 19 w 47"/>
                                    <a:gd name="T69" fmla="*/ 11 h 47"/>
                                    <a:gd name="T70" fmla="*/ 18 w 47"/>
                                    <a:gd name="T71" fmla="*/ 7 h 47"/>
                                    <a:gd name="T72" fmla="*/ 14 w 47"/>
                                    <a:gd name="T73" fmla="*/ 9 h 47"/>
                                    <a:gd name="T74" fmla="*/ 13 w 47"/>
                                    <a:gd name="T75" fmla="*/ 9 h 47"/>
                                    <a:gd name="T76" fmla="*/ 11 w 47"/>
                                    <a:gd name="T77" fmla="*/ 8 h 47"/>
                                    <a:gd name="T78" fmla="*/ 15 w 47"/>
                                    <a:gd name="T79" fmla="*/ 6 h 47"/>
                                    <a:gd name="T80" fmla="*/ 17 w 47"/>
                                    <a:gd name="T81" fmla="*/ 5 h 47"/>
                                    <a:gd name="T82" fmla="*/ 17 w 47"/>
                                    <a:gd name="T83" fmla="*/ 6 h 47"/>
                                    <a:gd name="T84" fmla="*/ 18 w 47"/>
                                    <a:gd name="T85" fmla="*/ 5 h 47"/>
                                    <a:gd name="T86" fmla="*/ 19 w 47"/>
                                    <a:gd name="T87" fmla="*/ 4 h 47"/>
                                    <a:gd name="T88" fmla="*/ 22 w 47"/>
                                    <a:gd name="T89" fmla="*/ 4 h 47"/>
                                    <a:gd name="T90" fmla="*/ 25 w 47"/>
                                    <a:gd name="T91" fmla="*/ 5 h 47"/>
                                    <a:gd name="T92" fmla="*/ 34 w 47"/>
                                    <a:gd name="T93" fmla="*/ 7 h 47"/>
                                    <a:gd name="T94" fmla="*/ 33 w 47"/>
                                    <a:gd name="T95" fmla="*/ 9 h 47"/>
                                    <a:gd name="T96" fmla="*/ 31 w 47"/>
                                    <a:gd name="T97" fmla="*/ 11 h 47"/>
                                    <a:gd name="T98" fmla="*/ 30 w 47"/>
                                    <a:gd name="T99" fmla="*/ 14 h 47"/>
                                    <a:gd name="T100" fmla="*/ 27 w 47"/>
                                    <a:gd name="T101" fmla="*/ 19 h 47"/>
                                    <a:gd name="T102" fmla="*/ 28 w 47"/>
                                    <a:gd name="T103" fmla="*/ 23 h 47"/>
                                    <a:gd name="T104" fmla="*/ 34 w 47"/>
                                    <a:gd name="T105" fmla="*/ 24 h 47"/>
                                    <a:gd name="T106" fmla="*/ 35 w 47"/>
                                    <a:gd name="T107" fmla="*/ 29 h 47"/>
                                    <a:gd name="T108" fmla="*/ 36 w 47"/>
                                    <a:gd name="T109" fmla="*/ 36 h 47"/>
                                    <a:gd name="T110" fmla="*/ 23 w 47"/>
                                    <a:gd name="T111" fmla="*/ 44 h 4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47" h="47">
                                      <a:moveTo>
                                        <a:pt x="23" y="0"/>
                                      </a:moveTo>
                                      <a:cubicBezTo>
                                        <a:pt x="10" y="0"/>
                                        <a:pt x="0" y="11"/>
                                        <a:pt x="0" y="24"/>
                                      </a:cubicBezTo>
                                      <a:cubicBezTo>
                                        <a:pt x="0" y="37"/>
                                        <a:pt x="10" y="47"/>
                                        <a:pt x="23" y="47"/>
                                      </a:cubicBezTo>
                                      <a:cubicBezTo>
                                        <a:pt x="36" y="47"/>
                                        <a:pt x="47" y="37"/>
                                        <a:pt x="47" y="24"/>
                                      </a:cubicBezTo>
                                      <a:cubicBezTo>
                                        <a:pt x="47" y="11"/>
                                        <a:pt x="36" y="0"/>
                                        <a:pt x="23" y="0"/>
                                      </a:cubicBezTo>
                                      <a:close/>
                                      <a:moveTo>
                                        <a:pt x="34" y="14"/>
                                      </a:moveTo>
                                      <a:cubicBezTo>
                                        <a:pt x="33" y="14"/>
                                        <a:pt x="32" y="14"/>
                                        <a:pt x="31" y="15"/>
                                      </a:cubicBezTo>
                                      <a:cubicBezTo>
                                        <a:pt x="31" y="15"/>
                                        <a:pt x="30" y="15"/>
                                        <a:pt x="30" y="14"/>
                                      </a:cubicBezTo>
                                      <a:cubicBezTo>
                                        <a:pt x="31" y="14"/>
                                        <a:pt x="32" y="14"/>
                                        <a:pt x="32" y="13"/>
                                      </a:cubicBezTo>
                                      <a:cubicBezTo>
                                        <a:pt x="31" y="13"/>
                                        <a:pt x="33" y="13"/>
                                        <a:pt x="32" y="12"/>
                                      </a:cubicBezTo>
                                      <a:cubicBezTo>
                                        <a:pt x="32" y="12"/>
                                        <a:pt x="34" y="12"/>
                                        <a:pt x="34" y="12"/>
                                      </a:cubicBezTo>
                                      <a:cubicBezTo>
                                        <a:pt x="34" y="12"/>
                                        <a:pt x="35" y="13"/>
                                        <a:pt x="35" y="13"/>
                                      </a:cubicBezTo>
                                      <a:cubicBezTo>
                                        <a:pt x="36" y="13"/>
                                        <a:pt x="35" y="14"/>
                                        <a:pt x="35" y="14"/>
                                      </a:cubicBezTo>
                                      <a:cubicBezTo>
                                        <a:pt x="35" y="14"/>
                                        <a:pt x="35" y="14"/>
                                        <a:pt x="35" y="14"/>
                                      </a:cubicBezTo>
                                      <a:cubicBezTo>
                                        <a:pt x="35" y="14"/>
                                        <a:pt x="36" y="14"/>
                                        <a:pt x="36" y="13"/>
                                      </a:cubicBezTo>
                                      <a:cubicBezTo>
                                        <a:pt x="36" y="13"/>
                                        <a:pt x="36" y="13"/>
                                        <a:pt x="36" y="13"/>
                                      </a:cubicBezTo>
                                      <a:cubicBezTo>
                                        <a:pt x="36" y="13"/>
                                        <a:pt x="36" y="13"/>
                                        <a:pt x="36" y="13"/>
                                      </a:cubicBezTo>
                                      <a:cubicBezTo>
                                        <a:pt x="37" y="13"/>
                                        <a:pt x="35" y="12"/>
                                        <a:pt x="35" y="11"/>
                                      </a:cubicBezTo>
                                      <a:cubicBezTo>
                                        <a:pt x="35" y="12"/>
                                        <a:pt x="36" y="12"/>
                                        <a:pt x="36" y="12"/>
                                      </a:cubicBezTo>
                                      <a:cubicBezTo>
                                        <a:pt x="36" y="13"/>
                                        <a:pt x="36" y="13"/>
                                        <a:pt x="37" y="13"/>
                                      </a:cubicBezTo>
                                      <a:cubicBezTo>
                                        <a:pt x="37" y="13"/>
                                        <a:pt x="37" y="14"/>
                                        <a:pt x="37" y="14"/>
                                      </a:cubicBezTo>
                                      <a:cubicBezTo>
                                        <a:pt x="38" y="14"/>
                                        <a:pt x="38" y="13"/>
                                        <a:pt x="38" y="13"/>
                                      </a:cubicBezTo>
                                      <a:cubicBezTo>
                                        <a:pt x="38" y="13"/>
                                        <a:pt x="38" y="13"/>
                                        <a:pt x="38" y="13"/>
                                      </a:cubicBezTo>
                                      <a:cubicBezTo>
                                        <a:pt x="38" y="13"/>
                                        <a:pt x="38" y="14"/>
                                        <a:pt x="39" y="14"/>
                                      </a:cubicBezTo>
                                      <a:cubicBezTo>
                                        <a:pt x="39" y="14"/>
                                        <a:pt x="39" y="14"/>
                                        <a:pt x="39" y="14"/>
                                      </a:cubicBezTo>
                                      <a:cubicBezTo>
                                        <a:pt x="39" y="14"/>
                                        <a:pt x="40" y="14"/>
                                        <a:pt x="40" y="14"/>
                                      </a:cubicBezTo>
                                      <a:cubicBezTo>
                                        <a:pt x="41" y="14"/>
                                        <a:pt x="41" y="15"/>
                                        <a:pt x="41" y="15"/>
                                      </a:cubicBezTo>
                                      <a:cubicBezTo>
                                        <a:pt x="41" y="15"/>
                                        <a:pt x="40" y="16"/>
                                        <a:pt x="40" y="16"/>
                                      </a:cubicBezTo>
                                      <a:cubicBezTo>
                                        <a:pt x="40" y="15"/>
                                        <a:pt x="39" y="16"/>
                                        <a:pt x="39" y="16"/>
                                      </a:cubicBezTo>
                                      <a:cubicBezTo>
                                        <a:pt x="38" y="16"/>
                                        <a:pt x="37" y="15"/>
                                        <a:pt x="37" y="16"/>
                                      </a:cubicBezTo>
                                      <a:cubicBezTo>
                                        <a:pt x="37" y="17"/>
                                        <a:pt x="36" y="15"/>
                                        <a:pt x="35" y="15"/>
                                      </a:cubicBezTo>
                                      <a:cubicBezTo>
                                        <a:pt x="35" y="15"/>
                                        <a:pt x="34" y="15"/>
                                        <a:pt x="34" y="15"/>
                                      </a:cubicBezTo>
                                      <a:cubicBezTo>
                                        <a:pt x="34" y="14"/>
                                        <a:pt x="34" y="14"/>
                                        <a:pt x="34" y="14"/>
                                      </a:cubicBezTo>
                                      <a:close/>
                                      <a:moveTo>
                                        <a:pt x="35" y="8"/>
                                      </a:moveTo>
                                      <a:cubicBezTo>
                                        <a:pt x="35" y="8"/>
                                        <a:pt x="35" y="8"/>
                                        <a:pt x="35" y="8"/>
                                      </a:cubicBezTo>
                                      <a:cubicBezTo>
                                        <a:pt x="36" y="8"/>
                                        <a:pt x="36" y="8"/>
                                        <a:pt x="36" y="9"/>
                                      </a:cubicBezTo>
                                      <a:cubicBezTo>
                                        <a:pt x="35" y="9"/>
                                        <a:pt x="35" y="9"/>
                                        <a:pt x="34" y="9"/>
                                      </a:cubicBezTo>
                                      <a:cubicBezTo>
                                        <a:pt x="35" y="9"/>
                                        <a:pt x="35" y="8"/>
                                        <a:pt x="35" y="8"/>
                                      </a:cubicBezTo>
                                      <a:cubicBezTo>
                                        <a:pt x="35" y="8"/>
                                        <a:pt x="35" y="8"/>
                                        <a:pt x="35" y="8"/>
                                      </a:cubicBezTo>
                                      <a:close/>
                                      <a:moveTo>
                                        <a:pt x="43" y="21"/>
                                      </a:moveTo>
                                      <a:cubicBezTo>
                                        <a:pt x="43" y="21"/>
                                        <a:pt x="42" y="21"/>
                                        <a:pt x="42" y="21"/>
                                      </a:cubicBezTo>
                                      <a:cubicBezTo>
                                        <a:pt x="42" y="20"/>
                                        <a:pt x="42" y="20"/>
                                        <a:pt x="42" y="20"/>
                                      </a:cubicBezTo>
                                      <a:cubicBezTo>
                                        <a:pt x="42" y="20"/>
                                        <a:pt x="41" y="19"/>
                                        <a:pt x="41" y="19"/>
                                      </a:cubicBezTo>
                                      <a:cubicBezTo>
                                        <a:pt x="41" y="19"/>
                                        <a:pt x="41" y="17"/>
                                        <a:pt x="40" y="17"/>
                                      </a:cubicBezTo>
                                      <a:cubicBezTo>
                                        <a:pt x="41" y="17"/>
                                        <a:pt x="42" y="18"/>
                                        <a:pt x="42" y="18"/>
                                      </a:cubicBezTo>
                                      <a:cubicBezTo>
                                        <a:pt x="42" y="19"/>
                                        <a:pt x="42" y="19"/>
                                        <a:pt x="43" y="20"/>
                                      </a:cubicBezTo>
                                      <a:cubicBezTo>
                                        <a:pt x="43" y="20"/>
                                        <a:pt x="43" y="21"/>
                                        <a:pt x="43" y="21"/>
                                      </a:cubicBezTo>
                                      <a:close/>
                                      <a:moveTo>
                                        <a:pt x="39" y="12"/>
                                      </a:moveTo>
                                      <a:cubicBezTo>
                                        <a:pt x="39" y="12"/>
                                        <a:pt x="39" y="12"/>
                                        <a:pt x="40" y="13"/>
                                      </a:cubicBezTo>
                                      <a:cubicBezTo>
                                        <a:pt x="39" y="13"/>
                                        <a:pt x="39" y="13"/>
                                        <a:pt x="39" y="12"/>
                                      </a:cubicBezTo>
                                      <a:cubicBezTo>
                                        <a:pt x="39" y="12"/>
                                        <a:pt x="39" y="12"/>
                                        <a:pt x="39" y="12"/>
                                      </a:cubicBezTo>
                                      <a:close/>
                                      <a:moveTo>
                                        <a:pt x="41" y="33"/>
                                      </a:moveTo>
                                      <a:cubicBezTo>
                                        <a:pt x="41" y="34"/>
                                        <a:pt x="40" y="34"/>
                                        <a:pt x="40" y="34"/>
                                      </a:cubicBezTo>
                                      <a:cubicBezTo>
                                        <a:pt x="40" y="34"/>
                                        <a:pt x="40" y="34"/>
                                        <a:pt x="41" y="33"/>
                                      </a:cubicBezTo>
                                      <a:close/>
                                      <a:moveTo>
                                        <a:pt x="41" y="32"/>
                                      </a:moveTo>
                                      <a:cubicBezTo>
                                        <a:pt x="41" y="32"/>
                                        <a:pt x="41" y="32"/>
                                        <a:pt x="41" y="31"/>
                                      </a:cubicBezTo>
                                      <a:cubicBezTo>
                                        <a:pt x="42" y="31"/>
                                        <a:pt x="42" y="31"/>
                                        <a:pt x="42" y="31"/>
                                      </a:cubicBezTo>
                                      <a:cubicBezTo>
                                        <a:pt x="41" y="32"/>
                                        <a:pt x="41" y="32"/>
                                        <a:pt x="41" y="33"/>
                                      </a:cubicBezTo>
                                      <a:cubicBezTo>
                                        <a:pt x="41" y="32"/>
                                        <a:pt x="41" y="32"/>
                                        <a:pt x="41" y="32"/>
                                      </a:cubicBezTo>
                                      <a:close/>
                                      <a:moveTo>
                                        <a:pt x="42" y="26"/>
                                      </a:moveTo>
                                      <a:cubicBezTo>
                                        <a:pt x="43" y="26"/>
                                        <a:pt x="43" y="26"/>
                                        <a:pt x="43" y="26"/>
                                      </a:cubicBezTo>
                                      <a:cubicBezTo>
                                        <a:pt x="43" y="27"/>
                                        <a:pt x="43" y="28"/>
                                        <a:pt x="42" y="29"/>
                                      </a:cubicBezTo>
                                      <a:cubicBezTo>
                                        <a:pt x="42" y="28"/>
                                        <a:pt x="42" y="27"/>
                                        <a:pt x="42" y="26"/>
                                      </a:cubicBezTo>
                                      <a:close/>
                                      <a:moveTo>
                                        <a:pt x="3" y="24"/>
                                      </a:moveTo>
                                      <a:cubicBezTo>
                                        <a:pt x="3" y="22"/>
                                        <a:pt x="3" y="21"/>
                                        <a:pt x="3" y="20"/>
                                      </a:cubicBezTo>
                                      <a:cubicBezTo>
                                        <a:pt x="4" y="20"/>
                                        <a:pt x="5" y="21"/>
                                        <a:pt x="5" y="21"/>
                                      </a:cubicBezTo>
                                      <a:cubicBezTo>
                                        <a:pt x="6" y="20"/>
                                        <a:pt x="6" y="21"/>
                                        <a:pt x="6" y="21"/>
                                      </a:cubicBezTo>
                                      <a:cubicBezTo>
                                        <a:pt x="7" y="21"/>
                                        <a:pt x="7" y="21"/>
                                        <a:pt x="7" y="21"/>
                                      </a:cubicBezTo>
                                      <a:cubicBezTo>
                                        <a:pt x="8" y="22"/>
                                        <a:pt x="8" y="22"/>
                                        <a:pt x="8" y="23"/>
                                      </a:cubicBezTo>
                                      <a:cubicBezTo>
                                        <a:pt x="9" y="23"/>
                                        <a:pt x="9" y="23"/>
                                        <a:pt x="9" y="23"/>
                                      </a:cubicBezTo>
                                      <a:cubicBezTo>
                                        <a:pt x="10" y="24"/>
                                        <a:pt x="9" y="23"/>
                                        <a:pt x="10" y="23"/>
                                      </a:cubicBezTo>
                                      <a:cubicBezTo>
                                        <a:pt x="12" y="23"/>
                                        <a:pt x="9" y="26"/>
                                        <a:pt x="9" y="26"/>
                                      </a:cubicBezTo>
                                      <a:cubicBezTo>
                                        <a:pt x="9" y="27"/>
                                        <a:pt x="10" y="28"/>
                                        <a:pt x="10" y="29"/>
                                      </a:cubicBezTo>
                                      <a:cubicBezTo>
                                        <a:pt x="10" y="29"/>
                                        <a:pt x="11" y="30"/>
                                        <a:pt x="11" y="30"/>
                                      </a:cubicBezTo>
                                      <a:cubicBezTo>
                                        <a:pt x="12" y="31"/>
                                        <a:pt x="12" y="31"/>
                                        <a:pt x="12" y="32"/>
                                      </a:cubicBezTo>
                                      <a:cubicBezTo>
                                        <a:pt x="13" y="33"/>
                                        <a:pt x="13" y="34"/>
                                        <a:pt x="13" y="36"/>
                                      </a:cubicBezTo>
                                      <a:cubicBezTo>
                                        <a:pt x="13" y="36"/>
                                        <a:pt x="13" y="39"/>
                                        <a:pt x="13" y="39"/>
                                      </a:cubicBezTo>
                                      <a:cubicBezTo>
                                        <a:pt x="13" y="39"/>
                                        <a:pt x="13" y="39"/>
                                        <a:pt x="13" y="39"/>
                                      </a:cubicBezTo>
                                      <a:cubicBezTo>
                                        <a:pt x="13" y="39"/>
                                        <a:pt x="13" y="39"/>
                                        <a:pt x="13" y="39"/>
                                      </a:cubicBezTo>
                                      <a:cubicBezTo>
                                        <a:pt x="13" y="39"/>
                                        <a:pt x="14" y="39"/>
                                        <a:pt x="14" y="39"/>
                                      </a:cubicBezTo>
                                      <a:cubicBezTo>
                                        <a:pt x="13" y="39"/>
                                        <a:pt x="14" y="40"/>
                                        <a:pt x="14" y="40"/>
                                      </a:cubicBezTo>
                                      <a:cubicBezTo>
                                        <a:pt x="13" y="41"/>
                                        <a:pt x="14" y="41"/>
                                        <a:pt x="15" y="42"/>
                                      </a:cubicBezTo>
                                      <a:cubicBezTo>
                                        <a:pt x="8" y="39"/>
                                        <a:pt x="3" y="32"/>
                                        <a:pt x="3" y="24"/>
                                      </a:cubicBezTo>
                                      <a:close/>
                                      <a:moveTo>
                                        <a:pt x="23" y="44"/>
                                      </a:moveTo>
                                      <a:cubicBezTo>
                                        <a:pt x="21" y="44"/>
                                        <a:pt x="18" y="43"/>
                                        <a:pt x="16" y="43"/>
                                      </a:cubicBezTo>
                                      <a:cubicBezTo>
                                        <a:pt x="16" y="43"/>
                                        <a:pt x="17" y="43"/>
                                        <a:pt x="17" y="42"/>
                                      </a:cubicBezTo>
                                      <a:cubicBezTo>
                                        <a:pt x="16" y="42"/>
                                        <a:pt x="15" y="41"/>
                                        <a:pt x="16" y="40"/>
                                      </a:cubicBezTo>
                                      <a:cubicBezTo>
                                        <a:pt x="15" y="40"/>
                                        <a:pt x="15" y="39"/>
                                        <a:pt x="16" y="39"/>
                                      </a:cubicBezTo>
                                      <a:cubicBezTo>
                                        <a:pt x="15" y="39"/>
                                        <a:pt x="15" y="39"/>
                                        <a:pt x="15" y="38"/>
                                      </a:cubicBezTo>
                                      <a:cubicBezTo>
                                        <a:pt x="16" y="38"/>
                                        <a:pt x="16" y="38"/>
                                        <a:pt x="16" y="38"/>
                                      </a:cubicBezTo>
                                      <a:cubicBezTo>
                                        <a:pt x="16" y="38"/>
                                        <a:pt x="16" y="38"/>
                                        <a:pt x="16" y="38"/>
                                      </a:cubicBezTo>
                                      <a:cubicBezTo>
                                        <a:pt x="17" y="37"/>
                                        <a:pt x="17" y="36"/>
                                        <a:pt x="16" y="36"/>
                                      </a:cubicBezTo>
                                      <a:cubicBezTo>
                                        <a:pt x="17" y="36"/>
                                        <a:pt x="17" y="37"/>
                                        <a:pt x="17" y="36"/>
                                      </a:cubicBezTo>
                                      <a:cubicBezTo>
                                        <a:pt x="18" y="36"/>
                                        <a:pt x="18" y="35"/>
                                        <a:pt x="18" y="35"/>
                                      </a:cubicBezTo>
                                      <a:cubicBezTo>
                                        <a:pt x="18" y="35"/>
                                        <a:pt x="19" y="35"/>
                                        <a:pt x="19" y="34"/>
                                      </a:cubicBezTo>
                                      <a:cubicBezTo>
                                        <a:pt x="19" y="33"/>
                                        <a:pt x="19" y="33"/>
                                        <a:pt x="19" y="33"/>
                                      </a:cubicBezTo>
                                      <a:cubicBezTo>
                                        <a:pt x="21" y="32"/>
                                        <a:pt x="21" y="31"/>
                                        <a:pt x="21" y="30"/>
                                      </a:cubicBezTo>
                                      <a:cubicBezTo>
                                        <a:pt x="21" y="29"/>
                                        <a:pt x="22" y="28"/>
                                        <a:pt x="22" y="27"/>
                                      </a:cubicBezTo>
                                      <a:cubicBezTo>
                                        <a:pt x="21" y="27"/>
                                        <a:pt x="20" y="26"/>
                                        <a:pt x="19" y="26"/>
                                      </a:cubicBezTo>
                                      <a:cubicBezTo>
                                        <a:pt x="19" y="26"/>
                                        <a:pt x="18" y="26"/>
                                        <a:pt x="18" y="26"/>
                                      </a:cubicBezTo>
                                      <a:cubicBezTo>
                                        <a:pt x="18" y="25"/>
                                        <a:pt x="18" y="25"/>
                                        <a:pt x="18" y="25"/>
                                      </a:cubicBezTo>
                                      <a:cubicBezTo>
                                        <a:pt x="17" y="24"/>
                                        <a:pt x="17" y="24"/>
                                        <a:pt x="16" y="24"/>
                                      </a:cubicBezTo>
                                      <a:cubicBezTo>
                                        <a:pt x="15" y="24"/>
                                        <a:pt x="15" y="23"/>
                                        <a:pt x="14" y="22"/>
                                      </a:cubicBezTo>
                                      <a:cubicBezTo>
                                        <a:pt x="14" y="22"/>
                                        <a:pt x="14" y="22"/>
                                        <a:pt x="15" y="22"/>
                                      </a:cubicBezTo>
                                      <a:cubicBezTo>
                                        <a:pt x="14" y="22"/>
                                        <a:pt x="13" y="22"/>
                                        <a:pt x="12" y="22"/>
                                      </a:cubicBezTo>
                                      <a:cubicBezTo>
                                        <a:pt x="12" y="22"/>
                                        <a:pt x="12" y="22"/>
                                        <a:pt x="12" y="23"/>
                                      </a:cubicBezTo>
                                      <a:cubicBezTo>
                                        <a:pt x="12" y="22"/>
                                        <a:pt x="12" y="22"/>
                                        <a:pt x="12" y="22"/>
                                      </a:cubicBezTo>
                                      <a:cubicBezTo>
                                        <a:pt x="12" y="22"/>
                                        <a:pt x="12" y="22"/>
                                        <a:pt x="12" y="22"/>
                                      </a:cubicBezTo>
                                      <a:cubicBezTo>
                                        <a:pt x="12" y="22"/>
                                        <a:pt x="11" y="22"/>
                                        <a:pt x="11" y="22"/>
                                      </a:cubicBezTo>
                                      <a:cubicBezTo>
                                        <a:pt x="11" y="23"/>
                                        <a:pt x="10" y="22"/>
                                        <a:pt x="9" y="23"/>
                                      </a:cubicBezTo>
                                      <a:cubicBezTo>
                                        <a:pt x="9" y="23"/>
                                        <a:pt x="9" y="22"/>
                                        <a:pt x="9" y="21"/>
                                      </a:cubicBezTo>
                                      <a:cubicBezTo>
                                        <a:pt x="9" y="20"/>
                                        <a:pt x="7" y="20"/>
                                        <a:pt x="7" y="21"/>
                                      </a:cubicBezTo>
                                      <a:cubicBezTo>
                                        <a:pt x="7" y="20"/>
                                        <a:pt x="8" y="19"/>
                                        <a:pt x="8" y="19"/>
                                      </a:cubicBezTo>
                                      <a:cubicBezTo>
                                        <a:pt x="7" y="19"/>
                                        <a:pt x="7" y="19"/>
                                        <a:pt x="7" y="20"/>
                                      </a:cubicBezTo>
                                      <a:cubicBezTo>
                                        <a:pt x="7" y="20"/>
                                        <a:pt x="6" y="20"/>
                                        <a:pt x="6" y="20"/>
                                      </a:cubicBezTo>
                                      <a:cubicBezTo>
                                        <a:pt x="6" y="19"/>
                                        <a:pt x="5" y="19"/>
                                        <a:pt x="5" y="19"/>
                                      </a:cubicBezTo>
                                      <a:cubicBezTo>
                                        <a:pt x="5" y="18"/>
                                        <a:pt x="6" y="18"/>
                                        <a:pt x="6" y="17"/>
                                      </a:cubicBezTo>
                                      <a:cubicBezTo>
                                        <a:pt x="6" y="17"/>
                                        <a:pt x="7" y="16"/>
                                        <a:pt x="7" y="16"/>
                                      </a:cubicBezTo>
                                      <a:cubicBezTo>
                                        <a:pt x="8" y="17"/>
                                        <a:pt x="8" y="16"/>
                                        <a:pt x="8" y="16"/>
                                      </a:cubicBezTo>
                                      <a:cubicBezTo>
                                        <a:pt x="8" y="16"/>
                                        <a:pt x="9" y="16"/>
                                        <a:pt x="9" y="16"/>
                                      </a:cubicBezTo>
                                      <a:cubicBezTo>
                                        <a:pt x="10" y="17"/>
                                        <a:pt x="9" y="17"/>
                                        <a:pt x="10" y="18"/>
                                      </a:cubicBezTo>
                                      <a:cubicBezTo>
                                        <a:pt x="10" y="17"/>
                                        <a:pt x="10" y="16"/>
                                        <a:pt x="11" y="15"/>
                                      </a:cubicBezTo>
                                      <a:cubicBezTo>
                                        <a:pt x="11" y="15"/>
                                        <a:pt x="11" y="15"/>
                                        <a:pt x="12" y="15"/>
                                      </a:cubicBezTo>
                                      <a:cubicBezTo>
                                        <a:pt x="12" y="15"/>
                                        <a:pt x="12" y="14"/>
                                        <a:pt x="12" y="14"/>
                                      </a:cubicBezTo>
                                      <a:cubicBezTo>
                                        <a:pt x="12" y="14"/>
                                        <a:pt x="13" y="13"/>
                                        <a:pt x="13" y="13"/>
                                      </a:cubicBezTo>
                                      <a:cubicBezTo>
                                        <a:pt x="13" y="13"/>
                                        <a:pt x="14" y="13"/>
                                        <a:pt x="14" y="13"/>
                                      </a:cubicBezTo>
                                      <a:cubicBezTo>
                                        <a:pt x="14" y="12"/>
                                        <a:pt x="14" y="12"/>
                                        <a:pt x="14" y="12"/>
                                      </a:cubicBezTo>
                                      <a:cubicBezTo>
                                        <a:pt x="15" y="12"/>
                                        <a:pt x="15" y="12"/>
                                        <a:pt x="16" y="11"/>
                                      </a:cubicBezTo>
                                      <a:cubicBezTo>
                                        <a:pt x="15" y="12"/>
                                        <a:pt x="15" y="12"/>
                                        <a:pt x="16" y="12"/>
                                      </a:cubicBezTo>
                                      <a:cubicBezTo>
                                        <a:pt x="16" y="11"/>
                                        <a:pt x="17" y="11"/>
                                        <a:pt x="17" y="11"/>
                                      </a:cubicBezTo>
                                      <a:cubicBezTo>
                                        <a:pt x="17" y="11"/>
                                        <a:pt x="17" y="11"/>
                                        <a:pt x="17" y="11"/>
                                      </a:cubicBezTo>
                                      <a:cubicBezTo>
                                        <a:pt x="17" y="11"/>
                                        <a:pt x="16" y="11"/>
                                        <a:pt x="16" y="11"/>
                                      </a:cubicBezTo>
                                      <a:cubicBezTo>
                                        <a:pt x="16" y="11"/>
                                        <a:pt x="16" y="11"/>
                                        <a:pt x="16" y="10"/>
                                      </a:cubicBezTo>
                                      <a:cubicBezTo>
                                        <a:pt x="16" y="10"/>
                                        <a:pt x="15" y="11"/>
                                        <a:pt x="15" y="11"/>
                                      </a:cubicBezTo>
                                      <a:cubicBezTo>
                                        <a:pt x="15" y="10"/>
                                        <a:pt x="16" y="10"/>
                                        <a:pt x="16" y="10"/>
                                      </a:cubicBezTo>
                                      <a:cubicBezTo>
                                        <a:pt x="17" y="10"/>
                                        <a:pt x="18" y="10"/>
                                        <a:pt x="18" y="10"/>
                                      </a:cubicBezTo>
                                      <a:cubicBezTo>
                                        <a:pt x="18" y="10"/>
                                        <a:pt x="18" y="10"/>
                                        <a:pt x="17" y="11"/>
                                      </a:cubicBezTo>
                                      <a:cubicBezTo>
                                        <a:pt x="18" y="11"/>
                                        <a:pt x="18" y="11"/>
                                        <a:pt x="18" y="11"/>
                                      </a:cubicBezTo>
                                      <a:cubicBezTo>
                                        <a:pt x="18" y="11"/>
                                        <a:pt x="18" y="11"/>
                                        <a:pt x="19" y="11"/>
                                      </a:cubicBezTo>
                                      <a:cubicBezTo>
                                        <a:pt x="19" y="11"/>
                                        <a:pt x="19" y="11"/>
                                        <a:pt x="19" y="11"/>
                                      </a:cubicBezTo>
                                      <a:cubicBezTo>
                                        <a:pt x="19" y="11"/>
                                        <a:pt x="19" y="10"/>
                                        <a:pt x="19" y="10"/>
                                      </a:cubicBezTo>
                                      <a:cubicBezTo>
                                        <a:pt x="19" y="10"/>
                                        <a:pt x="18" y="10"/>
                                        <a:pt x="18" y="10"/>
                                      </a:cubicBezTo>
                                      <a:cubicBezTo>
                                        <a:pt x="19" y="10"/>
                                        <a:pt x="19" y="9"/>
                                        <a:pt x="18" y="9"/>
                                      </a:cubicBezTo>
                                      <a:cubicBezTo>
                                        <a:pt x="18" y="8"/>
                                        <a:pt x="18" y="7"/>
                                        <a:pt x="18" y="7"/>
                                      </a:cubicBezTo>
                                      <a:cubicBezTo>
                                        <a:pt x="18" y="8"/>
                                        <a:pt x="16" y="7"/>
                                        <a:pt x="17" y="7"/>
                                      </a:cubicBezTo>
                                      <a:cubicBezTo>
                                        <a:pt x="16" y="7"/>
                                        <a:pt x="16" y="6"/>
                                        <a:pt x="16" y="6"/>
                                      </a:cubicBezTo>
                                      <a:cubicBezTo>
                                        <a:pt x="15" y="6"/>
                                        <a:pt x="15" y="7"/>
                                        <a:pt x="14" y="7"/>
                                      </a:cubicBezTo>
                                      <a:cubicBezTo>
                                        <a:pt x="15" y="7"/>
                                        <a:pt x="14" y="9"/>
                                        <a:pt x="14" y="9"/>
                                      </a:cubicBezTo>
                                      <a:cubicBezTo>
                                        <a:pt x="14" y="9"/>
                                        <a:pt x="14" y="9"/>
                                        <a:pt x="13" y="9"/>
                                      </a:cubicBezTo>
                                      <a:cubicBezTo>
                                        <a:pt x="13" y="9"/>
                                        <a:pt x="13" y="10"/>
                                        <a:pt x="13" y="10"/>
                                      </a:cubicBezTo>
                                      <a:cubicBezTo>
                                        <a:pt x="13" y="9"/>
                                        <a:pt x="13" y="9"/>
                                        <a:pt x="13" y="9"/>
                                      </a:cubicBezTo>
                                      <a:cubicBezTo>
                                        <a:pt x="13" y="9"/>
                                        <a:pt x="13" y="9"/>
                                        <a:pt x="13" y="9"/>
                                      </a:cubicBezTo>
                                      <a:cubicBezTo>
                                        <a:pt x="13" y="9"/>
                                        <a:pt x="13" y="9"/>
                                        <a:pt x="13" y="9"/>
                                      </a:cubicBezTo>
                                      <a:cubicBezTo>
                                        <a:pt x="13" y="9"/>
                                        <a:pt x="13" y="9"/>
                                        <a:pt x="13" y="9"/>
                                      </a:cubicBezTo>
                                      <a:cubicBezTo>
                                        <a:pt x="13" y="9"/>
                                        <a:pt x="13" y="9"/>
                                        <a:pt x="13" y="8"/>
                                      </a:cubicBezTo>
                                      <a:cubicBezTo>
                                        <a:pt x="12" y="9"/>
                                        <a:pt x="12" y="8"/>
                                        <a:pt x="11" y="8"/>
                                      </a:cubicBezTo>
                                      <a:cubicBezTo>
                                        <a:pt x="11" y="8"/>
                                        <a:pt x="11" y="8"/>
                                        <a:pt x="11" y="8"/>
                                      </a:cubicBezTo>
                                      <a:cubicBezTo>
                                        <a:pt x="12" y="7"/>
                                        <a:pt x="13" y="7"/>
                                        <a:pt x="14" y="6"/>
                                      </a:cubicBezTo>
                                      <a:cubicBezTo>
                                        <a:pt x="14" y="6"/>
                                        <a:pt x="14" y="6"/>
                                        <a:pt x="14" y="6"/>
                                      </a:cubicBezTo>
                                      <a:cubicBezTo>
                                        <a:pt x="14" y="6"/>
                                        <a:pt x="15" y="6"/>
                                        <a:pt x="15" y="6"/>
                                      </a:cubicBezTo>
                                      <a:cubicBezTo>
                                        <a:pt x="15" y="6"/>
                                        <a:pt x="15" y="6"/>
                                        <a:pt x="15" y="6"/>
                                      </a:cubicBezTo>
                                      <a:cubicBezTo>
                                        <a:pt x="15" y="5"/>
                                        <a:pt x="16" y="5"/>
                                        <a:pt x="17" y="5"/>
                                      </a:cubicBezTo>
                                      <a:cubicBezTo>
                                        <a:pt x="17" y="5"/>
                                        <a:pt x="17" y="5"/>
                                        <a:pt x="17" y="5"/>
                                      </a:cubicBezTo>
                                      <a:cubicBezTo>
                                        <a:pt x="17" y="5"/>
                                        <a:pt x="17" y="5"/>
                                        <a:pt x="17" y="5"/>
                                      </a:cubicBezTo>
                                      <a:cubicBezTo>
                                        <a:pt x="18" y="5"/>
                                        <a:pt x="17" y="5"/>
                                        <a:pt x="17" y="5"/>
                                      </a:cubicBezTo>
                                      <a:cubicBezTo>
                                        <a:pt x="17" y="5"/>
                                        <a:pt x="17" y="5"/>
                                        <a:pt x="16" y="6"/>
                                      </a:cubicBezTo>
                                      <a:cubicBezTo>
                                        <a:pt x="16" y="6"/>
                                        <a:pt x="16" y="5"/>
                                        <a:pt x="16" y="6"/>
                                      </a:cubicBezTo>
                                      <a:cubicBezTo>
                                        <a:pt x="16" y="6"/>
                                        <a:pt x="16" y="6"/>
                                        <a:pt x="17" y="6"/>
                                      </a:cubicBezTo>
                                      <a:cubicBezTo>
                                        <a:pt x="17" y="6"/>
                                        <a:pt x="18" y="7"/>
                                        <a:pt x="18" y="7"/>
                                      </a:cubicBezTo>
                                      <a:cubicBezTo>
                                        <a:pt x="18" y="6"/>
                                        <a:pt x="18" y="6"/>
                                        <a:pt x="18" y="6"/>
                                      </a:cubicBezTo>
                                      <a:cubicBezTo>
                                        <a:pt x="18" y="6"/>
                                        <a:pt x="18" y="6"/>
                                        <a:pt x="18" y="6"/>
                                      </a:cubicBezTo>
                                      <a:cubicBezTo>
                                        <a:pt x="19" y="6"/>
                                        <a:pt x="18" y="5"/>
                                        <a:pt x="18" y="5"/>
                                      </a:cubicBezTo>
                                      <a:cubicBezTo>
                                        <a:pt x="19" y="5"/>
                                        <a:pt x="19" y="6"/>
                                        <a:pt x="19" y="6"/>
                                      </a:cubicBezTo>
                                      <a:cubicBezTo>
                                        <a:pt x="19" y="5"/>
                                        <a:pt x="19" y="5"/>
                                        <a:pt x="20" y="5"/>
                                      </a:cubicBezTo>
                                      <a:cubicBezTo>
                                        <a:pt x="19" y="5"/>
                                        <a:pt x="19" y="5"/>
                                        <a:pt x="19" y="5"/>
                                      </a:cubicBezTo>
                                      <a:cubicBezTo>
                                        <a:pt x="19" y="5"/>
                                        <a:pt x="19" y="4"/>
                                        <a:pt x="19" y="4"/>
                                      </a:cubicBezTo>
                                      <a:cubicBezTo>
                                        <a:pt x="20" y="4"/>
                                        <a:pt x="21" y="4"/>
                                        <a:pt x="22" y="4"/>
                                      </a:cubicBezTo>
                                      <a:cubicBezTo>
                                        <a:pt x="22" y="4"/>
                                        <a:pt x="22" y="4"/>
                                        <a:pt x="22" y="4"/>
                                      </a:cubicBezTo>
                                      <a:cubicBezTo>
                                        <a:pt x="22" y="4"/>
                                        <a:pt x="21" y="4"/>
                                        <a:pt x="21" y="4"/>
                                      </a:cubicBezTo>
                                      <a:cubicBezTo>
                                        <a:pt x="22" y="4"/>
                                        <a:pt x="22" y="4"/>
                                        <a:pt x="22" y="4"/>
                                      </a:cubicBezTo>
                                      <a:cubicBezTo>
                                        <a:pt x="21" y="5"/>
                                        <a:pt x="21" y="5"/>
                                        <a:pt x="21" y="6"/>
                                      </a:cubicBezTo>
                                      <a:cubicBezTo>
                                        <a:pt x="21" y="7"/>
                                        <a:pt x="22" y="7"/>
                                        <a:pt x="22" y="7"/>
                                      </a:cubicBezTo>
                                      <a:cubicBezTo>
                                        <a:pt x="23" y="7"/>
                                        <a:pt x="23" y="7"/>
                                        <a:pt x="23" y="6"/>
                                      </a:cubicBezTo>
                                      <a:cubicBezTo>
                                        <a:pt x="24" y="6"/>
                                        <a:pt x="24" y="6"/>
                                        <a:pt x="25" y="5"/>
                                      </a:cubicBezTo>
                                      <a:cubicBezTo>
                                        <a:pt x="26" y="5"/>
                                        <a:pt x="27" y="4"/>
                                        <a:pt x="27" y="4"/>
                                      </a:cubicBezTo>
                                      <a:cubicBezTo>
                                        <a:pt x="29" y="5"/>
                                        <a:pt x="31" y="6"/>
                                        <a:pt x="33" y="7"/>
                                      </a:cubicBezTo>
                                      <a:cubicBezTo>
                                        <a:pt x="33" y="7"/>
                                        <a:pt x="33" y="7"/>
                                        <a:pt x="33" y="8"/>
                                      </a:cubicBezTo>
                                      <a:cubicBezTo>
                                        <a:pt x="33" y="8"/>
                                        <a:pt x="34" y="8"/>
                                        <a:pt x="34" y="7"/>
                                      </a:cubicBezTo>
                                      <a:cubicBezTo>
                                        <a:pt x="34" y="7"/>
                                        <a:pt x="34" y="7"/>
                                        <a:pt x="34" y="7"/>
                                      </a:cubicBezTo>
                                      <a:cubicBezTo>
                                        <a:pt x="35" y="8"/>
                                        <a:pt x="35" y="9"/>
                                        <a:pt x="34" y="8"/>
                                      </a:cubicBezTo>
                                      <a:cubicBezTo>
                                        <a:pt x="34" y="8"/>
                                        <a:pt x="34" y="8"/>
                                        <a:pt x="34" y="8"/>
                                      </a:cubicBezTo>
                                      <a:cubicBezTo>
                                        <a:pt x="33" y="8"/>
                                        <a:pt x="34" y="9"/>
                                        <a:pt x="33" y="9"/>
                                      </a:cubicBezTo>
                                      <a:cubicBezTo>
                                        <a:pt x="33" y="9"/>
                                        <a:pt x="33" y="10"/>
                                        <a:pt x="32" y="10"/>
                                      </a:cubicBezTo>
                                      <a:cubicBezTo>
                                        <a:pt x="32" y="10"/>
                                        <a:pt x="32" y="10"/>
                                        <a:pt x="31" y="10"/>
                                      </a:cubicBezTo>
                                      <a:cubicBezTo>
                                        <a:pt x="31" y="10"/>
                                        <a:pt x="31" y="10"/>
                                        <a:pt x="31" y="10"/>
                                      </a:cubicBezTo>
                                      <a:cubicBezTo>
                                        <a:pt x="31" y="10"/>
                                        <a:pt x="30" y="10"/>
                                        <a:pt x="31" y="11"/>
                                      </a:cubicBezTo>
                                      <a:cubicBezTo>
                                        <a:pt x="32" y="11"/>
                                        <a:pt x="31" y="12"/>
                                        <a:pt x="31" y="12"/>
                                      </a:cubicBezTo>
                                      <a:cubicBezTo>
                                        <a:pt x="30" y="12"/>
                                        <a:pt x="30" y="12"/>
                                        <a:pt x="29" y="12"/>
                                      </a:cubicBezTo>
                                      <a:cubicBezTo>
                                        <a:pt x="29" y="12"/>
                                        <a:pt x="29" y="14"/>
                                        <a:pt x="29" y="14"/>
                                      </a:cubicBezTo>
                                      <a:cubicBezTo>
                                        <a:pt x="30" y="14"/>
                                        <a:pt x="30" y="14"/>
                                        <a:pt x="30" y="14"/>
                                      </a:cubicBezTo>
                                      <a:cubicBezTo>
                                        <a:pt x="30" y="15"/>
                                        <a:pt x="29" y="15"/>
                                        <a:pt x="29" y="16"/>
                                      </a:cubicBezTo>
                                      <a:cubicBezTo>
                                        <a:pt x="29" y="16"/>
                                        <a:pt x="29" y="16"/>
                                        <a:pt x="28" y="17"/>
                                      </a:cubicBezTo>
                                      <a:cubicBezTo>
                                        <a:pt x="28" y="17"/>
                                        <a:pt x="28" y="17"/>
                                        <a:pt x="28" y="17"/>
                                      </a:cubicBezTo>
                                      <a:cubicBezTo>
                                        <a:pt x="27" y="18"/>
                                        <a:pt x="27" y="18"/>
                                        <a:pt x="27" y="19"/>
                                      </a:cubicBezTo>
                                      <a:cubicBezTo>
                                        <a:pt x="27" y="19"/>
                                        <a:pt x="27" y="20"/>
                                        <a:pt x="27" y="20"/>
                                      </a:cubicBezTo>
                                      <a:cubicBezTo>
                                        <a:pt x="27" y="20"/>
                                        <a:pt x="27" y="21"/>
                                        <a:pt x="27" y="21"/>
                                      </a:cubicBezTo>
                                      <a:cubicBezTo>
                                        <a:pt x="27" y="21"/>
                                        <a:pt x="27" y="21"/>
                                        <a:pt x="27" y="21"/>
                                      </a:cubicBezTo>
                                      <a:cubicBezTo>
                                        <a:pt x="27" y="22"/>
                                        <a:pt x="28" y="22"/>
                                        <a:pt x="28" y="23"/>
                                      </a:cubicBezTo>
                                      <a:cubicBezTo>
                                        <a:pt x="28" y="23"/>
                                        <a:pt x="29" y="24"/>
                                        <a:pt x="29" y="24"/>
                                      </a:cubicBezTo>
                                      <a:cubicBezTo>
                                        <a:pt x="29" y="24"/>
                                        <a:pt x="31" y="24"/>
                                        <a:pt x="31" y="24"/>
                                      </a:cubicBezTo>
                                      <a:cubicBezTo>
                                        <a:pt x="32" y="24"/>
                                        <a:pt x="32" y="23"/>
                                        <a:pt x="33" y="24"/>
                                      </a:cubicBezTo>
                                      <a:cubicBezTo>
                                        <a:pt x="33" y="24"/>
                                        <a:pt x="34" y="24"/>
                                        <a:pt x="34" y="24"/>
                                      </a:cubicBezTo>
                                      <a:cubicBezTo>
                                        <a:pt x="34" y="25"/>
                                        <a:pt x="34" y="25"/>
                                        <a:pt x="34" y="25"/>
                                      </a:cubicBezTo>
                                      <a:cubicBezTo>
                                        <a:pt x="34" y="25"/>
                                        <a:pt x="34" y="26"/>
                                        <a:pt x="34" y="26"/>
                                      </a:cubicBezTo>
                                      <a:cubicBezTo>
                                        <a:pt x="34" y="26"/>
                                        <a:pt x="34" y="27"/>
                                        <a:pt x="35" y="27"/>
                                      </a:cubicBezTo>
                                      <a:cubicBezTo>
                                        <a:pt x="35" y="28"/>
                                        <a:pt x="35" y="28"/>
                                        <a:pt x="35" y="29"/>
                                      </a:cubicBezTo>
                                      <a:cubicBezTo>
                                        <a:pt x="35" y="30"/>
                                        <a:pt x="34" y="30"/>
                                        <a:pt x="35" y="31"/>
                                      </a:cubicBezTo>
                                      <a:cubicBezTo>
                                        <a:pt x="35" y="32"/>
                                        <a:pt x="35" y="33"/>
                                        <a:pt x="35" y="33"/>
                                      </a:cubicBezTo>
                                      <a:cubicBezTo>
                                        <a:pt x="36" y="34"/>
                                        <a:pt x="36" y="35"/>
                                        <a:pt x="36" y="35"/>
                                      </a:cubicBezTo>
                                      <a:cubicBezTo>
                                        <a:pt x="36" y="36"/>
                                        <a:pt x="36" y="36"/>
                                        <a:pt x="36" y="36"/>
                                      </a:cubicBezTo>
                                      <a:cubicBezTo>
                                        <a:pt x="36" y="37"/>
                                        <a:pt x="37" y="36"/>
                                        <a:pt x="37" y="36"/>
                                      </a:cubicBezTo>
                                      <a:cubicBezTo>
                                        <a:pt x="38" y="36"/>
                                        <a:pt x="39" y="36"/>
                                        <a:pt x="39" y="35"/>
                                      </a:cubicBezTo>
                                      <a:cubicBezTo>
                                        <a:pt x="40" y="35"/>
                                        <a:pt x="40" y="35"/>
                                        <a:pt x="40" y="35"/>
                                      </a:cubicBezTo>
                                      <a:cubicBezTo>
                                        <a:pt x="36" y="40"/>
                                        <a:pt x="30" y="44"/>
                                        <a:pt x="23" y="44"/>
                                      </a:cubicBezTo>
                                      <a:close/>
                                    </a:path>
                                  </a:pathLst>
                                </a:custGeom>
                                <a:solidFill>
                                  <a:srgbClr val="DD2329"/>
                                </a:solidFill>
                                <a:ln>
                                  <a:noFill/>
                                </a:ln>
                              </wps:spPr>
                              <wps:bodyPr vert="horz" wrap="square" lIns="91440" tIns="45720" rIns="91440" bIns="45720" numCol="1" anchor="t" anchorCtr="0" compatLnSpc="1"/>
                            </wps:wsp>
                          </wpg:grpSp>
                        </wpg:grpSp>
                        <wpg:grpSp>
                          <wpg:cNvPr id="66" name="组合 66"/>
                          <wpg:cNvGrpSpPr/>
                          <wpg:grpSpPr>
                            <a:xfrm>
                              <a:off x="598844" y="7865188"/>
                              <a:ext cx="234604" cy="234604"/>
                              <a:chOff x="598844" y="7865188"/>
                              <a:chExt cx="280820" cy="280820"/>
                            </a:xfrm>
                          </wpg:grpSpPr>
                          <wps:wsp>
                            <wps:cNvPr id="67" name="椭圆 67"/>
                            <wps:cNvSpPr/>
                            <wps:spPr>
                              <a:xfrm>
                                <a:off x="598844" y="7865188"/>
                                <a:ext cx="280820" cy="280820"/>
                              </a:xfrm>
                              <a:prstGeom prst="ellipse">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68" name="Freeform: Shape 44"/>
                            <wps:cNvSpPr/>
                            <wps:spPr>
                              <a:xfrm>
                                <a:off x="679668" y="7916219"/>
                                <a:ext cx="119171" cy="178758"/>
                              </a:xfrm>
                              <a:custGeom>
                                <a:avLst/>
                                <a:gdLst/>
                                <a:ahLst/>
                                <a:cxnLst/>
                                <a:rect l="l" t="t" r="r" b="b"/>
                                <a:pathLst>
                                  <a:path w="261234" h="391854">
                                    <a:moveTo>
                                      <a:pt x="130618" y="65283"/>
                                    </a:moveTo>
                                    <a:cubicBezTo>
                                      <a:pt x="118483" y="65423"/>
                                      <a:pt x="107507" y="68403"/>
                                      <a:pt x="97688" y="74222"/>
                                    </a:cubicBezTo>
                                    <a:cubicBezTo>
                                      <a:pt x="87869" y="80041"/>
                                      <a:pt x="80049" y="87859"/>
                                      <a:pt x="74229" y="97675"/>
                                    </a:cubicBezTo>
                                    <a:cubicBezTo>
                                      <a:pt x="68408" y="107492"/>
                                      <a:pt x="65428" y="118466"/>
                                      <a:pt x="65287" y="130597"/>
                                    </a:cubicBezTo>
                                    <a:cubicBezTo>
                                      <a:pt x="65428" y="142729"/>
                                      <a:pt x="68408" y="153702"/>
                                      <a:pt x="74229" y="163519"/>
                                    </a:cubicBezTo>
                                    <a:cubicBezTo>
                                      <a:pt x="80049" y="173335"/>
                                      <a:pt x="87869" y="181153"/>
                                      <a:pt x="97688" y="186972"/>
                                    </a:cubicBezTo>
                                    <a:cubicBezTo>
                                      <a:pt x="107507" y="192791"/>
                                      <a:pt x="118483" y="195771"/>
                                      <a:pt x="130618" y="195911"/>
                                    </a:cubicBezTo>
                                    <a:cubicBezTo>
                                      <a:pt x="142752" y="195771"/>
                                      <a:pt x="153729" y="192791"/>
                                      <a:pt x="163547" y="186972"/>
                                    </a:cubicBezTo>
                                    <a:cubicBezTo>
                                      <a:pt x="173366" y="181153"/>
                                      <a:pt x="181186" y="173335"/>
                                      <a:pt x="187007" y="163519"/>
                                    </a:cubicBezTo>
                                    <a:cubicBezTo>
                                      <a:pt x="192827" y="153702"/>
                                      <a:pt x="195808" y="142729"/>
                                      <a:pt x="195948" y="130597"/>
                                    </a:cubicBezTo>
                                    <a:cubicBezTo>
                                      <a:pt x="195808" y="118466"/>
                                      <a:pt x="192827" y="107492"/>
                                      <a:pt x="187007" y="97675"/>
                                    </a:cubicBezTo>
                                    <a:cubicBezTo>
                                      <a:pt x="181186" y="87859"/>
                                      <a:pt x="173366" y="80041"/>
                                      <a:pt x="163547" y="74222"/>
                                    </a:cubicBezTo>
                                    <a:cubicBezTo>
                                      <a:pt x="153729" y="68403"/>
                                      <a:pt x="142752" y="65423"/>
                                      <a:pt x="130618" y="65283"/>
                                    </a:cubicBezTo>
                                    <a:close/>
                                    <a:moveTo>
                                      <a:pt x="130618" y="0"/>
                                    </a:moveTo>
                                    <a:cubicBezTo>
                                      <a:pt x="154965" y="276"/>
                                      <a:pt x="176951" y="6214"/>
                                      <a:pt x="196576" y="17814"/>
                                    </a:cubicBezTo>
                                    <a:cubicBezTo>
                                      <a:pt x="216201" y="29415"/>
                                      <a:pt x="231814" y="45027"/>
                                      <a:pt x="243416" y="64650"/>
                                    </a:cubicBezTo>
                                    <a:cubicBezTo>
                                      <a:pt x="255017" y="84273"/>
                                      <a:pt x="260955" y="106255"/>
                                      <a:pt x="261230" y="130597"/>
                                    </a:cubicBezTo>
                                    <a:cubicBezTo>
                                      <a:pt x="261294" y="138432"/>
                                      <a:pt x="260720" y="146235"/>
                                      <a:pt x="259509" y="154006"/>
                                    </a:cubicBezTo>
                                    <a:cubicBezTo>
                                      <a:pt x="258298" y="161777"/>
                                      <a:pt x="256066" y="169197"/>
                                      <a:pt x="252815" y="176266"/>
                                    </a:cubicBezTo>
                                    <a:lnTo>
                                      <a:pt x="159965" y="373740"/>
                                    </a:lnTo>
                                    <a:cubicBezTo>
                                      <a:pt x="157163" y="379406"/>
                                      <a:pt x="153133" y="383828"/>
                                      <a:pt x="147875" y="387007"/>
                                    </a:cubicBezTo>
                                    <a:cubicBezTo>
                                      <a:pt x="142617" y="390185"/>
                                      <a:pt x="136865" y="391801"/>
                                      <a:pt x="130618" y="391854"/>
                                    </a:cubicBezTo>
                                    <a:cubicBezTo>
                                      <a:pt x="124365" y="391801"/>
                                      <a:pt x="118623" y="390185"/>
                                      <a:pt x="113392" y="387007"/>
                                    </a:cubicBezTo>
                                    <a:cubicBezTo>
                                      <a:pt x="108160" y="383828"/>
                                      <a:pt x="104205" y="379406"/>
                                      <a:pt x="101525" y="373740"/>
                                    </a:cubicBezTo>
                                    <a:lnTo>
                                      <a:pt x="8420" y="176266"/>
                                    </a:lnTo>
                                    <a:cubicBezTo>
                                      <a:pt x="5169" y="169197"/>
                                      <a:pt x="2938" y="161777"/>
                                      <a:pt x="1726" y="154006"/>
                                    </a:cubicBezTo>
                                    <a:cubicBezTo>
                                      <a:pt x="515" y="146235"/>
                                      <a:pt x="-59" y="138432"/>
                                      <a:pt x="5" y="130597"/>
                                    </a:cubicBezTo>
                                    <a:cubicBezTo>
                                      <a:pt x="280" y="106255"/>
                                      <a:pt x="6218" y="84273"/>
                                      <a:pt x="17820" y="64650"/>
                                    </a:cubicBezTo>
                                    <a:cubicBezTo>
                                      <a:pt x="29421" y="45027"/>
                                      <a:pt x="45034" y="29415"/>
                                      <a:pt x="64659" y="17814"/>
                                    </a:cubicBezTo>
                                    <a:cubicBezTo>
                                      <a:pt x="84284" y="6214"/>
                                      <a:pt x="106271" y="276"/>
                                      <a:pt x="130618" y="0"/>
                                    </a:cubicBezTo>
                                    <a:close/>
                                  </a:path>
                                </a:pathLst>
                              </a:custGeom>
                              <a:solidFill>
                                <a:srgbClr val="DD2329"/>
                              </a:solidFill>
                              <a:ln>
                                <a:noFill/>
                              </a:ln>
                              <a:effectLst/>
                            </wps:spPr>
                            <wps:bodyPr rot="0" spcFirstLastPara="0" vert="horz" wrap="square" lIns="91440" tIns="45720" rIns="91440" bIns="45720" numCol="1" spcCol="0" rtlCol="0" fromWordArt="0" anchor="t" anchorCtr="0" forceAA="0" compatLnSpc="1">
                              <a:noAutofit/>
                            </wps:bodyPr>
                          </wps:wsp>
                        </wpg:grpSp>
                        <wps:wsp>
                          <wps:cNvPr id="69" name="矩形 69"/>
                          <wps:cNvSpPr/>
                          <wps:spPr>
                            <a:xfrm>
                              <a:off x="816627" y="8152087"/>
                              <a:ext cx="2090136" cy="227660"/>
                            </a:xfrm>
                            <a:prstGeom prst="rect">
                              <a:avLst/>
                            </a:prstGeom>
                          </wps:spPr>
                          <wps:txbx>
                            <w:txbxContent>
                              <w:p w14:paraId="5D4AA16F">
                                <w:pPr>
                                  <w:rPr>
                                    <w:rFonts w:hint="default" w:eastAsiaTheme="minorEastAsia"/>
                                    <w:kern w:val="0"/>
                                    <w:sz w:val="40"/>
                                    <w:szCs w:val="24"/>
                                    <w:lang w:val="en-US" w:eastAsia="zh-CN"/>
                                  </w:rPr>
                                </w:pPr>
                                <w:r>
                                  <w:rPr>
                                    <w:rFonts w:hint="eastAsia" w:ascii="黑体" w:hAnsi="黑体" w:eastAsia="黑体" w:cs="黑体"/>
                                    <w:kern w:val="0"/>
                                    <w:sz w:val="22"/>
                                    <w:szCs w:val="16"/>
                                    <w:lang w:val="en-US" w:eastAsia="zh-CN"/>
                                  </w:rPr>
                                  <w:t>0744-8833297</w:t>
                                </w:r>
                              </w:p>
                            </w:txbxContent>
                          </wps:txbx>
                          <wps:bodyPr wrap="square">
                            <a:noAutofit/>
                          </wps:bodyPr>
                        </wps:wsp>
                        <wps:wsp>
                          <wps:cNvPr id="70" name="矩形 70"/>
                          <wps:cNvSpPr/>
                          <wps:spPr>
                            <a:xfrm>
                              <a:off x="816565" y="8465051"/>
                              <a:ext cx="1627877" cy="289560"/>
                            </a:xfrm>
                            <a:prstGeom prst="rect">
                              <a:avLst/>
                            </a:prstGeom>
                          </wps:spPr>
                          <wps:txbx>
                            <w:txbxContent>
                              <w:p w14:paraId="6082CF48">
                                <w:pPr>
                                  <w:rPr>
                                    <w:rFonts w:ascii="Arial" w:hAnsi="Arial" w:cs="Arial"/>
                                    <w:color w:val="000000" w:themeColor="text1"/>
                                    <w:kern w:val="24"/>
                                    <w:sz w:val="20"/>
                                    <w:szCs w:val="14"/>
                                    <w14:textFill>
                                      <w14:solidFill>
                                        <w14:schemeClr w14:val="tx1"/>
                                      </w14:solidFill>
                                    </w14:textFill>
                                  </w:rPr>
                                </w:pPr>
                                <w:r>
                                  <w:rPr>
                                    <w:rFonts w:hint="eastAsia" w:ascii="Arial" w:hAnsi="Arial" w:cs="Arial"/>
                                    <w:color w:val="000000" w:themeColor="text1"/>
                                    <w:kern w:val="24"/>
                                    <w:sz w:val="20"/>
                                    <w:szCs w:val="14"/>
                                    <w14:textFill>
                                      <w14:solidFill>
                                        <w14:schemeClr w14:val="tx1"/>
                                      </w14:solidFill>
                                    </w14:textFill>
                                  </w:rPr>
                                  <w:t>zjjszfcgzx@163.com</w:t>
                                </w:r>
                              </w:p>
                            </w:txbxContent>
                          </wps:txbx>
                          <wps:bodyPr wrap="square">
                            <a:noAutofit/>
                          </wps:bodyPr>
                        </wps:wsp>
                        <wps:wsp>
                          <wps:cNvPr id="71" name="矩形 71"/>
                          <wps:cNvSpPr/>
                          <wps:spPr>
                            <a:xfrm>
                              <a:off x="816541" y="8683036"/>
                              <a:ext cx="1424010" cy="464032"/>
                            </a:xfrm>
                            <a:prstGeom prst="rect">
                              <a:avLst/>
                            </a:prstGeom>
                          </wps:spPr>
                          <wps:txbx>
                            <w:txbxContent>
                              <w:p w14:paraId="48B9420C">
                                <w:pPr>
                                  <w:rPr>
                                    <w:rFonts w:ascii="Arial" w:hAnsi="Arial" w:cs="Arial"/>
                                    <w:color w:val="000000" w:themeColor="text1"/>
                                    <w:kern w:val="24"/>
                                    <w:sz w:val="20"/>
                                    <w:szCs w:val="14"/>
                                    <w14:textFill>
                                      <w14:solidFill>
                                        <w14:schemeClr w14:val="tx1"/>
                                      </w14:solidFill>
                                    </w14:textFill>
                                  </w:rPr>
                                </w:pPr>
                                <w:r>
                                  <w:rPr>
                                    <w:rFonts w:hint="eastAsia" w:ascii="Arial" w:hAnsi="Arial" w:cs="Arial"/>
                                    <w:color w:val="000000" w:themeColor="text1"/>
                                    <w:kern w:val="24"/>
                                    <w:sz w:val="20"/>
                                    <w:szCs w:val="14"/>
                                    <w14:textFill>
                                      <w14:solidFill>
                                        <w14:schemeClr w14:val="tx1"/>
                                      </w14:solidFill>
                                    </w14:textFill>
                                  </w:rPr>
                                  <w:t>http</w:t>
                                </w:r>
                                <w:r>
                                  <w:rPr>
                                    <w:rFonts w:hint="eastAsia" w:ascii="Arial" w:hAnsi="Arial" w:cs="Arial"/>
                                    <w:color w:val="000000" w:themeColor="text1"/>
                                    <w:kern w:val="24"/>
                                    <w:sz w:val="20"/>
                                    <w:szCs w:val="14"/>
                                    <w:lang w:eastAsia="zh-CN"/>
                                    <w14:textFill>
                                      <w14:solidFill>
                                        <w14:schemeClr w14:val="tx1"/>
                                      </w14:solidFill>
                                    </w14:textFill>
                                  </w:rPr>
                                  <w:t>：</w:t>
                                </w:r>
                                <w:r>
                                  <w:rPr>
                                    <w:rFonts w:hint="eastAsia" w:ascii="Arial" w:hAnsi="Arial" w:cs="Arial"/>
                                    <w:color w:val="000000" w:themeColor="text1"/>
                                    <w:kern w:val="24"/>
                                    <w:sz w:val="20"/>
                                    <w:szCs w:val="14"/>
                                    <w14:textFill>
                                      <w14:solidFill>
                                        <w14:schemeClr w14:val="tx1"/>
                                      </w14:solidFill>
                                    </w14:textFill>
                                  </w:rPr>
                                  <w:t>//ggzy.zjj.gov.cn</w:t>
                                </w:r>
                              </w:p>
                            </w:txbxContent>
                          </wps:txbx>
                          <wps:bodyPr wrap="square">
                            <a:noAutofit/>
                          </wps:bodyPr>
                        </wps:wsp>
                        <wps:wsp>
                          <wps:cNvPr id="72" name="矩形 72"/>
                          <wps:cNvSpPr/>
                          <wps:spPr>
                            <a:xfrm>
                              <a:off x="825252" y="7828729"/>
                              <a:ext cx="2256232" cy="358914"/>
                            </a:xfrm>
                            <a:prstGeom prst="rect">
                              <a:avLst/>
                            </a:prstGeom>
                          </wps:spPr>
                          <wps:txbx>
                            <w:txbxContent>
                              <w:p w14:paraId="3F181129">
                                <w:pPr>
                                  <w:rPr>
                                    <w:rFonts w:hint="eastAsia" w:ascii="黑体" w:hAnsi="黑体" w:eastAsia="黑体" w:cs="黑体"/>
                                    <w:kern w:val="0"/>
                                    <w:sz w:val="22"/>
                                    <w:szCs w:val="22"/>
                                    <w:lang w:val="en-US" w:eastAsia="zh-CN"/>
                                  </w:rPr>
                                </w:pPr>
                                <w:r>
                                  <w:rPr>
                                    <w:rFonts w:hint="eastAsia" w:ascii="黑体" w:hAnsi="黑体" w:eastAsia="黑体" w:cs="黑体"/>
                                    <w:color w:val="000000" w:themeColor="text1"/>
                                    <w:kern w:val="24"/>
                                    <w:sz w:val="22"/>
                                    <w:szCs w:val="22"/>
                                    <w:lang w:val="da-DK" w:eastAsia="zh-CN"/>
                                    <w14:textFill>
                                      <w14:solidFill>
                                        <w14:schemeClr w14:val="tx1"/>
                                      </w14:solidFill>
                                    </w14:textFill>
                                  </w:rPr>
                                  <w:t>湖南省张家界市永定区子午路</w:t>
                                </w:r>
                                <w:r>
                                  <w:rPr>
                                    <w:rFonts w:hint="eastAsia" w:ascii="黑体" w:hAnsi="黑体" w:eastAsia="黑体" w:cs="黑体"/>
                                    <w:color w:val="000000" w:themeColor="text1"/>
                                    <w:kern w:val="24"/>
                                    <w:sz w:val="22"/>
                                    <w:szCs w:val="22"/>
                                    <w:lang w:val="en-US" w:eastAsia="zh-CN"/>
                                    <w14:textFill>
                                      <w14:solidFill>
                                        <w14:schemeClr w14:val="tx1"/>
                                      </w14:solidFill>
                                    </w14:textFill>
                                  </w:rPr>
                                  <w:t>220号</w:t>
                                </w:r>
                              </w:p>
                            </w:txbxContent>
                          </wps:txbx>
                          <wps:bodyPr wrap="square">
                            <a:noAutofit/>
                          </wps:bodyPr>
                        </wps:wsp>
                      </wpg:grpSp>
                      <wps:wsp>
                        <wps:cNvPr id="76" name="矩形 76"/>
                        <wps:cNvSpPr/>
                        <wps:spPr>
                          <a:xfrm>
                            <a:off x="443697" y="2451414"/>
                            <a:ext cx="3633202" cy="487844"/>
                          </a:xfrm>
                          <a:prstGeom prst="rect">
                            <a:avLst/>
                          </a:prstGeom>
                        </wps:spPr>
                        <wps:txbx>
                          <w:txbxContent>
                            <w:p w14:paraId="0F381F65">
                              <w:pPr>
                                <w:spacing w:line="288" w:lineRule="auto"/>
                                <w:rPr>
                                  <w:rFonts w:hint="eastAsia" w:ascii="方正粗圆简体" w:hAnsi="方正粗圆简体" w:eastAsia="方正粗圆简体" w:cs="方正粗圆简体"/>
                                  <w:kern w:val="0"/>
                                  <w:sz w:val="24"/>
                                  <w:szCs w:val="24"/>
                                  <w:lang w:val="en-US" w:eastAsia="zh-CN"/>
                                </w:rPr>
                              </w:pPr>
                              <w:r>
                                <w:rPr>
                                  <w:rFonts w:hint="eastAsia" w:ascii="方正粗圆简体" w:hAnsi="方正粗圆简体" w:eastAsia="方正粗圆简体" w:cs="方正粗圆简体"/>
                                  <w:color w:val="FFFFFF" w:themeColor="background1"/>
                                  <w:kern w:val="24"/>
                                  <w:sz w:val="36"/>
                                  <w:szCs w:val="36"/>
                                  <w:lang w:val="en-US" w:eastAsia="zh-CN"/>
                                  <w14:textFill>
                                    <w14:solidFill>
                                      <w14:schemeClr w14:val="bg1"/>
                                    </w14:solidFill>
                                  </w14:textFill>
                                </w:rPr>
                                <w:t>张家界市公共资源交易中心欢迎您！</w:t>
                              </w:r>
                            </w:p>
                          </w:txbxContent>
                        </wps:txbx>
                        <wps:bodyPr wrap="square">
                          <a:noAutofit/>
                        </wps:bodyPr>
                      </wps:wsp>
                      <wps:wsp>
                        <wps:cNvPr id="77" name="矩形 77"/>
                        <wps:cNvSpPr/>
                        <wps:spPr>
                          <a:xfrm>
                            <a:off x="443697" y="2848078"/>
                            <a:ext cx="4461939" cy="865922"/>
                          </a:xfrm>
                          <a:prstGeom prst="rect">
                            <a:avLst/>
                          </a:prstGeom>
                        </wps:spPr>
                        <wps:txbx>
                          <w:txbxContent>
                            <w:p w14:paraId="24881D00">
                              <w:pPr>
                                <w:rPr>
                                  <w:rFonts w:hint="eastAsia" w:ascii="Arial" w:hAnsi="Arial" w:cs="Arial"/>
                                  <w:b/>
                                  <w:bCs/>
                                  <w:color w:val="FFFFFF" w:themeColor="background1"/>
                                  <w:spacing w:val="-30"/>
                                  <w:kern w:val="24"/>
                                  <w:sz w:val="52"/>
                                  <w:szCs w:val="52"/>
                                  <w:lang w:val="en-US" w:eastAsia="zh-CN"/>
                                  <w14:textFill>
                                    <w14:solidFill>
                                      <w14:schemeClr w14:val="bg1"/>
                                    </w14:solidFill>
                                  </w14:textFill>
                                </w:rPr>
                              </w:pPr>
                              <w:r>
                                <w:rPr>
                                  <w:rFonts w:hint="eastAsia" w:ascii="Arial" w:hAnsi="Arial" w:cs="Arial"/>
                                  <w:b/>
                                  <w:bCs/>
                                  <w:color w:val="FFFFFF" w:themeColor="background1"/>
                                  <w:spacing w:val="-30"/>
                                  <w:kern w:val="24"/>
                                  <w:sz w:val="52"/>
                                  <w:szCs w:val="52"/>
                                  <w:lang w:val="en-US" w:eastAsia="zh-CN"/>
                                  <w14:textFill>
                                    <w14:solidFill>
                                      <w14:schemeClr w14:val="bg1"/>
                                    </w14:solidFill>
                                  </w14:textFill>
                                </w:rPr>
                                <w:t>Welcome to Zhangjiajie Public Resources Trading Center.</w:t>
                              </w:r>
                            </w:p>
                          </w:txbxContent>
                        </wps:txbx>
                        <wps:bodyPr wrap="square">
                          <a:noAutofit/>
                        </wps:bodyPr>
                      </wps:wsp>
                      <wps:wsp>
                        <wps:cNvPr id="78" name="矩形 78"/>
                        <wps:cNvSpPr/>
                        <wps:spPr>
                          <a:xfrm>
                            <a:off x="449141" y="7206521"/>
                            <a:ext cx="3343910" cy="685800"/>
                          </a:xfrm>
                          <a:prstGeom prst="rect">
                            <a:avLst/>
                          </a:prstGeom>
                        </wps:spPr>
                        <wps:txbx>
                          <w:txbxContent>
                            <w:p w14:paraId="56866226">
                              <w:pPr>
                                <w:rPr>
                                  <w:kern w:val="0"/>
                                  <w:sz w:val="24"/>
                                  <w:szCs w:val="24"/>
                                </w:rPr>
                              </w:pPr>
                              <w:r>
                                <w:rPr>
                                  <w:rFonts w:ascii="Arial" w:hAnsi="Arial" w:cs="Arial"/>
                                  <w:b/>
                                  <w:bCs/>
                                  <w:color w:val="000000" w:themeColor="text1"/>
                                  <w:spacing w:val="-30"/>
                                  <w:kern w:val="24"/>
                                  <w:sz w:val="72"/>
                                  <w:szCs w:val="72"/>
                                  <w14:textFill>
                                    <w14:solidFill>
                                      <w14:schemeClr w14:val="tx1"/>
                                    </w14:solidFill>
                                  </w14:textFill>
                                </w:rPr>
                                <w:t>Contact us</w:t>
                              </w:r>
                            </w:p>
                          </w:txbxContent>
                        </wps:txbx>
                        <wps:bodyPr wrap="square">
                          <a:noAutofit/>
                        </wps:bodyPr>
                      </wps:wsp>
                      <wps:wsp>
                        <wps:cNvPr id="79" name="直接连接符 79"/>
                        <wps:cNvCnPr/>
                        <wps:spPr>
                          <a:xfrm>
                            <a:off x="2968015" y="7562661"/>
                            <a:ext cx="3293731" cy="0"/>
                          </a:xfrm>
                          <a:prstGeom prst="line">
                            <a:avLst/>
                          </a:prstGeom>
                          <a:ln>
                            <a:solidFill>
                              <a:schemeClr val="bg1">
                                <a:lumMod val="85000"/>
                              </a:schemeClr>
                            </a:solidFill>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id="组合 38" o:spid="_x0000_s1026" o:spt="203" style="position:absolute;left:0pt;margin-left:-1.4pt;margin-top:-72pt;height:858.6pt;width:596.4pt;mso-position-horizontal-relative:page;z-index:251660288;mso-width-relative:page;mso-height-relative:page;" coordorigin="-7550,0" coordsize="6927242,9972917" o:gfxdata="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">
                <o:lock v:ext="edit" aspectratio="f"/>
                <v:rect id="_x0000_s1026" o:spid="_x0000_s1026" o:spt="1" style="position:absolute;left:-7550;top:23811;height:9949106;width:6927242;v-text-anchor:middle;" fillcolor="#FFFFFF [3212]" filled="t" stroked="f" coordsize="21600,21600" o:gfxdata="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ccWU0LsAAADb&#10;AAAADwAAAAAAAAABACAAAAAiAAAAZHJzL2Rvd25yZXYueG1sUEsBAhQAFAAAAAgAh07iQDMvBZ47&#10;AAAAOQAAABAAAAAAAAAAAQAgAAAACgEAAGRycy9zaGFwZXhtbC54bWxQSwUGAAAAAAYABgBbAQAA&#10;tAMAAAAA&#10;">
                  <v:fill on="t" focussize="0,0"/>
                  <v:stroke on="f" weight="1pt" miterlimit="8" joinstyle="miter"/>
                  <v:imagedata o:title=""/>
                  <o:lock v:ext="edit" aspectratio="f"/>
                </v:rect>
                <v:shape id="任意多边形: 形状 49" o:spid="_x0000_s1026" o:spt="100" style="position:absolute;left:0;top:0;flip:y;height:6119649;width:5178414;v-text-anchor:middle;" fillcolor="#DD2329" filled="t" stroked="f" coordsize="4682519,5533620" o:gfxdata="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D74Nqu/&#10;AAAA2wAAAA8AAAAAAAAAAQAgAAAAIgAAAGRycy9kb3ducmV2LnhtbFBLAQIUABQAAAAIAIdO4kAz&#10;LwWeOwAAADkAAAAQAAAAAAAAAAEAIAAAAA4BAABkcnMvc2hhcGV4bWwueG1sUEsFBgAAAAAGAAYA&#10;WwEAALgDAAAAAA==&#10;" path="m2564502,0c2616913,0,2669324,9242,2712485,24646c2712485,24646,2712485,24646,4475958,705475c4590029,748604,4682519,887235,4682519,1010462c4682519,1010462,4682519,1010462,4654772,3253193c4651689,3376420,4571531,3539696,4472875,3613632c4472875,3613632,4472875,3613632,2192496,5365180l1973199,5533620,0,5533620,0,1612081,106373,1540972c783503,1088323,1518018,597314,2314779,64694c2379522,21565,2475095,0,2564502,0xe">
                  <v:path o:connectlocs="2836091,0;2999746,27256;4949977,780187;5178414,1117473;5147728,3597717;4946567,3996327;2424688,5933370;2182167,6119649;0,6119649;0,1782805;117638,1704166;2559922,71545;2836091,0" o:connectangles="0,0,0,0,0,0,0,0,0,0,0,0,0"/>
                  <v:fill on="t" opacity="62259f" focussize="0,0"/>
                  <v:stroke on="f" weight="1pt" miterlimit="8" joinstyle="miter"/>
                  <v:imagedata o:title=""/>
                  <o:lock v:ext="edit" aspectratio="f"/>
                </v:shape>
                <v:group id="_x0000_s1026" o:spid="_x0000_s1026" o:spt="203" style="position:absolute;left:598844;top:7828729;height:1318339;width:2482640;" coordorigin="598844,7828729" coordsize="2482640,1318339" o:gfxdata="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">
                  <o:lock v:ext="edit" aspectratio="f"/>
                  <v:group id="_x0000_s1026" o:spid="_x0000_s1026" o:spt="203" style="position:absolute;left:598844;top:8165691;height:234604;width:234604;" coordorigin="598844,8165691" coordsize="280820,280820" o:gfxdata="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AsojU6+AAAA2wAAAA8AAAAAAAAAAQAgAAAAIgAAAGRycy9kb3ducmV2Lnht&#10;bFBLAQIUABQAAAAIAIdO4kAzLwWeOwAAADkAAAAVAAAAAAAAAAEAIAAAAA0BAABkcnMvZ3JvdXBz&#10;aGFwZXhtbC54bWxQSwUGAAAAAAYABgBgAQAAygMAAAAA&#10;">
                    <o:lock v:ext="edit" aspectratio="f"/>
                    <v:shape id="_x0000_s1026" o:spid="_x0000_s1026" o:spt="3" type="#_x0000_t3" style="position:absolute;left:598844;top:8165691;height:280820;width:280820;v-text-anchor:middle;" fillcolor="#FFFFFF [3212]" filled="t" stroked="f" coordsize="21600,21600" o:gfxdata="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yImcfvQAA&#10;ANsAAAAPAAAAAAAAAAEAIAAAACIAAABkcnMvZG93bnJldi54bWxQSwECFAAUAAAACACHTuJAMy8F&#10;njsAAAA5AAAAEAAAAAAAAAABACAAAAAMAQAAZHJzL3NoYXBleG1sLnhtbFBLBQYAAAAABgAGAFsB&#10;AAC2AwAAAAA=&#10;">
                      <v:fill on="t" focussize="0,0"/>
                      <v:stroke on="f" weight="1pt" miterlimit="8" joinstyle="miter"/>
                      <v:imagedata o:title=""/>
                      <o:lock v:ext="edit" aspectratio="f"/>
                    </v:shape>
                    <v:shape id="Freeform 5" o:spid="_x0000_s1026" o:spt="100" style="position:absolute;left:676133;top:8226465;height:157459;width:135590;" fillcolor="#DD2329" filled="t" stroked="f" coordsize="40,44" o:gfxdata="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C6g2zi8AAAA&#10;2wAAAA8AAAAAAAAAAQAgAAAAIgAAAGRycy9kb3ducmV2LnhtbFBLAQIUABQAAAAIAIdO4kAzLwWe&#10;OwAAADkAAAAQAAAAAAAAAAEAIAAAAAsBAABkcnMvc2hhcGV4bWwueG1sUEsFBgAAAAAGAAYAWwEA&#10;ALUDAAAAAA==&#10;" path="m0,13c0,9,2,6,5,3c6,2,8,0,9,0c11,0,13,2,13,4c15,6,18,10,15,13c14,14,12,15,11,16c10,18,11,20,12,21c13,24,16,28,19,30c20,31,22,32,24,32c25,32,27,30,28,29c32,26,35,30,38,32c39,33,40,34,40,36c40,38,38,39,37,40c33,43,29,44,25,43c21,42,17,39,13,36c10,33,7,29,4,26c3,24,2,22,1,20c1,18,0,16,0,13c0,11,0,14,0,13xe">
                      <v:path o:connectlocs="0,46521;16948,10735;30507,0;44066,14314;50846,46521;37287,57257;40677,75150;64405,107358;81354,114515;94913,103779;128810,114515;135590,128830;125420,143144;84743,153880;44066,128830;13559,93043;3389,71572;0,46521;0,46521" o:connectangles="0,0,0,0,0,0,0,0,0,0,0,0,0,0,0,0,0,0,0"/>
                      <v:fill on="t" focussize="0,0"/>
                      <v:stroke on="f"/>
                      <v:imagedata o:title=""/>
                      <o:lock v:ext="edit" aspectratio="f"/>
                    </v:shape>
                  </v:group>
                  <v:group id="_x0000_s1026" o:spid="_x0000_s1026" o:spt="203" style="position:absolute;left:598844;top:8466194;height:234604;width:234604;" coordorigin="598844,8466194" coordsize="280820,280820" o:gfxdata="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">
                    <o:lock v:ext="edit" aspectratio="f"/>
                    <v:shape id="_x0000_s1026" o:spid="_x0000_s1026" o:spt="3" type="#_x0000_t3" style="position:absolute;left:598844;top:8466194;height:280820;width:280820;v-text-anchor:middle;" fillcolor="#FFFFFF [3212]" filled="t" stroked="f" coordsize="21600,21600" o:gfxdata="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9y/9rvQAA&#10;ANsAAAAPAAAAAAAAAAEAIAAAACIAAABkcnMvZG93bnJldi54bWxQSwECFAAUAAAACACHTuJAMy8F&#10;njsAAAA5AAAAEAAAAAAAAAABACAAAAAMAQAAZHJzL3NoYXBleG1sLnhtbFBLBQYAAAAABgAGAFsB&#10;AAC2AwAAAAA=&#10;">
                      <v:fill on="t" focussize="0,0"/>
                      <v:stroke on="f" weight="1pt" miterlimit="8" joinstyle="miter"/>
                      <v:imagedata o:title=""/>
                      <o:lock v:ext="edit" aspectratio="f"/>
                    </v:shape>
                    <v:shape id="任意多边形: 形状 56" o:spid="_x0000_s1026" o:spt="100" style="position:absolute;left:657741;top:8549744;height:113720;width:166207;" fillcolor="#DD2329" filled="t" stroked="f" coordsize="166207,113720" o:gfxdata="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DZrxTO8AAAA&#10;2wAAAA8AAAAAAAAAAQAgAAAAIgAAAGRycy9kb3ducmV2LnhtbFBLAQIUABQAAAAIAIdO4kAzLwWe&#10;OwAAADkAAAAQAAAAAAAAAAEAIAAAAAsBAABkcnMvc2hhcGV4bWwueG1sUEsFBgAAAAAGAAYAWwEA&#10;ALUDAAAAAA==&#10;" path="m98412,61234l157459,113720,10935,113720,67795,63421,80917,74356xm166207,6561l166207,107160,109347,52487xm0,6561l59047,52487,0,107160xm10935,0l157459,0,80917,61234xe">
                      <v:path o:connectlocs="98412,61234;157459,113720;10935,113720;67795,63421;80917,74356;166207,6561;166207,107160;109347,52487;0,6561;59047,52487;0,107160;10935,0;157459,0;80917,61234" o:connectangles="0,0,0,0,0,0,0,0,0,0,0,0,0,0"/>
                      <v:fill on="t" focussize="0,0"/>
                      <v:stroke on="f"/>
                      <v:imagedata o:title=""/>
                      <o:lock v:ext="edit" aspectratio="f"/>
                    </v:shape>
                  </v:group>
                  <v:group id="_x0000_s1026" o:spid="_x0000_s1026" o:spt="203" style="position:absolute;left:598844;top:8766697;height:234604;width:234604;" coordorigin="598844,8766697" coordsize="280820,280820" o:gfxdata="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642wob0AAADbAAAADwAAAAAAAAABACAAAAAiAAAAZHJzL2Rvd25yZXYueG1s&#10;UEsBAhQAFAAAAAgAh07iQDMvBZ47AAAAOQAAABUAAAAAAAAAAQAgAAAADAEAAGRycy9ncm91cHNo&#10;YXBleG1sLnhtbFBLBQYAAAAABgAGAGABAADJAwAAAAA=&#10;">
                    <o:lock v:ext="edit" aspectratio="f"/>
                    <v:shape id="_x0000_s1026" o:spid="_x0000_s1026" o:spt="3" type="#_x0000_t3" style="position:absolute;left:598844;top:8766697;height:280820;width:280820;v-text-anchor:middle;" fillcolor="#FFFFFF [3212]" filled="t" stroked="f" coordsize="21600,21600" o:gfxdata="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">
                      <v:fill on="t" focussize="0,0"/>
                      <v:stroke on="f" weight="1pt" miterlimit="8" joinstyle="miter"/>
                      <v:imagedata o:title=""/>
                      <o:lock v:ext="edit" aspectratio="f"/>
                    </v:shape>
                    <v:group id="_x0000_s1026" o:spid="_x0000_s1026" o:spt="203" style="position:absolute;left:659431;top:8819469;height:170581;width:159646;" coordorigin="659431,8819469" coordsize="159646,170581" o:gfxdata="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9V6BSL0AAADbAAAADwAAAAAAAAABACAAAAAiAAAAZHJzL2Rvd25yZXYueG1s&#10;UEsBAhQAFAAAAAgAh07iQDMvBZ47AAAAOQAAABUAAAAAAAAAAQAgAAAADAEAAGRycy9ncm91cHNo&#10;YXBleG1sLnhtbFBLBQYAAAAABgAGAGABAADJAwAAAAA=&#10;">
                      <o:lock v:ext="edit" aspectratio="f"/>
                      <v:shape id="Freeform 46" o:spid="_x0000_s1026" o:spt="100" style="position:absolute;left:696609;top:8889451;height:2187;width:4374;" filled="t" stroked="f" coordsize="1,1" o:gfxdata="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HWqjgS8AAAA&#10;2wAAAA8AAAAAAAAAAQAgAAAAIgAAAGRycy9kb3ducmV2LnhtbFBLAQIUABQAAAAIAIdO4kAzLwWe&#10;OwAAADkAAAAQAAAAAAAAAAEAIAAAAAsBAABkcnMvc2hhcGV4bWwueG1sUEsFBgAAAAAGAAYAWwEA&#10;ALUDAAAAAA==&#10;" path="m0,0c0,1,0,1,0,1c0,1,0,1,0,1c0,1,1,1,1,1c1,0,0,0,0,0xe">
                        <v:path o:connectlocs="0,0;0,2187;0,2187;4374,2187;0,0" o:connectangles="0,0,0,0,0"/>
                        <v:fill on="t" focussize="0,0"/>
                        <v:stroke on="f"/>
                        <v:imagedata o:title=""/>
                        <o:lock v:ext="edit" aspectratio="f"/>
                      </v:shape>
                      <v:shape id="Freeform 47" o:spid="_x0000_s1026" o:spt="100" style="position:absolute;left:746909;top:8839152;height:2187;width:10935;" filled="t" stroked="f" coordsize="3,1" o:gfxdata="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Dl37V+8AAAA&#10;2wAAAA8AAAAAAAAAAQAgAAAAIgAAAGRycy9kb3ducmV2LnhtbFBLAQIUABQAAAAIAIdO4kAzLwWe&#10;OwAAADkAAAAQAAAAAAAAAAEAIAAAAAsBAABkcnMvc2hhcGV4bWwueG1sUEsFBgAAAAAGAAYAWwEA&#10;ALUDAAAAAA==&#10;" path="m2,1c2,1,3,0,2,0c2,0,1,0,0,0c0,1,1,1,1,1c1,1,1,1,2,1xe">
                        <v:path o:connectlocs="7290,2187;7290,0;0,0;3645,2187;7290,2187" o:connectangles="0,0,0,0,0"/>
                        <v:fill on="t" focussize="0,0"/>
                        <v:stroke on="f"/>
                        <v:imagedata o:title=""/>
                        <o:lock v:ext="edit" aspectratio="f"/>
                      </v:shape>
                      <v:shape id="Freeform 48" o:spid="_x0000_s1026" o:spt="100" style="position:absolute;left:757843;top:8850086;height:6561;width:4374;" filled="t" stroked="f" coordsize="1,2" o:gfxdata="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a1d0iugAAANsA&#10;AAAPAAAAAAAAAAEAIAAAACIAAABkcnMvZG93bnJldi54bWxQSwECFAAUAAAACACHTuJAMy8FnjsA&#10;AAA5AAAAEAAAAAAAAAABACAAAAAJAQAAZHJzL3NoYXBleG1sLnhtbFBLBQYAAAAABgAGAFsBAACz&#10;AwAAAAA=&#10;" path="m0,1c1,1,1,1,1,0c0,0,0,1,0,1c0,2,0,2,0,1xe">
                        <v:path o:connectlocs="0,3280;4374,0;0,3280;0,3280" o:connectangles="0,0,0,0"/>
                        <v:fill on="t" focussize="0,0"/>
                        <v:stroke on="f"/>
                        <v:imagedata o:title=""/>
                        <o:lock v:ext="edit" aspectratio="f"/>
                      </v:shape>
                      <v:shape id="Freeform 49" o:spid="_x0000_s1026" o:spt="100" style="position:absolute;left:685674;top:8885077;height:4374;width:10935;" filled="t" stroked="f" coordsize="3,1" o:gfxdata="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punWs74A&#10;AADbAAAADwAAAAAAAAABACAAAAAiAAAAZHJzL2Rvd25yZXYueG1sUEsBAhQAFAAAAAgAh07iQDMv&#10;BZ47AAAAOQAAABAAAAAAAAAAAQAgAAAADQEAAGRycy9zaGFwZXhtbC54bWxQSwUGAAAAAAYABgBb&#10;AQAAtwMAAAAA&#10;" path="m3,1c3,1,0,0,0,1c0,0,1,1,1,1c2,1,2,1,2,1c2,1,3,1,3,1xe">
                        <v:path o:connectlocs="10935,4374;0,4374;3645,4374;7290,4374;10935,4374" o:connectangles="0,0,0,0,0"/>
                        <v:fill on="t" focussize="0,0"/>
                        <v:stroke on="f"/>
                        <v:imagedata o:title=""/>
                        <o:lock v:ext="edit" aspectratio="f"/>
                      </v:shape>
                      <v:shape id="Freeform 50" o:spid="_x0000_s1026" o:spt="100" style="position:absolute;left:762217;top:8845712;height:10935;width:6561;" filled="t" stroked="f" coordsize="2,3" o:gfxdata="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OR3ztvQAA&#10;ANsAAAAPAAAAAAAAAAEAIAAAACIAAABkcnMvZG93bnJldi54bWxQSwECFAAUAAAACACHTuJAMy8F&#10;njsAAAA5AAAAEAAAAAAAAAABACAAAAAMAQAAZHJzL3NoYXBleG1sLnhtbFBLBQYAAAAABgAGAFsB&#10;AAC2AwAAAAA=&#10;" path="m0,1c0,1,1,2,0,2c0,2,0,2,0,2c0,2,0,3,0,3c0,3,0,3,0,3c0,3,0,3,0,3c0,3,2,3,1,3c1,2,2,2,1,2c1,2,1,2,1,2c1,1,1,1,1,1c1,1,1,1,1,1c1,0,1,0,1,0c0,0,0,1,0,1c0,1,0,1,0,1c0,1,0,1,0,1xe">
                        <v:path o:connectlocs="0,3645;0,7290;0,7290;0,10935;0,10935;0,10935;3280,10935;3280,7290;3280,7290;3280,3645;3280,3645;3280,0;0,3645;0,3645;0,3645" o:connectangles="0,0,0,0,0,0,0,0,0,0,0,0,0,0,0"/>
                        <v:fill on="t" focussize="0,0"/>
                        <v:stroke on="f"/>
                        <v:imagedata o:title=""/>
                        <o:lock v:ext="edit" aspectratio="f"/>
                      </v:shape>
                      <v:shape id="Freeform 51" o:spid="_x0000_s1026" o:spt="100" style="position:absolute;left:659431;top:8819469;height:170581;width:159646;" fillcolor="#DD2329" filled="t" stroked="f" coordsize="47,47" o:gfxdata="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2VHT7L4A&#10;AADbAAAADwAAAAAAAAABACAAAAAiAAAAZHJzL2Rvd25yZXYueG1sUEsBAhQAFAAAAAgAh07iQDMv&#10;BZ47AAAAOQAAABAAAAAAAAAAAQAgAAAADQEAAGRycy9zaGFwZXhtbC54bWxQSwUGAAAAAAYABgBb&#10;AQAAtwMAAAAA&#10;" path="m23,0c10,0,0,11,0,24c0,37,10,47,23,47c36,47,47,37,47,24c47,11,36,0,23,0xm34,14c33,14,32,14,31,15c31,15,30,15,30,14c31,14,32,14,32,13c31,13,33,13,32,12c32,12,34,12,34,12c34,12,35,13,35,13c36,13,35,14,35,14c35,14,35,14,35,14c35,14,36,14,36,13c36,13,36,13,36,13c36,13,36,13,36,13c37,13,35,12,35,11c35,12,36,12,36,12c36,13,36,13,37,13c37,13,37,14,37,14c38,14,38,13,38,13c38,13,38,13,38,13c38,13,38,14,39,14c39,14,39,14,39,14c39,14,40,14,40,14c41,14,41,15,41,15c41,15,40,16,40,16c40,15,39,16,39,16c38,16,37,15,37,16c37,17,36,15,35,15c35,15,34,15,34,15c34,14,34,14,34,14xm35,8c35,8,35,8,35,8c36,8,36,8,36,9c35,9,35,9,34,9c35,9,35,8,35,8c35,8,35,8,35,8xm43,21c43,21,42,21,42,21c42,20,42,20,42,20c42,20,41,19,41,19c41,19,41,17,40,17c41,17,42,18,42,18c42,19,42,19,43,20c43,20,43,21,43,21xm39,12c39,12,39,12,40,13c39,13,39,13,39,12c39,12,39,12,39,12xm41,33c41,34,40,34,40,34c40,34,40,34,41,33xm41,32c41,32,41,32,41,31c42,31,42,31,42,31c41,32,41,32,41,33c41,32,41,32,41,32xm42,26c43,26,43,26,43,26c43,27,43,28,42,29c42,28,42,27,42,26xm3,24c3,22,3,21,3,20c4,20,5,21,5,21c6,20,6,21,6,21c7,21,7,21,7,21c8,22,8,22,8,23c9,23,9,23,9,23c10,24,9,23,10,23c12,23,9,26,9,26c9,27,10,28,10,29c10,29,11,30,11,30c12,31,12,31,12,32c13,33,13,34,13,36c13,36,13,39,13,39c13,39,13,39,13,39c13,39,13,39,13,39c13,39,14,39,14,39c13,39,14,40,14,40c13,41,14,41,15,42c8,39,3,32,3,24xm23,44c21,44,18,43,16,43c16,43,17,43,17,42c16,42,15,41,16,40c15,40,15,39,16,39c15,39,15,39,15,38c16,38,16,38,16,38c16,38,16,38,16,38c17,37,17,36,16,36c17,36,17,37,17,36c18,36,18,35,18,35c18,35,19,35,19,34c19,33,19,33,19,33c21,32,21,31,21,30c21,29,22,28,22,27c21,27,20,26,19,26c19,26,18,26,18,26c18,25,18,25,18,25c17,24,17,24,16,24c15,24,15,23,14,22c14,22,14,22,15,22c14,22,13,22,12,22c12,22,12,22,12,23c12,22,12,22,12,22c12,22,12,22,12,22c12,22,11,22,11,22c11,23,10,22,9,23c9,23,9,22,9,21c9,20,7,20,7,21c7,20,8,19,8,19c7,19,7,19,7,20c7,20,6,20,6,20c6,19,5,19,5,19c5,18,6,18,6,17c6,17,7,16,7,16c8,17,8,16,8,16c8,16,9,16,9,16c10,17,9,17,10,18c10,17,10,16,11,15c11,15,11,15,12,15c12,15,12,14,12,14c12,14,13,13,13,13c13,13,14,13,14,13c14,12,14,12,14,12c15,12,15,12,16,11c15,12,15,12,16,12c16,11,17,11,17,11c17,11,17,11,17,11c17,11,16,11,16,11c16,11,16,11,16,10c16,10,15,11,15,11c15,10,16,10,16,10c17,10,18,10,18,10c18,10,18,10,17,11c18,11,18,11,18,11c18,11,18,11,19,11c19,11,19,11,19,11c19,11,19,10,19,10c19,10,18,10,18,10c19,10,19,9,18,9c18,8,18,7,18,7c18,8,16,7,17,7c16,7,16,6,16,6c15,6,15,7,14,7c15,7,14,9,14,9c14,9,14,9,13,9c13,9,13,10,13,10c13,9,13,9,13,9c13,9,13,9,13,9c13,9,13,9,13,9c13,9,13,9,13,9c13,9,13,9,13,8c12,9,12,8,11,8c11,8,11,8,11,8c12,7,13,7,14,6c14,6,14,6,14,6c14,6,15,6,15,6c15,6,15,6,15,6c15,5,16,5,17,5c17,5,17,5,17,5c17,5,17,5,17,5c18,5,17,5,17,5c17,5,17,5,16,6c16,6,16,5,16,6c16,6,16,6,17,6c17,6,18,7,18,7c18,6,18,6,18,6c18,6,18,6,18,6c19,6,18,5,18,5c19,5,19,6,19,6c19,5,19,5,20,5c19,5,19,5,19,5c19,5,19,4,19,4c20,4,21,4,22,4c22,4,22,4,22,4c22,4,21,4,21,4c22,4,22,4,22,4c21,5,21,5,21,6c21,7,22,7,22,7c23,7,23,7,23,6c24,6,24,6,25,5c26,5,27,4,27,4c29,5,31,6,33,7c33,7,33,7,33,8c33,8,34,8,34,7c34,7,34,7,34,7c35,8,35,9,34,8c34,8,34,8,34,8c33,8,34,9,33,9c33,9,33,10,32,10c32,10,32,10,31,10c31,10,31,10,31,10c31,10,30,10,31,11c32,11,31,12,31,12c30,12,30,12,29,12c29,12,29,14,29,14c30,14,30,14,30,14c30,15,29,15,29,16c29,16,29,16,28,17c28,17,28,17,28,17c27,18,27,18,27,19c27,19,27,20,27,20c27,20,27,21,27,21c27,21,27,21,27,21c27,22,28,22,28,23c28,23,29,24,29,24c29,24,31,24,31,24c32,24,32,23,33,24c33,24,34,24,34,24c34,25,34,25,34,25c34,25,34,26,34,26c34,26,34,27,35,27c35,28,35,28,35,29c35,30,34,30,35,31c35,32,35,33,35,33c36,34,36,35,36,35c36,36,36,36,36,36c36,37,37,36,37,36c38,36,39,36,39,35c40,35,40,35,40,35c36,40,30,44,23,44xe">
                        <v:path o:connectlocs="159646,87105;101901,50811;118885,47181;122282,47181;125678,47181;132472,50811;135868,58070;115488,54440;122282,32664;146059,76217;135868,61699;132472,43552;139265,119769;139265,112510;142662,94363;10190,87105;23777,76217;30570,94363;44157,130657;47554,141545;78124,159692;54347,141545;54347,130657;64537,119769;61141,94363;50950,79846;40760,79846;23777,76217;16983,68958;30570,58070;40760,50811;54347,39923;54347,39923;61141,36293;64537,39923;61141,25405;47554,32664;44157,32664;37363,29035;50950,21776;57744,18146;57744,21776;61141,18146;64537,14517;74727,14517;84918,18146;115488,25405;112091,32664;105298,39923;101901,50811;91711,68958;95108,83475;115488,87105;118885,105252;122282,130657;78124,159692" o:connectangles="0,0,0,0,0,0,0,0,0,0,0,0,0,0,0,0,0,0,0,0,0,0,0,0,0,0,0,0,0,0,0,0,0,0,0,0,0,0,0,0,0,0,0,0,0,0,0,0,0,0,0,0,0,0,0,0"/>
                        <v:fill on="t" focussize="0,0"/>
                        <v:stroke on="f"/>
                        <v:imagedata o:title=""/>
                        <o:lock v:ext="edit" aspectratio="f"/>
                      </v:shape>
                    </v:group>
                  </v:group>
                  <v:group id="_x0000_s1026" o:spid="_x0000_s1026" o:spt="203" style="position:absolute;left:598844;top:7865188;height:234604;width:234604;" coordorigin="598844,7865188" coordsize="280820,280820" o:gfxdata="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">
                    <o:lock v:ext="edit" aspectratio="f"/>
                    <v:shape id="_x0000_s1026" o:spid="_x0000_s1026" o:spt="3" type="#_x0000_t3" style="position:absolute;left:598844;top:7865188;height:280820;width:280820;v-text-anchor:middle;" fillcolor="#FFFFFF [3212]" filled="t" stroked="f" coordsize="21600,21600" o:gfxdata="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LDkOOrgAAADbAAAA&#10;DwAAAAAAAAABACAAAAAiAAAAZHJzL2Rvd25yZXYueG1sUEsBAhQAFAAAAAgAh07iQDMvBZ47AAAA&#10;OQAAABAAAAAAAAAAAQAgAAAABwEAAGRycy9zaGFwZXhtbC54bWxQSwUGAAAAAAYABgBbAQAAsQMA&#10;AAAA&#10;">
                      <v:fill on="t" focussize="0,0"/>
                      <v:stroke on="f" weight="1pt" miterlimit="8" joinstyle="miter"/>
                      <v:imagedata o:title=""/>
                      <o:lock v:ext="edit" aspectratio="f"/>
                    </v:shape>
                    <v:shape id="Freeform: Shape 44" o:spid="_x0000_s1026" o:spt="100" style="position:absolute;left:679668;top:7916219;height:178758;width:119171;" fillcolor="#DD2329" filled="t" stroked="f" coordsize="261234,391854" o:gfxdata="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wSPktugAAANsA&#10;AAAPAAAAAAAAAAEAIAAAACIAAABkcnMvZG93bnJldi54bWxQSwECFAAUAAAACACHTuJAMy8FnjsA&#10;AAA5AAAAEAAAAAAAAAABACAAAAAJAQAAZHJzL3NoYXBleG1sLnhtbFBLBQYAAAAABgAGAFsBAACz&#10;AwAAAAA=&#10;" path="m130618,65283c118483,65423,107507,68403,97688,74222c87869,80041,80049,87859,74229,97675c68408,107492,65428,118466,65287,130597c65428,142729,68408,153702,74229,163519c80049,173335,87869,181153,97688,186972c107507,192791,118483,195771,130618,195911c142752,195771,153729,192791,163547,186972c173366,181153,181186,173335,187007,163519c192827,153702,195808,142729,195948,130597c195808,118466,192827,107492,187007,97675c181186,87859,173366,80041,163547,74222c153729,68403,142752,65423,130618,65283xm130618,0c154965,276,176951,6214,196576,17814c216201,29415,231814,45027,243416,64650c255017,84273,260955,106255,261230,130597c261294,138432,260720,146235,259509,154006c258298,161777,256066,169197,252815,176266l159965,373740c157163,379406,153133,383828,147875,387007c142617,390185,136865,391801,130618,391854c124365,391801,118623,390185,113392,387007c108160,383828,104205,379406,101525,373740l8420,176266c5169,169197,2938,161777,1726,154006c515,146235,-59,138432,5,130597c280,106255,6218,84273,17820,64650c29421,45027,45034,29415,64659,17814c84284,6214,106271,276,130618,0xe">
                      <v:fill on="t" focussize="0,0"/>
                      <v:stroke on="f"/>
                      <v:imagedata o:title=""/>
                      <o:lock v:ext="edit" aspectratio="f"/>
                    </v:shape>
                  </v:group>
                  <v:rect id="_x0000_s1026" o:spid="_x0000_s1026" o:spt="1" style="position:absolute;left:816627;top:8152087;height:227660;width:2090136;" filled="f" stroked="f" coordsize="21600,21600" o:gfxdata="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2QN+8L4A&#10;AADbAAAADwAAAAAAAAABACAAAAAiAAAAZHJzL2Rvd25yZXYueG1sUEsBAhQAFAAAAAgAh07iQDMv&#10;BZ47AAAAOQAAABAAAAAAAAAAAQAgAAAADQEAAGRycy9zaGFwZXhtbC54bWxQSwUGAAAAAAYABgBb&#10;AQAAtwMAAAAA&#10;">
                    <v:fill on="f" focussize="0,0"/>
                    <v:stroke on="f"/>
                    <v:imagedata o:title=""/>
                    <o:lock v:ext="edit" aspectratio="f"/>
                    <v:textbox>
                      <w:txbxContent>
                        <w:p w14:paraId="5D4AA16F">
                          <w:pPr>
                            <w:rPr>
                              <w:rFonts w:hint="default" w:eastAsiaTheme="minorEastAsia"/>
                              <w:kern w:val="0"/>
                              <w:sz w:val="40"/>
                              <w:szCs w:val="24"/>
                              <w:lang w:val="en-US" w:eastAsia="zh-CN"/>
                            </w:rPr>
                          </w:pPr>
                          <w:r>
                            <w:rPr>
                              <w:rFonts w:hint="eastAsia" w:ascii="黑体" w:hAnsi="黑体" w:eastAsia="黑体" w:cs="黑体"/>
                              <w:kern w:val="0"/>
                              <w:sz w:val="22"/>
                              <w:szCs w:val="16"/>
                              <w:lang w:val="en-US" w:eastAsia="zh-CN"/>
                            </w:rPr>
                            <w:t>0744-8833297</w:t>
                          </w:r>
                        </w:p>
                      </w:txbxContent>
                    </v:textbox>
                  </v:rect>
                  <v:rect id="_x0000_s1026" o:spid="_x0000_s1026" o:spt="1" style="position:absolute;left:816565;top:8465051;height:289560;width:1627877;" filled="f" stroked="f" coordsize="21600,21600" o:gfxdata="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zeBBsLsAAADb&#10;AAAADwAAAAAAAAABACAAAAAiAAAAZHJzL2Rvd25yZXYueG1sUEsBAhQAFAAAAAgAh07iQDMvBZ47&#10;AAAAOQAAABAAAAAAAAAAAQAgAAAACgEAAGRycy9zaGFwZXhtbC54bWxQSwUGAAAAAAYABgBbAQAA&#10;tAMAAAAA&#10;">
                    <v:fill on="f" focussize="0,0"/>
                    <v:stroke on="f"/>
                    <v:imagedata o:title=""/>
                    <o:lock v:ext="edit" aspectratio="f"/>
                    <v:textbox>
                      <w:txbxContent>
                        <w:p w14:paraId="6082CF48">
                          <w:pPr>
                            <w:rPr>
                              <w:rFonts w:ascii="Arial" w:hAnsi="Arial" w:cs="Arial"/>
                              <w:color w:val="000000" w:themeColor="text1"/>
                              <w:kern w:val="24"/>
                              <w:sz w:val="20"/>
                              <w:szCs w:val="14"/>
                              <w14:textFill>
                                <w14:solidFill>
                                  <w14:schemeClr w14:val="tx1"/>
                                </w14:solidFill>
                              </w14:textFill>
                            </w:rPr>
                          </w:pPr>
                          <w:r>
                            <w:rPr>
                              <w:rFonts w:hint="eastAsia" w:ascii="Arial" w:hAnsi="Arial" w:cs="Arial"/>
                              <w:color w:val="000000" w:themeColor="text1"/>
                              <w:kern w:val="24"/>
                              <w:sz w:val="20"/>
                              <w:szCs w:val="14"/>
                              <w14:textFill>
                                <w14:solidFill>
                                  <w14:schemeClr w14:val="tx1"/>
                                </w14:solidFill>
                              </w14:textFill>
                            </w:rPr>
                            <w:t>zjjszfcgzx@163.com</w:t>
                          </w:r>
                        </w:p>
                      </w:txbxContent>
                    </v:textbox>
                  </v:rect>
                  <v:rect id="_x0000_s1026" o:spid="_x0000_s1026" o:spt="1" style="position:absolute;left:816541;top:8683036;height:464032;width:1424010;" filled="f" stroked="f" coordsize="21600,21600" o:gfxdata="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irOQrvQAA&#10;ANsAAAAPAAAAAAAAAAEAIAAAACIAAABkcnMvZG93bnJldi54bWxQSwECFAAUAAAACACHTuJAMy8F&#10;njsAAAA5AAAAEAAAAAAAAAABACAAAAAMAQAAZHJzL3NoYXBleG1sLnhtbFBLBQYAAAAABgAGAFsB&#10;AAC2AwAAAAA=&#10;">
                    <v:fill on="f" focussize="0,0"/>
                    <v:stroke on="f"/>
                    <v:imagedata o:title=""/>
                    <o:lock v:ext="edit" aspectratio="f"/>
                    <v:textbox>
                      <w:txbxContent>
                        <w:p w14:paraId="48B9420C">
                          <w:pPr>
                            <w:rPr>
                              <w:rFonts w:ascii="Arial" w:hAnsi="Arial" w:cs="Arial"/>
                              <w:color w:val="000000" w:themeColor="text1"/>
                              <w:kern w:val="24"/>
                              <w:sz w:val="20"/>
                              <w:szCs w:val="14"/>
                              <w14:textFill>
                                <w14:solidFill>
                                  <w14:schemeClr w14:val="tx1"/>
                                </w14:solidFill>
                              </w14:textFill>
                            </w:rPr>
                          </w:pPr>
                          <w:r>
                            <w:rPr>
                              <w:rFonts w:hint="eastAsia" w:ascii="Arial" w:hAnsi="Arial" w:cs="Arial"/>
                              <w:color w:val="000000" w:themeColor="text1"/>
                              <w:kern w:val="24"/>
                              <w:sz w:val="20"/>
                              <w:szCs w:val="14"/>
                              <w14:textFill>
                                <w14:solidFill>
                                  <w14:schemeClr w14:val="tx1"/>
                                </w14:solidFill>
                              </w14:textFill>
                            </w:rPr>
                            <w:t>http</w:t>
                          </w:r>
                          <w:r>
                            <w:rPr>
                              <w:rFonts w:hint="eastAsia" w:ascii="Arial" w:hAnsi="Arial" w:cs="Arial"/>
                              <w:color w:val="000000" w:themeColor="text1"/>
                              <w:kern w:val="24"/>
                              <w:sz w:val="20"/>
                              <w:szCs w:val="14"/>
                              <w:lang w:eastAsia="zh-CN"/>
                              <w14:textFill>
                                <w14:solidFill>
                                  <w14:schemeClr w14:val="tx1"/>
                                </w14:solidFill>
                              </w14:textFill>
                            </w:rPr>
                            <w:t>：</w:t>
                          </w:r>
                          <w:r>
                            <w:rPr>
                              <w:rFonts w:hint="eastAsia" w:ascii="Arial" w:hAnsi="Arial" w:cs="Arial"/>
                              <w:color w:val="000000" w:themeColor="text1"/>
                              <w:kern w:val="24"/>
                              <w:sz w:val="20"/>
                              <w:szCs w:val="14"/>
                              <w14:textFill>
                                <w14:solidFill>
                                  <w14:schemeClr w14:val="tx1"/>
                                </w14:solidFill>
                              </w14:textFill>
                            </w:rPr>
                            <w:t>//ggzy.zjj.gov.cn</w:t>
                          </w:r>
                        </w:p>
                      </w:txbxContent>
                    </v:textbox>
                  </v:rect>
                  <v:rect id="_x0000_s1026" o:spid="_x0000_s1026" o:spt="1" style="position:absolute;left:825252;top:7828729;height:358914;width:2256232;" filled="f" stroked="f" coordsize="21600,21600" o:gfxdata="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SfnpcvQAA&#10;ANsAAAAPAAAAAAAAAAEAIAAAACIAAABkcnMvZG93bnJldi54bWxQSwECFAAUAAAACACHTuJAMy8F&#10;njsAAAA5AAAAEAAAAAAAAAABACAAAAAMAQAAZHJzL3NoYXBleG1sLnhtbFBLBQYAAAAABgAGAFsB&#10;AAC2AwAAAAA=&#10;">
                    <v:fill on="f" focussize="0,0"/>
                    <v:stroke on="f"/>
                    <v:imagedata o:title=""/>
                    <o:lock v:ext="edit" aspectratio="f"/>
                    <v:textbox>
                      <w:txbxContent>
                        <w:p w14:paraId="3F181129">
                          <w:pPr>
                            <w:rPr>
                              <w:rFonts w:hint="eastAsia" w:ascii="黑体" w:hAnsi="黑体" w:eastAsia="黑体" w:cs="黑体"/>
                              <w:kern w:val="0"/>
                              <w:sz w:val="22"/>
                              <w:szCs w:val="22"/>
                              <w:lang w:val="en-US" w:eastAsia="zh-CN"/>
                            </w:rPr>
                          </w:pPr>
                          <w:r>
                            <w:rPr>
                              <w:rFonts w:hint="eastAsia" w:ascii="黑体" w:hAnsi="黑体" w:eastAsia="黑体" w:cs="黑体"/>
                              <w:color w:val="000000" w:themeColor="text1"/>
                              <w:kern w:val="24"/>
                              <w:sz w:val="22"/>
                              <w:szCs w:val="22"/>
                              <w:lang w:val="da-DK" w:eastAsia="zh-CN"/>
                              <w14:textFill>
                                <w14:solidFill>
                                  <w14:schemeClr w14:val="tx1"/>
                                </w14:solidFill>
                              </w14:textFill>
                            </w:rPr>
                            <w:t>湖南省张家界市永定区子午路</w:t>
                          </w:r>
                          <w:r>
                            <w:rPr>
                              <w:rFonts w:hint="eastAsia" w:ascii="黑体" w:hAnsi="黑体" w:eastAsia="黑体" w:cs="黑体"/>
                              <w:color w:val="000000" w:themeColor="text1"/>
                              <w:kern w:val="24"/>
                              <w:sz w:val="22"/>
                              <w:szCs w:val="22"/>
                              <w:lang w:val="en-US" w:eastAsia="zh-CN"/>
                              <w14:textFill>
                                <w14:solidFill>
                                  <w14:schemeClr w14:val="tx1"/>
                                </w14:solidFill>
                              </w14:textFill>
                            </w:rPr>
                            <w:t>220号</w:t>
                          </w:r>
                        </w:p>
                      </w:txbxContent>
                    </v:textbox>
                  </v:rect>
                </v:group>
                <v:rect id="_x0000_s1026" o:spid="_x0000_s1026" o:spt="1" style="position:absolute;left:443697;top:2451414;height:487844;width:3633202;" filled="f" stroked="f" coordsize="21600,21600" o:gfxdata="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LUV8X74A&#10;AADbAAAADwAAAAAAAAABACAAAAAiAAAAZHJzL2Rvd25yZXYueG1sUEsBAhQAFAAAAAgAh07iQDMv&#10;BZ47AAAAOQAAABAAAAAAAAAAAQAgAAAADQEAAGRycy9zaGFwZXhtbC54bWxQSwUGAAAAAAYABgBb&#10;AQAAtwMAAAAA&#10;">
                  <v:fill on="f" focussize="0,0"/>
                  <v:stroke on="f"/>
                  <v:imagedata o:title=""/>
                  <o:lock v:ext="edit" aspectratio="f"/>
                  <v:textbox>
                    <w:txbxContent>
                      <w:p w14:paraId="0F381F65">
                        <w:pPr>
                          <w:spacing w:line="288" w:lineRule="auto"/>
                          <w:rPr>
                            <w:rFonts w:hint="eastAsia" w:ascii="方正粗圆简体" w:hAnsi="方正粗圆简体" w:eastAsia="方正粗圆简体" w:cs="方正粗圆简体"/>
                            <w:kern w:val="0"/>
                            <w:sz w:val="24"/>
                            <w:szCs w:val="24"/>
                            <w:lang w:val="en-US" w:eastAsia="zh-CN"/>
                          </w:rPr>
                        </w:pPr>
                        <w:r>
                          <w:rPr>
                            <w:rFonts w:hint="eastAsia" w:ascii="方正粗圆简体" w:hAnsi="方正粗圆简体" w:eastAsia="方正粗圆简体" w:cs="方正粗圆简体"/>
                            <w:color w:val="FFFFFF" w:themeColor="background1"/>
                            <w:kern w:val="24"/>
                            <w:sz w:val="36"/>
                            <w:szCs w:val="36"/>
                            <w:lang w:val="en-US" w:eastAsia="zh-CN"/>
                            <w14:textFill>
                              <w14:solidFill>
                                <w14:schemeClr w14:val="bg1"/>
                              </w14:solidFill>
                            </w14:textFill>
                          </w:rPr>
                          <w:t>张家界市公共资源交易中心欢迎您！</w:t>
                        </w:r>
                      </w:p>
                    </w:txbxContent>
                  </v:textbox>
                </v:rect>
                <v:rect id="_x0000_s1026" o:spid="_x0000_s1026" o:spt="1" style="position:absolute;left:443697;top:2848078;height:865922;width:4461939;" filled="f" stroked="f" coordsize="21600,21600" o:gfxdata="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CCdnEvQAA&#10;ANsAAAAPAAAAAAAAAAEAIAAAACIAAABkcnMvZG93bnJldi54bWxQSwECFAAUAAAACACHTuJAMy8F&#10;njsAAAA5AAAAEAAAAAAAAAABACAAAAAMAQAAZHJzL3NoYXBleG1sLnhtbFBLBQYAAAAABgAGAFsB&#10;AAC2AwAAAAA=&#10;">
                  <v:fill on="f" focussize="0,0"/>
                  <v:stroke on="f"/>
                  <v:imagedata o:title=""/>
                  <o:lock v:ext="edit" aspectratio="f"/>
                  <v:textbox>
                    <w:txbxContent>
                      <w:p w14:paraId="24881D00">
                        <w:pPr>
                          <w:rPr>
                            <w:rFonts w:hint="eastAsia" w:ascii="Arial" w:hAnsi="Arial" w:cs="Arial"/>
                            <w:b/>
                            <w:bCs/>
                            <w:color w:val="FFFFFF" w:themeColor="background1"/>
                            <w:spacing w:val="-30"/>
                            <w:kern w:val="24"/>
                            <w:sz w:val="52"/>
                            <w:szCs w:val="52"/>
                            <w:lang w:val="en-US" w:eastAsia="zh-CN"/>
                            <w14:textFill>
                              <w14:solidFill>
                                <w14:schemeClr w14:val="bg1"/>
                              </w14:solidFill>
                            </w14:textFill>
                          </w:rPr>
                        </w:pPr>
                        <w:r>
                          <w:rPr>
                            <w:rFonts w:hint="eastAsia" w:ascii="Arial" w:hAnsi="Arial" w:cs="Arial"/>
                            <w:b/>
                            <w:bCs/>
                            <w:color w:val="FFFFFF" w:themeColor="background1"/>
                            <w:spacing w:val="-30"/>
                            <w:kern w:val="24"/>
                            <w:sz w:val="52"/>
                            <w:szCs w:val="52"/>
                            <w:lang w:val="en-US" w:eastAsia="zh-CN"/>
                            <w14:textFill>
                              <w14:solidFill>
                                <w14:schemeClr w14:val="bg1"/>
                              </w14:solidFill>
                            </w14:textFill>
                          </w:rPr>
                          <w:t>Welcome to Zhangjiajie Public Resources Trading Center.</w:t>
                        </w:r>
                      </w:p>
                    </w:txbxContent>
                  </v:textbox>
                </v:rect>
                <v:rect id="_x0000_s1026" o:spid="_x0000_s1026" o:spt="1" style="position:absolute;left:449141;top:7206521;height:685800;width:3343910;" filled="f" stroked="f" coordsize="21600,21600" o:gfxdata="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M5ZNtrsAAADb&#10;AAAADwAAAAAAAAABACAAAAAiAAAAZHJzL2Rvd25yZXYueG1sUEsBAhQAFAAAAAgAh07iQDMvBZ47&#10;AAAAOQAAABAAAAAAAAAAAQAgAAAACgEAAGRycy9zaGFwZXhtbC54bWxQSwUGAAAAAAYABgBbAQAA&#10;tAMAAAAA&#10;">
                  <v:fill on="f" focussize="0,0"/>
                  <v:stroke on="f"/>
                  <v:imagedata o:title=""/>
                  <o:lock v:ext="edit" aspectratio="f"/>
                  <v:textbox>
                    <w:txbxContent>
                      <w:p w14:paraId="56866226">
                        <w:pPr>
                          <w:rPr>
                            <w:kern w:val="0"/>
                            <w:sz w:val="24"/>
                            <w:szCs w:val="24"/>
                          </w:rPr>
                        </w:pPr>
                        <w:r>
                          <w:rPr>
                            <w:rFonts w:ascii="Arial" w:hAnsi="Arial" w:cs="Arial"/>
                            <w:b/>
                            <w:bCs/>
                            <w:color w:val="000000" w:themeColor="text1"/>
                            <w:spacing w:val="-30"/>
                            <w:kern w:val="24"/>
                            <w:sz w:val="72"/>
                            <w:szCs w:val="72"/>
                            <w14:textFill>
                              <w14:solidFill>
                                <w14:schemeClr w14:val="tx1"/>
                              </w14:solidFill>
                            </w14:textFill>
                          </w:rPr>
                          <w:t>Contact us</w:t>
                        </w:r>
                      </w:p>
                    </w:txbxContent>
                  </v:textbox>
                </v:rect>
                <v:line id="_x0000_s1026" o:spid="_x0000_s1026" o:spt="20" style="position:absolute;left:2968015;top:7562661;height:0;width:3293731;" filled="f" stroked="t" coordsize="21600,21600" o:gfxdata="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W+JN574A&#10;AADbAAAADwAAAAAAAAABACAAAAAiAAAAZHJzL2Rvd25yZXYueG1sUEsBAhQAFAAAAAgAh07iQDMv&#10;BZ47AAAAOQAAABAAAAAAAAAAAQAgAAAADQEAAGRycy9zaGFwZXhtbC54bWxQSwUGAAAAAAYABgBb&#10;AQAAtwMAAAAA&#10;">
                  <v:fill on="f" focussize="0,0"/>
                  <v:stroke weight="1pt" color="#D9D9D9 [2732]" miterlimit="8" joinstyle="miter"/>
                  <v:imagedata o:title=""/>
                  <o:lock v:ext="edit" aspectratio="f"/>
                </v:line>
              </v:group>
            </w:pict>
          </mc:Fallback>
        </mc:AlternateContent>
      </w:r>
    </w:p>
    <w:p w14:paraId="7BC19C6E">
      <w:pPr>
        <w:shd w:val="clear"/>
        <w:rPr>
          <w:color w:val="auto"/>
          <w:highlight w:val="none"/>
        </w:rPr>
      </w:pPr>
    </w:p>
    <w:sectPr>
      <w:pgSz w:w="11906" w:h="16838"/>
      <w:pgMar w:top="1003" w:right="720" w:bottom="720" w:left="1003" w:header="851" w:footer="992" w:gutter="0"/>
      <w:pgBorders>
        <w:top w:val="none" w:sz="0" w:space="0"/>
        <w:left w:val="none" w:sz="0" w:space="0"/>
        <w:bottom w:val="none" w:sz="0" w:space="0"/>
        <w:right w:val="none" w:sz="0" w:space="0"/>
      </w:pgBorders>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swiss"/>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embedRegular r:id="rId1" w:fontKey="{7C91D760-717B-444F-AEF2-7E9A4675D142}"/>
  </w:font>
  <w:font w:name="Arial">
    <w:panose1 w:val="020B0604020202020204"/>
    <w:charset w:val="01"/>
    <w:family w:val="swiss"/>
    <w:pitch w:val="default"/>
    <w:sig w:usb0="E0002AFF" w:usb1="C0007843" w:usb2="00000009" w:usb3="00000000" w:csb0="400001FF" w:csb1="FFFF0000"/>
    <w:embedRegular r:id="rId2" w:fontKey="{DD31C1FE-2C81-4B1E-9674-3F9088ACC7C8}"/>
  </w:font>
  <w:font w:name="黑体">
    <w:panose1 w:val="02010609060101010101"/>
    <w:charset w:val="86"/>
    <w:family w:val="auto"/>
    <w:pitch w:val="default"/>
    <w:sig w:usb0="800002BF" w:usb1="38CF7CFA" w:usb2="00000016" w:usb3="00000000" w:csb0="00040001" w:csb1="00000000"/>
    <w:embedRegular r:id="rId3" w:fontKey="{C8C49D6E-979D-4BAD-B7BD-C53DC1906ED3}"/>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embedRegular r:id="rId4" w:fontKey="{A54F5D53-9038-4F2E-BE2E-A3C6A67CB7B2}"/>
  </w:font>
  <w:font w:name="Calibri Light">
    <w:panose1 w:val="020F0302020204030204"/>
    <w:charset w:val="00"/>
    <w:family w:val="auto"/>
    <w:pitch w:val="default"/>
    <w:sig w:usb0="A00002EF" w:usb1="4000207B" w:usb2="00000000" w:usb3="00000000" w:csb0="2000019F" w:csb1="00000000"/>
    <w:embedRegular r:id="rId5" w:fontKey="{87E078F4-896B-4CAC-B0F6-3556E9B5058A}"/>
  </w:font>
  <w:font w:name="微软雅黑">
    <w:panose1 w:val="020B0503020204020204"/>
    <w:charset w:val="86"/>
    <w:family w:val="auto"/>
    <w:pitch w:val="default"/>
    <w:sig w:usb0="80000287" w:usb1="280F3C52" w:usb2="00000016" w:usb3="00000000" w:csb0="0004001F" w:csb1="00000000"/>
    <w:embedRegular r:id="rId6" w:fontKey="{23C9DDCB-E879-4BD3-B914-622749DA9AAE}"/>
  </w:font>
  <w:font w:name="仿宋_GB2312">
    <w:panose1 w:val="02010609030101010101"/>
    <w:charset w:val="86"/>
    <w:family w:val="auto"/>
    <w:pitch w:val="default"/>
    <w:sig w:usb0="00000001" w:usb1="080E0000" w:usb2="00000000" w:usb3="00000000" w:csb0="00040000" w:csb1="00000000"/>
    <w:embedRegular r:id="rId7" w:fontKey="{F245AFFC-6507-439F-9803-61974E686753}"/>
  </w:font>
  <w:font w:name="Arial Narrow">
    <w:panose1 w:val="020B0606020202030204"/>
    <w:charset w:val="00"/>
    <w:family w:val="auto"/>
    <w:pitch w:val="default"/>
    <w:sig w:usb0="00000287" w:usb1="00000800" w:usb2="00000000" w:usb3="00000000" w:csb0="2000009F" w:csb1="DFD70000"/>
  </w:font>
  <w:font w:name="MS Gothic">
    <w:panose1 w:val="020B0609070205080204"/>
    <w:charset w:val="80"/>
    <w:family w:val="auto"/>
    <w:pitch w:val="default"/>
    <w:sig w:usb0="E00002FF" w:usb1="6AC7FDFB" w:usb2="00000012" w:usb3="00000000" w:csb0="4002009F" w:csb1="DFD70000"/>
  </w:font>
  <w:font w:name="Raleway">
    <w:altName w:val="Trebuchet MS"/>
    <w:panose1 w:val="00000000000000000000"/>
    <w:charset w:val="00"/>
    <w:family w:val="swiss"/>
    <w:pitch w:val="default"/>
    <w:sig w:usb0="00000000" w:usb1="00000000" w:usb2="00000000" w:usb3="00000000" w:csb0="00000097" w:csb1="00000000"/>
    <w:embedRegular r:id="rId8" w:fontKey="{BDF48E79-BE34-4F22-933D-1E5FA0182B43}"/>
  </w:font>
  <w:font w:name="Trebuchet MS">
    <w:panose1 w:val="020B0603020202020204"/>
    <w:charset w:val="00"/>
    <w:family w:val="auto"/>
    <w:pitch w:val="default"/>
    <w:sig w:usb0="00000287" w:usb1="00000000" w:usb2="00000000" w:usb3="00000000" w:csb0="2000009F" w:csb1="00000000"/>
  </w:font>
  <w:font w:name="方正公文黑体">
    <w:panose1 w:val="02000500000000000000"/>
    <w:charset w:val="86"/>
    <w:family w:val="auto"/>
    <w:pitch w:val="default"/>
    <w:sig w:usb0="A00002BF" w:usb1="38CF7CFA" w:usb2="00000016" w:usb3="00000000" w:csb0="00040001" w:csb1="00000000"/>
    <w:embedRegular r:id="rId9" w:fontKey="{10C717DD-B8F1-412F-B406-FF03B67CCBE6}"/>
  </w:font>
  <w:font w:name="方正小标宋简体">
    <w:panose1 w:val="03000509000000000000"/>
    <w:charset w:val="86"/>
    <w:family w:val="auto"/>
    <w:pitch w:val="default"/>
    <w:sig w:usb0="00000001" w:usb1="080E0000" w:usb2="00000000" w:usb3="00000000" w:csb0="00040000" w:csb1="00000000"/>
    <w:embedRegular r:id="rId10" w:fontKey="{DA8C9A1B-2071-41A8-ADF8-9617ED2BB146}"/>
  </w:font>
  <w:font w:name="方正小标宋_GBK">
    <w:panose1 w:val="02000000000000000000"/>
    <w:charset w:val="86"/>
    <w:family w:val="auto"/>
    <w:pitch w:val="default"/>
    <w:sig w:usb0="A00002BF" w:usb1="38CF7CFA" w:usb2="00082016" w:usb3="00000000" w:csb0="00040001" w:csb1="00000000"/>
    <w:embedRegular r:id="rId11" w:fontKey="{208CDA59-D1C9-4658-A20B-6C1D331796F0}"/>
  </w:font>
  <w:font w:name="楷体">
    <w:panose1 w:val="02010609060101010101"/>
    <w:charset w:val="86"/>
    <w:family w:val="auto"/>
    <w:pitch w:val="default"/>
    <w:sig w:usb0="800002BF" w:usb1="38CF7CFA" w:usb2="00000016" w:usb3="00000000" w:csb0="00040001" w:csb1="00000000"/>
    <w:embedRegular r:id="rId12" w:fontKey="{5A5C304F-F3FF-43A8-9412-5BEC36CE8349}"/>
  </w:font>
  <w:font w:name="方正大黑简体">
    <w:panose1 w:val="02000000000000000000"/>
    <w:charset w:val="86"/>
    <w:family w:val="script"/>
    <w:pitch w:val="default"/>
    <w:sig w:usb0="A00002BF" w:usb1="184F6CFA" w:usb2="00000012" w:usb3="00000000" w:csb0="00040001" w:csb1="00000000"/>
    <w:embedRegular r:id="rId13" w:fontKey="{D5E04882-6699-4C02-8854-6B9CBDB80210}"/>
  </w:font>
  <w:font w:name="Wingdings 2">
    <w:panose1 w:val="05020102010507070707"/>
    <w:charset w:val="02"/>
    <w:family w:val="auto"/>
    <w:pitch w:val="default"/>
    <w:sig w:usb0="00000000" w:usb1="00000000" w:usb2="00000000" w:usb3="00000000" w:csb0="80000000" w:csb1="00000000"/>
    <w:embedRegular r:id="rId14" w:fontKey="{16B7CD4D-FFAA-4620-A547-9AF2F0021DF0}"/>
  </w:font>
  <w:font w:name="等线">
    <w:panose1 w:val="02010600030101010101"/>
    <w:charset w:val="86"/>
    <w:family w:val="auto"/>
    <w:pitch w:val="default"/>
    <w:sig w:usb0="A00002BF" w:usb1="38CF7CFA" w:usb2="00000016" w:usb3="00000000" w:csb0="0004000F" w:csb1="00000000"/>
    <w:embedRegular r:id="rId15" w:fontKey="{076E4357-AFB8-4BCF-812F-5FFD0BA684A2}"/>
  </w:font>
  <w:font w:name="楷体_GB2312">
    <w:panose1 w:val="02010609030101010101"/>
    <w:charset w:val="86"/>
    <w:family w:val="modern"/>
    <w:pitch w:val="default"/>
    <w:sig w:usb0="00000001" w:usb1="080E0000" w:usb2="00000000" w:usb3="00000000" w:csb0="00040000" w:csb1="00000000"/>
    <w:embedRegular r:id="rId16" w:fontKey="{7E7B2B80-CC13-4D25-80D7-98040660A5F8}"/>
  </w:font>
  <w:font w:name="仿宋">
    <w:panose1 w:val="02010609060101010101"/>
    <w:charset w:val="86"/>
    <w:family w:val="auto"/>
    <w:pitch w:val="default"/>
    <w:sig w:usb0="800002BF" w:usb1="38CF7CFA" w:usb2="00000016" w:usb3="00000000" w:csb0="00040001" w:csb1="00000000"/>
    <w:embedRegular r:id="rId17" w:fontKey="{1A128910-7454-4A73-84EC-ABFBA43A5288}"/>
  </w:font>
  <w:font w:name="华文中宋">
    <w:panose1 w:val="02010600040101010101"/>
    <w:charset w:val="86"/>
    <w:family w:val="auto"/>
    <w:pitch w:val="default"/>
    <w:sig w:usb0="00000287" w:usb1="080F0000" w:usb2="00000000" w:usb3="00000000" w:csb0="0004009F" w:csb1="DFD70000"/>
    <w:embedRegular r:id="rId18" w:fontKey="{5C889401-7C85-4051-83DA-695A544A018B}"/>
  </w:font>
  <w:font w:name="华文楷体">
    <w:panose1 w:val="02010600040101010101"/>
    <w:charset w:val="86"/>
    <w:family w:val="auto"/>
    <w:pitch w:val="default"/>
    <w:sig w:usb0="00000287" w:usb1="080F0000" w:usb2="00000000" w:usb3="00000000" w:csb0="0004009F" w:csb1="DFD70000"/>
    <w:embedRegular r:id="rId19" w:fontKey="{291A76AC-167F-4498-A8D8-2B34246BFEFC}"/>
  </w:font>
  <w:font w:name="方正粗圆简体">
    <w:panose1 w:val="02000000000000000000"/>
    <w:charset w:val="86"/>
    <w:family w:val="auto"/>
    <w:pitch w:val="default"/>
    <w:sig w:usb0="00000001" w:usb1="08000000" w:usb2="00000000" w:usb3="00000000" w:csb0="00040000" w:csb1="00000000"/>
    <w:embedRegular r:id="rId20" w:fontKey="{7EA988CB-190C-44BF-B63B-F59A73290D24}"/>
  </w:font>
  <w:font w:name="Tahoma">
    <w:panose1 w:val="020B0604030504040204"/>
    <w:charset w:val="00"/>
    <w:family w:val="auto"/>
    <w:pitch w:val="default"/>
    <w:sig w:usb0="E1002EFF" w:usb1="C000605B" w:usb2="00000029" w:usb3="00000000" w:csb0="200101FF" w:csb1="20280000"/>
  </w:font>
  <w:font w:name="WPSEMBED2">
    <w:panose1 w:val="02010600030101010101"/>
    <w:charset w:val="86"/>
    <w:family w:val="auto"/>
    <w:pitch w:val="default"/>
    <w:sig w:usb0="A00002BF" w:usb1="38CF7CFA" w:usb2="00000016" w:usb3="00000000" w:csb0="0004000F" w:csb1="00000000"/>
  </w:font>
  <w:font w:name="WPSEMBED3">
    <w:panose1 w:val="02000000000000000000"/>
    <w:charset w:val="86"/>
    <w:family w:val="auto"/>
    <w:pitch w:val="default"/>
    <w:sig w:usb0="00000001" w:usb1="08000000" w:usb2="00000000" w:usb3="00000000" w:csb0="00040000" w:csb1="00000000"/>
  </w:font>
  <w:font w:name="WPSEMBED1">
    <w:panose1 w:val="02000000000000000000"/>
    <w:charset w:val="86"/>
    <w:family w:val="auto"/>
    <w:pitch w:val="default"/>
    <w:sig w:usb0="A00002BF" w:usb1="184F6CFA" w:usb2="00000012" w:usb3="00000000" w:csb0="00040001" w:csb1="00000000"/>
  </w:font>
  <w:font w:name="Wingdings 2">
    <w:panose1 w:val="05020102010507070707"/>
    <w:charset w:val="00"/>
    <w:family w:val="auto"/>
    <w:pitch w:val="default"/>
    <w:sig w:usb0="00000000" w:usb1="00000000" w:usb2="00000000" w:usb3="00000000" w:csb0="80000000" w:csb1="00000000"/>
    <w:embedRegular r:id="rId21" w:fontKey="{CC47235E-FF91-4BB3-9477-ED9EAC358F78}"/>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CBC981">
    <w:pPr>
      <w:pStyle w:val="21"/>
      <w:tabs>
        <w:tab w:val="clear" w:pos="8306"/>
      </w:tabs>
      <w:ind w:left="0" w:leftChars="0" w:right="0" w:rightChars="0" w:firstLine="0" w:firstLineChars="0"/>
      <w:rPr>
        <w:rFonts w:hint="eastAsia" w:ascii="楷体" w:hAnsi="楷体" w:eastAsia="楷体" w:cs="楷体"/>
        <w:sz w:val="18"/>
        <w:szCs w:val="11"/>
        <w:lang w:val="en-US" w:eastAsia="zh-CN"/>
      </w:rPr>
    </w:pPr>
    <w:r>
      <w:rPr>
        <w:sz w:val="18"/>
      </w:rPr>
      <mc:AlternateContent>
        <mc:Choice Requires="wps">
          <w:drawing>
            <wp:anchor distT="0" distB="0" distL="0" distR="0" simplePos="0" relativeHeight="251663360" behindDoc="0" locked="0" layoutInCell="1" allowOverlap="1">
              <wp:simplePos x="0" y="0"/>
              <wp:positionH relativeFrom="column">
                <wp:posOffset>-5715</wp:posOffset>
              </wp:positionH>
              <wp:positionV relativeFrom="paragraph">
                <wp:posOffset>49530</wp:posOffset>
              </wp:positionV>
              <wp:extent cx="6473190" cy="12065"/>
              <wp:effectExtent l="0" t="0" r="0" b="0"/>
              <wp:wrapNone/>
              <wp:docPr id="4098" name="直接连接符 42"/>
              <wp:cNvGraphicFramePr/>
              <a:graphic xmlns:a="http://schemas.openxmlformats.org/drawingml/2006/main">
                <a:graphicData uri="http://schemas.microsoft.com/office/word/2010/wordprocessingShape">
                  <wps:wsp>
                    <wps:cNvCnPr/>
                    <wps:spPr>
                      <a:xfrm>
                        <a:off x="0" y="0"/>
                        <a:ext cx="6473190" cy="12064"/>
                      </a:xfrm>
                      <a:prstGeom prst="line">
                        <a:avLst/>
                      </a:prstGeom>
                      <a:ln w="12700" cap="flat" cmpd="sng">
                        <a:solidFill>
                          <a:srgbClr val="000000"/>
                        </a:solidFill>
                        <a:prstDash val="sysDot"/>
                        <a:round/>
                      </a:ln>
                    </wps:spPr>
                    <wps:bodyPr/>
                  </wps:wsp>
                </a:graphicData>
              </a:graphic>
            </wp:anchor>
          </w:drawing>
        </mc:Choice>
        <mc:Fallback>
          <w:pict>
            <v:line id="直接连接符 42" o:spid="_x0000_s1026" o:spt="20" style="position:absolute;left:0pt;margin-left:-0.45pt;margin-top:3.9pt;height:0.95pt;width:509.7pt;z-index:251663360;mso-width-relative:page;mso-height-relative:page;" filled="f" stroked="t" coordsize="21600,21600" o:gfxdata="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">
              <v:fill on="f" focussize="0,0"/>
              <v:stroke weight="1pt" color="#000000" joinstyle="round" dashstyle="1 1"/>
              <v:imagedata o:title=""/>
              <o:lock v:ext="edit" aspectratio="f"/>
            </v:line>
          </w:pict>
        </mc:Fallback>
      </mc:AlternateContent>
    </w:r>
  </w:p>
  <w:p w14:paraId="7AE4914D">
    <w:pPr>
      <w:pStyle w:val="21"/>
      <w:tabs>
        <w:tab w:val="clear" w:pos="8306"/>
      </w:tabs>
      <w:ind w:left="-420" w:leftChars="-200" w:right="-512" w:rightChars="-244" w:firstLine="540" w:firstLineChars="300"/>
      <w:rPr>
        <w:rFonts w:hint="eastAsia" w:ascii="楷体" w:hAnsi="楷体" w:eastAsia="楷体" w:cs="楷体"/>
        <w:sz w:val="18"/>
        <w:szCs w:val="11"/>
        <w:lang w:val="en-US" w:eastAsia="zh-CN"/>
      </w:rPr>
    </w:pPr>
    <w:r>
      <w:rPr>
        <w:sz w:val="18"/>
      </w:rPr>
      <mc:AlternateContent>
        <mc:Choice Requires="wps">
          <w:drawing>
            <wp:anchor distT="0" distB="0" distL="114300" distR="114300" simplePos="0" relativeHeight="251664384" behindDoc="0" locked="0" layoutInCell="1" allowOverlap="1">
              <wp:simplePos x="0" y="0"/>
              <wp:positionH relativeFrom="margin">
                <wp:posOffset>3143885</wp:posOffset>
              </wp:positionH>
              <wp:positionV relativeFrom="paragraph">
                <wp:posOffset>52070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0B1640E">
                          <w:pPr>
                            <w:pStyle w:val="21"/>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left:247.55pt;margin-top:4.1pt;height:144pt;width:144pt;mso-position-horizontal-relative:margin;mso-wrap-style:none;z-index:251664384;mso-width-relative:page;mso-height-relative:page;" filled="f" stroked="f" coordsize="21600,21600" o:gfxdata="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c7/IG1wAAAAkBAAAPAAAAAAAAAAEAIAAAACIAAABkcnMvZG93bnJldi54bWxQ&#10;SwECFAAUAAAACACHTuJA6wA4ejECAABjBAAADgAAAAAAAAABACAAAAAmAQAAZHJzL2Uyb0RvYy54&#10;bWxQSwUGAAAAAAYABgBZAQAAyQUAAAAA&#10;">
              <v:fill on="f" focussize="0,0"/>
              <v:stroke on="f" weight="0.5pt"/>
              <v:imagedata o:title=""/>
              <o:lock v:ext="edit" aspectratio="f"/>
              <v:textbox inset="0mm,0mm,0mm,0mm" style="mso-fit-shape-to-text:t;">
                <w:txbxContent>
                  <w:p w14:paraId="00B1640E">
                    <w:pPr>
                      <w:pStyle w:val="21"/>
                    </w:pPr>
                    <w:r>
                      <w:fldChar w:fldCharType="begin"/>
                    </w:r>
                    <w:r>
                      <w:instrText xml:space="preserve"> PAGE  \* MERGEFORMAT </w:instrText>
                    </w:r>
                    <w:r>
                      <w:fldChar w:fldCharType="separate"/>
                    </w:r>
                    <w:r>
                      <w:t>1</w:t>
                    </w:r>
                    <w:r>
                      <w:fldChar w:fldCharType="end"/>
                    </w:r>
                  </w:p>
                </w:txbxContent>
              </v:textbox>
            </v:shape>
          </w:pict>
        </mc:Fallback>
      </mc:AlternateContent>
    </w:r>
    <w:r>
      <w:rPr>
        <w:rFonts w:hint="eastAsia" w:ascii="楷体" w:hAnsi="楷体" w:eastAsia="楷体" w:cs="楷体"/>
        <w:sz w:val="18"/>
        <w:szCs w:val="11"/>
        <w:lang w:val="en-US" w:eastAsia="zh-CN"/>
      </w:rPr>
      <w:t>张家界市政府采购中心                                                           地址：张家界市永定区子午路220号</w:t>
    </w:r>
  </w:p>
  <w:p w14:paraId="0F41CC15">
    <w:pPr>
      <w:pStyle w:val="21"/>
      <w:tabs>
        <w:tab w:val="clear" w:pos="8306"/>
      </w:tabs>
      <w:ind w:left="-420" w:leftChars="-200" w:right="-512" w:rightChars="-244" w:firstLine="540" w:firstLineChars="300"/>
    </w:pPr>
    <w:r>
      <w:rPr>
        <w:rFonts w:hint="eastAsia" w:ascii="楷体" w:hAnsi="楷体" w:eastAsia="楷体" w:cs="楷体"/>
        <w:sz w:val="18"/>
        <w:szCs w:val="11"/>
        <w:lang w:val="en-US" w:eastAsia="zh-CN"/>
      </w:rPr>
      <w:t>电话：0744-8833297                                                             网址：</w:t>
    </w:r>
    <w:r>
      <w:rPr>
        <w:rFonts w:hint="default" w:ascii="楷体" w:hAnsi="楷体" w:eastAsia="楷体" w:cs="楷体"/>
        <w:sz w:val="18"/>
        <w:szCs w:val="11"/>
        <w:lang w:val="en-US" w:eastAsia="zh-CN"/>
      </w:rPr>
      <w:t>http</w:t>
    </w:r>
    <w:r>
      <w:rPr>
        <w:rFonts w:hint="eastAsia" w:ascii="楷体" w:hAnsi="楷体" w:eastAsia="楷体" w:cs="楷体"/>
        <w:sz w:val="18"/>
        <w:szCs w:val="11"/>
        <w:lang w:val="en-US" w:eastAsia="zh-CN"/>
      </w:rPr>
      <w:t>：</w:t>
    </w:r>
    <w:r>
      <w:rPr>
        <w:rFonts w:hint="default" w:ascii="楷体" w:hAnsi="楷体" w:eastAsia="楷体" w:cs="楷体"/>
        <w:sz w:val="18"/>
        <w:szCs w:val="11"/>
        <w:lang w:val="en-US" w:eastAsia="zh-CN"/>
      </w:rPr>
      <w:t>//ggzy.</w:t>
    </w:r>
    <w:r>
      <w:rPr>
        <w:rFonts w:hint="eastAsia" w:ascii="楷体" w:hAnsi="楷体" w:eastAsia="楷体" w:cs="楷体"/>
        <w:sz w:val="18"/>
        <w:szCs w:val="11"/>
        <w:lang w:val="en-US" w:eastAsia="zh-CN"/>
      </w:rPr>
      <w:t>zjj.</w:t>
    </w:r>
    <w:r>
      <w:rPr>
        <w:rFonts w:hint="default" w:ascii="楷体" w:hAnsi="楷体" w:eastAsia="楷体" w:cs="楷体"/>
        <w:sz w:val="18"/>
        <w:szCs w:val="11"/>
        <w:lang w:val="en-US" w:eastAsia="zh-CN"/>
      </w:rPr>
      <w:t>gov.cn/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D883C9">
    <w:pPr>
      <w:pStyle w:val="21"/>
      <w:tabs>
        <w:tab w:val="center" w:pos="4479"/>
        <w:tab w:val="clear" w:pos="4153"/>
        <w:tab w:val="clear" w:pos="8306"/>
      </w:tabs>
      <w:ind w:left="0" w:leftChars="0" w:right="0" w:rightChars="0" w:firstLine="0" w:firstLineChars="0"/>
      <w:rPr>
        <w:rFonts w:hint="eastAsia" w:ascii="楷体" w:hAnsi="楷体" w:eastAsia="楷体" w:cs="楷体"/>
        <w:sz w:val="18"/>
        <w:szCs w:val="11"/>
        <w:lang w:val="en-US" w:eastAsia="zh-CN"/>
      </w:rPr>
    </w:pPr>
    <w:r>
      <w:rPr>
        <w:sz w:val="18"/>
      </w:rPr>
      <mc:AlternateContent>
        <mc:Choice Requires="wps">
          <w:drawing>
            <wp:anchor distT="0" distB="0" distL="0" distR="0" simplePos="0" relativeHeight="251669504" behindDoc="0" locked="0" layoutInCell="1" allowOverlap="1">
              <wp:simplePos x="0" y="0"/>
              <wp:positionH relativeFrom="column">
                <wp:posOffset>-5715</wp:posOffset>
              </wp:positionH>
              <wp:positionV relativeFrom="paragraph">
                <wp:posOffset>127000</wp:posOffset>
              </wp:positionV>
              <wp:extent cx="6473190" cy="12065"/>
              <wp:effectExtent l="0" t="0" r="0" b="0"/>
              <wp:wrapNone/>
              <wp:docPr id="16" name="直接连接符 42"/>
              <wp:cNvGraphicFramePr/>
              <a:graphic xmlns:a="http://schemas.openxmlformats.org/drawingml/2006/main">
                <a:graphicData uri="http://schemas.microsoft.com/office/word/2010/wordprocessingShape">
                  <wps:wsp>
                    <wps:cNvCnPr/>
                    <wps:spPr>
                      <a:xfrm>
                        <a:off x="0" y="0"/>
                        <a:ext cx="6473190" cy="12064"/>
                      </a:xfrm>
                      <a:prstGeom prst="line">
                        <a:avLst/>
                      </a:prstGeom>
                      <a:ln w="12700" cap="flat" cmpd="sng">
                        <a:solidFill>
                          <a:srgbClr val="000000"/>
                        </a:solidFill>
                        <a:prstDash val="sysDot"/>
                        <a:round/>
                      </a:ln>
                    </wps:spPr>
                    <wps:bodyPr/>
                  </wps:wsp>
                </a:graphicData>
              </a:graphic>
            </wp:anchor>
          </w:drawing>
        </mc:Choice>
        <mc:Fallback>
          <w:pict>
            <v:line id="直接连接符 42" o:spid="_x0000_s1026" o:spt="20" style="position:absolute;left:0pt;margin-left:-0.45pt;margin-top:10pt;height:0.95pt;width:509.7pt;z-index:251669504;mso-width-relative:page;mso-height-relative:page;" filled="f" stroked="t" coordsize="21600,21600" o:gfxdata="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Hw+HmfVAAAACAEAAA8AAAAAAAAAAQAg&#10;AAAAIgAAAGRycy9kb3ducmV2LnhtbFBLAQIUABQAAAAIAIdO4kAHJ1p22AEAAJYDAAAOAAAAAAAA&#10;AAEAIAAAACQBAABkcnMvZTJvRG9jLnhtbFBLBQYAAAAABgAGAFkBAABuBQAAAAA=&#10;">
              <v:fill on="f" focussize="0,0"/>
              <v:stroke weight="1pt" color="#000000" joinstyle="round" dashstyle="1 1"/>
              <v:imagedata o:title=""/>
              <o:lock v:ext="edit" aspectratio="f"/>
            </v:line>
          </w:pict>
        </mc:Fallback>
      </mc:AlternateContent>
    </w:r>
    <w:r>
      <w:rPr>
        <w:sz w:val="18"/>
      </w:rPr>
      <mc:AlternateContent>
        <mc:Choice Requires="wps">
          <w:drawing>
            <wp:anchor distT="0" distB="0" distL="114300" distR="114300" simplePos="0" relativeHeight="251669504"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6B4C6F2">
                          <w:pPr>
                            <w:pStyle w:val="21"/>
                          </w:pPr>
                          <w:r>
                            <w:fldChar w:fldCharType="begin"/>
                          </w:r>
                          <w:r>
                            <w:instrText xml:space="preserve"> PAGE  \* MERGEFORMAT </w:instrText>
                          </w:r>
                          <w:r>
                            <w:fldChar w:fldCharType="separate"/>
                          </w:r>
                          <w:r>
                            <w:t>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950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MFE50y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QYphGxU8/vp9+&#10;Ppx+fSM4g0CNCzPE3TtExvadbRE8nAccJt5t5XX6ghGBH/IeL/KKNhKeLk0n02kOF4dv2AA/e7zu&#10;fIjvhdUkGQX1qF8nKztsQuxDh5CUzdi1VKqroTKkKejV67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IwUTnTICAABjBAAADgAAAAAAAAABACAAAAAfAQAAZHJzL2Uyb0RvYy54bWxQSwUG&#10;AAAAAAYABgBZAQAAwwUAAAAA&#10;">
              <v:fill on="f" focussize="0,0"/>
              <v:stroke on="f" weight="0.5pt"/>
              <v:imagedata o:title=""/>
              <o:lock v:ext="edit" aspectratio="f"/>
              <v:textbox inset="0mm,0mm,0mm,0mm" style="mso-fit-shape-to-text:t;">
                <w:txbxContent>
                  <w:p w14:paraId="56B4C6F2">
                    <w:pPr>
                      <w:pStyle w:val="21"/>
                    </w:pPr>
                    <w:r>
                      <w:fldChar w:fldCharType="begin"/>
                    </w:r>
                    <w:r>
                      <w:instrText xml:space="preserve"> PAGE  \* MERGEFORMAT </w:instrText>
                    </w:r>
                    <w:r>
                      <w:fldChar w:fldCharType="separate"/>
                    </w:r>
                    <w:r>
                      <w:t>4</w:t>
                    </w:r>
                    <w:r>
                      <w:fldChar w:fldCharType="end"/>
                    </w:r>
                  </w:p>
                </w:txbxContent>
              </v:textbox>
            </v:shape>
          </w:pict>
        </mc:Fallback>
      </mc:AlternateContent>
    </w:r>
    <w:r>
      <w:rPr>
        <w:rFonts w:hint="eastAsia" w:ascii="楷体" w:hAnsi="楷体" w:eastAsia="楷体" w:cs="楷体"/>
        <w:sz w:val="18"/>
        <w:szCs w:val="11"/>
        <w:lang w:val="en-US" w:eastAsia="zh-CN"/>
      </w:rPr>
      <w:tab/>
    </w:r>
  </w:p>
  <w:p w14:paraId="0AAC3562">
    <w:pPr>
      <w:pStyle w:val="21"/>
      <w:tabs>
        <w:tab w:val="clear" w:pos="8306"/>
      </w:tabs>
      <w:ind w:left="-420" w:leftChars="-200" w:right="-512" w:rightChars="-244" w:firstLine="540" w:firstLineChars="300"/>
      <w:rPr>
        <w:rFonts w:hint="eastAsia" w:ascii="楷体" w:hAnsi="楷体" w:eastAsia="楷体" w:cs="楷体"/>
        <w:sz w:val="18"/>
        <w:szCs w:val="11"/>
        <w:lang w:val="en-US" w:eastAsia="zh-CN"/>
      </w:rPr>
    </w:pPr>
    <w:r>
      <w:rPr>
        <w:rFonts w:hint="eastAsia" w:ascii="楷体" w:hAnsi="楷体" w:eastAsia="楷体" w:cs="楷体"/>
        <w:sz w:val="18"/>
        <w:szCs w:val="11"/>
        <w:lang w:val="en-US" w:eastAsia="zh-CN"/>
      </w:rPr>
      <w:t>张家界市政府采购中心                                                  地址：张家界市永定区子午路220号</w:t>
    </w:r>
  </w:p>
  <w:p w14:paraId="13BA702D">
    <w:pPr>
      <w:pStyle w:val="21"/>
      <w:tabs>
        <w:tab w:val="clear" w:pos="8306"/>
      </w:tabs>
      <w:ind w:left="-420" w:leftChars="-200" w:right="-512" w:rightChars="-244" w:firstLine="540" w:firstLineChars="300"/>
    </w:pPr>
    <w:r>
      <w:rPr>
        <w:rFonts w:hint="eastAsia" w:ascii="楷体" w:hAnsi="楷体" w:eastAsia="楷体" w:cs="楷体"/>
        <w:sz w:val="18"/>
        <w:szCs w:val="11"/>
        <w:lang w:val="en-US" w:eastAsia="zh-CN"/>
      </w:rPr>
      <w:t>电话：0744-8833297                                                  网址：</w:t>
    </w:r>
    <w:r>
      <w:rPr>
        <w:rFonts w:hint="default" w:ascii="楷体" w:hAnsi="楷体" w:eastAsia="楷体" w:cs="楷体"/>
        <w:sz w:val="18"/>
        <w:szCs w:val="11"/>
        <w:lang w:val="en-US" w:eastAsia="zh-CN"/>
      </w:rPr>
      <w:t>http</w:t>
    </w:r>
    <w:r>
      <w:rPr>
        <w:rFonts w:hint="eastAsia" w:ascii="楷体" w:hAnsi="楷体" w:eastAsia="楷体" w:cs="楷体"/>
        <w:sz w:val="18"/>
        <w:szCs w:val="11"/>
        <w:lang w:val="en-US" w:eastAsia="zh-CN"/>
      </w:rPr>
      <w:t>：</w:t>
    </w:r>
    <w:r>
      <w:rPr>
        <w:rFonts w:hint="default" w:ascii="楷体" w:hAnsi="楷体" w:eastAsia="楷体" w:cs="楷体"/>
        <w:sz w:val="18"/>
        <w:szCs w:val="11"/>
        <w:lang w:val="en-US" w:eastAsia="zh-CN"/>
      </w:rPr>
      <w:t>//ggzy.</w:t>
    </w:r>
    <w:r>
      <w:rPr>
        <w:rFonts w:hint="eastAsia" w:ascii="楷体" w:hAnsi="楷体" w:eastAsia="楷体" w:cs="楷体"/>
        <w:sz w:val="18"/>
        <w:szCs w:val="11"/>
        <w:lang w:val="en-US" w:eastAsia="zh-CN"/>
      </w:rPr>
      <w:t>zjj.</w:t>
    </w:r>
    <w:r>
      <w:rPr>
        <w:rFonts w:hint="default" w:ascii="楷体" w:hAnsi="楷体" w:eastAsia="楷体" w:cs="楷体"/>
        <w:sz w:val="18"/>
        <w:szCs w:val="11"/>
        <w:lang w:val="en-US" w:eastAsia="zh-CN"/>
      </w:rPr>
      <w:t>gov.cn/</w:t>
    </w:r>
  </w:p>
  <w:p w14:paraId="0100863B">
    <w:pPr>
      <w:pStyle w:val="21"/>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F8636F">
    <w:pPr>
      <w:pStyle w:val="21"/>
      <w:tabs>
        <w:tab w:val="center" w:pos="4479"/>
        <w:tab w:val="clear" w:pos="4153"/>
        <w:tab w:val="clear" w:pos="8306"/>
      </w:tabs>
      <w:ind w:left="0" w:leftChars="0" w:right="0" w:rightChars="0" w:firstLine="0" w:firstLineChars="0"/>
      <w:rPr>
        <w:rFonts w:hint="eastAsia" w:ascii="楷体" w:hAnsi="楷体" w:eastAsia="楷体" w:cs="楷体"/>
        <w:sz w:val="18"/>
        <w:szCs w:val="11"/>
        <w:lang w:val="en-US" w:eastAsia="zh-CN"/>
      </w:rPr>
    </w:pPr>
    <w:r>
      <w:rPr>
        <w:sz w:val="18"/>
      </w:rPr>
      <mc:AlternateContent>
        <mc:Choice Requires="wps">
          <w:drawing>
            <wp:anchor distT="0" distB="0" distL="0" distR="0" simplePos="0" relativeHeight="251672576" behindDoc="0" locked="0" layoutInCell="1" allowOverlap="1">
              <wp:simplePos x="0" y="0"/>
              <wp:positionH relativeFrom="column">
                <wp:posOffset>-5715</wp:posOffset>
              </wp:positionH>
              <wp:positionV relativeFrom="paragraph">
                <wp:posOffset>127000</wp:posOffset>
              </wp:positionV>
              <wp:extent cx="6473190" cy="12065"/>
              <wp:effectExtent l="0" t="0" r="0" b="0"/>
              <wp:wrapNone/>
              <wp:docPr id="30" name="直接连接符 42"/>
              <wp:cNvGraphicFramePr/>
              <a:graphic xmlns:a="http://schemas.openxmlformats.org/drawingml/2006/main">
                <a:graphicData uri="http://schemas.microsoft.com/office/word/2010/wordprocessingShape">
                  <wps:wsp>
                    <wps:cNvCnPr/>
                    <wps:spPr>
                      <a:xfrm>
                        <a:off x="0" y="0"/>
                        <a:ext cx="6473190" cy="12064"/>
                      </a:xfrm>
                      <a:prstGeom prst="line">
                        <a:avLst/>
                      </a:prstGeom>
                      <a:ln w="12700" cap="flat" cmpd="sng">
                        <a:solidFill>
                          <a:srgbClr val="000000"/>
                        </a:solidFill>
                        <a:prstDash val="sysDot"/>
                        <a:round/>
                      </a:ln>
                    </wps:spPr>
                    <wps:bodyPr/>
                  </wps:wsp>
                </a:graphicData>
              </a:graphic>
            </wp:anchor>
          </w:drawing>
        </mc:Choice>
        <mc:Fallback>
          <w:pict>
            <v:line id="直接连接符 42" o:spid="_x0000_s1026" o:spt="20" style="position:absolute;left:0pt;margin-left:-0.45pt;margin-top:10pt;height:0.95pt;width:509.7pt;z-index:251672576;mso-width-relative:page;mso-height-relative:page;" filled="f" stroked="t" coordsize="21600,21600" o:gfxdata="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Hw+HmfVAAAACAEAAA8AAAAAAAAAAQAg&#10;AAAAIgAAAGRycy9kb3ducmV2LnhtbFBLAQIUABQAAAAIAIdO4kCjjSLB2AEAAJYDAAAOAAAAAAAA&#10;AAEAIAAAACQBAABkcnMvZTJvRG9jLnhtbFBLBQYAAAAABgAGAFkBAABuBQAAAAA=&#10;">
              <v:fill on="f" focussize="0,0"/>
              <v:stroke weight="1pt" color="#000000" joinstyle="round" dashstyle="1 1"/>
              <v:imagedata o:title=""/>
              <o:lock v:ext="edit" aspectratio="f"/>
            </v:line>
          </w:pict>
        </mc:Fallback>
      </mc:AlternateContent>
    </w:r>
    <w:r>
      <w:rPr>
        <w:sz w:val="18"/>
      </w:rPr>
      <mc:AlternateContent>
        <mc:Choice Requires="wps">
          <w:drawing>
            <wp:anchor distT="0" distB="0" distL="114300" distR="114300" simplePos="0" relativeHeight="251672576" behindDoc="0" locked="0" layoutInCell="1" allowOverlap="1">
              <wp:simplePos x="0" y="0"/>
              <wp:positionH relativeFrom="margin">
                <wp:align>center</wp:align>
              </wp:positionH>
              <wp:positionV relativeFrom="paragraph">
                <wp:posOffset>0</wp:posOffset>
              </wp:positionV>
              <wp:extent cx="1828800" cy="1828800"/>
              <wp:effectExtent l="0" t="0" r="0" b="0"/>
              <wp:wrapNone/>
              <wp:docPr id="31" name="文本框 3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9EFCF57">
                          <w:pPr>
                            <w:pStyle w:val="21"/>
                          </w:pPr>
                          <w:r>
                            <w:fldChar w:fldCharType="begin"/>
                          </w:r>
                          <w:r>
                            <w:instrText xml:space="preserve"> PAGE  \* MERGEFORMAT </w:instrText>
                          </w:r>
                          <w:r>
                            <w:fldChar w:fldCharType="separate"/>
                          </w:r>
                          <w:r>
                            <w:t>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257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IJoMpEzAgAAYwQAAA4AAAAAAAAAAQAgAAAAHwEAAGRycy9lMm9Eb2MueG1sUEsF&#10;BgAAAAAGAAYAWQEAAMQFAAAAAA==&#10;">
              <v:fill on="f" focussize="0,0"/>
              <v:stroke on="f" weight="0.5pt"/>
              <v:imagedata o:title=""/>
              <o:lock v:ext="edit" aspectratio="f"/>
              <v:textbox inset="0mm,0mm,0mm,0mm" style="mso-fit-shape-to-text:t;">
                <w:txbxContent>
                  <w:p w14:paraId="59EFCF57">
                    <w:pPr>
                      <w:pStyle w:val="21"/>
                    </w:pPr>
                    <w:r>
                      <w:fldChar w:fldCharType="begin"/>
                    </w:r>
                    <w:r>
                      <w:instrText xml:space="preserve"> PAGE  \* MERGEFORMAT </w:instrText>
                    </w:r>
                    <w:r>
                      <w:fldChar w:fldCharType="separate"/>
                    </w:r>
                    <w:r>
                      <w:t>4</w:t>
                    </w:r>
                    <w:r>
                      <w:fldChar w:fldCharType="end"/>
                    </w:r>
                  </w:p>
                </w:txbxContent>
              </v:textbox>
            </v:shape>
          </w:pict>
        </mc:Fallback>
      </mc:AlternateContent>
    </w:r>
    <w:r>
      <w:rPr>
        <w:rFonts w:hint="eastAsia" w:ascii="楷体" w:hAnsi="楷体" w:eastAsia="楷体" w:cs="楷体"/>
        <w:sz w:val="18"/>
        <w:szCs w:val="11"/>
        <w:lang w:val="en-US" w:eastAsia="zh-CN"/>
      </w:rPr>
      <w:tab/>
    </w:r>
  </w:p>
  <w:p w14:paraId="50B73F7C">
    <w:pPr>
      <w:pStyle w:val="21"/>
      <w:tabs>
        <w:tab w:val="clear" w:pos="8306"/>
      </w:tabs>
      <w:ind w:left="-420" w:leftChars="-200" w:right="-512" w:rightChars="-244" w:firstLine="540" w:firstLineChars="300"/>
      <w:rPr>
        <w:rFonts w:hint="eastAsia" w:ascii="楷体" w:hAnsi="楷体" w:eastAsia="楷体" w:cs="楷体"/>
        <w:sz w:val="18"/>
        <w:szCs w:val="11"/>
        <w:lang w:val="en-US" w:eastAsia="zh-CN"/>
      </w:rPr>
    </w:pPr>
    <w:r>
      <w:rPr>
        <w:rFonts w:hint="eastAsia" w:ascii="楷体" w:hAnsi="楷体" w:eastAsia="楷体" w:cs="楷体"/>
        <w:sz w:val="18"/>
        <w:szCs w:val="11"/>
        <w:lang w:val="en-US" w:eastAsia="zh-CN"/>
      </w:rPr>
      <w:t>张家界市政府采购中心                                                  地址：张家界市永定区子午路220号</w:t>
    </w:r>
  </w:p>
  <w:p w14:paraId="1039A6EB">
    <w:pPr>
      <w:pStyle w:val="21"/>
      <w:tabs>
        <w:tab w:val="clear" w:pos="8306"/>
      </w:tabs>
      <w:ind w:left="-420" w:leftChars="-200" w:right="-512" w:rightChars="-244" w:firstLine="540" w:firstLineChars="300"/>
    </w:pPr>
    <w:r>
      <w:rPr>
        <w:rFonts w:hint="eastAsia" w:ascii="楷体" w:hAnsi="楷体" w:eastAsia="楷体" w:cs="楷体"/>
        <w:sz w:val="18"/>
        <w:szCs w:val="11"/>
        <w:lang w:val="en-US" w:eastAsia="zh-CN"/>
      </w:rPr>
      <w:t>电话：0744-8833297                                                  网址：</w:t>
    </w:r>
    <w:r>
      <w:rPr>
        <w:rFonts w:hint="default" w:ascii="楷体" w:hAnsi="楷体" w:eastAsia="楷体" w:cs="楷体"/>
        <w:sz w:val="18"/>
        <w:szCs w:val="11"/>
        <w:lang w:val="en-US" w:eastAsia="zh-CN"/>
      </w:rPr>
      <w:t>http</w:t>
    </w:r>
    <w:r>
      <w:rPr>
        <w:rFonts w:hint="eastAsia" w:ascii="楷体" w:hAnsi="楷体" w:eastAsia="楷体" w:cs="楷体"/>
        <w:sz w:val="18"/>
        <w:szCs w:val="11"/>
        <w:lang w:val="en-US" w:eastAsia="zh-CN"/>
      </w:rPr>
      <w:t>：</w:t>
    </w:r>
    <w:r>
      <w:rPr>
        <w:rFonts w:hint="default" w:ascii="楷体" w:hAnsi="楷体" w:eastAsia="楷体" w:cs="楷体"/>
        <w:sz w:val="18"/>
        <w:szCs w:val="11"/>
        <w:lang w:val="en-US" w:eastAsia="zh-CN"/>
      </w:rPr>
      <w:t>//ggzy.</w:t>
    </w:r>
    <w:r>
      <w:rPr>
        <w:rFonts w:hint="eastAsia" w:ascii="楷体" w:hAnsi="楷体" w:eastAsia="楷体" w:cs="楷体"/>
        <w:sz w:val="18"/>
        <w:szCs w:val="11"/>
        <w:lang w:val="en-US" w:eastAsia="zh-CN"/>
      </w:rPr>
      <w:t>zjj.</w:t>
    </w:r>
    <w:r>
      <w:rPr>
        <w:rFonts w:hint="default" w:ascii="楷体" w:hAnsi="楷体" w:eastAsia="楷体" w:cs="楷体"/>
        <w:sz w:val="18"/>
        <w:szCs w:val="11"/>
        <w:lang w:val="en-US" w:eastAsia="zh-CN"/>
      </w:rPr>
      <w:t>gov.cn/</w:t>
    </w:r>
  </w:p>
  <w:p w14:paraId="26D52250">
    <w:pPr>
      <w:pStyle w:val="21"/>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DEB7FE">
    <w:pPr>
      <w:pStyle w:val="21"/>
      <w:rPr>
        <w:rFonts w:ascii="楷体" w:eastAsia="楷体" w:cs="楷体"/>
        <w:szCs w:val="11"/>
      </w:rPr>
    </w:pPr>
    <w:r>
      <w:rPr>
        <w:sz w:val="18"/>
      </w:rPr>
      <mc:AlternateContent>
        <mc:Choice Requires="wps">
          <w:drawing>
            <wp:anchor distT="0" distB="0" distL="114300" distR="114300" simplePos="0" relativeHeight="251670528" behindDoc="0" locked="0" layoutInCell="1" allowOverlap="1">
              <wp:simplePos x="0" y="0"/>
              <wp:positionH relativeFrom="margin">
                <wp:align>center</wp:align>
              </wp:positionH>
              <wp:positionV relativeFrom="paragraph">
                <wp:posOffset>0</wp:posOffset>
              </wp:positionV>
              <wp:extent cx="1828800" cy="1828800"/>
              <wp:effectExtent l="0" t="0" r="0" b="0"/>
              <wp:wrapNone/>
              <wp:docPr id="20" name="文本框 2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20A37DD">
                          <w:pPr>
                            <w:pStyle w:val="21"/>
                          </w:pPr>
                          <w:r>
                            <w:fldChar w:fldCharType="begin"/>
                          </w:r>
                          <w:r>
                            <w:instrText xml:space="preserve"> PAGE  \* MERGEFORMAT </w:instrText>
                          </w:r>
                          <w:r>
                            <w:fldChar w:fldCharType="separate"/>
                          </w:r>
                          <w:r>
                            <w:t>93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052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R3mOYy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1HeY5jICAABjBAAADgAAAAAAAAABACAAAAAfAQAAZHJzL2Uyb0RvYy54bWxQSwUG&#10;AAAAAAYABgBZAQAAwwUAAAAA&#10;">
              <v:fill on="f" focussize="0,0"/>
              <v:stroke on="f" weight="0.5pt"/>
              <v:imagedata o:title=""/>
              <o:lock v:ext="edit" aspectratio="f"/>
              <v:textbox inset="0mm,0mm,0mm,0mm" style="mso-fit-shape-to-text:t;">
                <w:txbxContent>
                  <w:p w14:paraId="720A37DD">
                    <w:pPr>
                      <w:pStyle w:val="21"/>
                    </w:pPr>
                    <w:r>
                      <w:fldChar w:fldCharType="begin"/>
                    </w:r>
                    <w:r>
                      <w:instrText xml:space="preserve"> PAGE  \* MERGEFORMAT </w:instrText>
                    </w:r>
                    <w:r>
                      <w:fldChar w:fldCharType="separate"/>
                    </w:r>
                    <w:r>
                      <w:t>93</w:t>
                    </w:r>
                    <w:r>
                      <w:fldChar w:fldCharType="end"/>
                    </w:r>
                  </w:p>
                </w:txbxContent>
              </v:textbox>
            </v:shape>
          </w:pict>
        </mc:Fallback>
      </mc:AlternateContent>
    </w:r>
    <w:r>
      <w:rPr>
        <w:sz w:val="18"/>
      </w:rPr>
      <mc:AlternateContent>
        <mc:Choice Requires="wps">
          <w:drawing>
            <wp:anchor distT="0" distB="0" distL="114300" distR="114300" simplePos="0" relativeHeight="251667456" behindDoc="0" locked="0" layoutInCell="1" allowOverlap="1">
              <wp:simplePos x="0" y="0"/>
              <wp:positionH relativeFrom="column">
                <wp:posOffset>-5715</wp:posOffset>
              </wp:positionH>
              <wp:positionV relativeFrom="paragraph">
                <wp:posOffset>46355</wp:posOffset>
              </wp:positionV>
              <wp:extent cx="6482715" cy="3175"/>
              <wp:effectExtent l="0" t="0" r="0" b="0"/>
              <wp:wrapNone/>
              <wp:docPr id="21" name="直接连接符 2"/>
              <wp:cNvGraphicFramePr/>
              <a:graphic xmlns:a="http://schemas.openxmlformats.org/drawingml/2006/main">
                <a:graphicData uri="http://schemas.microsoft.com/office/word/2010/wordprocessingShape">
                  <wps:wsp>
                    <wps:cNvCnPr/>
                    <wps:spPr>
                      <a:xfrm flipV="1">
                        <a:off x="631190" y="9825355"/>
                        <a:ext cx="6482715" cy="3175"/>
                      </a:xfrm>
                      <a:prstGeom prst="line">
                        <a:avLst/>
                      </a:prstGeom>
                      <a:noFill/>
                      <a:ln w="12700" cap="flat" cmpd="sng" algn="ctr">
                        <a:solidFill>
                          <a:srgbClr val="000000"/>
                        </a:solidFill>
                        <a:prstDash val="sysDash"/>
                      </a:ln>
                      <a:effectLst/>
                    </wps:spPr>
                    <wps:bodyPr/>
                  </wps:wsp>
                </a:graphicData>
              </a:graphic>
            </wp:anchor>
          </w:drawing>
        </mc:Choice>
        <mc:Fallback>
          <w:pict>
            <v:line id="直接连接符 2" o:spid="_x0000_s1026" o:spt="20" style="position:absolute;left:0pt;flip:y;margin-left:-0.45pt;margin-top:3.65pt;height:0.25pt;width:510.45pt;z-index:251667456;mso-width-relative:page;mso-height-relative:page;" filled="f" stroked="t" coordsize="21600,21600" o:gfxdata="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B4zcvi0AAAAAYBAAAPAAAAAAAAAAEAIAAAACIAAABkcnMvZG93bnJldi54bWxQSwECFAAU&#10;AAAACACHTuJAiRZ8ifkBAADEAwAADgAAAAAAAAABACAAAAAfAQAAZHJzL2Uyb0RvYy54bWxQSwUG&#10;AAAAAAYABgBZAQAAigUAAAAA&#10;">
              <v:fill on="f" focussize="0,0"/>
              <v:stroke weight="1pt" color="#000000" joinstyle="round" dashstyle="3 1"/>
              <v:imagedata o:title=""/>
              <o:lock v:ext="edit" aspectratio="f"/>
            </v:line>
          </w:pict>
        </mc:Fallback>
      </mc:AlternateContent>
    </w:r>
  </w:p>
  <w:p w14:paraId="67E0E9DB">
    <w:pPr>
      <w:pStyle w:val="21"/>
      <w:rPr>
        <w:rFonts w:hint="eastAsia" w:ascii="华文楷体" w:hAnsi="华文楷体" w:eastAsia="华文楷体" w:cs="华文楷体"/>
      </w:rPr>
    </w:pPr>
    <w:r>
      <w:rPr>
        <w:rFonts w:hint="eastAsia" w:ascii="华文楷体" w:hAnsi="华文楷体" w:eastAsia="华文楷体" w:cs="华文楷体"/>
        <w:lang w:eastAsia="zh-CN"/>
      </w:rPr>
      <w:t>张家界市政府采购中心</w:t>
    </w:r>
    <w:r>
      <w:rPr>
        <w:rFonts w:hint="eastAsia" w:ascii="华文楷体" w:hAnsi="华文楷体" w:eastAsia="华文楷体" w:cs="华文楷体"/>
      </w:rPr>
      <w:t xml:space="preserve">                                                </w:t>
    </w:r>
    <w:r>
      <w:rPr>
        <w:rFonts w:hint="eastAsia" w:ascii="华文楷体" w:hAnsi="华文楷体" w:eastAsia="华文楷体" w:cs="华文楷体"/>
        <w:lang w:val="en-US" w:eastAsia="zh-CN"/>
      </w:rPr>
      <w:t xml:space="preserve">            </w:t>
    </w:r>
    <w:r>
      <w:rPr>
        <w:rFonts w:hint="eastAsia" w:ascii="华文楷体" w:hAnsi="华文楷体" w:eastAsia="华文楷体" w:cs="华文楷体"/>
      </w:rPr>
      <w:t>地址： 张家界市永定区子午路220号</w:t>
    </w:r>
  </w:p>
  <w:p w14:paraId="37DFB9F3">
    <w:pPr>
      <w:pStyle w:val="21"/>
    </w:pPr>
    <w:r>
      <w:rPr>
        <w:rFonts w:hint="eastAsia" w:ascii="华文楷体" w:hAnsi="华文楷体" w:eastAsia="华文楷体" w:cs="华文楷体"/>
      </w:rPr>
      <w:t>电话：</w:t>
    </w:r>
    <w:r>
      <w:rPr>
        <w:rFonts w:hint="eastAsia" w:ascii="华文楷体" w:hAnsi="华文楷体" w:eastAsia="华文楷体" w:cs="华文楷体"/>
        <w:lang w:eastAsia="zh-CN"/>
      </w:rPr>
      <w:t>0744-8833297</w:t>
    </w:r>
    <w:r>
      <w:rPr>
        <w:rFonts w:hint="eastAsia" w:ascii="华文楷体" w:hAnsi="华文楷体" w:eastAsia="华文楷体" w:cs="华文楷体"/>
      </w:rPr>
      <w:t xml:space="preserve">                                                   </w:t>
    </w:r>
    <w:r>
      <w:rPr>
        <w:rFonts w:hint="eastAsia" w:ascii="华文楷体" w:hAnsi="华文楷体" w:eastAsia="华文楷体" w:cs="华文楷体"/>
        <w:lang w:val="en-US" w:eastAsia="zh-CN"/>
      </w:rPr>
      <w:t xml:space="preserve">           </w:t>
    </w:r>
    <w:r>
      <w:rPr>
        <w:rFonts w:hint="eastAsia" w:ascii="华文楷体" w:hAnsi="华文楷体" w:eastAsia="华文楷体" w:cs="华文楷体"/>
      </w:rPr>
      <w:t>网址：</w:t>
    </w:r>
    <w:r>
      <w:rPr>
        <w:rFonts w:hint="eastAsia" w:ascii="华文楷体" w:hAnsi="华文楷体" w:eastAsia="华文楷体" w:cs="华文楷体"/>
        <w:color w:val="auto"/>
        <w:u w:val="none"/>
      </w:rPr>
      <w:fldChar w:fldCharType="begin"/>
    </w:r>
    <w:r>
      <w:rPr>
        <w:rFonts w:hint="eastAsia" w:ascii="华文楷体" w:hAnsi="华文楷体" w:eastAsia="华文楷体" w:cs="华文楷体"/>
        <w:color w:val="auto"/>
        <w:u w:val="none"/>
      </w:rPr>
      <w:instrText xml:space="preserve"> HYPERLINK "http://ggzy.zjj.gov.cn/" </w:instrText>
    </w:r>
    <w:r>
      <w:rPr>
        <w:rFonts w:hint="eastAsia" w:ascii="华文楷体" w:hAnsi="华文楷体" w:eastAsia="华文楷体" w:cs="华文楷体"/>
        <w:color w:val="auto"/>
        <w:u w:val="none"/>
      </w:rPr>
      <w:fldChar w:fldCharType="separate"/>
    </w:r>
    <w:r>
      <w:rPr>
        <w:rStyle w:val="32"/>
        <w:rFonts w:hint="eastAsia" w:ascii="华文楷体" w:hAnsi="华文楷体" w:eastAsia="华文楷体" w:cs="华文楷体"/>
        <w:color w:val="auto"/>
        <w:u w:val="none"/>
      </w:rPr>
      <w:t>http</w:t>
    </w:r>
    <w:r>
      <w:rPr>
        <w:rStyle w:val="32"/>
        <w:rFonts w:hint="eastAsia" w:ascii="华文楷体" w:hAnsi="华文楷体" w:eastAsia="华文楷体" w:cs="华文楷体"/>
        <w:color w:val="auto"/>
        <w:u w:val="none"/>
        <w:lang w:eastAsia="zh-CN"/>
      </w:rPr>
      <w:t>：</w:t>
    </w:r>
    <w:r>
      <w:rPr>
        <w:rStyle w:val="32"/>
        <w:rFonts w:hint="eastAsia" w:ascii="华文楷体" w:hAnsi="华文楷体" w:eastAsia="华文楷体" w:cs="华文楷体"/>
        <w:color w:val="auto"/>
        <w:u w:val="none"/>
      </w:rPr>
      <w:t>//ggzy.zjj.gov.cn/</w:t>
    </w:r>
    <w:r>
      <w:rPr>
        <w:rFonts w:hint="eastAsia" w:ascii="华文楷体" w:hAnsi="华文楷体" w:eastAsia="华文楷体" w:cs="华文楷体"/>
        <w:color w:val="auto"/>
        <w:u w:val="none"/>
      </w:rP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CF696A">
    <w:pPr>
      <w:pStyle w:val="21"/>
      <w:rPr>
        <w:rFonts w:ascii="楷体" w:eastAsia="楷体" w:cs="楷体"/>
        <w:szCs w:val="11"/>
      </w:rPr>
    </w:pPr>
    <w:r>
      <w:rPr>
        <w:sz w:val="1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0667954">
                          <w:pPr>
                            <w:pStyle w:val="21"/>
                          </w:pPr>
                          <w:r>
                            <w:fldChar w:fldCharType="begin"/>
                          </w:r>
                          <w:r>
                            <w:instrText xml:space="preserve"> PAGE  \* MERGEFORMAT </w:instrText>
                          </w:r>
                          <w:r>
                            <w:fldChar w:fldCharType="separate"/>
                          </w:r>
                          <w:r>
                            <w:t>120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5WZn4y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LlZmfjICAABjBAAADgAAAAAAAAABACAAAAAfAQAAZHJzL2Uyb0RvYy54bWxQSwUG&#10;AAAAAAYABgBZAQAAwwUAAAAA&#10;">
              <v:fill on="f" focussize="0,0"/>
              <v:stroke on="f" weight="0.5pt"/>
              <v:imagedata o:title=""/>
              <o:lock v:ext="edit" aspectratio="f"/>
              <v:textbox inset="0mm,0mm,0mm,0mm" style="mso-fit-shape-to-text:t;">
                <w:txbxContent>
                  <w:p w14:paraId="20667954">
                    <w:pPr>
                      <w:pStyle w:val="21"/>
                    </w:pPr>
                    <w:r>
                      <w:fldChar w:fldCharType="begin"/>
                    </w:r>
                    <w:r>
                      <w:instrText xml:space="preserve"> PAGE  \* MERGEFORMAT </w:instrText>
                    </w:r>
                    <w:r>
                      <w:fldChar w:fldCharType="separate"/>
                    </w:r>
                    <w:r>
                      <w:t>120</w:t>
                    </w:r>
                    <w:r>
                      <w:fldChar w:fldCharType="end"/>
                    </w:r>
                  </w:p>
                </w:txbxContent>
              </v:textbox>
            </v:shape>
          </w:pict>
        </mc:Fallback>
      </mc:AlternateContent>
    </w:r>
    <w:r>
      <w:rPr>
        <w:sz w:val="18"/>
      </w:rPr>
      <mc:AlternateContent>
        <mc:Choice Requires="wps">
          <w:drawing>
            <wp:anchor distT="0" distB="0" distL="114300" distR="114300" simplePos="0" relativeHeight="251663360" behindDoc="0" locked="0" layoutInCell="1" allowOverlap="1">
              <wp:simplePos x="0" y="0"/>
              <wp:positionH relativeFrom="column">
                <wp:posOffset>-5715</wp:posOffset>
              </wp:positionH>
              <wp:positionV relativeFrom="paragraph">
                <wp:posOffset>46355</wp:posOffset>
              </wp:positionV>
              <wp:extent cx="6482715" cy="3175"/>
              <wp:effectExtent l="0" t="0" r="0" b="0"/>
              <wp:wrapNone/>
              <wp:docPr id="17" name="直接连接符 2"/>
              <wp:cNvGraphicFramePr/>
              <a:graphic xmlns:a="http://schemas.openxmlformats.org/drawingml/2006/main">
                <a:graphicData uri="http://schemas.microsoft.com/office/word/2010/wordprocessingShape">
                  <wps:wsp>
                    <wps:cNvCnPr/>
                    <wps:spPr>
                      <a:xfrm flipV="1">
                        <a:off x="631190" y="9825355"/>
                        <a:ext cx="6482715" cy="3175"/>
                      </a:xfrm>
                      <a:prstGeom prst="line">
                        <a:avLst/>
                      </a:prstGeom>
                      <a:noFill/>
                      <a:ln w="12700" cap="flat" cmpd="sng" algn="ctr">
                        <a:solidFill>
                          <a:srgbClr val="000000"/>
                        </a:solidFill>
                        <a:prstDash val="sysDash"/>
                      </a:ln>
                      <a:effectLst/>
                    </wps:spPr>
                    <wps:bodyPr/>
                  </wps:wsp>
                </a:graphicData>
              </a:graphic>
            </wp:anchor>
          </w:drawing>
        </mc:Choice>
        <mc:Fallback>
          <w:pict>
            <v:line id="直接连接符 2" o:spid="_x0000_s1026" o:spt="20" style="position:absolute;left:0pt;flip:y;margin-left:-0.45pt;margin-top:3.65pt;height:0.25pt;width:510.45pt;z-index:251663360;mso-width-relative:page;mso-height-relative:page;" filled="f" stroked="t" coordsize="21600,21600" o:gfxdata="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">
              <v:fill on="f" focussize="0,0"/>
              <v:stroke weight="1pt" color="#000000" joinstyle="round" dashstyle="3 1"/>
              <v:imagedata o:title=""/>
              <o:lock v:ext="edit" aspectratio="f"/>
            </v:line>
          </w:pict>
        </mc:Fallback>
      </mc:AlternateContent>
    </w:r>
  </w:p>
  <w:p w14:paraId="1A77E361">
    <w:pPr>
      <w:pStyle w:val="21"/>
      <w:rPr>
        <w:rFonts w:hint="eastAsia" w:ascii="华文楷体" w:hAnsi="华文楷体" w:eastAsia="华文楷体" w:cs="华文楷体"/>
      </w:rPr>
    </w:pPr>
    <w:r>
      <w:rPr>
        <w:rFonts w:hint="eastAsia" w:ascii="华文楷体" w:hAnsi="华文楷体" w:eastAsia="华文楷体" w:cs="华文楷体"/>
        <w:lang w:eastAsia="zh-CN"/>
      </w:rPr>
      <w:t>张家界市政府采购中心</w:t>
    </w:r>
    <w:r>
      <w:rPr>
        <w:rFonts w:hint="eastAsia" w:ascii="华文楷体" w:hAnsi="华文楷体" w:eastAsia="华文楷体" w:cs="华文楷体"/>
      </w:rPr>
      <w:t xml:space="preserve">                                                </w:t>
    </w:r>
    <w:r>
      <w:rPr>
        <w:rFonts w:hint="eastAsia" w:ascii="华文楷体" w:hAnsi="华文楷体" w:eastAsia="华文楷体" w:cs="华文楷体"/>
        <w:lang w:val="en-US" w:eastAsia="zh-CN"/>
      </w:rPr>
      <w:t xml:space="preserve">            </w:t>
    </w:r>
    <w:r>
      <w:rPr>
        <w:rFonts w:hint="eastAsia" w:ascii="华文楷体" w:hAnsi="华文楷体" w:eastAsia="华文楷体" w:cs="华文楷体"/>
      </w:rPr>
      <w:t>地址： 张家界市永定区子午路220号</w:t>
    </w:r>
  </w:p>
  <w:p w14:paraId="29DD0746">
    <w:pPr>
      <w:pStyle w:val="21"/>
    </w:pPr>
    <w:r>
      <w:rPr>
        <w:rFonts w:hint="eastAsia" w:ascii="华文楷体" w:hAnsi="华文楷体" w:eastAsia="华文楷体" w:cs="华文楷体"/>
      </w:rPr>
      <w:t xml:space="preserve">电话：0744-8833297                                                    </w:t>
    </w:r>
    <w:r>
      <w:rPr>
        <w:rFonts w:hint="eastAsia" w:ascii="华文楷体" w:hAnsi="华文楷体" w:eastAsia="华文楷体" w:cs="华文楷体"/>
        <w:lang w:val="en-US" w:eastAsia="zh-CN"/>
      </w:rPr>
      <w:t xml:space="preserve">           </w:t>
    </w:r>
    <w:r>
      <w:rPr>
        <w:rFonts w:hint="eastAsia" w:ascii="华文楷体" w:hAnsi="华文楷体" w:eastAsia="华文楷体" w:cs="华文楷体"/>
      </w:rPr>
      <w:t>网址：</w:t>
    </w:r>
    <w:r>
      <w:rPr>
        <w:rFonts w:hint="eastAsia" w:ascii="华文楷体" w:hAnsi="华文楷体" w:eastAsia="华文楷体" w:cs="华文楷体"/>
        <w:color w:val="auto"/>
        <w:u w:val="none"/>
      </w:rPr>
      <w:fldChar w:fldCharType="begin"/>
    </w:r>
    <w:r>
      <w:rPr>
        <w:rFonts w:hint="eastAsia" w:ascii="华文楷体" w:hAnsi="华文楷体" w:eastAsia="华文楷体" w:cs="华文楷体"/>
        <w:color w:val="auto"/>
        <w:u w:val="none"/>
      </w:rPr>
      <w:instrText xml:space="preserve"> HYPERLINK "http://ggzy.zjj.gov.cn/" </w:instrText>
    </w:r>
    <w:r>
      <w:rPr>
        <w:rFonts w:hint="eastAsia" w:ascii="华文楷体" w:hAnsi="华文楷体" w:eastAsia="华文楷体" w:cs="华文楷体"/>
        <w:color w:val="auto"/>
        <w:u w:val="none"/>
      </w:rPr>
      <w:fldChar w:fldCharType="separate"/>
    </w:r>
    <w:r>
      <w:rPr>
        <w:rStyle w:val="32"/>
        <w:rFonts w:hint="eastAsia" w:ascii="华文楷体" w:hAnsi="华文楷体" w:eastAsia="华文楷体" w:cs="华文楷体"/>
        <w:color w:val="auto"/>
        <w:u w:val="none"/>
      </w:rPr>
      <w:t>http</w:t>
    </w:r>
    <w:r>
      <w:rPr>
        <w:rStyle w:val="32"/>
        <w:rFonts w:hint="eastAsia" w:ascii="华文楷体" w:hAnsi="华文楷体" w:eastAsia="华文楷体" w:cs="华文楷体"/>
        <w:color w:val="auto"/>
        <w:u w:val="none"/>
        <w:lang w:eastAsia="zh-CN"/>
      </w:rPr>
      <w:t>：</w:t>
    </w:r>
    <w:r>
      <w:rPr>
        <w:rStyle w:val="32"/>
        <w:rFonts w:hint="eastAsia" w:ascii="华文楷体" w:hAnsi="华文楷体" w:eastAsia="华文楷体" w:cs="华文楷体"/>
        <w:color w:val="auto"/>
        <w:u w:val="none"/>
      </w:rPr>
      <w:t>//ggzy.zjj.gov.cn/</w:t>
    </w:r>
    <w:r>
      <w:rPr>
        <w:rFonts w:hint="eastAsia" w:ascii="华文楷体" w:hAnsi="华文楷体" w:eastAsia="华文楷体" w:cs="华文楷体"/>
        <w:color w:val="auto"/>
        <w:u w:val="none"/>
      </w:rP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FAAA60">
    <w:pPr>
      <w:pStyle w:val="22"/>
      <w:pBdr>
        <w:bottom w:val="dotted" w:color="auto" w:sz="4" w:space="1"/>
      </w:pBdr>
      <w:tabs>
        <w:tab w:val="clear" w:pos="8306"/>
      </w:tabs>
      <w:ind w:left="-3" w:firstLine="3"/>
      <w:jc w:val="right"/>
      <w:rPr>
        <w:rFonts w:hint="eastAsia" w:eastAsia="宋体"/>
      </w:rPr>
    </w:pPr>
    <w:r>
      <w:rPr>
        <w:rFonts w:hint="eastAsia" w:ascii="方正大黑简体" w:hAnsi="方正大黑简体" w:eastAsia="方正大黑简体" w:cs="方正大黑简体"/>
        <w:sz w:val="48"/>
        <w:szCs w:val="56"/>
      </w:rPr>
      <w:drawing>
        <wp:anchor distT="0" distB="0" distL="0" distR="0" simplePos="0" relativeHeight="251663360" behindDoc="0" locked="0" layoutInCell="1" allowOverlap="1">
          <wp:simplePos x="0" y="0"/>
          <wp:positionH relativeFrom="column">
            <wp:posOffset>-20955</wp:posOffset>
          </wp:positionH>
          <wp:positionV relativeFrom="paragraph">
            <wp:posOffset>-129540</wp:posOffset>
          </wp:positionV>
          <wp:extent cx="1524635" cy="257810"/>
          <wp:effectExtent l="0" t="0" r="18415" b="8890"/>
          <wp:wrapNone/>
          <wp:docPr id="4097" name="图片 16" descr="横黑字"/>
          <wp:cNvGraphicFramePr/>
          <a:graphic xmlns:a="http://schemas.openxmlformats.org/drawingml/2006/main">
            <a:graphicData uri="http://schemas.openxmlformats.org/drawingml/2006/picture">
              <pic:pic xmlns:pic="http://schemas.openxmlformats.org/drawingml/2006/picture">
                <pic:nvPicPr>
                  <pic:cNvPr id="4097" name="图片 16" descr="横黑字"/>
                  <pic:cNvPicPr/>
                </pic:nvPicPr>
                <pic:blipFill>
                  <a:blip r:embed="rId1" cstate="print"/>
                  <a:srcRect/>
                  <a:stretch>
                    <a:fillRect/>
                  </a:stretch>
                </pic:blipFill>
                <pic:spPr>
                  <a:xfrm>
                    <a:off x="0" y="0"/>
                    <a:ext cx="1524635" cy="257810"/>
                  </a:xfrm>
                  <a:prstGeom prst="rect">
                    <a:avLst/>
                  </a:prstGeom>
                </pic:spPr>
              </pic:pic>
            </a:graphicData>
          </a:graphic>
        </wp:anchor>
      </w:drawing>
    </w:r>
    <w:r>
      <w:rPr>
        <w:rFonts w:hint="eastAsia" w:ascii="楷体" w:hAnsi="楷体" w:eastAsia="楷体" w:cs="楷体"/>
      </w:rPr>
      <w:t>公开招标</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8EA744">
    <w:pPr>
      <w:pStyle w:val="22"/>
      <w:pBdr>
        <w:bottom w:val="none" w:color="auto" w:sz="0" w:space="1"/>
      </w:pBdr>
      <w:tabs>
        <w:tab w:val="clear" w:pos="8306"/>
      </w:tabs>
      <w:ind w:left="-3" w:firstLine="3"/>
      <w:jc w:val="right"/>
      <w:rPr>
        <w:rFonts w:hint="eastAsia" w:eastAsia="宋体"/>
      </w:rPr>
    </w:pPr>
    <w:r>
      <w:rPr>
        <w:rFonts w:hint="eastAsia" w:ascii="方正大黑简体" w:hAnsi="方正大黑简体" w:eastAsia="方正大黑简体" w:cs="方正大黑简体"/>
        <w:sz w:val="48"/>
        <w:szCs w:val="56"/>
      </w:rPr>
      <w:drawing>
        <wp:anchor distT="0" distB="0" distL="0" distR="0" simplePos="0" relativeHeight="251668480" behindDoc="0" locked="0" layoutInCell="1" allowOverlap="1">
          <wp:simplePos x="0" y="0"/>
          <wp:positionH relativeFrom="column">
            <wp:posOffset>17145</wp:posOffset>
          </wp:positionH>
          <wp:positionV relativeFrom="paragraph">
            <wp:posOffset>-15240</wp:posOffset>
          </wp:positionV>
          <wp:extent cx="1524635" cy="257810"/>
          <wp:effectExtent l="0" t="0" r="18415" b="8890"/>
          <wp:wrapNone/>
          <wp:docPr id="15" name="图片 16" descr="横黑字"/>
          <wp:cNvGraphicFramePr/>
          <a:graphic xmlns:a="http://schemas.openxmlformats.org/drawingml/2006/main">
            <a:graphicData uri="http://schemas.openxmlformats.org/drawingml/2006/picture">
              <pic:pic xmlns:pic="http://schemas.openxmlformats.org/drawingml/2006/picture">
                <pic:nvPicPr>
                  <pic:cNvPr id="15" name="图片 16" descr="横黑字"/>
                  <pic:cNvPicPr/>
                </pic:nvPicPr>
                <pic:blipFill>
                  <a:blip r:embed="rId1" cstate="print"/>
                  <a:srcRect/>
                  <a:stretch>
                    <a:fillRect/>
                  </a:stretch>
                </pic:blipFill>
                <pic:spPr>
                  <a:xfrm>
                    <a:off x="0" y="0"/>
                    <a:ext cx="1524635" cy="257810"/>
                  </a:xfrm>
                  <a:prstGeom prst="rect">
                    <a:avLst/>
                  </a:prstGeom>
                </pic:spPr>
              </pic:pic>
            </a:graphicData>
          </a:graphic>
        </wp:anchor>
      </w:drawing>
    </w:r>
    <w:r>
      <w:rPr>
        <w:rFonts w:hint="eastAsia" w:ascii="楷体" w:hAnsi="楷体" w:eastAsia="楷体" w:cs="楷体"/>
      </w:rPr>
      <w:t>公开招标</w:t>
    </w:r>
  </w:p>
  <w:p w14:paraId="4669978E">
    <w:pPr>
      <w:pStyle w:val="22"/>
      <w:pBdr>
        <w:bottom w:val="dotted" w:color="auto" w:sz="4"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BA2B77">
    <w:pPr>
      <w:pStyle w:val="22"/>
      <w:pBdr>
        <w:bottom w:val="dotted" w:color="auto" w:sz="4" w:space="1"/>
      </w:pBdr>
      <w:tabs>
        <w:tab w:val="left" w:pos="3417"/>
        <w:tab w:val="right" w:pos="9780"/>
      </w:tabs>
      <w:jc w:val="right"/>
      <w:rPr>
        <w:rFonts w:hint="eastAsia" w:eastAsia="楷体"/>
        <w:lang w:val="en-US" w:eastAsia="zh-CN"/>
      </w:rPr>
    </w:pPr>
    <w:r>
      <w:rPr>
        <w:sz w:val="48"/>
      </w:rPr>
      <mc:AlternateContent>
        <mc:Choice Requires="wps">
          <w:drawing>
            <wp:anchor distT="0" distB="0" distL="114300" distR="114300" simplePos="0" relativeHeight="251671552" behindDoc="0" locked="0" layoutInCell="1" allowOverlap="1">
              <wp:simplePos x="0" y="0"/>
              <wp:positionH relativeFrom="margin">
                <wp:align>left</wp:align>
              </wp:positionH>
              <wp:positionV relativeFrom="paragraph">
                <wp:posOffset>0</wp:posOffset>
              </wp:positionV>
              <wp:extent cx="1828800" cy="1828800"/>
              <wp:effectExtent l="0" t="0" r="0" b="0"/>
              <wp:wrapNone/>
              <wp:docPr id="27" name="文本框 2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3803ABE">
                          <w:pPr>
                            <w:pStyle w:val="22"/>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left;mso-position-horizontal-relative:margin;mso-wrap-style:none;z-index:25167155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kk7QUz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Nkk7QUzAgAAYwQAAA4AAAAAAAAAAQAgAAAAHwEAAGRycy9lMm9Eb2MueG1sUEsF&#10;BgAAAAAGAAYAWQEAAMQFAAAAAA==&#10;">
              <v:fill on="f" focussize="0,0"/>
              <v:stroke on="f" weight="0.5pt"/>
              <v:imagedata o:title=""/>
              <o:lock v:ext="edit" aspectratio="f"/>
              <v:textbox inset="0mm,0mm,0mm,0mm" style="mso-fit-shape-to-text:t;">
                <w:txbxContent>
                  <w:p w14:paraId="03803ABE">
                    <w:pPr>
                      <w:pStyle w:val="22"/>
                    </w:pPr>
                  </w:p>
                </w:txbxContent>
              </v:textbox>
            </v:shape>
          </w:pict>
        </mc:Fallback>
      </mc:AlternateContent>
    </w:r>
    <w:r>
      <w:rPr>
        <w:rFonts w:hint="eastAsia" w:ascii="方正大黑简体" w:eastAsia="方正大黑简体" w:cs="方正大黑简体"/>
        <w:sz w:val="48"/>
        <w:szCs w:val="56"/>
      </w:rPr>
      <w:drawing>
        <wp:anchor distT="0" distB="0" distL="114300" distR="114300" simplePos="0" relativeHeight="251666432" behindDoc="0" locked="0" layoutInCell="1" allowOverlap="1">
          <wp:simplePos x="0" y="0"/>
          <wp:positionH relativeFrom="column">
            <wp:posOffset>35560</wp:posOffset>
          </wp:positionH>
          <wp:positionV relativeFrom="paragraph">
            <wp:posOffset>-92075</wp:posOffset>
          </wp:positionV>
          <wp:extent cx="1525905" cy="258445"/>
          <wp:effectExtent l="0" t="0" r="17145" b="8255"/>
          <wp:wrapNone/>
          <wp:docPr id="18" name="图片 16" descr="横黑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6" descr="横黑字"/>
                  <pic:cNvPicPr>
                    <a:picLocks noChangeAspect="1"/>
                  </pic:cNvPicPr>
                </pic:nvPicPr>
                <pic:blipFill>
                  <a:blip r:embed="rId1"/>
                  <a:stretch>
                    <a:fillRect/>
                  </a:stretch>
                </pic:blipFill>
                <pic:spPr>
                  <a:xfrm>
                    <a:off x="0" y="0"/>
                    <a:ext cx="1525905" cy="258445"/>
                  </a:xfrm>
                  <a:prstGeom prst="rect">
                    <a:avLst/>
                  </a:prstGeom>
                  <a:noFill/>
                  <a:ln w="9525" cap="flat" cmpd="sng">
                    <a:noFill/>
                    <a:prstDash val="solid"/>
                    <a:miter/>
                  </a:ln>
                </pic:spPr>
              </pic:pic>
            </a:graphicData>
          </a:graphic>
        </wp:anchor>
      </w:drawing>
    </w:r>
    <w:r>
      <w:rPr>
        <w:rFonts w:hint="eastAsia" w:ascii="楷体" w:eastAsia="楷体" w:cs="楷体"/>
      </w:rPr>
      <w:tab/>
    </w:r>
    <w:r>
      <w:rPr>
        <w:rFonts w:hint="eastAsia" w:ascii="楷体" w:eastAsia="楷体" w:cs="楷体"/>
      </w:rPr>
      <w:tab/>
    </w:r>
    <w:r>
      <w:rPr>
        <w:rFonts w:hint="eastAsia" w:ascii="楷体" w:eastAsia="楷体" w:cs="楷体"/>
      </w:rPr>
      <w:tab/>
    </w:r>
    <w:r>
      <w:rPr>
        <w:rFonts w:hint="eastAsia" w:ascii="楷体" w:eastAsia="楷体" w:cs="楷体"/>
        <w:lang w:eastAsia="zh-CN"/>
      </w:rPr>
      <w:t>公开招标</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BBC75C">
    <w:pPr>
      <w:pStyle w:val="22"/>
      <w:pBdr>
        <w:bottom w:val="dotted" w:color="auto" w:sz="4" w:space="1"/>
      </w:pBdr>
      <w:tabs>
        <w:tab w:val="left" w:pos="3417"/>
        <w:tab w:val="right" w:pos="9780"/>
      </w:tabs>
      <w:jc w:val="right"/>
      <w:rPr>
        <w:rFonts w:hint="eastAsia" w:eastAsia="楷体"/>
        <w:lang w:val="en-US" w:eastAsia="zh-CN"/>
      </w:rPr>
    </w:pPr>
    <w:r>
      <w:rPr>
        <w:rFonts w:hint="eastAsia" w:ascii="方正大黑简体" w:eastAsia="方正大黑简体" w:cs="方正大黑简体"/>
        <w:sz w:val="48"/>
        <w:szCs w:val="56"/>
      </w:rPr>
      <w:drawing>
        <wp:anchor distT="0" distB="0" distL="114300" distR="114300" simplePos="0" relativeHeight="251662336" behindDoc="0" locked="0" layoutInCell="1" allowOverlap="1">
          <wp:simplePos x="0" y="0"/>
          <wp:positionH relativeFrom="column">
            <wp:posOffset>35560</wp:posOffset>
          </wp:positionH>
          <wp:positionV relativeFrom="paragraph">
            <wp:posOffset>-92075</wp:posOffset>
          </wp:positionV>
          <wp:extent cx="1525905" cy="258445"/>
          <wp:effectExtent l="0" t="0" r="17145" b="8255"/>
          <wp:wrapNone/>
          <wp:docPr id="7" name="图片 16" descr="横黑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16" descr="横黑字"/>
                  <pic:cNvPicPr>
                    <a:picLocks noChangeAspect="1"/>
                  </pic:cNvPicPr>
                </pic:nvPicPr>
                <pic:blipFill>
                  <a:blip r:embed="rId1"/>
                  <a:stretch>
                    <a:fillRect/>
                  </a:stretch>
                </pic:blipFill>
                <pic:spPr>
                  <a:xfrm>
                    <a:off x="0" y="0"/>
                    <a:ext cx="1525905" cy="258445"/>
                  </a:xfrm>
                  <a:prstGeom prst="rect">
                    <a:avLst/>
                  </a:prstGeom>
                  <a:noFill/>
                  <a:ln w="9525" cap="flat" cmpd="sng">
                    <a:noFill/>
                    <a:prstDash val="solid"/>
                    <a:miter/>
                  </a:ln>
                </pic:spPr>
              </pic:pic>
            </a:graphicData>
          </a:graphic>
        </wp:anchor>
      </w:drawing>
    </w:r>
    <w:r>
      <w:rPr>
        <w:rFonts w:hint="eastAsia" w:ascii="楷体" w:eastAsia="楷体" w:cs="楷体"/>
      </w:rPr>
      <w:tab/>
    </w:r>
    <w:r>
      <w:rPr>
        <w:rFonts w:hint="eastAsia" w:ascii="楷体" w:eastAsia="楷体" w:cs="楷体"/>
      </w:rPr>
      <w:tab/>
    </w:r>
    <w:r>
      <w:rPr>
        <w:rFonts w:hint="eastAsia" w:ascii="楷体" w:eastAsia="楷体" w:cs="楷体"/>
      </w:rPr>
      <w:tab/>
    </w:r>
    <w:r>
      <w:rPr>
        <w:rFonts w:hint="eastAsia" w:ascii="楷体" w:eastAsia="楷体" w:cs="楷体"/>
        <w:lang w:eastAsia="zh-CN"/>
      </w:rPr>
      <w:t>公开招标</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1BAE726"/>
    <w:multiLevelType w:val="singleLevel"/>
    <w:tmpl w:val="81BAE726"/>
    <w:lvl w:ilvl="0" w:tentative="0">
      <w:start w:val="1"/>
      <w:numFmt w:val="decimal"/>
      <w:suff w:val="nothing"/>
      <w:lvlText w:val="%1）"/>
      <w:lvlJc w:val="left"/>
    </w:lvl>
  </w:abstractNum>
  <w:abstractNum w:abstractNumId="1">
    <w:nsid w:val="A37E7810"/>
    <w:multiLevelType w:val="singleLevel"/>
    <w:tmpl w:val="A37E7810"/>
    <w:lvl w:ilvl="0" w:tentative="0">
      <w:start w:val="1"/>
      <w:numFmt w:val="decimal"/>
      <w:suff w:val="nothing"/>
      <w:lvlText w:val="%1．"/>
      <w:lvlJc w:val="left"/>
      <w:pPr>
        <w:ind w:left="0" w:firstLine="400"/>
      </w:pPr>
      <w:rPr>
        <w:rFonts w:hint="default"/>
      </w:rPr>
    </w:lvl>
  </w:abstractNum>
  <w:abstractNum w:abstractNumId="2">
    <w:nsid w:val="C2BF6F42"/>
    <w:multiLevelType w:val="singleLevel"/>
    <w:tmpl w:val="C2BF6F42"/>
    <w:lvl w:ilvl="0" w:tentative="0">
      <w:start w:val="1"/>
      <w:numFmt w:val="decimal"/>
      <w:suff w:val="nothing"/>
      <w:lvlText w:val="%1"/>
      <w:lvlJc w:val="center"/>
      <w:pPr>
        <w:ind w:left="0" w:firstLine="0"/>
      </w:pPr>
      <w:rPr>
        <w:rFonts w:hint="default"/>
      </w:rPr>
    </w:lvl>
  </w:abstractNum>
  <w:abstractNum w:abstractNumId="3">
    <w:nsid w:val="CC017888"/>
    <w:multiLevelType w:val="singleLevel"/>
    <w:tmpl w:val="CC017888"/>
    <w:lvl w:ilvl="0" w:tentative="0">
      <w:start w:val="1"/>
      <w:numFmt w:val="decimal"/>
      <w:pStyle w:val="38"/>
      <w:suff w:val="nothing"/>
      <w:lvlText w:val="%1"/>
      <w:lvlJc w:val="center"/>
      <w:rPr>
        <w:rFonts w:hint="default"/>
      </w:rPr>
    </w:lvl>
  </w:abstractNum>
  <w:abstractNum w:abstractNumId="4">
    <w:nsid w:val="DFFA3CFE"/>
    <w:multiLevelType w:val="singleLevel"/>
    <w:tmpl w:val="DFFA3CFE"/>
    <w:lvl w:ilvl="0" w:tentative="0">
      <w:start w:val="1"/>
      <w:numFmt w:val="decimal"/>
      <w:pStyle w:val="41"/>
      <w:suff w:val="nothing"/>
      <w:lvlText w:val="%1"/>
      <w:lvlJc w:val="center"/>
      <w:pPr>
        <w:tabs>
          <w:tab w:val="left" w:pos="0"/>
        </w:tabs>
        <w:ind w:left="0" w:firstLine="0"/>
      </w:pPr>
      <w:rPr>
        <w:rFonts w:hint="default"/>
      </w:rPr>
    </w:lvl>
  </w:abstractNum>
  <w:abstractNum w:abstractNumId="5">
    <w:nsid w:val="E611DC27"/>
    <w:multiLevelType w:val="singleLevel"/>
    <w:tmpl w:val="E611DC27"/>
    <w:lvl w:ilvl="0" w:tentative="0">
      <w:start w:val="5"/>
      <w:numFmt w:val="decimal"/>
      <w:suff w:val="nothing"/>
      <w:lvlText w:val="（%1）"/>
      <w:lvlJc w:val="left"/>
    </w:lvl>
  </w:abstractNum>
  <w:abstractNum w:abstractNumId="6">
    <w:nsid w:val="E69B66D1"/>
    <w:multiLevelType w:val="singleLevel"/>
    <w:tmpl w:val="E69B66D1"/>
    <w:lvl w:ilvl="0" w:tentative="0">
      <w:start w:val="1"/>
      <w:numFmt w:val="decimal"/>
      <w:suff w:val="nothing"/>
      <w:lvlText w:val="%1、"/>
      <w:lvlJc w:val="left"/>
    </w:lvl>
  </w:abstractNum>
  <w:abstractNum w:abstractNumId="7">
    <w:nsid w:val="0000000B"/>
    <w:multiLevelType w:val="singleLevel"/>
    <w:tmpl w:val="0000000B"/>
    <w:lvl w:ilvl="0" w:tentative="0">
      <w:start w:val="1"/>
      <w:numFmt w:val="decimal"/>
      <w:lvlText w:val="(%1)"/>
      <w:lvlJc w:val="left"/>
      <w:pPr>
        <w:tabs>
          <w:tab w:val="left" w:pos="0"/>
        </w:tabs>
        <w:ind w:left="0" w:firstLine="0"/>
      </w:pPr>
      <w:rPr>
        <w:rFonts w:hint="default"/>
      </w:rPr>
    </w:lvl>
  </w:abstractNum>
  <w:abstractNum w:abstractNumId="8">
    <w:nsid w:val="0000000E"/>
    <w:multiLevelType w:val="singleLevel"/>
    <w:tmpl w:val="0000000E"/>
    <w:lvl w:ilvl="0" w:tentative="0">
      <w:start w:val="1"/>
      <w:numFmt w:val="decimal"/>
      <w:lvlText w:val="(%1)"/>
      <w:lvlJc w:val="left"/>
      <w:pPr>
        <w:ind w:left="425" w:hanging="425"/>
      </w:pPr>
      <w:rPr>
        <w:rFonts w:hint="default"/>
      </w:rPr>
    </w:lvl>
  </w:abstractNum>
  <w:abstractNum w:abstractNumId="9">
    <w:nsid w:val="00000012"/>
    <w:multiLevelType w:val="singleLevel"/>
    <w:tmpl w:val="00000012"/>
    <w:lvl w:ilvl="0" w:tentative="0">
      <w:start w:val="1"/>
      <w:numFmt w:val="decimal"/>
      <w:suff w:val="nothing"/>
      <w:lvlText w:val="%1．"/>
      <w:lvlJc w:val="left"/>
      <w:pPr>
        <w:ind w:left="0" w:firstLine="400"/>
      </w:pPr>
      <w:rPr>
        <w:rFonts w:hint="default"/>
      </w:rPr>
    </w:lvl>
  </w:abstractNum>
  <w:abstractNum w:abstractNumId="10">
    <w:nsid w:val="00000018"/>
    <w:multiLevelType w:val="singleLevel"/>
    <w:tmpl w:val="00000018"/>
    <w:lvl w:ilvl="0" w:tentative="0">
      <w:start w:val="1"/>
      <w:numFmt w:val="decimal"/>
      <w:lvlText w:val="(%1)"/>
      <w:lvlJc w:val="left"/>
      <w:pPr>
        <w:tabs>
          <w:tab w:val="left" w:pos="0"/>
        </w:tabs>
        <w:ind w:left="0" w:firstLine="0"/>
      </w:pPr>
      <w:rPr>
        <w:rFonts w:hint="default"/>
      </w:rPr>
    </w:lvl>
  </w:abstractNum>
  <w:abstractNum w:abstractNumId="11">
    <w:nsid w:val="0000001C"/>
    <w:multiLevelType w:val="singleLevel"/>
    <w:tmpl w:val="0000001C"/>
    <w:lvl w:ilvl="0" w:tentative="0">
      <w:start w:val="1"/>
      <w:numFmt w:val="decimal"/>
      <w:lvlText w:val="(%1)"/>
      <w:lvlJc w:val="left"/>
      <w:pPr>
        <w:tabs>
          <w:tab w:val="left" w:pos="0"/>
        </w:tabs>
        <w:ind w:left="0" w:firstLine="0"/>
      </w:pPr>
      <w:rPr>
        <w:rFonts w:hint="default"/>
      </w:rPr>
    </w:lvl>
  </w:abstractNum>
  <w:abstractNum w:abstractNumId="12">
    <w:nsid w:val="2618B967"/>
    <w:multiLevelType w:val="singleLevel"/>
    <w:tmpl w:val="2618B967"/>
    <w:lvl w:ilvl="0" w:tentative="0">
      <w:start w:val="1"/>
      <w:numFmt w:val="chineseCounting"/>
      <w:suff w:val="nothing"/>
      <w:lvlText w:val="（%1）"/>
      <w:lvlJc w:val="left"/>
      <w:pPr>
        <w:ind w:left="0" w:firstLine="420"/>
      </w:pPr>
      <w:rPr>
        <w:rFonts w:hint="eastAsia"/>
      </w:rPr>
    </w:lvl>
  </w:abstractNum>
  <w:abstractNum w:abstractNumId="13">
    <w:nsid w:val="4C23CE44"/>
    <w:multiLevelType w:val="singleLevel"/>
    <w:tmpl w:val="4C23CE44"/>
    <w:lvl w:ilvl="0" w:tentative="0">
      <w:start w:val="1"/>
      <w:numFmt w:val="chineseCounting"/>
      <w:suff w:val="nothing"/>
      <w:lvlText w:val="（%1）"/>
      <w:lvlJc w:val="left"/>
      <w:pPr>
        <w:ind w:left="0" w:firstLine="420"/>
      </w:pPr>
      <w:rPr>
        <w:rFonts w:hint="eastAsia"/>
      </w:rPr>
    </w:lvl>
  </w:abstractNum>
  <w:abstractNum w:abstractNumId="14">
    <w:nsid w:val="4E90F146"/>
    <w:multiLevelType w:val="singleLevel"/>
    <w:tmpl w:val="4E90F146"/>
    <w:lvl w:ilvl="0" w:tentative="0">
      <w:start w:val="5"/>
      <w:numFmt w:val="chineseCounting"/>
      <w:suff w:val="space"/>
      <w:lvlText w:val="第%1章"/>
      <w:lvlJc w:val="left"/>
      <w:rPr>
        <w:rFonts w:hint="eastAsia"/>
      </w:rPr>
    </w:lvl>
  </w:abstractNum>
  <w:abstractNum w:abstractNumId="15">
    <w:nsid w:val="5A6E810C"/>
    <w:multiLevelType w:val="singleLevel"/>
    <w:tmpl w:val="5A6E810C"/>
    <w:lvl w:ilvl="0" w:tentative="0">
      <w:start w:val="1"/>
      <w:numFmt w:val="decimal"/>
      <w:suff w:val="nothing"/>
      <w:lvlText w:val="%1、"/>
      <w:lvlJc w:val="left"/>
    </w:lvl>
  </w:abstractNum>
  <w:abstractNum w:abstractNumId="16">
    <w:nsid w:val="5B399AC9"/>
    <w:multiLevelType w:val="singleLevel"/>
    <w:tmpl w:val="5B399AC9"/>
    <w:lvl w:ilvl="0" w:tentative="0">
      <w:start w:val="1"/>
      <w:numFmt w:val="decimal"/>
      <w:suff w:val="nothing"/>
      <w:lvlText w:val="%1、"/>
      <w:lvlJc w:val="left"/>
    </w:lvl>
  </w:abstractNum>
  <w:abstractNum w:abstractNumId="17">
    <w:nsid w:val="68EAAB48"/>
    <w:multiLevelType w:val="multilevel"/>
    <w:tmpl w:val="68EAAB48"/>
    <w:lvl w:ilvl="0" w:tentative="0">
      <w:start w:val="1"/>
      <w:numFmt w:val="chineseCountingThousand"/>
      <w:pStyle w:val="2"/>
      <w:suff w:val="nothing"/>
      <w:lvlText w:val="第%1章  "/>
      <w:lvlJc w:val="left"/>
      <w:pPr>
        <w:ind w:left="1050" w:firstLine="0"/>
      </w:pPr>
      <w:rPr>
        <w:rFonts w:hint="eastAsia"/>
      </w:rPr>
    </w:lvl>
    <w:lvl w:ilvl="1" w:tentative="0">
      <w:start w:val="1"/>
      <w:numFmt w:val="decimal"/>
      <w:pStyle w:val="3"/>
      <w:isLgl/>
      <w:suff w:val="nothing"/>
      <w:lvlText w:val="%1.%2  "/>
      <w:lvlJc w:val="left"/>
      <w:pPr>
        <w:ind w:left="1050" w:firstLine="0"/>
      </w:pPr>
      <w:rPr>
        <w:rFonts w:hint="eastAsia" w:ascii="黑体" w:hAnsi="黑体" w:eastAsia="黑体" w:cs="黑体"/>
        <w:spacing w:val="-6"/>
      </w:rPr>
    </w:lvl>
    <w:lvl w:ilvl="2" w:tentative="0">
      <w:start w:val="1"/>
      <w:numFmt w:val="decimal"/>
      <w:pStyle w:val="7"/>
      <w:isLgl/>
      <w:suff w:val="nothing"/>
      <w:lvlText w:val="%1.%2.%3 "/>
      <w:lvlJc w:val="left"/>
      <w:pPr>
        <w:tabs>
          <w:tab w:val="left" w:pos="0"/>
        </w:tabs>
        <w:ind w:left="1510" w:hanging="40"/>
      </w:pPr>
      <w:rPr>
        <w:rFonts w:hint="eastAsia" w:ascii="宋体" w:hAnsi="宋体" w:eastAsia="宋体" w:cs="宋体"/>
        <w:b/>
        <w:bCs w:val="0"/>
        <w:i w:val="0"/>
        <w:iCs w:val="0"/>
        <w:caps w:val="0"/>
        <w:smallCaps w:val="0"/>
        <w:strike w:val="0"/>
        <w:dstrike w:val="0"/>
        <w:vanish w:val="0"/>
        <w:spacing w:val="-6"/>
        <w:kern w:val="20"/>
        <w:position w:val="0"/>
        <w:sz w:val="30"/>
        <w:szCs w:val="30"/>
        <w:u w:val="none"/>
        <w:vertAlign w:val="baseline"/>
        <w14:ligatures w14:val="none"/>
        <w14:numForm w14:val="default"/>
        <w14:numSpacing w14:val="default"/>
      </w:rPr>
    </w:lvl>
    <w:lvl w:ilvl="3" w:tentative="0">
      <w:start w:val="1"/>
      <w:numFmt w:val="decimal"/>
      <w:pStyle w:val="8"/>
      <w:isLgl/>
      <w:suff w:val="nothing"/>
      <w:lvlText w:val="%1.%2.%3.%4 "/>
      <w:lvlJc w:val="left"/>
      <w:pPr>
        <w:tabs>
          <w:tab w:val="left" w:pos="0"/>
        </w:tabs>
        <w:ind w:left="1163" w:firstLine="0"/>
      </w:pPr>
      <w:rPr>
        <w:rFonts w:hint="eastAsia" w:ascii="宋体" w:hAnsi="宋体" w:eastAsia="宋体" w:cs="宋体"/>
        <w:spacing w:val="-11"/>
        <w:sz w:val="30"/>
        <w:szCs w:val="30"/>
      </w:rPr>
    </w:lvl>
    <w:lvl w:ilvl="4" w:tentative="0">
      <w:start w:val="1"/>
      <w:numFmt w:val="decimal"/>
      <w:pStyle w:val="9"/>
      <w:isLgl/>
      <w:suff w:val="nothing"/>
      <w:lvlText w:val="%1.%2.%3.%4.%5 "/>
      <w:lvlJc w:val="left"/>
      <w:pPr>
        <w:tabs>
          <w:tab w:val="left" w:pos="0"/>
        </w:tabs>
        <w:ind w:left="2185" w:firstLine="0"/>
      </w:pPr>
      <w:rPr>
        <w:rFonts w:hint="eastAsia" w:ascii="宋体" w:hAnsi="宋体" w:eastAsia="宋体" w:cs="宋体"/>
        <w:b/>
        <w:bCs/>
        <w:i w:val="0"/>
        <w:sz w:val="30"/>
        <w:szCs w:val="30"/>
      </w:rPr>
    </w:lvl>
    <w:lvl w:ilvl="5" w:tentative="0">
      <w:start w:val="1"/>
      <w:numFmt w:val="decimal"/>
      <w:pStyle w:val="10"/>
      <w:isLgl/>
      <w:suff w:val="nothing"/>
      <w:lvlText w:val="%1.%2.%3.%4.%5.%6 "/>
      <w:lvlJc w:val="left"/>
      <w:pPr>
        <w:tabs>
          <w:tab w:val="left" w:pos="0"/>
        </w:tabs>
        <w:ind w:left="1163" w:firstLine="0"/>
      </w:pPr>
      <w:rPr>
        <w:rFonts w:hint="eastAsia" w:ascii="宋体" w:hAnsi="宋体" w:eastAsia="宋体" w:cs="宋体"/>
        <w:b/>
        <w:i w:val="0"/>
        <w:spacing w:val="-6"/>
        <w:sz w:val="30"/>
        <w:szCs w:val="30"/>
      </w:rPr>
    </w:lvl>
    <w:lvl w:ilvl="6" w:tentative="0">
      <w:start w:val="1"/>
      <w:numFmt w:val="decimal"/>
      <w:pStyle w:val="11"/>
      <w:isLgl/>
      <w:suff w:val="nothing"/>
      <w:lvlText w:val="%1.%2.%3.%4.%5.%6.%7  "/>
      <w:lvlJc w:val="left"/>
      <w:pPr>
        <w:ind w:left="1760" w:firstLine="0"/>
      </w:pPr>
      <w:rPr>
        <w:rFonts w:hint="eastAsia" w:ascii="黑体" w:hAnsi="黑体" w:eastAsia="黑体" w:cs="黑体"/>
        <w:b/>
        <w:i w:val="0"/>
      </w:rPr>
    </w:lvl>
    <w:lvl w:ilvl="7" w:tentative="0">
      <w:start w:val="1"/>
      <w:numFmt w:val="decimal"/>
      <w:pStyle w:val="12"/>
      <w:isLgl/>
      <w:suff w:val="nothing"/>
      <w:lvlText w:val="%1.%2.%3.%4.%5.%6.%7.%8  "/>
      <w:lvlJc w:val="left"/>
      <w:pPr>
        <w:ind w:left="1050" w:firstLine="0"/>
      </w:pPr>
      <w:rPr>
        <w:rFonts w:hint="eastAsia" w:ascii="宋体" w:hAnsi="宋体" w:eastAsia="宋体" w:cs="宋体"/>
      </w:rPr>
    </w:lvl>
    <w:lvl w:ilvl="8" w:tentative="0">
      <w:start w:val="1"/>
      <w:numFmt w:val="decimal"/>
      <w:suff w:val="nothing"/>
      <w:lvlText w:val="图5.4.%9 "/>
      <w:lvlJc w:val="left"/>
      <w:pPr>
        <w:ind w:left="1050" w:firstLine="0"/>
      </w:pPr>
      <w:rPr>
        <w:rFonts w:hint="eastAsia"/>
        <w:b w:val="0"/>
        <w:i w:val="0"/>
        <w:sz w:val="21"/>
      </w:rPr>
    </w:lvl>
  </w:abstractNum>
  <w:abstractNum w:abstractNumId="18">
    <w:nsid w:val="7C97A581"/>
    <w:multiLevelType w:val="singleLevel"/>
    <w:tmpl w:val="7C97A581"/>
    <w:lvl w:ilvl="0" w:tentative="0">
      <w:start w:val="1"/>
      <w:numFmt w:val="decimal"/>
      <w:suff w:val="nothing"/>
      <w:lvlText w:val="%1"/>
      <w:lvlJc w:val="center"/>
      <w:pPr>
        <w:ind w:left="0" w:firstLine="0"/>
      </w:pPr>
      <w:rPr>
        <w:rFonts w:hint="default"/>
      </w:rPr>
    </w:lvl>
  </w:abstractNum>
  <w:num w:numId="1">
    <w:abstractNumId w:val="17"/>
  </w:num>
  <w:num w:numId="2">
    <w:abstractNumId w:val="3"/>
  </w:num>
  <w:num w:numId="3">
    <w:abstractNumId w:val="4"/>
  </w:num>
  <w:num w:numId="4">
    <w:abstractNumId w:val="8"/>
  </w:num>
  <w:num w:numId="5">
    <w:abstractNumId w:val="10"/>
  </w:num>
  <w:num w:numId="6">
    <w:abstractNumId w:val="11"/>
  </w:num>
  <w:num w:numId="7">
    <w:abstractNumId w:val="7"/>
  </w:num>
  <w:num w:numId="8">
    <w:abstractNumId w:val="12"/>
  </w:num>
  <w:num w:numId="9">
    <w:abstractNumId w:val="15"/>
  </w:num>
  <w:num w:numId="10">
    <w:abstractNumId w:val="16"/>
  </w:num>
  <w:num w:numId="11">
    <w:abstractNumId w:val="6"/>
  </w:num>
  <w:num w:numId="12">
    <w:abstractNumId w:val="0"/>
  </w:num>
  <w:num w:numId="13">
    <w:abstractNumId w:val="18"/>
  </w:num>
  <w:num w:numId="14">
    <w:abstractNumId w:val="2"/>
  </w:num>
  <w:num w:numId="15">
    <w:abstractNumId w:val="9"/>
  </w:num>
  <w:num w:numId="16">
    <w:abstractNumId w:val="14"/>
  </w:num>
  <w:num w:numId="17">
    <w:abstractNumId w:val="13"/>
  </w:num>
  <w:num w:numId="18">
    <w:abstractNumId w:val="5"/>
  </w:num>
  <w:num w:numId="1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D743B5"/>
    <w:rsid w:val="01657C13"/>
    <w:rsid w:val="01FA3D71"/>
    <w:rsid w:val="02F079B0"/>
    <w:rsid w:val="03614355"/>
    <w:rsid w:val="03AE3AF3"/>
    <w:rsid w:val="03BC0A50"/>
    <w:rsid w:val="03EE1902"/>
    <w:rsid w:val="03EF1A15"/>
    <w:rsid w:val="040C0819"/>
    <w:rsid w:val="046E5030"/>
    <w:rsid w:val="04B76F0B"/>
    <w:rsid w:val="059554A6"/>
    <w:rsid w:val="067B1C86"/>
    <w:rsid w:val="06CF00B8"/>
    <w:rsid w:val="076104B8"/>
    <w:rsid w:val="07BE0E30"/>
    <w:rsid w:val="07F25C3B"/>
    <w:rsid w:val="081631AB"/>
    <w:rsid w:val="081B54CF"/>
    <w:rsid w:val="08A96637"/>
    <w:rsid w:val="08BE3DCE"/>
    <w:rsid w:val="08D228B5"/>
    <w:rsid w:val="09005FCE"/>
    <w:rsid w:val="09D61B19"/>
    <w:rsid w:val="0A033725"/>
    <w:rsid w:val="0A177B04"/>
    <w:rsid w:val="0A4C1970"/>
    <w:rsid w:val="0A886720"/>
    <w:rsid w:val="0C186C10"/>
    <w:rsid w:val="0C743606"/>
    <w:rsid w:val="0CA331A2"/>
    <w:rsid w:val="0D234D3C"/>
    <w:rsid w:val="0D576FA9"/>
    <w:rsid w:val="0D9553DC"/>
    <w:rsid w:val="0DD84FC2"/>
    <w:rsid w:val="0DDF6F9F"/>
    <w:rsid w:val="0E1924B1"/>
    <w:rsid w:val="0E6059EA"/>
    <w:rsid w:val="0E6A4ABA"/>
    <w:rsid w:val="0EE83C31"/>
    <w:rsid w:val="0F6100BF"/>
    <w:rsid w:val="0F671B9E"/>
    <w:rsid w:val="0FB55B52"/>
    <w:rsid w:val="0FFD54BA"/>
    <w:rsid w:val="10E07186"/>
    <w:rsid w:val="11501E18"/>
    <w:rsid w:val="11D14D00"/>
    <w:rsid w:val="11ED5EAE"/>
    <w:rsid w:val="127E6D86"/>
    <w:rsid w:val="12A33B0D"/>
    <w:rsid w:val="12F47005"/>
    <w:rsid w:val="133D279D"/>
    <w:rsid w:val="1340403C"/>
    <w:rsid w:val="1359284E"/>
    <w:rsid w:val="13655850"/>
    <w:rsid w:val="137322D1"/>
    <w:rsid w:val="13BF0B80"/>
    <w:rsid w:val="14C64A14"/>
    <w:rsid w:val="152128B8"/>
    <w:rsid w:val="153233DA"/>
    <w:rsid w:val="15531C87"/>
    <w:rsid w:val="16421E79"/>
    <w:rsid w:val="16426169"/>
    <w:rsid w:val="16AF430F"/>
    <w:rsid w:val="174D6D27"/>
    <w:rsid w:val="17683B61"/>
    <w:rsid w:val="17901B0E"/>
    <w:rsid w:val="17A11086"/>
    <w:rsid w:val="17AE54EE"/>
    <w:rsid w:val="17B133ED"/>
    <w:rsid w:val="17BB6B70"/>
    <w:rsid w:val="1890002B"/>
    <w:rsid w:val="18FA2EDF"/>
    <w:rsid w:val="1901426D"/>
    <w:rsid w:val="1A3453A7"/>
    <w:rsid w:val="1A445359"/>
    <w:rsid w:val="1A7840BB"/>
    <w:rsid w:val="1AF57E02"/>
    <w:rsid w:val="1B100797"/>
    <w:rsid w:val="1B661988"/>
    <w:rsid w:val="1B776A68"/>
    <w:rsid w:val="1BE04C16"/>
    <w:rsid w:val="1C063DFC"/>
    <w:rsid w:val="1C0814D0"/>
    <w:rsid w:val="1C275D99"/>
    <w:rsid w:val="1C41574D"/>
    <w:rsid w:val="1C9B22E3"/>
    <w:rsid w:val="1E37428D"/>
    <w:rsid w:val="1ED146E2"/>
    <w:rsid w:val="1F7D215E"/>
    <w:rsid w:val="1FF57F5C"/>
    <w:rsid w:val="200F4D20"/>
    <w:rsid w:val="203647FC"/>
    <w:rsid w:val="20B56069"/>
    <w:rsid w:val="20FF72E4"/>
    <w:rsid w:val="21020B82"/>
    <w:rsid w:val="21A13B19"/>
    <w:rsid w:val="227904CE"/>
    <w:rsid w:val="229E75D3"/>
    <w:rsid w:val="22C70A79"/>
    <w:rsid w:val="22F4634C"/>
    <w:rsid w:val="231921B3"/>
    <w:rsid w:val="24101C59"/>
    <w:rsid w:val="241E0B6B"/>
    <w:rsid w:val="246C1AD7"/>
    <w:rsid w:val="24C75E0E"/>
    <w:rsid w:val="24DA68EE"/>
    <w:rsid w:val="24E16A49"/>
    <w:rsid w:val="253C3621"/>
    <w:rsid w:val="25565511"/>
    <w:rsid w:val="25757B75"/>
    <w:rsid w:val="257B084D"/>
    <w:rsid w:val="26205282"/>
    <w:rsid w:val="272A101D"/>
    <w:rsid w:val="274F2647"/>
    <w:rsid w:val="2753230E"/>
    <w:rsid w:val="279664C8"/>
    <w:rsid w:val="27AC5CEC"/>
    <w:rsid w:val="289965FC"/>
    <w:rsid w:val="291376C2"/>
    <w:rsid w:val="29166CFD"/>
    <w:rsid w:val="2A056CB2"/>
    <w:rsid w:val="2A1E1B25"/>
    <w:rsid w:val="2A306760"/>
    <w:rsid w:val="2B125E66"/>
    <w:rsid w:val="2B231E21"/>
    <w:rsid w:val="2B2E3E69"/>
    <w:rsid w:val="2B3B0BC4"/>
    <w:rsid w:val="2B434271"/>
    <w:rsid w:val="2B797C93"/>
    <w:rsid w:val="2DDD4A26"/>
    <w:rsid w:val="2E0F48DF"/>
    <w:rsid w:val="2E24482E"/>
    <w:rsid w:val="2E334A71"/>
    <w:rsid w:val="2EF91817"/>
    <w:rsid w:val="2F4F58DB"/>
    <w:rsid w:val="2FD656B4"/>
    <w:rsid w:val="30406FD1"/>
    <w:rsid w:val="30922223"/>
    <w:rsid w:val="30C220DC"/>
    <w:rsid w:val="3155215F"/>
    <w:rsid w:val="31DE3248"/>
    <w:rsid w:val="31E83DC4"/>
    <w:rsid w:val="32B048E2"/>
    <w:rsid w:val="32DA54BB"/>
    <w:rsid w:val="33095DA0"/>
    <w:rsid w:val="338418CB"/>
    <w:rsid w:val="33D95773"/>
    <w:rsid w:val="33E12879"/>
    <w:rsid w:val="33F829BD"/>
    <w:rsid w:val="35231EEE"/>
    <w:rsid w:val="3550313F"/>
    <w:rsid w:val="35A973C7"/>
    <w:rsid w:val="35BC17F0"/>
    <w:rsid w:val="363C3B54"/>
    <w:rsid w:val="36615FE2"/>
    <w:rsid w:val="367407E3"/>
    <w:rsid w:val="36790661"/>
    <w:rsid w:val="368C2317"/>
    <w:rsid w:val="36AF5AA2"/>
    <w:rsid w:val="36D16BD5"/>
    <w:rsid w:val="38031F43"/>
    <w:rsid w:val="387615F1"/>
    <w:rsid w:val="3890778E"/>
    <w:rsid w:val="38BC497C"/>
    <w:rsid w:val="38BE0D57"/>
    <w:rsid w:val="38F30DC5"/>
    <w:rsid w:val="392456D3"/>
    <w:rsid w:val="397A17A6"/>
    <w:rsid w:val="39904B26"/>
    <w:rsid w:val="39AB528F"/>
    <w:rsid w:val="39E80A65"/>
    <w:rsid w:val="3A8A0B21"/>
    <w:rsid w:val="3AB57D98"/>
    <w:rsid w:val="3B7E6DB2"/>
    <w:rsid w:val="3B9C3C56"/>
    <w:rsid w:val="3C9A022C"/>
    <w:rsid w:val="3D987AD7"/>
    <w:rsid w:val="3D9D1503"/>
    <w:rsid w:val="3D9F7A2D"/>
    <w:rsid w:val="3DB039E8"/>
    <w:rsid w:val="3E241CE0"/>
    <w:rsid w:val="3E4405D4"/>
    <w:rsid w:val="3E46721D"/>
    <w:rsid w:val="3E467DCB"/>
    <w:rsid w:val="3E6413FB"/>
    <w:rsid w:val="3EF814B4"/>
    <w:rsid w:val="3F9B06C8"/>
    <w:rsid w:val="3FCB5CD5"/>
    <w:rsid w:val="40445E97"/>
    <w:rsid w:val="407F76A2"/>
    <w:rsid w:val="40925627"/>
    <w:rsid w:val="40A23390"/>
    <w:rsid w:val="40BA6883"/>
    <w:rsid w:val="40DD4021"/>
    <w:rsid w:val="40DE6ABE"/>
    <w:rsid w:val="40FC63F3"/>
    <w:rsid w:val="41320BB8"/>
    <w:rsid w:val="415C4DA1"/>
    <w:rsid w:val="41AE46E3"/>
    <w:rsid w:val="41F8770C"/>
    <w:rsid w:val="421838E2"/>
    <w:rsid w:val="425A02DC"/>
    <w:rsid w:val="425F37A8"/>
    <w:rsid w:val="436112E1"/>
    <w:rsid w:val="43A3187D"/>
    <w:rsid w:val="43A86F10"/>
    <w:rsid w:val="43FE2FD4"/>
    <w:rsid w:val="44DD47B9"/>
    <w:rsid w:val="45AA3413"/>
    <w:rsid w:val="45C218AE"/>
    <w:rsid w:val="45CE2522"/>
    <w:rsid w:val="4607616F"/>
    <w:rsid w:val="461703B0"/>
    <w:rsid w:val="463B1919"/>
    <w:rsid w:val="4705784A"/>
    <w:rsid w:val="471072A6"/>
    <w:rsid w:val="47291919"/>
    <w:rsid w:val="475050F8"/>
    <w:rsid w:val="47C562E2"/>
    <w:rsid w:val="480D769C"/>
    <w:rsid w:val="4812529F"/>
    <w:rsid w:val="48923BDA"/>
    <w:rsid w:val="48AB153A"/>
    <w:rsid w:val="491C0184"/>
    <w:rsid w:val="492F1439"/>
    <w:rsid w:val="496D28A1"/>
    <w:rsid w:val="49813323"/>
    <w:rsid w:val="49B54BA8"/>
    <w:rsid w:val="49E82FB5"/>
    <w:rsid w:val="49F64E79"/>
    <w:rsid w:val="4A361E49"/>
    <w:rsid w:val="4A6032C0"/>
    <w:rsid w:val="4AB4263E"/>
    <w:rsid w:val="4B6422B6"/>
    <w:rsid w:val="4B667DDC"/>
    <w:rsid w:val="4B8D2580"/>
    <w:rsid w:val="4BD034A7"/>
    <w:rsid w:val="4BFB49C8"/>
    <w:rsid w:val="4CA23096"/>
    <w:rsid w:val="4CC0351C"/>
    <w:rsid w:val="4D0C6B88"/>
    <w:rsid w:val="4EE96D5A"/>
    <w:rsid w:val="4FDC6FE6"/>
    <w:rsid w:val="512E59D8"/>
    <w:rsid w:val="51880695"/>
    <w:rsid w:val="51941E59"/>
    <w:rsid w:val="533C1422"/>
    <w:rsid w:val="53670B95"/>
    <w:rsid w:val="53A5346C"/>
    <w:rsid w:val="53AD703B"/>
    <w:rsid w:val="548B440F"/>
    <w:rsid w:val="54BF0714"/>
    <w:rsid w:val="55220A88"/>
    <w:rsid w:val="557362B4"/>
    <w:rsid w:val="557C1FAA"/>
    <w:rsid w:val="55933948"/>
    <w:rsid w:val="55AF4732"/>
    <w:rsid w:val="567535C9"/>
    <w:rsid w:val="56D2200D"/>
    <w:rsid w:val="57435475"/>
    <w:rsid w:val="57727B09"/>
    <w:rsid w:val="58205520"/>
    <w:rsid w:val="591438A3"/>
    <w:rsid w:val="59FC3E1A"/>
    <w:rsid w:val="5A032C9A"/>
    <w:rsid w:val="5A682D95"/>
    <w:rsid w:val="5AE20B01"/>
    <w:rsid w:val="5B0E18F6"/>
    <w:rsid w:val="5B286E5C"/>
    <w:rsid w:val="5B2D4026"/>
    <w:rsid w:val="5BF17131"/>
    <w:rsid w:val="5C180C7F"/>
    <w:rsid w:val="5C4750C0"/>
    <w:rsid w:val="5CB87D6C"/>
    <w:rsid w:val="5CE46DB3"/>
    <w:rsid w:val="5D0B433F"/>
    <w:rsid w:val="5DA0717E"/>
    <w:rsid w:val="5E1216FE"/>
    <w:rsid w:val="5E270EA0"/>
    <w:rsid w:val="5E294DBD"/>
    <w:rsid w:val="5E366B60"/>
    <w:rsid w:val="5EFE2E50"/>
    <w:rsid w:val="5F9D6537"/>
    <w:rsid w:val="5FDD6DAE"/>
    <w:rsid w:val="60A96349"/>
    <w:rsid w:val="60BF5B6D"/>
    <w:rsid w:val="60DF1D6B"/>
    <w:rsid w:val="61B551C2"/>
    <w:rsid w:val="61BC4533"/>
    <w:rsid w:val="61DB4C28"/>
    <w:rsid w:val="62137FEA"/>
    <w:rsid w:val="623C31ED"/>
    <w:rsid w:val="632E7E4C"/>
    <w:rsid w:val="633B5253"/>
    <w:rsid w:val="63447C4D"/>
    <w:rsid w:val="64487C27"/>
    <w:rsid w:val="647C3058"/>
    <w:rsid w:val="64915A72"/>
    <w:rsid w:val="649B00BD"/>
    <w:rsid w:val="665E3732"/>
    <w:rsid w:val="668F6486"/>
    <w:rsid w:val="66FB5425"/>
    <w:rsid w:val="66FD7180"/>
    <w:rsid w:val="675B2367"/>
    <w:rsid w:val="67D643E4"/>
    <w:rsid w:val="680B78E9"/>
    <w:rsid w:val="680E1188"/>
    <w:rsid w:val="685A25D8"/>
    <w:rsid w:val="68BE07D7"/>
    <w:rsid w:val="69024CC7"/>
    <w:rsid w:val="69716635"/>
    <w:rsid w:val="6A053ECE"/>
    <w:rsid w:val="6A0960AB"/>
    <w:rsid w:val="6ABA42EC"/>
    <w:rsid w:val="6ADF0BB9"/>
    <w:rsid w:val="6B0E04B9"/>
    <w:rsid w:val="6B4B2B0F"/>
    <w:rsid w:val="6B6F1F3D"/>
    <w:rsid w:val="6B911C66"/>
    <w:rsid w:val="6BA01135"/>
    <w:rsid w:val="6BBB4CB9"/>
    <w:rsid w:val="6BFF7765"/>
    <w:rsid w:val="6C3311BD"/>
    <w:rsid w:val="6C44161C"/>
    <w:rsid w:val="6CB00A5F"/>
    <w:rsid w:val="6D042B59"/>
    <w:rsid w:val="6D7908EB"/>
    <w:rsid w:val="6DA85746"/>
    <w:rsid w:val="6EAD0B19"/>
    <w:rsid w:val="6ED8024D"/>
    <w:rsid w:val="6F8917A1"/>
    <w:rsid w:val="6FA83C70"/>
    <w:rsid w:val="704B2219"/>
    <w:rsid w:val="70926DFA"/>
    <w:rsid w:val="70B54896"/>
    <w:rsid w:val="70C1148D"/>
    <w:rsid w:val="71973F9C"/>
    <w:rsid w:val="71F929B9"/>
    <w:rsid w:val="72F2725C"/>
    <w:rsid w:val="735D39BA"/>
    <w:rsid w:val="73777D21"/>
    <w:rsid w:val="742163C2"/>
    <w:rsid w:val="753366D1"/>
    <w:rsid w:val="75654242"/>
    <w:rsid w:val="75660855"/>
    <w:rsid w:val="7581743D"/>
    <w:rsid w:val="75B2411F"/>
    <w:rsid w:val="75C074AB"/>
    <w:rsid w:val="75E94CF3"/>
    <w:rsid w:val="75EF43A6"/>
    <w:rsid w:val="761C48E3"/>
    <w:rsid w:val="76DF08BF"/>
    <w:rsid w:val="77401B33"/>
    <w:rsid w:val="77731007"/>
    <w:rsid w:val="77AB4F19"/>
    <w:rsid w:val="78725B8D"/>
    <w:rsid w:val="79D833A4"/>
    <w:rsid w:val="7A1D0B35"/>
    <w:rsid w:val="7A4B0019"/>
    <w:rsid w:val="7AB00711"/>
    <w:rsid w:val="7ACC5FFD"/>
    <w:rsid w:val="7AD166F6"/>
    <w:rsid w:val="7C217284"/>
    <w:rsid w:val="7C52568F"/>
    <w:rsid w:val="7C6F7FEF"/>
    <w:rsid w:val="7C8415C1"/>
    <w:rsid w:val="7D01060F"/>
    <w:rsid w:val="7D1538F6"/>
    <w:rsid w:val="7D474AC8"/>
    <w:rsid w:val="7D9046C1"/>
    <w:rsid w:val="7E8D29AE"/>
    <w:rsid w:val="7EED5B43"/>
    <w:rsid w:val="7F5743B0"/>
    <w:rsid w:val="7F932F16"/>
    <w:rsid w:val="7FA0496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qFormat="1" w:unhideWhenUsed="0" w:uiPriority="99"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iPriority="99"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99"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iPriority="99"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qFormat/>
    <w:uiPriority w:val="0"/>
    <w:pPr>
      <w:keepNext/>
      <w:keepLines/>
      <w:numPr>
        <w:ilvl w:val="0"/>
        <w:numId w:val="1"/>
      </w:numPr>
      <w:spacing w:before="340" w:beforeLines="0" w:beforeAutospacing="0" w:after="330" w:afterLines="0" w:afterAutospacing="0" w:line="576" w:lineRule="auto"/>
      <w:outlineLvl w:val="0"/>
    </w:pPr>
    <w:rPr>
      <w:b/>
      <w:kern w:val="44"/>
      <w:sz w:val="44"/>
    </w:rPr>
  </w:style>
  <w:style w:type="paragraph" w:styleId="3">
    <w:name w:val="heading 2"/>
    <w:basedOn w:val="1"/>
    <w:next w:val="4"/>
    <w:link w:val="37"/>
    <w:unhideWhenUsed/>
    <w:qFormat/>
    <w:uiPriority w:val="0"/>
    <w:pPr>
      <w:keepNext/>
      <w:keepLines/>
      <w:numPr>
        <w:ilvl w:val="1"/>
        <w:numId w:val="1"/>
      </w:numPr>
      <w:ind w:firstLineChars="0"/>
      <w:jc w:val="left"/>
      <w:outlineLvl w:val="1"/>
    </w:pPr>
    <w:rPr>
      <w:rFonts w:eastAsia="黑体" w:asciiTheme="majorAscii" w:hAnsiTheme="majorAscii" w:cstheme="majorBidi"/>
      <w:b/>
      <w:bCs/>
      <w:sz w:val="30"/>
      <w:szCs w:val="32"/>
    </w:rPr>
  </w:style>
  <w:style w:type="paragraph" w:styleId="7">
    <w:name w:val="heading 3"/>
    <w:basedOn w:val="1"/>
    <w:next w:val="1"/>
    <w:unhideWhenUsed/>
    <w:qFormat/>
    <w:uiPriority w:val="0"/>
    <w:pPr>
      <w:keepNext/>
      <w:keepLines/>
      <w:numPr>
        <w:ilvl w:val="2"/>
        <w:numId w:val="1"/>
      </w:numPr>
      <w:spacing w:before="260" w:beforeLines="0" w:beforeAutospacing="0" w:after="260" w:afterLines="0" w:afterAutospacing="0" w:line="413" w:lineRule="auto"/>
      <w:ind w:left="40" w:hanging="40"/>
      <w:outlineLvl w:val="2"/>
    </w:pPr>
    <w:rPr>
      <w:b/>
      <w:sz w:val="32"/>
    </w:rPr>
  </w:style>
  <w:style w:type="paragraph" w:styleId="8">
    <w:name w:val="heading 4"/>
    <w:basedOn w:val="1"/>
    <w:next w:val="1"/>
    <w:unhideWhenUsed/>
    <w:qFormat/>
    <w:uiPriority w:val="0"/>
    <w:pPr>
      <w:keepNext/>
      <w:keepLines/>
      <w:numPr>
        <w:ilvl w:val="3"/>
        <w:numId w:val="1"/>
      </w:numPr>
      <w:spacing w:before="280" w:beforeLines="0" w:beforeAutospacing="0" w:after="290" w:afterLines="0" w:afterAutospacing="0" w:line="372" w:lineRule="auto"/>
      <w:ind w:left="113"/>
      <w:outlineLvl w:val="3"/>
    </w:pPr>
    <w:rPr>
      <w:rFonts w:ascii="Arial" w:hAnsi="Arial" w:eastAsia="黑体"/>
      <w:b/>
      <w:sz w:val="28"/>
    </w:rPr>
  </w:style>
  <w:style w:type="paragraph" w:styleId="9">
    <w:name w:val="heading 5"/>
    <w:basedOn w:val="1"/>
    <w:next w:val="1"/>
    <w:link w:val="54"/>
    <w:semiHidden/>
    <w:unhideWhenUsed/>
    <w:qFormat/>
    <w:uiPriority w:val="0"/>
    <w:pPr>
      <w:keepNext/>
      <w:keepLines/>
      <w:numPr>
        <w:ilvl w:val="4"/>
        <w:numId w:val="1"/>
      </w:numPr>
      <w:spacing w:before="280" w:beforeLines="0" w:beforeAutospacing="0" w:after="290" w:afterLines="0" w:afterAutospacing="0" w:line="372" w:lineRule="auto"/>
      <w:ind w:left="1135"/>
      <w:outlineLvl w:val="4"/>
    </w:pPr>
    <w:rPr>
      <w:b/>
      <w:sz w:val="28"/>
    </w:rPr>
  </w:style>
  <w:style w:type="paragraph" w:styleId="10">
    <w:name w:val="heading 6"/>
    <w:basedOn w:val="1"/>
    <w:next w:val="1"/>
    <w:semiHidden/>
    <w:unhideWhenUsed/>
    <w:qFormat/>
    <w:uiPriority w:val="0"/>
    <w:pPr>
      <w:keepNext/>
      <w:keepLines/>
      <w:numPr>
        <w:ilvl w:val="5"/>
        <w:numId w:val="1"/>
      </w:numPr>
      <w:spacing w:before="240" w:beforeLines="0" w:beforeAutospacing="0" w:after="64" w:afterLines="0" w:afterAutospacing="0" w:line="317" w:lineRule="auto"/>
      <w:ind w:left="113"/>
      <w:outlineLvl w:val="5"/>
    </w:pPr>
    <w:rPr>
      <w:rFonts w:ascii="Arial" w:hAnsi="Arial" w:eastAsia="黑体"/>
      <w:b/>
      <w:sz w:val="24"/>
    </w:rPr>
  </w:style>
  <w:style w:type="paragraph" w:styleId="11">
    <w:name w:val="heading 7"/>
    <w:basedOn w:val="1"/>
    <w:next w:val="1"/>
    <w:semiHidden/>
    <w:unhideWhenUsed/>
    <w:qFormat/>
    <w:uiPriority w:val="0"/>
    <w:pPr>
      <w:keepNext/>
      <w:keepLines/>
      <w:numPr>
        <w:ilvl w:val="6"/>
        <w:numId w:val="1"/>
      </w:numPr>
      <w:spacing w:before="240" w:beforeLines="0" w:beforeAutospacing="0" w:after="64" w:afterLines="0" w:afterAutospacing="0" w:line="317" w:lineRule="auto"/>
      <w:ind w:left="710"/>
      <w:outlineLvl w:val="6"/>
    </w:pPr>
    <w:rPr>
      <w:b/>
      <w:sz w:val="24"/>
    </w:rPr>
  </w:style>
  <w:style w:type="paragraph" w:styleId="12">
    <w:name w:val="heading 8"/>
    <w:basedOn w:val="1"/>
    <w:next w:val="1"/>
    <w:semiHidden/>
    <w:unhideWhenUsed/>
    <w:qFormat/>
    <w:uiPriority w:val="0"/>
    <w:pPr>
      <w:keepNext/>
      <w:keepLines/>
      <w:numPr>
        <w:ilvl w:val="7"/>
        <w:numId w:val="1"/>
      </w:numPr>
      <w:spacing w:before="240" w:beforeLines="0" w:beforeAutospacing="0" w:after="64" w:afterLines="0" w:afterAutospacing="0" w:line="317" w:lineRule="auto"/>
      <w:outlineLvl w:val="7"/>
    </w:pPr>
    <w:rPr>
      <w:rFonts w:ascii="Arial" w:hAnsi="Arial" w:eastAsia="黑体"/>
      <w:sz w:val="24"/>
    </w:rPr>
  </w:style>
  <w:style w:type="character" w:default="1" w:styleId="31">
    <w:name w:val="Default Paragraph Font"/>
    <w:unhideWhenUsed/>
    <w:qFormat/>
    <w:uiPriority w:val="1"/>
  </w:style>
  <w:style w:type="table" w:default="1" w:styleId="29">
    <w:name w:val="Normal Table"/>
    <w:semiHidden/>
    <w:qFormat/>
    <w:uiPriority w:val="0"/>
    <w:tblPr>
      <w:tblCellMar>
        <w:top w:w="0" w:type="dxa"/>
        <w:left w:w="108" w:type="dxa"/>
        <w:bottom w:w="0" w:type="dxa"/>
        <w:right w:w="108" w:type="dxa"/>
      </w:tblCellMar>
    </w:tblPr>
  </w:style>
  <w:style w:type="paragraph" w:styleId="4">
    <w:name w:val="Normal Indent"/>
    <w:basedOn w:val="1"/>
    <w:next w:val="5"/>
    <w:qFormat/>
    <w:uiPriority w:val="0"/>
    <w:pPr>
      <w:ind w:firstLine="420"/>
    </w:pPr>
    <w:rPr>
      <w:rFonts w:eastAsia="宋体"/>
    </w:rPr>
  </w:style>
  <w:style w:type="paragraph" w:customStyle="1" w:styleId="5">
    <w:name w:val="Default"/>
    <w:basedOn w:val="6"/>
    <w:autoRedefine/>
    <w:qFormat/>
    <w:uiPriority w:val="0"/>
    <w:pPr>
      <w:widowControl w:val="0"/>
      <w:autoSpaceDE w:val="0"/>
      <w:autoSpaceDN w:val="0"/>
      <w:adjustRightInd w:val="0"/>
    </w:pPr>
    <w:rPr>
      <w:rFonts w:ascii="黑体" w:hAnsi="Times New Roman" w:eastAsia="黑体" w:cs="Times New Roman"/>
      <w:lang w:val="en-US" w:eastAsia="zh-CN" w:bidi="ar-SA"/>
    </w:rPr>
  </w:style>
  <w:style w:type="paragraph" w:customStyle="1" w:styleId="6">
    <w:name w:val="纯文本1"/>
    <w:basedOn w:val="1"/>
    <w:qFormat/>
    <w:uiPriority w:val="0"/>
    <w:pPr>
      <w:adjustRightInd w:val="0"/>
    </w:pPr>
    <w:rPr>
      <w:rFonts w:ascii="宋体" w:hAnsi="Courier New"/>
      <w:szCs w:val="20"/>
    </w:rPr>
  </w:style>
  <w:style w:type="paragraph" w:styleId="13">
    <w:name w:val="caption"/>
    <w:basedOn w:val="1"/>
    <w:next w:val="1"/>
    <w:qFormat/>
    <w:uiPriority w:val="99"/>
    <w:rPr>
      <w:rFonts w:ascii="Arial" w:hAnsi="Arial" w:eastAsia="黑体"/>
      <w:sz w:val="20"/>
      <w:szCs w:val="20"/>
    </w:rPr>
  </w:style>
  <w:style w:type="paragraph" w:styleId="14">
    <w:name w:val="annotation text"/>
    <w:basedOn w:val="1"/>
    <w:semiHidden/>
    <w:unhideWhenUsed/>
    <w:qFormat/>
    <w:uiPriority w:val="99"/>
    <w:pPr>
      <w:jc w:val="left"/>
    </w:pPr>
  </w:style>
  <w:style w:type="paragraph" w:styleId="15">
    <w:name w:val="Body Text"/>
    <w:basedOn w:val="1"/>
    <w:qFormat/>
    <w:uiPriority w:val="0"/>
    <w:pPr>
      <w:spacing w:after="120" w:line="440" w:lineRule="exact"/>
      <w:ind w:firstLine="200" w:firstLineChars="200"/>
    </w:pPr>
    <w:rPr>
      <w:rFonts w:ascii="Times New Roman" w:hAnsi="Times New Roman" w:eastAsia="宋体"/>
    </w:rPr>
  </w:style>
  <w:style w:type="paragraph" w:styleId="16">
    <w:name w:val="Body Text Indent"/>
    <w:basedOn w:val="1"/>
    <w:qFormat/>
    <w:uiPriority w:val="0"/>
    <w:pPr>
      <w:spacing w:after="120"/>
      <w:ind w:left="420" w:leftChars="200"/>
    </w:pPr>
  </w:style>
  <w:style w:type="paragraph" w:styleId="17">
    <w:name w:val="List 2"/>
    <w:basedOn w:val="1"/>
    <w:qFormat/>
    <w:uiPriority w:val="0"/>
    <w:pPr>
      <w:ind w:left="100" w:leftChars="200" w:hanging="200" w:hangingChars="200"/>
      <w:contextualSpacing/>
    </w:pPr>
  </w:style>
  <w:style w:type="paragraph" w:styleId="18">
    <w:name w:val="Plain Text"/>
    <w:basedOn w:val="1"/>
    <w:qFormat/>
    <w:uiPriority w:val="0"/>
    <w:rPr>
      <w:rFonts w:ascii="宋体" w:hAnsi="Courier New" w:cs="Courier New"/>
      <w:szCs w:val="21"/>
    </w:rPr>
  </w:style>
  <w:style w:type="paragraph" w:styleId="19">
    <w:name w:val="Date"/>
    <w:basedOn w:val="1"/>
    <w:next w:val="1"/>
    <w:qFormat/>
    <w:uiPriority w:val="0"/>
    <w:pPr>
      <w:widowControl w:val="0"/>
      <w:jc w:val="both"/>
    </w:pPr>
    <w:rPr>
      <w:rFonts w:ascii="Times New Roman" w:hAnsi="Times New Roman" w:eastAsia="宋体" w:cs="Times New Roman"/>
      <w:kern w:val="2"/>
      <w:sz w:val="24"/>
      <w:szCs w:val="20"/>
      <w:lang w:val="en-US" w:eastAsia="zh-CN" w:bidi="ar-SA"/>
    </w:rPr>
  </w:style>
  <w:style w:type="paragraph" w:styleId="20">
    <w:name w:val="Body Text Indent 2"/>
    <w:basedOn w:val="1"/>
    <w:next w:val="19"/>
    <w:qFormat/>
    <w:uiPriority w:val="0"/>
    <w:pPr>
      <w:spacing w:after="120" w:line="480" w:lineRule="auto"/>
      <w:ind w:left="420" w:leftChars="200"/>
    </w:pPr>
  </w:style>
  <w:style w:type="paragraph" w:styleId="21">
    <w:name w:val="footer"/>
    <w:basedOn w:val="1"/>
    <w:qFormat/>
    <w:uiPriority w:val="0"/>
    <w:pPr>
      <w:tabs>
        <w:tab w:val="center" w:pos="4153"/>
        <w:tab w:val="right" w:pos="8306"/>
      </w:tabs>
      <w:snapToGrid w:val="0"/>
      <w:jc w:val="left"/>
    </w:pPr>
    <w:rPr>
      <w:sz w:val="18"/>
      <w:szCs w:val="18"/>
    </w:rPr>
  </w:style>
  <w:style w:type="paragraph" w:styleId="22">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23">
    <w:name w:val="toc 1"/>
    <w:basedOn w:val="24"/>
    <w:next w:val="1"/>
    <w:qFormat/>
    <w:uiPriority w:val="0"/>
    <w:pPr>
      <w:spacing w:line="560" w:lineRule="exact"/>
      <w:jc w:val="left"/>
    </w:pPr>
    <w:rPr>
      <w:rFonts w:ascii="Times New Roman" w:hAnsi="Times New Roman" w:eastAsia="黑体" w:cs="Times New Roman"/>
      <w:sz w:val="24"/>
      <w:szCs w:val="24"/>
    </w:rPr>
  </w:style>
  <w:style w:type="paragraph" w:styleId="24">
    <w:name w:val="index 1"/>
    <w:basedOn w:val="1"/>
    <w:next w:val="1"/>
    <w:qFormat/>
    <w:uiPriority w:val="99"/>
    <w:pPr>
      <w:spacing w:line="220" w:lineRule="exact"/>
      <w:jc w:val="center"/>
    </w:pPr>
    <w:rPr>
      <w:rFonts w:ascii="仿宋_GB2312" w:eastAsia="仿宋_GB2312"/>
      <w:szCs w:val="20"/>
    </w:rPr>
  </w:style>
  <w:style w:type="paragraph" w:styleId="25">
    <w:name w:val="toc 2"/>
    <w:basedOn w:val="1"/>
    <w:next w:val="1"/>
    <w:qFormat/>
    <w:uiPriority w:val="0"/>
    <w:pPr>
      <w:spacing w:line="560" w:lineRule="exact"/>
      <w:ind w:left="238"/>
    </w:pPr>
    <w:rPr>
      <w:rFonts w:ascii="Times New Roman" w:hAnsi="Times New Roman" w:eastAsia="黑体" w:cs="Times New Roman"/>
      <w:smallCaps/>
      <w:szCs w:val="24"/>
    </w:rPr>
  </w:style>
  <w:style w:type="paragraph" w:styleId="26">
    <w:name w:val="Normal (Web)"/>
    <w:basedOn w:val="1"/>
    <w:semiHidden/>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27">
    <w:name w:val="Body Text First Indent"/>
    <w:basedOn w:val="15"/>
    <w:next w:val="28"/>
    <w:qFormat/>
    <w:uiPriority w:val="0"/>
    <w:pPr>
      <w:ind w:firstLine="420" w:firstLineChars="100"/>
    </w:pPr>
    <w:rPr>
      <w:szCs w:val="21"/>
    </w:rPr>
  </w:style>
  <w:style w:type="paragraph" w:styleId="28">
    <w:name w:val="Body Text First Indent 2"/>
    <w:basedOn w:val="16"/>
    <w:unhideWhenUsed/>
    <w:qFormat/>
    <w:uiPriority w:val="99"/>
    <w:pPr>
      <w:autoSpaceDE w:val="0"/>
      <w:autoSpaceDN w:val="0"/>
      <w:adjustRightInd w:val="0"/>
      <w:ind w:firstLine="420"/>
      <w:jc w:val="left"/>
    </w:pPr>
    <w:rPr>
      <w:rFonts w:ascii="Calibri" w:hAnsi="Calibri" w:eastAsia="宋体" w:cs="Times New Roman"/>
      <w:kern w:val="0"/>
    </w:rPr>
  </w:style>
  <w:style w:type="table" w:styleId="30">
    <w:name w:val="Table Grid"/>
    <w:qFormat/>
    <w:uiPriority w:val="59"/>
    <w:pPr>
      <w:widowControl w:val="0"/>
      <w:jc w:val="both"/>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2">
    <w:name w:val="Hyperlink"/>
    <w:basedOn w:val="31"/>
    <w:qFormat/>
    <w:uiPriority w:val="0"/>
    <w:rPr>
      <w:rFonts w:ascii="Times New Roman" w:hAnsi="Times New Roman" w:eastAsia="宋体" w:cs="Times New Roman"/>
      <w:color w:val="0000FF"/>
      <w:u w:val="single"/>
    </w:rPr>
  </w:style>
  <w:style w:type="paragraph" w:customStyle="1" w:styleId="33">
    <w:name w:val="表头"/>
    <w:basedOn w:val="13"/>
    <w:autoRedefine/>
    <w:qFormat/>
    <w:uiPriority w:val="0"/>
    <w:pPr>
      <w:spacing w:line="240" w:lineRule="exact"/>
      <w:jc w:val="center"/>
    </w:pPr>
    <w:rPr>
      <w:rFonts w:ascii="Times New Roman" w:hAnsi="Times New Roman" w:eastAsia="微软雅黑" w:cs="Times New Roman"/>
      <w:b/>
      <w:sz w:val="20"/>
      <w:szCs w:val="20"/>
    </w:rPr>
  </w:style>
  <w:style w:type="paragraph" w:customStyle="1" w:styleId="34">
    <w:name w:val="文章正文"/>
    <w:autoRedefine/>
    <w:qFormat/>
    <w:uiPriority w:val="0"/>
    <w:pPr>
      <w:widowControl w:val="0"/>
      <w:adjustRightInd w:val="0"/>
      <w:snapToGrid w:val="0"/>
      <w:spacing w:before="100" w:beforeLines="100" w:line="440" w:lineRule="exact"/>
      <w:ind w:firstLine="200" w:firstLineChars="200"/>
      <w:jc w:val="both"/>
    </w:pPr>
    <w:rPr>
      <w:rFonts w:ascii="Times New Roman" w:hAnsi="Times New Roman" w:eastAsia="宋体" w:cs="Times New Roman"/>
      <w:kern w:val="2"/>
      <w:sz w:val="24"/>
      <w:szCs w:val="22"/>
      <w:lang w:val="en-US" w:eastAsia="zh-CN" w:bidi="ar-SA"/>
    </w:rPr>
  </w:style>
  <w:style w:type="paragraph" w:customStyle="1" w:styleId="35">
    <w:name w:val="表格1"/>
    <w:autoRedefine/>
    <w:qFormat/>
    <w:uiPriority w:val="0"/>
    <w:pPr>
      <w:widowControl w:val="0"/>
      <w:spacing w:line="300" w:lineRule="exact"/>
      <w:jc w:val="center"/>
    </w:pPr>
    <w:rPr>
      <w:rFonts w:ascii="Times New Roman" w:hAnsi="Times New Roman" w:eastAsia="微软雅黑" w:cs="Times New Roman"/>
      <w:kern w:val="2"/>
      <w:sz w:val="21"/>
      <w:szCs w:val="24"/>
      <w:lang w:val="en-US" w:eastAsia="zh-CN" w:bidi="ar-SA"/>
    </w:rPr>
  </w:style>
  <w:style w:type="paragraph" w:customStyle="1" w:styleId="36">
    <w:name w:val="表格2"/>
    <w:autoRedefine/>
    <w:qFormat/>
    <w:uiPriority w:val="0"/>
    <w:pPr>
      <w:widowControl w:val="0"/>
      <w:spacing w:line="240" w:lineRule="exact"/>
      <w:ind w:firstLine="420" w:firstLineChars="200"/>
    </w:pPr>
    <w:rPr>
      <w:rFonts w:ascii="Times New Roman" w:hAnsi="Times New Roman" w:eastAsia="微软雅黑" w:cs="Times New Roman"/>
      <w:kern w:val="2"/>
      <w:sz w:val="20"/>
      <w:szCs w:val="24"/>
      <w:lang w:val="en-US" w:eastAsia="zh-CN" w:bidi="ar-SA"/>
    </w:rPr>
  </w:style>
  <w:style w:type="character" w:customStyle="1" w:styleId="37">
    <w:name w:val="标题 2 字符"/>
    <w:basedOn w:val="31"/>
    <w:link w:val="3"/>
    <w:qFormat/>
    <w:uiPriority w:val="9"/>
    <w:rPr>
      <w:rFonts w:eastAsia="黑体" w:asciiTheme="majorAscii" w:hAnsiTheme="majorAscii" w:cstheme="majorBidi"/>
      <w:b/>
      <w:bCs/>
      <w:kern w:val="2"/>
      <w:sz w:val="30"/>
      <w:szCs w:val="32"/>
    </w:rPr>
  </w:style>
  <w:style w:type="paragraph" w:customStyle="1" w:styleId="38">
    <w:name w:val="表格内容左对齐"/>
    <w:basedOn w:val="1"/>
    <w:autoRedefine/>
    <w:qFormat/>
    <w:uiPriority w:val="99"/>
    <w:pPr>
      <w:widowControl/>
      <w:numPr>
        <w:ilvl w:val="0"/>
        <w:numId w:val="2"/>
      </w:numPr>
      <w:tabs>
        <w:tab w:val="left" w:pos="33"/>
      </w:tabs>
      <w:spacing w:line="260" w:lineRule="exact"/>
      <w:ind w:right="-48" w:rightChars="-23" w:firstLine="920" w:firstLineChars="100"/>
      <w:jc w:val="left"/>
    </w:pPr>
    <w:rPr>
      <w:rFonts w:ascii="宋体" w:hAnsi="宋体" w:eastAsia="微软雅黑" w:cs="宋体"/>
      <w:sz w:val="20"/>
      <w:szCs w:val="20"/>
    </w:rPr>
  </w:style>
  <w:style w:type="paragraph" w:customStyle="1" w:styleId="39">
    <w:name w:val="正文(首行缩进)"/>
    <w:basedOn w:val="1"/>
    <w:autoRedefine/>
    <w:qFormat/>
    <w:uiPriority w:val="0"/>
    <w:pPr>
      <w:widowControl/>
      <w:spacing w:line="440" w:lineRule="exact"/>
      <w:ind w:firstLine="1840" w:firstLineChars="200"/>
      <w:jc w:val="left"/>
    </w:pPr>
    <w:rPr>
      <w:rFonts w:ascii="Arial Narrow" w:hAnsi="Arial Narrow" w:eastAsia="宋体" w:cs="宋体"/>
      <w:sz w:val="24"/>
    </w:rPr>
  </w:style>
  <w:style w:type="character" w:customStyle="1" w:styleId="40">
    <w:name w:val="font41"/>
    <w:basedOn w:val="31"/>
    <w:qFormat/>
    <w:uiPriority w:val="0"/>
    <w:rPr>
      <w:rFonts w:ascii="MS Gothic" w:hAnsi="MS Gothic" w:eastAsia="MS Gothic" w:cs="MS Gothic"/>
      <w:color w:val="000000"/>
      <w:sz w:val="22"/>
      <w:szCs w:val="22"/>
      <w:u w:val="none"/>
    </w:rPr>
  </w:style>
  <w:style w:type="paragraph" w:customStyle="1" w:styleId="41">
    <w:name w:val="招标文件编号"/>
    <w:autoRedefine/>
    <w:qFormat/>
    <w:uiPriority w:val="0"/>
    <w:pPr>
      <w:widowControl w:val="0"/>
      <w:numPr>
        <w:ilvl w:val="0"/>
        <w:numId w:val="3"/>
      </w:numPr>
      <w:tabs>
        <w:tab w:val="clear" w:pos="0"/>
      </w:tabs>
      <w:adjustRightInd w:val="0"/>
      <w:snapToGrid w:val="0"/>
      <w:spacing w:line="240" w:lineRule="exact"/>
      <w:jc w:val="center"/>
    </w:pPr>
    <w:rPr>
      <w:rFonts w:ascii="Times New Roman" w:hAnsi="Times New Roman" w:eastAsia="微软雅黑" w:cs="Times New Roman"/>
      <w:kern w:val="2"/>
      <w:sz w:val="21"/>
      <w:szCs w:val="24"/>
      <w:lang w:val="en-US" w:eastAsia="zh-CN" w:bidi="ar-SA"/>
    </w:rPr>
  </w:style>
  <w:style w:type="paragraph" w:customStyle="1" w:styleId="42">
    <w:name w:val="招标文件表格多段内容"/>
    <w:basedOn w:val="1"/>
    <w:autoRedefine/>
    <w:qFormat/>
    <w:uiPriority w:val="0"/>
    <w:pPr>
      <w:spacing w:before="10" w:beforeLines="10" w:line="240" w:lineRule="exact"/>
      <w:ind w:firstLine="400" w:firstLineChars="200"/>
      <w:jc w:val="left"/>
    </w:pPr>
    <w:rPr>
      <w:rFonts w:hint="eastAsia" w:ascii="Times New Roman" w:hAnsi="Times New Roman" w:eastAsia="微软雅黑" w:cs="Times New Roman"/>
      <w:sz w:val="20"/>
      <w:szCs w:val="22"/>
    </w:rPr>
  </w:style>
  <w:style w:type="paragraph" w:customStyle="1" w:styleId="43">
    <w:name w:val="Normal_0"/>
    <w:basedOn w:val="1"/>
    <w:qFormat/>
    <w:uiPriority w:val="0"/>
    <w:pPr>
      <w:widowControl/>
      <w:spacing w:before="0" w:beforeAutospacing="0" w:after="0" w:afterAutospacing="0"/>
      <w:ind w:left="0" w:right="0"/>
      <w:jc w:val="left"/>
    </w:pPr>
    <w:rPr>
      <w:rFonts w:hint="default" w:ascii="Times New Roman" w:hAnsi="Times New Roman" w:cs="Times New Roman"/>
      <w:kern w:val="0"/>
      <w:sz w:val="24"/>
      <w:szCs w:val="24"/>
      <w:lang w:val="en-US" w:eastAsia="zh-CN" w:bidi="ar"/>
    </w:rPr>
  </w:style>
  <w:style w:type="paragraph" w:customStyle="1" w:styleId="44">
    <w:name w:val="Table Text"/>
    <w:basedOn w:val="1"/>
    <w:semiHidden/>
    <w:qFormat/>
    <w:uiPriority w:val="0"/>
    <w:rPr>
      <w:rFonts w:ascii="宋体" w:hAnsi="宋体" w:eastAsia="宋体" w:cs="宋体"/>
      <w:sz w:val="24"/>
      <w:szCs w:val="24"/>
      <w:lang w:val="en-US" w:eastAsia="en-US" w:bidi="ar-SA"/>
    </w:rPr>
  </w:style>
  <w:style w:type="character" w:customStyle="1" w:styleId="45">
    <w:name w:val="10"/>
    <w:basedOn w:val="31"/>
    <w:qFormat/>
    <w:uiPriority w:val="0"/>
    <w:rPr>
      <w:rFonts w:hint="default" w:ascii="Times New Roman" w:hAnsi="Times New Roman" w:cs="Times New Roman"/>
    </w:rPr>
  </w:style>
  <w:style w:type="paragraph" w:customStyle="1" w:styleId="46">
    <w:name w:val="招标文件表格主内容"/>
    <w:basedOn w:val="1"/>
    <w:autoRedefine/>
    <w:qFormat/>
    <w:uiPriority w:val="0"/>
    <w:pPr>
      <w:spacing w:line="240" w:lineRule="exact"/>
      <w:jc w:val="center"/>
    </w:pPr>
    <w:rPr>
      <w:rFonts w:hint="eastAsia" w:eastAsia="微软雅黑"/>
      <w:sz w:val="22"/>
    </w:rPr>
  </w:style>
  <w:style w:type="paragraph" w:customStyle="1" w:styleId="47">
    <w:name w:val="招标文件表格表头"/>
    <w:basedOn w:val="1"/>
    <w:autoRedefine/>
    <w:qFormat/>
    <w:uiPriority w:val="0"/>
    <w:pPr>
      <w:jc w:val="center"/>
    </w:pPr>
    <w:rPr>
      <w:rFonts w:eastAsia="黑体" w:cs="Times New Roman"/>
      <w:b/>
      <w:sz w:val="24"/>
    </w:rPr>
  </w:style>
  <w:style w:type="character" w:customStyle="1" w:styleId="48">
    <w:name w:val="标题 5 字符"/>
    <w:basedOn w:val="31"/>
    <w:link w:val="9"/>
    <w:autoRedefine/>
    <w:qFormat/>
    <w:uiPriority w:val="0"/>
    <w:rPr>
      <w:b/>
      <w:sz w:val="28"/>
    </w:rPr>
  </w:style>
  <w:style w:type="paragraph" w:customStyle="1" w:styleId="49">
    <w:name w:val="Table Paragraph"/>
    <w:basedOn w:val="1"/>
    <w:autoRedefine/>
    <w:qFormat/>
    <w:uiPriority w:val="1"/>
    <w:rPr>
      <w:rFonts w:ascii="宋体" w:hAnsi="宋体" w:eastAsia="宋体" w:cs="宋体"/>
      <w:lang w:val="zh-CN" w:eastAsia="zh-CN" w:bidi="zh-CN"/>
    </w:rPr>
  </w:style>
  <w:style w:type="paragraph" w:customStyle="1" w:styleId="50">
    <w:name w:val="研究生姓名"/>
    <w:autoRedefine/>
    <w:qFormat/>
    <w:uiPriority w:val="0"/>
    <w:pPr>
      <w:widowControl w:val="0"/>
      <w:ind w:firstLine="700" w:firstLineChars="700"/>
      <w:jc w:val="both"/>
    </w:pPr>
    <w:rPr>
      <w:rFonts w:ascii="Times New Roman" w:hAnsi="Times New Roman" w:eastAsia="宋体" w:cs="Times New Roman"/>
      <w:kern w:val="2"/>
      <w:sz w:val="28"/>
      <w:szCs w:val="28"/>
      <w:lang w:val="en-US" w:eastAsia="zh-CN" w:bidi="ar-SA"/>
    </w:rPr>
  </w:style>
  <w:style w:type="paragraph" w:customStyle="1" w:styleId="51">
    <w:name w:val="列出段落1"/>
    <w:basedOn w:val="52"/>
    <w:qFormat/>
    <w:uiPriority w:val="34"/>
    <w:pPr>
      <w:ind w:firstLine="420" w:firstLineChars="200"/>
    </w:pPr>
    <w:rPr>
      <w:rFonts w:ascii="Calibri" w:hAnsi="Calibri"/>
      <w:szCs w:val="22"/>
    </w:rPr>
  </w:style>
  <w:style w:type="paragraph" w:customStyle="1" w:styleId="52">
    <w:name w:val="正文_10_43"/>
    <w:qFormat/>
    <w:uiPriority w:val="0"/>
    <w:pPr>
      <w:widowControl w:val="0"/>
      <w:jc w:val="both"/>
    </w:pPr>
    <w:rPr>
      <w:rFonts w:ascii="Calibri" w:hAnsi="Calibri" w:eastAsia="宋体" w:cs="Times New Roman"/>
      <w:kern w:val="2"/>
      <w:sz w:val="24"/>
      <w:szCs w:val="22"/>
      <w:lang w:val="en-US" w:eastAsia="zh-CN" w:bidi="ar-SA"/>
    </w:rPr>
  </w:style>
  <w:style w:type="character" w:customStyle="1" w:styleId="53">
    <w:name w:val="NormalCharacter"/>
    <w:qFormat/>
    <w:uiPriority w:val="0"/>
    <w:rPr>
      <w:rFonts w:ascii="Times New Roman" w:hAnsi="Times New Roman" w:eastAsia="宋体"/>
    </w:rPr>
  </w:style>
  <w:style w:type="character" w:customStyle="1" w:styleId="54">
    <w:name w:val="heading 5 Char"/>
    <w:basedOn w:val="31"/>
    <w:link w:val="9"/>
    <w:qFormat/>
    <w:uiPriority w:val="0"/>
    <w:rPr>
      <w:rFonts w:ascii="Times New Roman" w:hAnsi="Times New Roman" w:eastAsia="黑体" w:cs="Times New Roman"/>
      <w:kern w:val="2"/>
      <w:sz w:val="24"/>
      <w:szCs w:val="24"/>
      <w:lang w:val="en-US" w:eastAsia="zh-CN" w:bidi="ar-SA"/>
    </w:rPr>
  </w:style>
  <w:style w:type="character" w:customStyle="1" w:styleId="55">
    <w:name w:val="font21"/>
    <w:basedOn w:val="31"/>
    <w:qFormat/>
    <w:uiPriority w:val="0"/>
    <w:rPr>
      <w:rFonts w:hint="eastAsia" w:ascii="宋体" w:hAnsi="宋体" w:eastAsia="宋体" w:cs="宋体"/>
      <w:color w:val="000000"/>
      <w:sz w:val="20"/>
      <w:szCs w:val="20"/>
      <w:u w:val="none"/>
    </w:rPr>
  </w:style>
  <w:style w:type="character" w:customStyle="1" w:styleId="56">
    <w:name w:val="font51"/>
    <w:basedOn w:val="31"/>
    <w:qFormat/>
    <w:uiPriority w:val="0"/>
    <w:rPr>
      <w:rFonts w:hint="eastAsia" w:ascii="宋体" w:hAnsi="宋体" w:eastAsia="宋体" w:cs="宋体"/>
      <w:color w:val="FF0000"/>
      <w:sz w:val="20"/>
      <w:szCs w:val="20"/>
      <w:u w:val="none"/>
    </w:rPr>
  </w:style>
  <w:style w:type="character" w:customStyle="1" w:styleId="57">
    <w:name w:val="font31"/>
    <w:basedOn w:val="31"/>
    <w:qFormat/>
    <w:uiPriority w:val="0"/>
    <w:rPr>
      <w:rFonts w:hint="eastAsia" w:ascii="宋体" w:hAnsi="宋体" w:eastAsia="宋体" w:cs="宋体"/>
      <w:color w:val="000000"/>
      <w:sz w:val="20"/>
      <w:szCs w:val="20"/>
      <w:u w:val="none"/>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header" Target="header3.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customXml" Target="../customXml/item2.xml"/><Relationship Id="rId17" Type="http://schemas.openxmlformats.org/officeDocument/2006/relationships/numbering" Target="numbering.xml"/><Relationship Id="rId16" Type="http://schemas.openxmlformats.org/officeDocument/2006/relationships/customXml" Target="../customXml/item1.xml"/><Relationship Id="rId15" Type="http://schemas.openxmlformats.org/officeDocument/2006/relationships/image" Target="media/image5.png"/><Relationship Id="rId14" Type="http://schemas.openxmlformats.org/officeDocument/2006/relationships/image" Target="media/image4.png"/><Relationship Id="rId13" Type="http://schemas.openxmlformats.org/officeDocument/2006/relationships/image" Target="media/image3.jpeg"/><Relationship Id="rId12" Type="http://schemas.openxmlformats.org/officeDocument/2006/relationships/theme" Target="theme/theme1.xml"/><Relationship Id="rId11" Type="http://schemas.openxmlformats.org/officeDocument/2006/relationships/footer" Target="footer5.xml"/><Relationship Id="rId10" Type="http://schemas.openxmlformats.org/officeDocument/2006/relationships/header" Target="header4.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1" Type="http://schemas.openxmlformats.org/officeDocument/2006/relationships/font" Target="fonts/font21.odttf"/><Relationship Id="rId20" Type="http://schemas.openxmlformats.org/officeDocument/2006/relationships/font" Target="fonts/font20.odttf"/><Relationship Id="rId2" Type="http://schemas.openxmlformats.org/officeDocument/2006/relationships/font" Target="fonts/font2.odttf"/><Relationship Id="rId19" Type="http://schemas.openxmlformats.org/officeDocument/2006/relationships/font" Target="fonts/font19.odttf"/><Relationship Id="rId18" Type="http://schemas.openxmlformats.org/officeDocument/2006/relationships/font" Target="fonts/font18.odttf"/><Relationship Id="rId17" Type="http://schemas.openxmlformats.org/officeDocument/2006/relationships/font" Target="fonts/font17.odttf"/><Relationship Id="rId16" Type="http://schemas.openxmlformats.org/officeDocument/2006/relationships/font" Target="fonts/font16.odttf"/><Relationship Id="rId15" Type="http://schemas.openxmlformats.org/officeDocument/2006/relationships/font" Target="fonts/font15.odttf"/><Relationship Id="rId14" Type="http://schemas.openxmlformats.org/officeDocument/2006/relationships/font" Target="fonts/font14.odttf"/><Relationship Id="rId13" Type="http://schemas.openxmlformats.org/officeDocument/2006/relationships/font" Target="fonts/font13.odttf"/><Relationship Id="rId12" Type="http://schemas.openxmlformats.org/officeDocument/2006/relationships/font" Target="fonts/font1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dafa92b8-06f2-4518-8553-6107f19a1087</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557CB755</paraID>
      <start>50</start>
      <end>51</end>
      <status>ignored</status>
      <modifiedWord/>
      <trackRevisions>false</trackRevisions>
    </reviewItem>
    <reviewItem>
      <errorID>0e99d081-168e-4947-824b-cc01db308212</errorID>
      <errorWord> </errorWord>
      <group>L1_Punc</group>
      <groupName>标点问题</groupName>
      <ability>L2_Punc_CN</ability>
      <abilityName>标点符号问题</abilityName>
      <candidateList>
        <item/>
      </candidateList>
      <explain>此处空格冗余，建议删除。</explain>
      <paraID>7A5A02FD</paraID>
      <start>12</start>
      <end>12</end>
      <status>modified</status>
      <modifiedWord/>
      <trackRevisions>false</trackRevisions>
    </reviewItem>
    <reviewItem>
      <errorID>316c0010-9932-4371-b121-f8297cc3d56d</errorID>
      <errorWord>  </errorWord>
      <group>L1_Punc</group>
      <groupName>标点问题</groupName>
      <ability>L2_Punc_CN</ability>
      <abilityName>标点符号问题</abilityName>
      <candidateList>
        <item/>
      </candidateList>
      <explain>此处空格冗余，建议删除。</explain>
      <paraID>1773B2B8</paraID>
      <start>7</start>
      <end>9</end>
      <status>ignored</status>
      <modifiedWord/>
      <trackRevisions>false</trackRevisions>
    </reviewItem>
    <reviewItem>
      <errorID>e7bc6043-6068-4c35-9794-a9bb518efb1f</errorID>
      <errorWord> </errorWord>
      <group>L1_Punc</group>
      <groupName>标点问题</groupName>
      <ability>L2_Punc_CN</ability>
      <abilityName>标点符号问题</abilityName>
      <candidateList>
        <item/>
      </candidateList>
      <explain>此处空格冗余，建议删除。</explain>
      <paraID> 91AF4C9</paraID>
      <start>17</start>
      <end>17</end>
      <status>modified</status>
      <modifiedWord/>
      <trackRevisions>false</trackRevisions>
    </reviewItem>
    <reviewItem>
      <errorID>f0f43b18-f6b0-41bd-9272-28d7c95c336d</errorID>
      <errorWord>  </errorWord>
      <group>L1_Punc</group>
      <groupName>标点问题</groupName>
      <ability>L2_Punc_CN</ability>
      <abilityName>标点符号问题</abilityName>
      <candidateList>
        <item/>
      </candidateList>
      <explain>此处空格冗余，建议删除。</explain>
      <paraID>32A86935</paraID>
      <start>14</start>
      <end>16</end>
      <status>ignored</status>
      <modifiedWord/>
      <trackRevisions>false</trackRevisions>
    </reviewItem>
    <reviewItem>
      <errorID>afbb6ed1-67d6-45be-85fe-3aad683c05ff</errorID>
      <errorWord> </errorWord>
      <group>L1_Punc</group>
      <groupName>标点问题</groupName>
      <ability>L2_Punc_CN</ability>
      <abilityName>标点符号问题</abilityName>
      <candidateList>
        <item/>
      </candidateList>
      <explain>此处空格冗余，建议删除。</explain>
      <paraID>6EA8BC42</paraID>
      <start>12</start>
      <end>13</end>
      <status>ignored</status>
      <modifiedWord/>
      <trackRevisions>false</trackRevisions>
    </reviewItem>
    <reviewItem>
      <errorID>8739a6af-847e-4372-b2b2-395454f7fff9</errorID>
      <errorWord> </errorWord>
      <group>L1_Punc</group>
      <groupName>标点问题</groupName>
      <ability>L2_Punc_CN</ability>
      <abilityName>标点符号问题</abilityName>
      <candidateList>
        <item/>
      </candidateList>
      <explain>此处空格冗余，建议删除。</explain>
      <paraID>59DB6DCB</paraID>
      <start>12</start>
      <end>13</end>
      <status>ignored</status>
      <modifiedWord/>
      <trackRevisions>false</trackRevisions>
    </reviewItem>
    <reviewItem>
      <errorID>bcc0c3d3-978f-4ca4-971c-845e3a55a45e</errorID>
      <errorWord> </errorWord>
      <group>L1_Punc</group>
      <groupName>标点问题</groupName>
      <ability>L2_Punc_CN</ability>
      <abilityName>标点符号问题</abilityName>
      <candidateList>
        <item/>
      </candidateList>
      <explain>此处空格冗余，建议删除。</explain>
      <paraID>4E0CBA1C</paraID>
      <start>12</start>
      <end>13</end>
      <status>ignored</status>
      <modifiedWord/>
      <trackRevisions>false</trackRevisions>
    </reviewItem>
    <reviewItem>
      <errorID>f44c7e96-dc4c-40ff-ac84-d72723786414</errorID>
      <errorWord>  </errorWord>
      <group>L1_Punc</group>
      <groupName>标点问题</groupName>
      <ability>L2_Punc_CN</ability>
      <abilityName>标点符号问题</abilityName>
      <candidateList>
        <item/>
      </candidateList>
      <explain>此处空格冗余，建议删除。</explain>
      <paraID>5164A233</paraID>
      <start>6</start>
      <end>8</end>
      <status>ignored</status>
      <modifiedWord/>
      <trackRevisions>false</trackRevisions>
    </reviewItem>
    <reviewItem>
      <errorID>bc74af84-7c3d-4ebf-85d5-cf248771d3f9</errorID>
      <errorWord>在</errorWord>
      <group>L1_Word</group>
      <groupName>字词问题</groupName>
      <ability>L2_Typo</ability>
      <abilityName>字词错误</abilityName>
      <candidateList>
        <item>通过</item>
      </candidateList>
      <explain/>
      <paraID>2C89E51A</paraID>
      <start>19</start>
      <end>21</end>
      <status>modified</status>
      <modifiedWord>通过</modifiedWord>
      <trackRevisions>false</trackRevisions>
    </reviewItem>
    <reviewItem>
      <errorID>48d434c2-b969-4620-be89-bd299f202354</errorID>
      <errorWord>从</errorWord>
      <group>L1_Word</group>
      <groupName>字词问题</groupName>
      <ability>L2_Typo</ability>
      <abilityName>字词错误</abilityName>
      <candidateList>
        <item>为自</item>
      </candidateList>
      <explain/>
      <paraID>4C85EE39</paraID>
      <start>84</start>
      <end>85</end>
      <status>ignored</status>
      <modifiedWord/>
      <trackRevisions>false</trackRevisions>
    </reviewItem>
    <reviewItem>
      <errorID>4c8f1a9e-3d30-4a9f-a360-6bda175c429a</errorID>
      <errorWord>请</errorWord>
      <group>L1_Punc</group>
      <groupName>标点问题</groupName>
      <ability>L2_Punc_CN</ability>
      <abilityName>标点符号问题</abilityName>
      <candidateList>
        <item>，请</item>
      </candidateList>
      <explain/>
      <paraID>3EAD7F31</paraID>
      <start>156</start>
      <end>158</end>
      <status>modified</status>
      <modifiedWord>，请</modifiedWord>
      <trackRevisions>false</trackRevisions>
    </reviewItem>
    <reviewItem>
      <errorID>85c21fbd-9958-4ce9-bb47-76945a987bfd</errorID>
      <errorWord>均可</errorWord>
      <group>L1_Word</group>
      <groupName>字词问题</groupName>
      <ability>L2_Typo</ability>
      <abilityName>字词错误</abilityName>
      <candidateList>
        <item>即可</item>
      </candidateList>
      <explain/>
      <paraID>112CC53E</paraID>
      <start>28</start>
      <end>30</end>
      <status>ignored</status>
      <modifiedWord/>
      <trackRevisions>false</trackRevisions>
    </reviewItem>
    <reviewItem>
      <errorID>4f767b71-d4d5-4cee-a121-c3dc18af4d6e</errorID>
      <errorWord>记</errorWord>
      <group>L1_Word</group>
      <groupName>字词问题</groupName>
      <ability>L2_Typo</ability>
      <abilityName>字词错误</abilityName>
      <candidateList>
        <item>记入</item>
      </candidateList>
      <explain/>
      <paraID>35C7FC48</paraID>
      <start>76</start>
      <end>78</end>
      <status>modified</status>
      <modifiedWord>记入</modifiedWord>
      <trackRevisions>false</trackRevisions>
    </reviewItem>
    <reviewItem>
      <errorID>c2d18c5c-4e0e-4ad2-bedd-6bfc49f1fe41</errorID>
      <errorWord>，</errorWord>
      <group>L1_Grammar</group>
      <groupName>语法问题</groupName>
      <ability>L2_Grammar</ability>
      <abilityName>语法错误</abilityName>
      <candidateList>
        <item>的情况，</item>
      </candidateList>
      <explain/>
      <paraID>71B951A6</paraID>
      <start>9</start>
      <end>13</end>
      <status>modified</status>
      <modifiedWord>的情况，</modifiedWord>
      <trackRevisions>false</trackRevisions>
    </reviewItem>
    <reviewItem>
      <errorID>e77090f2-160a-42e2-95ad-8f25c30d0a42</errorID>
      <errorWord>解释</errorWord>
      <group>L1_Grammar</group>
      <groupName>语法问题</groupName>
      <ability>L2_Grammar</ability>
      <abilityName>语法错误</abilityName>
      <candidateList>
        <item>进行解释</item>
      </candidateList>
      <explain/>
      <paraID>71B951A6</paraID>
      <start>56</start>
      <end>60</end>
      <status>modified</status>
      <modifiedWord>进行解释</modifiedWord>
      <trackRevisions>false</trackRevisions>
    </reviewItem>
    <reviewItem>
      <errorID>f35e2b7f-2931-4dae-a5d5-e71149d4caca</errorID>
      <errorWord>解释</errorWord>
      <group>L1_Grammar</group>
      <groupName>语法问题</groupName>
      <ability>L2_Grammar</ability>
      <abilityName>语法错误</abilityName>
      <candidateList>
        <item>进行解释</item>
      </candidateList>
      <explain/>
      <paraID>3573ED13</paraID>
      <start>58</start>
      <end>62</end>
      <status>modified</status>
      <modifiedWord>进行解释</modifiedWord>
      <trackRevisions>false</trackRevisions>
    </reviewItem>
    <reviewItem>
      <errorID>0c65d21d-8cef-429a-b7a8-f5240944a057</errorID>
      <errorWord>(一)</errorWord>
      <group>L1_Format</group>
      <groupName>格式问题</groupName>
      <ability>L2_Ordinal</ability>
      <abilityName>序号格式</abilityName>
      <candidateList>
        <item>（一）</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69B15FCB</paraID>
      <start>0</start>
      <end>3</end>
      <status>modified</status>
      <modifiedWord>（一）</modifiedWord>
      <trackRevisions>false</trackRevisions>
    </reviewItem>
    <reviewItem>
      <errorID>8164d47c-21d0-4fa6-b2b0-b41171ee1828</errorID>
      <errorWord>〈</errorWord>
      <group>L1_Punc</group>
      <groupName>标点问题</groupName>
      <ability>L2_Punc_CN</ability>
      <abilityName>标点符号问题</abilityName>
      <candidateList>
        <item> &lt; </item>
      </candidateList>
      <explain/>
      <paraID>4D572FD6</paraID>
      <start>32</start>
      <end>35</end>
      <status>modified</status>
      <modifiedWord> &lt; </modifiedWord>
      <trackRevisions>false</trackRevisions>
    </reviewItem>
    <reviewItem>
      <errorID>7c5788a8-5c84-462b-8d3e-22bc3fc462f7</errorID>
      <errorWord>；</errorWord>
      <group>L1_Punc</group>
      <groupName>标点问题</groupName>
      <ability>L2_Punc_CN</ability>
      <abilityName>标点符号问题</abilityName>
      <candidateList>
        <item>。</item>
      </candidateList>
      <explain/>
      <paraID>4D572FD6</paraID>
      <start>47</start>
      <end>48</end>
      <status>modified</status>
      <modifiedWord>。</modifiedWord>
      <trackRevisions>false</trackRevisions>
    </reviewItem>
    <reviewItem>
      <errorID>19d11d90-173c-4d64-8a98-887a21b23656</errorID>
      <errorWord>(二)</errorWord>
      <group>L1_Format</group>
      <groupName>格式问题</groupName>
      <ability>L2_Ordinal</ability>
      <abilityName>序号格式</abilityName>
      <candidateList>
        <item>（二）</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497252FD</paraID>
      <start>0</start>
      <end>3</end>
      <status>modified</status>
      <modifiedWord>（二）</modifiedWord>
      <trackRevisions>false</trackRevisions>
    </reviewItem>
    <reviewItem>
      <errorID>64a2aa26-883c-466b-aa99-e8f3d915ec1f</errorID>
      <errorWord>本</errorWord>
      <group>L1_Word</group>
      <groupName>字词问题</groupName>
      <ability>L2_Typo</ability>
      <abilityName>字词错误</abilityName>
      <candidateList>
        <item> 本</item>
      </candidateList>
      <explain/>
      <paraID>44C66AA5</paraID>
      <start>3</start>
      <end>5</end>
      <status>modified</status>
      <modifiedWord> 本</modifiedWord>
      <trackRevisions>false</trackRevisions>
    </reviewItem>
    <reviewItem>
      <errorID>46102113-2b5c-45a6-ac34-c404e6dd5f13</errorID>
      <errorWord>及</errorWord>
      <group>L1_Word</group>
      <groupName>字词问题</groupName>
      <ability>L2_Typo</ability>
      <abilityName>字词错误</abilityName>
      <candidateList>
        <item> 及</item>
      </candidateList>
      <explain/>
      <paraID>55EE7703</paraID>
      <start>43</start>
      <end>45</end>
      <status>modified</status>
      <modifiedWord> 及</modifiedWord>
      <trackRevisions>false</trackRevisions>
    </reviewItem>
    <reviewItem>
      <errorID>55296016-59d8-46b9-8948-3604680cf3c5</errorID>
      <errorWord>采购</errorWord>
      <group>L1_Word</group>
      <groupName>字词问题</groupName>
      <ability>L2_Typo</ability>
      <abilityName>字词错误</abilityName>
      <candidateList>
        <item> 采购</item>
      </candidateList>
      <explain/>
      <paraID>4B05309B</paraID>
      <start>3</start>
      <end>6</end>
      <status>modified</status>
      <modifiedWord> 采购</modifiedWord>
      <trackRevisions>false</trackRevisions>
    </reviewItem>
    <reviewItem>
      <errorID>cc782f8b-6560-49c5-9e58-440bdc1fa557</errorID>
      <errorWord>采购</errorWord>
      <group>L1_Word</group>
      <groupName>字词问题</groupName>
      <ability>L2_Typo</ability>
      <abilityName>字词错误</abilityName>
      <candidateList>
        <item> 采购</item>
      </candidateList>
      <explain/>
      <paraID>5B68335E</paraID>
      <start>3</start>
      <end>6</end>
      <status>modified</status>
      <modifiedWord> 采购</modifiedWord>
      <trackRevisions>false</trackRevisions>
    </reviewItem>
    <reviewItem>
      <errorID>f7223689-3017-47d4-aa3f-99d6bcf0fe6d</errorID>
      <errorWord>适用法律</errorWord>
      <group>L1_Punc</group>
      <groupName>标点问题</groupName>
      <ability>L2_Punc_CN</ability>
      <abilityName>标点符号问题</abilityName>
      <candidateList>
        <item>. 适用法律</item>
      </candidateList>
      <explain/>
      <paraID>50BC8C15</paraID>
      <start>1</start>
      <end>7</end>
      <status>modified</status>
      <modifiedWord>. 适用法律</modifiedWord>
      <trackRevisions>false</trackRevisions>
    </reviewItem>
    <reviewItem>
      <errorID>72995182-8235-4d8a-a25a-2d646de1f9ea</errorID>
      <errorWord>供应商</errorWord>
      <group>L1_Word</group>
      <groupName>字词问题</groupName>
      <ability>L2_Typo</ability>
      <abilityName>字词错误</abilityName>
      <candidateList>
        <item> 供应商</item>
      </candidateList>
      <explain/>
      <paraID>75AE36D2</paraID>
      <start>3</start>
      <end>7</end>
      <status>modified</status>
      <modifiedWord> 供应商</modifiedWord>
      <trackRevisions>false</trackRevisions>
    </reviewItem>
    <reviewItem>
      <errorID>e9bc4f62-496e-4e95-a755-c107a7880ba2</errorID>
      <errorWord>进行现场</errorWord>
      <group>L1_Grammar</group>
      <groupName>语法问题</groupName>
      <ability>L2_Grammar</ability>
      <abilityName>语法错误</abilityName>
      <candidateList>
        <item>进行</item>
      </candidateList>
      <explain/>
      <paraID>75AE36D2</paraID>
      <start>34</start>
      <end>36</end>
      <status>modified</status>
      <modifiedWord>进行</modifiedWord>
      <trackRevisions>false</trackRevisions>
    </reviewItem>
    <reviewItem>
      <errorID>8874b210-149f-43f5-b52c-8738cd24b309</errorID>
      <errorWord>考察</errorWord>
      <group>L1_Word</group>
      <groupName>字词问题</groupName>
      <ability>L2_Typo</ability>
      <abilityName>字词错误</abilityName>
      <candidateList>
        <item> 考察</item>
      </candidateList>
      <explain/>
      <paraID>198CD4E9</paraID>
      <start>3</start>
      <end>6</end>
      <status>modified</status>
      <modifiedWord> 考察</modifiedWord>
      <trackRevisions>false</trackRevisions>
    </reviewItem>
    <reviewItem>
      <errorID>b40ae2c5-fdd7-494d-aec5-ebd853727c95</errorID>
      <errorWord>本章</errorWord>
      <group>L1_Word</group>
      <groupName>字词问题</groupName>
      <ability>L2_Typo</ability>
      <abilityName>字词错误</abilityName>
      <candidateList>
        <item> 本章</item>
      </candidateList>
      <explain/>
      <paraID>1E04E7D9</paraID>
      <start>3</start>
      <end>6</end>
      <status>modified</status>
      <modifiedWord> 本章</modifiedWord>
      <trackRevisions>false</trackRevisions>
    </reviewItem>
    <reviewItem>
      <errorID>6968851f-b417-49e6-bd5f-fdcfc7689c29</errorID>
      <errorWord>七章</errorWord>
      <group>L1_Word</group>
      <groupName>字词问题</groupName>
      <ability>L2_Typo</ability>
      <abilityName>字词错误</abilityName>
      <candidateList>
        <item>八章</item>
      </candidateList>
      <explain/>
      <paraID>11CE518A</paraID>
      <start>9</start>
      <end>11</end>
      <status>modified</status>
      <modifiedWord>八章</modifiedWord>
      <trackRevisions>false</trackRevisions>
    </reviewItem>
    <reviewItem>
      <errorID>d60f4b95-95e3-4481-ad34-1f620feae49a</errorID>
      <errorWord>第七章</errorWord>
      <group>L1_Word</group>
      <groupName>字词问题</groupName>
      <ability>L2_Typo</ability>
      <abilityName>字词错误</abilityName>
      <candidateList>
        <item>第八章</item>
      </candidateList>
      <explain/>
      <paraID>42CE6EC0</paraID>
      <start>0</start>
      <end>3</end>
      <status>modified</status>
      <modifiedWord>第八章</modifiedWord>
      <trackRevisions>false</trackRevisions>
    </reviewItem>
    <reviewItem>
      <errorID>555c86b7-bc88-44ec-858a-98fcc4d06485</errorID>
      <errorWord>项目</errorWord>
      <group>L1_Word</group>
      <groupName>字词问题</groupName>
      <ability>L2_Typo</ability>
      <abilityName>字词错误</abilityName>
      <candidateList>
        <item> 项目</item>
      </candidateList>
      <explain/>
      <paraID>7CF87D4F</paraID>
      <start>4</start>
      <end>7</end>
      <status>modified</status>
      <modifiedWord> 项目</modifiedWord>
      <trackRevisions>false</trackRevisions>
    </reviewItem>
    <reviewItem>
      <errorID>b8c1b5c8-5444-4d7b-ae08-798c417eb076</errorID>
      <errorWord>其中</errorWord>
      <group>L1_Word</group>
      <groupName>字词问题</groupName>
      <ability>L2_Typo</ability>
      <abilityName>字词错误</abilityName>
      <candidateList>
        <item>中的</item>
      </candidateList>
      <explain/>
      <paraID>7CF87D4F</paraID>
      <start>21</start>
      <end>23</end>
      <status>modified</status>
      <modifiedWord>中的</modifiedWord>
      <trackRevisions>false</trackRevisions>
    </reviewItem>
    <reviewItem>
      <errorID>7186275c-3331-4c3d-9737-60ed762c0aaf</errorID>
      <errorWord>投标人</errorWord>
      <group>L1_Word</group>
      <groupName>字词问题</groupName>
      <ability>L2_Typo</ability>
      <abilityName>字词错误</abilityName>
      <candidateList>
        <item> 投标人</item>
      </candidateList>
      <explain/>
      <paraID>75134C40</paraID>
      <start>4</start>
      <end>8</end>
      <status>modified</status>
      <modifiedWord> 投标人</modifiedWord>
      <trackRevisions>false</trackRevisions>
    </reviewItem>
    <reviewItem>
      <errorID>c2a9487a-2104-4f0b-8421-ba813572bb9c</errorID>
      <errorWord>，</errorWord>
      <group>L1_Punc</group>
      <groupName>标点问题</groupName>
      <ability>L2_Punc_CN</ability>
      <abilityName>标点符号问题</abilityName>
      <candidateList>
        <item>。</item>
      </candidateList>
      <explain/>
      <paraID>75134C40</paraID>
      <start>37</start>
      <end>38</end>
      <status>modified</status>
      <modifiedWord>。</modifiedWord>
      <trackRevisions>false</trackRevisions>
    </reviewItem>
    <reviewItem>
      <errorID>349cbccf-132f-4a81-98fe-82d3443c74c4</errorID>
      <errorWord>投标无效</errorWord>
      <group>L1_Word</group>
      <groupName>字词问题</groupName>
      <ability>L2_Typo</ability>
      <abilityName>字词错误</abilityName>
      <candidateList>
        <item>无效投标</item>
      </candidateList>
      <explain/>
      <paraID>75134C40</paraID>
      <start>66</start>
      <end>70</end>
      <status>modified</status>
      <modifiedWord>无效投标</modifiedWord>
      <trackRevisions>false</trackRevisions>
    </reviewItem>
    <reviewItem>
      <errorID>291a1786-800a-4a2f-8758-b708b12be8e5</errorID>
      <errorWord>无论</errorWord>
      <group>L1_Word</group>
      <groupName>字词问题</groupName>
      <ability>L2_Typo</ability>
      <abilityName>字词错误</abilityName>
      <candidateList>
        <item> 无论</item>
      </candidateList>
      <explain/>
      <paraID>6A4143F3</paraID>
      <start>4</start>
      <end>7</end>
      <status>modified</status>
      <modifiedWord> 无论</modifiedWord>
      <trackRevisions>false</trackRevisions>
    </reviewItem>
    <reviewItem>
      <errorID>bbb20338-c076-4c3e-b684-f00a64d10dd4</errorID>
      <errorWord>投标人</errorWord>
      <group>L1_Word</group>
      <groupName>字词问题</groupName>
      <ability>L2_Typo</ability>
      <abilityName>字词错误</abilityName>
      <candidateList>
        <item> 投标人</item>
      </candidateList>
      <explain/>
      <paraID>638F69ED</paraID>
      <start>4</start>
      <end>8</end>
      <status>modified</status>
      <modifiedWord> 投标人</modifiedWord>
      <trackRevisions>false</trackRevisions>
    </reviewItem>
    <reviewItem>
      <errorID>422dafce-2775-4c24-ae1d-c13d08c5c9d0</errorID>
      <errorWord>为准</errorWord>
      <group>L1_Grammar</group>
      <groupName>语法问题</groupName>
      <ability>L2_Grammar</ability>
      <abilityName>语法错误</abilityName>
      <candidateList>
        <item>资料为准</item>
      </candidateList>
      <explain/>
      <paraID>638F69ED</paraID>
      <start>100</start>
      <end>104</end>
      <status>modified</status>
      <modifiedWord>资料为准</modifiedWord>
      <trackRevisions>false</trackRevisions>
    </reviewItem>
    <reviewItem>
      <errorID>b44e8131-393a-4b7d-bc12-7712c7c07559</errorID>
      <errorWord>投标人</errorWord>
      <group>L1_Word</group>
      <groupName>字词问题</groupName>
      <ability>L2_Typo</ability>
      <abilityName>字词错误</abilityName>
      <candidateList>
        <item> 投标人</item>
      </candidateList>
      <explain/>
      <paraID>403F1856</paraID>
      <start>4</start>
      <end>8</end>
      <status>modified</status>
      <modifiedWord> 投标人</modifiedWord>
      <trackRevisions>false</trackRevisions>
    </reviewItem>
    <reviewItem>
      <errorID>a5e0888a-f8dd-49d3-9459-4b7c44637ed7</errorID>
      <errorWord>按</errorWord>
      <group>L1_Word</group>
      <groupName>字词问题</groupName>
      <ability>L2_Typo</ability>
      <abilityName>字词错误</abilityName>
      <candidateList>
        <item>按照</item>
      </candidateList>
      <explain/>
      <paraID>403F1856</paraID>
      <start>12</start>
      <end>14</end>
      <status>modified</status>
      <modifiedWord>按照</modifiedWord>
      <trackRevisions>false</trackRevisions>
    </reviewItem>
    <reviewItem>
      <errorID>50001f28-2692-4b79-9679-1b4ef335d3ab</errorID>
      <errorWord>投标文件的组成</errorWord>
      <group>L1_Punc</group>
      <groupName>标点问题</groupName>
      <ability>L2_Punc_CN</ability>
      <abilityName>标点符号问题</abilityName>
      <candidateList>
        <item>“投标文件的组成”</item>
      </candidateList>
      <explain/>
      <paraID>403F1856</paraID>
      <start>49</start>
      <end>58</end>
      <status>modified</status>
      <modifiedWord>“投标文件的组成”</modifiedWord>
      <trackRevisions>false</trackRevisions>
    </reviewItem>
    <reviewItem>
      <errorID>747f50f4-66b9-4b5c-ac9a-aa570841471f</errorID>
      <errorWord>投标人</errorWord>
      <group>L1_Word</group>
      <groupName>字词问题</groupName>
      <ability>L2_Typo</ability>
      <abilityName>字词错误</abilityName>
      <candidateList>
        <item> 投标人</item>
      </candidateList>
      <explain/>
      <paraID> A58518D</paraID>
      <start>6</start>
      <end>10</end>
      <status>modified</status>
      <modifiedWord> 投标人</modifiedWord>
      <trackRevisions>false</trackRevisions>
    </reviewItem>
    <reviewItem>
      <errorID>81114311-8206-4f4e-a37b-675fd8acb634</errorID>
      <errorWord>并</errorWord>
      <group>L1_Word</group>
      <groupName>字词问题</groupName>
      <ability>L2_Typo</ability>
      <abilityName>字词错误</abilityName>
      <candidateList>
        <item>，</item>
      </candidateList>
      <explain/>
      <paraID> A58518D</paraID>
      <start>24</start>
      <end>25</end>
      <status>modified</status>
      <modifiedWord>，</modifiedWord>
      <trackRevisions>false</trackRevisions>
    </reviewItem>
    <reviewItem>
      <errorID>e2792d66-b082-4f90-814a-7a7f6fe347f1</errorID>
      <errorWord>上述</errorWord>
      <group>L1_Word</group>
      <groupName>字词问题</groupName>
      <ability>L2_Typo</ability>
      <abilityName>字词错误</abilityName>
      <candidateList>
        <item> 上述</item>
      </candidateList>
      <explain/>
      <paraID>682B4516</paraID>
      <start>6</start>
      <end>9</end>
      <status>modified</status>
      <modifiedWord> 上述</modifiedWord>
      <trackRevisions>false</trackRevisions>
    </reviewItem>
    <reviewItem>
      <errorID>c9ff7e7c-a32c-4937-b2f8-401c877b6383</errorID>
      <errorWord>等资料</errorWord>
      <group>L1_Grammar</group>
      <groupName>语法问题</groupName>
      <ability>L2_Grammar</ability>
      <abilityName>语法错误</abilityName>
      <candidateList>
        <item>等</item>
      </candidateList>
      <explain/>
      <paraID>682B4516</paraID>
      <start>29</start>
      <end>30</end>
      <status>modified</status>
      <modifiedWord>等</modifiedWord>
      <trackRevisions>false</trackRevisions>
    </reviewItem>
    <reviewItem>
      <errorID>2d5e7e0a-aeba-4109-a6e9-72ccc7bf76d8</errorID>
      <errorWord>投标</errorWord>
      <group>L1_Punc</group>
      <groupName>标点问题</groupName>
      <ability>L2_Punc_CN</ability>
      <abilityName>标点符号问题</abilityName>
      <candidateList>
        <item>. 投标</item>
      </candidateList>
      <explain/>
      <paraID>6514EA2A</paraID>
      <start>2</start>
      <end>6</end>
      <status>modified</status>
      <modifiedWord>. 投标</modifiedWord>
      <trackRevisions>false</trackRevisions>
    </reviewItem>
    <reviewItem>
      <errorID>7d9f336a-4dc0-46f5-aaf7-03fd46c6fc4b</errorID>
      <errorWord>投标</errorWord>
      <group>L1_Punc</group>
      <groupName>标点问题</groupName>
      <ability>L2_Punc_CN</ability>
      <abilityName>标点符号问题</abilityName>
      <candidateList>
        <item>. 投标</item>
      </candidateList>
      <explain/>
      <paraID>3D61CA31</paraID>
      <start>2</start>
      <end>6</end>
      <status>modified</status>
      <modifiedWord>. 投标</modifiedWord>
      <trackRevisions>false</trackRevisions>
    </reviewItem>
    <reviewItem>
      <errorID>8329337c-406d-42b2-84cf-47885aa4487d</errorID>
      <errorWord>依法</errorWord>
      <group>L1_Punc</group>
      <groupName>标点问题</groupName>
      <ability>L2_Punc_CN</ability>
      <abilityName>标点符号问题</abilityName>
      <candidateList>
        <item>，依法</item>
      </candidateList>
      <explain/>
      <paraID> 583BE85</paraID>
      <start>67</start>
      <end>70</end>
      <status>modified</status>
      <modifiedWord>，依法</modifiedWord>
      <trackRevisions>false</trackRevisions>
    </reviewItem>
    <reviewItem>
      <errorID>622e9834-67a5-4f2d-aab1-2a11c75cb095</errorID>
      <errorWord>，</errorWord>
      <group>L1_Word</group>
      <groupName>字词问题</groupName>
      <ability>L2_Typo</ability>
      <abilityName>字词错误</abilityName>
      <candidateList>
        <item>来，</item>
      </candidateList>
      <explain/>
      <paraID> B3ADA80</paraID>
      <start>65</start>
      <end>67</end>
      <status>modified</status>
      <modifiedWord>来，</modifiedWord>
      <trackRevisions>false</trackRevisions>
    </reviewItem>
    <reviewItem>
      <errorID>d6cc2441-c33e-4efe-a858-b6b231de6662</errorID>
      <errorWord>。</errorWord>
      <group>L1_Grammar</group>
      <groupName>语法问题</groupName>
      <ability>L2_Grammar</ability>
      <abilityName>语法错误</abilityName>
      <candidateList>
        <item>相关材料。</item>
      </candidateList>
      <explain/>
      <paraID>50CB1F67</paraID>
      <start>59</start>
      <end>64</end>
      <status>modified</status>
      <modifiedWord>相关材料。</modifiedWord>
      <trackRevisions>false</trackRevisions>
    </reviewItem>
    <reviewItem>
      <errorID>f29171ac-785d-490c-9feb-a2935a039589</errorID>
      <errorWord>：</errorWord>
      <group>L1_Punc</group>
      <groupName>标点问题</groupName>
      <ability>L2_Punc_CN</ability>
      <abilityName>标点符号问题</abilityName>
      <candidateList>
        <item>。</item>
      </candidateList>
      <explain/>
      <paraID>646143B3</paraID>
      <start>70</start>
      <end>71</end>
      <status>modified</status>
      <modifiedWord>。</modifiedWord>
      <trackRevisions>false</trackRevisions>
    </reviewItem>
    <reviewItem>
      <errorID>cf3fadbc-1258-477a-ad86-1cab1b1da1a0</errorID>
      <errorWord>机构同时</errorWord>
      <group>L1_Grammar</group>
      <groupName>语法问题</groupName>
      <ability>L2_Grammar</ability>
      <abilityName>语法错误</abilityName>
      <candidateList>
        <item>机构</item>
      </candidateList>
      <explain/>
      <paraID>49AA7D22</paraID>
      <start>15</start>
      <end>17</end>
      <status>modified</status>
      <modifiedWord>机构</modifiedWord>
      <trackRevisions>false</trackRevisions>
    </reviewItem>
    <reviewItem>
      <errorID>09ec98b5-88f1-4024-b029-f90e9a6defac</errorID>
      <errorWord>3.3人员</errorWord>
      <group>L1_Format</group>
      <groupName>格式问题</groupName>
      <ability>L2_Ordinal</ability>
      <abilityName>序号格式</abilityName>
      <candidateList>
        <item>3.3.1人员</item>
      </candidateList>
      <explain>标题顺序错误，请检查标题顺序是否合理。</explain>
      <paraID>26703ED9</paraID>
      <start>0</start>
      <end>7</end>
      <status>modified</status>
      <modifiedWord>3.3.1人员</modifiedWord>
      <trackRevisions>false</trackRevisions>
    </reviewItem>
    <reviewItem>
      <errorID>1860ad4e-0184-4750-af5a-0b7d93d160d1</errorID>
      <errorWord>3.4签订合同</errorWord>
      <group>L1_Format</group>
      <groupName>格式问题</groupName>
      <ability>L2_Ordinal</ability>
      <abilityName>序号格式</abilityName>
      <candidateList>
        <item>3.4.1签订合同</item>
      </candidateList>
      <explain>标题顺序错误，请检查标题顺序是否合理。</explain>
      <paraID>425DC36F</paraID>
      <start>0</start>
      <end>9</end>
      <status>modified</status>
      <modifiedWord>3.4.1签订合同</modifiedWord>
      <trackRevisions>false</trackRevisions>
    </reviewItem>
    <reviewItem>
      <errorID>59043c72-3e5a-45e7-96e9-8d04eeb2fb36</errorID>
      <errorWord>的</errorWord>
      <group>L1_Word</group>
      <groupName>字词问题</groupName>
      <ability>L2_Typo</ability>
      <abilityName>字词错误</abilityName>
      <candidateList>
        <item>以</item>
      </candidateList>
      <explain/>
      <paraID>4E80974B</paraID>
      <start>73</start>
      <end>74</end>
      <status>modified</status>
      <modifiedWord>以</modifiedWord>
      <trackRevisions>false</trackRevisions>
    </reviewItem>
    <reviewItem>
      <errorID>1399754a-c50e-4ccc-b933-c7a2992bb734</errorID>
      <errorWord>，</errorWord>
      <group>L1_Punc</group>
      <groupName>标点问题</groupName>
      <ability>L2_Punc_CN</ability>
      <abilityName>标点符号问题</abilityName>
      <candidateList>
        <item>。</item>
      </candidateList>
      <explain/>
      <paraID>1F5AEC59</paraID>
      <start>54</start>
      <end>55</end>
      <status>modified</status>
      <modifiedWord>。</modifiedWord>
      <trackRevisions>false</trackRevisions>
    </reviewItem>
    <reviewItem>
      <errorID>ce9ed2b4-0609-442d-953d-b9c917d40899</errorID>
      <errorWord> </errorWord>
      <group>L1_Punc</group>
      <groupName>标点问题</groupName>
      <ability>L2_Punc_CN</ability>
      <abilityName>标点符号问题</abilityName>
      <candidateList>
        <item/>
      </candidateList>
      <explain>此处空格冗余，建议删除。</explain>
      <paraID>3B9A2B41</paraID>
      <start>55</start>
      <end>55</end>
      <status>modified</status>
      <modifiedWord/>
      <trackRevisions>false</trackRevisions>
    </reviewItem>
    <reviewItem>
      <errorID>e315d61b-4878-483b-ad3a-b203b65aa0cf</errorID>
      <errorWord>。</errorWord>
      <group>L1_Punc</group>
      <groupName>标点问题</groupName>
      <ability>L2_Punc_CN</ability>
      <abilityName>标点符号问题</abilityName>
      <candidateList>
        <item/>
      </candidateList>
      <explain/>
      <paraID>7BF26D10</paraID>
      <start>75</start>
      <end>75</end>
      <status>modified</status>
      <modifiedWord/>
      <trackRevisions>false</trackRevisions>
    </reviewItem>
    <reviewItem>
      <errorID>7c87972e-f576-42d1-9ab8-ae030f38c2e2</errorID>
      <errorWord>）文件</errorWord>
      <group>L1_Grammar</group>
      <groupName>语法问题</groupName>
      <ability>L2_Grammar</ability>
      <abilityName>语法错误</abilityName>
      <candidateList>
        <item>）</item>
      </candidateList>
      <explain/>
      <paraID>30CEAFBB</paraID>
      <start>46</start>
      <end>47</end>
      <status>modified</status>
      <modifiedWord>）</modifiedWord>
      <trackRevisions>false</trackRevisions>
    </reviewItem>
    <reviewItem>
      <errorID>5cd72d90-dfc4-45ba-aab5-8a34549b5dfb</errorID>
      <errorWord>【投标人须知前附表】</errorWord>
      <group>L1_Punc</group>
      <groupName>标点问题</groupName>
      <ability>L2_Punc_CN</ability>
      <abilityName>标点符号问题</abilityName>
      <candidateList>
        <item>《投标人须知前附表》</item>
      </candidateList>
      <explain/>
      <paraID>320E25CA</paraID>
      <start>11</start>
      <end>21</end>
      <status>modified</status>
      <modifiedWord>《投标人须知前附表》</modifiedWord>
      <trackRevisions>false</trackRevisions>
    </reviewItem>
    <reviewItem>
      <errorID>ac2994b7-07f8-4913-bc30-75571dda7764</errorID>
      <errorWord>总 预 算∶</errorWord>
      <group>L1_Grammar</group>
      <groupName>语法问题</groupName>
      <ability>L2_Grammar</ability>
      <abilityName>语法错误</abilityName>
      <candidateList>
        <item>总预算：</item>
      </candidateList>
      <explain/>
      <paraID>550CE142</paraID>
      <start>0</start>
      <end>4</end>
      <status>modified</status>
      <modifiedWord>总预算：</modifiedWord>
      <trackRevisions>false</trackRevisions>
    </reviewItem>
    <reviewItem>
      <errorID>2ff4dd38-df7a-4c5b-b14f-e1ed85952294</errorID>
      <errorWord>区</errorWord>
      <group>L1_Punc</group>
      <groupName>标点问题</groupName>
      <ability>L2_Punc_CN</ability>
      <abilityName>标点符号问题</abilityName>
      <candidateList>
        <item>区。</item>
      </candidateList>
      <explain/>
      <paraID>1FEF9FB9</paraID>
      <start>22</start>
      <end>24</end>
      <status>modified</status>
      <modifiedWord>区。</modifiedWord>
      <trackRevisions>false</trackRevisions>
    </reviewItem>
    <reviewItem>
      <errorID>dc61884c-3c76-4526-b9e3-9b5331177c85</errorID>
      <errorWord>，</errorWord>
      <group>L1_Punc</group>
      <groupName>标点问题</groupName>
      <ability>L2_Punc_CN</ability>
      <abilityName>标点符号问题</abilityName>
      <candidateList>
        <item>。</item>
      </candidateList>
      <explain/>
      <paraID>5F721F35</paraID>
      <start>31</start>
      <end>32</end>
      <status>modified</status>
      <modifiedWord>。</modifiedWord>
      <trackRevisions>false</trackRevisions>
    </reviewItem>
    <reviewItem>
      <errorID>b3bd0f62-a0c3-4e98-a5c8-0622c6eb87c8</errorID>
      <errorWord> </errorWord>
      <group>L1_Punc</group>
      <groupName>标点问题</groupName>
      <ability>L2_Punc_CN</ability>
      <abilityName>标点符号问题</abilityName>
      <candidateList>
        <item>·</item>
      </candidateList>
      <explain/>
      <paraID>36D13A7B</paraID>
      <start>51</start>
      <end>52</end>
      <status>modified</status>
      <modifiedWord> </modifiedWord>
      <trackRevisions>false</trackRevisions>
    </reviewItem>
    <reviewItem>
      <errorID>9424de5e-c52f-4c93-a1ec-bdd7b1c12a82</errorID>
      <errorWord>做</errorWord>
      <group>L1_Word</group>
      <groupName>字词问题</groupName>
      <ability>L2_Typo</ability>
      <abilityName>字词错误</abilityName>
      <candidateList>
        <item>作</item>
      </candidateList>
      <explain>存在发音相同字词的误用。</explain>
      <paraID> D952BF2</paraID>
      <start>376</start>
      <end>377</end>
      <status>modified</status>
      <modifiedWord>作</modifiedWord>
      <trackRevisions>false</trackRevisions>
    </reviewItem>
    <reviewItem>
      <errorID>854b4f2b-c8dd-4ae4-9a60-c528eb2016bf</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15030F96</paraID>
      <start>80</start>
      <end>81</end>
      <status>ignored</status>
      <modifiedWord/>
      <trackRevisions>false</trackRevisions>
    </reviewItem>
    <reviewItem>
      <errorID>66265f2a-f24a-4ef7-a737-49c9e6fd217c</errorID>
      <errorWord>)</errorWord>
      <group>L1_Format</group>
      <groupName>格式问题</groupName>
      <ability>L2_HalfPunc_CN</ability>
      <abilityName>全半角问题</abilityName>
      <candidateList>
        <item>）</item>
      </candidateList>
      <explain>文本全半角错误。</explain>
      <paraID>4C8D8FC1</paraID>
      <start>27</start>
      <end>28</end>
      <status>modified</status>
      <modifiedWord>）</modifiedWord>
      <trackRevisions>false</trackRevisions>
    </reviewItem>
    <reviewItem>
      <errorID>65189e2e-5b1a-4543-a650-4da932f29458</errorID>
      <errorWord>)</errorWord>
      <group>L1_Format</group>
      <groupName>格式问题</groupName>
      <ability>L2_HalfPunc_CN</ability>
      <abilityName>全半角问题</abilityName>
      <candidateList>
        <item>）</item>
      </candidateList>
      <explain>文本全半角错误。</explain>
      <paraID>4C8D8FC1</paraID>
      <start>47</start>
      <end>48</end>
      <status>modified</status>
      <modifiedWord>）</modifiedWord>
      <trackRevisions>false</trackRevisions>
    </reviewItem>
    <reviewItem>
      <errorID>c94daeff-eb9a-4c07-95c4-e6e00ec12b31</errorID>
      <errorWord>)</errorWord>
      <group>L1_Format</group>
      <groupName>格式问题</groupName>
      <ability>L2_HalfPunc_CN</ability>
      <abilityName>全半角问题</abilityName>
      <candidateList>
        <item>）</item>
      </candidateList>
      <explain>文本全半角错误。</explain>
      <paraID>2272FE60</paraID>
      <start>27</start>
      <end>28</end>
      <status>modified</status>
      <modifiedWord>）</modifiedWord>
      <trackRevisions>false</trackRevisions>
    </reviewItem>
    <reviewItem>
      <errorID>55da4d07-6594-4426-9c8b-ed792a9704d2</errorID>
      <errorWord>)</errorWord>
      <group>L1_Format</group>
      <groupName>格式问题</groupName>
      <ability>L2_HalfPunc_CN</ability>
      <abilityName>全半角问题</abilityName>
      <candidateList>
        <item>）</item>
      </candidateList>
      <explain>文本全半角错误。</explain>
      <paraID>2272FE60</paraID>
      <start>47</start>
      <end>48</end>
      <status>modified</status>
      <modifiedWord>）</modifiedWord>
      <trackRevisions>false</trackRevisions>
    </reviewItem>
    <reviewItem>
      <errorID>a09908fb-19fc-4bc8-bc3c-dfa237da2654</errorID>
      <errorWord>(</errorWord>
      <group>L1_Format</group>
      <groupName>格式问题</groupName>
      <ability>L2_HalfPunc_CN</ability>
      <abilityName>全半角问题</abilityName>
      <candidateList>
        <item>（</item>
      </candidateList>
      <explain>文本全半角错误。</explain>
      <paraID>3AF48826</paraID>
      <start>1631</start>
      <end>1632</end>
      <status>modified</status>
      <modifiedWord>（</modifiedWord>
      <trackRevisions>false</trackRevisions>
    </reviewItem>
    <reviewItem>
      <errorID>d04663d2-144f-4190-be66-75a22eab9e12</errorID>
      <errorWord>）</errorWord>
      <group>L1_Format</group>
      <groupName>格式问题</groupName>
      <ability>L2_HalfPunc_CN</ability>
      <abilityName>全半角问题</abilityName>
      <candidateList>
        <item>)</item>
      </candidateList>
      <explain>文本全半角错误。</explain>
      <paraID>3AF48826</paraID>
      <start>1649</start>
      <end>1650</end>
      <status>modified</status>
      <modifiedWord>)</modifiedWord>
      <trackRevisions>false</trackRevisions>
    </reviewItem>
    <reviewItem>
      <errorID>9d371fe7-1250-46c0-ab2b-f904a9fc6769</errorID>
      <errorWord>)</errorWord>
      <group>L1_Format</group>
      <groupName>格式问题</groupName>
      <ability>L2_HalfPunc_CN</ability>
      <abilityName>全半角问题</abilityName>
      <candidateList>
        <item>）</item>
      </candidateList>
      <explain>文本全半角错误。</explain>
      <paraID>565FC8F5</paraID>
      <start>100</start>
      <end>101</end>
      <status>modified</status>
      <modifiedWord>）</modifiedWord>
      <trackRevisions>false</trackRevisions>
    </reviewItem>
    <reviewItem>
      <errorID>586542fb-0db3-4f75-864a-d587653f71f7</errorID>
      <errorWord>中华人民共和国合同法</errorWord>
      <group>L1_Knowledge</group>
      <groupName>知识性问题</groupName>
      <ability>L2_Knowledge</ability>
      <abilityName>其他知识</abilityName>
      <candidateList/>
      <explain>该法律于1999年3月15日由全国人民代表大会制定，已于2021年1月1日废止，请注意检查引用是否正确。</explain>
      <paraID>71913AA9</paraID>
      <start>3</start>
      <end>13</end>
      <status>ignored</status>
      <modifiedWord/>
      <trackRevisions>false</trackRevisions>
    </reviewItem>
    <reviewItem>
      <errorID>eb6ab70e-3dc5-4233-b91e-c50df593764f</errorID>
      <errorWord>（</errorWord>
      <group>L1_Punc</group>
      <groupName>标点问题</groupName>
      <ability>L2_Punc_CN</ability>
      <abilityName>标点符号问题</abilityName>
      <candidateList/>
      <explain>同一形式括号套用。</explain>
      <paraID>4EDCE9E0</paraID>
      <start>52</start>
      <end>53</end>
      <status>ignored</status>
      <modifiedWord/>
      <trackRevisions>false</trackRevisions>
    </reviewItem>
    <reviewItem>
      <errorID>89c5564f-74fa-4e0e-9dbb-5373000927ba</errorID>
      <errorWord>）</errorWord>
      <group>L1_Punc</group>
      <groupName>标点问题</groupName>
      <ability>L2_Punc_CN</ability>
      <abilityName>标点符号问题</abilityName>
      <candidateList/>
      <explain>同一形式括号套用。</explain>
      <paraID>4EDCE9E0</paraID>
      <start>58</start>
      <end>59</end>
      <status>ignored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3c08698-38a6-4676-9703-00d4cf4d4348}">
  <ds:schemaRefs/>
</ds:datastoreItem>
</file>

<file path=docProps/app.xml><?xml version="1.0" encoding="utf-8"?>
<Properties xmlns="http://schemas.openxmlformats.org/officeDocument/2006/extended-properties" xmlns:vt="http://schemas.openxmlformats.org/officeDocument/2006/docPropsVTypes">
  <Template>Normal.dotm</Template>
  <Pages>118</Pages>
  <Words>1679</Words>
  <Characters>1731</Characters>
  <Lines>0</Lines>
  <Paragraphs>0</Paragraphs>
  <TotalTime>243</TotalTime>
  <ScaleCrop>false</ScaleCrop>
  <LinksUpToDate>false</LinksUpToDate>
  <CharactersWithSpaces>1907</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2025-08-18T07:05:00Z</dcterms:created>
  <dc:creator>Administrator</dc:creator>
  <cp:lastModifiedBy>刺    客</cp:lastModifiedBy>
  <cp:lastPrinted>2026-10-27T08:41:00Z</cp:lastPrinted>
  <dcterms:modified xsi:type="dcterms:W3CDTF">2026-10-29T08:25:06Z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290B12CAAAA7437FAC0C6B6117D7E60E_13</vt:lpwstr>
  </property>
  <property fmtid="{D5CDD505-2E9C-101B-9397-08002B2CF9AE}" pid="4" name="KSOTemplateDocerSaveRecord">
    <vt:lpwstr>eyJoZGlkIjoiYTAzYzM3N2NmNGQ2YzJhYWVmMjliZTc0Mzg4MmQ3NzAiLCJ1c2VySWQiOiI0NTk1NDc1OTkifQ==</vt:lpwstr>
  </property>
</Properties>
</file>