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9D31F70">
      <w:pPr>
        <w:pStyle w:val="7"/>
        <w:jc w:val="center"/>
        <w:rPr>
          <w:rFonts w:hint="eastAsia" w:ascii="宋体" w:hAnsi="宋体" w:eastAsia="宋体" w:cs="宋体"/>
          <w:b/>
          <w:color w:val="auto"/>
          <w:sz w:val="52"/>
          <w:szCs w:val="52"/>
          <w:highlight w:val="none"/>
        </w:rPr>
      </w:pPr>
    </w:p>
    <w:p w14:paraId="4DED6A46">
      <w:pPr>
        <w:pStyle w:val="7"/>
        <w:jc w:val="center"/>
        <w:rPr>
          <w:rFonts w:hint="eastAsia" w:ascii="宋体" w:hAnsi="宋体" w:eastAsia="宋体" w:cs="宋体"/>
          <w:b/>
          <w:color w:val="auto"/>
          <w:sz w:val="84"/>
          <w:szCs w:val="84"/>
          <w:highlight w:val="none"/>
        </w:rPr>
      </w:pPr>
    </w:p>
    <w:p w14:paraId="289CA302">
      <w:pPr>
        <w:pStyle w:val="7"/>
        <w:jc w:val="center"/>
        <w:rPr>
          <w:rFonts w:hint="eastAsia" w:ascii="宋体" w:hAnsi="宋体" w:eastAsia="宋体" w:cs="宋体"/>
          <w:bCs/>
          <w:color w:val="auto"/>
          <w:sz w:val="84"/>
          <w:szCs w:val="84"/>
          <w:highlight w:val="none"/>
        </w:rPr>
      </w:pPr>
      <w:r>
        <w:rPr>
          <w:rFonts w:hint="eastAsia" w:ascii="宋体" w:hAnsi="宋体" w:eastAsia="宋体" w:cs="宋体"/>
          <w:color w:val="auto"/>
          <w:sz w:val="84"/>
          <w:szCs w:val="84"/>
          <w:highlight w:val="none"/>
        </w:rPr>
        <w:t>政府采购</w:t>
      </w:r>
      <w:r>
        <w:rPr>
          <w:rFonts w:hint="eastAsia" w:ascii="宋体" w:hAnsi="宋体" w:eastAsia="宋体" w:cs="宋体"/>
          <w:bCs/>
          <w:color w:val="auto"/>
          <w:sz w:val="84"/>
          <w:szCs w:val="84"/>
          <w:highlight w:val="none"/>
        </w:rPr>
        <w:t xml:space="preserve"> </w:t>
      </w:r>
    </w:p>
    <w:p w14:paraId="7EBD0BE1">
      <w:pPr>
        <w:pStyle w:val="7"/>
        <w:adjustRightInd w:val="0"/>
        <w:snapToGrid w:val="0"/>
        <w:spacing w:line="360" w:lineRule="auto"/>
        <w:jc w:val="center"/>
        <w:rPr>
          <w:rFonts w:hint="eastAsia" w:ascii="宋体" w:hAnsi="宋体" w:eastAsia="宋体" w:cs="宋体"/>
          <w:color w:val="auto"/>
          <w:sz w:val="84"/>
          <w:szCs w:val="84"/>
          <w:highlight w:val="none"/>
        </w:rPr>
      </w:pPr>
      <w:r>
        <w:rPr>
          <w:rFonts w:hint="eastAsia" w:ascii="宋体" w:hAnsi="宋体" w:eastAsia="宋体" w:cs="宋体"/>
          <w:color w:val="auto"/>
          <w:sz w:val="84"/>
          <w:szCs w:val="84"/>
          <w:highlight w:val="none"/>
        </w:rPr>
        <w:t>单一来源采购文件</w:t>
      </w:r>
    </w:p>
    <w:p w14:paraId="51B38F43">
      <w:pPr>
        <w:pStyle w:val="7"/>
        <w:adjustRightInd w:val="0"/>
        <w:snapToGrid w:val="0"/>
        <w:spacing w:line="360" w:lineRule="auto"/>
        <w:jc w:val="center"/>
        <w:rPr>
          <w:rFonts w:hint="eastAsia" w:ascii="宋体" w:hAnsi="宋体" w:eastAsia="宋体" w:cs="宋体"/>
          <w:b/>
          <w:color w:val="auto"/>
          <w:kern w:val="2"/>
          <w:sz w:val="32"/>
          <w:szCs w:val="21"/>
          <w:highlight w:val="none"/>
          <w:lang w:val="en-US" w:eastAsia="zh-CN" w:bidi="ar-SA"/>
        </w:rPr>
      </w:pPr>
    </w:p>
    <w:p w14:paraId="013C16FB">
      <w:pPr>
        <w:adjustRightInd w:val="0"/>
        <w:snapToGrid w:val="0"/>
        <w:spacing w:line="360" w:lineRule="auto"/>
        <w:ind w:left="3510" w:leftChars="532" w:hanging="2233" w:hangingChars="695"/>
        <w:jc w:val="left"/>
        <w:rPr>
          <w:rFonts w:hint="eastAsia" w:ascii="宋体" w:hAnsi="宋体" w:eastAsia="宋体" w:cs="宋体"/>
          <w:b/>
          <w:color w:val="auto"/>
          <w:kern w:val="2"/>
          <w:sz w:val="32"/>
          <w:szCs w:val="21"/>
          <w:highlight w:val="none"/>
          <w:lang w:val="en-US" w:eastAsia="zh-CN" w:bidi="ar-SA"/>
        </w:rPr>
      </w:pPr>
    </w:p>
    <w:p w14:paraId="2F1EA332">
      <w:pPr>
        <w:adjustRightInd w:val="0"/>
        <w:snapToGrid w:val="0"/>
        <w:spacing w:line="360" w:lineRule="auto"/>
        <w:ind w:left="3510" w:leftChars="532" w:hanging="2233" w:hangingChars="695"/>
        <w:jc w:val="left"/>
        <w:rPr>
          <w:rFonts w:hint="eastAsia" w:ascii="宋体" w:hAnsi="宋体" w:eastAsia="宋体" w:cs="宋体"/>
          <w:b/>
          <w:color w:val="auto"/>
          <w:kern w:val="2"/>
          <w:sz w:val="32"/>
          <w:szCs w:val="21"/>
          <w:highlight w:val="none"/>
          <w:lang w:val="en-US" w:eastAsia="zh-CN" w:bidi="ar-SA"/>
        </w:rPr>
      </w:pPr>
    </w:p>
    <w:p w14:paraId="3CC2282F">
      <w:pPr>
        <w:adjustRightInd w:val="0"/>
        <w:snapToGrid w:val="0"/>
        <w:spacing w:line="360" w:lineRule="auto"/>
        <w:ind w:left="0" w:leftChars="0" w:firstLine="482" w:firstLineChars="150"/>
        <w:jc w:val="left"/>
        <w:rPr>
          <w:rFonts w:hint="eastAsia" w:ascii="宋体" w:hAnsi="宋体" w:cs="宋体"/>
          <w:b/>
          <w:color w:val="auto"/>
          <w:kern w:val="2"/>
          <w:sz w:val="32"/>
          <w:szCs w:val="21"/>
          <w:highlight w:val="none"/>
          <w:lang w:val="en-US" w:eastAsia="zh-CN" w:bidi="ar-SA"/>
        </w:rPr>
      </w:pPr>
      <w:r>
        <w:rPr>
          <w:rFonts w:hint="eastAsia" w:ascii="宋体" w:hAnsi="宋体" w:eastAsia="宋体" w:cs="宋体"/>
          <w:b/>
          <w:color w:val="auto"/>
          <w:kern w:val="2"/>
          <w:sz w:val="32"/>
          <w:szCs w:val="21"/>
          <w:highlight w:val="none"/>
          <w:lang w:val="en-US" w:eastAsia="zh-CN" w:bidi="ar-SA"/>
        </w:rPr>
        <w:t>采购项目名称：</w:t>
      </w:r>
      <w:r>
        <w:rPr>
          <w:rFonts w:hint="eastAsia" w:ascii="宋体" w:hAnsi="宋体" w:cs="宋体"/>
          <w:b/>
          <w:color w:val="auto"/>
          <w:kern w:val="2"/>
          <w:sz w:val="32"/>
          <w:szCs w:val="21"/>
          <w:highlight w:val="none"/>
          <w:lang w:val="en-US" w:eastAsia="zh-CN" w:bidi="ar-SA"/>
        </w:rPr>
        <w:t>湖南日报2026年度宣传推广服务项目</w:t>
      </w:r>
    </w:p>
    <w:p w14:paraId="356C19AD">
      <w:pPr>
        <w:adjustRightInd w:val="0"/>
        <w:snapToGrid w:val="0"/>
        <w:spacing w:line="360" w:lineRule="auto"/>
        <w:ind w:left="0" w:leftChars="0" w:firstLine="482" w:firstLineChars="150"/>
        <w:jc w:val="left"/>
        <w:rPr>
          <w:rFonts w:hint="eastAsia" w:ascii="宋体" w:hAnsi="宋体" w:eastAsia="宋体" w:cs="宋体"/>
          <w:b/>
          <w:color w:val="auto"/>
          <w:kern w:val="2"/>
          <w:sz w:val="32"/>
          <w:szCs w:val="21"/>
          <w:highlight w:val="none"/>
          <w:lang w:val="en-US" w:eastAsia="zh-CN" w:bidi="ar-SA"/>
        </w:rPr>
      </w:pPr>
      <w:r>
        <w:rPr>
          <w:rFonts w:hint="eastAsia" w:ascii="宋体" w:hAnsi="宋体" w:eastAsia="宋体" w:cs="宋体"/>
          <w:b/>
          <w:color w:val="auto"/>
          <w:kern w:val="2"/>
          <w:sz w:val="32"/>
          <w:szCs w:val="21"/>
          <w:highlight w:val="none"/>
          <w:lang w:val="en-US" w:eastAsia="zh-CN" w:bidi="ar-SA"/>
        </w:rPr>
        <w:t>政府采购编号：(2026)430607000002-1</w:t>
      </w:r>
    </w:p>
    <w:p w14:paraId="6E40270A">
      <w:pPr>
        <w:adjustRightInd w:val="0"/>
        <w:snapToGrid w:val="0"/>
        <w:spacing w:line="360" w:lineRule="auto"/>
        <w:ind w:left="0" w:leftChars="0" w:firstLine="482" w:firstLineChars="150"/>
        <w:rPr>
          <w:rFonts w:hint="eastAsia" w:ascii="宋体" w:hAnsi="宋体" w:eastAsia="宋体" w:cs="宋体"/>
          <w:b/>
          <w:color w:val="auto"/>
          <w:sz w:val="32"/>
          <w:szCs w:val="32"/>
          <w:highlight w:val="none"/>
          <w:lang w:val="en-US" w:eastAsia="zh-CN"/>
        </w:rPr>
      </w:pPr>
      <w:r>
        <w:rPr>
          <w:rFonts w:hint="eastAsia" w:ascii="宋体" w:hAnsi="宋体" w:eastAsia="宋体" w:cs="宋体"/>
          <w:b/>
          <w:color w:val="auto"/>
          <w:sz w:val="32"/>
          <w:szCs w:val="32"/>
          <w:highlight w:val="none"/>
        </w:rPr>
        <w:t>采购代理编号：</w:t>
      </w:r>
      <w:r>
        <w:rPr>
          <w:rFonts w:hint="eastAsia" w:ascii="宋体" w:hAnsi="宋体" w:cs="宋体"/>
          <w:b/>
          <w:color w:val="auto"/>
          <w:sz w:val="32"/>
          <w:szCs w:val="32"/>
          <w:highlight w:val="none"/>
          <w:lang w:eastAsia="zh-CN"/>
        </w:rPr>
        <w:t>XYYYZFCG2026019</w:t>
      </w:r>
    </w:p>
    <w:p w14:paraId="43CD4D9A">
      <w:pPr>
        <w:adjustRightInd w:val="0"/>
        <w:snapToGrid w:val="0"/>
        <w:spacing w:line="360" w:lineRule="auto"/>
        <w:ind w:left="0" w:leftChars="0" w:firstLine="482" w:firstLineChars="150"/>
        <w:rPr>
          <w:rFonts w:hint="eastAsia" w:ascii="宋体" w:hAnsi="宋体" w:eastAsia="宋体" w:cs="宋体"/>
          <w:b/>
          <w:color w:val="auto"/>
          <w:sz w:val="32"/>
          <w:szCs w:val="32"/>
          <w:highlight w:val="none"/>
          <w:lang w:eastAsia="zh-CN"/>
        </w:rPr>
      </w:pPr>
      <w:r>
        <w:rPr>
          <w:rFonts w:hint="eastAsia" w:ascii="宋体" w:hAnsi="宋体" w:eastAsia="宋体" w:cs="宋体"/>
          <w:b/>
          <w:color w:val="auto"/>
          <w:sz w:val="32"/>
          <w:szCs w:val="32"/>
          <w:highlight w:val="none"/>
        </w:rPr>
        <w:t>采  购  人：</w:t>
      </w:r>
      <w:r>
        <w:rPr>
          <w:rFonts w:hint="eastAsia" w:ascii="宋体" w:hAnsi="宋体" w:cs="宋体"/>
          <w:b/>
          <w:color w:val="auto"/>
          <w:sz w:val="32"/>
          <w:szCs w:val="32"/>
          <w:highlight w:val="none"/>
          <w:lang w:eastAsia="zh-CN"/>
        </w:rPr>
        <w:t>岳阳临港高新技术产业开发区管理委员会</w:t>
      </w:r>
    </w:p>
    <w:p w14:paraId="2725F1AB">
      <w:pPr>
        <w:adjustRightInd w:val="0"/>
        <w:snapToGrid w:val="0"/>
        <w:spacing w:line="360" w:lineRule="auto"/>
        <w:ind w:left="0" w:leftChars="0" w:firstLine="482" w:firstLineChars="150"/>
        <w:rPr>
          <w:rFonts w:hint="eastAsia" w:ascii="宋体" w:hAnsi="宋体" w:eastAsia="宋体" w:cs="宋体"/>
          <w:b/>
          <w:color w:val="auto"/>
          <w:sz w:val="32"/>
          <w:szCs w:val="21"/>
          <w:highlight w:val="none"/>
          <w:lang w:eastAsia="zh-CN"/>
        </w:rPr>
      </w:pPr>
      <w:r>
        <w:rPr>
          <w:rFonts w:hint="eastAsia" w:ascii="宋体" w:hAnsi="宋体" w:eastAsia="宋体" w:cs="宋体"/>
          <w:b/>
          <w:color w:val="auto"/>
          <w:sz w:val="32"/>
          <w:szCs w:val="21"/>
          <w:highlight w:val="none"/>
        </w:rPr>
        <w:t>采购代理机构：</w:t>
      </w:r>
      <w:r>
        <w:rPr>
          <w:rFonts w:hint="eastAsia" w:ascii="宋体" w:hAnsi="宋体" w:cs="宋体"/>
          <w:b/>
          <w:color w:val="auto"/>
          <w:sz w:val="32"/>
          <w:szCs w:val="21"/>
          <w:highlight w:val="none"/>
          <w:lang w:eastAsia="zh-CN"/>
        </w:rPr>
        <w:t>湖南兴业工程项目管理有限公司</w:t>
      </w:r>
    </w:p>
    <w:p w14:paraId="59B1F63C">
      <w:pPr>
        <w:pStyle w:val="7"/>
        <w:adjustRightInd w:val="0"/>
        <w:snapToGrid w:val="0"/>
        <w:spacing w:line="360" w:lineRule="auto"/>
        <w:jc w:val="both"/>
        <w:rPr>
          <w:rFonts w:hint="eastAsia" w:ascii="宋体" w:hAnsi="宋体" w:eastAsia="宋体" w:cs="宋体"/>
          <w:b/>
          <w:color w:val="auto"/>
          <w:sz w:val="32"/>
          <w:highlight w:val="none"/>
        </w:rPr>
      </w:pPr>
    </w:p>
    <w:p w14:paraId="485F4473">
      <w:pPr>
        <w:pStyle w:val="7"/>
        <w:adjustRightInd w:val="0"/>
        <w:snapToGrid w:val="0"/>
        <w:spacing w:line="360" w:lineRule="auto"/>
        <w:rPr>
          <w:rFonts w:hint="eastAsia" w:ascii="宋体" w:hAnsi="宋体" w:eastAsia="宋体" w:cs="宋体"/>
          <w:b/>
          <w:color w:val="auto"/>
          <w:sz w:val="32"/>
          <w:highlight w:val="none"/>
        </w:rPr>
      </w:pPr>
    </w:p>
    <w:p w14:paraId="341275D0">
      <w:pPr>
        <w:pStyle w:val="7"/>
        <w:adjustRightInd w:val="0"/>
        <w:snapToGrid w:val="0"/>
        <w:spacing w:line="360" w:lineRule="auto"/>
        <w:jc w:val="center"/>
        <w:rPr>
          <w:rFonts w:hint="eastAsia" w:ascii="宋体" w:hAnsi="宋体" w:eastAsia="宋体" w:cs="宋体"/>
          <w:b/>
          <w:color w:val="auto"/>
          <w:sz w:val="32"/>
          <w:highlight w:val="none"/>
        </w:rPr>
        <w:sectPr>
          <w:pgSz w:w="11910" w:h="16840"/>
          <w:pgMar w:top="2020" w:right="1260" w:bottom="280" w:left="1400" w:header="1198" w:footer="0" w:gutter="0"/>
          <w:pgNumType w:fmt="decimal"/>
          <w:cols w:space="720" w:num="1"/>
        </w:sectPr>
      </w:pPr>
      <w:r>
        <w:rPr>
          <w:rFonts w:hint="eastAsia" w:ascii="宋体" w:hAnsi="宋体" w:eastAsia="宋体" w:cs="宋体"/>
          <w:b/>
          <w:color w:val="auto"/>
          <w:sz w:val="32"/>
          <w:szCs w:val="21"/>
          <w:highlight w:val="none"/>
        </w:rPr>
        <w:t>二〇二</w:t>
      </w:r>
      <w:r>
        <w:rPr>
          <w:rFonts w:hint="eastAsia" w:hAnsi="宋体" w:cs="宋体"/>
          <w:b/>
          <w:color w:val="auto"/>
          <w:sz w:val="32"/>
          <w:szCs w:val="21"/>
          <w:highlight w:val="none"/>
          <w:lang w:val="en-US" w:eastAsia="zh-CN"/>
        </w:rPr>
        <w:t>六</w:t>
      </w:r>
      <w:r>
        <w:rPr>
          <w:rFonts w:hint="eastAsia" w:ascii="宋体" w:hAnsi="宋体" w:eastAsia="宋体" w:cs="宋体"/>
          <w:b/>
          <w:color w:val="auto"/>
          <w:sz w:val="32"/>
          <w:szCs w:val="21"/>
          <w:highlight w:val="none"/>
        </w:rPr>
        <w:t>年</w:t>
      </w:r>
      <w:r>
        <w:rPr>
          <w:rFonts w:hint="eastAsia" w:hAnsi="宋体" w:cs="宋体"/>
          <w:b/>
          <w:color w:val="auto"/>
          <w:sz w:val="32"/>
          <w:szCs w:val="21"/>
          <w:highlight w:val="none"/>
          <w:lang w:val="en-US" w:eastAsia="zh-CN"/>
        </w:rPr>
        <w:t xml:space="preserve"> 九 </w:t>
      </w:r>
      <w:r>
        <w:rPr>
          <w:rFonts w:hint="eastAsia" w:ascii="宋体" w:hAnsi="宋体" w:eastAsia="宋体" w:cs="宋体"/>
          <w:b/>
          <w:color w:val="auto"/>
          <w:sz w:val="32"/>
          <w:szCs w:val="21"/>
          <w:highlight w:val="none"/>
        </w:rPr>
        <w:t>月</w:t>
      </w:r>
    </w:p>
    <w:p w14:paraId="6764E671">
      <w:pPr>
        <w:pStyle w:val="7"/>
        <w:jc w:val="center"/>
        <w:rPr>
          <w:rFonts w:hint="eastAsia" w:ascii="宋体" w:hAnsi="宋体" w:eastAsia="宋体" w:cs="宋体"/>
          <w:color w:val="auto"/>
          <w:spacing w:val="160"/>
          <w:sz w:val="24"/>
          <w:szCs w:val="24"/>
          <w:highlight w:val="none"/>
        </w:rPr>
      </w:pPr>
      <w:r>
        <w:rPr>
          <w:rFonts w:hint="eastAsia" w:ascii="宋体" w:hAnsi="宋体" w:eastAsia="宋体" w:cs="宋体"/>
          <w:color w:val="auto"/>
          <w:spacing w:val="160"/>
          <w:sz w:val="24"/>
          <w:szCs w:val="24"/>
          <w:highlight w:val="none"/>
        </w:rPr>
        <w:t>目录</w:t>
      </w:r>
    </w:p>
    <w:p w14:paraId="23B427F0">
      <w:pPr>
        <w:pStyle w:val="7"/>
        <w:adjustRightInd w:val="0"/>
        <w:snapToGrid w:val="0"/>
        <w:spacing w:line="360" w:lineRule="auto"/>
        <w:rPr>
          <w:rFonts w:hint="eastAsia" w:ascii="宋体" w:hAnsi="宋体" w:eastAsia="宋体" w:cs="宋体"/>
          <w:b/>
          <w:color w:val="auto"/>
          <w:sz w:val="24"/>
          <w:szCs w:val="24"/>
          <w:highlight w:val="none"/>
        </w:rPr>
      </w:pPr>
    </w:p>
    <w:p w14:paraId="73C803E9">
      <w:pPr>
        <w:pStyle w:val="7"/>
        <w:adjustRightInd w:val="0"/>
        <w:snapToGrid w:val="0"/>
        <w:spacing w:line="360" w:lineRule="auto"/>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第一章  协商通知</w:t>
      </w:r>
    </w:p>
    <w:p w14:paraId="22608E9D">
      <w:pPr>
        <w:pStyle w:val="7"/>
        <w:adjustRightInd w:val="0"/>
        <w:snapToGrid w:val="0"/>
        <w:spacing w:line="360" w:lineRule="auto"/>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第二章  协商须知</w:t>
      </w:r>
    </w:p>
    <w:p w14:paraId="09C5E674">
      <w:pPr>
        <w:tabs>
          <w:tab w:val="left" w:pos="1440"/>
        </w:tabs>
        <w:adjustRightInd w:val="0"/>
        <w:snapToGrid w:val="0"/>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协商须知前附表</w:t>
      </w:r>
    </w:p>
    <w:p w14:paraId="342E22B4">
      <w:pPr>
        <w:tabs>
          <w:tab w:val="left" w:pos="1440"/>
        </w:tabs>
        <w:adjustRightInd w:val="0"/>
        <w:snapToGrid w:val="0"/>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协商须知正文</w:t>
      </w:r>
    </w:p>
    <w:p w14:paraId="2F609603">
      <w:pPr>
        <w:tabs>
          <w:tab w:val="left" w:pos="1440"/>
        </w:tabs>
        <w:adjustRightInd w:val="0"/>
        <w:snapToGrid w:val="0"/>
        <w:spacing w:line="360" w:lineRule="auto"/>
        <w:ind w:firstLine="720" w:firstLineChars="3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一、说明</w:t>
      </w:r>
    </w:p>
    <w:p w14:paraId="24B192A9">
      <w:pPr>
        <w:tabs>
          <w:tab w:val="left" w:pos="1440"/>
        </w:tabs>
        <w:adjustRightInd w:val="0"/>
        <w:snapToGrid w:val="0"/>
        <w:spacing w:line="360" w:lineRule="auto"/>
        <w:ind w:firstLine="720" w:firstLineChars="3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二、</w:t>
      </w:r>
      <w:r>
        <w:rPr>
          <w:rFonts w:hint="eastAsia" w:ascii="宋体" w:hAnsi="宋体" w:eastAsia="宋体" w:cs="宋体"/>
          <w:bCs/>
          <w:color w:val="auto"/>
          <w:sz w:val="24"/>
          <w:szCs w:val="24"/>
          <w:highlight w:val="none"/>
        </w:rPr>
        <w:t>单一来源采购</w:t>
      </w:r>
      <w:r>
        <w:rPr>
          <w:rFonts w:hint="eastAsia" w:ascii="宋体" w:hAnsi="宋体" w:eastAsia="宋体" w:cs="宋体"/>
          <w:color w:val="auto"/>
          <w:sz w:val="24"/>
          <w:szCs w:val="24"/>
          <w:highlight w:val="none"/>
        </w:rPr>
        <w:t>文件</w:t>
      </w:r>
    </w:p>
    <w:p w14:paraId="3830BB07">
      <w:pPr>
        <w:adjustRightInd w:val="0"/>
        <w:snapToGrid w:val="0"/>
        <w:spacing w:line="360" w:lineRule="auto"/>
        <w:ind w:firstLine="720" w:firstLineChars="3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三、响应文件的编写</w:t>
      </w:r>
    </w:p>
    <w:p w14:paraId="59D1CE74">
      <w:pPr>
        <w:adjustRightInd w:val="0"/>
        <w:snapToGrid w:val="0"/>
        <w:spacing w:line="360" w:lineRule="auto"/>
        <w:ind w:firstLine="720" w:firstLineChars="3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四、响应文件的递交</w:t>
      </w:r>
    </w:p>
    <w:p w14:paraId="27EB24A2">
      <w:pPr>
        <w:adjustRightInd w:val="0"/>
        <w:snapToGrid w:val="0"/>
        <w:spacing w:line="360" w:lineRule="auto"/>
        <w:ind w:firstLine="720" w:firstLineChars="300"/>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五、</w:t>
      </w:r>
      <w:r>
        <w:rPr>
          <w:rFonts w:hint="eastAsia" w:ascii="宋体" w:hAnsi="宋体" w:eastAsia="宋体" w:cs="宋体"/>
          <w:color w:val="auto"/>
          <w:sz w:val="24"/>
          <w:szCs w:val="24"/>
          <w:highlight w:val="none"/>
        </w:rPr>
        <w:t>协商采购</w:t>
      </w:r>
    </w:p>
    <w:p w14:paraId="2E8AE544">
      <w:pPr>
        <w:adjustRightInd w:val="0"/>
        <w:snapToGrid w:val="0"/>
        <w:spacing w:line="360" w:lineRule="auto"/>
        <w:ind w:firstLine="720" w:firstLineChars="3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六、成交结果信息公布与授予合同</w:t>
      </w:r>
    </w:p>
    <w:p w14:paraId="35FF72F5">
      <w:pPr>
        <w:adjustRightInd w:val="0"/>
        <w:snapToGrid w:val="0"/>
        <w:spacing w:line="360" w:lineRule="auto"/>
        <w:ind w:firstLine="720" w:firstLineChars="3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七、其他规定</w:t>
      </w:r>
    </w:p>
    <w:p w14:paraId="36C59017">
      <w:pPr>
        <w:adjustRightInd w:val="0"/>
        <w:snapToGrid w:val="0"/>
        <w:spacing w:line="360" w:lineRule="auto"/>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第三章  政府采购合同格式</w:t>
      </w:r>
    </w:p>
    <w:p w14:paraId="1E443525">
      <w:pPr>
        <w:pStyle w:val="7"/>
        <w:adjustRightInd w:val="0"/>
        <w:snapToGrid w:val="0"/>
        <w:spacing w:line="360" w:lineRule="auto"/>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第四章  采购需求</w:t>
      </w:r>
    </w:p>
    <w:p w14:paraId="21111061">
      <w:pPr>
        <w:autoSpaceDE w:val="0"/>
        <w:autoSpaceDN w:val="0"/>
        <w:adjustRightInd w:val="0"/>
        <w:snapToGrid w:val="0"/>
        <w:spacing w:line="360" w:lineRule="auto"/>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第五章  响应文件组成</w:t>
      </w:r>
    </w:p>
    <w:p w14:paraId="06FDF656">
      <w:pPr>
        <w:pStyle w:val="7"/>
        <w:adjustRightInd w:val="0"/>
        <w:snapToGrid w:val="0"/>
        <w:spacing w:line="360" w:lineRule="auto"/>
        <w:jc w:val="center"/>
        <w:rPr>
          <w:rFonts w:hint="eastAsia" w:ascii="宋体" w:hAnsi="宋体" w:eastAsia="宋体" w:cs="宋体"/>
          <w:b/>
          <w:color w:val="auto"/>
          <w:sz w:val="24"/>
          <w:szCs w:val="24"/>
          <w:highlight w:val="none"/>
        </w:rPr>
      </w:pPr>
    </w:p>
    <w:p w14:paraId="224074F5">
      <w:pPr>
        <w:pStyle w:val="7"/>
        <w:adjustRightInd w:val="0"/>
        <w:snapToGrid w:val="0"/>
        <w:spacing w:line="360" w:lineRule="auto"/>
        <w:jc w:val="center"/>
        <w:rPr>
          <w:rFonts w:hint="eastAsia" w:ascii="宋体" w:hAnsi="宋体" w:eastAsia="宋体" w:cs="宋体"/>
          <w:b/>
          <w:color w:val="auto"/>
          <w:sz w:val="24"/>
          <w:szCs w:val="24"/>
          <w:highlight w:val="none"/>
        </w:rPr>
      </w:pPr>
    </w:p>
    <w:p w14:paraId="1809D449">
      <w:pPr>
        <w:pStyle w:val="7"/>
        <w:adjustRightInd w:val="0"/>
        <w:snapToGrid w:val="0"/>
        <w:spacing w:line="360" w:lineRule="auto"/>
        <w:jc w:val="center"/>
        <w:rPr>
          <w:rFonts w:hint="eastAsia" w:ascii="宋体" w:hAnsi="宋体" w:eastAsia="宋体" w:cs="宋体"/>
          <w:b/>
          <w:color w:val="auto"/>
          <w:sz w:val="24"/>
          <w:szCs w:val="24"/>
          <w:highlight w:val="none"/>
        </w:rPr>
      </w:pPr>
    </w:p>
    <w:p w14:paraId="7CFF0AC5">
      <w:pPr>
        <w:pStyle w:val="7"/>
        <w:adjustRightInd w:val="0"/>
        <w:snapToGrid w:val="0"/>
        <w:spacing w:line="360" w:lineRule="auto"/>
        <w:jc w:val="center"/>
        <w:rPr>
          <w:rFonts w:hint="eastAsia" w:ascii="宋体" w:hAnsi="宋体" w:eastAsia="宋体" w:cs="宋体"/>
          <w:b/>
          <w:color w:val="auto"/>
          <w:sz w:val="24"/>
          <w:szCs w:val="24"/>
          <w:highlight w:val="none"/>
        </w:rPr>
      </w:pPr>
    </w:p>
    <w:p w14:paraId="1E320175">
      <w:pPr>
        <w:pStyle w:val="7"/>
        <w:adjustRightInd w:val="0"/>
        <w:snapToGrid w:val="0"/>
        <w:spacing w:line="360" w:lineRule="auto"/>
        <w:jc w:val="center"/>
        <w:rPr>
          <w:rFonts w:hint="eastAsia" w:ascii="宋体" w:hAnsi="宋体" w:eastAsia="宋体" w:cs="宋体"/>
          <w:b/>
          <w:color w:val="auto"/>
          <w:sz w:val="24"/>
          <w:szCs w:val="24"/>
          <w:highlight w:val="none"/>
        </w:rPr>
      </w:pPr>
    </w:p>
    <w:p w14:paraId="006004BD">
      <w:pPr>
        <w:pStyle w:val="7"/>
        <w:adjustRightInd w:val="0"/>
        <w:snapToGrid w:val="0"/>
        <w:spacing w:line="360" w:lineRule="auto"/>
        <w:jc w:val="center"/>
        <w:rPr>
          <w:rFonts w:hint="eastAsia" w:ascii="宋体" w:hAnsi="宋体" w:eastAsia="宋体" w:cs="宋体"/>
          <w:b/>
          <w:color w:val="auto"/>
          <w:sz w:val="24"/>
          <w:szCs w:val="24"/>
          <w:highlight w:val="none"/>
        </w:rPr>
      </w:pPr>
    </w:p>
    <w:p w14:paraId="01739559">
      <w:pPr>
        <w:pStyle w:val="7"/>
        <w:adjustRightInd w:val="0"/>
        <w:snapToGrid w:val="0"/>
        <w:spacing w:line="360" w:lineRule="auto"/>
        <w:jc w:val="center"/>
        <w:rPr>
          <w:rFonts w:hint="eastAsia" w:ascii="宋体" w:hAnsi="宋体" w:eastAsia="宋体" w:cs="宋体"/>
          <w:b/>
          <w:color w:val="auto"/>
          <w:sz w:val="24"/>
          <w:szCs w:val="24"/>
          <w:highlight w:val="none"/>
        </w:rPr>
      </w:pPr>
    </w:p>
    <w:p w14:paraId="73827DE8">
      <w:pPr>
        <w:pStyle w:val="7"/>
        <w:adjustRightInd w:val="0"/>
        <w:snapToGrid w:val="0"/>
        <w:spacing w:line="360" w:lineRule="auto"/>
        <w:jc w:val="center"/>
        <w:rPr>
          <w:rFonts w:hint="eastAsia" w:ascii="宋体" w:hAnsi="宋体" w:eastAsia="宋体" w:cs="宋体"/>
          <w:b/>
          <w:color w:val="auto"/>
          <w:sz w:val="24"/>
          <w:szCs w:val="24"/>
          <w:highlight w:val="none"/>
        </w:rPr>
      </w:pPr>
    </w:p>
    <w:p w14:paraId="32353808">
      <w:pPr>
        <w:pStyle w:val="7"/>
        <w:adjustRightInd w:val="0"/>
        <w:snapToGrid w:val="0"/>
        <w:spacing w:line="360" w:lineRule="auto"/>
        <w:jc w:val="center"/>
        <w:rPr>
          <w:rFonts w:hint="eastAsia" w:ascii="宋体" w:hAnsi="宋体" w:eastAsia="宋体" w:cs="宋体"/>
          <w:b/>
          <w:color w:val="auto"/>
          <w:sz w:val="24"/>
          <w:szCs w:val="24"/>
          <w:highlight w:val="none"/>
        </w:rPr>
        <w:sectPr>
          <w:headerReference r:id="rId3" w:type="default"/>
          <w:footerReference r:id="rId4" w:type="default"/>
          <w:pgSz w:w="11906" w:h="16838"/>
          <w:pgMar w:top="1531" w:right="1531" w:bottom="1531" w:left="1531" w:header="851" w:footer="992" w:gutter="0"/>
          <w:pgNumType w:fmt="decimal"/>
          <w:cols w:space="720" w:num="1"/>
          <w:docGrid w:type="lines" w:linePitch="312" w:charSpace="0"/>
        </w:sectPr>
      </w:pPr>
    </w:p>
    <w:p w14:paraId="5B394E47">
      <w:pPr>
        <w:pStyle w:val="2"/>
        <w:bidi w:val="0"/>
        <w:rPr>
          <w:rFonts w:hint="eastAsia"/>
        </w:rPr>
      </w:pPr>
      <w:r>
        <w:rPr>
          <w:rFonts w:hint="eastAsia"/>
        </w:rPr>
        <w:t>第一章 协商通知</w:t>
      </w:r>
    </w:p>
    <w:p w14:paraId="0E14D788">
      <w:pPr>
        <w:keepNext w:val="0"/>
        <w:keepLines w:val="0"/>
        <w:pageBreakBefore w:val="0"/>
        <w:widowControl w:val="0"/>
        <w:kinsoku/>
        <w:wordWrap/>
        <w:overflowPunct/>
        <w:topLinePunct w:val="0"/>
        <w:autoSpaceDE/>
        <w:autoSpaceDN/>
        <w:bidi w:val="0"/>
        <w:adjustRightInd w:val="0"/>
        <w:snapToGrid w:val="0"/>
        <w:spacing w:line="336" w:lineRule="auto"/>
        <w:textAlignment w:val="auto"/>
        <w:rPr>
          <w:rFonts w:hint="eastAsia" w:ascii="宋体" w:hAnsi="宋体" w:eastAsia="宋体" w:cs="宋体"/>
          <w:iCs/>
          <w:color w:val="auto"/>
          <w:sz w:val="24"/>
          <w:szCs w:val="24"/>
          <w:highlight w:val="none"/>
        </w:rPr>
      </w:pPr>
      <w:r>
        <w:rPr>
          <w:rFonts w:hint="eastAsia" w:ascii="宋体" w:hAnsi="宋体" w:cs="宋体"/>
          <w:iCs/>
          <w:color w:val="auto"/>
          <w:sz w:val="24"/>
          <w:szCs w:val="24"/>
          <w:highlight w:val="none"/>
          <w:lang w:val="en-US" w:eastAsia="zh-CN"/>
        </w:rPr>
        <w:t xml:space="preserve">湖南日报全媒体发展有限公司 </w:t>
      </w:r>
      <w:r>
        <w:rPr>
          <w:rFonts w:hint="eastAsia" w:ascii="宋体" w:hAnsi="宋体" w:eastAsia="宋体" w:cs="宋体"/>
          <w:iCs/>
          <w:color w:val="auto"/>
          <w:sz w:val="24"/>
          <w:szCs w:val="24"/>
          <w:highlight w:val="none"/>
        </w:rPr>
        <w:t>：</w:t>
      </w:r>
    </w:p>
    <w:p w14:paraId="64B3FAD1">
      <w:pPr>
        <w:keepNext w:val="0"/>
        <w:keepLines w:val="0"/>
        <w:pageBreakBefore w:val="0"/>
        <w:widowControl w:val="0"/>
        <w:kinsoku/>
        <w:wordWrap/>
        <w:overflowPunct/>
        <w:topLinePunct w:val="0"/>
        <w:autoSpaceDE/>
        <w:autoSpaceDN/>
        <w:bidi w:val="0"/>
        <w:adjustRightInd w:val="0"/>
        <w:snapToGrid w:val="0"/>
        <w:spacing w:line="336"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cs="宋体"/>
          <w:color w:val="auto"/>
          <w:sz w:val="24"/>
          <w:szCs w:val="24"/>
          <w:highlight w:val="none"/>
          <w:u w:val="single"/>
          <w:lang w:eastAsia="zh-CN"/>
        </w:rPr>
        <w:t>岳阳临港高新技术产业开发区管理委员会</w:t>
      </w:r>
      <w:r>
        <w:rPr>
          <w:rFonts w:hint="eastAsia" w:ascii="宋体" w:hAnsi="宋体" w:eastAsia="宋体" w:cs="宋体"/>
          <w:color w:val="auto"/>
          <w:sz w:val="24"/>
          <w:szCs w:val="24"/>
          <w:highlight w:val="none"/>
        </w:rPr>
        <w:t>的</w:t>
      </w:r>
      <w:r>
        <w:rPr>
          <w:rFonts w:hint="eastAsia" w:ascii="宋体" w:hAnsi="宋体" w:cs="宋体"/>
          <w:color w:val="auto"/>
          <w:sz w:val="24"/>
          <w:szCs w:val="24"/>
          <w:highlight w:val="none"/>
          <w:u w:val="single"/>
          <w:lang w:eastAsia="zh-CN"/>
        </w:rPr>
        <w:t>湖南日报2026年度宣传推广服务项目</w:t>
      </w:r>
      <w:r>
        <w:rPr>
          <w:rFonts w:hint="eastAsia" w:ascii="宋体" w:hAnsi="宋体" w:eastAsia="宋体" w:cs="宋体"/>
          <w:color w:val="0000FF"/>
          <w:sz w:val="24"/>
          <w:szCs w:val="24"/>
          <w:highlight w:val="none"/>
          <w:u w:val="single"/>
          <w:lang w:eastAsia="zh-CN"/>
        </w:rPr>
        <w:t>（</w:t>
      </w:r>
      <w:r>
        <w:rPr>
          <w:rFonts w:hint="eastAsia" w:ascii="宋体" w:hAnsi="宋体" w:eastAsia="宋体" w:cs="宋体"/>
          <w:color w:val="0000FF"/>
          <w:sz w:val="24"/>
          <w:szCs w:val="24"/>
          <w:highlight w:val="none"/>
          <w:u w:val="single"/>
          <w:lang w:val="en-US" w:eastAsia="zh-CN"/>
        </w:rPr>
        <w:t>政府采购编号：(2026)430607000002-1</w:t>
      </w:r>
      <w:r>
        <w:rPr>
          <w:rFonts w:hint="eastAsia" w:ascii="宋体" w:hAnsi="宋体" w:cs="宋体"/>
          <w:color w:val="0000FF"/>
          <w:sz w:val="24"/>
          <w:szCs w:val="24"/>
          <w:highlight w:val="none"/>
          <w:u w:val="single"/>
          <w:lang w:val="en-US" w:eastAsia="zh-CN"/>
        </w:rPr>
        <w:t xml:space="preserve">  </w:t>
      </w:r>
      <w:r>
        <w:rPr>
          <w:rFonts w:hint="eastAsia" w:ascii="宋体" w:hAnsi="宋体" w:eastAsia="宋体" w:cs="宋体"/>
          <w:color w:val="0000FF"/>
          <w:sz w:val="24"/>
          <w:szCs w:val="24"/>
          <w:highlight w:val="none"/>
          <w:u w:val="single"/>
          <w:lang w:eastAsia="zh-CN"/>
        </w:rPr>
        <w:t>，</w:t>
      </w:r>
      <w:r>
        <w:rPr>
          <w:rFonts w:hint="eastAsia" w:ascii="宋体" w:hAnsi="宋体" w:eastAsia="宋体" w:cs="宋体"/>
          <w:color w:val="auto"/>
          <w:sz w:val="24"/>
          <w:szCs w:val="24"/>
          <w:highlight w:val="none"/>
          <w:u w:val="single"/>
          <w:lang w:eastAsia="zh-CN"/>
        </w:rPr>
        <w:t>采购代理编号：</w:t>
      </w:r>
      <w:r>
        <w:rPr>
          <w:rFonts w:hint="eastAsia" w:ascii="宋体" w:hAnsi="宋体" w:cs="宋体"/>
          <w:color w:val="auto"/>
          <w:sz w:val="24"/>
          <w:szCs w:val="24"/>
          <w:highlight w:val="none"/>
          <w:u w:val="single"/>
          <w:lang w:eastAsia="zh-CN"/>
        </w:rPr>
        <w:t>XYYYZFCG2026019</w:t>
      </w:r>
      <w:r>
        <w:rPr>
          <w:rFonts w:hint="eastAsia" w:ascii="宋体" w:hAnsi="宋体" w:eastAsia="宋体" w:cs="宋体"/>
          <w:color w:val="auto"/>
          <w:sz w:val="24"/>
          <w:szCs w:val="24"/>
          <w:highlight w:val="none"/>
          <w:u w:val="single"/>
          <w:lang w:eastAsia="zh-CN"/>
        </w:rPr>
        <w:t>）</w:t>
      </w:r>
      <w:r>
        <w:rPr>
          <w:rFonts w:hint="eastAsia" w:ascii="宋体" w:hAnsi="宋体" w:eastAsia="宋体" w:cs="宋体"/>
          <w:color w:val="auto"/>
          <w:sz w:val="24"/>
          <w:szCs w:val="24"/>
          <w:highlight w:val="none"/>
        </w:rPr>
        <w:t>进行单一来源采购，现邀请</w:t>
      </w:r>
      <w:r>
        <w:rPr>
          <w:rFonts w:hint="eastAsia" w:ascii="宋体" w:hAnsi="宋体" w:eastAsia="宋体" w:cs="宋体"/>
          <w:color w:val="auto"/>
          <w:kern w:val="0"/>
          <w:sz w:val="24"/>
          <w:szCs w:val="24"/>
          <w:highlight w:val="none"/>
        </w:rPr>
        <w:t>你单位</w:t>
      </w:r>
      <w:r>
        <w:rPr>
          <w:rFonts w:hint="eastAsia" w:ascii="宋体" w:hAnsi="宋体" w:eastAsia="宋体" w:cs="宋体"/>
          <w:color w:val="auto"/>
          <w:sz w:val="24"/>
          <w:szCs w:val="24"/>
          <w:highlight w:val="none"/>
        </w:rPr>
        <w:t>参加协商。</w:t>
      </w:r>
    </w:p>
    <w:p w14:paraId="4688FED7">
      <w:pPr>
        <w:pStyle w:val="7"/>
        <w:keepNext w:val="0"/>
        <w:keepLines w:val="0"/>
        <w:pageBreakBefore w:val="0"/>
        <w:widowControl w:val="0"/>
        <w:kinsoku/>
        <w:wordWrap/>
        <w:overflowPunct/>
        <w:topLinePunct w:val="0"/>
        <w:autoSpaceDE/>
        <w:autoSpaceDN/>
        <w:bidi w:val="0"/>
        <w:adjustRightInd w:val="0"/>
        <w:snapToGrid w:val="0"/>
        <w:spacing w:line="336" w:lineRule="auto"/>
        <w:ind w:left="26" w:leftChars="11" w:firstLine="480" w:firstLineChars="20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w:t>
      </w:r>
      <w:r>
        <w:rPr>
          <w:rFonts w:hint="eastAsia" w:ascii="宋体" w:hAnsi="宋体" w:eastAsia="宋体" w:cs="宋体"/>
          <w:color w:val="auto"/>
          <w:sz w:val="24"/>
          <w:szCs w:val="24"/>
          <w:highlight w:val="none"/>
          <w:lang w:val="en-US" w:eastAsia="zh-CN"/>
        </w:rPr>
        <w:t>协商文件获取：</w:t>
      </w:r>
    </w:p>
    <w:p w14:paraId="3448ECC2">
      <w:pPr>
        <w:pStyle w:val="7"/>
        <w:keepNext w:val="0"/>
        <w:keepLines w:val="0"/>
        <w:pageBreakBefore w:val="0"/>
        <w:widowControl w:val="0"/>
        <w:kinsoku/>
        <w:wordWrap/>
        <w:overflowPunct/>
        <w:topLinePunct w:val="0"/>
        <w:autoSpaceDE/>
        <w:autoSpaceDN/>
        <w:bidi w:val="0"/>
        <w:adjustRightInd w:val="0"/>
        <w:snapToGrid w:val="0"/>
        <w:spacing w:line="336" w:lineRule="auto"/>
        <w:ind w:left="26" w:leftChars="11" w:firstLine="480" w:firstLineChars="200"/>
        <w:jc w:val="left"/>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sz w:val="24"/>
          <w:szCs w:val="24"/>
          <w:highlight w:val="none"/>
          <w:lang w:val="en-US" w:eastAsia="zh-CN"/>
        </w:rPr>
        <w:t>1）</w:t>
      </w:r>
      <w:r>
        <w:rPr>
          <w:rFonts w:hint="eastAsia" w:ascii="宋体" w:hAnsi="宋体" w:eastAsia="宋体" w:cs="宋体"/>
          <w:color w:val="auto"/>
          <w:kern w:val="2"/>
          <w:sz w:val="24"/>
          <w:szCs w:val="24"/>
          <w:highlight w:val="none"/>
          <w:lang w:val="en-US" w:eastAsia="zh-CN" w:bidi="ar-SA"/>
        </w:rPr>
        <w:t>本次招标只支持线下报名，持此协商通知以及法定代表人身份证明或法人授权委托书(附法定代表人身份证明)、个人身份证从湖南兴业工程项目管理有限公司购买协商文件。(联系电话:</w:t>
      </w:r>
      <w:r>
        <w:rPr>
          <w:rFonts w:hint="eastAsia" w:hAnsi="宋体" w:cs="宋体"/>
          <w:color w:val="auto"/>
          <w:kern w:val="2"/>
          <w:sz w:val="24"/>
          <w:szCs w:val="24"/>
          <w:highlight w:val="none"/>
          <w:lang w:val="en-US" w:eastAsia="zh-CN" w:bidi="ar-SA"/>
        </w:rPr>
        <w:t>15807301502</w:t>
      </w:r>
      <w:r>
        <w:rPr>
          <w:rFonts w:hint="eastAsia" w:ascii="宋体" w:hAnsi="宋体" w:eastAsia="宋体" w:cs="宋体"/>
          <w:color w:val="auto"/>
          <w:kern w:val="2"/>
          <w:sz w:val="24"/>
          <w:szCs w:val="24"/>
          <w:highlight w:val="none"/>
          <w:lang w:val="en-US" w:eastAsia="zh-CN" w:bidi="ar-SA"/>
        </w:rPr>
        <w:t>，</w:t>
      </w:r>
      <w:r>
        <w:rPr>
          <w:rFonts w:hint="eastAsia" w:ascii="宋体" w:hAnsi="宋体" w:eastAsia="宋体" w:cs="宋体"/>
          <w:color w:val="auto"/>
          <w:sz w:val="24"/>
          <w:szCs w:val="24"/>
          <w:highlight w:val="none"/>
          <w:lang w:eastAsia="zh-CN"/>
        </w:rPr>
        <w:t>岳阳市岳阳楼区屈原路1号中富航集团5号楼二楼5202</w:t>
      </w:r>
      <w:r>
        <w:rPr>
          <w:rFonts w:hint="eastAsia" w:ascii="宋体" w:hAnsi="宋体" w:eastAsia="宋体" w:cs="宋体"/>
          <w:color w:val="auto"/>
          <w:kern w:val="2"/>
          <w:sz w:val="24"/>
          <w:szCs w:val="24"/>
          <w:highlight w:val="none"/>
          <w:lang w:val="en-US" w:eastAsia="zh-CN" w:bidi="ar-SA"/>
        </w:rPr>
        <w:t>)</w:t>
      </w:r>
    </w:p>
    <w:p w14:paraId="442F9C43">
      <w:pPr>
        <w:pStyle w:val="7"/>
        <w:keepNext w:val="0"/>
        <w:keepLines w:val="0"/>
        <w:pageBreakBefore w:val="0"/>
        <w:widowControl w:val="0"/>
        <w:kinsoku/>
        <w:wordWrap/>
        <w:overflowPunct/>
        <w:topLinePunct w:val="0"/>
        <w:autoSpaceDE/>
        <w:autoSpaceDN/>
        <w:bidi w:val="0"/>
        <w:adjustRightInd w:val="0"/>
        <w:snapToGrid w:val="0"/>
        <w:spacing w:line="336" w:lineRule="auto"/>
        <w:ind w:left="26" w:leftChars="11" w:firstLine="480" w:firstLineChars="200"/>
        <w:jc w:val="left"/>
        <w:textAlignment w:val="auto"/>
        <w:rPr>
          <w:rFonts w:hint="eastAsia" w:ascii="宋体" w:hAnsi="宋体" w:eastAsia="宋体" w:cs="宋体"/>
          <w:bCs/>
          <w:color w:val="auto"/>
          <w:kern w:val="2"/>
          <w:sz w:val="24"/>
          <w:szCs w:val="24"/>
          <w:highlight w:val="none"/>
          <w:lang w:val="en-US" w:eastAsia="zh-CN" w:bidi="ar-SA"/>
        </w:rPr>
      </w:pPr>
      <w:r>
        <w:rPr>
          <w:rFonts w:hint="eastAsia" w:ascii="宋体" w:hAnsi="宋体" w:eastAsia="宋体" w:cs="宋体"/>
          <w:bCs/>
          <w:color w:val="auto"/>
          <w:sz w:val="24"/>
          <w:szCs w:val="24"/>
          <w:highlight w:val="none"/>
          <w:lang w:val="en-US" w:eastAsia="zh-CN"/>
        </w:rPr>
        <w:t>2</w:t>
      </w:r>
      <w:r>
        <w:rPr>
          <w:rFonts w:hint="eastAsia" w:ascii="宋体" w:hAnsi="宋体" w:eastAsia="宋体" w:cs="宋体"/>
          <w:bCs/>
          <w:color w:val="auto"/>
          <w:sz w:val="24"/>
          <w:szCs w:val="24"/>
          <w:highlight w:val="none"/>
          <w:lang w:eastAsia="zh-CN"/>
        </w:rPr>
        <w:t>）</w:t>
      </w:r>
      <w:r>
        <w:rPr>
          <w:rFonts w:hint="eastAsia" w:ascii="宋体" w:hAnsi="宋体" w:eastAsia="宋体" w:cs="宋体"/>
          <w:bCs/>
          <w:color w:val="auto"/>
          <w:kern w:val="2"/>
          <w:sz w:val="24"/>
          <w:szCs w:val="24"/>
          <w:highlight w:val="none"/>
          <w:lang w:val="en-US" w:eastAsia="zh-CN" w:bidi="ar-SA"/>
        </w:rPr>
        <w:t>本项目报名并购买协商文件的期限:</w:t>
      </w:r>
      <w:r>
        <w:rPr>
          <w:rFonts w:hint="eastAsia" w:hAnsi="宋体" w:cs="宋体"/>
          <w:bCs/>
          <w:color w:val="auto"/>
          <w:kern w:val="2"/>
          <w:sz w:val="24"/>
          <w:szCs w:val="24"/>
          <w:highlight w:val="none"/>
          <w:lang w:val="en-US" w:eastAsia="zh-CN" w:bidi="ar-SA"/>
        </w:rPr>
        <w:t>即日起至</w:t>
      </w:r>
      <w:r>
        <w:rPr>
          <w:rFonts w:hint="eastAsia" w:ascii="宋体" w:hAnsi="宋体" w:eastAsia="宋体" w:cs="宋体"/>
          <w:bCs/>
          <w:color w:val="auto"/>
          <w:kern w:val="2"/>
          <w:sz w:val="24"/>
          <w:szCs w:val="24"/>
          <w:highlight w:val="none"/>
          <w:lang w:val="en-US" w:eastAsia="zh-CN" w:bidi="ar-SA"/>
        </w:rPr>
        <w:t>2026年</w:t>
      </w:r>
      <w:r>
        <w:rPr>
          <w:rFonts w:hint="eastAsia" w:hAnsi="宋体" w:cs="宋体"/>
          <w:bCs/>
          <w:color w:val="auto"/>
          <w:kern w:val="2"/>
          <w:sz w:val="24"/>
          <w:szCs w:val="24"/>
          <w:highlight w:val="none"/>
          <w:lang w:val="en-US" w:eastAsia="zh-CN" w:bidi="ar-SA"/>
        </w:rPr>
        <w:t>9</w:t>
      </w:r>
      <w:r>
        <w:rPr>
          <w:rFonts w:hint="eastAsia" w:ascii="宋体" w:hAnsi="宋体" w:eastAsia="宋体" w:cs="宋体"/>
          <w:bCs/>
          <w:color w:val="auto"/>
          <w:kern w:val="2"/>
          <w:sz w:val="24"/>
          <w:szCs w:val="24"/>
          <w:highlight w:val="none"/>
          <w:lang w:val="en-US" w:eastAsia="zh-CN" w:bidi="ar-SA"/>
        </w:rPr>
        <w:t>月</w:t>
      </w:r>
      <w:r>
        <w:rPr>
          <w:rFonts w:hint="eastAsia" w:hAnsi="宋体" w:cs="宋体"/>
          <w:bCs/>
          <w:color w:val="auto"/>
          <w:kern w:val="2"/>
          <w:sz w:val="24"/>
          <w:szCs w:val="24"/>
          <w:highlight w:val="none"/>
          <w:lang w:val="en-US" w:eastAsia="zh-CN" w:bidi="ar-SA"/>
        </w:rPr>
        <w:t>17</w:t>
      </w:r>
      <w:r>
        <w:rPr>
          <w:rFonts w:hint="eastAsia" w:ascii="宋体" w:hAnsi="宋体" w:eastAsia="宋体" w:cs="宋体"/>
          <w:bCs/>
          <w:color w:val="auto"/>
          <w:kern w:val="2"/>
          <w:sz w:val="24"/>
          <w:szCs w:val="24"/>
          <w:highlight w:val="none"/>
          <w:lang w:val="en-US" w:eastAsia="zh-CN" w:bidi="ar-SA"/>
        </w:rPr>
        <w:t xml:space="preserve"> 日。</w:t>
      </w:r>
    </w:p>
    <w:p w14:paraId="16D7B57C">
      <w:pPr>
        <w:keepNext w:val="0"/>
        <w:keepLines w:val="0"/>
        <w:pageBreakBefore w:val="0"/>
        <w:widowControl w:val="0"/>
        <w:kinsoku/>
        <w:wordWrap/>
        <w:overflowPunct/>
        <w:topLinePunct w:val="0"/>
        <w:autoSpaceDE/>
        <w:autoSpaceDN/>
        <w:bidi w:val="0"/>
        <w:adjustRightInd w:val="0"/>
        <w:snapToGrid w:val="0"/>
        <w:spacing w:line="336"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bCs/>
          <w:color w:val="auto"/>
          <w:kern w:val="2"/>
          <w:sz w:val="24"/>
          <w:szCs w:val="24"/>
          <w:highlight w:val="none"/>
          <w:lang w:val="en-US" w:eastAsia="zh-CN" w:bidi="ar-SA"/>
        </w:rPr>
        <w:t>2、提交首次响应文件的截止时间为2026年</w:t>
      </w:r>
      <w:r>
        <w:rPr>
          <w:rFonts w:hint="eastAsia" w:ascii="宋体" w:hAnsi="宋体" w:cs="宋体"/>
          <w:bCs/>
          <w:color w:val="auto"/>
          <w:kern w:val="2"/>
          <w:sz w:val="24"/>
          <w:szCs w:val="24"/>
          <w:highlight w:val="none"/>
          <w:lang w:val="en-US" w:eastAsia="zh-CN" w:bidi="ar-SA"/>
        </w:rPr>
        <w:t>9</w:t>
      </w:r>
      <w:r>
        <w:rPr>
          <w:rFonts w:hint="eastAsia" w:ascii="宋体" w:hAnsi="宋体" w:eastAsia="宋体" w:cs="宋体"/>
          <w:bCs/>
          <w:color w:val="auto"/>
          <w:kern w:val="2"/>
          <w:sz w:val="24"/>
          <w:szCs w:val="24"/>
          <w:highlight w:val="none"/>
          <w:lang w:val="en-US" w:eastAsia="zh-CN" w:bidi="ar-SA"/>
        </w:rPr>
        <w:t>月</w:t>
      </w:r>
      <w:r>
        <w:rPr>
          <w:rFonts w:hint="eastAsia" w:ascii="宋体" w:hAnsi="宋体" w:cs="宋体"/>
          <w:bCs/>
          <w:color w:val="auto"/>
          <w:kern w:val="2"/>
          <w:sz w:val="24"/>
          <w:szCs w:val="24"/>
          <w:highlight w:val="none"/>
          <w:lang w:val="en-US" w:eastAsia="zh-CN" w:bidi="ar-SA"/>
        </w:rPr>
        <w:t>18</w:t>
      </w:r>
      <w:r>
        <w:rPr>
          <w:rFonts w:hint="eastAsia" w:ascii="宋体" w:hAnsi="宋体" w:eastAsia="宋体" w:cs="宋体"/>
          <w:bCs/>
          <w:color w:val="auto"/>
          <w:kern w:val="2"/>
          <w:sz w:val="24"/>
          <w:szCs w:val="24"/>
          <w:highlight w:val="none"/>
          <w:lang w:val="en-US" w:eastAsia="zh-CN" w:bidi="ar-SA"/>
        </w:rPr>
        <w:t>日</w:t>
      </w:r>
      <w:r>
        <w:rPr>
          <w:rFonts w:hint="eastAsia" w:ascii="宋体" w:hAnsi="宋体" w:cs="宋体"/>
          <w:bCs/>
          <w:color w:val="auto"/>
          <w:kern w:val="2"/>
          <w:sz w:val="24"/>
          <w:szCs w:val="24"/>
          <w:highlight w:val="none"/>
          <w:lang w:val="en-US" w:eastAsia="zh-CN" w:bidi="ar-SA"/>
        </w:rPr>
        <w:t>15</w:t>
      </w:r>
      <w:r>
        <w:rPr>
          <w:rFonts w:hint="eastAsia" w:ascii="宋体" w:hAnsi="宋体" w:eastAsia="宋体" w:cs="宋体"/>
          <w:bCs/>
          <w:color w:val="auto"/>
          <w:kern w:val="2"/>
          <w:sz w:val="24"/>
          <w:szCs w:val="24"/>
          <w:highlight w:val="none"/>
          <w:lang w:val="en-US" w:eastAsia="zh-CN" w:bidi="ar-SA"/>
        </w:rPr>
        <w:t>时</w:t>
      </w:r>
      <w:r>
        <w:rPr>
          <w:rFonts w:hint="eastAsia" w:ascii="宋体" w:hAnsi="宋体" w:cs="宋体"/>
          <w:bCs/>
          <w:color w:val="auto"/>
          <w:kern w:val="2"/>
          <w:sz w:val="24"/>
          <w:szCs w:val="24"/>
          <w:highlight w:val="none"/>
          <w:lang w:val="en-US" w:eastAsia="zh-CN" w:bidi="ar-SA"/>
        </w:rPr>
        <w:t>30</w:t>
      </w:r>
      <w:r>
        <w:rPr>
          <w:rFonts w:hint="eastAsia" w:ascii="宋体" w:hAnsi="宋体" w:eastAsia="宋体" w:cs="宋体"/>
          <w:bCs/>
          <w:color w:val="auto"/>
          <w:kern w:val="2"/>
          <w:sz w:val="24"/>
          <w:szCs w:val="24"/>
          <w:highlight w:val="none"/>
          <w:lang w:val="en-US" w:eastAsia="zh-CN" w:bidi="ar-SA"/>
        </w:rPr>
        <w:t>分(北京时间),地点为:</w:t>
      </w:r>
      <w:bookmarkStart w:id="31" w:name="_GoBack"/>
      <w:r>
        <w:rPr>
          <w:rFonts w:hint="eastAsia" w:ascii="宋体" w:hAnsi="宋体" w:eastAsia="宋体" w:cs="宋体"/>
          <w:color w:val="auto"/>
          <w:kern w:val="2"/>
          <w:sz w:val="24"/>
          <w:szCs w:val="24"/>
          <w:highlight w:val="none"/>
          <w:lang w:val="en-US" w:eastAsia="zh-CN" w:bidi="ar-SA"/>
        </w:rPr>
        <w:t>湖南兴业工程项目管理有限公司(</w:t>
      </w:r>
      <w:r>
        <w:rPr>
          <w:rFonts w:hint="eastAsia" w:ascii="宋体" w:hAnsi="宋体" w:eastAsia="宋体" w:cs="宋体"/>
          <w:color w:val="auto"/>
          <w:sz w:val="24"/>
          <w:szCs w:val="24"/>
          <w:highlight w:val="none"/>
          <w:lang w:eastAsia="zh-CN"/>
        </w:rPr>
        <w:t>岳阳市岳阳楼区屈原路1号中富航集团5号楼二楼5202</w:t>
      </w:r>
      <w:r>
        <w:rPr>
          <w:rFonts w:hint="eastAsia" w:ascii="宋体" w:hAnsi="宋体" w:eastAsia="宋体" w:cs="宋体"/>
          <w:color w:val="auto"/>
          <w:kern w:val="2"/>
          <w:sz w:val="24"/>
          <w:szCs w:val="24"/>
          <w:highlight w:val="none"/>
          <w:lang w:val="en-US" w:eastAsia="zh-CN" w:bidi="ar-SA"/>
        </w:rPr>
        <w:t>)</w:t>
      </w:r>
      <w:bookmarkEnd w:id="31"/>
      <w:r>
        <w:rPr>
          <w:rFonts w:hint="eastAsia" w:ascii="宋体" w:hAnsi="宋体" w:eastAsia="宋体" w:cs="宋体"/>
          <w:bCs/>
          <w:color w:val="auto"/>
          <w:kern w:val="2"/>
          <w:sz w:val="24"/>
          <w:szCs w:val="24"/>
          <w:highlight w:val="none"/>
          <w:lang w:val="en-US" w:eastAsia="zh-CN" w:bidi="ar-SA"/>
        </w:rPr>
        <w:t>。</w:t>
      </w:r>
    </w:p>
    <w:p w14:paraId="13310387">
      <w:pPr>
        <w:keepNext w:val="0"/>
        <w:keepLines w:val="0"/>
        <w:pageBreakBefore w:val="0"/>
        <w:widowControl w:val="0"/>
        <w:kinsoku/>
        <w:wordWrap/>
        <w:overflowPunct/>
        <w:topLinePunct w:val="0"/>
        <w:autoSpaceDE/>
        <w:autoSpaceDN/>
        <w:bidi w:val="0"/>
        <w:adjustRightInd w:val="0"/>
        <w:snapToGrid w:val="0"/>
        <w:spacing w:line="336" w:lineRule="auto"/>
        <w:ind w:firstLine="480" w:firstLineChars="200"/>
        <w:textAlignment w:val="auto"/>
        <w:rPr>
          <w:rFonts w:hint="eastAsia" w:ascii="宋体" w:hAnsi="宋体" w:eastAsia="宋体" w:cs="宋体"/>
          <w:bCs/>
          <w:color w:val="auto"/>
          <w:kern w:val="2"/>
          <w:sz w:val="24"/>
          <w:szCs w:val="24"/>
          <w:highlight w:val="none"/>
          <w:lang w:val="en-US" w:eastAsia="zh-CN" w:bidi="ar-SA"/>
        </w:rPr>
      </w:pPr>
      <w:r>
        <w:rPr>
          <w:rFonts w:hint="eastAsia" w:ascii="宋体" w:hAnsi="宋体" w:eastAsia="宋体" w:cs="宋体"/>
          <w:bCs/>
          <w:color w:val="auto"/>
          <w:kern w:val="2"/>
          <w:sz w:val="24"/>
          <w:szCs w:val="24"/>
          <w:highlight w:val="none"/>
          <w:lang w:val="en-US" w:eastAsia="zh-CN" w:bidi="ar-SA"/>
        </w:rPr>
        <w:t>3、本项目招标代理服务费收费为</w:t>
      </w:r>
      <w:r>
        <w:rPr>
          <w:rFonts w:hint="eastAsia" w:ascii="宋体" w:hAnsi="宋体" w:cs="宋体"/>
          <w:bCs/>
          <w:color w:val="auto"/>
          <w:kern w:val="2"/>
          <w:sz w:val="24"/>
          <w:szCs w:val="24"/>
          <w:highlight w:val="none"/>
          <w:lang w:val="en-US" w:eastAsia="zh-CN" w:bidi="ar-SA"/>
        </w:rPr>
        <w:t>5640</w:t>
      </w:r>
      <w:r>
        <w:rPr>
          <w:rFonts w:hint="eastAsia" w:ascii="宋体" w:hAnsi="宋体" w:eastAsia="宋体" w:cs="宋体"/>
          <w:bCs/>
          <w:color w:val="auto"/>
          <w:kern w:val="2"/>
          <w:sz w:val="24"/>
          <w:szCs w:val="24"/>
          <w:highlight w:val="none"/>
          <w:lang w:val="en-US" w:eastAsia="zh-CN" w:bidi="ar-SA"/>
        </w:rPr>
        <w:t>元。</w:t>
      </w:r>
    </w:p>
    <w:p w14:paraId="63E5AE7F">
      <w:pPr>
        <w:keepNext w:val="0"/>
        <w:keepLines w:val="0"/>
        <w:pageBreakBefore w:val="0"/>
        <w:widowControl w:val="0"/>
        <w:kinsoku/>
        <w:wordWrap/>
        <w:overflowPunct/>
        <w:topLinePunct w:val="0"/>
        <w:autoSpaceDE/>
        <w:autoSpaceDN/>
        <w:bidi w:val="0"/>
        <w:adjustRightInd w:val="0"/>
        <w:snapToGrid w:val="0"/>
        <w:spacing w:line="336" w:lineRule="auto"/>
        <w:ind w:firstLine="480" w:firstLineChars="200"/>
        <w:textAlignment w:val="auto"/>
        <w:rPr>
          <w:rFonts w:hint="eastAsia" w:ascii="宋体" w:hAnsi="宋体" w:eastAsia="宋体" w:cs="宋体"/>
          <w:bCs/>
          <w:color w:val="auto"/>
          <w:kern w:val="2"/>
          <w:sz w:val="24"/>
          <w:szCs w:val="24"/>
          <w:highlight w:val="none"/>
          <w:lang w:val="en-US" w:eastAsia="zh-CN" w:bidi="ar-SA"/>
        </w:rPr>
      </w:pPr>
      <w:r>
        <w:rPr>
          <w:rFonts w:hint="eastAsia" w:ascii="宋体" w:hAnsi="宋体" w:eastAsia="宋体" w:cs="宋体"/>
          <w:bCs/>
          <w:color w:val="auto"/>
          <w:kern w:val="2"/>
          <w:sz w:val="24"/>
          <w:szCs w:val="24"/>
          <w:highlight w:val="none"/>
          <w:lang w:val="en-US" w:eastAsia="zh-CN" w:bidi="ar-SA"/>
        </w:rPr>
        <w:t>4、你单位收到采购邀请后，请于2026年</w:t>
      </w:r>
      <w:r>
        <w:rPr>
          <w:rFonts w:hint="eastAsia" w:hAnsi="宋体" w:cs="宋体"/>
          <w:bCs/>
          <w:color w:val="auto"/>
          <w:kern w:val="2"/>
          <w:sz w:val="24"/>
          <w:szCs w:val="24"/>
          <w:highlight w:val="none"/>
          <w:lang w:val="en-US" w:eastAsia="zh-CN" w:bidi="ar-SA"/>
        </w:rPr>
        <w:t>9</w:t>
      </w:r>
      <w:r>
        <w:rPr>
          <w:rFonts w:hint="eastAsia" w:ascii="宋体" w:hAnsi="宋体" w:eastAsia="宋体" w:cs="宋体"/>
          <w:bCs/>
          <w:color w:val="auto"/>
          <w:kern w:val="2"/>
          <w:sz w:val="24"/>
          <w:szCs w:val="24"/>
          <w:highlight w:val="none"/>
          <w:lang w:val="en-US" w:eastAsia="zh-CN" w:bidi="ar-SA"/>
        </w:rPr>
        <w:t>月</w:t>
      </w:r>
      <w:r>
        <w:rPr>
          <w:rFonts w:hint="eastAsia" w:hAnsi="宋体" w:cs="宋体"/>
          <w:bCs/>
          <w:color w:val="auto"/>
          <w:kern w:val="2"/>
          <w:sz w:val="24"/>
          <w:szCs w:val="24"/>
          <w:highlight w:val="none"/>
          <w:lang w:val="en-US" w:eastAsia="zh-CN" w:bidi="ar-SA"/>
        </w:rPr>
        <w:t>17</w:t>
      </w:r>
      <w:r>
        <w:rPr>
          <w:rFonts w:hint="eastAsia" w:ascii="宋体" w:hAnsi="宋体" w:eastAsia="宋体" w:cs="宋体"/>
          <w:bCs/>
          <w:color w:val="auto"/>
          <w:kern w:val="2"/>
          <w:sz w:val="24"/>
          <w:szCs w:val="24"/>
          <w:highlight w:val="none"/>
          <w:lang w:val="en-US" w:eastAsia="zh-CN" w:bidi="ar-SA"/>
        </w:rPr>
        <w:t xml:space="preserve"> 日 17时前予以确认是否参加本项目投标。否则视为放弃参加单一来源采购，逾期送达或者不按协商文件要求密封的响应文件，采购人或采购代理机构将拒绝接收。</w:t>
      </w:r>
    </w:p>
    <w:p w14:paraId="4FB88907">
      <w:pPr>
        <w:keepNext w:val="0"/>
        <w:keepLines w:val="0"/>
        <w:pageBreakBefore w:val="0"/>
        <w:widowControl w:val="0"/>
        <w:kinsoku/>
        <w:wordWrap/>
        <w:overflowPunct/>
        <w:topLinePunct w:val="0"/>
        <w:autoSpaceDE/>
        <w:autoSpaceDN/>
        <w:bidi w:val="0"/>
        <w:adjustRightInd w:val="0"/>
        <w:snapToGrid w:val="0"/>
        <w:spacing w:line="336" w:lineRule="auto"/>
        <w:ind w:firstLine="480" w:firstLineChars="200"/>
        <w:textAlignment w:val="auto"/>
        <w:rPr>
          <w:rFonts w:hint="eastAsia" w:ascii="宋体" w:hAnsi="宋体" w:eastAsia="宋体" w:cs="宋体"/>
          <w:bCs/>
          <w:color w:val="auto"/>
          <w:kern w:val="2"/>
          <w:sz w:val="24"/>
          <w:szCs w:val="24"/>
          <w:highlight w:val="none"/>
          <w:lang w:val="en-US" w:eastAsia="zh-CN" w:bidi="ar-SA"/>
        </w:rPr>
      </w:pPr>
      <w:r>
        <w:rPr>
          <w:rFonts w:hint="eastAsia" w:ascii="宋体" w:hAnsi="宋体" w:eastAsia="宋体" w:cs="宋体"/>
          <w:bCs/>
          <w:color w:val="auto"/>
          <w:kern w:val="2"/>
          <w:sz w:val="24"/>
          <w:szCs w:val="24"/>
          <w:highlight w:val="none"/>
          <w:lang w:val="en-US" w:eastAsia="zh-CN" w:bidi="ar-SA"/>
        </w:rPr>
        <w:t>5、联系方式：</w:t>
      </w:r>
    </w:p>
    <w:p w14:paraId="139DED31">
      <w:pPr>
        <w:keepNext w:val="0"/>
        <w:keepLines w:val="0"/>
        <w:pageBreakBefore w:val="0"/>
        <w:widowControl w:val="0"/>
        <w:kinsoku/>
        <w:wordWrap/>
        <w:overflowPunct/>
        <w:topLinePunct w:val="0"/>
        <w:autoSpaceDE/>
        <w:autoSpaceDN/>
        <w:bidi w:val="0"/>
        <w:adjustRightInd w:val="0"/>
        <w:snapToGrid w:val="0"/>
        <w:spacing w:line="336" w:lineRule="auto"/>
        <w:ind w:firstLine="480" w:firstLineChars="200"/>
        <w:textAlignment w:val="auto"/>
        <w:rPr>
          <w:rFonts w:hint="eastAsia" w:ascii="宋体" w:hAnsi="宋体" w:eastAsia="宋体" w:cs="宋体"/>
          <w:bCs/>
          <w:color w:val="auto"/>
          <w:kern w:val="2"/>
          <w:sz w:val="24"/>
          <w:szCs w:val="24"/>
          <w:highlight w:val="none"/>
          <w:lang w:val="en-US" w:eastAsia="zh-CN" w:bidi="ar-SA"/>
        </w:rPr>
      </w:pPr>
      <w:r>
        <w:rPr>
          <w:rFonts w:hint="eastAsia" w:ascii="宋体" w:hAnsi="宋体" w:eastAsia="宋体" w:cs="宋体"/>
          <w:bCs/>
          <w:color w:val="auto"/>
          <w:kern w:val="2"/>
          <w:sz w:val="24"/>
          <w:szCs w:val="24"/>
          <w:highlight w:val="none"/>
          <w:lang w:val="en-US" w:eastAsia="zh-CN" w:bidi="ar-SA"/>
        </w:rPr>
        <w:t>采购人：</w:t>
      </w:r>
      <w:r>
        <w:rPr>
          <w:rFonts w:hint="eastAsia" w:ascii="宋体" w:hAnsi="宋体" w:cs="宋体"/>
          <w:bCs/>
          <w:color w:val="auto"/>
          <w:kern w:val="2"/>
          <w:sz w:val="24"/>
          <w:szCs w:val="24"/>
          <w:highlight w:val="none"/>
          <w:lang w:val="en-US" w:eastAsia="zh-CN" w:bidi="ar-SA"/>
        </w:rPr>
        <w:t>岳阳临港高新技术产业开发区管理委员会</w:t>
      </w:r>
    </w:p>
    <w:p w14:paraId="12877732">
      <w:pPr>
        <w:keepNext w:val="0"/>
        <w:keepLines w:val="0"/>
        <w:pageBreakBefore w:val="0"/>
        <w:widowControl w:val="0"/>
        <w:kinsoku/>
        <w:wordWrap/>
        <w:overflowPunct/>
        <w:topLinePunct w:val="0"/>
        <w:autoSpaceDE/>
        <w:autoSpaceDN/>
        <w:bidi w:val="0"/>
        <w:adjustRightInd w:val="0"/>
        <w:snapToGrid w:val="0"/>
        <w:spacing w:line="336" w:lineRule="auto"/>
        <w:ind w:firstLine="480" w:firstLineChars="200"/>
        <w:textAlignment w:val="auto"/>
        <w:rPr>
          <w:rFonts w:hint="eastAsia" w:ascii="宋体" w:hAnsi="宋体" w:eastAsia="宋体" w:cs="宋体"/>
          <w:bCs/>
          <w:color w:val="auto"/>
          <w:kern w:val="2"/>
          <w:sz w:val="24"/>
          <w:szCs w:val="24"/>
          <w:highlight w:val="none"/>
          <w:lang w:val="en-US" w:eastAsia="zh-CN" w:bidi="ar-SA"/>
        </w:rPr>
      </w:pPr>
      <w:r>
        <w:rPr>
          <w:rFonts w:hint="eastAsia" w:ascii="宋体" w:hAnsi="宋体" w:eastAsia="宋体" w:cs="宋体"/>
          <w:bCs/>
          <w:color w:val="auto"/>
          <w:kern w:val="2"/>
          <w:sz w:val="24"/>
          <w:szCs w:val="24"/>
          <w:highlight w:val="none"/>
          <w:lang w:val="en-US" w:eastAsia="zh-CN" w:bidi="ar-SA"/>
        </w:rPr>
        <w:t>联系人：朱先生    联系电话：15526406022</w:t>
      </w:r>
    </w:p>
    <w:p w14:paraId="1FBF0B16">
      <w:pPr>
        <w:keepNext w:val="0"/>
        <w:keepLines w:val="0"/>
        <w:pageBreakBefore w:val="0"/>
        <w:widowControl w:val="0"/>
        <w:kinsoku/>
        <w:wordWrap/>
        <w:overflowPunct/>
        <w:topLinePunct w:val="0"/>
        <w:autoSpaceDE/>
        <w:autoSpaceDN/>
        <w:bidi w:val="0"/>
        <w:adjustRightInd w:val="0"/>
        <w:snapToGrid w:val="0"/>
        <w:spacing w:line="336" w:lineRule="auto"/>
        <w:ind w:firstLine="480" w:firstLineChars="200"/>
        <w:textAlignment w:val="auto"/>
        <w:rPr>
          <w:rFonts w:hint="eastAsia" w:ascii="宋体" w:hAnsi="宋体" w:eastAsia="宋体" w:cs="宋体"/>
          <w:bCs/>
          <w:color w:val="auto"/>
          <w:kern w:val="2"/>
          <w:sz w:val="24"/>
          <w:szCs w:val="24"/>
          <w:highlight w:val="none"/>
          <w:lang w:val="en-US" w:eastAsia="zh-CN" w:bidi="ar-SA"/>
        </w:rPr>
      </w:pPr>
      <w:r>
        <w:rPr>
          <w:rFonts w:hint="eastAsia" w:ascii="宋体" w:hAnsi="宋体" w:eastAsia="宋体" w:cs="宋体"/>
          <w:bCs/>
          <w:color w:val="auto"/>
          <w:kern w:val="2"/>
          <w:sz w:val="24"/>
          <w:szCs w:val="24"/>
          <w:highlight w:val="none"/>
          <w:lang w:val="en-US" w:eastAsia="zh-CN" w:bidi="ar-SA"/>
        </w:rPr>
        <w:t>采购代理机构：湖南兴业工程项目管理有限公司</w:t>
      </w:r>
    </w:p>
    <w:p w14:paraId="7DD88996">
      <w:pPr>
        <w:keepNext w:val="0"/>
        <w:keepLines w:val="0"/>
        <w:pageBreakBefore w:val="0"/>
        <w:widowControl w:val="0"/>
        <w:kinsoku/>
        <w:wordWrap/>
        <w:overflowPunct/>
        <w:topLinePunct w:val="0"/>
        <w:autoSpaceDE/>
        <w:autoSpaceDN/>
        <w:bidi w:val="0"/>
        <w:adjustRightInd w:val="0"/>
        <w:snapToGrid w:val="0"/>
        <w:spacing w:line="336" w:lineRule="auto"/>
        <w:ind w:firstLine="480" w:firstLineChars="200"/>
        <w:textAlignment w:val="auto"/>
        <w:rPr>
          <w:rFonts w:hint="eastAsia" w:ascii="宋体" w:hAnsi="宋体" w:eastAsia="宋体" w:cs="宋体"/>
          <w:bCs/>
          <w:color w:val="auto"/>
          <w:kern w:val="2"/>
          <w:sz w:val="24"/>
          <w:szCs w:val="24"/>
          <w:highlight w:val="none"/>
          <w:lang w:val="en-US" w:eastAsia="zh-CN" w:bidi="ar-SA"/>
        </w:rPr>
      </w:pPr>
      <w:r>
        <w:rPr>
          <w:rFonts w:hint="eastAsia" w:ascii="宋体" w:hAnsi="宋体" w:eastAsia="宋体" w:cs="宋体"/>
          <w:bCs/>
          <w:color w:val="auto"/>
          <w:kern w:val="2"/>
          <w:sz w:val="24"/>
          <w:szCs w:val="24"/>
          <w:highlight w:val="none"/>
          <w:lang w:val="en-US" w:eastAsia="zh-CN" w:bidi="ar-SA"/>
        </w:rPr>
        <w:t>联系人：</w:t>
      </w:r>
      <w:r>
        <w:rPr>
          <w:rFonts w:hint="eastAsia" w:ascii="宋体" w:hAnsi="宋体" w:cs="宋体"/>
          <w:bCs/>
          <w:color w:val="auto"/>
          <w:kern w:val="2"/>
          <w:sz w:val="24"/>
          <w:szCs w:val="24"/>
          <w:highlight w:val="none"/>
          <w:lang w:val="en-US" w:eastAsia="zh-CN" w:bidi="ar-SA"/>
        </w:rPr>
        <w:t>戴振宇、周振威、伍隐逸</w:t>
      </w:r>
      <w:r>
        <w:rPr>
          <w:rFonts w:hint="eastAsia" w:ascii="宋体" w:hAnsi="宋体" w:eastAsia="宋体" w:cs="宋体"/>
          <w:bCs/>
          <w:color w:val="auto"/>
          <w:kern w:val="2"/>
          <w:sz w:val="24"/>
          <w:szCs w:val="24"/>
          <w:highlight w:val="none"/>
          <w:lang w:val="en-US" w:eastAsia="zh-CN" w:bidi="ar-SA"/>
        </w:rPr>
        <w:t xml:space="preserve">   联系电话：</w:t>
      </w:r>
      <w:r>
        <w:rPr>
          <w:rFonts w:hint="eastAsia" w:ascii="宋体" w:hAnsi="宋体" w:cs="宋体"/>
          <w:bCs/>
          <w:color w:val="auto"/>
          <w:kern w:val="2"/>
          <w:sz w:val="24"/>
          <w:szCs w:val="24"/>
          <w:highlight w:val="none"/>
          <w:lang w:val="en-US" w:eastAsia="zh-CN" w:bidi="ar-SA"/>
        </w:rPr>
        <w:t>15807301502</w:t>
      </w:r>
    </w:p>
    <w:p w14:paraId="18F51398">
      <w:pPr>
        <w:keepNext w:val="0"/>
        <w:keepLines w:val="0"/>
        <w:pageBreakBefore w:val="0"/>
        <w:widowControl w:val="0"/>
        <w:kinsoku/>
        <w:wordWrap/>
        <w:overflowPunct/>
        <w:topLinePunct w:val="0"/>
        <w:autoSpaceDE/>
        <w:autoSpaceDN/>
        <w:bidi w:val="0"/>
        <w:adjustRightInd w:val="0"/>
        <w:snapToGrid w:val="0"/>
        <w:spacing w:line="336" w:lineRule="auto"/>
        <w:ind w:firstLine="480" w:firstLineChars="200"/>
        <w:textAlignment w:val="auto"/>
        <w:rPr>
          <w:rFonts w:hint="eastAsia" w:ascii="宋体" w:hAnsi="宋体" w:eastAsia="宋体" w:cs="宋体"/>
          <w:bCs/>
          <w:color w:val="auto"/>
          <w:kern w:val="2"/>
          <w:sz w:val="24"/>
          <w:szCs w:val="24"/>
          <w:highlight w:val="none"/>
          <w:lang w:val="en-US" w:eastAsia="zh-CN" w:bidi="ar-SA"/>
        </w:rPr>
      </w:pPr>
      <w:r>
        <w:rPr>
          <w:rFonts w:hint="eastAsia" w:ascii="宋体" w:hAnsi="宋体" w:eastAsia="宋体" w:cs="宋体"/>
          <w:bCs/>
          <w:color w:val="auto"/>
          <w:kern w:val="2"/>
          <w:sz w:val="24"/>
          <w:szCs w:val="24"/>
          <w:highlight w:val="none"/>
          <w:lang w:val="en-US" w:eastAsia="zh-CN" w:bidi="ar-SA"/>
        </w:rPr>
        <w:t>公司地址：岳阳市岳阳楼区屈原路1号中富航集团5号楼二楼5202</w:t>
      </w:r>
    </w:p>
    <w:p w14:paraId="0391DB68">
      <w:pPr>
        <w:pStyle w:val="7"/>
        <w:adjustRightInd w:val="0"/>
        <w:snapToGrid w:val="0"/>
        <w:spacing w:line="360" w:lineRule="auto"/>
        <w:jc w:val="center"/>
        <w:rPr>
          <w:rFonts w:hint="eastAsia" w:ascii="宋体" w:hAnsi="宋体" w:eastAsia="宋体" w:cs="宋体"/>
          <w:b/>
          <w:color w:val="auto"/>
          <w:sz w:val="24"/>
          <w:szCs w:val="24"/>
          <w:highlight w:val="none"/>
        </w:rPr>
      </w:pPr>
    </w:p>
    <w:p w14:paraId="26C88FD7">
      <w:pPr>
        <w:pStyle w:val="7"/>
        <w:adjustRightInd w:val="0"/>
        <w:snapToGrid w:val="0"/>
        <w:spacing w:line="360" w:lineRule="auto"/>
        <w:jc w:val="center"/>
        <w:rPr>
          <w:rFonts w:hint="eastAsia" w:ascii="宋体" w:hAnsi="宋体" w:eastAsia="宋体" w:cs="宋体"/>
          <w:b/>
          <w:color w:val="auto"/>
          <w:sz w:val="24"/>
          <w:szCs w:val="24"/>
          <w:highlight w:val="none"/>
        </w:rPr>
      </w:pPr>
    </w:p>
    <w:p w14:paraId="0BFAC95D">
      <w:pPr>
        <w:pStyle w:val="7"/>
        <w:adjustRightInd w:val="0"/>
        <w:snapToGrid w:val="0"/>
        <w:spacing w:line="360" w:lineRule="auto"/>
        <w:jc w:val="center"/>
        <w:rPr>
          <w:rFonts w:hint="eastAsia" w:ascii="宋体" w:hAnsi="宋体" w:eastAsia="宋体" w:cs="宋体"/>
          <w:b/>
          <w:color w:val="auto"/>
          <w:sz w:val="24"/>
          <w:szCs w:val="24"/>
          <w:highlight w:val="none"/>
        </w:rPr>
      </w:pPr>
    </w:p>
    <w:p w14:paraId="538D9B8C">
      <w:pPr>
        <w:pStyle w:val="7"/>
        <w:adjustRightInd w:val="0"/>
        <w:snapToGrid w:val="0"/>
        <w:spacing w:line="360" w:lineRule="auto"/>
        <w:jc w:val="center"/>
        <w:rPr>
          <w:rFonts w:hint="eastAsia" w:ascii="宋体" w:hAnsi="宋体" w:eastAsia="宋体" w:cs="宋体"/>
          <w:b/>
          <w:color w:val="auto"/>
          <w:sz w:val="24"/>
          <w:szCs w:val="24"/>
          <w:highlight w:val="none"/>
        </w:rPr>
        <w:sectPr>
          <w:footerReference r:id="rId5" w:type="default"/>
          <w:pgSz w:w="11906" w:h="16838"/>
          <w:pgMar w:top="1531" w:right="1531" w:bottom="1531" w:left="1531" w:header="851" w:footer="992" w:gutter="0"/>
          <w:pgNumType w:fmt="decimal" w:start="1"/>
          <w:cols w:space="720" w:num="1"/>
          <w:docGrid w:type="lines" w:linePitch="312" w:charSpace="0"/>
        </w:sectPr>
      </w:pPr>
    </w:p>
    <w:p w14:paraId="51920549">
      <w:pPr>
        <w:pStyle w:val="2"/>
        <w:bidi w:val="0"/>
        <w:rPr>
          <w:rFonts w:hint="eastAsia"/>
        </w:rPr>
      </w:pPr>
      <w:r>
        <w:rPr>
          <w:rFonts w:hint="eastAsia"/>
        </w:rPr>
        <w:t>第二章 协商须知</w:t>
      </w:r>
    </w:p>
    <w:p w14:paraId="50A2D88E">
      <w:pPr>
        <w:adjustRightInd w:val="0"/>
        <w:snapToGrid w:val="0"/>
        <w:spacing w:beforeLines="50" w:line="360" w:lineRule="auto"/>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协商须知前附表</w:t>
      </w:r>
    </w:p>
    <w:tbl>
      <w:tblPr>
        <w:tblStyle w:val="14"/>
        <w:tblW w:w="8978" w:type="dxa"/>
        <w:jc w:val="center"/>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2015"/>
        <w:gridCol w:w="56"/>
        <w:gridCol w:w="1766"/>
        <w:gridCol w:w="5141"/>
      </w:tblGrid>
      <w:tr w14:paraId="33E6AC21">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383" w:hRule="atLeast"/>
          <w:jc w:val="center"/>
        </w:trPr>
        <w:tc>
          <w:tcPr>
            <w:tcW w:w="2015" w:type="dxa"/>
            <w:vAlign w:val="center"/>
          </w:tcPr>
          <w:p w14:paraId="00A12169">
            <w:pPr>
              <w:adjustRightInd w:val="0"/>
              <w:snapToGrid w:val="0"/>
              <w:spacing w:line="360" w:lineRule="auto"/>
              <w:jc w:val="center"/>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条款号</w:t>
            </w:r>
          </w:p>
        </w:tc>
        <w:tc>
          <w:tcPr>
            <w:tcW w:w="1822" w:type="dxa"/>
            <w:gridSpan w:val="2"/>
            <w:vAlign w:val="center"/>
          </w:tcPr>
          <w:p w14:paraId="2C754AF3">
            <w:pPr>
              <w:adjustRightInd w:val="0"/>
              <w:snapToGrid w:val="0"/>
              <w:spacing w:line="360" w:lineRule="auto"/>
              <w:jc w:val="center"/>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条款名称</w:t>
            </w:r>
          </w:p>
        </w:tc>
        <w:tc>
          <w:tcPr>
            <w:tcW w:w="5141" w:type="dxa"/>
            <w:vAlign w:val="center"/>
          </w:tcPr>
          <w:p w14:paraId="43169B48">
            <w:pPr>
              <w:adjustRightInd w:val="0"/>
              <w:snapToGrid w:val="0"/>
              <w:spacing w:line="360" w:lineRule="auto"/>
              <w:jc w:val="center"/>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编列内容规定</w:t>
            </w:r>
          </w:p>
        </w:tc>
      </w:tr>
      <w:tr w14:paraId="1C6A7FB1">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356" w:hRule="atLeast"/>
          <w:jc w:val="center"/>
        </w:trPr>
        <w:tc>
          <w:tcPr>
            <w:tcW w:w="8978" w:type="dxa"/>
            <w:gridSpan w:val="4"/>
            <w:vAlign w:val="center"/>
          </w:tcPr>
          <w:p w14:paraId="6A5494F6">
            <w:pPr>
              <w:adjustRightInd w:val="0"/>
              <w:snapToGrid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b/>
                <w:color w:val="auto"/>
                <w:sz w:val="24"/>
                <w:szCs w:val="24"/>
                <w:highlight w:val="none"/>
              </w:rPr>
              <w:t>一、说明</w:t>
            </w:r>
          </w:p>
        </w:tc>
      </w:tr>
      <w:tr w14:paraId="6413BDDA">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356" w:hRule="atLeast"/>
          <w:jc w:val="center"/>
        </w:trPr>
        <w:tc>
          <w:tcPr>
            <w:tcW w:w="2015" w:type="dxa"/>
            <w:vAlign w:val="center"/>
          </w:tcPr>
          <w:p w14:paraId="0BACA44B">
            <w:pPr>
              <w:adjustRightInd w:val="0"/>
              <w:snapToGrid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第一章第1.1项</w:t>
            </w:r>
          </w:p>
        </w:tc>
        <w:tc>
          <w:tcPr>
            <w:tcW w:w="1822" w:type="dxa"/>
            <w:gridSpan w:val="2"/>
            <w:vAlign w:val="center"/>
          </w:tcPr>
          <w:p w14:paraId="07FED0E1">
            <w:pPr>
              <w:adjustRightInd w:val="0"/>
              <w:snapToGrid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采购项目</w:t>
            </w:r>
          </w:p>
        </w:tc>
        <w:tc>
          <w:tcPr>
            <w:tcW w:w="5141" w:type="dxa"/>
            <w:vAlign w:val="center"/>
          </w:tcPr>
          <w:p w14:paraId="3E2BA0BC">
            <w:pPr>
              <w:jc w:val="left"/>
              <w:rPr>
                <w:rFonts w:hint="eastAsia" w:ascii="宋体" w:hAnsi="宋体" w:eastAsia="宋体" w:cs="宋体"/>
                <w:color w:val="auto"/>
                <w:sz w:val="24"/>
                <w:szCs w:val="24"/>
                <w:highlight w:val="none"/>
                <w:lang w:eastAsia="zh-CN"/>
              </w:rPr>
            </w:pPr>
            <w:r>
              <w:rPr>
                <w:rFonts w:hint="eastAsia" w:ascii="宋体" w:hAnsi="宋体" w:cs="宋体"/>
                <w:color w:val="auto"/>
                <w:sz w:val="24"/>
                <w:szCs w:val="24"/>
                <w:highlight w:val="none"/>
                <w:lang w:eastAsia="zh-CN"/>
              </w:rPr>
              <w:t>湖南日报2026年度宣传推广服务项目</w:t>
            </w:r>
          </w:p>
        </w:tc>
      </w:tr>
      <w:tr w14:paraId="55EEF3C8">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934" w:hRule="atLeast"/>
          <w:jc w:val="center"/>
        </w:trPr>
        <w:tc>
          <w:tcPr>
            <w:tcW w:w="2015" w:type="dxa"/>
            <w:vAlign w:val="center"/>
          </w:tcPr>
          <w:p w14:paraId="17ACEC35">
            <w:pPr>
              <w:adjustRightInd w:val="0"/>
              <w:snapToGrid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第一章第2.1项</w:t>
            </w:r>
          </w:p>
        </w:tc>
        <w:tc>
          <w:tcPr>
            <w:tcW w:w="1822" w:type="dxa"/>
            <w:gridSpan w:val="2"/>
            <w:vAlign w:val="center"/>
          </w:tcPr>
          <w:p w14:paraId="09C7C611">
            <w:pPr>
              <w:adjustRightInd w:val="0"/>
              <w:snapToGrid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采购人</w:t>
            </w:r>
          </w:p>
        </w:tc>
        <w:tc>
          <w:tcPr>
            <w:tcW w:w="5141" w:type="dxa"/>
            <w:vAlign w:val="center"/>
          </w:tcPr>
          <w:p w14:paraId="0129A7DD">
            <w:pPr>
              <w:jc w:val="left"/>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采购人：</w:t>
            </w:r>
            <w:r>
              <w:rPr>
                <w:rFonts w:hint="eastAsia" w:ascii="宋体" w:hAnsi="宋体" w:cs="宋体"/>
                <w:color w:val="auto"/>
                <w:sz w:val="24"/>
                <w:szCs w:val="24"/>
                <w:highlight w:val="none"/>
                <w:lang w:val="en-US" w:eastAsia="zh-CN"/>
              </w:rPr>
              <w:t>岳阳临港高新技术产业开发区管理委员会</w:t>
            </w:r>
          </w:p>
          <w:p w14:paraId="661D4891">
            <w:pPr>
              <w:jc w:val="left"/>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联系人：</w:t>
            </w:r>
            <w:r>
              <w:rPr>
                <w:rFonts w:hint="eastAsia" w:ascii="宋体" w:hAnsi="宋体" w:eastAsia="宋体" w:cs="宋体"/>
                <w:bCs/>
                <w:color w:val="auto"/>
                <w:kern w:val="2"/>
                <w:sz w:val="24"/>
                <w:szCs w:val="24"/>
                <w:highlight w:val="none"/>
                <w:lang w:val="en-US" w:eastAsia="zh-CN" w:bidi="ar-SA"/>
              </w:rPr>
              <w:t>朱先生</w:t>
            </w:r>
          </w:p>
          <w:p w14:paraId="0F2813BF">
            <w:pPr>
              <w:jc w:val="left"/>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val="en-US" w:eastAsia="zh-CN"/>
              </w:rPr>
              <w:t>联系电话：</w:t>
            </w:r>
            <w:r>
              <w:rPr>
                <w:rFonts w:hint="eastAsia" w:ascii="宋体" w:hAnsi="宋体" w:eastAsia="宋体" w:cs="宋体"/>
                <w:bCs/>
                <w:color w:val="auto"/>
                <w:kern w:val="2"/>
                <w:sz w:val="24"/>
                <w:szCs w:val="24"/>
                <w:highlight w:val="none"/>
                <w:lang w:val="en-US" w:eastAsia="zh-CN" w:bidi="ar-SA"/>
              </w:rPr>
              <w:t>15526406022</w:t>
            </w:r>
          </w:p>
        </w:tc>
      </w:tr>
      <w:tr w14:paraId="35999B4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934" w:hRule="atLeast"/>
          <w:jc w:val="center"/>
        </w:trPr>
        <w:tc>
          <w:tcPr>
            <w:tcW w:w="2015" w:type="dxa"/>
            <w:vAlign w:val="center"/>
          </w:tcPr>
          <w:p w14:paraId="49AF1C7F">
            <w:pPr>
              <w:adjustRightInd w:val="0"/>
              <w:snapToGrid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第一章第2.2项</w:t>
            </w:r>
          </w:p>
        </w:tc>
        <w:tc>
          <w:tcPr>
            <w:tcW w:w="1822" w:type="dxa"/>
            <w:gridSpan w:val="2"/>
            <w:vAlign w:val="center"/>
          </w:tcPr>
          <w:p w14:paraId="1B2EF8E1">
            <w:pPr>
              <w:adjustRightInd w:val="0"/>
              <w:snapToGrid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采购代理机构</w:t>
            </w:r>
          </w:p>
        </w:tc>
        <w:tc>
          <w:tcPr>
            <w:tcW w:w="5141" w:type="dxa"/>
            <w:vAlign w:val="center"/>
          </w:tcPr>
          <w:p w14:paraId="656F32B3">
            <w:pPr>
              <w:jc w:val="left"/>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采购代理机构：湖南兴业工程项目管理有限公司</w:t>
            </w:r>
          </w:p>
          <w:p w14:paraId="79E3F601">
            <w:pPr>
              <w:jc w:val="left"/>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联系人：</w:t>
            </w:r>
            <w:r>
              <w:rPr>
                <w:rFonts w:hint="eastAsia" w:ascii="宋体" w:hAnsi="宋体" w:cs="宋体"/>
                <w:color w:val="auto"/>
                <w:sz w:val="24"/>
                <w:szCs w:val="24"/>
                <w:highlight w:val="none"/>
                <w:lang w:val="en-US" w:eastAsia="zh-CN"/>
              </w:rPr>
              <w:t>戴振宇、周振威、伍隐逸</w:t>
            </w:r>
          </w:p>
          <w:p w14:paraId="23E39510">
            <w:pPr>
              <w:jc w:val="left"/>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val="en-US" w:eastAsia="zh-CN"/>
              </w:rPr>
              <w:t>联系电话：</w:t>
            </w:r>
            <w:r>
              <w:rPr>
                <w:rFonts w:hint="eastAsia" w:ascii="宋体" w:hAnsi="宋体" w:cs="宋体"/>
                <w:color w:val="auto"/>
                <w:sz w:val="24"/>
                <w:szCs w:val="24"/>
                <w:highlight w:val="none"/>
                <w:lang w:val="en-US" w:eastAsia="zh-CN"/>
              </w:rPr>
              <w:t>15807301502</w:t>
            </w:r>
          </w:p>
        </w:tc>
      </w:tr>
      <w:tr w14:paraId="0722101D">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221" w:hRule="atLeast"/>
          <w:jc w:val="center"/>
        </w:trPr>
        <w:tc>
          <w:tcPr>
            <w:tcW w:w="2015" w:type="dxa"/>
            <w:vAlign w:val="center"/>
          </w:tcPr>
          <w:p w14:paraId="0BD4FA54">
            <w:pPr>
              <w:adjustRightInd w:val="0"/>
              <w:snapToGrid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第一章第3.1项</w:t>
            </w:r>
          </w:p>
        </w:tc>
        <w:tc>
          <w:tcPr>
            <w:tcW w:w="1822" w:type="dxa"/>
            <w:gridSpan w:val="2"/>
            <w:vAlign w:val="center"/>
          </w:tcPr>
          <w:p w14:paraId="2FAB243E">
            <w:pPr>
              <w:adjustRightInd w:val="0"/>
              <w:snapToGrid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bCs/>
                <w:color w:val="auto"/>
                <w:sz w:val="24"/>
                <w:szCs w:val="24"/>
                <w:highlight w:val="none"/>
              </w:rPr>
              <w:t>供应商</w:t>
            </w:r>
            <w:r>
              <w:rPr>
                <w:rFonts w:hint="eastAsia" w:ascii="宋体" w:hAnsi="宋体" w:eastAsia="宋体" w:cs="宋体"/>
                <w:color w:val="auto"/>
                <w:sz w:val="24"/>
                <w:szCs w:val="24"/>
                <w:highlight w:val="none"/>
              </w:rPr>
              <w:t>资格条件</w:t>
            </w:r>
          </w:p>
        </w:tc>
        <w:tc>
          <w:tcPr>
            <w:tcW w:w="5141" w:type="dxa"/>
            <w:vAlign w:val="center"/>
          </w:tcPr>
          <w:p w14:paraId="275E1C92">
            <w:pPr>
              <w:adjustRightInd w:val="0"/>
              <w:snapToGrid w:val="0"/>
              <w:spacing w:line="360" w:lineRule="auto"/>
              <w:jc w:val="left"/>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供应商资格条件</w:t>
            </w:r>
          </w:p>
          <w:p w14:paraId="5A1586E4">
            <w:pPr>
              <w:adjustRightInd w:val="0"/>
              <w:snapToGrid w:val="0"/>
              <w:spacing w:line="360" w:lineRule="auto"/>
              <w:jc w:val="left"/>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（1）供应商必须是在中华人民共和国境内注册登记的法人、其他组织或者自然人，且应当符合《政府采购法》第二十二条第一款的规定。</w:t>
            </w:r>
          </w:p>
          <w:p w14:paraId="19D1FDC3">
            <w:pPr>
              <w:adjustRightInd w:val="0"/>
              <w:snapToGrid w:val="0"/>
              <w:spacing w:line="360" w:lineRule="auto"/>
              <w:jc w:val="left"/>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（2）单位负责人为同一人或者存在直接控股、管理关系的不同供应商，不得参加同一合同项下的政府采购活动。</w:t>
            </w:r>
          </w:p>
          <w:p w14:paraId="46008DAF">
            <w:pPr>
              <w:adjustRightInd w:val="0"/>
              <w:snapToGrid w:val="0"/>
              <w:spacing w:line="360" w:lineRule="auto"/>
              <w:jc w:val="left"/>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（3）为本采购项目提供整体设计、规范编制或者项目管理、监理、检测等服务的，不得再参加此项目的其他采购活动。</w:t>
            </w:r>
          </w:p>
          <w:p w14:paraId="3CBF7B8C">
            <w:pPr>
              <w:adjustRightInd w:val="0"/>
              <w:snapToGrid w:val="0"/>
              <w:spacing w:line="360" w:lineRule="auto"/>
              <w:jc w:val="left"/>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（4）列入失信被执行人、重大税收违法失信主体名单、政府采购严重违法失信行为记录名单的，拒绝其参与政府采购活动。</w:t>
            </w:r>
          </w:p>
          <w:p w14:paraId="0164A40C">
            <w:pPr>
              <w:adjustRightInd w:val="0"/>
              <w:snapToGrid w:val="0"/>
              <w:spacing w:line="360" w:lineRule="auto"/>
              <w:jc w:val="left"/>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2、落实政府采购政策需满足的资格要求：</w:t>
            </w:r>
          </w:p>
          <w:p w14:paraId="4ED2AFBA">
            <w:pPr>
              <w:adjustRightInd w:val="0"/>
              <w:snapToGrid w:val="0"/>
              <w:spacing w:line="360" w:lineRule="auto"/>
              <w:jc w:val="left"/>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包名称：</w:t>
            </w:r>
            <w:r>
              <w:rPr>
                <w:rFonts w:hint="eastAsia" w:ascii="宋体" w:hAnsi="宋体" w:cs="宋体"/>
                <w:color w:val="auto"/>
                <w:sz w:val="24"/>
                <w:szCs w:val="24"/>
                <w:highlight w:val="none"/>
                <w:lang w:val="en-US" w:eastAsia="zh-CN"/>
              </w:rPr>
              <w:t>湖南日报2026年度宣传推广服务项目</w:t>
            </w:r>
            <w:r>
              <w:rPr>
                <w:rFonts w:hint="eastAsia" w:ascii="宋体" w:hAnsi="宋体" w:eastAsia="宋体" w:cs="宋体"/>
                <w:color w:val="auto"/>
                <w:sz w:val="24"/>
                <w:szCs w:val="24"/>
                <w:highlight w:val="none"/>
                <w:lang w:val="en-US" w:eastAsia="zh-CN"/>
              </w:rPr>
              <w:t xml:space="preserve">    </w:t>
            </w:r>
          </w:p>
          <w:p w14:paraId="0897276A">
            <w:pPr>
              <w:adjustRightInd w:val="0"/>
              <w:snapToGrid w:val="0"/>
              <w:spacing w:line="360" w:lineRule="auto"/>
              <w:jc w:val="left"/>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sym w:font="Wingdings 2" w:char="0052"/>
            </w:r>
            <w:r>
              <w:rPr>
                <w:rFonts w:hint="eastAsia" w:ascii="宋体" w:hAnsi="宋体" w:eastAsia="宋体" w:cs="宋体"/>
                <w:color w:val="auto"/>
                <w:sz w:val="24"/>
                <w:szCs w:val="24"/>
                <w:highlight w:val="none"/>
                <w:lang w:val="en-US" w:eastAsia="zh-CN"/>
              </w:rPr>
              <w:t>专门面向中小企业（含监狱及福利性单位）</w:t>
            </w:r>
          </w:p>
          <w:p w14:paraId="203258CA">
            <w:pPr>
              <w:adjustRightInd w:val="0"/>
              <w:snapToGrid w:val="0"/>
              <w:spacing w:line="360" w:lineRule="auto"/>
              <w:jc w:val="left"/>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3、供应商特定资格条件：</w:t>
            </w:r>
          </w:p>
          <w:p w14:paraId="1E813F55">
            <w:pPr>
              <w:adjustRightInd w:val="0"/>
              <w:snapToGrid w:val="0"/>
              <w:spacing w:line="360" w:lineRule="auto"/>
              <w:jc w:val="left"/>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包名称：</w:t>
            </w:r>
            <w:r>
              <w:rPr>
                <w:rFonts w:hint="eastAsia" w:ascii="宋体" w:hAnsi="宋体" w:cs="宋体"/>
                <w:color w:val="auto"/>
                <w:sz w:val="24"/>
                <w:szCs w:val="24"/>
                <w:highlight w:val="none"/>
                <w:lang w:val="en-US" w:eastAsia="zh-CN"/>
              </w:rPr>
              <w:t>湖南日报2026年度宣传推广服务项目</w:t>
            </w:r>
            <w:r>
              <w:rPr>
                <w:rFonts w:hint="eastAsia" w:ascii="宋体" w:hAnsi="宋体" w:eastAsia="宋体" w:cs="宋体"/>
                <w:color w:val="auto"/>
                <w:sz w:val="24"/>
                <w:szCs w:val="24"/>
                <w:highlight w:val="none"/>
                <w:lang w:val="en-US" w:eastAsia="zh-CN"/>
              </w:rPr>
              <w:t xml:space="preserve">    </w:t>
            </w:r>
          </w:p>
          <w:p w14:paraId="6AC71338">
            <w:pPr>
              <w:adjustRightInd w:val="0"/>
              <w:snapToGrid w:val="0"/>
              <w:spacing w:line="360" w:lineRule="auto"/>
              <w:jc w:val="left"/>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 xml:space="preserve">特定资格条件：    </w:t>
            </w:r>
          </w:p>
          <w:p w14:paraId="68B04120">
            <w:pPr>
              <w:adjustRightInd w:val="0"/>
              <w:snapToGrid w:val="0"/>
              <w:spacing w:line="360" w:lineRule="auto"/>
              <w:jc w:val="left"/>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本项目专门面向中小企业采购，中小企业划分标准所属行业为：其他未列明行业 。中小企业参加投标必须提供《中小企业声明函》，否则视为无效投标。（如投标人提供的《中小企业声明函》内容不实的，属于提供虚假材料谋取成交，依照《中华人民共和国政府采购法》等国家有关规定追究相应责任），格式见财政部工业和信息化部关于印发《政府采购促进中小企业发展管理办法》的通知财库【2020】46号文。</w:t>
            </w:r>
          </w:p>
          <w:p w14:paraId="78D1DB1B">
            <w:pPr>
              <w:adjustRightInd w:val="0"/>
              <w:snapToGrid w:val="0"/>
              <w:spacing w:line="360" w:lineRule="auto"/>
              <w:jc w:val="left"/>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说明：（1）供应商具有实行了“三证合一”登记制度改革的新证，视同为持有工商营业执照、组织机构代码证和税务登记证，符合基本资格条件的相关条款，供应商具有实行了“五证合一”登记制度改革的新证，视同为持有工商营业执照、组织机构代码证和税务登记证和社会保险登记证，符合基本资格条件的相关条款，供应商如是“三证合一或五证合一”请自行说明。</w:t>
            </w:r>
          </w:p>
          <w:p w14:paraId="70289829">
            <w:pPr>
              <w:adjustRightInd w:val="0"/>
              <w:snapToGrid w:val="0"/>
              <w:spacing w:line="360" w:lineRule="auto"/>
              <w:jc w:val="left"/>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符合法定条件的供应商凭《湖南省政府采购供应商资格承诺函》格式详见（湘财购【2022】17号文）参与政府采购活动，也可通过在金融机构办理电子增信取得对应信用星级参与政府采购活动，无需提供财政状况、缴纳税收和社会保障资金等资格证明材料。经采购人或监管部门查实，提供虚假承诺的供应商将以虚假资料谋取中标（成交）的违法行为，被列入不良记录名单，采购人有权取消其中标（成交）资格。</w:t>
            </w:r>
          </w:p>
          <w:p w14:paraId="72717C49">
            <w:pPr>
              <w:adjustRightInd w:val="0"/>
              <w:snapToGrid w:val="0"/>
              <w:spacing w:line="360" w:lineRule="auto"/>
              <w:jc w:val="left"/>
              <w:rPr>
                <w:rFonts w:hint="eastAsia" w:ascii="宋体" w:hAnsi="宋体" w:eastAsia="宋体" w:cs="宋体"/>
                <w:color w:val="auto"/>
                <w:sz w:val="24"/>
                <w:szCs w:val="24"/>
                <w:highlight w:val="none"/>
                <w:lang w:val="en-US" w:eastAsia="zh-CN"/>
              </w:rPr>
            </w:pPr>
          </w:p>
        </w:tc>
      </w:tr>
      <w:tr w14:paraId="61753BDF">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387" w:hRule="atLeast"/>
          <w:jc w:val="center"/>
        </w:trPr>
        <w:tc>
          <w:tcPr>
            <w:tcW w:w="2015" w:type="dxa"/>
            <w:vAlign w:val="center"/>
          </w:tcPr>
          <w:p w14:paraId="0F24A38F">
            <w:pPr>
              <w:adjustRightInd w:val="0"/>
              <w:snapToGrid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第一章第5.1项</w:t>
            </w:r>
          </w:p>
        </w:tc>
        <w:tc>
          <w:tcPr>
            <w:tcW w:w="1822" w:type="dxa"/>
            <w:gridSpan w:val="2"/>
            <w:vAlign w:val="center"/>
          </w:tcPr>
          <w:p w14:paraId="2875D27F">
            <w:pPr>
              <w:adjustRightInd w:val="0"/>
              <w:snapToGrid w:val="0"/>
              <w:spacing w:line="360" w:lineRule="auto"/>
              <w:jc w:val="center"/>
              <w:rPr>
                <w:rFonts w:hint="eastAsia" w:ascii="宋体" w:hAnsi="宋体" w:eastAsia="宋体" w:cs="宋体"/>
                <w:bCs/>
                <w:color w:val="auto"/>
                <w:sz w:val="24"/>
                <w:szCs w:val="24"/>
                <w:highlight w:val="none"/>
              </w:rPr>
            </w:pPr>
            <w:r>
              <w:rPr>
                <w:rFonts w:hint="eastAsia" w:ascii="宋体" w:hAnsi="宋体" w:eastAsia="宋体" w:cs="宋体"/>
                <w:color w:val="auto"/>
                <w:sz w:val="24"/>
                <w:szCs w:val="24"/>
                <w:highlight w:val="none"/>
              </w:rPr>
              <w:t>采购进口产品</w:t>
            </w:r>
          </w:p>
        </w:tc>
        <w:tc>
          <w:tcPr>
            <w:tcW w:w="5141" w:type="dxa"/>
            <w:vAlign w:val="center"/>
          </w:tcPr>
          <w:p w14:paraId="18F4CC35">
            <w:pPr>
              <w:adjustRightInd w:val="0"/>
              <w:snapToGrid w:val="0"/>
              <w:spacing w:line="360" w:lineRule="auto"/>
              <w:jc w:val="left"/>
              <w:rPr>
                <w:rFonts w:hint="eastAsia" w:ascii="宋体" w:hAnsi="宋体" w:eastAsia="宋体" w:cs="宋体"/>
                <w:b/>
                <w:color w:val="auto"/>
                <w:sz w:val="24"/>
                <w:szCs w:val="24"/>
                <w:highlight w:val="none"/>
                <w:lang w:val="en-US" w:eastAsia="zh-CN"/>
              </w:rPr>
            </w:pPr>
            <w:r>
              <w:rPr>
                <w:rFonts w:hint="eastAsia" w:ascii="宋体" w:hAnsi="宋体" w:eastAsia="宋体" w:cs="宋体"/>
                <w:color w:val="auto"/>
                <w:sz w:val="24"/>
                <w:szCs w:val="24"/>
                <w:highlight w:val="none"/>
                <w:lang w:val="en-US" w:eastAsia="zh-CN"/>
              </w:rPr>
              <w:t>本项目拒绝进口产品参加</w:t>
            </w:r>
          </w:p>
        </w:tc>
      </w:tr>
      <w:tr w14:paraId="208C5FC2">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356" w:hRule="atLeast"/>
          <w:jc w:val="center"/>
        </w:trPr>
        <w:tc>
          <w:tcPr>
            <w:tcW w:w="8978" w:type="dxa"/>
            <w:gridSpan w:val="4"/>
            <w:vAlign w:val="center"/>
          </w:tcPr>
          <w:p w14:paraId="06D241DF">
            <w:pPr>
              <w:adjustRightInd w:val="0"/>
              <w:snapToGrid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b/>
                <w:color w:val="auto"/>
                <w:sz w:val="24"/>
                <w:szCs w:val="24"/>
                <w:highlight w:val="none"/>
              </w:rPr>
              <w:t>三、响应文件的编写</w:t>
            </w:r>
          </w:p>
        </w:tc>
      </w:tr>
      <w:tr w14:paraId="0800C518">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356" w:hRule="atLeast"/>
          <w:jc w:val="center"/>
        </w:trPr>
        <w:tc>
          <w:tcPr>
            <w:tcW w:w="2071" w:type="dxa"/>
            <w:gridSpan w:val="2"/>
            <w:vAlign w:val="center"/>
          </w:tcPr>
          <w:p w14:paraId="0C5CEA75">
            <w:pPr>
              <w:adjustRightInd w:val="0"/>
              <w:snapToGrid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第一章10.4项</w:t>
            </w:r>
          </w:p>
        </w:tc>
        <w:tc>
          <w:tcPr>
            <w:tcW w:w="1766" w:type="dxa"/>
            <w:vAlign w:val="center"/>
          </w:tcPr>
          <w:p w14:paraId="685496C6">
            <w:pPr>
              <w:spacing w:line="312"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采购项目预算</w:t>
            </w:r>
          </w:p>
        </w:tc>
        <w:tc>
          <w:tcPr>
            <w:tcW w:w="5141" w:type="dxa"/>
            <w:vAlign w:val="center"/>
          </w:tcPr>
          <w:p w14:paraId="11D97F0E">
            <w:pPr>
              <w:spacing w:line="312" w:lineRule="auto"/>
              <w:jc w:val="left"/>
              <w:rPr>
                <w:rFonts w:hint="default" w:ascii="宋体" w:hAnsi="宋体" w:eastAsia="宋体" w:cs="宋体"/>
                <w:color w:val="auto"/>
                <w:sz w:val="24"/>
                <w:szCs w:val="24"/>
                <w:highlight w:val="none"/>
                <w:lang w:val="en-US"/>
              </w:rPr>
            </w:pPr>
            <w:r>
              <w:rPr>
                <w:rFonts w:hint="eastAsia" w:ascii="宋体" w:hAnsi="宋体" w:cs="宋体"/>
                <w:color w:val="auto"/>
                <w:sz w:val="24"/>
                <w:szCs w:val="24"/>
                <w:highlight w:val="none"/>
                <w:lang w:val="en-US" w:eastAsia="zh-CN"/>
              </w:rPr>
              <w:t>376000.00</w:t>
            </w:r>
            <w:r>
              <w:rPr>
                <w:rFonts w:hint="eastAsia" w:ascii="宋体" w:hAnsi="宋体" w:eastAsia="宋体" w:cs="宋体"/>
                <w:color w:val="auto"/>
                <w:sz w:val="24"/>
                <w:szCs w:val="24"/>
                <w:highlight w:val="none"/>
                <w:lang w:val="en-US" w:eastAsia="zh-CN"/>
              </w:rPr>
              <w:t>元</w:t>
            </w:r>
            <w:r>
              <w:rPr>
                <w:rFonts w:hint="eastAsia" w:ascii="宋体" w:hAnsi="宋体" w:cs="宋体"/>
                <w:color w:val="auto"/>
                <w:sz w:val="24"/>
                <w:szCs w:val="24"/>
                <w:highlight w:val="none"/>
                <w:lang w:val="en-US" w:eastAsia="zh-CN"/>
              </w:rPr>
              <w:t>，最高限价为：376000.00</w:t>
            </w:r>
            <w:r>
              <w:rPr>
                <w:rFonts w:hint="eastAsia" w:ascii="宋体" w:hAnsi="宋体" w:eastAsia="宋体" w:cs="宋体"/>
                <w:color w:val="auto"/>
                <w:sz w:val="24"/>
                <w:szCs w:val="24"/>
                <w:highlight w:val="none"/>
                <w:lang w:val="en-US" w:eastAsia="zh-CN"/>
              </w:rPr>
              <w:t>元</w:t>
            </w:r>
          </w:p>
        </w:tc>
      </w:tr>
      <w:tr w14:paraId="6E4B3582">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01" w:hRule="atLeast"/>
          <w:jc w:val="center"/>
        </w:trPr>
        <w:tc>
          <w:tcPr>
            <w:tcW w:w="2071" w:type="dxa"/>
            <w:gridSpan w:val="2"/>
            <w:vAlign w:val="center"/>
          </w:tcPr>
          <w:p w14:paraId="25DFE9EF">
            <w:pPr>
              <w:adjustRightInd w:val="0"/>
              <w:snapToGrid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第一章</w:t>
            </w:r>
            <w:r>
              <w:rPr>
                <w:rFonts w:hint="eastAsia" w:ascii="宋体" w:hAnsi="宋体" w:eastAsia="宋体" w:cs="宋体"/>
                <w:color w:val="auto"/>
                <w:sz w:val="24"/>
                <w:szCs w:val="24"/>
                <w:highlight w:val="none"/>
                <w:lang w:val="en-US" w:eastAsia="zh-CN"/>
              </w:rPr>
              <w:t>11.3</w:t>
            </w:r>
            <w:r>
              <w:rPr>
                <w:rFonts w:hint="eastAsia" w:ascii="宋体" w:hAnsi="宋体" w:eastAsia="宋体" w:cs="宋体"/>
                <w:color w:val="auto"/>
                <w:sz w:val="24"/>
                <w:szCs w:val="24"/>
                <w:highlight w:val="none"/>
              </w:rPr>
              <w:t>项</w:t>
            </w:r>
          </w:p>
        </w:tc>
        <w:tc>
          <w:tcPr>
            <w:tcW w:w="1766" w:type="dxa"/>
            <w:vAlign w:val="center"/>
          </w:tcPr>
          <w:p w14:paraId="352AA0C0">
            <w:pPr>
              <w:adjustRightInd w:val="0"/>
              <w:snapToGrid w:val="0"/>
              <w:spacing w:line="360" w:lineRule="auto"/>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非制造商的证明文件</w:t>
            </w:r>
          </w:p>
        </w:tc>
        <w:tc>
          <w:tcPr>
            <w:tcW w:w="5141" w:type="dxa"/>
            <w:vAlign w:val="center"/>
          </w:tcPr>
          <w:p w14:paraId="5811D0E4">
            <w:pPr>
              <w:adjustRightInd w:val="0"/>
              <w:snapToGrid w:val="0"/>
              <w:spacing w:line="360" w:lineRule="auto"/>
              <w:jc w:val="left"/>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不要求提供</w:t>
            </w:r>
          </w:p>
        </w:tc>
      </w:tr>
      <w:tr w14:paraId="34DEDB55">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01" w:hRule="atLeast"/>
          <w:jc w:val="center"/>
        </w:trPr>
        <w:tc>
          <w:tcPr>
            <w:tcW w:w="2071" w:type="dxa"/>
            <w:gridSpan w:val="2"/>
            <w:vAlign w:val="center"/>
          </w:tcPr>
          <w:p w14:paraId="720D9CEB">
            <w:pPr>
              <w:adjustRightInd w:val="0"/>
              <w:snapToGrid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第一章10.4项</w:t>
            </w:r>
          </w:p>
        </w:tc>
        <w:tc>
          <w:tcPr>
            <w:tcW w:w="1766" w:type="dxa"/>
            <w:vAlign w:val="center"/>
          </w:tcPr>
          <w:p w14:paraId="2BFB5D77">
            <w:pPr>
              <w:adjustRightInd w:val="0"/>
              <w:snapToGrid w:val="0"/>
              <w:spacing w:line="360" w:lineRule="auto"/>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样品提供的规定</w:t>
            </w:r>
          </w:p>
        </w:tc>
        <w:tc>
          <w:tcPr>
            <w:tcW w:w="5141" w:type="dxa"/>
            <w:vAlign w:val="center"/>
          </w:tcPr>
          <w:p w14:paraId="1D0DF61B">
            <w:pPr>
              <w:adjustRightInd w:val="0"/>
              <w:snapToGrid w:val="0"/>
              <w:spacing w:line="360" w:lineRule="auto"/>
              <w:jc w:val="left"/>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不要求提供</w:t>
            </w:r>
          </w:p>
        </w:tc>
      </w:tr>
      <w:tr w14:paraId="12F84372">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364" w:hRule="atLeast"/>
          <w:jc w:val="center"/>
        </w:trPr>
        <w:tc>
          <w:tcPr>
            <w:tcW w:w="2071" w:type="dxa"/>
            <w:gridSpan w:val="2"/>
            <w:vMerge w:val="restart"/>
            <w:vAlign w:val="center"/>
          </w:tcPr>
          <w:p w14:paraId="0AF656D0">
            <w:pPr>
              <w:adjustRightInd w:val="0"/>
              <w:snapToGrid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第一章第12.1项</w:t>
            </w:r>
          </w:p>
        </w:tc>
        <w:tc>
          <w:tcPr>
            <w:tcW w:w="1766" w:type="dxa"/>
            <w:vAlign w:val="center"/>
          </w:tcPr>
          <w:p w14:paraId="1CC7AA54">
            <w:pPr>
              <w:adjustRightInd w:val="0"/>
              <w:snapToGrid w:val="0"/>
              <w:spacing w:line="360" w:lineRule="auto"/>
              <w:ind w:left="-610" w:leftChars="-254" w:firstLine="609" w:firstLineChars="254"/>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保证金</w:t>
            </w:r>
          </w:p>
        </w:tc>
        <w:tc>
          <w:tcPr>
            <w:tcW w:w="5141" w:type="dxa"/>
            <w:vAlign w:val="center"/>
          </w:tcPr>
          <w:p w14:paraId="4AD4F669">
            <w:pPr>
              <w:spacing w:line="312" w:lineRule="auto"/>
              <w:jc w:val="left"/>
              <w:rPr>
                <w:rFonts w:hint="eastAsia" w:ascii="宋体" w:hAnsi="宋体" w:eastAsia="宋体" w:cs="宋体"/>
                <w:bCs/>
                <w:color w:val="auto"/>
                <w:sz w:val="24"/>
                <w:szCs w:val="24"/>
                <w:highlight w:val="none"/>
              </w:rPr>
            </w:pPr>
            <w:r>
              <w:rPr>
                <w:rFonts w:hint="eastAsia" w:ascii="宋体" w:hAnsi="宋体" w:eastAsia="宋体" w:cs="宋体"/>
                <w:color w:val="auto"/>
                <w:sz w:val="24"/>
                <w:szCs w:val="24"/>
                <w:highlight w:val="none"/>
              </w:rPr>
              <w:t>不要求提供</w:t>
            </w:r>
          </w:p>
        </w:tc>
      </w:tr>
      <w:tr w14:paraId="31E0F15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01" w:hRule="atLeast"/>
          <w:jc w:val="center"/>
        </w:trPr>
        <w:tc>
          <w:tcPr>
            <w:tcW w:w="2071" w:type="dxa"/>
            <w:gridSpan w:val="2"/>
            <w:vMerge w:val="continue"/>
            <w:vAlign w:val="center"/>
          </w:tcPr>
          <w:p w14:paraId="12B9986D">
            <w:pPr>
              <w:adjustRightInd w:val="0"/>
              <w:snapToGrid w:val="0"/>
              <w:spacing w:line="360" w:lineRule="auto"/>
              <w:jc w:val="center"/>
              <w:rPr>
                <w:rFonts w:hint="eastAsia" w:ascii="宋体" w:hAnsi="宋体" w:eastAsia="宋体" w:cs="宋体"/>
                <w:color w:val="auto"/>
                <w:sz w:val="24"/>
                <w:szCs w:val="24"/>
                <w:highlight w:val="none"/>
              </w:rPr>
            </w:pPr>
          </w:p>
        </w:tc>
        <w:tc>
          <w:tcPr>
            <w:tcW w:w="1766" w:type="dxa"/>
            <w:vAlign w:val="center"/>
          </w:tcPr>
          <w:p w14:paraId="24244A0C">
            <w:pPr>
              <w:adjustRightInd w:val="0"/>
              <w:snapToGrid w:val="0"/>
              <w:spacing w:line="360" w:lineRule="auto"/>
              <w:jc w:val="center"/>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响应文件有效期</w:t>
            </w:r>
          </w:p>
        </w:tc>
        <w:tc>
          <w:tcPr>
            <w:tcW w:w="5141" w:type="dxa"/>
            <w:vAlign w:val="center"/>
          </w:tcPr>
          <w:p w14:paraId="0407C304">
            <w:pPr>
              <w:adjustRightInd w:val="0"/>
              <w:snapToGrid w:val="0"/>
              <w:spacing w:line="360" w:lineRule="auto"/>
              <w:jc w:val="left"/>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lang w:val="en-US" w:eastAsia="zh-CN"/>
              </w:rPr>
              <w:t>90</w:t>
            </w:r>
            <w:r>
              <w:rPr>
                <w:rFonts w:hint="eastAsia" w:ascii="宋体" w:hAnsi="宋体" w:eastAsia="宋体" w:cs="宋体"/>
                <w:bCs/>
                <w:color w:val="auto"/>
                <w:sz w:val="24"/>
                <w:szCs w:val="24"/>
                <w:highlight w:val="none"/>
              </w:rPr>
              <w:t>日历天</w:t>
            </w:r>
          </w:p>
        </w:tc>
      </w:tr>
      <w:tr w14:paraId="2962801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01" w:hRule="atLeast"/>
          <w:jc w:val="center"/>
        </w:trPr>
        <w:tc>
          <w:tcPr>
            <w:tcW w:w="2071" w:type="dxa"/>
            <w:gridSpan w:val="2"/>
            <w:vMerge w:val="continue"/>
            <w:vAlign w:val="center"/>
          </w:tcPr>
          <w:p w14:paraId="570C6DC1">
            <w:pPr>
              <w:adjustRightInd w:val="0"/>
              <w:snapToGrid w:val="0"/>
              <w:spacing w:line="360" w:lineRule="auto"/>
              <w:jc w:val="center"/>
              <w:rPr>
                <w:rFonts w:hint="eastAsia" w:ascii="宋体" w:hAnsi="宋体" w:eastAsia="宋体" w:cs="宋体"/>
                <w:color w:val="auto"/>
                <w:sz w:val="24"/>
                <w:szCs w:val="24"/>
                <w:highlight w:val="none"/>
              </w:rPr>
            </w:pPr>
          </w:p>
        </w:tc>
        <w:tc>
          <w:tcPr>
            <w:tcW w:w="1766" w:type="dxa"/>
            <w:vAlign w:val="center"/>
          </w:tcPr>
          <w:p w14:paraId="3C462007">
            <w:pPr>
              <w:adjustRightInd w:val="0"/>
              <w:snapToGrid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递交响应文件截止期时间</w:t>
            </w:r>
          </w:p>
        </w:tc>
        <w:tc>
          <w:tcPr>
            <w:tcW w:w="5141" w:type="dxa"/>
            <w:vAlign w:val="center"/>
          </w:tcPr>
          <w:p w14:paraId="71E55C69">
            <w:pPr>
              <w:adjustRightInd w:val="0"/>
              <w:snapToGrid w:val="0"/>
              <w:spacing w:line="360" w:lineRule="auto"/>
              <w:jc w:val="left"/>
              <w:rPr>
                <w:rFonts w:hint="eastAsia" w:ascii="宋体" w:hAnsi="宋体" w:eastAsia="宋体" w:cs="宋体"/>
                <w:color w:val="auto"/>
                <w:sz w:val="24"/>
                <w:szCs w:val="24"/>
                <w:highlight w:val="yellow"/>
              </w:rPr>
            </w:pPr>
            <w:r>
              <w:rPr>
                <w:rFonts w:hint="eastAsia" w:ascii="宋体" w:hAnsi="宋体" w:eastAsia="宋体" w:cs="宋体"/>
                <w:bCs/>
                <w:color w:val="auto"/>
                <w:kern w:val="2"/>
                <w:sz w:val="24"/>
                <w:szCs w:val="24"/>
                <w:highlight w:val="none"/>
                <w:lang w:val="en-US" w:eastAsia="zh-CN" w:bidi="ar-SA"/>
              </w:rPr>
              <w:t>2026年</w:t>
            </w:r>
            <w:r>
              <w:rPr>
                <w:rFonts w:hint="eastAsia" w:ascii="宋体" w:hAnsi="宋体" w:cs="宋体"/>
                <w:bCs/>
                <w:color w:val="auto"/>
                <w:kern w:val="2"/>
                <w:sz w:val="24"/>
                <w:szCs w:val="24"/>
                <w:highlight w:val="none"/>
                <w:lang w:val="en-US" w:eastAsia="zh-CN" w:bidi="ar-SA"/>
              </w:rPr>
              <w:t>9</w:t>
            </w:r>
            <w:r>
              <w:rPr>
                <w:rFonts w:hint="eastAsia" w:ascii="宋体" w:hAnsi="宋体" w:eastAsia="宋体" w:cs="宋体"/>
                <w:bCs/>
                <w:color w:val="auto"/>
                <w:kern w:val="2"/>
                <w:sz w:val="24"/>
                <w:szCs w:val="24"/>
                <w:highlight w:val="none"/>
                <w:lang w:val="en-US" w:eastAsia="zh-CN" w:bidi="ar-SA"/>
              </w:rPr>
              <w:t>月</w:t>
            </w:r>
            <w:r>
              <w:rPr>
                <w:rFonts w:hint="eastAsia" w:ascii="宋体" w:hAnsi="宋体" w:cs="宋体"/>
                <w:bCs/>
                <w:color w:val="auto"/>
                <w:kern w:val="2"/>
                <w:sz w:val="24"/>
                <w:szCs w:val="24"/>
                <w:highlight w:val="none"/>
                <w:lang w:val="en-US" w:eastAsia="zh-CN" w:bidi="ar-SA"/>
              </w:rPr>
              <w:t>18</w:t>
            </w:r>
            <w:r>
              <w:rPr>
                <w:rFonts w:hint="eastAsia" w:ascii="宋体" w:hAnsi="宋体" w:eastAsia="宋体" w:cs="宋体"/>
                <w:bCs/>
                <w:color w:val="auto"/>
                <w:kern w:val="2"/>
                <w:sz w:val="24"/>
                <w:szCs w:val="24"/>
                <w:highlight w:val="none"/>
                <w:lang w:val="en-US" w:eastAsia="zh-CN" w:bidi="ar-SA"/>
              </w:rPr>
              <w:t>日</w:t>
            </w:r>
            <w:r>
              <w:rPr>
                <w:rFonts w:hint="eastAsia" w:ascii="宋体" w:hAnsi="宋体" w:cs="宋体"/>
                <w:bCs/>
                <w:color w:val="auto"/>
                <w:kern w:val="2"/>
                <w:sz w:val="24"/>
                <w:szCs w:val="24"/>
                <w:highlight w:val="none"/>
                <w:lang w:val="en-US" w:eastAsia="zh-CN" w:bidi="ar-SA"/>
              </w:rPr>
              <w:t>15</w:t>
            </w:r>
            <w:r>
              <w:rPr>
                <w:rFonts w:hint="eastAsia" w:ascii="宋体" w:hAnsi="宋体" w:eastAsia="宋体" w:cs="宋体"/>
                <w:bCs/>
                <w:color w:val="auto"/>
                <w:kern w:val="2"/>
                <w:sz w:val="24"/>
                <w:szCs w:val="24"/>
                <w:highlight w:val="none"/>
                <w:lang w:val="en-US" w:eastAsia="zh-CN" w:bidi="ar-SA"/>
              </w:rPr>
              <w:t>时</w:t>
            </w:r>
            <w:r>
              <w:rPr>
                <w:rFonts w:hint="eastAsia" w:ascii="宋体" w:hAnsi="宋体" w:cs="宋体"/>
                <w:bCs/>
                <w:color w:val="auto"/>
                <w:kern w:val="2"/>
                <w:sz w:val="24"/>
                <w:szCs w:val="24"/>
                <w:highlight w:val="none"/>
                <w:lang w:val="en-US" w:eastAsia="zh-CN" w:bidi="ar-SA"/>
              </w:rPr>
              <w:t>30</w:t>
            </w:r>
            <w:r>
              <w:rPr>
                <w:rFonts w:hint="eastAsia" w:ascii="宋体" w:hAnsi="宋体" w:eastAsia="宋体" w:cs="宋体"/>
                <w:bCs/>
                <w:color w:val="auto"/>
                <w:kern w:val="2"/>
                <w:sz w:val="24"/>
                <w:szCs w:val="24"/>
                <w:highlight w:val="none"/>
                <w:lang w:val="en-US" w:eastAsia="zh-CN" w:bidi="ar-SA"/>
              </w:rPr>
              <w:t>分</w:t>
            </w:r>
            <w:r>
              <w:rPr>
                <w:rFonts w:hint="eastAsia" w:ascii="宋体" w:hAnsi="宋体" w:eastAsia="宋体" w:cs="宋体"/>
                <w:color w:val="auto"/>
                <w:sz w:val="24"/>
                <w:szCs w:val="24"/>
                <w:highlight w:val="none"/>
              </w:rPr>
              <w:t>（北京时间）</w:t>
            </w:r>
          </w:p>
        </w:tc>
      </w:tr>
      <w:tr w14:paraId="360DA60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01" w:hRule="atLeast"/>
          <w:jc w:val="center"/>
        </w:trPr>
        <w:tc>
          <w:tcPr>
            <w:tcW w:w="2071" w:type="dxa"/>
            <w:gridSpan w:val="2"/>
            <w:vAlign w:val="center"/>
          </w:tcPr>
          <w:p w14:paraId="10D57AA6">
            <w:pPr>
              <w:adjustRightInd w:val="0"/>
              <w:snapToGrid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第一章第14.1项</w:t>
            </w:r>
          </w:p>
        </w:tc>
        <w:tc>
          <w:tcPr>
            <w:tcW w:w="1766" w:type="dxa"/>
            <w:vAlign w:val="center"/>
          </w:tcPr>
          <w:p w14:paraId="74ACAFDA">
            <w:pPr>
              <w:adjustRightInd w:val="0"/>
              <w:snapToGrid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bCs/>
                <w:color w:val="auto"/>
                <w:sz w:val="24"/>
                <w:szCs w:val="24"/>
                <w:highlight w:val="none"/>
              </w:rPr>
              <w:t>响应</w:t>
            </w:r>
            <w:r>
              <w:rPr>
                <w:rFonts w:hint="eastAsia" w:ascii="宋体" w:hAnsi="宋体" w:eastAsia="宋体" w:cs="宋体"/>
                <w:color w:val="auto"/>
                <w:sz w:val="24"/>
                <w:szCs w:val="24"/>
                <w:highlight w:val="none"/>
              </w:rPr>
              <w:t>文件副本份数</w:t>
            </w:r>
          </w:p>
        </w:tc>
        <w:tc>
          <w:tcPr>
            <w:tcW w:w="5141" w:type="dxa"/>
            <w:vAlign w:val="center"/>
          </w:tcPr>
          <w:p w14:paraId="1FEB509A">
            <w:pPr>
              <w:adjustRightInd w:val="0"/>
              <w:snapToGrid w:val="0"/>
              <w:spacing w:line="360" w:lineRule="auto"/>
              <w:jc w:val="left"/>
              <w:rPr>
                <w:rFonts w:hint="eastAsia" w:ascii="宋体" w:hAnsi="宋体" w:eastAsia="宋体" w:cs="宋体"/>
                <w:color w:val="auto"/>
                <w:sz w:val="24"/>
                <w:szCs w:val="24"/>
                <w:highlight w:val="none"/>
                <w:u w:val="single"/>
              </w:rPr>
            </w:pPr>
            <w:r>
              <w:rPr>
                <w:rFonts w:hint="eastAsia" w:ascii="宋体" w:hAnsi="宋体" w:eastAsia="宋体" w:cs="宋体"/>
                <w:color w:val="auto"/>
                <w:sz w:val="24"/>
                <w:szCs w:val="24"/>
                <w:highlight w:val="none"/>
              </w:rPr>
              <w:t>正本一份，副本二份，电子档U盘一份</w:t>
            </w:r>
            <w:r>
              <w:rPr>
                <w:rFonts w:hint="eastAsia" w:ascii="宋体" w:hAnsi="宋体" w:cs="宋体"/>
                <w:color w:val="auto"/>
                <w:sz w:val="24"/>
                <w:szCs w:val="24"/>
                <w:highlight w:val="none"/>
                <w:lang w:eastAsia="zh-CN"/>
              </w:rPr>
              <w:t>（</w:t>
            </w:r>
            <w:r>
              <w:rPr>
                <w:rFonts w:hint="eastAsia" w:ascii="宋体" w:hAnsi="宋体" w:cs="宋体"/>
                <w:color w:val="auto"/>
                <w:sz w:val="24"/>
                <w:szCs w:val="24"/>
                <w:highlight w:val="none"/>
                <w:lang w:val="en-US" w:eastAsia="zh-CN"/>
              </w:rPr>
              <w:t>必须为正本已签字盖章的扫描件</w:t>
            </w:r>
            <w:r>
              <w:rPr>
                <w:rFonts w:hint="eastAsia" w:ascii="宋体" w:hAnsi="宋体" w:cs="宋体"/>
                <w:color w:val="auto"/>
                <w:sz w:val="24"/>
                <w:szCs w:val="24"/>
                <w:highlight w:val="none"/>
                <w:lang w:eastAsia="zh-CN"/>
              </w:rPr>
              <w:t>）</w:t>
            </w:r>
            <w:r>
              <w:rPr>
                <w:rFonts w:hint="eastAsia" w:ascii="宋体" w:hAnsi="宋体" w:eastAsia="宋体" w:cs="宋体"/>
                <w:color w:val="auto"/>
                <w:sz w:val="24"/>
                <w:szCs w:val="24"/>
                <w:highlight w:val="none"/>
              </w:rPr>
              <w:t>。</w:t>
            </w:r>
          </w:p>
        </w:tc>
      </w:tr>
      <w:tr w14:paraId="6A05BAD5">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356" w:hRule="atLeast"/>
          <w:jc w:val="center"/>
        </w:trPr>
        <w:tc>
          <w:tcPr>
            <w:tcW w:w="8978" w:type="dxa"/>
            <w:gridSpan w:val="4"/>
            <w:vAlign w:val="center"/>
          </w:tcPr>
          <w:p w14:paraId="2283C2E3">
            <w:pPr>
              <w:adjustRightInd w:val="0"/>
              <w:snapToGrid w:val="0"/>
              <w:spacing w:line="360" w:lineRule="auto"/>
              <w:jc w:val="center"/>
              <w:rPr>
                <w:rFonts w:hint="eastAsia" w:ascii="宋体" w:hAnsi="宋体" w:eastAsia="宋体" w:cs="宋体"/>
                <w:b/>
                <w:bCs/>
                <w:color w:val="auto"/>
                <w:sz w:val="24"/>
                <w:szCs w:val="24"/>
                <w:highlight w:val="none"/>
              </w:rPr>
            </w:pPr>
            <w:r>
              <w:rPr>
                <w:rFonts w:hint="eastAsia" w:ascii="宋体" w:hAnsi="宋体" w:eastAsia="宋体" w:cs="宋体"/>
                <w:b/>
                <w:color w:val="auto"/>
                <w:sz w:val="24"/>
                <w:szCs w:val="24"/>
                <w:highlight w:val="none"/>
              </w:rPr>
              <w:t>四、响应文件的递交</w:t>
            </w:r>
          </w:p>
        </w:tc>
      </w:tr>
      <w:tr w14:paraId="3C1D54C8">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01" w:hRule="atLeast"/>
          <w:jc w:val="center"/>
        </w:trPr>
        <w:tc>
          <w:tcPr>
            <w:tcW w:w="2071" w:type="dxa"/>
            <w:gridSpan w:val="2"/>
            <w:vAlign w:val="center"/>
          </w:tcPr>
          <w:p w14:paraId="7C993C08">
            <w:pPr>
              <w:adjustRightInd w:val="0"/>
              <w:snapToGrid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第一章第17.1项</w:t>
            </w:r>
          </w:p>
        </w:tc>
        <w:tc>
          <w:tcPr>
            <w:tcW w:w="1766" w:type="dxa"/>
            <w:vAlign w:val="center"/>
          </w:tcPr>
          <w:p w14:paraId="7D46606B">
            <w:pPr>
              <w:adjustRightInd w:val="0"/>
              <w:snapToGrid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响应文件的递交地点</w:t>
            </w:r>
          </w:p>
        </w:tc>
        <w:tc>
          <w:tcPr>
            <w:tcW w:w="5141" w:type="dxa"/>
            <w:vAlign w:val="center"/>
          </w:tcPr>
          <w:p w14:paraId="5B6E0BB9">
            <w:pPr>
              <w:adjustRightInd w:val="0"/>
              <w:snapToGrid w:val="0"/>
              <w:spacing w:line="360" w:lineRule="auto"/>
              <w:jc w:val="left"/>
              <w:rPr>
                <w:rFonts w:hint="eastAsia" w:ascii="宋体" w:hAnsi="宋体" w:eastAsia="宋体" w:cs="宋体"/>
                <w:b/>
                <w:bCs/>
                <w:color w:val="auto"/>
                <w:sz w:val="24"/>
                <w:szCs w:val="24"/>
                <w:highlight w:val="none"/>
                <w:lang w:val="en-US" w:eastAsia="zh-CN"/>
              </w:rPr>
            </w:pPr>
            <w:r>
              <w:rPr>
                <w:rFonts w:hint="eastAsia" w:ascii="宋体" w:hAnsi="宋体" w:eastAsia="宋体" w:cs="宋体"/>
                <w:color w:val="auto"/>
                <w:sz w:val="24"/>
                <w:szCs w:val="24"/>
                <w:highlight w:val="none"/>
                <w:lang w:val="en-US" w:eastAsia="zh-CN"/>
              </w:rPr>
              <w:t>湖南兴业工程项目管理有限公司（岳阳市岳阳楼区屈原路1号中富航集团5号楼二楼5202）</w:t>
            </w:r>
          </w:p>
        </w:tc>
      </w:tr>
      <w:tr w14:paraId="59F20803">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233" w:hRule="atLeast"/>
          <w:jc w:val="center"/>
        </w:trPr>
        <w:tc>
          <w:tcPr>
            <w:tcW w:w="8978" w:type="dxa"/>
            <w:gridSpan w:val="4"/>
            <w:vAlign w:val="center"/>
          </w:tcPr>
          <w:p w14:paraId="2AD6C124">
            <w:pPr>
              <w:adjustRightInd w:val="0"/>
              <w:snapToGrid w:val="0"/>
              <w:spacing w:line="300" w:lineRule="exact"/>
              <w:jc w:val="center"/>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lang w:val="en-US" w:eastAsia="zh-CN"/>
              </w:rPr>
              <w:t>五、</w:t>
            </w:r>
            <w:r>
              <w:rPr>
                <w:rFonts w:hint="eastAsia" w:ascii="宋体" w:hAnsi="宋体" w:eastAsia="宋体" w:cs="宋体"/>
                <w:b/>
                <w:color w:val="auto"/>
                <w:sz w:val="24"/>
                <w:szCs w:val="24"/>
                <w:highlight w:val="none"/>
              </w:rPr>
              <w:t>政府采购政策</w:t>
            </w:r>
          </w:p>
        </w:tc>
      </w:tr>
      <w:tr w14:paraId="7B9454F6">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632" w:hRule="atLeast"/>
          <w:jc w:val="center"/>
        </w:trPr>
        <w:tc>
          <w:tcPr>
            <w:tcW w:w="2015" w:type="dxa"/>
            <w:vMerge w:val="restart"/>
            <w:vAlign w:val="center"/>
          </w:tcPr>
          <w:p w14:paraId="5968A3FF">
            <w:pPr>
              <w:adjustRightInd w:val="0"/>
              <w:snapToGrid w:val="0"/>
              <w:spacing w:line="300" w:lineRule="exact"/>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第</w:t>
            </w:r>
            <w:r>
              <w:rPr>
                <w:rFonts w:hint="eastAsia" w:ascii="宋体" w:hAnsi="宋体" w:eastAsia="宋体" w:cs="宋体"/>
                <w:color w:val="auto"/>
                <w:sz w:val="24"/>
                <w:szCs w:val="24"/>
                <w:highlight w:val="none"/>
                <w:lang w:val="en-US" w:eastAsia="zh-CN"/>
              </w:rPr>
              <w:t>29</w:t>
            </w:r>
            <w:r>
              <w:rPr>
                <w:rFonts w:hint="eastAsia" w:ascii="宋体" w:hAnsi="宋体" w:eastAsia="宋体" w:cs="宋体"/>
                <w:color w:val="auto"/>
                <w:sz w:val="24"/>
                <w:szCs w:val="24"/>
                <w:highlight w:val="none"/>
              </w:rPr>
              <w:t>.2（1）项</w:t>
            </w:r>
          </w:p>
        </w:tc>
        <w:tc>
          <w:tcPr>
            <w:tcW w:w="1822" w:type="dxa"/>
            <w:gridSpan w:val="2"/>
            <w:tcBorders>
              <w:bottom w:val="single" w:color="auto" w:sz="4" w:space="0"/>
            </w:tcBorders>
            <w:vAlign w:val="center"/>
          </w:tcPr>
          <w:p w14:paraId="36630D6B">
            <w:pPr>
              <w:spacing w:line="300" w:lineRule="exac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节能产品的价格折扣比例</w:t>
            </w:r>
          </w:p>
        </w:tc>
        <w:tc>
          <w:tcPr>
            <w:tcW w:w="5141" w:type="dxa"/>
            <w:tcBorders>
              <w:bottom w:val="single" w:color="auto" w:sz="4" w:space="0"/>
            </w:tcBorders>
            <w:vAlign w:val="center"/>
          </w:tcPr>
          <w:p w14:paraId="2F7287B6">
            <w:pPr>
              <w:adjustRightInd w:val="0"/>
              <w:snapToGrid w:val="0"/>
              <w:spacing w:line="280" w:lineRule="exact"/>
              <w:rPr>
                <w:rFonts w:hint="eastAsia" w:ascii="宋体" w:hAnsi="宋体" w:eastAsia="宋体" w:cs="宋体"/>
                <w:color w:val="auto"/>
                <w:sz w:val="24"/>
                <w:szCs w:val="24"/>
                <w:highlight w:val="none"/>
              </w:rPr>
            </w:pPr>
            <w:r>
              <w:rPr>
                <w:rFonts w:hint="eastAsia" w:ascii="宋体" w:hAnsi="宋体" w:eastAsia="宋体" w:cs="宋体"/>
                <w:b/>
                <w:color w:val="auto"/>
                <w:sz w:val="24"/>
                <w:szCs w:val="24"/>
                <w:highlight w:val="none"/>
              </w:rPr>
              <w:fldChar w:fldCharType="begin"/>
            </w:r>
            <w:r>
              <w:rPr>
                <w:rFonts w:hint="eastAsia" w:ascii="宋体" w:hAnsi="宋体" w:eastAsia="宋体" w:cs="宋体"/>
                <w:b/>
                <w:color w:val="auto"/>
                <w:sz w:val="24"/>
                <w:szCs w:val="24"/>
                <w:highlight w:val="none"/>
              </w:rPr>
              <w:instrText xml:space="preserve"> eq \o\ac(</w:instrText>
            </w:r>
            <w:r>
              <w:rPr>
                <w:rFonts w:hint="eastAsia" w:ascii="宋体" w:hAnsi="宋体" w:eastAsia="宋体" w:cs="宋体"/>
                <w:b/>
                <w:color w:val="auto"/>
                <w:position w:val="-4"/>
                <w:sz w:val="36"/>
                <w:szCs w:val="24"/>
                <w:highlight w:val="none"/>
              </w:rPr>
              <w:instrText xml:space="preserve">□</w:instrText>
            </w:r>
            <w:r>
              <w:rPr>
                <w:rFonts w:hint="eastAsia" w:ascii="宋体" w:hAnsi="宋体" w:eastAsia="宋体" w:cs="宋体"/>
                <w:b/>
                <w:color w:val="auto"/>
                <w:position w:val="0"/>
                <w:sz w:val="24"/>
                <w:szCs w:val="24"/>
                <w:highlight w:val="none"/>
              </w:rPr>
              <w:instrText xml:space="preserve">,√)</w:instrText>
            </w:r>
            <w:r>
              <w:rPr>
                <w:rFonts w:hint="eastAsia" w:ascii="宋体" w:hAnsi="宋体" w:eastAsia="宋体" w:cs="宋体"/>
                <w:b/>
                <w:color w:val="auto"/>
                <w:sz w:val="24"/>
                <w:szCs w:val="24"/>
                <w:highlight w:val="none"/>
              </w:rPr>
              <w:fldChar w:fldCharType="end"/>
            </w:r>
            <w:r>
              <w:rPr>
                <w:rFonts w:hint="eastAsia" w:ascii="宋体" w:hAnsi="宋体" w:eastAsia="宋体" w:cs="宋体"/>
                <w:color w:val="auto"/>
                <w:sz w:val="24"/>
                <w:szCs w:val="24"/>
                <w:highlight w:val="none"/>
              </w:rPr>
              <w:t xml:space="preserve"> 否</w:t>
            </w:r>
          </w:p>
          <w:p w14:paraId="24055FEE">
            <w:pPr>
              <w:adjustRightInd w:val="0"/>
              <w:snapToGrid w:val="0"/>
              <w:spacing w:line="280" w:lineRule="exac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是，采购《节能产品政府采购清单》(第</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期) 内的产品。</w:t>
            </w:r>
          </w:p>
        </w:tc>
      </w:tr>
      <w:tr w14:paraId="5D0B898E">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1181" w:hRule="atLeast"/>
          <w:jc w:val="center"/>
        </w:trPr>
        <w:tc>
          <w:tcPr>
            <w:tcW w:w="2015" w:type="dxa"/>
            <w:vMerge w:val="continue"/>
            <w:vAlign w:val="center"/>
          </w:tcPr>
          <w:p w14:paraId="4C94889B">
            <w:pPr>
              <w:adjustRightInd w:val="0"/>
              <w:snapToGrid w:val="0"/>
              <w:spacing w:line="300" w:lineRule="exact"/>
              <w:jc w:val="center"/>
              <w:rPr>
                <w:rFonts w:hint="eastAsia" w:ascii="宋体" w:hAnsi="宋体" w:eastAsia="宋体" w:cs="宋体"/>
                <w:color w:val="auto"/>
                <w:sz w:val="24"/>
                <w:szCs w:val="24"/>
                <w:highlight w:val="none"/>
              </w:rPr>
            </w:pPr>
          </w:p>
        </w:tc>
        <w:tc>
          <w:tcPr>
            <w:tcW w:w="1822" w:type="dxa"/>
            <w:gridSpan w:val="2"/>
            <w:tcBorders>
              <w:top w:val="single" w:color="auto" w:sz="4" w:space="0"/>
            </w:tcBorders>
            <w:vAlign w:val="center"/>
          </w:tcPr>
          <w:p w14:paraId="4863AE0B">
            <w:pPr>
              <w:spacing w:line="300" w:lineRule="exac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环境标志产品的价格折扣比例</w:t>
            </w:r>
          </w:p>
        </w:tc>
        <w:tc>
          <w:tcPr>
            <w:tcW w:w="5141" w:type="dxa"/>
            <w:tcBorders>
              <w:top w:val="single" w:color="auto" w:sz="4" w:space="0"/>
            </w:tcBorders>
            <w:vAlign w:val="center"/>
          </w:tcPr>
          <w:p w14:paraId="2C91ACE5">
            <w:pPr>
              <w:adjustRightInd w:val="0"/>
              <w:snapToGrid w:val="0"/>
              <w:spacing w:line="300" w:lineRule="exact"/>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rPr>
              <w:t xml:space="preserve">政府采购优先采购环境标志产品：采购产品为《环境标志产品政府采购清单》有效期内的：在采用竞争性谈判时，应给予5%-10%的价格扣除，本项目具体扣除比例为 </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u w:val="single"/>
                <w:lang w:val="en-US" w:eastAsia="zh-CN"/>
              </w:rPr>
              <w:t>/</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w:t>
            </w:r>
            <w:r>
              <w:rPr>
                <w:rFonts w:hint="eastAsia" w:ascii="宋体" w:hAnsi="宋体" w:eastAsia="宋体" w:cs="宋体"/>
                <w:color w:val="auto"/>
                <w:sz w:val="24"/>
                <w:szCs w:val="24"/>
                <w:highlight w:val="none"/>
                <w:lang w:eastAsia="zh-CN"/>
              </w:rPr>
              <w:t>。</w:t>
            </w:r>
          </w:p>
        </w:tc>
      </w:tr>
      <w:tr w14:paraId="55D000A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1445" w:hRule="atLeast"/>
          <w:jc w:val="center"/>
        </w:trPr>
        <w:tc>
          <w:tcPr>
            <w:tcW w:w="2015" w:type="dxa"/>
            <w:vAlign w:val="center"/>
          </w:tcPr>
          <w:p w14:paraId="70355A5C">
            <w:pPr>
              <w:adjustRightInd w:val="0"/>
              <w:snapToGrid w:val="0"/>
              <w:spacing w:line="300" w:lineRule="exact"/>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第</w:t>
            </w:r>
            <w:r>
              <w:rPr>
                <w:rFonts w:hint="eastAsia" w:ascii="宋体" w:hAnsi="宋体" w:eastAsia="宋体" w:cs="宋体"/>
                <w:color w:val="auto"/>
                <w:sz w:val="24"/>
                <w:szCs w:val="24"/>
                <w:highlight w:val="none"/>
                <w:lang w:val="en-US" w:eastAsia="zh-CN"/>
              </w:rPr>
              <w:t>29</w:t>
            </w:r>
            <w:r>
              <w:rPr>
                <w:rFonts w:hint="eastAsia" w:ascii="宋体" w:hAnsi="宋体" w:eastAsia="宋体" w:cs="宋体"/>
                <w:color w:val="auto"/>
                <w:sz w:val="24"/>
                <w:szCs w:val="24"/>
                <w:highlight w:val="none"/>
              </w:rPr>
              <w:t>.2（2）项</w:t>
            </w:r>
          </w:p>
        </w:tc>
        <w:tc>
          <w:tcPr>
            <w:tcW w:w="1822" w:type="dxa"/>
            <w:gridSpan w:val="2"/>
            <w:vAlign w:val="center"/>
          </w:tcPr>
          <w:p w14:paraId="1173EEB5">
            <w:pPr>
              <w:adjustRightInd w:val="0"/>
              <w:snapToGrid w:val="0"/>
              <w:spacing w:line="300" w:lineRule="exac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两型产品的价格折扣比例</w:t>
            </w:r>
          </w:p>
        </w:tc>
        <w:tc>
          <w:tcPr>
            <w:tcW w:w="5141" w:type="dxa"/>
            <w:vAlign w:val="center"/>
          </w:tcPr>
          <w:p w14:paraId="25CFD408">
            <w:pPr>
              <w:adjustRightInd w:val="0"/>
              <w:snapToGrid w:val="0"/>
              <w:spacing w:line="300" w:lineRule="exact"/>
              <w:rPr>
                <w:rFonts w:hint="eastAsia" w:ascii="宋体" w:hAnsi="宋体" w:eastAsia="宋体" w:cs="宋体"/>
                <w:color w:val="auto"/>
                <w:sz w:val="24"/>
                <w:szCs w:val="24"/>
                <w:highlight w:val="none"/>
              </w:rPr>
            </w:pPr>
            <w:r>
              <w:rPr>
                <w:rFonts w:hint="eastAsia" w:ascii="宋体" w:hAnsi="宋体" w:cs="宋体"/>
                <w:color w:val="auto"/>
                <w:sz w:val="24"/>
                <w:szCs w:val="24"/>
                <w:highlight w:val="none"/>
                <w:lang w:val="en-US" w:eastAsia="zh-CN"/>
              </w:rPr>
              <w:t>根据湖南省财政厅关于废止相关规范性文件的通知（湘财购【2023】32号文的规定，两型产品优惠政策已废止）</w:t>
            </w:r>
            <w:r>
              <w:rPr>
                <w:rFonts w:hint="eastAsia" w:ascii="宋体" w:hAnsi="宋体" w:cs="宋体"/>
                <w:color w:val="auto"/>
                <w:sz w:val="24"/>
                <w:szCs w:val="24"/>
                <w:highlight w:val="none"/>
              </w:rPr>
              <w:t>。</w:t>
            </w:r>
          </w:p>
        </w:tc>
      </w:tr>
      <w:tr w14:paraId="7193F14F">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2672" w:hRule="atLeast"/>
          <w:jc w:val="center"/>
        </w:trPr>
        <w:tc>
          <w:tcPr>
            <w:tcW w:w="2015" w:type="dxa"/>
            <w:vAlign w:val="center"/>
          </w:tcPr>
          <w:p w14:paraId="0A8041E7">
            <w:pPr>
              <w:adjustRightInd w:val="0"/>
              <w:snapToGrid w:val="0"/>
              <w:spacing w:line="300" w:lineRule="exact"/>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第</w:t>
            </w:r>
            <w:r>
              <w:rPr>
                <w:rFonts w:hint="eastAsia" w:ascii="宋体" w:hAnsi="宋体" w:eastAsia="宋体" w:cs="宋体"/>
                <w:color w:val="auto"/>
                <w:sz w:val="24"/>
                <w:szCs w:val="24"/>
                <w:highlight w:val="none"/>
                <w:lang w:val="en-US" w:eastAsia="zh-CN"/>
              </w:rPr>
              <w:t>29</w:t>
            </w:r>
            <w:r>
              <w:rPr>
                <w:rFonts w:hint="eastAsia" w:ascii="宋体" w:hAnsi="宋体" w:eastAsia="宋体" w:cs="宋体"/>
                <w:color w:val="auto"/>
                <w:sz w:val="24"/>
                <w:szCs w:val="24"/>
                <w:highlight w:val="none"/>
              </w:rPr>
              <w:t>.3（1）项</w:t>
            </w:r>
          </w:p>
        </w:tc>
        <w:tc>
          <w:tcPr>
            <w:tcW w:w="1822" w:type="dxa"/>
            <w:gridSpan w:val="2"/>
            <w:vAlign w:val="center"/>
          </w:tcPr>
          <w:p w14:paraId="5D62EFAE">
            <w:pPr>
              <w:adjustRightInd w:val="0"/>
              <w:snapToGrid w:val="0"/>
              <w:spacing w:line="300" w:lineRule="exact"/>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小型、微型企业的价格折扣比例</w:t>
            </w:r>
          </w:p>
        </w:tc>
        <w:tc>
          <w:tcPr>
            <w:tcW w:w="5141" w:type="dxa"/>
            <w:vAlign w:val="center"/>
          </w:tcPr>
          <w:p w14:paraId="37525BF5">
            <w:pPr>
              <w:adjustRightInd w:val="0"/>
              <w:snapToGrid w:val="0"/>
              <w:spacing w:line="300" w:lineRule="exact"/>
              <w:rPr>
                <w:rFonts w:hint="eastAsia" w:ascii="宋体" w:hAnsi="宋体" w:eastAsia="宋体" w:cs="宋体"/>
                <w:color w:val="auto"/>
                <w:sz w:val="24"/>
                <w:szCs w:val="24"/>
                <w:highlight w:val="none"/>
              </w:rPr>
            </w:pPr>
            <w:r>
              <w:rPr>
                <w:rFonts w:hint="eastAsia" w:ascii="宋体" w:hAnsi="宋体"/>
                <w:b/>
                <w:bCs/>
                <w:color w:val="auto"/>
                <w:sz w:val="24"/>
                <w:szCs w:val="24"/>
                <w:highlight w:val="none"/>
              </w:rPr>
              <w:t>本项目专门面向中小企业采购，价格不再进行优惠扣除。</w:t>
            </w:r>
          </w:p>
          <w:p w14:paraId="3EB5A917">
            <w:pPr>
              <w:adjustRightInd w:val="0"/>
              <w:snapToGrid w:val="0"/>
              <w:spacing w:line="300" w:lineRule="exac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政府采购</w:t>
            </w:r>
            <w:r>
              <w:rPr>
                <w:rFonts w:hint="eastAsia" w:ascii="宋体" w:hAnsi="宋体" w:eastAsia="宋体" w:cs="宋体"/>
                <w:bCs/>
                <w:color w:val="auto"/>
                <w:kern w:val="0"/>
                <w:sz w:val="24"/>
                <w:szCs w:val="24"/>
                <w:highlight w:val="none"/>
              </w:rPr>
              <w:t>支持</w:t>
            </w:r>
            <w:r>
              <w:rPr>
                <w:rFonts w:hint="eastAsia" w:ascii="宋体" w:hAnsi="宋体" w:eastAsia="宋体" w:cs="宋体"/>
                <w:color w:val="auto"/>
                <w:sz w:val="24"/>
                <w:szCs w:val="24"/>
                <w:highlight w:val="none"/>
              </w:rPr>
              <w:t>中小企业发展：用扣除后的价格参与评审</w:t>
            </w:r>
          </w:p>
          <w:p w14:paraId="6096AC3C">
            <w:pPr>
              <w:adjustRightInd w:val="0"/>
              <w:snapToGrid w:val="0"/>
              <w:spacing w:line="300" w:lineRule="exac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（1）给予小型和微型企业产品的价格给予</w:t>
            </w:r>
            <w:r>
              <w:rPr>
                <w:rFonts w:hint="eastAsia" w:ascii="宋体" w:hAnsi="宋体" w:eastAsia="宋体" w:cs="宋体"/>
                <w:color w:val="auto"/>
                <w:sz w:val="24"/>
                <w:szCs w:val="24"/>
                <w:highlight w:val="none"/>
                <w:lang w:val="en-US" w:eastAsia="zh-CN"/>
              </w:rPr>
              <w:t>10</w:t>
            </w:r>
            <w:r>
              <w:rPr>
                <w:rFonts w:hint="eastAsia" w:ascii="宋体" w:hAnsi="宋体" w:eastAsia="宋体" w:cs="宋体"/>
                <w:color w:val="auto"/>
                <w:sz w:val="24"/>
                <w:szCs w:val="24"/>
                <w:highlight w:val="none"/>
              </w:rPr>
              <w:t>%-</w:t>
            </w:r>
            <w:r>
              <w:rPr>
                <w:rFonts w:hint="eastAsia" w:ascii="宋体" w:hAnsi="宋体" w:eastAsia="宋体" w:cs="宋体"/>
                <w:color w:val="auto"/>
                <w:sz w:val="24"/>
                <w:szCs w:val="24"/>
                <w:highlight w:val="none"/>
                <w:lang w:val="en-US" w:eastAsia="zh-CN"/>
              </w:rPr>
              <w:t>20</w:t>
            </w:r>
            <w:r>
              <w:rPr>
                <w:rFonts w:hint="eastAsia" w:ascii="宋体" w:hAnsi="宋体" w:eastAsia="宋体" w:cs="宋体"/>
                <w:color w:val="auto"/>
                <w:sz w:val="24"/>
                <w:szCs w:val="24"/>
                <w:highlight w:val="none"/>
              </w:rPr>
              <w:t>%的扣除，用扣除后的价格参与评审，本项目具体扣除比例为</w:t>
            </w:r>
            <w:r>
              <w:rPr>
                <w:rFonts w:hint="eastAsia" w:ascii="宋体" w:hAnsi="宋体" w:eastAsia="宋体" w:cs="宋体"/>
                <w:color w:val="auto"/>
                <w:sz w:val="24"/>
                <w:szCs w:val="24"/>
                <w:highlight w:val="none"/>
                <w:u w:val="single"/>
                <w:lang w:val="en-US" w:eastAsia="zh-CN"/>
              </w:rPr>
              <w:t>/</w:t>
            </w:r>
            <w:r>
              <w:rPr>
                <w:rFonts w:hint="eastAsia" w:ascii="宋体" w:hAnsi="宋体" w:eastAsia="宋体" w:cs="宋体"/>
                <w:color w:val="auto"/>
                <w:sz w:val="24"/>
                <w:szCs w:val="24"/>
                <w:highlight w:val="none"/>
                <w:u w:val="single"/>
              </w:rPr>
              <w:t>　</w:t>
            </w:r>
            <w:r>
              <w:rPr>
                <w:rFonts w:hint="eastAsia" w:ascii="宋体" w:hAnsi="宋体" w:eastAsia="宋体" w:cs="宋体"/>
                <w:color w:val="auto"/>
                <w:sz w:val="24"/>
                <w:szCs w:val="24"/>
                <w:highlight w:val="none"/>
              </w:rPr>
              <w:t>％</w:t>
            </w:r>
          </w:p>
          <w:p w14:paraId="2D246625">
            <w:pPr>
              <w:adjustRightInd w:val="0"/>
              <w:snapToGrid w:val="0"/>
              <w:spacing w:line="300" w:lineRule="exac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（2）给予联合体</w:t>
            </w:r>
            <w:r>
              <w:rPr>
                <w:rFonts w:hint="eastAsia" w:ascii="宋体" w:hAnsi="宋体" w:eastAsia="宋体" w:cs="宋体"/>
                <w:color w:val="auto"/>
                <w:sz w:val="24"/>
                <w:szCs w:val="24"/>
                <w:highlight w:val="none"/>
                <w:lang w:val="en-US" w:eastAsia="zh-CN"/>
              </w:rPr>
              <w:t>4</w:t>
            </w:r>
            <w:r>
              <w:rPr>
                <w:rFonts w:hint="eastAsia" w:ascii="宋体" w:hAnsi="宋体" w:eastAsia="宋体" w:cs="宋体"/>
                <w:color w:val="auto"/>
                <w:sz w:val="24"/>
                <w:szCs w:val="24"/>
                <w:highlight w:val="none"/>
              </w:rPr>
              <w:t>%-</w:t>
            </w:r>
            <w:r>
              <w:rPr>
                <w:rFonts w:hint="eastAsia" w:ascii="宋体" w:hAnsi="宋体" w:eastAsia="宋体" w:cs="宋体"/>
                <w:color w:val="auto"/>
                <w:sz w:val="24"/>
                <w:szCs w:val="24"/>
                <w:highlight w:val="none"/>
                <w:lang w:val="en-US" w:eastAsia="zh-CN"/>
              </w:rPr>
              <w:t>6</w:t>
            </w:r>
            <w:r>
              <w:rPr>
                <w:rFonts w:hint="eastAsia" w:ascii="宋体" w:hAnsi="宋体" w:eastAsia="宋体" w:cs="宋体"/>
                <w:color w:val="auto"/>
                <w:sz w:val="24"/>
                <w:szCs w:val="24"/>
                <w:highlight w:val="none"/>
              </w:rPr>
              <w:t>%的价格扣除，用扣除后的价格参与评审，本项目具体扣除比例为</w:t>
            </w:r>
            <w:r>
              <w:rPr>
                <w:rFonts w:hint="eastAsia" w:ascii="宋体" w:hAnsi="宋体" w:eastAsia="宋体" w:cs="宋体"/>
                <w:color w:val="auto"/>
                <w:sz w:val="24"/>
                <w:szCs w:val="24"/>
                <w:highlight w:val="none"/>
                <w:u w:val="single"/>
              </w:rPr>
              <w:t>／</w:t>
            </w:r>
            <w:r>
              <w:rPr>
                <w:rFonts w:hint="eastAsia" w:ascii="宋体" w:hAnsi="宋体" w:eastAsia="宋体" w:cs="宋体"/>
                <w:color w:val="auto"/>
                <w:sz w:val="24"/>
                <w:szCs w:val="24"/>
                <w:highlight w:val="none"/>
              </w:rPr>
              <w:t>％。</w:t>
            </w:r>
          </w:p>
          <w:p w14:paraId="5E093541">
            <w:pPr>
              <w:adjustRightInd w:val="0"/>
              <w:snapToGrid w:val="0"/>
              <w:spacing w:line="300" w:lineRule="exac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（3）给予中型企业产品的价格给予3%-5%的扣除，用扣除后的价格参与评审，本项目具体扣除比例为</w:t>
            </w:r>
            <w:r>
              <w:rPr>
                <w:rFonts w:hint="eastAsia" w:ascii="宋体" w:hAnsi="宋体" w:eastAsia="宋体" w:cs="宋体"/>
                <w:color w:val="auto"/>
                <w:sz w:val="24"/>
                <w:szCs w:val="24"/>
                <w:highlight w:val="none"/>
                <w:u w:val="single"/>
                <w:lang w:val="en-US" w:eastAsia="zh-CN"/>
              </w:rPr>
              <w:t>/</w:t>
            </w:r>
            <w:r>
              <w:rPr>
                <w:rFonts w:hint="eastAsia" w:ascii="宋体" w:hAnsi="宋体" w:eastAsia="宋体" w:cs="宋体"/>
                <w:color w:val="auto"/>
                <w:sz w:val="24"/>
                <w:szCs w:val="24"/>
                <w:highlight w:val="none"/>
              </w:rPr>
              <w:t>％</w:t>
            </w:r>
          </w:p>
        </w:tc>
      </w:tr>
      <w:tr w14:paraId="4374ADB8">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677" w:hRule="atLeast"/>
          <w:jc w:val="center"/>
        </w:trPr>
        <w:tc>
          <w:tcPr>
            <w:tcW w:w="2015" w:type="dxa"/>
            <w:vAlign w:val="center"/>
          </w:tcPr>
          <w:p w14:paraId="5BC3745E">
            <w:pPr>
              <w:adjustRightInd w:val="0"/>
              <w:snapToGrid w:val="0"/>
              <w:spacing w:line="300" w:lineRule="exact"/>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第</w:t>
            </w:r>
            <w:r>
              <w:rPr>
                <w:rFonts w:hint="eastAsia" w:ascii="宋体" w:hAnsi="宋体" w:eastAsia="宋体" w:cs="宋体"/>
                <w:color w:val="auto"/>
                <w:sz w:val="24"/>
                <w:szCs w:val="24"/>
                <w:highlight w:val="none"/>
                <w:lang w:val="en-US" w:eastAsia="zh-CN"/>
              </w:rPr>
              <w:t>29</w:t>
            </w:r>
            <w:r>
              <w:rPr>
                <w:rFonts w:hint="eastAsia" w:ascii="宋体" w:hAnsi="宋体" w:eastAsia="宋体" w:cs="宋体"/>
                <w:color w:val="auto"/>
                <w:sz w:val="24"/>
                <w:szCs w:val="24"/>
                <w:highlight w:val="none"/>
              </w:rPr>
              <w:t>.3（2）项</w:t>
            </w:r>
          </w:p>
        </w:tc>
        <w:tc>
          <w:tcPr>
            <w:tcW w:w="1822" w:type="dxa"/>
            <w:gridSpan w:val="2"/>
            <w:vAlign w:val="center"/>
          </w:tcPr>
          <w:p w14:paraId="7ADC3E5F">
            <w:pPr>
              <w:adjustRightInd w:val="0"/>
              <w:snapToGrid w:val="0"/>
              <w:spacing w:line="300" w:lineRule="exac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小型、微型企业参加联合体的价格折扣比例</w:t>
            </w:r>
          </w:p>
        </w:tc>
        <w:tc>
          <w:tcPr>
            <w:tcW w:w="5141" w:type="dxa"/>
            <w:vAlign w:val="center"/>
          </w:tcPr>
          <w:p w14:paraId="6E5D231C">
            <w:pPr>
              <w:adjustRightInd w:val="0"/>
              <w:snapToGrid w:val="0"/>
              <w:spacing w:line="300" w:lineRule="exac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本次采购不接受联合体形式。</w:t>
            </w:r>
          </w:p>
        </w:tc>
      </w:tr>
      <w:tr w14:paraId="36B01263">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677" w:hRule="atLeast"/>
          <w:jc w:val="center"/>
        </w:trPr>
        <w:tc>
          <w:tcPr>
            <w:tcW w:w="2015" w:type="dxa"/>
            <w:vAlign w:val="center"/>
          </w:tcPr>
          <w:p w14:paraId="602F8374">
            <w:pPr>
              <w:adjustRightInd w:val="0"/>
              <w:snapToGrid w:val="0"/>
              <w:spacing w:before="50"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第</w:t>
            </w:r>
            <w:r>
              <w:rPr>
                <w:rFonts w:hint="eastAsia" w:ascii="宋体" w:hAnsi="宋体" w:eastAsia="宋体" w:cs="宋体"/>
                <w:color w:val="auto"/>
                <w:sz w:val="24"/>
                <w:szCs w:val="24"/>
                <w:highlight w:val="none"/>
                <w:lang w:val="en-US" w:eastAsia="zh-CN"/>
              </w:rPr>
              <w:t>29</w:t>
            </w:r>
            <w:r>
              <w:rPr>
                <w:rFonts w:hint="eastAsia" w:ascii="宋体" w:hAnsi="宋体" w:eastAsia="宋体" w:cs="宋体"/>
                <w:color w:val="auto"/>
                <w:sz w:val="24"/>
                <w:szCs w:val="24"/>
                <w:highlight w:val="none"/>
              </w:rPr>
              <w:t>.6（4）项</w:t>
            </w:r>
          </w:p>
        </w:tc>
        <w:tc>
          <w:tcPr>
            <w:tcW w:w="1822" w:type="dxa"/>
            <w:gridSpan w:val="2"/>
            <w:vAlign w:val="center"/>
          </w:tcPr>
          <w:p w14:paraId="5F3B4BDA">
            <w:pPr>
              <w:adjustRightInd w:val="0"/>
              <w:snapToGrid w:val="0"/>
              <w:spacing w:beforeLines="50" w:line="360" w:lineRule="auto"/>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监狱企业</w:t>
            </w:r>
          </w:p>
        </w:tc>
        <w:tc>
          <w:tcPr>
            <w:tcW w:w="5141" w:type="dxa"/>
            <w:vAlign w:val="center"/>
          </w:tcPr>
          <w:p w14:paraId="36D3718B">
            <w:pPr>
              <w:adjustRightInd w:val="0"/>
              <w:snapToGrid w:val="0"/>
              <w:spacing w:line="300" w:lineRule="exac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按《关于政府采购支持监狱企业发展有关问题的通知》(财库〔2014〕68号)文件规定提供证明文件（复印件）。</w:t>
            </w:r>
          </w:p>
        </w:tc>
      </w:tr>
      <w:tr w14:paraId="35E52646">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738" w:hRule="atLeast"/>
          <w:jc w:val="center"/>
        </w:trPr>
        <w:tc>
          <w:tcPr>
            <w:tcW w:w="2015" w:type="dxa"/>
            <w:vAlign w:val="center"/>
          </w:tcPr>
          <w:p w14:paraId="06CEB7D5">
            <w:pPr>
              <w:adjustRightInd w:val="0"/>
              <w:snapToGrid w:val="0"/>
              <w:spacing w:before="50"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第</w:t>
            </w:r>
            <w:r>
              <w:rPr>
                <w:rFonts w:hint="eastAsia" w:ascii="宋体" w:hAnsi="宋体" w:eastAsia="宋体" w:cs="宋体"/>
                <w:color w:val="auto"/>
                <w:sz w:val="24"/>
                <w:szCs w:val="24"/>
                <w:highlight w:val="none"/>
                <w:lang w:val="en-US" w:eastAsia="zh-CN"/>
              </w:rPr>
              <w:t>29</w:t>
            </w:r>
            <w:r>
              <w:rPr>
                <w:rFonts w:hint="eastAsia" w:ascii="宋体" w:hAnsi="宋体" w:eastAsia="宋体" w:cs="宋体"/>
                <w:color w:val="auto"/>
                <w:sz w:val="24"/>
                <w:szCs w:val="24"/>
                <w:highlight w:val="none"/>
              </w:rPr>
              <w:t>.6（5）项</w:t>
            </w:r>
          </w:p>
        </w:tc>
        <w:tc>
          <w:tcPr>
            <w:tcW w:w="1822" w:type="dxa"/>
            <w:gridSpan w:val="2"/>
            <w:vAlign w:val="center"/>
          </w:tcPr>
          <w:p w14:paraId="63F08964">
            <w:pPr>
              <w:adjustRightInd w:val="0"/>
              <w:snapToGrid w:val="0"/>
              <w:spacing w:before="50"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残疾人福利性单位</w:t>
            </w:r>
          </w:p>
        </w:tc>
        <w:tc>
          <w:tcPr>
            <w:tcW w:w="5141" w:type="dxa"/>
            <w:vAlign w:val="center"/>
          </w:tcPr>
          <w:p w14:paraId="4A56B5B8">
            <w:pPr>
              <w:adjustRightInd w:val="0"/>
              <w:snapToGrid w:val="0"/>
              <w:spacing w:line="300" w:lineRule="exac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按《关于促进残疾人就业政府采购政策的通知》(财库〔2017〕141号)文件规定提供《残疾人福利性单位声明函》。</w:t>
            </w:r>
          </w:p>
        </w:tc>
      </w:tr>
      <w:tr w14:paraId="29FF87C3">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347" w:hRule="atLeast"/>
          <w:jc w:val="center"/>
        </w:trPr>
        <w:tc>
          <w:tcPr>
            <w:tcW w:w="2015" w:type="dxa"/>
            <w:vAlign w:val="center"/>
          </w:tcPr>
          <w:p w14:paraId="7D2942F6">
            <w:pPr>
              <w:adjustRightInd w:val="0"/>
              <w:snapToGrid w:val="0"/>
              <w:spacing w:line="300" w:lineRule="exact"/>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第</w:t>
            </w:r>
            <w:r>
              <w:rPr>
                <w:rFonts w:hint="eastAsia" w:ascii="宋体" w:hAnsi="宋体" w:eastAsia="宋体" w:cs="宋体"/>
                <w:color w:val="auto"/>
                <w:sz w:val="24"/>
                <w:szCs w:val="24"/>
                <w:highlight w:val="none"/>
                <w:lang w:val="en-US" w:eastAsia="zh-CN"/>
              </w:rPr>
              <w:t>29</w:t>
            </w:r>
            <w:r>
              <w:rPr>
                <w:rFonts w:hint="eastAsia" w:ascii="宋体" w:hAnsi="宋体" w:eastAsia="宋体" w:cs="宋体"/>
                <w:color w:val="auto"/>
                <w:sz w:val="24"/>
                <w:szCs w:val="24"/>
                <w:highlight w:val="none"/>
              </w:rPr>
              <w:t>.7款</w:t>
            </w:r>
          </w:p>
        </w:tc>
        <w:tc>
          <w:tcPr>
            <w:tcW w:w="1822" w:type="dxa"/>
            <w:gridSpan w:val="2"/>
            <w:vAlign w:val="center"/>
          </w:tcPr>
          <w:p w14:paraId="4DABE23A">
            <w:pPr>
              <w:adjustRightInd w:val="0"/>
              <w:snapToGrid w:val="0"/>
              <w:spacing w:line="300" w:lineRule="exac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进口产品</w:t>
            </w:r>
          </w:p>
        </w:tc>
        <w:tc>
          <w:tcPr>
            <w:tcW w:w="5141" w:type="dxa"/>
            <w:vAlign w:val="center"/>
          </w:tcPr>
          <w:p w14:paraId="43F1117B">
            <w:pPr>
              <w:adjustRightInd w:val="0"/>
              <w:snapToGrid w:val="0"/>
              <w:spacing w:line="300" w:lineRule="exac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本采购项目拒绝进口产品</w:t>
            </w:r>
          </w:p>
        </w:tc>
      </w:tr>
      <w:tr w14:paraId="1A052376">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356" w:hRule="atLeast"/>
          <w:jc w:val="center"/>
        </w:trPr>
        <w:tc>
          <w:tcPr>
            <w:tcW w:w="8978" w:type="dxa"/>
            <w:gridSpan w:val="4"/>
            <w:vAlign w:val="center"/>
          </w:tcPr>
          <w:p w14:paraId="0ECA92C9">
            <w:pPr>
              <w:adjustRightInd w:val="0"/>
              <w:snapToGrid w:val="0"/>
              <w:spacing w:line="360" w:lineRule="auto"/>
              <w:jc w:val="left"/>
              <w:rPr>
                <w:rFonts w:hint="eastAsia" w:ascii="宋体" w:hAnsi="宋体" w:eastAsia="宋体" w:cs="宋体"/>
                <w:color w:val="auto"/>
                <w:sz w:val="24"/>
                <w:szCs w:val="24"/>
                <w:highlight w:val="none"/>
              </w:rPr>
            </w:pPr>
            <w:r>
              <w:rPr>
                <w:rFonts w:hint="eastAsia" w:ascii="宋体" w:hAnsi="宋体" w:eastAsia="宋体" w:cs="宋体"/>
                <w:b/>
                <w:color w:val="auto"/>
                <w:sz w:val="24"/>
                <w:szCs w:val="24"/>
                <w:highlight w:val="none"/>
              </w:rPr>
              <w:t>六、成交结果信息公布与供应商质疑</w:t>
            </w:r>
          </w:p>
        </w:tc>
      </w:tr>
      <w:tr w14:paraId="58D169C3">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14" w:hRule="atLeast"/>
          <w:jc w:val="center"/>
        </w:trPr>
        <w:tc>
          <w:tcPr>
            <w:tcW w:w="2071" w:type="dxa"/>
            <w:gridSpan w:val="2"/>
            <w:vAlign w:val="center"/>
          </w:tcPr>
          <w:p w14:paraId="62BB8D4C">
            <w:pPr>
              <w:adjustRightInd w:val="0"/>
              <w:snapToGrid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第一章第25.1项</w:t>
            </w:r>
          </w:p>
        </w:tc>
        <w:tc>
          <w:tcPr>
            <w:tcW w:w="1766" w:type="dxa"/>
            <w:vAlign w:val="center"/>
          </w:tcPr>
          <w:p w14:paraId="5F18589D">
            <w:pPr>
              <w:adjustRightInd w:val="0"/>
              <w:snapToGrid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财政部门指定的媒体</w:t>
            </w:r>
          </w:p>
        </w:tc>
        <w:tc>
          <w:tcPr>
            <w:tcW w:w="5141" w:type="dxa"/>
            <w:vAlign w:val="center"/>
          </w:tcPr>
          <w:p w14:paraId="4A2628F9">
            <w:pPr>
              <w:snapToGrid w:val="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中国湖南政府采购网</w:t>
            </w:r>
          </w:p>
          <w:p w14:paraId="21ABDE21">
            <w:pPr>
              <w:snapToGrid w:val="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http://www.ccgp-hunan.gov.cn</w:t>
            </w:r>
          </w:p>
        </w:tc>
      </w:tr>
      <w:tr w14:paraId="40833262">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356" w:hRule="atLeast"/>
          <w:jc w:val="center"/>
        </w:trPr>
        <w:tc>
          <w:tcPr>
            <w:tcW w:w="2071" w:type="dxa"/>
            <w:gridSpan w:val="2"/>
            <w:vAlign w:val="center"/>
          </w:tcPr>
          <w:p w14:paraId="600E4B21">
            <w:pPr>
              <w:adjustRightInd w:val="0"/>
              <w:snapToGrid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第一章第27.3项</w:t>
            </w:r>
          </w:p>
        </w:tc>
        <w:tc>
          <w:tcPr>
            <w:tcW w:w="1766" w:type="dxa"/>
            <w:vAlign w:val="center"/>
          </w:tcPr>
          <w:p w14:paraId="048C0BC3">
            <w:pPr>
              <w:adjustRightInd w:val="0"/>
              <w:snapToGrid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履约担保</w:t>
            </w:r>
          </w:p>
        </w:tc>
        <w:tc>
          <w:tcPr>
            <w:tcW w:w="5141" w:type="dxa"/>
            <w:vAlign w:val="center"/>
          </w:tcPr>
          <w:p w14:paraId="27ADAC46">
            <w:pPr>
              <w:adjustRightInd w:val="0"/>
              <w:snapToGrid w:val="0"/>
              <w:spacing w:line="360" w:lineRule="auto"/>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不要求提供</w:t>
            </w:r>
          </w:p>
        </w:tc>
      </w:tr>
      <w:tr w14:paraId="1E72556D">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01" w:hRule="atLeast"/>
          <w:jc w:val="center"/>
        </w:trPr>
        <w:tc>
          <w:tcPr>
            <w:tcW w:w="2071" w:type="dxa"/>
            <w:gridSpan w:val="2"/>
            <w:vAlign w:val="center"/>
          </w:tcPr>
          <w:p w14:paraId="0C5CAB62">
            <w:pPr>
              <w:adjustRightInd w:val="0"/>
              <w:snapToGrid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第一章第</w:t>
            </w:r>
            <w:r>
              <w:rPr>
                <w:rFonts w:hint="eastAsia" w:ascii="宋体" w:hAnsi="宋体" w:eastAsia="宋体" w:cs="宋体"/>
                <w:color w:val="auto"/>
                <w:sz w:val="24"/>
                <w:szCs w:val="24"/>
                <w:highlight w:val="none"/>
                <w:lang w:val="en-US" w:eastAsia="zh-CN"/>
              </w:rPr>
              <w:t>30</w:t>
            </w:r>
            <w:r>
              <w:rPr>
                <w:rFonts w:hint="eastAsia" w:ascii="宋体" w:hAnsi="宋体" w:eastAsia="宋体" w:cs="宋体"/>
                <w:color w:val="auto"/>
                <w:sz w:val="24"/>
                <w:szCs w:val="24"/>
                <w:highlight w:val="none"/>
              </w:rPr>
              <w:t>.1项</w:t>
            </w:r>
          </w:p>
        </w:tc>
        <w:tc>
          <w:tcPr>
            <w:tcW w:w="1766" w:type="dxa"/>
            <w:vAlign w:val="center"/>
          </w:tcPr>
          <w:p w14:paraId="7196923B">
            <w:pPr>
              <w:adjustRightInd w:val="0"/>
              <w:snapToGrid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采购代理服务费</w:t>
            </w:r>
          </w:p>
        </w:tc>
        <w:tc>
          <w:tcPr>
            <w:tcW w:w="5141" w:type="dxa"/>
            <w:vAlign w:val="center"/>
          </w:tcPr>
          <w:p w14:paraId="74825616">
            <w:pPr>
              <w:adjustRightInd w:val="0"/>
              <w:snapToGrid w:val="0"/>
              <w:spacing w:line="360" w:lineRule="auto"/>
              <w:jc w:val="left"/>
              <w:rPr>
                <w:rFonts w:hint="default" w:ascii="宋体" w:hAnsi="宋体" w:eastAsia="宋体" w:cs="宋体"/>
                <w:color w:val="auto"/>
                <w:sz w:val="24"/>
                <w:szCs w:val="24"/>
                <w:highlight w:val="none"/>
                <w:u w:val="single"/>
                <w:lang w:val="en-US"/>
              </w:rPr>
            </w:pPr>
            <w:r>
              <w:rPr>
                <w:rFonts w:hint="eastAsia" w:ascii="宋体" w:hAnsi="宋体" w:eastAsia="宋体" w:cs="宋体"/>
                <w:bCs/>
                <w:color w:val="auto"/>
                <w:kern w:val="2"/>
                <w:sz w:val="24"/>
                <w:szCs w:val="24"/>
                <w:highlight w:val="none"/>
                <w:lang w:val="en-US" w:eastAsia="zh-CN" w:bidi="ar-SA"/>
              </w:rPr>
              <w:t>本项目招标代理服务费收费为</w:t>
            </w:r>
            <w:r>
              <w:rPr>
                <w:rFonts w:hint="eastAsia" w:ascii="宋体" w:hAnsi="宋体" w:cs="宋体"/>
                <w:bCs/>
                <w:color w:val="auto"/>
                <w:kern w:val="2"/>
                <w:sz w:val="24"/>
                <w:szCs w:val="24"/>
                <w:highlight w:val="none"/>
                <w:lang w:val="en-US" w:eastAsia="zh-CN" w:bidi="ar-SA"/>
              </w:rPr>
              <w:t>5640</w:t>
            </w:r>
            <w:r>
              <w:rPr>
                <w:rFonts w:hint="eastAsia" w:ascii="宋体" w:hAnsi="宋体" w:eastAsia="宋体" w:cs="宋体"/>
                <w:bCs/>
                <w:color w:val="auto"/>
                <w:kern w:val="2"/>
                <w:sz w:val="24"/>
                <w:szCs w:val="24"/>
                <w:highlight w:val="none"/>
                <w:lang w:val="en-US" w:eastAsia="zh-CN" w:bidi="ar-SA"/>
              </w:rPr>
              <w:t>元。</w:t>
            </w:r>
          </w:p>
        </w:tc>
      </w:tr>
      <w:tr w14:paraId="146451F1">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769" w:hRule="atLeast"/>
          <w:jc w:val="center"/>
        </w:trPr>
        <w:tc>
          <w:tcPr>
            <w:tcW w:w="2071" w:type="dxa"/>
            <w:gridSpan w:val="2"/>
            <w:vAlign w:val="center"/>
          </w:tcPr>
          <w:p w14:paraId="5F4B6DFF">
            <w:pPr>
              <w:adjustRightInd w:val="0"/>
              <w:snapToGrid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第一章第3</w:t>
            </w:r>
            <w:r>
              <w:rPr>
                <w:rFonts w:hint="eastAsia" w:ascii="宋体" w:hAnsi="宋体" w:eastAsia="宋体" w:cs="宋体"/>
                <w:color w:val="auto"/>
                <w:sz w:val="24"/>
                <w:szCs w:val="24"/>
                <w:highlight w:val="none"/>
                <w:lang w:val="en-US" w:eastAsia="zh-CN"/>
              </w:rPr>
              <w:t>1</w:t>
            </w:r>
            <w:r>
              <w:rPr>
                <w:rFonts w:hint="eastAsia" w:ascii="宋体" w:hAnsi="宋体" w:eastAsia="宋体" w:cs="宋体"/>
                <w:color w:val="auto"/>
                <w:sz w:val="24"/>
                <w:szCs w:val="24"/>
                <w:highlight w:val="none"/>
              </w:rPr>
              <w:t>.1项</w:t>
            </w:r>
          </w:p>
        </w:tc>
        <w:tc>
          <w:tcPr>
            <w:tcW w:w="1766" w:type="dxa"/>
            <w:vAlign w:val="center"/>
          </w:tcPr>
          <w:p w14:paraId="54E55606">
            <w:pPr>
              <w:adjustRightInd w:val="0"/>
              <w:snapToGrid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其他规定</w:t>
            </w:r>
          </w:p>
        </w:tc>
        <w:tc>
          <w:tcPr>
            <w:tcW w:w="5141" w:type="dxa"/>
            <w:vAlign w:val="center"/>
          </w:tcPr>
          <w:p w14:paraId="188E3E8D">
            <w:pPr>
              <w:adjustRightInd w:val="0"/>
              <w:snapToGrid w:val="0"/>
              <w:spacing w:line="360" w:lineRule="auto"/>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1、有融资需求的，可登陆中国湖南政府采购网办事指南专栏中相关业务简介。</w:t>
            </w:r>
          </w:p>
          <w:p w14:paraId="75674917">
            <w:pPr>
              <w:adjustRightInd w:val="0"/>
              <w:snapToGrid w:val="0"/>
              <w:spacing w:line="360" w:lineRule="auto"/>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2、有投标担保、履约担保需求的，可登陆中国湖南政府采购网办事指南专栏中相关业务简介。</w:t>
            </w:r>
          </w:p>
        </w:tc>
      </w:tr>
    </w:tbl>
    <w:p w14:paraId="6B4F46E2">
      <w:pPr>
        <w:pStyle w:val="21"/>
        <w:widowControl w:val="0"/>
        <w:spacing w:before="156" w:beforeLines="50" w:line="600" w:lineRule="exact"/>
        <w:jc w:val="center"/>
        <w:rPr>
          <w:rFonts w:hint="eastAsia" w:ascii="宋体" w:hAnsi="宋体" w:eastAsia="宋体" w:cs="宋体"/>
          <w:b/>
          <w:color w:val="auto"/>
          <w:kern w:val="2"/>
          <w:sz w:val="24"/>
          <w:szCs w:val="24"/>
          <w:highlight w:val="none"/>
          <w:lang w:val="en-US" w:eastAsia="zh-CN" w:bidi="ar-SA"/>
        </w:rPr>
      </w:pPr>
    </w:p>
    <w:p w14:paraId="0C5372F4">
      <w:pPr>
        <w:pStyle w:val="21"/>
        <w:widowControl w:val="0"/>
        <w:spacing w:before="156" w:beforeLines="50" w:line="600" w:lineRule="exact"/>
        <w:jc w:val="center"/>
        <w:rPr>
          <w:rFonts w:hint="eastAsia" w:ascii="宋体" w:hAnsi="宋体" w:eastAsia="宋体" w:cs="宋体"/>
          <w:b/>
          <w:color w:val="auto"/>
          <w:kern w:val="2"/>
          <w:sz w:val="24"/>
          <w:szCs w:val="24"/>
          <w:highlight w:val="none"/>
          <w:lang w:val="en-US" w:eastAsia="zh-CN" w:bidi="ar-SA"/>
        </w:rPr>
        <w:sectPr>
          <w:pgSz w:w="11906" w:h="16838"/>
          <w:pgMar w:top="1531" w:right="1531" w:bottom="1531" w:left="1531" w:header="851" w:footer="992" w:gutter="0"/>
          <w:pgNumType w:fmt="decimal"/>
          <w:cols w:space="720" w:num="1"/>
          <w:docGrid w:type="lines" w:linePitch="312" w:charSpace="0"/>
        </w:sectPr>
      </w:pPr>
    </w:p>
    <w:p w14:paraId="72FC810D">
      <w:pPr>
        <w:bidi w:val="0"/>
        <w:rPr>
          <w:b/>
          <w:bCs/>
        </w:rPr>
      </w:pPr>
      <w:r>
        <w:rPr>
          <w:rFonts w:hint="eastAsia"/>
          <w:b/>
          <w:bCs/>
        </w:rPr>
        <w:t>附页1</w:t>
      </w:r>
    </w:p>
    <w:p w14:paraId="53368BE3">
      <w:pPr>
        <w:bidi w:val="0"/>
        <w:ind w:firstLine="1928" w:firstLineChars="800"/>
        <w:rPr>
          <w:rFonts w:hint="eastAsia"/>
          <w:b/>
          <w:bCs/>
        </w:rPr>
      </w:pPr>
      <w:bookmarkStart w:id="0" w:name="_Toc11352"/>
      <w:bookmarkStart w:id="1" w:name="_Toc13596"/>
      <w:r>
        <w:rPr>
          <w:rFonts w:hint="eastAsia"/>
          <w:b/>
          <w:bCs/>
        </w:rPr>
        <w:t>岳阳市政府采购合同融资合作银行及联系人名单</w:t>
      </w:r>
    </w:p>
    <w:bookmarkEnd w:id="0"/>
    <w:bookmarkEnd w:id="1"/>
    <w:tbl>
      <w:tblPr>
        <w:tblStyle w:val="14"/>
        <w:tblW w:w="5000" w:type="pct"/>
        <w:tblInd w:w="0" w:type="dxa"/>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autofit"/>
        <w:tblCellMar>
          <w:top w:w="0" w:type="dxa"/>
          <w:left w:w="108" w:type="dxa"/>
          <w:bottom w:w="0" w:type="dxa"/>
          <w:right w:w="108" w:type="dxa"/>
        </w:tblCellMar>
      </w:tblPr>
      <w:tblGrid>
        <w:gridCol w:w="3292"/>
        <w:gridCol w:w="803"/>
        <w:gridCol w:w="2750"/>
        <w:gridCol w:w="2215"/>
      </w:tblGrid>
      <w:tr w14:paraId="44953825">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51" w:hRule="atLeast"/>
        </w:trPr>
        <w:tc>
          <w:tcPr>
            <w:tcW w:w="1816" w:type="pct"/>
            <w:noWrap/>
            <w:vAlign w:val="center"/>
          </w:tcPr>
          <w:p w14:paraId="35449AA8">
            <w:pPr>
              <w:keepNext w:val="0"/>
              <w:keepLines w:val="0"/>
              <w:suppressLineNumbers w:val="0"/>
              <w:adjustRightInd w:val="0"/>
              <w:snapToGrid w:val="0"/>
              <w:spacing w:before="0" w:beforeLines="50" w:beforeAutospacing="0" w:after="0" w:afterAutospacing="0" w:line="360" w:lineRule="auto"/>
              <w:ind w:left="0" w:right="0"/>
              <w:jc w:val="center"/>
              <w:rPr>
                <w:rFonts w:hint="default" w:ascii="宋体" w:hAnsi="宋体" w:eastAsia="宋体" w:cs="宋体"/>
                <w:sz w:val="18"/>
                <w:szCs w:val="18"/>
                <w:highlight w:val="none"/>
              </w:rPr>
            </w:pPr>
            <w:r>
              <w:rPr>
                <w:rFonts w:hint="eastAsia" w:ascii="宋体" w:hAnsi="宋体" w:eastAsia="宋体" w:cs="宋体"/>
                <w:bCs/>
                <w:kern w:val="0"/>
                <w:sz w:val="18"/>
                <w:szCs w:val="18"/>
                <w:highlight w:val="none"/>
              </w:rPr>
              <w:t>银行名称</w:t>
            </w:r>
          </w:p>
        </w:tc>
        <w:tc>
          <w:tcPr>
            <w:tcW w:w="443" w:type="pct"/>
            <w:noWrap/>
            <w:vAlign w:val="center"/>
          </w:tcPr>
          <w:p w14:paraId="5226CA54">
            <w:pPr>
              <w:keepNext w:val="0"/>
              <w:keepLines w:val="0"/>
              <w:suppressLineNumbers w:val="0"/>
              <w:adjustRightInd w:val="0"/>
              <w:snapToGrid w:val="0"/>
              <w:spacing w:before="0" w:beforeLines="50" w:beforeAutospacing="0" w:after="0" w:afterAutospacing="0" w:line="360" w:lineRule="auto"/>
              <w:ind w:left="0" w:right="0"/>
              <w:jc w:val="center"/>
              <w:rPr>
                <w:rFonts w:hint="default" w:ascii="宋体" w:hAnsi="宋体" w:eastAsia="宋体" w:cs="宋体"/>
                <w:sz w:val="18"/>
                <w:szCs w:val="18"/>
                <w:highlight w:val="none"/>
              </w:rPr>
            </w:pPr>
            <w:r>
              <w:rPr>
                <w:rFonts w:hint="eastAsia" w:ascii="宋体" w:hAnsi="宋体" w:eastAsia="宋体" w:cs="宋体"/>
                <w:bCs/>
                <w:kern w:val="0"/>
                <w:sz w:val="18"/>
                <w:szCs w:val="18"/>
                <w:highlight w:val="none"/>
              </w:rPr>
              <w:t>联系人</w:t>
            </w:r>
          </w:p>
        </w:tc>
        <w:tc>
          <w:tcPr>
            <w:tcW w:w="1517" w:type="pct"/>
            <w:noWrap/>
            <w:vAlign w:val="center"/>
          </w:tcPr>
          <w:p w14:paraId="7A947054">
            <w:pPr>
              <w:keepNext w:val="0"/>
              <w:keepLines w:val="0"/>
              <w:suppressLineNumbers w:val="0"/>
              <w:adjustRightInd w:val="0"/>
              <w:snapToGrid w:val="0"/>
              <w:spacing w:before="0" w:beforeLines="50" w:beforeAutospacing="0" w:after="0" w:afterAutospacing="0" w:line="360" w:lineRule="auto"/>
              <w:ind w:left="0" w:right="0"/>
              <w:jc w:val="center"/>
              <w:rPr>
                <w:rFonts w:hint="default" w:ascii="宋体" w:hAnsi="宋体" w:eastAsia="宋体" w:cs="宋体"/>
                <w:sz w:val="18"/>
                <w:szCs w:val="18"/>
                <w:highlight w:val="none"/>
              </w:rPr>
            </w:pPr>
            <w:r>
              <w:rPr>
                <w:rFonts w:hint="eastAsia" w:ascii="宋体" w:hAnsi="宋体" w:eastAsia="宋体" w:cs="宋体"/>
                <w:bCs/>
                <w:kern w:val="0"/>
                <w:sz w:val="18"/>
                <w:szCs w:val="18"/>
                <w:highlight w:val="none"/>
              </w:rPr>
              <w:t>职  务</w:t>
            </w:r>
          </w:p>
        </w:tc>
        <w:tc>
          <w:tcPr>
            <w:tcW w:w="1222" w:type="pct"/>
            <w:noWrap/>
            <w:vAlign w:val="center"/>
          </w:tcPr>
          <w:p w14:paraId="46810992">
            <w:pPr>
              <w:keepNext w:val="0"/>
              <w:keepLines w:val="0"/>
              <w:suppressLineNumbers w:val="0"/>
              <w:adjustRightInd w:val="0"/>
              <w:snapToGrid w:val="0"/>
              <w:spacing w:before="0" w:beforeLines="50" w:beforeAutospacing="0" w:after="0" w:afterAutospacing="0" w:line="360" w:lineRule="auto"/>
              <w:ind w:left="0" w:right="0"/>
              <w:jc w:val="center"/>
              <w:rPr>
                <w:rFonts w:hint="default" w:ascii="宋体" w:hAnsi="宋体" w:eastAsia="宋体" w:cs="宋体"/>
                <w:sz w:val="18"/>
                <w:szCs w:val="18"/>
                <w:highlight w:val="none"/>
              </w:rPr>
            </w:pPr>
            <w:r>
              <w:rPr>
                <w:rFonts w:hint="eastAsia" w:ascii="宋体" w:hAnsi="宋体" w:eastAsia="宋体" w:cs="宋体"/>
                <w:bCs/>
                <w:kern w:val="0"/>
                <w:sz w:val="18"/>
                <w:szCs w:val="18"/>
                <w:highlight w:val="none"/>
              </w:rPr>
              <w:t>联系电话</w:t>
            </w:r>
          </w:p>
        </w:tc>
      </w:tr>
      <w:tr w14:paraId="1F2A90B6">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35" w:hRule="atLeast"/>
        </w:trPr>
        <w:tc>
          <w:tcPr>
            <w:tcW w:w="1816" w:type="pct"/>
            <w:shd w:val="clear" w:color="auto" w:fill="auto"/>
            <w:noWrap/>
            <w:vAlign w:val="center"/>
          </w:tcPr>
          <w:p w14:paraId="532B285A">
            <w:pPr>
              <w:keepNext w:val="0"/>
              <w:keepLines w:val="0"/>
              <w:widowControl w:val="0"/>
              <w:suppressLineNumbers w:val="0"/>
              <w:adjustRightInd w:val="0"/>
              <w:snapToGrid w:val="0"/>
              <w:spacing w:before="0" w:beforeLines="50" w:beforeAutospacing="0" w:after="0" w:afterAutospacing="0" w:line="360" w:lineRule="auto"/>
              <w:ind w:left="0" w:leftChars="0" w:right="0" w:rightChars="0"/>
              <w:jc w:val="center"/>
              <w:rPr>
                <w:rFonts w:hint="default" w:ascii="宋体" w:hAnsi="宋体" w:eastAsia="宋体" w:cs="宋体"/>
                <w:kern w:val="2"/>
                <w:sz w:val="18"/>
                <w:szCs w:val="18"/>
                <w:highlight w:val="none"/>
                <w:lang w:val="en-US" w:eastAsia="zh-CN" w:bidi="ar-SA"/>
              </w:rPr>
            </w:pPr>
            <w:r>
              <w:rPr>
                <w:rFonts w:hint="eastAsia" w:ascii="宋体" w:hAnsi="宋体" w:eastAsia="宋体" w:cs="宋体"/>
                <w:kern w:val="2"/>
                <w:sz w:val="18"/>
                <w:szCs w:val="18"/>
                <w:highlight w:val="none"/>
                <w:lang w:val="en-US" w:eastAsia="zh-CN" w:bidi="ar"/>
              </w:rPr>
              <w:t>交通银行岳阳分行</w:t>
            </w:r>
          </w:p>
        </w:tc>
        <w:tc>
          <w:tcPr>
            <w:tcW w:w="443" w:type="pct"/>
            <w:shd w:val="clear" w:color="auto" w:fill="auto"/>
            <w:noWrap/>
            <w:vAlign w:val="center"/>
          </w:tcPr>
          <w:p w14:paraId="78307E4E">
            <w:pPr>
              <w:keepNext w:val="0"/>
              <w:keepLines w:val="0"/>
              <w:widowControl w:val="0"/>
              <w:suppressLineNumbers w:val="0"/>
              <w:adjustRightInd w:val="0"/>
              <w:snapToGrid w:val="0"/>
              <w:spacing w:before="0" w:beforeLines="50" w:beforeAutospacing="0" w:after="0" w:afterAutospacing="0" w:line="360" w:lineRule="auto"/>
              <w:ind w:left="0" w:leftChars="0" w:right="0" w:rightChars="0"/>
              <w:jc w:val="center"/>
              <w:rPr>
                <w:rFonts w:hint="default" w:ascii="宋体" w:hAnsi="宋体" w:eastAsia="宋体" w:cs="宋体"/>
                <w:kern w:val="2"/>
                <w:sz w:val="18"/>
                <w:szCs w:val="18"/>
                <w:highlight w:val="none"/>
                <w:lang w:val="en-US" w:eastAsia="zh-CN" w:bidi="ar-SA"/>
              </w:rPr>
            </w:pPr>
            <w:r>
              <w:rPr>
                <w:rFonts w:hint="eastAsia" w:ascii="宋体" w:hAnsi="宋体" w:eastAsia="宋体" w:cs="宋体"/>
                <w:kern w:val="2"/>
                <w:sz w:val="18"/>
                <w:szCs w:val="18"/>
                <w:highlight w:val="none"/>
                <w:lang w:val="en-US" w:eastAsia="zh-CN" w:bidi="ar"/>
              </w:rPr>
              <w:t>黄  颖</w:t>
            </w:r>
          </w:p>
        </w:tc>
        <w:tc>
          <w:tcPr>
            <w:tcW w:w="1517" w:type="pct"/>
            <w:shd w:val="clear" w:color="auto" w:fill="auto"/>
            <w:noWrap/>
            <w:vAlign w:val="center"/>
          </w:tcPr>
          <w:p w14:paraId="10460BE6">
            <w:pPr>
              <w:keepNext w:val="0"/>
              <w:keepLines w:val="0"/>
              <w:widowControl w:val="0"/>
              <w:suppressLineNumbers w:val="0"/>
              <w:adjustRightInd w:val="0"/>
              <w:snapToGrid w:val="0"/>
              <w:spacing w:before="0" w:beforeLines="50" w:beforeAutospacing="0" w:after="0" w:afterAutospacing="0" w:line="360" w:lineRule="auto"/>
              <w:ind w:left="0" w:leftChars="0" w:right="0" w:rightChars="0"/>
              <w:jc w:val="center"/>
              <w:rPr>
                <w:rFonts w:hint="default" w:ascii="宋体" w:hAnsi="宋体" w:eastAsia="宋体" w:cs="宋体"/>
                <w:kern w:val="2"/>
                <w:sz w:val="18"/>
                <w:szCs w:val="18"/>
                <w:highlight w:val="none"/>
                <w:lang w:val="en-US" w:eastAsia="zh-CN" w:bidi="ar-SA"/>
              </w:rPr>
            </w:pPr>
            <w:r>
              <w:rPr>
                <w:rFonts w:hint="eastAsia" w:ascii="宋体" w:hAnsi="宋体" w:eastAsia="宋体" w:cs="宋体"/>
                <w:kern w:val="2"/>
                <w:sz w:val="18"/>
                <w:szCs w:val="18"/>
                <w:highlight w:val="none"/>
                <w:lang w:val="en-US" w:eastAsia="zh-CN" w:bidi="ar"/>
              </w:rPr>
              <w:t>公司、普惠部总经理</w:t>
            </w:r>
          </w:p>
        </w:tc>
        <w:tc>
          <w:tcPr>
            <w:tcW w:w="1222" w:type="pct"/>
            <w:shd w:val="clear" w:color="auto" w:fill="auto"/>
            <w:noWrap/>
            <w:vAlign w:val="center"/>
          </w:tcPr>
          <w:p w14:paraId="2119C249">
            <w:pPr>
              <w:keepNext w:val="0"/>
              <w:keepLines w:val="0"/>
              <w:widowControl w:val="0"/>
              <w:suppressLineNumbers w:val="0"/>
              <w:adjustRightInd w:val="0"/>
              <w:snapToGrid w:val="0"/>
              <w:spacing w:before="0" w:beforeLines="50" w:beforeAutospacing="0" w:after="0" w:afterAutospacing="0" w:line="360" w:lineRule="auto"/>
              <w:ind w:left="0" w:leftChars="0" w:right="0" w:rightChars="0"/>
              <w:jc w:val="center"/>
              <w:rPr>
                <w:rFonts w:hint="default" w:ascii="宋体" w:hAnsi="宋体" w:eastAsia="宋体" w:cs="宋体"/>
                <w:kern w:val="2"/>
                <w:sz w:val="18"/>
                <w:szCs w:val="18"/>
                <w:highlight w:val="none"/>
                <w:lang w:val="en-US" w:eastAsia="zh-CN" w:bidi="ar-SA"/>
              </w:rPr>
            </w:pPr>
            <w:r>
              <w:rPr>
                <w:rFonts w:hint="eastAsia" w:ascii="宋体" w:hAnsi="宋体" w:eastAsia="宋体" w:cs="宋体"/>
                <w:kern w:val="2"/>
                <w:sz w:val="18"/>
                <w:szCs w:val="18"/>
                <w:highlight w:val="none"/>
                <w:lang w:val="en-US" w:eastAsia="zh-CN" w:bidi="ar"/>
              </w:rPr>
              <w:t>18873011060</w:t>
            </w:r>
          </w:p>
        </w:tc>
      </w:tr>
      <w:tr w14:paraId="2045C801">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35" w:hRule="atLeast"/>
        </w:trPr>
        <w:tc>
          <w:tcPr>
            <w:tcW w:w="1816" w:type="pct"/>
            <w:shd w:val="clear" w:color="auto" w:fill="auto"/>
            <w:noWrap/>
            <w:vAlign w:val="center"/>
          </w:tcPr>
          <w:p w14:paraId="124E72A7">
            <w:pPr>
              <w:keepNext w:val="0"/>
              <w:keepLines w:val="0"/>
              <w:widowControl w:val="0"/>
              <w:suppressLineNumbers w:val="0"/>
              <w:adjustRightInd w:val="0"/>
              <w:snapToGrid w:val="0"/>
              <w:spacing w:before="0" w:beforeLines="50" w:beforeAutospacing="0" w:after="0" w:afterAutospacing="0" w:line="360" w:lineRule="auto"/>
              <w:ind w:left="0" w:leftChars="0" w:right="0" w:rightChars="0"/>
              <w:jc w:val="center"/>
              <w:rPr>
                <w:rFonts w:hint="default" w:ascii="宋体" w:hAnsi="宋体" w:eastAsia="宋体" w:cs="宋体"/>
                <w:kern w:val="2"/>
                <w:sz w:val="18"/>
                <w:szCs w:val="18"/>
                <w:highlight w:val="none"/>
                <w:lang w:val="en-US" w:eastAsia="zh-CN" w:bidi="ar-SA"/>
              </w:rPr>
            </w:pPr>
            <w:r>
              <w:rPr>
                <w:rFonts w:hint="eastAsia" w:ascii="宋体" w:hAnsi="宋体" w:eastAsia="宋体" w:cs="宋体"/>
                <w:kern w:val="2"/>
                <w:sz w:val="18"/>
                <w:szCs w:val="18"/>
                <w:highlight w:val="none"/>
                <w:lang w:val="en-US" w:eastAsia="zh-CN" w:bidi="ar"/>
              </w:rPr>
              <w:t>交通银行岳阳分行府东支行</w:t>
            </w:r>
          </w:p>
        </w:tc>
        <w:tc>
          <w:tcPr>
            <w:tcW w:w="443" w:type="pct"/>
            <w:shd w:val="clear" w:color="auto" w:fill="auto"/>
            <w:noWrap/>
            <w:vAlign w:val="center"/>
          </w:tcPr>
          <w:p w14:paraId="5906FD58">
            <w:pPr>
              <w:keepNext w:val="0"/>
              <w:keepLines w:val="0"/>
              <w:widowControl w:val="0"/>
              <w:suppressLineNumbers w:val="0"/>
              <w:adjustRightInd w:val="0"/>
              <w:snapToGrid w:val="0"/>
              <w:spacing w:before="0" w:beforeLines="50" w:beforeAutospacing="0" w:after="0" w:afterAutospacing="0" w:line="360" w:lineRule="auto"/>
              <w:ind w:left="0" w:leftChars="0" w:right="0" w:rightChars="0"/>
              <w:jc w:val="center"/>
              <w:rPr>
                <w:rFonts w:hint="default" w:ascii="宋体" w:hAnsi="宋体" w:eastAsia="宋体" w:cs="宋体"/>
                <w:kern w:val="2"/>
                <w:sz w:val="18"/>
                <w:szCs w:val="18"/>
                <w:highlight w:val="none"/>
                <w:lang w:val="en-US" w:eastAsia="zh-CN" w:bidi="ar-SA"/>
              </w:rPr>
            </w:pPr>
            <w:r>
              <w:rPr>
                <w:rFonts w:hint="eastAsia" w:ascii="宋体" w:hAnsi="宋体" w:eastAsia="宋体" w:cs="宋体"/>
                <w:kern w:val="2"/>
                <w:sz w:val="18"/>
                <w:szCs w:val="18"/>
                <w:highlight w:val="none"/>
                <w:lang w:val="en-US" w:eastAsia="zh-CN" w:bidi="ar"/>
              </w:rPr>
              <w:t>蒋莉华</w:t>
            </w:r>
          </w:p>
        </w:tc>
        <w:tc>
          <w:tcPr>
            <w:tcW w:w="1517" w:type="pct"/>
            <w:shd w:val="clear" w:color="auto" w:fill="auto"/>
            <w:noWrap/>
            <w:vAlign w:val="center"/>
          </w:tcPr>
          <w:p w14:paraId="34B0D062">
            <w:pPr>
              <w:keepNext w:val="0"/>
              <w:keepLines w:val="0"/>
              <w:widowControl w:val="0"/>
              <w:suppressLineNumbers w:val="0"/>
              <w:adjustRightInd w:val="0"/>
              <w:snapToGrid w:val="0"/>
              <w:spacing w:before="0" w:beforeLines="50" w:beforeAutospacing="0" w:after="0" w:afterAutospacing="0" w:line="360" w:lineRule="auto"/>
              <w:ind w:left="0" w:leftChars="0" w:right="0" w:rightChars="0"/>
              <w:jc w:val="center"/>
              <w:rPr>
                <w:rFonts w:hint="default" w:ascii="宋体" w:hAnsi="宋体" w:eastAsia="宋体" w:cs="宋体"/>
                <w:kern w:val="2"/>
                <w:sz w:val="18"/>
                <w:szCs w:val="18"/>
                <w:highlight w:val="none"/>
                <w:lang w:val="en-US" w:eastAsia="zh-CN" w:bidi="ar-SA"/>
              </w:rPr>
            </w:pPr>
            <w:r>
              <w:rPr>
                <w:rFonts w:hint="eastAsia" w:ascii="宋体" w:hAnsi="宋体" w:eastAsia="宋体" w:cs="宋体"/>
                <w:kern w:val="2"/>
                <w:sz w:val="18"/>
                <w:szCs w:val="18"/>
                <w:highlight w:val="none"/>
                <w:lang w:val="en-US" w:eastAsia="zh-CN" w:bidi="ar"/>
              </w:rPr>
              <w:t>支行行长</w:t>
            </w:r>
          </w:p>
        </w:tc>
        <w:tc>
          <w:tcPr>
            <w:tcW w:w="1222" w:type="pct"/>
            <w:shd w:val="clear" w:color="auto" w:fill="auto"/>
            <w:noWrap/>
            <w:vAlign w:val="center"/>
          </w:tcPr>
          <w:p w14:paraId="0673100E">
            <w:pPr>
              <w:keepNext w:val="0"/>
              <w:keepLines w:val="0"/>
              <w:widowControl w:val="0"/>
              <w:suppressLineNumbers w:val="0"/>
              <w:adjustRightInd w:val="0"/>
              <w:snapToGrid w:val="0"/>
              <w:spacing w:before="0" w:beforeLines="50" w:beforeAutospacing="0" w:after="0" w:afterAutospacing="0" w:line="360" w:lineRule="auto"/>
              <w:ind w:left="0" w:leftChars="0" w:right="0" w:rightChars="0"/>
              <w:jc w:val="center"/>
              <w:rPr>
                <w:rFonts w:hint="default" w:ascii="宋体" w:hAnsi="宋体" w:eastAsia="宋体" w:cs="宋体"/>
                <w:kern w:val="2"/>
                <w:sz w:val="18"/>
                <w:szCs w:val="18"/>
                <w:highlight w:val="none"/>
                <w:lang w:val="en-US" w:eastAsia="zh-CN" w:bidi="ar-SA"/>
              </w:rPr>
            </w:pPr>
            <w:r>
              <w:rPr>
                <w:rFonts w:hint="eastAsia" w:ascii="宋体" w:hAnsi="宋体" w:eastAsia="宋体" w:cs="宋体"/>
                <w:kern w:val="2"/>
                <w:sz w:val="18"/>
                <w:szCs w:val="18"/>
                <w:highlight w:val="none"/>
                <w:lang w:val="en-US" w:eastAsia="zh-CN" w:bidi="ar"/>
              </w:rPr>
              <w:t>13973004180</w:t>
            </w:r>
          </w:p>
        </w:tc>
      </w:tr>
      <w:tr w14:paraId="7B165592">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35" w:hRule="atLeast"/>
        </w:trPr>
        <w:tc>
          <w:tcPr>
            <w:tcW w:w="1816" w:type="pct"/>
            <w:shd w:val="clear" w:color="auto" w:fill="auto"/>
            <w:noWrap/>
            <w:vAlign w:val="center"/>
          </w:tcPr>
          <w:p w14:paraId="2C8220FE">
            <w:pPr>
              <w:keepNext w:val="0"/>
              <w:keepLines w:val="0"/>
              <w:suppressLineNumbers w:val="0"/>
              <w:adjustRightInd w:val="0"/>
              <w:snapToGrid w:val="0"/>
              <w:spacing w:before="0" w:beforeLines="50" w:beforeAutospacing="0" w:after="0" w:afterAutospacing="0" w:line="360" w:lineRule="auto"/>
              <w:ind w:left="0" w:right="0"/>
              <w:jc w:val="center"/>
              <w:rPr>
                <w:rFonts w:hint="eastAsia" w:ascii="宋体" w:hAnsi="宋体" w:eastAsia="宋体" w:cs="宋体"/>
                <w:kern w:val="2"/>
                <w:sz w:val="18"/>
                <w:szCs w:val="18"/>
                <w:highlight w:val="none"/>
                <w:lang w:val="en-US" w:eastAsia="zh-CN" w:bidi="ar-SA"/>
              </w:rPr>
            </w:pPr>
            <w:r>
              <w:rPr>
                <w:rFonts w:hint="default" w:ascii="宋体" w:hAnsi="宋体" w:eastAsia="宋体" w:cs="宋体"/>
                <w:sz w:val="18"/>
                <w:szCs w:val="18"/>
                <w:highlight w:val="none"/>
                <w:lang w:val="en-US" w:eastAsia="zh-CN"/>
              </w:rPr>
              <w:t>湖南岳阳农村商业银行股份有限公司</w:t>
            </w:r>
          </w:p>
        </w:tc>
        <w:tc>
          <w:tcPr>
            <w:tcW w:w="443" w:type="pct"/>
            <w:shd w:val="clear" w:color="auto" w:fill="auto"/>
            <w:noWrap/>
            <w:vAlign w:val="center"/>
          </w:tcPr>
          <w:p w14:paraId="1745991E">
            <w:pPr>
              <w:keepNext w:val="0"/>
              <w:keepLines w:val="0"/>
              <w:suppressLineNumbers w:val="0"/>
              <w:adjustRightInd w:val="0"/>
              <w:snapToGrid w:val="0"/>
              <w:spacing w:before="0" w:beforeLines="50" w:beforeAutospacing="0" w:after="0" w:afterAutospacing="0" w:line="360" w:lineRule="auto"/>
              <w:ind w:left="0" w:right="0"/>
              <w:jc w:val="center"/>
              <w:rPr>
                <w:rFonts w:hint="eastAsia" w:ascii="宋体" w:hAnsi="宋体" w:eastAsia="宋体" w:cs="宋体"/>
                <w:kern w:val="2"/>
                <w:sz w:val="18"/>
                <w:szCs w:val="18"/>
                <w:highlight w:val="none"/>
                <w:lang w:val="en-US" w:eastAsia="zh-CN" w:bidi="ar-SA"/>
              </w:rPr>
            </w:pPr>
            <w:r>
              <w:rPr>
                <w:rFonts w:hint="default" w:ascii="宋体" w:hAnsi="宋体" w:eastAsia="宋体" w:cs="宋体"/>
                <w:sz w:val="18"/>
                <w:szCs w:val="18"/>
                <w:highlight w:val="none"/>
                <w:lang w:val="en-US" w:eastAsia="zh-CN"/>
              </w:rPr>
              <w:t>徐顶龙</w:t>
            </w:r>
          </w:p>
        </w:tc>
        <w:tc>
          <w:tcPr>
            <w:tcW w:w="1517" w:type="pct"/>
            <w:shd w:val="clear" w:color="auto" w:fill="auto"/>
            <w:noWrap/>
            <w:vAlign w:val="center"/>
          </w:tcPr>
          <w:p w14:paraId="6E4D97A1">
            <w:pPr>
              <w:keepNext w:val="0"/>
              <w:keepLines w:val="0"/>
              <w:suppressLineNumbers w:val="0"/>
              <w:adjustRightInd w:val="0"/>
              <w:snapToGrid w:val="0"/>
              <w:spacing w:before="0" w:beforeLines="50" w:beforeAutospacing="0" w:after="0" w:afterAutospacing="0" w:line="360" w:lineRule="auto"/>
              <w:ind w:left="0" w:right="0"/>
              <w:jc w:val="center"/>
              <w:rPr>
                <w:rFonts w:hint="default" w:ascii="宋体" w:hAnsi="宋体" w:eastAsia="宋体" w:cs="宋体"/>
                <w:kern w:val="2"/>
                <w:sz w:val="18"/>
                <w:szCs w:val="18"/>
                <w:highlight w:val="none"/>
                <w:lang w:val="en-US" w:eastAsia="zh-CN" w:bidi="ar-SA"/>
              </w:rPr>
            </w:pPr>
            <w:r>
              <w:rPr>
                <w:rFonts w:hint="default" w:ascii="宋体" w:hAnsi="宋体" w:eastAsia="宋体" w:cs="宋体"/>
                <w:sz w:val="18"/>
                <w:szCs w:val="18"/>
                <w:highlight w:val="none"/>
                <w:lang w:val="en-US"/>
              </w:rPr>
              <w:t>总行副行长</w:t>
            </w:r>
          </w:p>
        </w:tc>
        <w:tc>
          <w:tcPr>
            <w:tcW w:w="1222" w:type="pct"/>
            <w:shd w:val="clear" w:color="auto" w:fill="auto"/>
            <w:noWrap/>
            <w:vAlign w:val="center"/>
          </w:tcPr>
          <w:p w14:paraId="3616C98E">
            <w:pPr>
              <w:keepNext w:val="0"/>
              <w:keepLines w:val="0"/>
              <w:suppressLineNumbers w:val="0"/>
              <w:adjustRightInd w:val="0"/>
              <w:snapToGrid w:val="0"/>
              <w:spacing w:before="0" w:beforeLines="50" w:beforeAutospacing="0" w:after="0" w:afterAutospacing="0" w:line="360" w:lineRule="auto"/>
              <w:ind w:left="0" w:right="0"/>
              <w:jc w:val="center"/>
              <w:rPr>
                <w:rFonts w:hint="eastAsia" w:ascii="宋体" w:hAnsi="宋体" w:eastAsia="宋体" w:cs="宋体"/>
                <w:kern w:val="2"/>
                <w:sz w:val="18"/>
                <w:szCs w:val="18"/>
                <w:highlight w:val="none"/>
                <w:lang w:val="en-US" w:eastAsia="zh-CN" w:bidi="ar-SA"/>
              </w:rPr>
            </w:pPr>
            <w:r>
              <w:rPr>
                <w:rFonts w:hint="default" w:ascii="宋体" w:hAnsi="宋体" w:eastAsia="宋体" w:cs="宋体"/>
                <w:sz w:val="18"/>
                <w:szCs w:val="18"/>
                <w:highlight w:val="none"/>
                <w:lang w:val="en-US" w:eastAsia="zh-CN"/>
              </w:rPr>
              <w:t>18173002929</w:t>
            </w:r>
          </w:p>
        </w:tc>
      </w:tr>
      <w:tr w14:paraId="7DC29DB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35" w:hRule="atLeast"/>
        </w:trPr>
        <w:tc>
          <w:tcPr>
            <w:tcW w:w="1816" w:type="pct"/>
            <w:shd w:val="clear" w:color="auto" w:fill="auto"/>
            <w:noWrap/>
            <w:vAlign w:val="center"/>
          </w:tcPr>
          <w:p w14:paraId="12D0F437">
            <w:pPr>
              <w:keepNext w:val="0"/>
              <w:keepLines w:val="0"/>
              <w:suppressLineNumbers w:val="0"/>
              <w:adjustRightInd w:val="0"/>
              <w:snapToGrid w:val="0"/>
              <w:spacing w:before="0" w:beforeLines="50" w:beforeAutospacing="0" w:after="0" w:afterAutospacing="0" w:line="360" w:lineRule="auto"/>
              <w:ind w:left="0" w:right="0"/>
              <w:jc w:val="center"/>
              <w:rPr>
                <w:rFonts w:hint="eastAsia" w:ascii="宋体" w:hAnsi="宋体" w:eastAsia="宋体" w:cs="宋体"/>
                <w:kern w:val="2"/>
                <w:sz w:val="18"/>
                <w:szCs w:val="18"/>
                <w:highlight w:val="none"/>
                <w:lang w:val="en-US" w:eastAsia="zh-CN" w:bidi="ar-SA"/>
              </w:rPr>
            </w:pPr>
            <w:r>
              <w:rPr>
                <w:rFonts w:hint="default" w:ascii="宋体" w:hAnsi="宋体" w:eastAsia="宋体" w:cs="宋体"/>
                <w:sz w:val="18"/>
                <w:szCs w:val="18"/>
                <w:highlight w:val="none"/>
                <w:lang w:val="en-US"/>
              </w:rPr>
              <w:t>湖南岳阳农村商业银行股份有限公司</w:t>
            </w:r>
          </w:p>
        </w:tc>
        <w:tc>
          <w:tcPr>
            <w:tcW w:w="443" w:type="pct"/>
            <w:shd w:val="clear" w:color="auto" w:fill="auto"/>
            <w:noWrap/>
            <w:vAlign w:val="center"/>
          </w:tcPr>
          <w:p w14:paraId="1CDCA745">
            <w:pPr>
              <w:keepNext w:val="0"/>
              <w:keepLines w:val="0"/>
              <w:suppressLineNumbers w:val="0"/>
              <w:adjustRightInd w:val="0"/>
              <w:snapToGrid w:val="0"/>
              <w:spacing w:before="0" w:beforeLines="50" w:beforeAutospacing="0" w:after="0" w:afterAutospacing="0" w:line="360" w:lineRule="auto"/>
              <w:ind w:left="0" w:right="0"/>
              <w:jc w:val="center"/>
              <w:rPr>
                <w:rFonts w:hint="eastAsia" w:ascii="宋体" w:hAnsi="宋体" w:eastAsia="宋体" w:cs="宋体"/>
                <w:kern w:val="2"/>
                <w:sz w:val="18"/>
                <w:szCs w:val="18"/>
                <w:highlight w:val="none"/>
                <w:lang w:val="en-US" w:eastAsia="zh-CN" w:bidi="ar-SA"/>
              </w:rPr>
            </w:pPr>
            <w:r>
              <w:rPr>
                <w:rFonts w:hint="default" w:ascii="宋体" w:hAnsi="宋体" w:eastAsia="宋体" w:cs="宋体"/>
                <w:sz w:val="18"/>
                <w:szCs w:val="18"/>
                <w:highlight w:val="none"/>
                <w:lang w:val="en-US"/>
              </w:rPr>
              <w:t>彭靖夫</w:t>
            </w:r>
          </w:p>
        </w:tc>
        <w:tc>
          <w:tcPr>
            <w:tcW w:w="1517" w:type="pct"/>
            <w:shd w:val="clear" w:color="auto" w:fill="auto"/>
            <w:noWrap/>
            <w:vAlign w:val="center"/>
          </w:tcPr>
          <w:p w14:paraId="021314D1">
            <w:pPr>
              <w:keepNext w:val="0"/>
              <w:keepLines w:val="0"/>
              <w:suppressLineNumbers w:val="0"/>
              <w:adjustRightInd w:val="0"/>
              <w:snapToGrid w:val="0"/>
              <w:spacing w:before="0" w:beforeLines="50" w:beforeAutospacing="0" w:after="0" w:afterAutospacing="0" w:line="360" w:lineRule="auto"/>
              <w:ind w:left="0" w:right="0"/>
              <w:jc w:val="center"/>
              <w:rPr>
                <w:rFonts w:hint="default" w:ascii="宋体" w:hAnsi="宋体" w:eastAsia="宋体" w:cs="宋体"/>
                <w:kern w:val="2"/>
                <w:sz w:val="18"/>
                <w:szCs w:val="18"/>
                <w:highlight w:val="none"/>
                <w:lang w:val="en-US" w:eastAsia="zh-CN" w:bidi="ar-SA"/>
              </w:rPr>
            </w:pPr>
            <w:r>
              <w:rPr>
                <w:rFonts w:hint="default" w:ascii="宋体" w:hAnsi="宋体" w:eastAsia="宋体" w:cs="宋体"/>
                <w:sz w:val="18"/>
                <w:szCs w:val="18"/>
                <w:highlight w:val="none"/>
                <w:lang w:val="en-US"/>
              </w:rPr>
              <w:t>总行营业部副主任</w:t>
            </w:r>
          </w:p>
        </w:tc>
        <w:tc>
          <w:tcPr>
            <w:tcW w:w="1222" w:type="pct"/>
            <w:shd w:val="clear" w:color="auto" w:fill="auto"/>
            <w:noWrap/>
            <w:vAlign w:val="center"/>
          </w:tcPr>
          <w:p w14:paraId="49A92731">
            <w:pPr>
              <w:keepNext w:val="0"/>
              <w:keepLines w:val="0"/>
              <w:suppressLineNumbers w:val="0"/>
              <w:adjustRightInd w:val="0"/>
              <w:snapToGrid w:val="0"/>
              <w:spacing w:before="0" w:beforeLines="50" w:beforeAutospacing="0" w:after="0" w:afterAutospacing="0" w:line="360" w:lineRule="auto"/>
              <w:ind w:left="0" w:right="0"/>
              <w:jc w:val="center"/>
              <w:rPr>
                <w:rFonts w:hint="eastAsia" w:ascii="宋体" w:hAnsi="宋体" w:eastAsia="宋体" w:cs="宋体"/>
                <w:kern w:val="2"/>
                <w:sz w:val="18"/>
                <w:szCs w:val="18"/>
                <w:highlight w:val="none"/>
                <w:lang w:val="en-US" w:eastAsia="zh-CN" w:bidi="ar-SA"/>
              </w:rPr>
            </w:pPr>
            <w:r>
              <w:rPr>
                <w:rFonts w:hint="default" w:ascii="宋体" w:hAnsi="宋体" w:eastAsia="宋体" w:cs="宋体"/>
                <w:sz w:val="18"/>
                <w:szCs w:val="18"/>
                <w:highlight w:val="none"/>
                <w:lang w:val="en-US"/>
              </w:rPr>
              <w:t>18273053888</w:t>
            </w:r>
          </w:p>
        </w:tc>
      </w:tr>
      <w:tr w14:paraId="30870C57">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35" w:hRule="atLeast"/>
        </w:trPr>
        <w:tc>
          <w:tcPr>
            <w:tcW w:w="1816" w:type="pct"/>
            <w:shd w:val="clear" w:color="auto" w:fill="auto"/>
            <w:noWrap/>
            <w:vAlign w:val="center"/>
          </w:tcPr>
          <w:p w14:paraId="5FF49DC4">
            <w:pPr>
              <w:keepNext w:val="0"/>
              <w:keepLines w:val="0"/>
              <w:suppressLineNumbers w:val="0"/>
              <w:adjustRightInd w:val="0"/>
              <w:snapToGrid w:val="0"/>
              <w:spacing w:before="0" w:beforeLines="50" w:beforeAutospacing="0" w:after="0" w:afterAutospacing="0" w:line="360" w:lineRule="auto"/>
              <w:ind w:left="0" w:right="0"/>
              <w:jc w:val="center"/>
              <w:rPr>
                <w:rFonts w:hint="eastAsia" w:ascii="宋体" w:hAnsi="宋体" w:eastAsia="宋体" w:cs="宋体"/>
                <w:kern w:val="2"/>
                <w:sz w:val="18"/>
                <w:szCs w:val="18"/>
                <w:highlight w:val="none"/>
                <w:lang w:val="en-US" w:eastAsia="zh-CN" w:bidi="ar-SA"/>
              </w:rPr>
            </w:pPr>
            <w:r>
              <w:rPr>
                <w:rFonts w:hint="default" w:ascii="宋体" w:hAnsi="宋体" w:eastAsia="宋体" w:cs="宋体"/>
                <w:sz w:val="18"/>
                <w:szCs w:val="18"/>
                <w:highlight w:val="none"/>
                <w:lang w:val="en-US" w:eastAsia="zh-CN"/>
              </w:rPr>
              <w:t>农业</w:t>
            </w:r>
            <w:r>
              <w:rPr>
                <w:rFonts w:hint="eastAsia" w:ascii="宋体" w:hAnsi="宋体" w:eastAsia="宋体" w:cs="宋体"/>
                <w:sz w:val="18"/>
                <w:szCs w:val="18"/>
                <w:highlight w:val="none"/>
              </w:rPr>
              <w:t>银行岳阳分行</w:t>
            </w:r>
          </w:p>
        </w:tc>
        <w:tc>
          <w:tcPr>
            <w:tcW w:w="443" w:type="pct"/>
            <w:shd w:val="clear" w:color="auto" w:fill="auto"/>
            <w:noWrap/>
            <w:vAlign w:val="center"/>
          </w:tcPr>
          <w:p w14:paraId="191A141E">
            <w:pPr>
              <w:keepNext w:val="0"/>
              <w:keepLines w:val="0"/>
              <w:suppressLineNumbers w:val="0"/>
              <w:adjustRightInd w:val="0"/>
              <w:snapToGrid w:val="0"/>
              <w:spacing w:before="0" w:beforeLines="50" w:beforeAutospacing="0" w:after="0" w:afterAutospacing="0" w:line="360" w:lineRule="auto"/>
              <w:ind w:left="0" w:right="0"/>
              <w:jc w:val="center"/>
              <w:rPr>
                <w:rFonts w:hint="eastAsia" w:ascii="宋体" w:hAnsi="宋体" w:eastAsia="宋体" w:cs="宋体"/>
                <w:kern w:val="2"/>
                <w:sz w:val="18"/>
                <w:szCs w:val="18"/>
                <w:highlight w:val="none"/>
                <w:lang w:val="en-US" w:eastAsia="zh-CN" w:bidi="ar-SA"/>
              </w:rPr>
            </w:pPr>
            <w:r>
              <w:rPr>
                <w:rFonts w:hint="default" w:ascii="宋体" w:hAnsi="宋体" w:eastAsia="宋体" w:cs="宋体"/>
                <w:sz w:val="18"/>
                <w:szCs w:val="18"/>
                <w:highlight w:val="none"/>
                <w:lang w:val="en-US" w:eastAsia="zh-CN"/>
              </w:rPr>
              <w:t>黄立军</w:t>
            </w:r>
          </w:p>
        </w:tc>
        <w:tc>
          <w:tcPr>
            <w:tcW w:w="1517" w:type="pct"/>
            <w:shd w:val="clear" w:color="auto" w:fill="auto"/>
            <w:noWrap/>
            <w:vAlign w:val="center"/>
          </w:tcPr>
          <w:p w14:paraId="0328C087">
            <w:pPr>
              <w:keepNext w:val="0"/>
              <w:keepLines w:val="0"/>
              <w:suppressLineNumbers w:val="0"/>
              <w:adjustRightInd w:val="0"/>
              <w:snapToGrid w:val="0"/>
              <w:spacing w:before="0" w:beforeLines="50" w:beforeAutospacing="0" w:after="0" w:afterAutospacing="0" w:line="360" w:lineRule="auto"/>
              <w:ind w:left="0" w:right="0"/>
              <w:jc w:val="center"/>
              <w:rPr>
                <w:rFonts w:hint="default" w:ascii="宋体" w:hAnsi="宋体" w:eastAsia="宋体" w:cs="宋体"/>
                <w:kern w:val="2"/>
                <w:sz w:val="18"/>
                <w:szCs w:val="18"/>
                <w:highlight w:val="none"/>
                <w:lang w:val="en-US" w:eastAsia="zh-CN" w:bidi="ar-SA"/>
              </w:rPr>
            </w:pPr>
            <w:r>
              <w:rPr>
                <w:rFonts w:hint="default" w:ascii="宋体" w:hAnsi="宋体" w:eastAsia="宋体" w:cs="宋体"/>
                <w:sz w:val="18"/>
                <w:szCs w:val="18"/>
                <w:highlight w:val="none"/>
                <w:lang w:val="en-US" w:eastAsia="zh-CN"/>
              </w:rPr>
              <w:t>普惠</w:t>
            </w:r>
            <w:r>
              <w:rPr>
                <w:rFonts w:hint="eastAsia" w:ascii="宋体" w:hAnsi="宋体" w:eastAsia="宋体" w:cs="宋体"/>
                <w:sz w:val="18"/>
                <w:szCs w:val="18"/>
                <w:highlight w:val="none"/>
                <w:lang w:val="en-US" w:eastAsia="zh-CN"/>
              </w:rPr>
              <w:t>部</w:t>
            </w:r>
            <w:r>
              <w:rPr>
                <w:rFonts w:hint="eastAsia" w:ascii="宋体" w:hAnsi="宋体" w:eastAsia="宋体" w:cs="宋体"/>
                <w:sz w:val="18"/>
                <w:szCs w:val="18"/>
                <w:highlight w:val="none"/>
              </w:rPr>
              <w:t>负责人</w:t>
            </w:r>
          </w:p>
        </w:tc>
        <w:tc>
          <w:tcPr>
            <w:tcW w:w="1222" w:type="pct"/>
            <w:shd w:val="clear" w:color="auto" w:fill="auto"/>
            <w:noWrap/>
            <w:vAlign w:val="center"/>
          </w:tcPr>
          <w:p w14:paraId="5D7AC1CB">
            <w:pPr>
              <w:keepNext w:val="0"/>
              <w:keepLines w:val="0"/>
              <w:suppressLineNumbers w:val="0"/>
              <w:adjustRightInd w:val="0"/>
              <w:snapToGrid w:val="0"/>
              <w:spacing w:before="0" w:beforeLines="50" w:beforeAutospacing="0" w:after="0" w:afterAutospacing="0" w:line="360" w:lineRule="auto"/>
              <w:ind w:left="0" w:right="0"/>
              <w:jc w:val="center"/>
              <w:rPr>
                <w:rFonts w:hint="eastAsia" w:ascii="宋体" w:hAnsi="宋体" w:eastAsia="宋体" w:cs="宋体"/>
                <w:kern w:val="2"/>
                <w:sz w:val="18"/>
                <w:szCs w:val="18"/>
                <w:highlight w:val="none"/>
                <w:lang w:val="en-US" w:eastAsia="zh-CN" w:bidi="ar-SA"/>
              </w:rPr>
            </w:pPr>
            <w:r>
              <w:rPr>
                <w:rFonts w:hint="eastAsia" w:ascii="宋体" w:hAnsi="宋体" w:eastAsia="宋体" w:cs="宋体"/>
                <w:sz w:val="18"/>
                <w:szCs w:val="18"/>
                <w:highlight w:val="none"/>
                <w:lang w:val="en-US" w:eastAsia="zh-CN"/>
              </w:rPr>
              <w:t>1</w:t>
            </w:r>
            <w:r>
              <w:rPr>
                <w:rFonts w:hint="default" w:ascii="宋体" w:hAnsi="宋体" w:eastAsia="宋体" w:cs="宋体"/>
                <w:sz w:val="18"/>
                <w:szCs w:val="18"/>
                <w:highlight w:val="none"/>
                <w:lang w:val="en-US" w:eastAsia="zh-CN"/>
              </w:rPr>
              <w:t>8973061212</w:t>
            </w:r>
          </w:p>
        </w:tc>
      </w:tr>
      <w:tr w14:paraId="0A0AF3F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35" w:hRule="atLeast"/>
        </w:trPr>
        <w:tc>
          <w:tcPr>
            <w:tcW w:w="1816" w:type="pct"/>
            <w:shd w:val="clear" w:color="auto" w:fill="auto"/>
            <w:noWrap/>
            <w:vAlign w:val="center"/>
          </w:tcPr>
          <w:p w14:paraId="1EA16B91">
            <w:pPr>
              <w:keepNext w:val="0"/>
              <w:keepLines w:val="0"/>
              <w:suppressLineNumbers w:val="0"/>
              <w:adjustRightInd w:val="0"/>
              <w:snapToGrid w:val="0"/>
              <w:spacing w:before="0" w:beforeLines="50" w:beforeAutospacing="0" w:after="0" w:afterAutospacing="0" w:line="360" w:lineRule="auto"/>
              <w:ind w:left="0" w:right="0"/>
              <w:jc w:val="center"/>
              <w:rPr>
                <w:rFonts w:hint="eastAsia" w:ascii="宋体" w:hAnsi="宋体" w:eastAsia="宋体" w:cs="宋体"/>
                <w:kern w:val="2"/>
                <w:sz w:val="18"/>
                <w:szCs w:val="18"/>
                <w:highlight w:val="none"/>
                <w:lang w:val="en-US" w:eastAsia="zh-CN" w:bidi="ar-SA"/>
              </w:rPr>
            </w:pPr>
            <w:r>
              <w:rPr>
                <w:rFonts w:hint="default" w:ascii="宋体" w:hAnsi="宋体" w:eastAsia="宋体" w:cs="宋体"/>
                <w:b w:val="0"/>
                <w:bCs w:val="0"/>
                <w:i w:val="0"/>
                <w:iCs w:val="0"/>
                <w:color w:val="auto"/>
                <w:kern w:val="2"/>
                <w:sz w:val="18"/>
                <w:szCs w:val="18"/>
                <w:highlight w:val="none"/>
                <w:vertAlign w:val="baseline"/>
                <w:lang w:val="en-US" w:eastAsia="zh-CN" w:bidi="ar-SA"/>
              </w:rPr>
              <w:t>农业银行岳阳分行</w:t>
            </w:r>
          </w:p>
        </w:tc>
        <w:tc>
          <w:tcPr>
            <w:tcW w:w="443" w:type="pct"/>
            <w:shd w:val="clear" w:color="auto" w:fill="auto"/>
            <w:noWrap/>
            <w:vAlign w:val="center"/>
          </w:tcPr>
          <w:p w14:paraId="3CE8B49C">
            <w:pPr>
              <w:keepNext w:val="0"/>
              <w:keepLines w:val="0"/>
              <w:suppressLineNumbers w:val="0"/>
              <w:adjustRightInd w:val="0"/>
              <w:snapToGrid w:val="0"/>
              <w:spacing w:before="0" w:beforeLines="50" w:beforeAutospacing="0" w:after="0" w:afterAutospacing="0" w:line="360" w:lineRule="auto"/>
              <w:ind w:left="0" w:right="0"/>
              <w:jc w:val="center"/>
              <w:rPr>
                <w:rFonts w:hint="eastAsia" w:ascii="宋体" w:hAnsi="宋体" w:eastAsia="宋体" w:cs="宋体"/>
                <w:kern w:val="2"/>
                <w:sz w:val="18"/>
                <w:szCs w:val="18"/>
                <w:highlight w:val="none"/>
                <w:lang w:val="en-US" w:eastAsia="zh-CN" w:bidi="ar-SA"/>
              </w:rPr>
            </w:pPr>
            <w:r>
              <w:rPr>
                <w:rFonts w:hint="default" w:ascii="宋体" w:hAnsi="宋体" w:eastAsia="宋体" w:cs="宋体"/>
                <w:sz w:val="18"/>
                <w:szCs w:val="18"/>
                <w:highlight w:val="none"/>
                <w:lang w:val="en-US"/>
              </w:rPr>
              <w:t>周</w:t>
            </w:r>
            <w:r>
              <w:rPr>
                <w:rFonts w:hint="eastAsia" w:ascii="宋体" w:hAnsi="宋体" w:eastAsia="宋体" w:cs="宋体"/>
                <w:sz w:val="18"/>
                <w:szCs w:val="18"/>
                <w:highlight w:val="none"/>
                <w:lang w:val="en-US" w:eastAsia="zh-CN"/>
              </w:rPr>
              <w:t xml:space="preserve">  </w:t>
            </w:r>
            <w:r>
              <w:rPr>
                <w:rFonts w:hint="default" w:ascii="宋体" w:hAnsi="宋体" w:eastAsia="宋体" w:cs="宋体"/>
                <w:sz w:val="18"/>
                <w:szCs w:val="18"/>
                <w:highlight w:val="none"/>
                <w:lang w:val="en-US"/>
              </w:rPr>
              <w:t>芊</w:t>
            </w:r>
          </w:p>
        </w:tc>
        <w:tc>
          <w:tcPr>
            <w:tcW w:w="1517" w:type="pct"/>
            <w:shd w:val="clear" w:color="auto" w:fill="auto"/>
            <w:noWrap/>
            <w:vAlign w:val="center"/>
          </w:tcPr>
          <w:p w14:paraId="2AD05B26">
            <w:pPr>
              <w:keepNext w:val="0"/>
              <w:keepLines w:val="0"/>
              <w:suppressLineNumbers w:val="0"/>
              <w:adjustRightInd w:val="0"/>
              <w:snapToGrid w:val="0"/>
              <w:spacing w:before="0" w:beforeLines="50" w:beforeAutospacing="0" w:after="0" w:afterAutospacing="0" w:line="360" w:lineRule="auto"/>
              <w:ind w:left="0" w:right="0"/>
              <w:jc w:val="center"/>
              <w:rPr>
                <w:rFonts w:hint="default" w:ascii="宋体" w:hAnsi="宋体" w:eastAsia="宋体" w:cs="宋体"/>
                <w:kern w:val="2"/>
                <w:sz w:val="18"/>
                <w:szCs w:val="18"/>
                <w:highlight w:val="none"/>
                <w:lang w:val="en-US" w:eastAsia="zh-CN" w:bidi="ar-SA"/>
              </w:rPr>
            </w:pPr>
            <w:r>
              <w:rPr>
                <w:rFonts w:hint="default" w:ascii="宋体" w:hAnsi="宋体" w:eastAsia="宋体" w:cs="宋体"/>
                <w:b w:val="0"/>
                <w:bCs w:val="0"/>
                <w:i w:val="0"/>
                <w:iCs w:val="0"/>
                <w:color w:val="auto"/>
                <w:kern w:val="2"/>
                <w:sz w:val="18"/>
                <w:szCs w:val="18"/>
                <w:highlight w:val="none"/>
                <w:vertAlign w:val="baseline"/>
                <w:lang w:val="en-US" w:eastAsia="zh-CN" w:bidi="ar-SA"/>
              </w:rPr>
              <w:t>普惠部经办人</w:t>
            </w:r>
          </w:p>
        </w:tc>
        <w:tc>
          <w:tcPr>
            <w:tcW w:w="1222" w:type="pct"/>
            <w:shd w:val="clear" w:color="auto" w:fill="auto"/>
            <w:noWrap/>
            <w:vAlign w:val="center"/>
          </w:tcPr>
          <w:p w14:paraId="0C521D1E">
            <w:pPr>
              <w:keepNext w:val="0"/>
              <w:keepLines w:val="0"/>
              <w:suppressLineNumbers w:val="0"/>
              <w:adjustRightInd w:val="0"/>
              <w:snapToGrid w:val="0"/>
              <w:spacing w:before="0" w:beforeLines="50" w:beforeAutospacing="0" w:after="0" w:afterAutospacing="0" w:line="360" w:lineRule="auto"/>
              <w:ind w:left="0" w:right="0"/>
              <w:jc w:val="center"/>
              <w:rPr>
                <w:rFonts w:hint="eastAsia" w:ascii="宋体" w:hAnsi="宋体" w:eastAsia="宋体" w:cs="宋体"/>
                <w:kern w:val="2"/>
                <w:sz w:val="18"/>
                <w:szCs w:val="18"/>
                <w:highlight w:val="none"/>
                <w:lang w:val="en-US" w:eastAsia="zh-CN" w:bidi="ar-SA"/>
              </w:rPr>
            </w:pPr>
            <w:r>
              <w:rPr>
                <w:rFonts w:hint="default" w:ascii="宋体" w:hAnsi="宋体" w:eastAsia="宋体" w:cs="宋体"/>
                <w:sz w:val="18"/>
                <w:szCs w:val="18"/>
                <w:highlight w:val="none"/>
                <w:lang w:val="en-US"/>
              </w:rPr>
              <w:t>13975036393</w:t>
            </w:r>
          </w:p>
        </w:tc>
      </w:tr>
      <w:tr w14:paraId="5854BB0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35" w:hRule="atLeast"/>
        </w:trPr>
        <w:tc>
          <w:tcPr>
            <w:tcW w:w="1816" w:type="pct"/>
            <w:shd w:val="clear" w:color="auto" w:fill="auto"/>
            <w:noWrap/>
            <w:vAlign w:val="center"/>
          </w:tcPr>
          <w:p w14:paraId="2BFDFD54">
            <w:pPr>
              <w:keepNext w:val="0"/>
              <w:keepLines w:val="0"/>
              <w:suppressLineNumbers w:val="0"/>
              <w:adjustRightInd w:val="0"/>
              <w:snapToGrid w:val="0"/>
              <w:spacing w:before="0" w:beforeLines="50" w:beforeAutospacing="0" w:after="0" w:afterAutospacing="0" w:line="360" w:lineRule="auto"/>
              <w:ind w:left="0" w:leftChars="0" w:right="0" w:rightChars="0"/>
              <w:jc w:val="center"/>
              <w:rPr>
                <w:rFonts w:hint="eastAsia" w:ascii="宋体" w:hAnsi="宋体" w:eastAsia="宋体" w:cs="宋体"/>
                <w:kern w:val="2"/>
                <w:sz w:val="18"/>
                <w:szCs w:val="18"/>
                <w:highlight w:val="none"/>
                <w:lang w:val="en-US" w:eastAsia="zh-CN" w:bidi="ar-SA"/>
              </w:rPr>
            </w:pPr>
            <w:r>
              <w:rPr>
                <w:rFonts w:hint="eastAsia" w:ascii="宋体" w:hAnsi="宋体" w:eastAsia="宋体" w:cs="宋体"/>
                <w:sz w:val="18"/>
                <w:szCs w:val="18"/>
                <w:highlight w:val="none"/>
                <w:lang w:val="en-US" w:eastAsia="zh-CN"/>
              </w:rPr>
              <w:t>湖南银行岳阳分行</w:t>
            </w:r>
          </w:p>
        </w:tc>
        <w:tc>
          <w:tcPr>
            <w:tcW w:w="443" w:type="pct"/>
            <w:shd w:val="clear" w:color="auto" w:fill="auto"/>
            <w:noWrap/>
            <w:vAlign w:val="center"/>
          </w:tcPr>
          <w:p w14:paraId="51E59725">
            <w:pPr>
              <w:keepNext w:val="0"/>
              <w:keepLines w:val="0"/>
              <w:suppressLineNumbers w:val="0"/>
              <w:adjustRightInd w:val="0"/>
              <w:snapToGrid w:val="0"/>
              <w:spacing w:before="0" w:beforeLines="50" w:beforeAutospacing="0" w:after="0" w:afterAutospacing="0" w:line="360" w:lineRule="auto"/>
              <w:ind w:left="0" w:leftChars="0" w:right="0" w:rightChars="0"/>
              <w:jc w:val="center"/>
              <w:rPr>
                <w:rFonts w:hint="eastAsia" w:ascii="宋体" w:hAnsi="宋体" w:eastAsia="宋体" w:cs="宋体"/>
                <w:kern w:val="2"/>
                <w:sz w:val="18"/>
                <w:szCs w:val="18"/>
                <w:highlight w:val="none"/>
                <w:lang w:val="en-US" w:eastAsia="zh-CN" w:bidi="ar-SA"/>
              </w:rPr>
            </w:pPr>
            <w:r>
              <w:rPr>
                <w:rFonts w:hint="eastAsia" w:ascii="宋体" w:hAnsi="宋体" w:eastAsia="宋体" w:cs="宋体"/>
                <w:sz w:val="18"/>
                <w:szCs w:val="18"/>
                <w:highlight w:val="none"/>
                <w:lang w:val="en-US" w:eastAsia="zh-CN"/>
              </w:rPr>
              <w:t>何昌林</w:t>
            </w:r>
          </w:p>
        </w:tc>
        <w:tc>
          <w:tcPr>
            <w:tcW w:w="1517" w:type="pct"/>
            <w:shd w:val="clear" w:color="auto" w:fill="auto"/>
            <w:noWrap/>
            <w:vAlign w:val="center"/>
          </w:tcPr>
          <w:p w14:paraId="390BC359">
            <w:pPr>
              <w:keepNext w:val="0"/>
              <w:keepLines w:val="0"/>
              <w:suppressLineNumbers w:val="0"/>
              <w:adjustRightInd w:val="0"/>
              <w:snapToGrid w:val="0"/>
              <w:spacing w:before="0" w:beforeLines="50" w:beforeAutospacing="0" w:after="0" w:afterAutospacing="0" w:line="360" w:lineRule="auto"/>
              <w:ind w:left="0" w:leftChars="0" w:right="0" w:rightChars="0"/>
              <w:jc w:val="center"/>
              <w:rPr>
                <w:rFonts w:hint="default" w:ascii="宋体" w:hAnsi="宋体" w:eastAsia="宋体" w:cs="宋体"/>
                <w:kern w:val="2"/>
                <w:sz w:val="18"/>
                <w:szCs w:val="18"/>
                <w:highlight w:val="none"/>
                <w:lang w:val="en-US" w:eastAsia="zh-CN" w:bidi="ar-SA"/>
              </w:rPr>
            </w:pPr>
            <w:r>
              <w:rPr>
                <w:rFonts w:hint="eastAsia" w:ascii="宋体" w:hAnsi="宋体" w:eastAsia="宋体" w:cs="宋体"/>
                <w:sz w:val="18"/>
                <w:szCs w:val="18"/>
                <w:highlight w:val="none"/>
                <w:lang w:val="en-US" w:eastAsia="zh-CN"/>
              </w:rPr>
              <w:t>分行副行长</w:t>
            </w:r>
          </w:p>
        </w:tc>
        <w:tc>
          <w:tcPr>
            <w:tcW w:w="1222" w:type="pct"/>
            <w:shd w:val="clear" w:color="auto" w:fill="auto"/>
            <w:noWrap/>
            <w:vAlign w:val="center"/>
          </w:tcPr>
          <w:p w14:paraId="3BB7C583">
            <w:pPr>
              <w:keepNext w:val="0"/>
              <w:keepLines w:val="0"/>
              <w:suppressLineNumbers w:val="0"/>
              <w:adjustRightInd w:val="0"/>
              <w:snapToGrid w:val="0"/>
              <w:spacing w:before="0" w:beforeLines="50" w:beforeAutospacing="0" w:after="0" w:afterAutospacing="0" w:line="360" w:lineRule="auto"/>
              <w:ind w:left="0" w:leftChars="0" w:right="0" w:rightChars="0"/>
              <w:jc w:val="center"/>
              <w:rPr>
                <w:rFonts w:hint="eastAsia" w:ascii="宋体" w:hAnsi="宋体" w:eastAsia="宋体" w:cs="宋体"/>
                <w:kern w:val="2"/>
                <w:sz w:val="18"/>
                <w:szCs w:val="18"/>
                <w:highlight w:val="none"/>
                <w:lang w:val="en-US" w:eastAsia="zh-CN" w:bidi="ar-SA"/>
              </w:rPr>
            </w:pPr>
            <w:r>
              <w:rPr>
                <w:rFonts w:hint="eastAsia" w:ascii="宋体" w:hAnsi="宋体" w:eastAsia="宋体" w:cs="宋体"/>
                <w:sz w:val="18"/>
                <w:szCs w:val="18"/>
                <w:highlight w:val="none"/>
                <w:lang w:val="en-US" w:eastAsia="zh-CN"/>
              </w:rPr>
              <w:t>15707306666</w:t>
            </w:r>
          </w:p>
        </w:tc>
      </w:tr>
      <w:tr w14:paraId="3CC4D1D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35" w:hRule="atLeast"/>
        </w:trPr>
        <w:tc>
          <w:tcPr>
            <w:tcW w:w="1816" w:type="pct"/>
            <w:shd w:val="clear" w:color="auto" w:fill="auto"/>
            <w:noWrap/>
            <w:vAlign w:val="center"/>
          </w:tcPr>
          <w:p w14:paraId="6143644A">
            <w:pPr>
              <w:keepNext w:val="0"/>
              <w:keepLines w:val="0"/>
              <w:suppressLineNumbers w:val="0"/>
              <w:adjustRightInd w:val="0"/>
              <w:snapToGrid w:val="0"/>
              <w:spacing w:before="0" w:beforeLines="50" w:beforeAutospacing="0" w:after="0" w:afterAutospacing="0" w:line="360" w:lineRule="auto"/>
              <w:ind w:left="0" w:leftChars="0" w:right="0" w:rightChars="0"/>
              <w:jc w:val="center"/>
              <w:rPr>
                <w:rFonts w:hint="eastAsia" w:ascii="宋体" w:hAnsi="宋体" w:eastAsia="宋体" w:cs="宋体"/>
                <w:kern w:val="2"/>
                <w:sz w:val="18"/>
                <w:szCs w:val="18"/>
                <w:highlight w:val="none"/>
                <w:lang w:val="en-US" w:eastAsia="zh-CN" w:bidi="ar-SA"/>
              </w:rPr>
            </w:pPr>
            <w:r>
              <w:rPr>
                <w:rFonts w:hint="eastAsia" w:ascii="宋体" w:hAnsi="宋体" w:eastAsia="宋体" w:cs="宋体"/>
                <w:sz w:val="18"/>
                <w:szCs w:val="18"/>
                <w:highlight w:val="none"/>
                <w:lang w:val="en-US" w:eastAsia="zh-CN"/>
              </w:rPr>
              <w:t>湖南银行岳阳分行财源支行</w:t>
            </w:r>
          </w:p>
        </w:tc>
        <w:tc>
          <w:tcPr>
            <w:tcW w:w="443" w:type="pct"/>
            <w:shd w:val="clear" w:color="auto" w:fill="auto"/>
            <w:noWrap/>
            <w:vAlign w:val="center"/>
          </w:tcPr>
          <w:p w14:paraId="396B7BFD">
            <w:pPr>
              <w:keepNext w:val="0"/>
              <w:keepLines w:val="0"/>
              <w:suppressLineNumbers w:val="0"/>
              <w:adjustRightInd w:val="0"/>
              <w:snapToGrid w:val="0"/>
              <w:spacing w:before="0" w:beforeLines="50" w:beforeAutospacing="0" w:after="0" w:afterAutospacing="0" w:line="360" w:lineRule="auto"/>
              <w:ind w:left="0" w:leftChars="0" w:right="0" w:rightChars="0"/>
              <w:jc w:val="center"/>
              <w:rPr>
                <w:rFonts w:hint="eastAsia" w:ascii="宋体" w:hAnsi="宋体" w:eastAsia="宋体" w:cs="宋体"/>
                <w:kern w:val="2"/>
                <w:sz w:val="18"/>
                <w:szCs w:val="18"/>
                <w:highlight w:val="none"/>
                <w:lang w:val="en-US" w:eastAsia="zh-CN" w:bidi="ar-SA"/>
              </w:rPr>
            </w:pPr>
            <w:r>
              <w:rPr>
                <w:rFonts w:hint="eastAsia" w:ascii="宋体" w:hAnsi="宋体" w:eastAsia="宋体" w:cs="宋体"/>
                <w:sz w:val="18"/>
                <w:szCs w:val="18"/>
                <w:highlight w:val="none"/>
                <w:lang w:val="en-US" w:eastAsia="zh-CN"/>
              </w:rPr>
              <w:t>张  璐</w:t>
            </w:r>
          </w:p>
        </w:tc>
        <w:tc>
          <w:tcPr>
            <w:tcW w:w="1517" w:type="pct"/>
            <w:shd w:val="clear" w:color="auto" w:fill="auto"/>
            <w:noWrap/>
            <w:vAlign w:val="center"/>
          </w:tcPr>
          <w:p w14:paraId="15BC66BA">
            <w:pPr>
              <w:keepNext w:val="0"/>
              <w:keepLines w:val="0"/>
              <w:suppressLineNumbers w:val="0"/>
              <w:adjustRightInd w:val="0"/>
              <w:snapToGrid w:val="0"/>
              <w:spacing w:before="0" w:beforeLines="50" w:beforeAutospacing="0" w:after="0" w:afterAutospacing="0" w:line="360" w:lineRule="auto"/>
              <w:ind w:left="0" w:leftChars="0" w:right="0" w:rightChars="0"/>
              <w:jc w:val="center"/>
              <w:rPr>
                <w:rFonts w:hint="default" w:ascii="宋体" w:hAnsi="宋体" w:eastAsia="宋体" w:cs="宋体"/>
                <w:kern w:val="2"/>
                <w:sz w:val="18"/>
                <w:szCs w:val="18"/>
                <w:highlight w:val="none"/>
                <w:lang w:val="en-US" w:eastAsia="zh-CN" w:bidi="ar-SA"/>
              </w:rPr>
            </w:pPr>
            <w:r>
              <w:rPr>
                <w:rFonts w:hint="eastAsia" w:ascii="宋体" w:hAnsi="宋体" w:eastAsia="宋体" w:cs="宋体"/>
                <w:sz w:val="18"/>
                <w:szCs w:val="18"/>
                <w:highlight w:val="none"/>
                <w:lang w:val="en-US" w:eastAsia="zh-CN"/>
              </w:rPr>
              <w:t>客户经理</w:t>
            </w:r>
          </w:p>
        </w:tc>
        <w:tc>
          <w:tcPr>
            <w:tcW w:w="1222" w:type="pct"/>
            <w:shd w:val="clear" w:color="auto" w:fill="auto"/>
            <w:noWrap/>
            <w:vAlign w:val="center"/>
          </w:tcPr>
          <w:p w14:paraId="5E76CBEB">
            <w:pPr>
              <w:keepNext w:val="0"/>
              <w:keepLines w:val="0"/>
              <w:suppressLineNumbers w:val="0"/>
              <w:adjustRightInd w:val="0"/>
              <w:snapToGrid w:val="0"/>
              <w:spacing w:before="0" w:beforeLines="50" w:beforeAutospacing="0" w:after="0" w:afterAutospacing="0" w:line="360" w:lineRule="auto"/>
              <w:ind w:left="0" w:leftChars="0" w:right="0" w:rightChars="0"/>
              <w:jc w:val="center"/>
              <w:rPr>
                <w:rFonts w:hint="eastAsia" w:ascii="宋体" w:hAnsi="宋体" w:eastAsia="宋体" w:cs="宋体"/>
                <w:kern w:val="2"/>
                <w:sz w:val="18"/>
                <w:szCs w:val="18"/>
                <w:highlight w:val="none"/>
                <w:lang w:val="en-US" w:eastAsia="zh-CN" w:bidi="ar-SA"/>
              </w:rPr>
            </w:pPr>
            <w:r>
              <w:rPr>
                <w:rFonts w:hint="eastAsia" w:ascii="宋体" w:hAnsi="宋体" w:eastAsia="宋体" w:cs="宋体"/>
                <w:sz w:val="18"/>
                <w:szCs w:val="18"/>
                <w:highlight w:val="none"/>
                <w:lang w:val="en-US" w:eastAsia="zh-CN"/>
              </w:rPr>
              <w:t>13707308320</w:t>
            </w:r>
          </w:p>
        </w:tc>
      </w:tr>
      <w:tr w14:paraId="472A4026">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35" w:hRule="atLeast"/>
        </w:trPr>
        <w:tc>
          <w:tcPr>
            <w:tcW w:w="1816" w:type="pct"/>
            <w:shd w:val="clear" w:color="auto" w:fill="auto"/>
            <w:noWrap/>
            <w:vAlign w:val="center"/>
          </w:tcPr>
          <w:p w14:paraId="07164DAE">
            <w:pPr>
              <w:keepNext w:val="0"/>
              <w:keepLines w:val="0"/>
              <w:suppressLineNumbers w:val="0"/>
              <w:adjustRightInd w:val="0"/>
              <w:snapToGrid w:val="0"/>
              <w:spacing w:before="0" w:beforeLines="50" w:beforeAutospacing="0" w:after="0" w:afterAutospacing="0" w:line="360" w:lineRule="auto"/>
              <w:ind w:left="0" w:right="0"/>
              <w:jc w:val="center"/>
              <w:rPr>
                <w:rFonts w:hint="eastAsia" w:ascii="宋体" w:hAnsi="宋体" w:eastAsia="宋体" w:cs="宋体"/>
                <w:kern w:val="2"/>
                <w:sz w:val="18"/>
                <w:szCs w:val="18"/>
                <w:highlight w:val="none"/>
                <w:lang w:val="en-US" w:eastAsia="zh-CN" w:bidi="ar-SA"/>
              </w:rPr>
            </w:pPr>
            <w:r>
              <w:rPr>
                <w:rFonts w:hint="eastAsia" w:ascii="宋体" w:hAnsi="宋体" w:eastAsia="宋体" w:cs="宋体"/>
                <w:sz w:val="18"/>
                <w:szCs w:val="18"/>
                <w:highlight w:val="none"/>
                <w:lang w:val="en-US" w:eastAsia="zh-CN"/>
              </w:rPr>
              <w:t>巴陵农村商业银行</w:t>
            </w:r>
          </w:p>
        </w:tc>
        <w:tc>
          <w:tcPr>
            <w:tcW w:w="443" w:type="pct"/>
            <w:shd w:val="clear" w:color="auto" w:fill="auto"/>
            <w:noWrap/>
            <w:vAlign w:val="center"/>
          </w:tcPr>
          <w:p w14:paraId="448E1FDE">
            <w:pPr>
              <w:keepNext w:val="0"/>
              <w:keepLines w:val="0"/>
              <w:suppressLineNumbers w:val="0"/>
              <w:adjustRightInd w:val="0"/>
              <w:snapToGrid w:val="0"/>
              <w:spacing w:before="0" w:beforeLines="50" w:beforeAutospacing="0" w:after="0" w:afterAutospacing="0" w:line="360" w:lineRule="auto"/>
              <w:ind w:left="0" w:right="0"/>
              <w:jc w:val="center"/>
              <w:rPr>
                <w:rFonts w:hint="eastAsia" w:ascii="宋体" w:hAnsi="宋体" w:eastAsia="宋体" w:cs="宋体"/>
                <w:kern w:val="2"/>
                <w:sz w:val="18"/>
                <w:szCs w:val="18"/>
                <w:highlight w:val="none"/>
                <w:lang w:val="en-US" w:eastAsia="zh-CN" w:bidi="ar-SA"/>
              </w:rPr>
            </w:pPr>
            <w:r>
              <w:rPr>
                <w:rFonts w:hint="eastAsia" w:ascii="宋体" w:hAnsi="宋体" w:eastAsia="宋体" w:cs="宋体"/>
                <w:sz w:val="18"/>
                <w:szCs w:val="18"/>
                <w:highlight w:val="none"/>
                <w:lang w:val="en-US" w:eastAsia="zh-CN"/>
              </w:rPr>
              <w:t>柳  斌</w:t>
            </w:r>
          </w:p>
        </w:tc>
        <w:tc>
          <w:tcPr>
            <w:tcW w:w="1517" w:type="pct"/>
            <w:shd w:val="clear" w:color="auto" w:fill="auto"/>
            <w:noWrap/>
            <w:vAlign w:val="center"/>
          </w:tcPr>
          <w:p w14:paraId="6CC3D8CD">
            <w:pPr>
              <w:keepNext w:val="0"/>
              <w:keepLines w:val="0"/>
              <w:suppressLineNumbers w:val="0"/>
              <w:adjustRightInd w:val="0"/>
              <w:snapToGrid w:val="0"/>
              <w:spacing w:before="0" w:beforeLines="50" w:beforeAutospacing="0" w:after="0" w:afterAutospacing="0" w:line="360" w:lineRule="auto"/>
              <w:ind w:left="0" w:right="0"/>
              <w:jc w:val="center"/>
              <w:rPr>
                <w:rFonts w:hint="default" w:ascii="宋体" w:hAnsi="宋体" w:eastAsia="宋体" w:cs="宋体"/>
                <w:kern w:val="2"/>
                <w:sz w:val="18"/>
                <w:szCs w:val="18"/>
                <w:highlight w:val="none"/>
                <w:lang w:val="en-US" w:eastAsia="zh-CN" w:bidi="ar-SA"/>
              </w:rPr>
            </w:pPr>
            <w:r>
              <w:rPr>
                <w:rFonts w:hint="eastAsia" w:ascii="宋体" w:hAnsi="宋体" w:eastAsia="宋体" w:cs="宋体"/>
                <w:sz w:val="18"/>
                <w:szCs w:val="18"/>
                <w:highlight w:val="none"/>
                <w:lang w:val="en-US" w:eastAsia="zh-CN"/>
              </w:rPr>
              <w:t>总行党委-副行长</w:t>
            </w:r>
          </w:p>
        </w:tc>
        <w:tc>
          <w:tcPr>
            <w:tcW w:w="1222" w:type="pct"/>
            <w:shd w:val="clear" w:color="auto" w:fill="auto"/>
            <w:noWrap/>
            <w:vAlign w:val="center"/>
          </w:tcPr>
          <w:p w14:paraId="41B3E0AE">
            <w:pPr>
              <w:keepNext w:val="0"/>
              <w:keepLines w:val="0"/>
              <w:suppressLineNumbers w:val="0"/>
              <w:adjustRightInd w:val="0"/>
              <w:snapToGrid w:val="0"/>
              <w:spacing w:before="0" w:beforeLines="50" w:beforeAutospacing="0" w:after="0" w:afterAutospacing="0" w:line="360" w:lineRule="auto"/>
              <w:ind w:left="0" w:right="0"/>
              <w:jc w:val="center"/>
              <w:rPr>
                <w:rFonts w:hint="eastAsia" w:ascii="宋体" w:hAnsi="宋体" w:eastAsia="宋体" w:cs="宋体"/>
                <w:kern w:val="2"/>
                <w:sz w:val="18"/>
                <w:szCs w:val="18"/>
                <w:highlight w:val="none"/>
                <w:lang w:val="en-US" w:eastAsia="zh-CN" w:bidi="ar-SA"/>
              </w:rPr>
            </w:pPr>
            <w:r>
              <w:rPr>
                <w:rFonts w:hint="eastAsia" w:ascii="宋体" w:hAnsi="宋体" w:eastAsia="宋体" w:cs="宋体"/>
                <w:sz w:val="18"/>
                <w:szCs w:val="18"/>
                <w:highlight w:val="none"/>
                <w:lang w:val="en-US" w:eastAsia="zh-CN"/>
              </w:rPr>
              <w:t>13789029698</w:t>
            </w:r>
          </w:p>
        </w:tc>
      </w:tr>
      <w:tr w14:paraId="3AE57C8D">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35" w:hRule="atLeast"/>
        </w:trPr>
        <w:tc>
          <w:tcPr>
            <w:tcW w:w="1816" w:type="pct"/>
            <w:shd w:val="clear" w:color="auto" w:fill="auto"/>
            <w:noWrap/>
            <w:vAlign w:val="center"/>
          </w:tcPr>
          <w:p w14:paraId="69B9C74B">
            <w:pPr>
              <w:keepNext w:val="0"/>
              <w:keepLines w:val="0"/>
              <w:suppressLineNumbers w:val="0"/>
              <w:adjustRightInd w:val="0"/>
              <w:snapToGrid w:val="0"/>
              <w:spacing w:before="0" w:beforeLines="50" w:beforeAutospacing="0" w:after="0" w:afterAutospacing="0" w:line="360" w:lineRule="auto"/>
              <w:ind w:left="0" w:right="0"/>
              <w:jc w:val="center"/>
              <w:rPr>
                <w:rFonts w:hint="eastAsia" w:ascii="宋体" w:hAnsi="宋体" w:eastAsia="宋体" w:cs="宋体"/>
                <w:kern w:val="2"/>
                <w:sz w:val="18"/>
                <w:szCs w:val="18"/>
                <w:highlight w:val="none"/>
                <w:lang w:val="en-US" w:eastAsia="zh-CN" w:bidi="ar-SA"/>
              </w:rPr>
            </w:pPr>
            <w:r>
              <w:rPr>
                <w:rFonts w:hint="eastAsia" w:ascii="宋体" w:hAnsi="宋体" w:eastAsia="宋体" w:cs="宋体"/>
                <w:sz w:val="18"/>
                <w:szCs w:val="18"/>
                <w:highlight w:val="none"/>
                <w:lang w:eastAsia="zh-CN"/>
              </w:rPr>
              <w:t>巴陵农商行德胜路分理处</w:t>
            </w:r>
          </w:p>
        </w:tc>
        <w:tc>
          <w:tcPr>
            <w:tcW w:w="443" w:type="pct"/>
            <w:shd w:val="clear" w:color="auto" w:fill="auto"/>
            <w:noWrap/>
            <w:vAlign w:val="center"/>
          </w:tcPr>
          <w:p w14:paraId="786FC2A3">
            <w:pPr>
              <w:keepNext w:val="0"/>
              <w:keepLines w:val="0"/>
              <w:suppressLineNumbers w:val="0"/>
              <w:adjustRightInd w:val="0"/>
              <w:snapToGrid w:val="0"/>
              <w:spacing w:before="0" w:beforeLines="50" w:beforeAutospacing="0" w:after="0" w:afterAutospacing="0" w:line="360" w:lineRule="auto"/>
              <w:ind w:left="0" w:right="0"/>
              <w:jc w:val="center"/>
              <w:rPr>
                <w:rFonts w:hint="eastAsia" w:ascii="宋体" w:hAnsi="宋体" w:eastAsia="宋体" w:cs="宋体"/>
                <w:kern w:val="2"/>
                <w:sz w:val="18"/>
                <w:szCs w:val="18"/>
                <w:highlight w:val="none"/>
                <w:lang w:val="en-US" w:eastAsia="zh-CN" w:bidi="ar-SA"/>
              </w:rPr>
            </w:pPr>
            <w:r>
              <w:rPr>
                <w:rFonts w:hint="eastAsia" w:ascii="宋体" w:hAnsi="宋体" w:eastAsia="宋体" w:cs="宋体"/>
                <w:sz w:val="18"/>
                <w:szCs w:val="18"/>
                <w:highlight w:val="none"/>
                <w:lang w:eastAsia="zh-CN"/>
              </w:rPr>
              <w:t>付素洁</w:t>
            </w:r>
          </w:p>
        </w:tc>
        <w:tc>
          <w:tcPr>
            <w:tcW w:w="1517" w:type="pct"/>
            <w:shd w:val="clear" w:color="auto" w:fill="auto"/>
            <w:noWrap/>
            <w:vAlign w:val="center"/>
          </w:tcPr>
          <w:p w14:paraId="0D4DF53F">
            <w:pPr>
              <w:keepNext w:val="0"/>
              <w:keepLines w:val="0"/>
              <w:suppressLineNumbers w:val="0"/>
              <w:adjustRightInd w:val="0"/>
              <w:snapToGrid w:val="0"/>
              <w:spacing w:before="0" w:beforeLines="50" w:beforeAutospacing="0" w:after="0" w:afterAutospacing="0" w:line="360" w:lineRule="auto"/>
              <w:ind w:left="0" w:right="0"/>
              <w:jc w:val="center"/>
              <w:rPr>
                <w:rFonts w:hint="default" w:ascii="宋体" w:hAnsi="宋体" w:eastAsia="宋体" w:cs="宋体"/>
                <w:kern w:val="2"/>
                <w:sz w:val="18"/>
                <w:szCs w:val="18"/>
                <w:highlight w:val="none"/>
                <w:lang w:val="en-US" w:eastAsia="zh-CN" w:bidi="ar-SA"/>
              </w:rPr>
            </w:pPr>
            <w:r>
              <w:rPr>
                <w:rFonts w:hint="eastAsia" w:ascii="宋体" w:hAnsi="宋体" w:eastAsia="宋体" w:cs="宋体"/>
                <w:sz w:val="18"/>
                <w:szCs w:val="18"/>
                <w:highlight w:val="none"/>
                <w:lang w:eastAsia="zh-CN"/>
              </w:rPr>
              <w:t>支行副行长</w:t>
            </w:r>
          </w:p>
        </w:tc>
        <w:tc>
          <w:tcPr>
            <w:tcW w:w="1222" w:type="pct"/>
            <w:shd w:val="clear" w:color="auto" w:fill="auto"/>
            <w:noWrap/>
            <w:vAlign w:val="center"/>
          </w:tcPr>
          <w:p w14:paraId="468C19EA">
            <w:pPr>
              <w:keepNext w:val="0"/>
              <w:keepLines w:val="0"/>
              <w:suppressLineNumbers w:val="0"/>
              <w:adjustRightInd w:val="0"/>
              <w:snapToGrid w:val="0"/>
              <w:spacing w:before="0" w:beforeLines="50" w:beforeAutospacing="0" w:after="0" w:afterAutospacing="0" w:line="360" w:lineRule="auto"/>
              <w:ind w:left="0" w:right="0"/>
              <w:jc w:val="center"/>
              <w:rPr>
                <w:rFonts w:hint="eastAsia" w:ascii="宋体" w:hAnsi="宋体" w:eastAsia="宋体" w:cs="宋体"/>
                <w:kern w:val="2"/>
                <w:sz w:val="18"/>
                <w:szCs w:val="18"/>
                <w:highlight w:val="none"/>
                <w:lang w:val="en-US" w:eastAsia="zh-CN" w:bidi="ar-SA"/>
              </w:rPr>
            </w:pPr>
            <w:r>
              <w:rPr>
                <w:rFonts w:hint="eastAsia" w:ascii="宋体" w:hAnsi="宋体" w:eastAsia="宋体" w:cs="宋体"/>
                <w:sz w:val="18"/>
                <w:szCs w:val="18"/>
                <w:highlight w:val="none"/>
                <w:lang w:val="en-US" w:eastAsia="zh-CN"/>
              </w:rPr>
              <w:t>13907309327</w:t>
            </w:r>
          </w:p>
        </w:tc>
      </w:tr>
      <w:tr w14:paraId="116BD8D5">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35" w:hRule="atLeast"/>
        </w:trPr>
        <w:tc>
          <w:tcPr>
            <w:tcW w:w="1816" w:type="pct"/>
            <w:shd w:val="clear" w:color="auto" w:fill="auto"/>
            <w:noWrap/>
            <w:vAlign w:val="center"/>
          </w:tcPr>
          <w:p w14:paraId="00BA7459">
            <w:pPr>
              <w:keepNext w:val="0"/>
              <w:keepLines w:val="0"/>
              <w:suppressLineNumbers w:val="0"/>
              <w:adjustRightInd w:val="0"/>
              <w:snapToGrid w:val="0"/>
              <w:spacing w:before="0" w:beforeLines="50" w:beforeAutospacing="0" w:after="0" w:afterAutospacing="0" w:line="360" w:lineRule="auto"/>
              <w:ind w:left="0" w:right="0"/>
              <w:jc w:val="center"/>
              <w:rPr>
                <w:rFonts w:hint="eastAsia" w:ascii="宋体" w:hAnsi="宋体" w:eastAsia="宋体" w:cs="宋体"/>
                <w:kern w:val="2"/>
                <w:sz w:val="18"/>
                <w:szCs w:val="18"/>
                <w:highlight w:val="none"/>
                <w:lang w:val="en-US" w:eastAsia="zh-CN" w:bidi="ar-SA"/>
              </w:rPr>
            </w:pPr>
            <w:r>
              <w:rPr>
                <w:rFonts w:hint="eastAsia" w:ascii="宋体" w:hAnsi="宋体" w:eastAsia="宋体" w:cs="宋体"/>
                <w:sz w:val="18"/>
                <w:highlight w:val="none"/>
              </w:rPr>
              <w:t>中国建设银行岳阳市分行营业部</w:t>
            </w:r>
          </w:p>
        </w:tc>
        <w:tc>
          <w:tcPr>
            <w:tcW w:w="443" w:type="pct"/>
            <w:shd w:val="clear" w:color="auto" w:fill="auto"/>
            <w:noWrap/>
            <w:vAlign w:val="center"/>
          </w:tcPr>
          <w:p w14:paraId="6BA941A3">
            <w:pPr>
              <w:keepNext w:val="0"/>
              <w:keepLines w:val="0"/>
              <w:suppressLineNumbers w:val="0"/>
              <w:adjustRightInd w:val="0"/>
              <w:snapToGrid w:val="0"/>
              <w:spacing w:before="0" w:beforeLines="50" w:beforeAutospacing="0" w:after="0" w:afterAutospacing="0" w:line="360" w:lineRule="auto"/>
              <w:ind w:left="0" w:right="0"/>
              <w:jc w:val="center"/>
              <w:rPr>
                <w:rFonts w:hint="eastAsia" w:ascii="宋体" w:hAnsi="宋体" w:eastAsia="宋体" w:cs="宋体"/>
                <w:kern w:val="2"/>
                <w:sz w:val="18"/>
                <w:szCs w:val="18"/>
                <w:highlight w:val="none"/>
                <w:lang w:val="en-US" w:eastAsia="zh-CN" w:bidi="ar-SA"/>
              </w:rPr>
            </w:pPr>
            <w:r>
              <w:rPr>
                <w:rFonts w:hint="eastAsia" w:ascii="宋体" w:hAnsi="宋体" w:eastAsia="宋体" w:cs="宋体"/>
                <w:sz w:val="18"/>
                <w:highlight w:val="none"/>
              </w:rPr>
              <w:t>邹鸿志</w:t>
            </w:r>
          </w:p>
        </w:tc>
        <w:tc>
          <w:tcPr>
            <w:tcW w:w="1517" w:type="pct"/>
            <w:shd w:val="clear" w:color="auto" w:fill="auto"/>
            <w:noWrap/>
            <w:vAlign w:val="center"/>
          </w:tcPr>
          <w:p w14:paraId="66ECE646">
            <w:pPr>
              <w:keepNext w:val="0"/>
              <w:keepLines w:val="0"/>
              <w:suppressLineNumbers w:val="0"/>
              <w:adjustRightInd w:val="0"/>
              <w:snapToGrid w:val="0"/>
              <w:spacing w:before="0" w:beforeLines="50" w:beforeAutospacing="0" w:after="0" w:afterAutospacing="0" w:line="360" w:lineRule="auto"/>
              <w:ind w:left="0" w:right="0"/>
              <w:jc w:val="center"/>
              <w:rPr>
                <w:rFonts w:hint="default" w:ascii="宋体" w:hAnsi="宋体" w:eastAsia="宋体" w:cs="宋体"/>
                <w:kern w:val="2"/>
                <w:sz w:val="18"/>
                <w:szCs w:val="18"/>
                <w:highlight w:val="none"/>
                <w:lang w:val="en-US" w:eastAsia="zh-CN" w:bidi="ar-SA"/>
              </w:rPr>
            </w:pPr>
            <w:r>
              <w:rPr>
                <w:rFonts w:hint="default" w:ascii="宋体" w:hAnsi="宋体" w:eastAsia="宋体" w:cs="宋体"/>
                <w:sz w:val="18"/>
                <w:highlight w:val="none"/>
              </w:rPr>
              <w:t>分行营业部副行长</w:t>
            </w:r>
          </w:p>
        </w:tc>
        <w:tc>
          <w:tcPr>
            <w:tcW w:w="1222" w:type="pct"/>
            <w:shd w:val="clear" w:color="auto" w:fill="auto"/>
            <w:noWrap/>
            <w:vAlign w:val="center"/>
          </w:tcPr>
          <w:p w14:paraId="571BC3F0">
            <w:pPr>
              <w:keepNext w:val="0"/>
              <w:keepLines w:val="0"/>
              <w:suppressLineNumbers w:val="0"/>
              <w:adjustRightInd w:val="0"/>
              <w:snapToGrid w:val="0"/>
              <w:spacing w:before="0" w:beforeLines="50" w:beforeAutospacing="0" w:after="0" w:afterAutospacing="0" w:line="360" w:lineRule="auto"/>
              <w:ind w:left="0" w:right="0"/>
              <w:jc w:val="center"/>
              <w:rPr>
                <w:rFonts w:hint="eastAsia" w:ascii="宋体" w:hAnsi="宋体" w:eastAsia="宋体" w:cs="宋体"/>
                <w:kern w:val="2"/>
                <w:sz w:val="18"/>
                <w:szCs w:val="18"/>
                <w:highlight w:val="none"/>
                <w:lang w:val="en-US" w:eastAsia="zh-CN" w:bidi="ar-SA"/>
              </w:rPr>
            </w:pPr>
            <w:r>
              <w:rPr>
                <w:rFonts w:hint="eastAsia" w:ascii="宋体" w:hAnsi="宋体" w:eastAsia="宋体" w:cs="宋体"/>
                <w:sz w:val="18"/>
                <w:highlight w:val="none"/>
              </w:rPr>
              <w:t>18711236688</w:t>
            </w:r>
          </w:p>
        </w:tc>
      </w:tr>
      <w:tr w14:paraId="6D4AC74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35" w:hRule="atLeast"/>
        </w:trPr>
        <w:tc>
          <w:tcPr>
            <w:tcW w:w="1816" w:type="pct"/>
            <w:shd w:val="clear" w:color="auto" w:fill="auto"/>
            <w:noWrap/>
            <w:vAlign w:val="center"/>
          </w:tcPr>
          <w:p w14:paraId="3462314E">
            <w:pPr>
              <w:keepNext w:val="0"/>
              <w:keepLines w:val="0"/>
              <w:suppressLineNumbers w:val="0"/>
              <w:adjustRightInd w:val="0"/>
              <w:snapToGrid w:val="0"/>
              <w:spacing w:before="0" w:beforeLines="50" w:beforeAutospacing="0" w:after="0" w:afterAutospacing="0" w:line="360" w:lineRule="auto"/>
              <w:ind w:left="0" w:right="0"/>
              <w:jc w:val="center"/>
              <w:rPr>
                <w:rFonts w:hint="eastAsia" w:ascii="宋体" w:hAnsi="宋体" w:eastAsia="宋体" w:cs="宋体"/>
                <w:kern w:val="2"/>
                <w:sz w:val="18"/>
                <w:szCs w:val="18"/>
                <w:highlight w:val="none"/>
                <w:lang w:val="en-US" w:eastAsia="zh-CN" w:bidi="ar-SA"/>
              </w:rPr>
            </w:pPr>
            <w:r>
              <w:rPr>
                <w:rFonts w:hint="default" w:ascii="宋体" w:hAnsi="宋体" w:eastAsia="宋体" w:cs="宋体"/>
                <w:sz w:val="18"/>
                <w:highlight w:val="none"/>
              </w:rPr>
              <w:t>中国建设银行岳阳市分行营业部</w:t>
            </w:r>
          </w:p>
        </w:tc>
        <w:tc>
          <w:tcPr>
            <w:tcW w:w="443" w:type="pct"/>
            <w:shd w:val="clear" w:color="auto" w:fill="auto"/>
            <w:noWrap/>
            <w:vAlign w:val="center"/>
          </w:tcPr>
          <w:p w14:paraId="772A526B">
            <w:pPr>
              <w:keepNext w:val="0"/>
              <w:keepLines w:val="0"/>
              <w:suppressLineNumbers w:val="0"/>
              <w:adjustRightInd w:val="0"/>
              <w:snapToGrid w:val="0"/>
              <w:spacing w:before="0" w:beforeLines="50" w:beforeAutospacing="0" w:after="0" w:afterAutospacing="0" w:line="360" w:lineRule="auto"/>
              <w:ind w:left="0" w:right="0"/>
              <w:jc w:val="center"/>
              <w:rPr>
                <w:rFonts w:hint="eastAsia" w:ascii="宋体" w:hAnsi="宋体" w:eastAsia="宋体" w:cs="宋体"/>
                <w:kern w:val="2"/>
                <w:sz w:val="18"/>
                <w:szCs w:val="18"/>
                <w:highlight w:val="none"/>
                <w:lang w:val="en-US" w:eastAsia="zh-CN" w:bidi="ar-SA"/>
              </w:rPr>
            </w:pPr>
            <w:r>
              <w:rPr>
                <w:rFonts w:hint="default" w:ascii="宋体" w:hAnsi="宋体" w:eastAsia="宋体" w:cs="宋体"/>
                <w:sz w:val="18"/>
                <w:highlight w:val="none"/>
              </w:rPr>
              <w:t>刘紫薇</w:t>
            </w:r>
          </w:p>
        </w:tc>
        <w:tc>
          <w:tcPr>
            <w:tcW w:w="1517" w:type="pct"/>
            <w:shd w:val="clear" w:color="auto" w:fill="auto"/>
            <w:noWrap/>
            <w:vAlign w:val="center"/>
          </w:tcPr>
          <w:p w14:paraId="4929AF32">
            <w:pPr>
              <w:keepNext w:val="0"/>
              <w:keepLines w:val="0"/>
              <w:suppressLineNumbers w:val="0"/>
              <w:adjustRightInd w:val="0"/>
              <w:snapToGrid w:val="0"/>
              <w:spacing w:before="0" w:beforeLines="50" w:beforeAutospacing="0" w:after="0" w:afterAutospacing="0" w:line="360" w:lineRule="auto"/>
              <w:ind w:left="0" w:right="0"/>
              <w:jc w:val="center"/>
              <w:rPr>
                <w:rFonts w:hint="default" w:ascii="宋体" w:hAnsi="宋体" w:eastAsia="宋体" w:cs="宋体"/>
                <w:kern w:val="2"/>
                <w:sz w:val="18"/>
                <w:szCs w:val="18"/>
                <w:highlight w:val="none"/>
                <w:lang w:val="en-US" w:eastAsia="zh-CN" w:bidi="ar-SA"/>
              </w:rPr>
            </w:pPr>
            <w:r>
              <w:rPr>
                <w:rFonts w:hint="default" w:ascii="宋体" w:hAnsi="宋体" w:eastAsia="宋体" w:cs="宋体"/>
                <w:sz w:val="18"/>
                <w:highlight w:val="none"/>
              </w:rPr>
              <w:t>分行普惠部客户经理</w:t>
            </w:r>
          </w:p>
        </w:tc>
        <w:tc>
          <w:tcPr>
            <w:tcW w:w="1222" w:type="pct"/>
            <w:shd w:val="clear" w:color="auto" w:fill="auto"/>
            <w:noWrap/>
            <w:vAlign w:val="center"/>
          </w:tcPr>
          <w:p w14:paraId="66CCBDB4">
            <w:pPr>
              <w:keepNext w:val="0"/>
              <w:keepLines w:val="0"/>
              <w:suppressLineNumbers w:val="0"/>
              <w:adjustRightInd w:val="0"/>
              <w:snapToGrid w:val="0"/>
              <w:spacing w:before="0" w:beforeLines="50" w:beforeAutospacing="0" w:after="0" w:afterAutospacing="0" w:line="360" w:lineRule="auto"/>
              <w:ind w:left="0" w:right="0"/>
              <w:jc w:val="center"/>
              <w:rPr>
                <w:rFonts w:hint="eastAsia" w:ascii="宋体" w:hAnsi="宋体" w:eastAsia="宋体" w:cs="宋体"/>
                <w:kern w:val="2"/>
                <w:sz w:val="18"/>
                <w:szCs w:val="18"/>
                <w:highlight w:val="none"/>
                <w:lang w:val="en-US" w:eastAsia="zh-CN" w:bidi="ar-SA"/>
              </w:rPr>
            </w:pPr>
            <w:r>
              <w:rPr>
                <w:rFonts w:hint="default" w:ascii="宋体" w:hAnsi="宋体" w:eastAsia="宋体" w:cs="宋体"/>
                <w:sz w:val="18"/>
                <w:highlight w:val="none"/>
              </w:rPr>
              <w:t>19967060009</w:t>
            </w:r>
          </w:p>
        </w:tc>
      </w:tr>
      <w:tr w14:paraId="3D2CA842">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35" w:hRule="atLeast"/>
        </w:trPr>
        <w:tc>
          <w:tcPr>
            <w:tcW w:w="1816" w:type="pct"/>
            <w:shd w:val="clear" w:color="auto" w:fill="auto"/>
            <w:noWrap/>
            <w:vAlign w:val="center"/>
          </w:tcPr>
          <w:p w14:paraId="746BDA3F">
            <w:pPr>
              <w:keepNext w:val="0"/>
              <w:keepLines w:val="0"/>
              <w:suppressLineNumbers w:val="0"/>
              <w:adjustRightInd w:val="0"/>
              <w:snapToGrid w:val="0"/>
              <w:spacing w:before="0" w:beforeLines="50" w:beforeAutospacing="0" w:after="0" w:afterAutospacing="0" w:line="360" w:lineRule="auto"/>
              <w:ind w:left="0" w:right="0"/>
              <w:jc w:val="center"/>
              <w:rPr>
                <w:rFonts w:hint="eastAsia" w:ascii="宋体" w:hAnsi="宋体" w:eastAsia="宋体" w:cs="宋体"/>
                <w:kern w:val="2"/>
                <w:sz w:val="18"/>
                <w:szCs w:val="18"/>
                <w:highlight w:val="none"/>
                <w:lang w:val="en-US" w:eastAsia="zh-CN" w:bidi="ar-SA"/>
              </w:rPr>
            </w:pPr>
            <w:r>
              <w:rPr>
                <w:rFonts w:hint="eastAsia" w:ascii="宋体" w:hAnsi="宋体" w:eastAsia="宋体" w:cs="宋体"/>
                <w:sz w:val="18"/>
                <w:szCs w:val="18"/>
                <w:highlight w:val="none"/>
              </w:rPr>
              <w:t>中国建设银行岳阳市分行营业部</w:t>
            </w:r>
          </w:p>
        </w:tc>
        <w:tc>
          <w:tcPr>
            <w:tcW w:w="443" w:type="pct"/>
            <w:shd w:val="clear" w:color="auto" w:fill="auto"/>
            <w:noWrap/>
            <w:vAlign w:val="center"/>
          </w:tcPr>
          <w:p w14:paraId="4A46BA3D">
            <w:pPr>
              <w:keepNext w:val="0"/>
              <w:keepLines w:val="0"/>
              <w:suppressLineNumbers w:val="0"/>
              <w:adjustRightInd w:val="0"/>
              <w:snapToGrid w:val="0"/>
              <w:spacing w:before="0" w:beforeLines="50" w:beforeAutospacing="0" w:after="0" w:afterAutospacing="0" w:line="360" w:lineRule="auto"/>
              <w:ind w:left="0" w:right="0"/>
              <w:jc w:val="center"/>
              <w:rPr>
                <w:rFonts w:hint="eastAsia" w:ascii="宋体" w:hAnsi="宋体" w:eastAsia="宋体" w:cs="宋体"/>
                <w:kern w:val="2"/>
                <w:sz w:val="18"/>
                <w:szCs w:val="18"/>
                <w:highlight w:val="none"/>
                <w:lang w:val="en-US" w:eastAsia="zh-CN" w:bidi="ar-SA"/>
              </w:rPr>
            </w:pPr>
            <w:r>
              <w:rPr>
                <w:rFonts w:hint="default" w:ascii="宋体" w:hAnsi="宋体" w:eastAsia="宋体" w:cs="宋体"/>
                <w:sz w:val="18"/>
                <w:highlight w:val="none"/>
                <w:lang w:val="en-US" w:eastAsia="zh-CN"/>
              </w:rPr>
              <w:t>李润泽</w:t>
            </w:r>
          </w:p>
        </w:tc>
        <w:tc>
          <w:tcPr>
            <w:tcW w:w="1517" w:type="pct"/>
            <w:shd w:val="clear" w:color="auto" w:fill="auto"/>
            <w:noWrap/>
            <w:vAlign w:val="center"/>
          </w:tcPr>
          <w:p w14:paraId="5FD347D1">
            <w:pPr>
              <w:keepNext w:val="0"/>
              <w:keepLines w:val="0"/>
              <w:suppressLineNumbers w:val="0"/>
              <w:adjustRightInd w:val="0"/>
              <w:snapToGrid w:val="0"/>
              <w:spacing w:before="0" w:beforeLines="50" w:beforeAutospacing="0" w:after="0" w:afterAutospacing="0" w:line="360" w:lineRule="auto"/>
              <w:ind w:left="0" w:right="0"/>
              <w:jc w:val="center"/>
              <w:rPr>
                <w:rFonts w:hint="default" w:ascii="宋体" w:hAnsi="宋体" w:eastAsia="宋体" w:cs="宋体"/>
                <w:kern w:val="2"/>
                <w:sz w:val="18"/>
                <w:szCs w:val="18"/>
                <w:highlight w:val="none"/>
                <w:lang w:val="en-US" w:eastAsia="zh-CN" w:bidi="ar-SA"/>
              </w:rPr>
            </w:pPr>
            <w:r>
              <w:rPr>
                <w:rFonts w:hint="default" w:ascii="宋体" w:hAnsi="宋体" w:eastAsia="宋体" w:cs="宋体"/>
                <w:sz w:val="18"/>
                <w:highlight w:val="none"/>
              </w:rPr>
              <w:t>分行营业部客户经理</w:t>
            </w:r>
          </w:p>
        </w:tc>
        <w:tc>
          <w:tcPr>
            <w:tcW w:w="1222" w:type="pct"/>
            <w:shd w:val="clear" w:color="auto" w:fill="auto"/>
            <w:noWrap/>
            <w:vAlign w:val="center"/>
          </w:tcPr>
          <w:p w14:paraId="60422BD4">
            <w:pPr>
              <w:keepNext w:val="0"/>
              <w:keepLines w:val="0"/>
              <w:suppressLineNumbers w:val="0"/>
              <w:adjustRightInd w:val="0"/>
              <w:snapToGrid w:val="0"/>
              <w:spacing w:before="0" w:beforeLines="50" w:beforeAutospacing="0" w:after="0" w:afterAutospacing="0" w:line="360" w:lineRule="auto"/>
              <w:ind w:left="0" w:right="0"/>
              <w:jc w:val="center"/>
              <w:rPr>
                <w:rFonts w:hint="eastAsia" w:ascii="宋体" w:hAnsi="宋体" w:eastAsia="宋体" w:cs="宋体"/>
                <w:kern w:val="2"/>
                <w:sz w:val="18"/>
                <w:szCs w:val="18"/>
                <w:highlight w:val="none"/>
                <w:lang w:val="en-US" w:eastAsia="zh-CN" w:bidi="ar-SA"/>
              </w:rPr>
            </w:pPr>
            <w:r>
              <w:rPr>
                <w:rFonts w:hint="default" w:ascii="宋体" w:hAnsi="宋体" w:eastAsia="宋体" w:cs="宋体"/>
                <w:sz w:val="18"/>
                <w:highlight w:val="none"/>
                <w:lang w:val="en-US" w:eastAsia="zh-CN"/>
              </w:rPr>
              <w:t>13337309009</w:t>
            </w:r>
          </w:p>
        </w:tc>
      </w:tr>
      <w:tr w14:paraId="06E17512">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35" w:hRule="atLeast"/>
        </w:trPr>
        <w:tc>
          <w:tcPr>
            <w:tcW w:w="1816" w:type="pct"/>
            <w:shd w:val="clear" w:color="auto" w:fill="auto"/>
            <w:noWrap/>
            <w:vAlign w:val="center"/>
          </w:tcPr>
          <w:p w14:paraId="3E6142D0">
            <w:pPr>
              <w:keepNext w:val="0"/>
              <w:keepLines w:val="0"/>
              <w:suppressLineNumbers w:val="0"/>
              <w:adjustRightInd w:val="0"/>
              <w:snapToGrid w:val="0"/>
              <w:spacing w:before="0" w:beforeLines="50" w:beforeAutospacing="0" w:after="0" w:afterAutospacing="0" w:line="360" w:lineRule="auto"/>
              <w:ind w:left="0" w:right="0"/>
              <w:jc w:val="center"/>
              <w:rPr>
                <w:rFonts w:hint="eastAsia" w:ascii="宋体" w:hAnsi="宋体" w:eastAsia="宋体" w:cs="宋体"/>
                <w:kern w:val="2"/>
                <w:sz w:val="18"/>
                <w:szCs w:val="18"/>
                <w:highlight w:val="none"/>
                <w:lang w:val="en-US" w:eastAsia="zh-CN" w:bidi="ar-SA"/>
              </w:rPr>
            </w:pPr>
            <w:r>
              <w:rPr>
                <w:rFonts w:hint="eastAsia" w:ascii="宋体" w:hAnsi="宋体" w:eastAsia="宋体" w:cs="宋体"/>
                <w:sz w:val="18"/>
                <w:szCs w:val="18"/>
                <w:highlight w:val="none"/>
                <w:lang w:val="en-US" w:eastAsia="zh-CN"/>
              </w:rPr>
              <w:t>兴业银行岳阳分行营业部</w:t>
            </w:r>
          </w:p>
        </w:tc>
        <w:tc>
          <w:tcPr>
            <w:tcW w:w="443" w:type="pct"/>
            <w:shd w:val="clear" w:color="auto" w:fill="auto"/>
            <w:noWrap/>
            <w:vAlign w:val="center"/>
          </w:tcPr>
          <w:p w14:paraId="7F0AE76C">
            <w:pPr>
              <w:keepNext w:val="0"/>
              <w:keepLines w:val="0"/>
              <w:suppressLineNumbers w:val="0"/>
              <w:adjustRightInd w:val="0"/>
              <w:snapToGrid w:val="0"/>
              <w:spacing w:before="0" w:beforeLines="50" w:beforeAutospacing="0" w:after="0" w:afterAutospacing="0" w:line="360" w:lineRule="auto"/>
              <w:ind w:left="0" w:right="0"/>
              <w:jc w:val="center"/>
              <w:rPr>
                <w:rFonts w:hint="eastAsia" w:ascii="宋体" w:hAnsi="宋体" w:eastAsia="宋体" w:cs="宋体"/>
                <w:kern w:val="2"/>
                <w:sz w:val="18"/>
                <w:szCs w:val="18"/>
                <w:highlight w:val="none"/>
                <w:lang w:val="en-US" w:eastAsia="zh-CN" w:bidi="ar-SA"/>
              </w:rPr>
            </w:pPr>
            <w:r>
              <w:rPr>
                <w:rFonts w:hint="eastAsia" w:ascii="宋体" w:hAnsi="宋体" w:eastAsia="宋体" w:cs="宋体"/>
                <w:sz w:val="18"/>
                <w:szCs w:val="18"/>
                <w:highlight w:val="none"/>
                <w:lang w:val="en-US" w:eastAsia="zh-CN"/>
              </w:rPr>
              <w:t>谭  丽</w:t>
            </w:r>
          </w:p>
        </w:tc>
        <w:tc>
          <w:tcPr>
            <w:tcW w:w="1517" w:type="pct"/>
            <w:shd w:val="clear" w:color="auto" w:fill="auto"/>
            <w:noWrap/>
            <w:vAlign w:val="center"/>
          </w:tcPr>
          <w:p w14:paraId="1230423B">
            <w:pPr>
              <w:keepNext w:val="0"/>
              <w:keepLines w:val="0"/>
              <w:suppressLineNumbers w:val="0"/>
              <w:adjustRightInd w:val="0"/>
              <w:snapToGrid w:val="0"/>
              <w:spacing w:before="0" w:beforeLines="50" w:beforeAutospacing="0" w:after="0" w:afterAutospacing="0" w:line="360" w:lineRule="auto"/>
              <w:ind w:left="0" w:right="0"/>
              <w:jc w:val="center"/>
              <w:rPr>
                <w:rFonts w:hint="default" w:ascii="宋体" w:hAnsi="宋体" w:eastAsia="宋体" w:cs="宋体"/>
                <w:kern w:val="2"/>
                <w:sz w:val="18"/>
                <w:szCs w:val="18"/>
                <w:highlight w:val="none"/>
                <w:lang w:val="en-US" w:eastAsia="zh-CN" w:bidi="ar-SA"/>
              </w:rPr>
            </w:pPr>
            <w:r>
              <w:rPr>
                <w:rFonts w:hint="eastAsia" w:ascii="宋体" w:hAnsi="宋体" w:eastAsia="宋体" w:cs="宋体"/>
                <w:sz w:val="18"/>
                <w:szCs w:val="18"/>
                <w:highlight w:val="none"/>
                <w:lang w:val="en-US" w:eastAsia="zh-CN"/>
              </w:rPr>
              <w:t>总经理</w:t>
            </w:r>
          </w:p>
        </w:tc>
        <w:tc>
          <w:tcPr>
            <w:tcW w:w="1222" w:type="pct"/>
            <w:shd w:val="clear" w:color="auto" w:fill="auto"/>
            <w:noWrap/>
            <w:vAlign w:val="center"/>
          </w:tcPr>
          <w:p w14:paraId="70100690">
            <w:pPr>
              <w:keepNext w:val="0"/>
              <w:keepLines w:val="0"/>
              <w:suppressLineNumbers w:val="0"/>
              <w:adjustRightInd w:val="0"/>
              <w:snapToGrid w:val="0"/>
              <w:spacing w:before="0" w:beforeLines="50" w:beforeAutospacing="0" w:after="0" w:afterAutospacing="0" w:line="360" w:lineRule="auto"/>
              <w:ind w:left="0" w:right="0"/>
              <w:jc w:val="center"/>
              <w:rPr>
                <w:rFonts w:hint="eastAsia" w:ascii="宋体" w:hAnsi="宋体" w:eastAsia="宋体" w:cs="宋体"/>
                <w:kern w:val="2"/>
                <w:sz w:val="18"/>
                <w:szCs w:val="18"/>
                <w:highlight w:val="none"/>
                <w:lang w:val="en-US" w:eastAsia="zh-CN" w:bidi="ar-SA"/>
              </w:rPr>
            </w:pPr>
            <w:r>
              <w:rPr>
                <w:rFonts w:hint="eastAsia" w:ascii="宋体" w:hAnsi="宋体" w:eastAsia="宋体" w:cs="宋体"/>
                <w:sz w:val="18"/>
                <w:szCs w:val="18"/>
                <w:highlight w:val="none"/>
                <w:lang w:val="en-US" w:eastAsia="zh-CN"/>
              </w:rPr>
              <w:t>18773081188</w:t>
            </w:r>
          </w:p>
        </w:tc>
      </w:tr>
      <w:tr w14:paraId="3228ED86">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35" w:hRule="atLeast"/>
        </w:trPr>
        <w:tc>
          <w:tcPr>
            <w:tcW w:w="1816" w:type="pct"/>
            <w:shd w:val="clear" w:color="auto" w:fill="auto"/>
            <w:noWrap/>
            <w:vAlign w:val="center"/>
          </w:tcPr>
          <w:p w14:paraId="73750CCB">
            <w:pPr>
              <w:keepNext w:val="0"/>
              <w:keepLines w:val="0"/>
              <w:suppressLineNumbers w:val="0"/>
              <w:adjustRightInd w:val="0"/>
              <w:snapToGrid w:val="0"/>
              <w:spacing w:before="0" w:beforeLines="50" w:beforeAutospacing="0" w:after="0" w:afterAutospacing="0" w:line="360" w:lineRule="auto"/>
              <w:ind w:left="0" w:right="0"/>
              <w:jc w:val="center"/>
              <w:rPr>
                <w:rFonts w:hint="eastAsia" w:ascii="宋体" w:hAnsi="宋体" w:eastAsia="宋体" w:cs="宋体"/>
                <w:kern w:val="2"/>
                <w:sz w:val="18"/>
                <w:szCs w:val="18"/>
                <w:highlight w:val="none"/>
                <w:lang w:val="en-US" w:eastAsia="zh-CN" w:bidi="ar-SA"/>
              </w:rPr>
            </w:pPr>
            <w:r>
              <w:rPr>
                <w:rFonts w:hint="eastAsia" w:ascii="宋体" w:hAnsi="宋体" w:eastAsia="宋体" w:cs="宋体"/>
                <w:sz w:val="18"/>
                <w:szCs w:val="18"/>
                <w:highlight w:val="none"/>
                <w:lang w:val="en-US" w:eastAsia="zh-CN"/>
              </w:rPr>
              <w:t>兴业银行岳阳分行营业部</w:t>
            </w:r>
          </w:p>
        </w:tc>
        <w:tc>
          <w:tcPr>
            <w:tcW w:w="443" w:type="pct"/>
            <w:shd w:val="clear" w:color="auto" w:fill="auto"/>
            <w:noWrap/>
            <w:vAlign w:val="center"/>
          </w:tcPr>
          <w:p w14:paraId="68431489">
            <w:pPr>
              <w:keepNext w:val="0"/>
              <w:keepLines w:val="0"/>
              <w:suppressLineNumbers w:val="0"/>
              <w:adjustRightInd w:val="0"/>
              <w:snapToGrid w:val="0"/>
              <w:spacing w:before="0" w:beforeLines="50" w:beforeAutospacing="0" w:after="0" w:afterAutospacing="0" w:line="360" w:lineRule="auto"/>
              <w:ind w:left="0" w:right="0"/>
              <w:jc w:val="center"/>
              <w:rPr>
                <w:rFonts w:hint="eastAsia" w:ascii="宋体" w:hAnsi="宋体" w:eastAsia="宋体" w:cs="宋体"/>
                <w:kern w:val="2"/>
                <w:sz w:val="18"/>
                <w:szCs w:val="18"/>
                <w:highlight w:val="none"/>
                <w:lang w:val="en-US" w:eastAsia="zh-CN" w:bidi="ar-SA"/>
              </w:rPr>
            </w:pPr>
            <w:r>
              <w:rPr>
                <w:rFonts w:hint="eastAsia" w:ascii="宋体" w:hAnsi="宋体" w:eastAsia="宋体" w:cs="宋体"/>
                <w:sz w:val="18"/>
                <w:szCs w:val="18"/>
                <w:highlight w:val="none"/>
                <w:lang w:val="en-US" w:eastAsia="zh-CN"/>
              </w:rPr>
              <w:t>李江天</w:t>
            </w:r>
          </w:p>
        </w:tc>
        <w:tc>
          <w:tcPr>
            <w:tcW w:w="1517" w:type="pct"/>
            <w:shd w:val="clear" w:color="auto" w:fill="auto"/>
            <w:noWrap/>
            <w:vAlign w:val="center"/>
          </w:tcPr>
          <w:p w14:paraId="5D1AEF03">
            <w:pPr>
              <w:keepNext w:val="0"/>
              <w:keepLines w:val="0"/>
              <w:suppressLineNumbers w:val="0"/>
              <w:adjustRightInd w:val="0"/>
              <w:snapToGrid w:val="0"/>
              <w:spacing w:before="0" w:beforeLines="50" w:beforeAutospacing="0" w:after="0" w:afterAutospacing="0" w:line="360" w:lineRule="auto"/>
              <w:ind w:left="0" w:right="0"/>
              <w:jc w:val="center"/>
              <w:rPr>
                <w:rFonts w:hint="default" w:ascii="宋体" w:hAnsi="宋体" w:eastAsia="宋体" w:cs="宋体"/>
                <w:kern w:val="2"/>
                <w:sz w:val="18"/>
                <w:szCs w:val="18"/>
                <w:highlight w:val="none"/>
                <w:lang w:val="en-US" w:eastAsia="zh-CN" w:bidi="ar-SA"/>
              </w:rPr>
            </w:pPr>
            <w:r>
              <w:rPr>
                <w:rFonts w:hint="eastAsia" w:ascii="宋体" w:hAnsi="宋体" w:eastAsia="宋体" w:cs="宋体"/>
                <w:sz w:val="18"/>
                <w:szCs w:val="18"/>
                <w:highlight w:val="none"/>
                <w:lang w:val="en-US" w:eastAsia="zh-CN"/>
              </w:rPr>
              <w:t>客户经理</w:t>
            </w:r>
          </w:p>
        </w:tc>
        <w:tc>
          <w:tcPr>
            <w:tcW w:w="1222" w:type="pct"/>
            <w:shd w:val="clear" w:color="auto" w:fill="auto"/>
            <w:noWrap/>
            <w:vAlign w:val="center"/>
          </w:tcPr>
          <w:p w14:paraId="11E8DAED">
            <w:pPr>
              <w:keepNext w:val="0"/>
              <w:keepLines w:val="0"/>
              <w:suppressLineNumbers w:val="0"/>
              <w:adjustRightInd w:val="0"/>
              <w:snapToGrid w:val="0"/>
              <w:spacing w:before="0" w:beforeLines="50" w:beforeAutospacing="0" w:after="0" w:afterAutospacing="0" w:line="360" w:lineRule="auto"/>
              <w:ind w:left="0" w:right="0"/>
              <w:jc w:val="center"/>
              <w:rPr>
                <w:rFonts w:hint="eastAsia" w:ascii="宋体" w:hAnsi="宋体" w:eastAsia="宋体" w:cs="宋体"/>
                <w:kern w:val="2"/>
                <w:sz w:val="18"/>
                <w:szCs w:val="18"/>
                <w:highlight w:val="none"/>
                <w:lang w:val="en-US" w:eastAsia="zh-CN" w:bidi="ar-SA"/>
              </w:rPr>
            </w:pPr>
            <w:r>
              <w:rPr>
                <w:rFonts w:hint="eastAsia" w:ascii="宋体" w:hAnsi="宋体" w:eastAsia="宋体" w:cs="宋体"/>
                <w:sz w:val="18"/>
                <w:szCs w:val="18"/>
                <w:highlight w:val="none"/>
                <w:lang w:val="en-US" w:eastAsia="zh-CN"/>
              </w:rPr>
              <w:t>19573070611</w:t>
            </w:r>
          </w:p>
        </w:tc>
      </w:tr>
      <w:tr w14:paraId="2533FC26">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35" w:hRule="atLeast"/>
        </w:trPr>
        <w:tc>
          <w:tcPr>
            <w:tcW w:w="1816" w:type="pct"/>
            <w:shd w:val="clear" w:color="auto" w:fill="auto"/>
            <w:noWrap/>
            <w:vAlign w:val="center"/>
          </w:tcPr>
          <w:p w14:paraId="5810891B">
            <w:pPr>
              <w:keepNext w:val="0"/>
              <w:keepLines w:val="0"/>
              <w:suppressLineNumbers w:val="0"/>
              <w:adjustRightInd w:val="0"/>
              <w:snapToGrid w:val="0"/>
              <w:spacing w:before="0" w:beforeLines="50" w:beforeAutospacing="0" w:after="0" w:afterAutospacing="0" w:line="360" w:lineRule="auto"/>
              <w:ind w:left="0" w:right="0"/>
              <w:jc w:val="center"/>
              <w:rPr>
                <w:rFonts w:hint="eastAsia" w:ascii="宋体" w:hAnsi="宋体" w:eastAsia="宋体" w:cs="宋体"/>
                <w:kern w:val="2"/>
                <w:sz w:val="18"/>
                <w:szCs w:val="18"/>
                <w:highlight w:val="none"/>
                <w:lang w:val="en-US" w:eastAsia="zh-CN" w:bidi="ar-SA"/>
              </w:rPr>
            </w:pPr>
            <w:r>
              <w:rPr>
                <w:rFonts w:hint="default" w:ascii="宋体" w:hAnsi="宋体" w:eastAsia="宋体" w:cs="宋体"/>
                <w:sz w:val="18"/>
                <w:szCs w:val="18"/>
                <w:highlight w:val="none"/>
                <w:lang w:val="en-US" w:eastAsia="zh-CN"/>
              </w:rPr>
              <w:t>中信</w:t>
            </w:r>
            <w:r>
              <w:rPr>
                <w:rFonts w:hint="eastAsia" w:ascii="宋体" w:hAnsi="宋体" w:eastAsia="宋体" w:cs="宋体"/>
                <w:sz w:val="18"/>
                <w:szCs w:val="18"/>
                <w:highlight w:val="none"/>
              </w:rPr>
              <w:t>银行岳阳分行</w:t>
            </w:r>
          </w:p>
        </w:tc>
        <w:tc>
          <w:tcPr>
            <w:tcW w:w="443" w:type="pct"/>
            <w:shd w:val="clear" w:color="auto" w:fill="auto"/>
            <w:noWrap/>
            <w:vAlign w:val="center"/>
          </w:tcPr>
          <w:p w14:paraId="39AE8C1F">
            <w:pPr>
              <w:keepNext w:val="0"/>
              <w:keepLines w:val="0"/>
              <w:suppressLineNumbers w:val="0"/>
              <w:adjustRightInd w:val="0"/>
              <w:snapToGrid w:val="0"/>
              <w:spacing w:before="0" w:beforeLines="50" w:beforeAutospacing="0" w:after="0" w:afterAutospacing="0" w:line="360" w:lineRule="auto"/>
              <w:ind w:left="0" w:right="0"/>
              <w:jc w:val="center"/>
              <w:rPr>
                <w:rFonts w:hint="eastAsia" w:ascii="宋体" w:hAnsi="宋体" w:eastAsia="宋体" w:cs="宋体"/>
                <w:kern w:val="2"/>
                <w:sz w:val="18"/>
                <w:szCs w:val="18"/>
                <w:highlight w:val="none"/>
                <w:lang w:val="en-US" w:eastAsia="zh-CN" w:bidi="ar-SA"/>
              </w:rPr>
            </w:pPr>
            <w:r>
              <w:rPr>
                <w:rFonts w:hint="default" w:ascii="宋体" w:hAnsi="宋体" w:eastAsia="宋体" w:cs="宋体"/>
                <w:sz w:val="18"/>
                <w:szCs w:val="18"/>
                <w:highlight w:val="none"/>
                <w:lang w:val="en-US" w:eastAsia="zh-CN"/>
              </w:rPr>
              <w:t>李箐笛</w:t>
            </w:r>
          </w:p>
        </w:tc>
        <w:tc>
          <w:tcPr>
            <w:tcW w:w="1517" w:type="pct"/>
            <w:shd w:val="clear" w:color="auto" w:fill="auto"/>
            <w:noWrap/>
            <w:vAlign w:val="center"/>
          </w:tcPr>
          <w:p w14:paraId="4C3E0C1D">
            <w:pPr>
              <w:keepNext w:val="0"/>
              <w:keepLines w:val="0"/>
              <w:suppressLineNumbers w:val="0"/>
              <w:adjustRightInd w:val="0"/>
              <w:snapToGrid w:val="0"/>
              <w:spacing w:before="0" w:beforeLines="50" w:beforeAutospacing="0" w:after="0" w:afterAutospacing="0" w:line="360" w:lineRule="auto"/>
              <w:ind w:left="0" w:right="0"/>
              <w:jc w:val="center"/>
              <w:rPr>
                <w:rFonts w:hint="default" w:ascii="宋体" w:hAnsi="宋体" w:eastAsia="宋体" w:cs="宋体"/>
                <w:kern w:val="2"/>
                <w:sz w:val="18"/>
                <w:szCs w:val="18"/>
                <w:highlight w:val="none"/>
                <w:lang w:val="en-US" w:eastAsia="zh-CN" w:bidi="ar-SA"/>
              </w:rPr>
            </w:pPr>
            <w:r>
              <w:rPr>
                <w:rFonts w:hint="default" w:ascii="宋体" w:hAnsi="宋体" w:eastAsia="宋体" w:cs="宋体"/>
                <w:sz w:val="18"/>
                <w:szCs w:val="18"/>
                <w:highlight w:val="none"/>
                <w:lang w:val="en-US"/>
              </w:rPr>
              <w:t>公司部客户经理</w:t>
            </w:r>
          </w:p>
        </w:tc>
        <w:tc>
          <w:tcPr>
            <w:tcW w:w="1222" w:type="pct"/>
            <w:shd w:val="clear" w:color="auto" w:fill="auto"/>
            <w:noWrap/>
            <w:vAlign w:val="center"/>
          </w:tcPr>
          <w:p w14:paraId="4319C6A1">
            <w:pPr>
              <w:keepNext w:val="0"/>
              <w:keepLines w:val="0"/>
              <w:suppressLineNumbers w:val="0"/>
              <w:adjustRightInd w:val="0"/>
              <w:snapToGrid w:val="0"/>
              <w:spacing w:before="0" w:beforeLines="50" w:beforeAutospacing="0" w:after="0" w:afterAutospacing="0" w:line="360" w:lineRule="auto"/>
              <w:ind w:left="0" w:right="0"/>
              <w:jc w:val="center"/>
              <w:rPr>
                <w:rFonts w:hint="eastAsia" w:ascii="宋体" w:hAnsi="宋体" w:eastAsia="宋体" w:cs="宋体"/>
                <w:kern w:val="2"/>
                <w:sz w:val="18"/>
                <w:szCs w:val="18"/>
                <w:highlight w:val="none"/>
                <w:lang w:val="en-US" w:eastAsia="zh-CN" w:bidi="ar-SA"/>
              </w:rPr>
            </w:pPr>
            <w:r>
              <w:rPr>
                <w:rFonts w:hint="eastAsia" w:ascii="宋体" w:hAnsi="宋体" w:eastAsia="宋体" w:cs="宋体"/>
                <w:sz w:val="18"/>
                <w:szCs w:val="18"/>
                <w:highlight w:val="none"/>
                <w:lang w:val="en-US" w:eastAsia="zh-CN"/>
              </w:rPr>
              <w:t>13</w:t>
            </w:r>
            <w:r>
              <w:rPr>
                <w:rFonts w:hint="default" w:ascii="宋体" w:hAnsi="宋体" w:eastAsia="宋体" w:cs="宋体"/>
                <w:sz w:val="18"/>
                <w:szCs w:val="18"/>
                <w:highlight w:val="none"/>
                <w:lang w:val="en-US" w:eastAsia="zh-CN"/>
              </w:rPr>
              <w:t>117516881</w:t>
            </w:r>
          </w:p>
        </w:tc>
      </w:tr>
      <w:tr w14:paraId="4A7837F8">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35" w:hRule="atLeast"/>
        </w:trPr>
        <w:tc>
          <w:tcPr>
            <w:tcW w:w="1816" w:type="pct"/>
            <w:shd w:val="clear" w:color="auto" w:fill="auto"/>
            <w:noWrap/>
            <w:vAlign w:val="center"/>
          </w:tcPr>
          <w:p w14:paraId="7E8B0341">
            <w:pPr>
              <w:keepNext w:val="0"/>
              <w:keepLines w:val="0"/>
              <w:suppressLineNumbers w:val="0"/>
              <w:adjustRightInd w:val="0"/>
              <w:snapToGrid w:val="0"/>
              <w:spacing w:before="0" w:beforeLines="50" w:beforeAutospacing="0" w:after="0" w:afterAutospacing="0" w:line="360" w:lineRule="auto"/>
              <w:ind w:left="0" w:right="0"/>
              <w:jc w:val="center"/>
              <w:rPr>
                <w:rFonts w:hint="eastAsia" w:ascii="宋体" w:hAnsi="宋体" w:eastAsia="宋体" w:cs="宋体"/>
                <w:kern w:val="2"/>
                <w:sz w:val="18"/>
                <w:szCs w:val="18"/>
                <w:highlight w:val="none"/>
                <w:lang w:val="en-US" w:eastAsia="zh-CN" w:bidi="ar-SA"/>
              </w:rPr>
            </w:pPr>
            <w:r>
              <w:rPr>
                <w:rFonts w:hint="eastAsia" w:ascii="宋体" w:hAnsi="宋体" w:eastAsia="宋体" w:cs="宋体"/>
                <w:sz w:val="18"/>
                <w:szCs w:val="18"/>
                <w:highlight w:val="none"/>
                <w:lang w:eastAsia="zh-CN"/>
              </w:rPr>
              <w:t>工商银行岳阳分行</w:t>
            </w:r>
          </w:p>
        </w:tc>
        <w:tc>
          <w:tcPr>
            <w:tcW w:w="443" w:type="pct"/>
            <w:shd w:val="clear" w:color="auto" w:fill="auto"/>
            <w:noWrap/>
            <w:vAlign w:val="center"/>
          </w:tcPr>
          <w:p w14:paraId="2C6DC75D">
            <w:pPr>
              <w:keepNext w:val="0"/>
              <w:keepLines w:val="0"/>
              <w:suppressLineNumbers w:val="0"/>
              <w:adjustRightInd w:val="0"/>
              <w:snapToGrid w:val="0"/>
              <w:spacing w:before="0" w:beforeLines="50" w:beforeAutospacing="0" w:after="0" w:afterAutospacing="0" w:line="360" w:lineRule="auto"/>
              <w:ind w:left="0" w:right="0"/>
              <w:jc w:val="center"/>
              <w:rPr>
                <w:rFonts w:hint="eastAsia" w:ascii="宋体" w:hAnsi="宋体" w:eastAsia="宋体" w:cs="宋体"/>
                <w:kern w:val="2"/>
                <w:sz w:val="18"/>
                <w:szCs w:val="18"/>
                <w:highlight w:val="none"/>
                <w:lang w:val="en-US" w:eastAsia="zh-CN" w:bidi="ar-SA"/>
              </w:rPr>
            </w:pPr>
            <w:r>
              <w:rPr>
                <w:rFonts w:hint="eastAsia" w:ascii="宋体" w:hAnsi="宋体" w:eastAsia="宋体" w:cs="宋体"/>
                <w:sz w:val="18"/>
                <w:szCs w:val="18"/>
                <w:highlight w:val="none"/>
                <w:lang w:eastAsia="zh-CN"/>
              </w:rPr>
              <w:t>杨文韬</w:t>
            </w:r>
          </w:p>
        </w:tc>
        <w:tc>
          <w:tcPr>
            <w:tcW w:w="1517" w:type="pct"/>
            <w:shd w:val="clear" w:color="auto" w:fill="auto"/>
            <w:noWrap/>
            <w:vAlign w:val="center"/>
          </w:tcPr>
          <w:p w14:paraId="5FA9F4F2">
            <w:pPr>
              <w:keepNext w:val="0"/>
              <w:keepLines w:val="0"/>
              <w:suppressLineNumbers w:val="0"/>
              <w:adjustRightInd w:val="0"/>
              <w:snapToGrid w:val="0"/>
              <w:spacing w:before="0" w:beforeLines="50" w:beforeAutospacing="0" w:after="0" w:afterAutospacing="0" w:line="360" w:lineRule="auto"/>
              <w:ind w:left="0" w:right="0"/>
              <w:jc w:val="center"/>
              <w:rPr>
                <w:rFonts w:hint="default" w:ascii="宋体" w:hAnsi="宋体" w:eastAsia="宋体" w:cs="宋体"/>
                <w:kern w:val="2"/>
                <w:sz w:val="18"/>
                <w:szCs w:val="18"/>
                <w:highlight w:val="none"/>
                <w:lang w:val="en-US" w:eastAsia="zh-CN" w:bidi="ar-SA"/>
              </w:rPr>
            </w:pPr>
            <w:r>
              <w:rPr>
                <w:rFonts w:hint="eastAsia" w:ascii="宋体" w:hAnsi="宋体" w:eastAsia="宋体" w:cs="宋体"/>
                <w:sz w:val="18"/>
                <w:szCs w:val="18"/>
                <w:highlight w:val="none"/>
                <w:lang w:eastAsia="zh-CN"/>
              </w:rPr>
              <w:t>普惠部负责人</w:t>
            </w:r>
          </w:p>
        </w:tc>
        <w:tc>
          <w:tcPr>
            <w:tcW w:w="1222" w:type="pct"/>
            <w:shd w:val="clear" w:color="auto" w:fill="auto"/>
            <w:noWrap/>
            <w:vAlign w:val="center"/>
          </w:tcPr>
          <w:p w14:paraId="5EED994A">
            <w:pPr>
              <w:keepNext w:val="0"/>
              <w:keepLines w:val="0"/>
              <w:suppressLineNumbers w:val="0"/>
              <w:adjustRightInd w:val="0"/>
              <w:snapToGrid w:val="0"/>
              <w:spacing w:before="0" w:beforeLines="50" w:beforeAutospacing="0" w:after="0" w:afterAutospacing="0" w:line="360" w:lineRule="auto"/>
              <w:ind w:left="0" w:right="0"/>
              <w:jc w:val="center"/>
              <w:rPr>
                <w:rFonts w:hint="eastAsia" w:ascii="宋体" w:hAnsi="宋体" w:eastAsia="宋体" w:cs="宋体"/>
                <w:kern w:val="2"/>
                <w:sz w:val="18"/>
                <w:szCs w:val="18"/>
                <w:highlight w:val="none"/>
                <w:lang w:val="en-US" w:eastAsia="zh-CN" w:bidi="ar-SA"/>
              </w:rPr>
            </w:pPr>
            <w:r>
              <w:rPr>
                <w:rFonts w:hint="eastAsia" w:ascii="宋体" w:hAnsi="宋体" w:eastAsia="宋体" w:cs="宋体"/>
                <w:sz w:val="18"/>
                <w:szCs w:val="18"/>
                <w:highlight w:val="none"/>
                <w:lang w:eastAsia="zh-CN"/>
              </w:rPr>
              <w:t>13789018303</w:t>
            </w:r>
          </w:p>
        </w:tc>
      </w:tr>
      <w:tr w14:paraId="7226E40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35" w:hRule="atLeast"/>
        </w:trPr>
        <w:tc>
          <w:tcPr>
            <w:tcW w:w="1816" w:type="pct"/>
            <w:shd w:val="clear" w:color="auto" w:fill="auto"/>
            <w:noWrap/>
            <w:vAlign w:val="center"/>
          </w:tcPr>
          <w:p w14:paraId="6C9E312C">
            <w:pPr>
              <w:keepNext w:val="0"/>
              <w:keepLines w:val="0"/>
              <w:suppressLineNumbers w:val="0"/>
              <w:adjustRightInd w:val="0"/>
              <w:snapToGrid w:val="0"/>
              <w:spacing w:before="0" w:beforeLines="50" w:beforeAutospacing="0" w:after="0" w:afterAutospacing="0" w:line="360" w:lineRule="auto"/>
              <w:ind w:left="0" w:right="0"/>
              <w:jc w:val="center"/>
              <w:rPr>
                <w:rFonts w:hint="eastAsia" w:ascii="宋体" w:hAnsi="宋体" w:eastAsia="宋体" w:cs="宋体"/>
                <w:kern w:val="2"/>
                <w:sz w:val="18"/>
                <w:szCs w:val="18"/>
                <w:highlight w:val="none"/>
                <w:lang w:val="en-US" w:eastAsia="zh-CN" w:bidi="ar-SA"/>
              </w:rPr>
            </w:pPr>
            <w:r>
              <w:rPr>
                <w:rFonts w:hint="eastAsia" w:ascii="宋体" w:hAnsi="宋体" w:eastAsia="宋体" w:cs="宋体"/>
                <w:sz w:val="18"/>
                <w:szCs w:val="18"/>
                <w:highlight w:val="none"/>
                <w:lang w:eastAsia="zh-CN"/>
              </w:rPr>
              <w:t>工商银行岳阳分行</w:t>
            </w:r>
          </w:p>
        </w:tc>
        <w:tc>
          <w:tcPr>
            <w:tcW w:w="443" w:type="pct"/>
            <w:shd w:val="clear" w:color="auto" w:fill="auto"/>
            <w:noWrap/>
            <w:vAlign w:val="center"/>
          </w:tcPr>
          <w:p w14:paraId="1015D02B">
            <w:pPr>
              <w:keepNext w:val="0"/>
              <w:keepLines w:val="0"/>
              <w:suppressLineNumbers w:val="0"/>
              <w:adjustRightInd w:val="0"/>
              <w:snapToGrid w:val="0"/>
              <w:spacing w:before="0" w:beforeLines="50" w:beforeAutospacing="0" w:after="0" w:afterAutospacing="0" w:line="360" w:lineRule="auto"/>
              <w:ind w:left="0" w:right="0"/>
              <w:jc w:val="center"/>
              <w:rPr>
                <w:rFonts w:hint="eastAsia" w:ascii="宋体" w:hAnsi="宋体" w:eastAsia="宋体" w:cs="宋体"/>
                <w:kern w:val="2"/>
                <w:sz w:val="18"/>
                <w:szCs w:val="18"/>
                <w:highlight w:val="none"/>
                <w:lang w:val="en-US" w:eastAsia="zh-CN" w:bidi="ar-SA"/>
              </w:rPr>
            </w:pPr>
            <w:r>
              <w:rPr>
                <w:rFonts w:hint="eastAsia" w:ascii="宋体" w:hAnsi="宋体" w:eastAsia="宋体" w:cs="宋体"/>
                <w:sz w:val="18"/>
                <w:szCs w:val="18"/>
                <w:highlight w:val="none"/>
                <w:lang w:eastAsia="zh-CN"/>
              </w:rPr>
              <w:t>陈</w:t>
            </w:r>
            <w:r>
              <w:rPr>
                <w:rFonts w:hint="eastAsia" w:ascii="宋体" w:hAnsi="宋体" w:eastAsia="宋体" w:cs="宋体"/>
                <w:sz w:val="18"/>
                <w:szCs w:val="18"/>
                <w:highlight w:val="none"/>
                <w:lang w:val="en-US" w:eastAsia="zh-CN"/>
              </w:rPr>
              <w:t xml:space="preserve">  </w:t>
            </w:r>
            <w:r>
              <w:rPr>
                <w:rFonts w:hint="eastAsia" w:ascii="宋体" w:hAnsi="宋体" w:eastAsia="宋体" w:cs="宋体"/>
                <w:sz w:val="18"/>
                <w:szCs w:val="18"/>
                <w:highlight w:val="none"/>
                <w:lang w:eastAsia="zh-CN"/>
              </w:rPr>
              <w:t>盈</w:t>
            </w:r>
          </w:p>
        </w:tc>
        <w:tc>
          <w:tcPr>
            <w:tcW w:w="1517" w:type="pct"/>
            <w:shd w:val="clear" w:color="auto" w:fill="auto"/>
            <w:noWrap/>
            <w:vAlign w:val="center"/>
          </w:tcPr>
          <w:p w14:paraId="2ABCAE9C">
            <w:pPr>
              <w:keepNext w:val="0"/>
              <w:keepLines w:val="0"/>
              <w:suppressLineNumbers w:val="0"/>
              <w:adjustRightInd w:val="0"/>
              <w:snapToGrid w:val="0"/>
              <w:spacing w:before="0" w:beforeLines="50" w:beforeAutospacing="0" w:after="0" w:afterAutospacing="0" w:line="360" w:lineRule="auto"/>
              <w:ind w:left="0" w:right="0"/>
              <w:jc w:val="center"/>
              <w:rPr>
                <w:rFonts w:hint="default" w:ascii="宋体" w:hAnsi="宋体" w:eastAsia="宋体" w:cs="宋体"/>
                <w:kern w:val="2"/>
                <w:sz w:val="18"/>
                <w:szCs w:val="18"/>
                <w:highlight w:val="none"/>
                <w:lang w:val="en-US" w:eastAsia="zh-CN" w:bidi="ar-SA"/>
              </w:rPr>
            </w:pPr>
            <w:r>
              <w:rPr>
                <w:rFonts w:hint="eastAsia" w:ascii="宋体" w:hAnsi="宋体" w:eastAsia="宋体" w:cs="宋体"/>
                <w:sz w:val="18"/>
                <w:szCs w:val="18"/>
                <w:highlight w:val="none"/>
                <w:lang w:eastAsia="zh-CN"/>
              </w:rPr>
              <w:t>普惠部经办人</w:t>
            </w:r>
          </w:p>
        </w:tc>
        <w:tc>
          <w:tcPr>
            <w:tcW w:w="1222" w:type="pct"/>
            <w:shd w:val="clear" w:color="auto" w:fill="auto"/>
            <w:noWrap/>
            <w:vAlign w:val="center"/>
          </w:tcPr>
          <w:p w14:paraId="27400CDB">
            <w:pPr>
              <w:keepNext w:val="0"/>
              <w:keepLines w:val="0"/>
              <w:suppressLineNumbers w:val="0"/>
              <w:adjustRightInd w:val="0"/>
              <w:snapToGrid w:val="0"/>
              <w:spacing w:before="0" w:beforeLines="50" w:beforeAutospacing="0" w:after="0" w:afterAutospacing="0" w:line="360" w:lineRule="auto"/>
              <w:ind w:left="0" w:right="0"/>
              <w:jc w:val="center"/>
              <w:rPr>
                <w:rFonts w:hint="eastAsia" w:ascii="宋体" w:hAnsi="宋体" w:eastAsia="宋体" w:cs="宋体"/>
                <w:kern w:val="2"/>
                <w:sz w:val="18"/>
                <w:szCs w:val="18"/>
                <w:highlight w:val="none"/>
                <w:lang w:val="en-US" w:eastAsia="zh-CN" w:bidi="ar-SA"/>
              </w:rPr>
            </w:pPr>
            <w:r>
              <w:rPr>
                <w:rFonts w:hint="eastAsia" w:ascii="宋体" w:hAnsi="宋体" w:eastAsia="宋体" w:cs="宋体"/>
                <w:sz w:val="18"/>
                <w:szCs w:val="18"/>
                <w:highlight w:val="none"/>
                <w:lang w:eastAsia="zh-CN"/>
              </w:rPr>
              <w:t>17872007507</w:t>
            </w:r>
          </w:p>
        </w:tc>
      </w:tr>
    </w:tbl>
    <w:p w14:paraId="0C6A66C3">
      <w:pPr>
        <w:bidi w:val="0"/>
        <w:rPr>
          <w:rFonts w:hint="eastAsia" w:ascii="Times New Roman" w:hAnsi="Times New Roman" w:eastAsia="宋体" w:cs="Times New Roman"/>
          <w:b/>
          <w:bCs/>
        </w:rPr>
      </w:pPr>
      <w:bookmarkStart w:id="2" w:name="_Toc119401462"/>
      <w:r>
        <w:rPr>
          <w:rFonts w:hint="eastAsia" w:ascii="Times New Roman" w:hAnsi="Times New Roman" w:eastAsia="宋体" w:cs="Times New Roman"/>
          <w:b/>
          <w:bCs/>
        </w:rPr>
        <w:t>附页2</w:t>
      </w:r>
      <w:bookmarkEnd w:id="2"/>
    </w:p>
    <w:p w14:paraId="344606AD">
      <w:pPr>
        <w:bidi w:val="0"/>
        <w:ind w:firstLine="1928" w:firstLineChars="800"/>
        <w:rPr>
          <w:rFonts w:hint="eastAsia" w:ascii="Times New Roman" w:hAnsi="Times New Roman" w:eastAsia="宋体" w:cs="Times New Roman"/>
          <w:b/>
          <w:bCs/>
        </w:rPr>
      </w:pPr>
      <w:r>
        <w:rPr>
          <w:rFonts w:hint="eastAsia" w:ascii="Times New Roman" w:hAnsi="Times New Roman" w:eastAsia="宋体" w:cs="Times New Roman"/>
          <w:b/>
          <w:bCs/>
        </w:rPr>
        <w:t>岳阳市政府采购信用担保试点工作的信用担保机构名单</w:t>
      </w:r>
    </w:p>
    <w:tbl>
      <w:tblPr>
        <w:tblStyle w:val="14"/>
        <w:tblW w:w="9079" w:type="dxa"/>
        <w:jc w:val="center"/>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4273"/>
        <w:gridCol w:w="1067"/>
        <w:gridCol w:w="3739"/>
      </w:tblGrid>
      <w:tr w14:paraId="7AA9E766">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360" w:hRule="atLeast"/>
          <w:jc w:val="center"/>
        </w:trPr>
        <w:tc>
          <w:tcPr>
            <w:tcW w:w="4273" w:type="dxa"/>
            <w:noWrap w:val="0"/>
            <w:vAlign w:val="center"/>
          </w:tcPr>
          <w:p w14:paraId="718AFA26">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20" w:lineRule="exact"/>
              <w:ind w:left="0" w:right="0"/>
              <w:jc w:val="center"/>
              <w:textAlignment w:val="auto"/>
              <w:rPr>
                <w:rFonts w:hint="eastAsia" w:ascii="宋体" w:hAnsi="宋体" w:eastAsia="宋体" w:cs="宋体"/>
                <w:b/>
                <w:bCs/>
                <w:color w:val="auto"/>
                <w:kern w:val="0"/>
                <w:sz w:val="22"/>
                <w:szCs w:val="22"/>
                <w:highlight w:val="none"/>
              </w:rPr>
            </w:pPr>
            <w:r>
              <w:rPr>
                <w:rFonts w:hint="eastAsia" w:ascii="宋体" w:hAnsi="宋体" w:eastAsia="宋体" w:cs="宋体"/>
                <w:b/>
                <w:color w:val="auto"/>
                <w:sz w:val="22"/>
                <w:szCs w:val="22"/>
                <w:highlight w:val="none"/>
              </w:rPr>
              <w:t>信用担保机构</w:t>
            </w:r>
          </w:p>
        </w:tc>
        <w:tc>
          <w:tcPr>
            <w:tcW w:w="1067" w:type="dxa"/>
            <w:noWrap w:val="0"/>
            <w:vAlign w:val="center"/>
          </w:tcPr>
          <w:p w14:paraId="35928101">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20" w:lineRule="exact"/>
              <w:ind w:left="0" w:right="0"/>
              <w:jc w:val="center"/>
              <w:textAlignment w:val="auto"/>
              <w:rPr>
                <w:rFonts w:hint="eastAsia" w:ascii="宋体" w:hAnsi="宋体" w:eastAsia="宋体" w:cs="宋体"/>
                <w:b/>
                <w:bCs/>
                <w:color w:val="auto"/>
                <w:kern w:val="0"/>
                <w:sz w:val="22"/>
                <w:szCs w:val="22"/>
                <w:highlight w:val="none"/>
              </w:rPr>
            </w:pPr>
            <w:r>
              <w:rPr>
                <w:rFonts w:hint="eastAsia" w:ascii="宋体" w:hAnsi="宋体" w:eastAsia="宋体" w:cs="宋体"/>
                <w:b/>
                <w:color w:val="auto"/>
                <w:sz w:val="22"/>
                <w:szCs w:val="22"/>
                <w:highlight w:val="none"/>
              </w:rPr>
              <w:t>联系人</w:t>
            </w:r>
          </w:p>
        </w:tc>
        <w:tc>
          <w:tcPr>
            <w:tcW w:w="3739" w:type="dxa"/>
            <w:noWrap w:val="0"/>
            <w:vAlign w:val="center"/>
          </w:tcPr>
          <w:p w14:paraId="6E8D28CE">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20" w:lineRule="exact"/>
              <w:ind w:left="0" w:right="0"/>
              <w:jc w:val="center"/>
              <w:textAlignment w:val="auto"/>
              <w:rPr>
                <w:rFonts w:hint="eastAsia" w:ascii="宋体" w:hAnsi="宋体" w:eastAsia="宋体" w:cs="宋体"/>
                <w:b/>
                <w:bCs/>
                <w:color w:val="auto"/>
                <w:kern w:val="0"/>
                <w:sz w:val="22"/>
                <w:szCs w:val="22"/>
                <w:highlight w:val="none"/>
              </w:rPr>
            </w:pPr>
            <w:r>
              <w:rPr>
                <w:rFonts w:hint="eastAsia" w:ascii="宋体" w:hAnsi="宋体" w:eastAsia="宋体" w:cs="宋体"/>
                <w:b/>
                <w:color w:val="auto"/>
                <w:sz w:val="22"/>
                <w:szCs w:val="22"/>
                <w:highlight w:val="none"/>
              </w:rPr>
              <w:t>联系电话</w:t>
            </w:r>
          </w:p>
        </w:tc>
      </w:tr>
      <w:tr w14:paraId="567B466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333" w:hRule="atLeast"/>
          <w:jc w:val="center"/>
        </w:trPr>
        <w:tc>
          <w:tcPr>
            <w:tcW w:w="4273" w:type="dxa"/>
            <w:noWrap w:val="0"/>
            <w:vAlign w:val="center"/>
          </w:tcPr>
          <w:p w14:paraId="49542EC7">
            <w:pPr>
              <w:keepNext w:val="0"/>
              <w:keepLines w:val="0"/>
              <w:suppressLineNumbers w:val="0"/>
              <w:adjustRightInd w:val="0"/>
              <w:snapToGrid w:val="0"/>
              <w:spacing w:before="0" w:beforeLines="50" w:beforeAutospacing="0" w:after="0" w:afterAutospacing="0" w:line="360" w:lineRule="auto"/>
              <w:ind w:left="0" w:right="0"/>
              <w:jc w:val="center"/>
              <w:rPr>
                <w:rFonts w:hint="eastAsia" w:ascii="宋体" w:hAnsi="宋体" w:eastAsia="宋体" w:cs="宋体"/>
                <w:b w:val="0"/>
                <w:bCs w:val="0"/>
                <w:i w:val="0"/>
                <w:iCs w:val="0"/>
                <w:color w:val="auto"/>
                <w:kern w:val="2"/>
                <w:sz w:val="18"/>
                <w:szCs w:val="18"/>
                <w:highlight w:val="none"/>
                <w:vertAlign w:val="baseline"/>
                <w:lang w:val="en-US" w:eastAsia="zh-CN" w:bidi="ar-SA"/>
              </w:rPr>
            </w:pPr>
            <w:r>
              <w:rPr>
                <w:rFonts w:hint="eastAsia" w:ascii="宋体" w:hAnsi="宋体" w:eastAsia="宋体" w:cs="宋体"/>
                <w:b w:val="0"/>
                <w:bCs w:val="0"/>
                <w:i w:val="0"/>
                <w:iCs w:val="0"/>
                <w:color w:val="auto"/>
                <w:kern w:val="2"/>
                <w:sz w:val="18"/>
                <w:szCs w:val="18"/>
                <w:highlight w:val="none"/>
                <w:vertAlign w:val="baseline"/>
                <w:lang w:val="en-US" w:eastAsia="zh-CN" w:bidi="ar-SA"/>
              </w:rPr>
              <w:t>岳阳市融资担保有限责任公司</w:t>
            </w:r>
          </w:p>
        </w:tc>
        <w:tc>
          <w:tcPr>
            <w:tcW w:w="1067" w:type="dxa"/>
            <w:noWrap w:val="0"/>
            <w:vAlign w:val="center"/>
          </w:tcPr>
          <w:p w14:paraId="377E3F7B">
            <w:pPr>
              <w:keepNext w:val="0"/>
              <w:keepLines w:val="0"/>
              <w:suppressLineNumbers w:val="0"/>
              <w:adjustRightInd w:val="0"/>
              <w:snapToGrid w:val="0"/>
              <w:spacing w:before="0" w:beforeLines="50" w:beforeAutospacing="0" w:after="0" w:afterAutospacing="0" w:line="360" w:lineRule="auto"/>
              <w:ind w:left="0" w:right="0"/>
              <w:jc w:val="center"/>
              <w:rPr>
                <w:rFonts w:hint="eastAsia" w:ascii="宋体" w:hAnsi="宋体" w:eastAsia="宋体" w:cs="宋体"/>
                <w:b w:val="0"/>
                <w:bCs w:val="0"/>
                <w:i w:val="0"/>
                <w:iCs w:val="0"/>
                <w:color w:val="auto"/>
                <w:kern w:val="2"/>
                <w:sz w:val="18"/>
                <w:szCs w:val="18"/>
                <w:highlight w:val="none"/>
                <w:vertAlign w:val="baseline"/>
                <w:lang w:val="en-US" w:eastAsia="zh-CN" w:bidi="ar-SA"/>
              </w:rPr>
            </w:pPr>
            <w:r>
              <w:rPr>
                <w:rFonts w:hint="eastAsia" w:ascii="宋体" w:hAnsi="宋体" w:eastAsia="宋体" w:cs="宋体"/>
                <w:b w:val="0"/>
                <w:bCs w:val="0"/>
                <w:i w:val="0"/>
                <w:iCs w:val="0"/>
                <w:color w:val="auto"/>
                <w:kern w:val="2"/>
                <w:sz w:val="18"/>
                <w:szCs w:val="18"/>
                <w:highlight w:val="none"/>
                <w:vertAlign w:val="baseline"/>
                <w:lang w:val="en-US" w:eastAsia="zh-CN" w:bidi="ar-SA"/>
              </w:rPr>
              <w:t>陈会亮</w:t>
            </w:r>
          </w:p>
        </w:tc>
        <w:tc>
          <w:tcPr>
            <w:tcW w:w="3739" w:type="dxa"/>
            <w:noWrap w:val="0"/>
            <w:vAlign w:val="center"/>
          </w:tcPr>
          <w:p w14:paraId="45489676">
            <w:pPr>
              <w:keepNext w:val="0"/>
              <w:keepLines w:val="0"/>
              <w:suppressLineNumbers w:val="0"/>
              <w:adjustRightInd w:val="0"/>
              <w:snapToGrid w:val="0"/>
              <w:spacing w:before="0" w:beforeLines="50" w:beforeAutospacing="0" w:after="0" w:afterAutospacing="0" w:line="360" w:lineRule="auto"/>
              <w:ind w:left="0" w:right="0"/>
              <w:jc w:val="center"/>
              <w:rPr>
                <w:rFonts w:hint="eastAsia" w:ascii="宋体" w:hAnsi="宋体" w:eastAsia="宋体" w:cs="宋体"/>
                <w:b w:val="0"/>
                <w:bCs w:val="0"/>
                <w:i w:val="0"/>
                <w:iCs w:val="0"/>
                <w:color w:val="auto"/>
                <w:kern w:val="2"/>
                <w:sz w:val="18"/>
                <w:szCs w:val="18"/>
                <w:highlight w:val="none"/>
                <w:vertAlign w:val="baseline"/>
                <w:lang w:val="en-US" w:eastAsia="zh-CN" w:bidi="ar-SA"/>
              </w:rPr>
            </w:pPr>
            <w:r>
              <w:rPr>
                <w:rFonts w:hint="eastAsia" w:ascii="宋体" w:hAnsi="宋体" w:eastAsia="宋体" w:cs="宋体"/>
                <w:b w:val="0"/>
                <w:bCs w:val="0"/>
                <w:i w:val="0"/>
                <w:iCs w:val="0"/>
                <w:color w:val="auto"/>
                <w:kern w:val="2"/>
                <w:sz w:val="18"/>
                <w:szCs w:val="18"/>
                <w:highlight w:val="none"/>
                <w:vertAlign w:val="baseline"/>
                <w:lang w:val="en-US" w:eastAsia="zh-CN" w:bidi="ar-SA"/>
              </w:rPr>
              <w:t>0730-8717032/18907300076</w:t>
            </w:r>
          </w:p>
        </w:tc>
      </w:tr>
      <w:tr w14:paraId="55733BC2">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333" w:hRule="atLeast"/>
          <w:jc w:val="center"/>
        </w:trPr>
        <w:tc>
          <w:tcPr>
            <w:tcW w:w="4273" w:type="dxa"/>
            <w:noWrap w:val="0"/>
            <w:vAlign w:val="center"/>
          </w:tcPr>
          <w:p w14:paraId="3F4E2310">
            <w:pPr>
              <w:keepNext w:val="0"/>
              <w:keepLines w:val="0"/>
              <w:suppressLineNumbers w:val="0"/>
              <w:adjustRightInd w:val="0"/>
              <w:snapToGrid w:val="0"/>
              <w:spacing w:before="0" w:beforeLines="50" w:beforeAutospacing="0" w:after="0" w:afterAutospacing="0" w:line="360" w:lineRule="auto"/>
              <w:ind w:left="0" w:right="0"/>
              <w:jc w:val="center"/>
              <w:rPr>
                <w:rFonts w:hint="eastAsia" w:ascii="宋体" w:hAnsi="宋体" w:eastAsia="宋体" w:cs="宋体"/>
                <w:b w:val="0"/>
                <w:bCs w:val="0"/>
                <w:i w:val="0"/>
                <w:iCs w:val="0"/>
                <w:color w:val="auto"/>
                <w:kern w:val="2"/>
                <w:sz w:val="18"/>
                <w:szCs w:val="18"/>
                <w:highlight w:val="none"/>
                <w:vertAlign w:val="baseline"/>
                <w:lang w:val="en-US" w:eastAsia="zh-CN" w:bidi="ar-SA"/>
              </w:rPr>
            </w:pPr>
            <w:r>
              <w:rPr>
                <w:rFonts w:hint="eastAsia" w:ascii="宋体" w:hAnsi="宋体" w:eastAsia="宋体" w:cs="宋体"/>
                <w:b w:val="0"/>
                <w:bCs w:val="0"/>
                <w:i w:val="0"/>
                <w:iCs w:val="0"/>
                <w:color w:val="auto"/>
                <w:kern w:val="2"/>
                <w:sz w:val="18"/>
                <w:szCs w:val="18"/>
                <w:highlight w:val="none"/>
                <w:vertAlign w:val="baseline"/>
                <w:lang w:val="en-US" w:eastAsia="zh-CN" w:bidi="ar-SA"/>
              </w:rPr>
              <w:t>岳阳市融资担保有限责任公司</w:t>
            </w:r>
          </w:p>
        </w:tc>
        <w:tc>
          <w:tcPr>
            <w:tcW w:w="1067" w:type="dxa"/>
            <w:noWrap w:val="0"/>
            <w:vAlign w:val="center"/>
          </w:tcPr>
          <w:p w14:paraId="0A6C7CDD">
            <w:pPr>
              <w:keepNext w:val="0"/>
              <w:keepLines w:val="0"/>
              <w:suppressLineNumbers w:val="0"/>
              <w:adjustRightInd w:val="0"/>
              <w:snapToGrid w:val="0"/>
              <w:spacing w:before="0" w:beforeLines="50" w:beforeAutospacing="0" w:after="0" w:afterAutospacing="0" w:line="360" w:lineRule="auto"/>
              <w:ind w:left="0" w:right="0"/>
              <w:jc w:val="center"/>
              <w:rPr>
                <w:rFonts w:hint="eastAsia" w:ascii="宋体" w:hAnsi="宋体" w:eastAsia="宋体" w:cs="宋体"/>
                <w:b w:val="0"/>
                <w:bCs w:val="0"/>
                <w:i w:val="0"/>
                <w:iCs w:val="0"/>
                <w:color w:val="auto"/>
                <w:kern w:val="2"/>
                <w:sz w:val="18"/>
                <w:szCs w:val="18"/>
                <w:highlight w:val="none"/>
                <w:vertAlign w:val="baseline"/>
                <w:lang w:val="en-US" w:eastAsia="zh-CN" w:bidi="ar-SA"/>
              </w:rPr>
            </w:pPr>
            <w:r>
              <w:rPr>
                <w:rFonts w:hint="eastAsia" w:ascii="宋体" w:hAnsi="宋体" w:eastAsia="宋体" w:cs="宋体"/>
                <w:b w:val="0"/>
                <w:bCs w:val="0"/>
                <w:i w:val="0"/>
                <w:iCs w:val="0"/>
                <w:color w:val="auto"/>
                <w:kern w:val="2"/>
                <w:sz w:val="18"/>
                <w:szCs w:val="18"/>
                <w:highlight w:val="none"/>
                <w:vertAlign w:val="baseline"/>
                <w:lang w:val="en-US" w:eastAsia="zh-CN" w:bidi="ar-SA"/>
              </w:rPr>
              <w:t>黎子龙</w:t>
            </w:r>
          </w:p>
        </w:tc>
        <w:tc>
          <w:tcPr>
            <w:tcW w:w="3739" w:type="dxa"/>
            <w:noWrap w:val="0"/>
            <w:vAlign w:val="center"/>
          </w:tcPr>
          <w:p w14:paraId="3C3916EE">
            <w:pPr>
              <w:keepNext w:val="0"/>
              <w:keepLines w:val="0"/>
              <w:suppressLineNumbers w:val="0"/>
              <w:adjustRightInd w:val="0"/>
              <w:snapToGrid w:val="0"/>
              <w:spacing w:before="0" w:beforeLines="50" w:beforeAutospacing="0" w:after="0" w:afterAutospacing="0" w:line="360" w:lineRule="auto"/>
              <w:ind w:left="0" w:right="0"/>
              <w:jc w:val="center"/>
              <w:rPr>
                <w:rFonts w:hint="eastAsia" w:ascii="宋体" w:hAnsi="宋体" w:eastAsia="宋体" w:cs="宋体"/>
                <w:b w:val="0"/>
                <w:bCs w:val="0"/>
                <w:i w:val="0"/>
                <w:iCs w:val="0"/>
                <w:color w:val="auto"/>
                <w:kern w:val="2"/>
                <w:sz w:val="18"/>
                <w:szCs w:val="18"/>
                <w:highlight w:val="none"/>
                <w:vertAlign w:val="baseline"/>
                <w:lang w:val="en-US" w:eastAsia="zh-CN" w:bidi="ar-SA"/>
              </w:rPr>
            </w:pPr>
            <w:r>
              <w:rPr>
                <w:rFonts w:hint="eastAsia" w:ascii="宋体" w:hAnsi="宋体" w:eastAsia="宋体" w:cs="宋体"/>
                <w:b w:val="0"/>
                <w:bCs w:val="0"/>
                <w:i w:val="0"/>
                <w:iCs w:val="0"/>
                <w:color w:val="auto"/>
                <w:kern w:val="2"/>
                <w:sz w:val="18"/>
                <w:szCs w:val="18"/>
                <w:highlight w:val="none"/>
                <w:vertAlign w:val="baseline"/>
                <w:lang w:val="en-US" w:eastAsia="zh-CN" w:bidi="ar-SA"/>
              </w:rPr>
              <w:t>0730-8717032/17773021899</w:t>
            </w:r>
          </w:p>
        </w:tc>
      </w:tr>
      <w:tr w14:paraId="44F140E8">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378" w:hRule="atLeast"/>
          <w:jc w:val="center"/>
        </w:trPr>
        <w:tc>
          <w:tcPr>
            <w:tcW w:w="4273" w:type="dxa"/>
            <w:noWrap w:val="0"/>
            <w:vAlign w:val="center"/>
          </w:tcPr>
          <w:p w14:paraId="13465BA8">
            <w:pPr>
              <w:keepNext w:val="0"/>
              <w:keepLines w:val="0"/>
              <w:suppressLineNumbers w:val="0"/>
              <w:adjustRightInd w:val="0"/>
              <w:snapToGrid w:val="0"/>
              <w:spacing w:before="0" w:beforeLines="50" w:beforeAutospacing="0" w:after="0" w:afterAutospacing="0" w:line="360" w:lineRule="auto"/>
              <w:ind w:left="0" w:right="0"/>
              <w:jc w:val="center"/>
              <w:rPr>
                <w:rFonts w:hint="eastAsia" w:ascii="宋体" w:hAnsi="宋体" w:eastAsia="宋体" w:cs="宋体"/>
                <w:b w:val="0"/>
                <w:bCs w:val="0"/>
                <w:i w:val="0"/>
                <w:iCs w:val="0"/>
                <w:color w:val="auto"/>
                <w:kern w:val="2"/>
                <w:sz w:val="18"/>
                <w:szCs w:val="18"/>
                <w:highlight w:val="none"/>
                <w:vertAlign w:val="baseline"/>
                <w:lang w:val="en-US" w:eastAsia="zh-CN" w:bidi="ar-SA"/>
              </w:rPr>
            </w:pPr>
            <w:r>
              <w:rPr>
                <w:rFonts w:hint="eastAsia" w:ascii="宋体" w:hAnsi="宋体" w:eastAsia="宋体" w:cs="宋体"/>
                <w:b w:val="0"/>
                <w:bCs w:val="0"/>
                <w:i w:val="0"/>
                <w:iCs w:val="0"/>
                <w:color w:val="auto"/>
                <w:kern w:val="2"/>
                <w:sz w:val="18"/>
                <w:szCs w:val="18"/>
                <w:highlight w:val="none"/>
                <w:vertAlign w:val="baseline"/>
                <w:lang w:val="en-US" w:eastAsia="zh-CN" w:bidi="ar-SA"/>
              </w:rPr>
              <w:t>湖南省农业信用担保有限公司岳阳市分公司</w:t>
            </w:r>
          </w:p>
        </w:tc>
        <w:tc>
          <w:tcPr>
            <w:tcW w:w="1067" w:type="dxa"/>
            <w:noWrap w:val="0"/>
            <w:vAlign w:val="center"/>
          </w:tcPr>
          <w:p w14:paraId="57455786">
            <w:pPr>
              <w:keepNext w:val="0"/>
              <w:keepLines w:val="0"/>
              <w:suppressLineNumbers w:val="0"/>
              <w:adjustRightInd w:val="0"/>
              <w:snapToGrid w:val="0"/>
              <w:spacing w:before="0" w:beforeLines="50" w:beforeAutospacing="0" w:after="0" w:afterAutospacing="0" w:line="360" w:lineRule="auto"/>
              <w:ind w:left="0" w:right="0"/>
              <w:jc w:val="center"/>
              <w:rPr>
                <w:rFonts w:hint="eastAsia" w:ascii="宋体" w:hAnsi="宋体" w:eastAsia="宋体" w:cs="宋体"/>
                <w:b w:val="0"/>
                <w:bCs w:val="0"/>
                <w:i w:val="0"/>
                <w:iCs w:val="0"/>
                <w:color w:val="auto"/>
                <w:kern w:val="2"/>
                <w:sz w:val="18"/>
                <w:szCs w:val="18"/>
                <w:highlight w:val="none"/>
                <w:vertAlign w:val="baseline"/>
                <w:lang w:val="en-US" w:eastAsia="zh-CN" w:bidi="ar-SA"/>
              </w:rPr>
            </w:pPr>
            <w:r>
              <w:rPr>
                <w:rFonts w:hint="eastAsia" w:ascii="宋体" w:hAnsi="宋体" w:eastAsia="宋体" w:cs="宋体"/>
                <w:b w:val="0"/>
                <w:bCs w:val="0"/>
                <w:i w:val="0"/>
                <w:iCs w:val="0"/>
                <w:color w:val="auto"/>
                <w:kern w:val="2"/>
                <w:sz w:val="18"/>
                <w:szCs w:val="18"/>
                <w:highlight w:val="none"/>
                <w:vertAlign w:val="baseline"/>
                <w:lang w:val="en-US" w:eastAsia="zh-CN" w:bidi="ar-SA"/>
              </w:rPr>
              <w:t>张  武</w:t>
            </w:r>
          </w:p>
        </w:tc>
        <w:tc>
          <w:tcPr>
            <w:tcW w:w="3739" w:type="dxa"/>
            <w:noWrap w:val="0"/>
            <w:vAlign w:val="center"/>
          </w:tcPr>
          <w:p w14:paraId="1E2553E2">
            <w:pPr>
              <w:keepNext w:val="0"/>
              <w:keepLines w:val="0"/>
              <w:suppressLineNumbers w:val="0"/>
              <w:adjustRightInd w:val="0"/>
              <w:snapToGrid w:val="0"/>
              <w:spacing w:before="0" w:beforeLines="50" w:beforeAutospacing="0" w:after="0" w:afterAutospacing="0" w:line="360" w:lineRule="auto"/>
              <w:ind w:left="0" w:right="0"/>
              <w:jc w:val="center"/>
              <w:rPr>
                <w:rFonts w:hint="eastAsia" w:ascii="宋体" w:hAnsi="宋体" w:eastAsia="宋体" w:cs="宋体"/>
                <w:b w:val="0"/>
                <w:bCs w:val="0"/>
                <w:i w:val="0"/>
                <w:iCs w:val="0"/>
                <w:color w:val="auto"/>
                <w:kern w:val="2"/>
                <w:sz w:val="18"/>
                <w:szCs w:val="18"/>
                <w:highlight w:val="none"/>
                <w:vertAlign w:val="baseline"/>
                <w:lang w:val="en-US" w:eastAsia="zh-CN" w:bidi="ar-SA"/>
              </w:rPr>
            </w:pPr>
            <w:r>
              <w:rPr>
                <w:rFonts w:hint="eastAsia" w:ascii="宋体" w:hAnsi="宋体" w:eastAsia="宋体" w:cs="宋体"/>
                <w:b w:val="0"/>
                <w:bCs w:val="0"/>
                <w:i w:val="0"/>
                <w:iCs w:val="0"/>
                <w:color w:val="auto"/>
                <w:kern w:val="2"/>
                <w:sz w:val="18"/>
                <w:szCs w:val="18"/>
                <w:highlight w:val="none"/>
                <w:vertAlign w:val="baseline"/>
                <w:lang w:val="en-US" w:eastAsia="zh-CN" w:bidi="ar-SA"/>
              </w:rPr>
              <w:t>0730-5220262/18973170258</w:t>
            </w:r>
          </w:p>
        </w:tc>
      </w:tr>
    </w:tbl>
    <w:p w14:paraId="1C8BF1D8">
      <w:pPr>
        <w:adjustRightInd w:val="0"/>
        <w:snapToGrid w:val="0"/>
        <w:spacing w:line="360" w:lineRule="auto"/>
        <w:rPr>
          <w:rFonts w:ascii="宋体" w:hAnsi="宋体" w:cs="宋体"/>
          <w:b/>
          <w:szCs w:val="21"/>
          <w:highlight w:val="none"/>
        </w:rPr>
        <w:sectPr>
          <w:pgSz w:w="11906" w:h="16838"/>
          <w:pgMar w:top="1440" w:right="1531" w:bottom="76" w:left="1531" w:header="851" w:footer="992" w:gutter="0"/>
          <w:pgNumType w:fmt="decimal"/>
          <w:cols w:space="720" w:num="1"/>
          <w:titlePg/>
          <w:docGrid w:type="lines" w:linePitch="312" w:charSpace="0"/>
        </w:sectPr>
      </w:pPr>
    </w:p>
    <w:p w14:paraId="4467212D">
      <w:pPr>
        <w:adjustRightInd w:val="0"/>
        <w:snapToGrid w:val="0"/>
        <w:spacing w:line="360" w:lineRule="auto"/>
        <w:rPr>
          <w:rFonts w:ascii="宋体" w:hAnsi="宋体" w:eastAsia="宋体" w:cs="宋体"/>
          <w:b/>
          <w:bCs/>
          <w:szCs w:val="21"/>
          <w:highlight w:val="none"/>
        </w:rPr>
      </w:pPr>
      <w:r>
        <w:rPr>
          <w:rFonts w:hint="eastAsia" w:ascii="宋体" w:hAnsi="宋体" w:eastAsia="宋体" w:cs="宋体"/>
          <w:b/>
          <w:bCs/>
          <w:szCs w:val="21"/>
          <w:highlight w:val="none"/>
        </w:rPr>
        <w:t>附页3</w:t>
      </w:r>
    </w:p>
    <w:p w14:paraId="21F56196">
      <w:pPr>
        <w:adjustRightInd w:val="0"/>
        <w:snapToGrid w:val="0"/>
        <w:spacing w:line="360" w:lineRule="auto"/>
        <w:jc w:val="center"/>
        <w:rPr>
          <w:rFonts w:ascii="宋体" w:hAnsi="宋体" w:eastAsia="宋体" w:cs="宋体"/>
          <w:b/>
          <w:kern w:val="0"/>
          <w:sz w:val="28"/>
          <w:szCs w:val="28"/>
          <w:highlight w:val="none"/>
        </w:rPr>
      </w:pPr>
      <w:r>
        <w:rPr>
          <w:rFonts w:hint="eastAsia" w:ascii="宋体" w:hAnsi="宋体" w:eastAsia="宋体" w:cs="宋体"/>
          <w:b/>
          <w:kern w:val="0"/>
          <w:sz w:val="28"/>
          <w:szCs w:val="28"/>
          <w:highlight w:val="none"/>
        </w:rPr>
        <w:t>政府采购履约担保函</w:t>
      </w:r>
    </w:p>
    <w:p w14:paraId="71E1B804">
      <w:pPr>
        <w:adjustRightInd w:val="0"/>
        <w:snapToGrid w:val="0"/>
        <w:spacing w:line="360" w:lineRule="auto"/>
        <w:ind w:firstLine="7440" w:firstLineChars="3100"/>
        <w:rPr>
          <w:rFonts w:ascii="宋体" w:hAnsi="宋体" w:eastAsia="宋体" w:cs="宋体"/>
          <w:b/>
          <w:kern w:val="0"/>
          <w:szCs w:val="21"/>
          <w:highlight w:val="none"/>
          <w:u w:val="single"/>
        </w:rPr>
      </w:pPr>
      <w:r>
        <w:rPr>
          <w:rFonts w:hint="eastAsia" w:ascii="宋体" w:hAnsi="宋体" w:eastAsia="宋体" w:cs="宋体"/>
          <w:kern w:val="0"/>
          <w:szCs w:val="21"/>
          <w:highlight w:val="none"/>
        </w:rPr>
        <w:t>编号：</w:t>
      </w:r>
    </w:p>
    <w:p w14:paraId="4B9B2DEC">
      <w:pPr>
        <w:adjustRightInd w:val="0"/>
        <w:snapToGrid w:val="0"/>
        <w:spacing w:line="360" w:lineRule="auto"/>
        <w:ind w:firstLine="3120" w:firstLineChars="1300"/>
        <w:rPr>
          <w:rFonts w:ascii="宋体" w:hAnsi="宋体" w:eastAsia="宋体" w:cs="宋体"/>
          <w:kern w:val="0"/>
          <w:szCs w:val="21"/>
          <w:highlight w:val="none"/>
        </w:rPr>
      </w:pPr>
      <w:r>
        <w:rPr>
          <w:rFonts w:hint="eastAsia" w:ascii="宋体" w:hAnsi="宋体" w:eastAsia="宋体" w:cs="宋体"/>
          <w:kern w:val="0"/>
          <w:szCs w:val="21"/>
          <w:highlight w:val="none"/>
        </w:rPr>
        <w:t xml:space="preserve">（采购人）： </w:t>
      </w:r>
    </w:p>
    <w:p w14:paraId="2EE6FEF5">
      <w:pPr>
        <w:adjustRightInd w:val="0"/>
        <w:snapToGrid w:val="0"/>
        <w:spacing w:line="360" w:lineRule="auto"/>
        <w:ind w:firstLine="480" w:firstLineChars="200"/>
        <w:rPr>
          <w:rFonts w:ascii="宋体" w:hAnsi="宋体" w:eastAsia="宋体" w:cs="宋体"/>
          <w:kern w:val="0"/>
          <w:szCs w:val="21"/>
          <w:highlight w:val="none"/>
        </w:rPr>
      </w:pPr>
      <w:r>
        <w:rPr>
          <w:rFonts w:hint="eastAsia" w:ascii="宋体" w:hAnsi="宋体" w:eastAsia="宋体" w:cs="宋体"/>
          <w:kern w:val="0"/>
          <w:szCs w:val="21"/>
          <w:highlight w:val="none"/>
        </w:rPr>
        <w:t>鉴于你方与（以下简称供应商）于年月日签定编号为的《政府采购合同》（以下简称主合同），且依据该合同的约定，供应商应在年月日前向你方交纳履约保证金，且可以履约担保函的形式交纳履约保证金。应供应商的申请，我方以保证的方式向你方提供如下履约保证金担保：</w:t>
      </w:r>
    </w:p>
    <w:p w14:paraId="056DFD8E">
      <w:pPr>
        <w:adjustRightInd w:val="0"/>
        <w:snapToGrid w:val="0"/>
        <w:spacing w:line="360" w:lineRule="auto"/>
        <w:ind w:firstLine="482" w:firstLineChars="200"/>
        <w:rPr>
          <w:rFonts w:ascii="宋体" w:hAnsi="宋体" w:eastAsia="宋体" w:cs="宋体"/>
          <w:b/>
          <w:kern w:val="0"/>
          <w:szCs w:val="21"/>
          <w:highlight w:val="none"/>
        </w:rPr>
      </w:pPr>
      <w:r>
        <w:rPr>
          <w:rFonts w:hint="eastAsia" w:ascii="宋体" w:hAnsi="宋体" w:eastAsia="宋体" w:cs="宋体"/>
          <w:b/>
          <w:kern w:val="0"/>
          <w:szCs w:val="21"/>
          <w:highlight w:val="none"/>
        </w:rPr>
        <w:t>一、保证责任的情形及保证金额</w:t>
      </w:r>
    </w:p>
    <w:p w14:paraId="34B37B59">
      <w:pPr>
        <w:adjustRightInd w:val="0"/>
        <w:snapToGrid w:val="0"/>
        <w:spacing w:line="360" w:lineRule="auto"/>
        <w:ind w:firstLine="480" w:firstLineChars="200"/>
        <w:rPr>
          <w:rFonts w:ascii="宋体" w:hAnsi="宋体" w:eastAsia="宋体" w:cs="宋体"/>
          <w:kern w:val="0"/>
          <w:szCs w:val="21"/>
          <w:highlight w:val="none"/>
        </w:rPr>
      </w:pPr>
      <w:r>
        <w:rPr>
          <w:rFonts w:hint="eastAsia" w:ascii="宋体" w:hAnsi="宋体" w:eastAsia="宋体" w:cs="宋体"/>
          <w:kern w:val="0"/>
          <w:szCs w:val="21"/>
          <w:highlight w:val="none"/>
        </w:rPr>
        <w:t>（一）在供应商出现下列情形之一时，我方承担保证责任：</w:t>
      </w:r>
    </w:p>
    <w:p w14:paraId="07E67AA1">
      <w:pPr>
        <w:adjustRightInd w:val="0"/>
        <w:snapToGrid w:val="0"/>
        <w:spacing w:line="360" w:lineRule="auto"/>
        <w:ind w:firstLine="480" w:firstLineChars="200"/>
        <w:rPr>
          <w:rFonts w:ascii="宋体" w:hAnsi="宋体" w:eastAsia="宋体" w:cs="宋体"/>
          <w:kern w:val="0"/>
          <w:szCs w:val="21"/>
          <w:highlight w:val="none"/>
        </w:rPr>
      </w:pPr>
      <w:r>
        <w:rPr>
          <w:rFonts w:hint="eastAsia" w:ascii="宋体" w:hAnsi="宋体" w:eastAsia="宋体" w:cs="宋体"/>
          <w:kern w:val="0"/>
          <w:szCs w:val="21"/>
          <w:highlight w:val="none"/>
        </w:rPr>
        <w:t>1．将中标项目转让给他人，或者在投标文件中未说明，且未经采购人同意，将中标项目分包给他人的；</w:t>
      </w:r>
    </w:p>
    <w:p w14:paraId="098420C3">
      <w:pPr>
        <w:adjustRightInd w:val="0"/>
        <w:snapToGrid w:val="0"/>
        <w:spacing w:line="360" w:lineRule="auto"/>
        <w:ind w:firstLine="480" w:firstLineChars="200"/>
        <w:rPr>
          <w:rFonts w:ascii="宋体" w:hAnsi="宋体" w:eastAsia="宋体" w:cs="宋体"/>
          <w:kern w:val="0"/>
          <w:szCs w:val="21"/>
          <w:highlight w:val="none"/>
        </w:rPr>
      </w:pPr>
      <w:r>
        <w:rPr>
          <w:rFonts w:hint="eastAsia" w:ascii="宋体" w:hAnsi="宋体" w:eastAsia="宋体" w:cs="宋体"/>
          <w:kern w:val="0"/>
          <w:szCs w:val="21"/>
          <w:highlight w:val="none"/>
        </w:rPr>
        <w:t xml:space="preserve">2．主合同约定的应当缴纳履约保证金的情形: </w:t>
      </w:r>
    </w:p>
    <w:p w14:paraId="7AD5DD6B">
      <w:pPr>
        <w:adjustRightInd w:val="0"/>
        <w:snapToGrid w:val="0"/>
        <w:spacing w:line="360" w:lineRule="auto"/>
        <w:ind w:firstLine="480" w:firstLineChars="200"/>
        <w:rPr>
          <w:rFonts w:ascii="宋体" w:hAnsi="宋体" w:eastAsia="宋体" w:cs="宋体"/>
          <w:b/>
          <w:kern w:val="0"/>
          <w:szCs w:val="21"/>
          <w:highlight w:val="none"/>
        </w:rPr>
      </w:pPr>
      <w:r>
        <w:rPr>
          <w:rFonts w:hint="eastAsia" w:ascii="宋体" w:hAnsi="宋体" w:eastAsia="宋体" w:cs="宋体"/>
          <w:kern w:val="0"/>
          <w:szCs w:val="21"/>
          <w:highlight w:val="none"/>
        </w:rPr>
        <w:t xml:space="preserve">（1）未按主合同约定的质量、数量和期限供应货物/提供服务/完成工程的； </w:t>
      </w:r>
    </w:p>
    <w:p w14:paraId="40F6E923">
      <w:pPr>
        <w:adjustRightInd w:val="0"/>
        <w:snapToGrid w:val="0"/>
        <w:spacing w:line="360" w:lineRule="auto"/>
        <w:ind w:firstLine="480" w:firstLineChars="200"/>
        <w:rPr>
          <w:rFonts w:ascii="宋体" w:hAnsi="宋体" w:eastAsia="宋体" w:cs="宋体"/>
          <w:kern w:val="0"/>
          <w:szCs w:val="21"/>
          <w:highlight w:val="none"/>
          <w:u w:val="single"/>
        </w:rPr>
      </w:pPr>
      <w:r>
        <w:rPr>
          <w:rFonts w:hint="eastAsia" w:ascii="宋体" w:hAnsi="宋体" w:eastAsia="宋体" w:cs="宋体"/>
          <w:kern w:val="0"/>
          <w:szCs w:val="21"/>
          <w:highlight w:val="none"/>
        </w:rPr>
        <w:t>（2）。</w:t>
      </w:r>
    </w:p>
    <w:p w14:paraId="69C7CA1F">
      <w:pPr>
        <w:adjustRightInd w:val="0"/>
        <w:snapToGrid w:val="0"/>
        <w:spacing w:line="360" w:lineRule="auto"/>
        <w:ind w:firstLine="480" w:firstLineChars="200"/>
        <w:rPr>
          <w:rFonts w:ascii="宋体" w:hAnsi="宋体" w:eastAsia="宋体" w:cs="宋体"/>
          <w:kern w:val="0"/>
          <w:szCs w:val="21"/>
          <w:highlight w:val="none"/>
        </w:rPr>
      </w:pPr>
      <w:r>
        <w:rPr>
          <w:rFonts w:hint="eastAsia" w:ascii="宋体" w:hAnsi="宋体" w:eastAsia="宋体" w:cs="宋体"/>
          <w:kern w:val="0"/>
          <w:szCs w:val="21"/>
          <w:highlight w:val="none"/>
        </w:rPr>
        <w:t>（二）我方的保证范围是主合同约定的合同价款总额的%数额为元（大写），币种为。（即主合同履约保证金金额）</w:t>
      </w:r>
    </w:p>
    <w:p w14:paraId="46D06801">
      <w:pPr>
        <w:adjustRightInd w:val="0"/>
        <w:snapToGrid w:val="0"/>
        <w:spacing w:line="360" w:lineRule="auto"/>
        <w:ind w:firstLine="482" w:firstLineChars="200"/>
        <w:rPr>
          <w:rFonts w:ascii="宋体" w:hAnsi="宋体" w:eastAsia="宋体" w:cs="宋体"/>
          <w:b/>
          <w:kern w:val="0"/>
          <w:szCs w:val="21"/>
          <w:highlight w:val="none"/>
        </w:rPr>
      </w:pPr>
      <w:r>
        <w:rPr>
          <w:rFonts w:hint="eastAsia" w:ascii="宋体" w:hAnsi="宋体" w:eastAsia="宋体" w:cs="宋体"/>
          <w:b/>
          <w:kern w:val="0"/>
          <w:szCs w:val="21"/>
          <w:highlight w:val="none"/>
        </w:rPr>
        <w:t xml:space="preserve">二、保证的方式及保证期间 </w:t>
      </w:r>
    </w:p>
    <w:p w14:paraId="00C9D57C">
      <w:pPr>
        <w:adjustRightInd w:val="0"/>
        <w:snapToGrid w:val="0"/>
        <w:spacing w:line="360" w:lineRule="auto"/>
        <w:ind w:firstLine="480" w:firstLineChars="200"/>
        <w:rPr>
          <w:rFonts w:ascii="宋体" w:hAnsi="宋体" w:eastAsia="宋体" w:cs="宋体"/>
          <w:kern w:val="0"/>
          <w:szCs w:val="21"/>
          <w:highlight w:val="none"/>
        </w:rPr>
      </w:pPr>
      <w:r>
        <w:rPr>
          <w:rFonts w:hint="eastAsia" w:ascii="宋体" w:hAnsi="宋体" w:eastAsia="宋体" w:cs="宋体"/>
          <w:kern w:val="0"/>
          <w:szCs w:val="21"/>
          <w:highlight w:val="none"/>
        </w:rPr>
        <w:t xml:space="preserve">我方保证的方式为：连带责任保证。 </w:t>
      </w:r>
    </w:p>
    <w:p w14:paraId="42CD33FD">
      <w:pPr>
        <w:adjustRightInd w:val="0"/>
        <w:snapToGrid w:val="0"/>
        <w:spacing w:line="360" w:lineRule="auto"/>
        <w:ind w:firstLine="480" w:firstLineChars="200"/>
        <w:rPr>
          <w:rFonts w:ascii="宋体" w:hAnsi="宋体" w:eastAsia="宋体" w:cs="宋体"/>
          <w:kern w:val="0"/>
          <w:szCs w:val="21"/>
          <w:highlight w:val="none"/>
        </w:rPr>
      </w:pPr>
      <w:r>
        <w:rPr>
          <w:rFonts w:hint="eastAsia" w:ascii="宋体" w:hAnsi="宋体" w:eastAsia="宋体" w:cs="宋体"/>
          <w:kern w:val="0"/>
          <w:szCs w:val="21"/>
          <w:highlight w:val="none"/>
        </w:rPr>
        <w:t>我方保证的期间为：自本合同生效之日起至供应商按照主合同约定的供货/完工期限届满后日内。</w:t>
      </w:r>
    </w:p>
    <w:p w14:paraId="765EB6E2">
      <w:pPr>
        <w:adjustRightInd w:val="0"/>
        <w:snapToGrid w:val="0"/>
        <w:spacing w:line="360" w:lineRule="auto"/>
        <w:ind w:firstLine="480" w:firstLineChars="200"/>
        <w:rPr>
          <w:rFonts w:ascii="宋体" w:hAnsi="宋体" w:eastAsia="宋体" w:cs="宋体"/>
          <w:kern w:val="0"/>
          <w:szCs w:val="21"/>
          <w:highlight w:val="none"/>
        </w:rPr>
      </w:pPr>
      <w:r>
        <w:rPr>
          <w:rFonts w:hint="eastAsia" w:ascii="宋体" w:hAnsi="宋体" w:eastAsia="宋体" w:cs="宋体"/>
          <w:kern w:val="0"/>
          <w:szCs w:val="21"/>
          <w:highlight w:val="none"/>
        </w:rPr>
        <w:t xml:space="preserve">如果供应商未按主合同约定向贵方供应货物/提供服务/完成工程的，由我方在保证金额内向你方支付上述款项。 </w:t>
      </w:r>
    </w:p>
    <w:p w14:paraId="46B96F00">
      <w:pPr>
        <w:adjustRightInd w:val="0"/>
        <w:snapToGrid w:val="0"/>
        <w:spacing w:line="360" w:lineRule="auto"/>
        <w:ind w:firstLine="482" w:firstLineChars="200"/>
        <w:rPr>
          <w:rFonts w:ascii="宋体" w:hAnsi="宋体" w:eastAsia="宋体" w:cs="宋体"/>
          <w:b/>
          <w:kern w:val="0"/>
          <w:szCs w:val="21"/>
          <w:highlight w:val="none"/>
        </w:rPr>
      </w:pPr>
      <w:r>
        <w:rPr>
          <w:rFonts w:hint="eastAsia" w:ascii="宋体" w:hAnsi="宋体" w:eastAsia="宋体" w:cs="宋体"/>
          <w:b/>
          <w:kern w:val="0"/>
          <w:szCs w:val="21"/>
          <w:highlight w:val="none"/>
        </w:rPr>
        <w:t>三、承担保证责任的程序</w:t>
      </w:r>
    </w:p>
    <w:p w14:paraId="7620CD8F">
      <w:pPr>
        <w:adjustRightInd w:val="0"/>
        <w:snapToGrid w:val="0"/>
        <w:spacing w:line="360" w:lineRule="auto"/>
        <w:ind w:firstLine="480" w:firstLineChars="200"/>
        <w:rPr>
          <w:rFonts w:ascii="宋体" w:hAnsi="宋体" w:eastAsia="宋体" w:cs="宋体"/>
          <w:b/>
          <w:kern w:val="0"/>
          <w:szCs w:val="21"/>
          <w:highlight w:val="none"/>
        </w:rPr>
      </w:pPr>
      <w:r>
        <w:rPr>
          <w:rFonts w:hint="eastAsia" w:ascii="宋体" w:hAnsi="宋体" w:eastAsia="宋体" w:cs="宋体"/>
          <w:kern w:val="0"/>
          <w:szCs w:val="21"/>
          <w:highlight w:val="none"/>
        </w:rPr>
        <w:t xml:space="preserve">1．你方要求我方承担保证责任的，应在本保函保证期间内向我方发出书面索赔通知。索赔通知应写明要求索赔的金额，支付款项应到达的帐号。并附有证明供应商违约事实的证明材料。 </w:t>
      </w:r>
    </w:p>
    <w:p w14:paraId="229CA8F0">
      <w:pPr>
        <w:adjustRightInd w:val="0"/>
        <w:snapToGrid w:val="0"/>
        <w:spacing w:line="360" w:lineRule="auto"/>
        <w:ind w:firstLine="480" w:firstLineChars="200"/>
        <w:rPr>
          <w:rFonts w:ascii="宋体" w:hAnsi="宋体" w:eastAsia="宋体" w:cs="宋体"/>
          <w:kern w:val="0"/>
          <w:szCs w:val="21"/>
          <w:highlight w:val="none"/>
        </w:rPr>
      </w:pPr>
      <w:r>
        <w:rPr>
          <w:rFonts w:hint="eastAsia" w:ascii="宋体" w:hAnsi="宋体" w:eastAsia="宋体" w:cs="宋体"/>
          <w:kern w:val="0"/>
          <w:szCs w:val="21"/>
          <w:highlight w:val="none"/>
        </w:rPr>
        <w:t>如果你方与供应商因货物质量问题产生争议，你方还需同时提供部门出具的质量检测报告，或经诉讼（仲裁）程序裁决后的裁决书、调解书，本保证人即按照检测结果或裁决书、调解书决定是否承担保证责任。</w:t>
      </w:r>
    </w:p>
    <w:p w14:paraId="7382DA81">
      <w:pPr>
        <w:adjustRightInd w:val="0"/>
        <w:snapToGrid w:val="0"/>
        <w:spacing w:line="360" w:lineRule="auto"/>
        <w:ind w:firstLine="480" w:firstLineChars="200"/>
        <w:rPr>
          <w:rFonts w:ascii="宋体" w:hAnsi="宋体" w:eastAsia="宋体" w:cs="宋体"/>
          <w:kern w:val="0"/>
          <w:szCs w:val="21"/>
          <w:highlight w:val="none"/>
        </w:rPr>
      </w:pPr>
      <w:r>
        <w:rPr>
          <w:rFonts w:hint="eastAsia" w:ascii="宋体" w:hAnsi="宋体" w:eastAsia="宋体" w:cs="宋体"/>
          <w:kern w:val="0"/>
          <w:szCs w:val="21"/>
          <w:highlight w:val="none"/>
        </w:rPr>
        <w:t>2．我方收到你方的书面索赔通知及相应证明材料，在工作日内进行核定后按照本保函的承诺承担保证责任。</w:t>
      </w:r>
    </w:p>
    <w:p w14:paraId="0F3B5735">
      <w:pPr>
        <w:adjustRightInd w:val="0"/>
        <w:snapToGrid w:val="0"/>
        <w:spacing w:line="360" w:lineRule="auto"/>
        <w:ind w:firstLine="482" w:firstLineChars="200"/>
        <w:rPr>
          <w:rFonts w:ascii="宋体" w:hAnsi="宋体" w:eastAsia="宋体" w:cs="宋体"/>
          <w:b/>
          <w:kern w:val="0"/>
          <w:szCs w:val="21"/>
          <w:highlight w:val="none"/>
        </w:rPr>
      </w:pPr>
      <w:r>
        <w:rPr>
          <w:rFonts w:hint="eastAsia" w:ascii="宋体" w:hAnsi="宋体" w:eastAsia="宋体" w:cs="宋体"/>
          <w:b/>
          <w:kern w:val="0"/>
          <w:szCs w:val="21"/>
          <w:highlight w:val="none"/>
        </w:rPr>
        <w:t>四、保证责任的终止</w:t>
      </w:r>
    </w:p>
    <w:p w14:paraId="33660979">
      <w:pPr>
        <w:adjustRightInd w:val="0"/>
        <w:snapToGrid w:val="0"/>
        <w:spacing w:line="360" w:lineRule="auto"/>
        <w:ind w:firstLine="480" w:firstLineChars="200"/>
        <w:rPr>
          <w:rFonts w:ascii="宋体" w:hAnsi="宋体" w:eastAsia="宋体" w:cs="宋体"/>
          <w:kern w:val="0"/>
          <w:szCs w:val="21"/>
          <w:highlight w:val="none"/>
        </w:rPr>
      </w:pPr>
      <w:r>
        <w:rPr>
          <w:rFonts w:hint="eastAsia" w:ascii="宋体" w:hAnsi="宋体" w:eastAsia="宋体" w:cs="宋体"/>
          <w:kern w:val="0"/>
          <w:szCs w:val="21"/>
          <w:highlight w:val="none"/>
        </w:rPr>
        <w:t>1．保证期间届满你方未向我方书面主张保证责任的，自保证期间届满次日起，我方保证责任自动终止。保证期间届满前，主合同约定的货物\工程\服务全部验收合格的，自验收合格日起，我方保证责任自动终止。</w:t>
      </w:r>
    </w:p>
    <w:p w14:paraId="4E538F95">
      <w:pPr>
        <w:adjustRightInd w:val="0"/>
        <w:snapToGrid w:val="0"/>
        <w:spacing w:line="360" w:lineRule="auto"/>
        <w:ind w:firstLine="480" w:firstLineChars="200"/>
        <w:rPr>
          <w:rFonts w:ascii="宋体" w:hAnsi="宋体" w:eastAsia="宋体" w:cs="宋体"/>
          <w:kern w:val="0"/>
          <w:szCs w:val="21"/>
          <w:highlight w:val="none"/>
        </w:rPr>
      </w:pPr>
      <w:r>
        <w:rPr>
          <w:rFonts w:hint="eastAsia" w:ascii="宋体" w:hAnsi="宋体" w:eastAsia="宋体" w:cs="宋体"/>
          <w:kern w:val="0"/>
          <w:szCs w:val="21"/>
          <w:highlight w:val="none"/>
        </w:rPr>
        <w:t>2．我方按照本保函向你方履行了保证责任后，自我方向你方支付款项（支付款项从我方账户划出）之日起，保证责任即终止。</w:t>
      </w:r>
    </w:p>
    <w:p w14:paraId="6895CD79">
      <w:pPr>
        <w:adjustRightInd w:val="0"/>
        <w:snapToGrid w:val="0"/>
        <w:spacing w:line="360" w:lineRule="auto"/>
        <w:ind w:firstLine="480" w:firstLineChars="200"/>
        <w:rPr>
          <w:rFonts w:ascii="宋体" w:hAnsi="宋体" w:eastAsia="宋体" w:cs="宋体"/>
          <w:kern w:val="0"/>
          <w:szCs w:val="21"/>
          <w:highlight w:val="none"/>
        </w:rPr>
      </w:pPr>
      <w:r>
        <w:rPr>
          <w:rFonts w:hint="eastAsia" w:ascii="宋体" w:hAnsi="宋体" w:eastAsia="宋体" w:cs="宋体"/>
          <w:kern w:val="0"/>
          <w:szCs w:val="21"/>
          <w:highlight w:val="none"/>
        </w:rPr>
        <w:t>3．按照法律法规的规定或出现应终止我方保证责任的其它情形的，我方在本保函项下的保证责任亦终止。</w:t>
      </w:r>
    </w:p>
    <w:p w14:paraId="4C72B638">
      <w:pPr>
        <w:adjustRightInd w:val="0"/>
        <w:snapToGrid w:val="0"/>
        <w:spacing w:line="360" w:lineRule="auto"/>
        <w:ind w:firstLine="480" w:firstLineChars="200"/>
        <w:rPr>
          <w:rFonts w:ascii="宋体" w:hAnsi="宋体" w:eastAsia="宋体" w:cs="宋体"/>
          <w:kern w:val="0"/>
          <w:szCs w:val="21"/>
          <w:highlight w:val="none"/>
        </w:rPr>
      </w:pPr>
      <w:r>
        <w:rPr>
          <w:rFonts w:hint="eastAsia" w:ascii="宋体" w:hAnsi="宋体" w:eastAsia="宋体" w:cs="宋体"/>
          <w:kern w:val="0"/>
          <w:szCs w:val="21"/>
          <w:highlight w:val="none"/>
        </w:rPr>
        <w:t>4．你方与供应商修改主合同，加重我方保证责任的，我方对加重部分不承担保证责任，但该等修改事先经我方书面同意的除外；你方与供应商修改主合同履行期限，我方保证期间仍依修改前的履行期限计算，但该等修改事先经我方书面同意的除外。</w:t>
      </w:r>
    </w:p>
    <w:p w14:paraId="61C4003C">
      <w:pPr>
        <w:adjustRightInd w:val="0"/>
        <w:snapToGrid w:val="0"/>
        <w:spacing w:line="360" w:lineRule="auto"/>
        <w:ind w:firstLine="482" w:firstLineChars="200"/>
        <w:rPr>
          <w:rFonts w:ascii="宋体" w:hAnsi="宋体" w:eastAsia="宋体" w:cs="宋体"/>
          <w:b/>
          <w:kern w:val="0"/>
          <w:szCs w:val="21"/>
          <w:highlight w:val="none"/>
        </w:rPr>
      </w:pPr>
      <w:r>
        <w:rPr>
          <w:rFonts w:hint="eastAsia" w:ascii="宋体" w:hAnsi="宋体" w:eastAsia="宋体" w:cs="宋体"/>
          <w:b/>
          <w:kern w:val="0"/>
          <w:szCs w:val="21"/>
          <w:highlight w:val="none"/>
        </w:rPr>
        <w:t>五、免责条款</w:t>
      </w:r>
    </w:p>
    <w:p w14:paraId="32B370D8">
      <w:pPr>
        <w:adjustRightInd w:val="0"/>
        <w:snapToGrid w:val="0"/>
        <w:spacing w:line="360" w:lineRule="auto"/>
        <w:ind w:firstLine="480" w:firstLineChars="200"/>
        <w:rPr>
          <w:rFonts w:ascii="宋体" w:hAnsi="宋体" w:eastAsia="宋体" w:cs="宋体"/>
          <w:kern w:val="0"/>
          <w:szCs w:val="21"/>
          <w:highlight w:val="none"/>
        </w:rPr>
      </w:pPr>
      <w:r>
        <w:rPr>
          <w:rFonts w:hint="eastAsia" w:ascii="宋体" w:hAnsi="宋体" w:eastAsia="宋体" w:cs="宋体"/>
          <w:kern w:val="0"/>
          <w:szCs w:val="21"/>
          <w:highlight w:val="none"/>
        </w:rPr>
        <w:t>1．因你方违反主合同约定致使供应商不能履行义务的，我方不承担保证责任。</w:t>
      </w:r>
    </w:p>
    <w:p w14:paraId="424FBD7E">
      <w:pPr>
        <w:adjustRightInd w:val="0"/>
        <w:snapToGrid w:val="0"/>
        <w:spacing w:line="360" w:lineRule="auto"/>
        <w:ind w:firstLine="480" w:firstLineChars="200"/>
        <w:rPr>
          <w:rFonts w:ascii="宋体" w:hAnsi="宋体" w:eastAsia="宋体" w:cs="宋体"/>
          <w:b/>
          <w:kern w:val="0"/>
          <w:szCs w:val="21"/>
          <w:highlight w:val="none"/>
        </w:rPr>
      </w:pPr>
      <w:r>
        <w:rPr>
          <w:rFonts w:hint="eastAsia" w:ascii="宋体" w:hAnsi="宋体" w:eastAsia="宋体" w:cs="宋体"/>
          <w:kern w:val="0"/>
          <w:szCs w:val="21"/>
          <w:highlight w:val="none"/>
        </w:rPr>
        <w:t>2．依照法律法规的规定或你方与供应商的另行约定，全部或者部分免除供应商应缴纳的保证金义务的，我方亦免除相应的保证责任。</w:t>
      </w:r>
    </w:p>
    <w:p w14:paraId="5D5A81EA">
      <w:pPr>
        <w:adjustRightInd w:val="0"/>
        <w:snapToGrid w:val="0"/>
        <w:spacing w:line="360" w:lineRule="auto"/>
        <w:ind w:firstLine="480" w:firstLineChars="200"/>
        <w:rPr>
          <w:rFonts w:ascii="宋体" w:hAnsi="宋体" w:eastAsia="宋体" w:cs="宋体"/>
          <w:kern w:val="0"/>
          <w:szCs w:val="21"/>
          <w:highlight w:val="none"/>
        </w:rPr>
      </w:pPr>
      <w:r>
        <w:rPr>
          <w:rFonts w:hint="eastAsia" w:ascii="宋体" w:hAnsi="宋体" w:eastAsia="宋体" w:cs="宋体"/>
          <w:kern w:val="0"/>
          <w:szCs w:val="21"/>
          <w:highlight w:val="none"/>
        </w:rPr>
        <w:t>3．因不可抗力造成供应商不能履行供货义务的，我方不承担保证责任。</w:t>
      </w:r>
    </w:p>
    <w:p w14:paraId="7CC899D9">
      <w:pPr>
        <w:adjustRightInd w:val="0"/>
        <w:snapToGrid w:val="0"/>
        <w:spacing w:line="360" w:lineRule="auto"/>
        <w:ind w:firstLine="482" w:firstLineChars="200"/>
        <w:rPr>
          <w:rFonts w:ascii="宋体" w:hAnsi="宋体" w:eastAsia="宋体" w:cs="宋体"/>
          <w:b/>
          <w:kern w:val="0"/>
          <w:szCs w:val="21"/>
          <w:highlight w:val="none"/>
        </w:rPr>
      </w:pPr>
      <w:r>
        <w:rPr>
          <w:rFonts w:hint="eastAsia" w:ascii="宋体" w:hAnsi="宋体" w:eastAsia="宋体" w:cs="宋体"/>
          <w:b/>
          <w:kern w:val="0"/>
          <w:szCs w:val="21"/>
          <w:highlight w:val="none"/>
        </w:rPr>
        <w:t>六、争议的解决</w:t>
      </w:r>
    </w:p>
    <w:p w14:paraId="11FCF2AB">
      <w:pPr>
        <w:adjustRightInd w:val="0"/>
        <w:snapToGrid w:val="0"/>
        <w:spacing w:line="360" w:lineRule="auto"/>
        <w:ind w:firstLine="480" w:firstLineChars="200"/>
        <w:rPr>
          <w:rFonts w:ascii="宋体" w:hAnsi="宋体" w:eastAsia="宋体" w:cs="宋体"/>
          <w:kern w:val="0"/>
          <w:szCs w:val="21"/>
          <w:highlight w:val="none"/>
        </w:rPr>
      </w:pPr>
      <w:r>
        <w:rPr>
          <w:rFonts w:hint="eastAsia" w:ascii="宋体" w:hAnsi="宋体" w:eastAsia="宋体" w:cs="宋体"/>
          <w:kern w:val="0"/>
          <w:szCs w:val="21"/>
          <w:highlight w:val="none"/>
        </w:rPr>
        <w:t>因本保函发生的纠纷，由你我双方协商解决，协商不成的，通过诉讼程序解决，诉讼管辖地法院为法院。</w:t>
      </w:r>
    </w:p>
    <w:p w14:paraId="6EB2AF68">
      <w:pPr>
        <w:adjustRightInd w:val="0"/>
        <w:snapToGrid w:val="0"/>
        <w:spacing w:line="360" w:lineRule="auto"/>
        <w:ind w:firstLine="482" w:firstLineChars="200"/>
        <w:rPr>
          <w:rFonts w:ascii="宋体" w:hAnsi="宋体" w:eastAsia="宋体" w:cs="宋体"/>
          <w:b/>
          <w:kern w:val="0"/>
          <w:szCs w:val="21"/>
          <w:highlight w:val="none"/>
        </w:rPr>
      </w:pPr>
      <w:r>
        <w:rPr>
          <w:rFonts w:hint="eastAsia" w:ascii="宋体" w:hAnsi="宋体" w:eastAsia="宋体" w:cs="宋体"/>
          <w:b/>
          <w:kern w:val="0"/>
          <w:szCs w:val="21"/>
          <w:highlight w:val="none"/>
        </w:rPr>
        <w:t xml:space="preserve">七、保函的生效 </w:t>
      </w:r>
    </w:p>
    <w:p w14:paraId="111C9B72">
      <w:pPr>
        <w:adjustRightInd w:val="0"/>
        <w:snapToGrid w:val="0"/>
        <w:spacing w:line="360" w:lineRule="auto"/>
        <w:ind w:firstLine="480" w:firstLineChars="200"/>
        <w:rPr>
          <w:rFonts w:ascii="宋体" w:hAnsi="宋体" w:eastAsia="宋体" w:cs="宋体"/>
          <w:kern w:val="0"/>
          <w:szCs w:val="21"/>
          <w:highlight w:val="none"/>
        </w:rPr>
      </w:pPr>
      <w:r>
        <w:rPr>
          <w:rFonts w:hint="eastAsia" w:ascii="宋体" w:hAnsi="宋体" w:eastAsia="宋体" w:cs="宋体"/>
          <w:kern w:val="0"/>
          <w:szCs w:val="21"/>
          <w:highlight w:val="none"/>
        </w:rPr>
        <w:t xml:space="preserve">本保函自我方加盖公章之日起生效。 </w:t>
      </w:r>
    </w:p>
    <w:p w14:paraId="1FAF6648">
      <w:pPr>
        <w:tabs>
          <w:tab w:val="left" w:pos="2850"/>
        </w:tabs>
        <w:adjustRightInd w:val="0"/>
        <w:snapToGrid w:val="0"/>
        <w:spacing w:line="360" w:lineRule="auto"/>
        <w:rPr>
          <w:rFonts w:ascii="宋体" w:hAnsi="宋体" w:eastAsia="宋体" w:cs="宋体"/>
          <w:kern w:val="0"/>
          <w:szCs w:val="21"/>
          <w:highlight w:val="none"/>
        </w:rPr>
      </w:pPr>
      <w:r>
        <w:rPr>
          <w:rFonts w:hint="eastAsia" w:ascii="宋体" w:hAnsi="宋体" w:eastAsia="宋体" w:cs="宋体"/>
          <w:kern w:val="0"/>
          <w:szCs w:val="21"/>
          <w:highlight w:val="none"/>
        </w:rPr>
        <w:tab/>
      </w:r>
    </w:p>
    <w:p w14:paraId="3A50B24E">
      <w:pPr>
        <w:tabs>
          <w:tab w:val="left" w:pos="2850"/>
        </w:tabs>
        <w:adjustRightInd w:val="0"/>
        <w:snapToGrid w:val="0"/>
        <w:spacing w:line="360" w:lineRule="auto"/>
        <w:jc w:val="right"/>
        <w:rPr>
          <w:rFonts w:ascii="宋体" w:hAnsi="宋体" w:eastAsia="宋体" w:cs="宋体"/>
          <w:kern w:val="0"/>
          <w:szCs w:val="21"/>
          <w:highlight w:val="none"/>
        </w:rPr>
      </w:pPr>
      <w:r>
        <w:rPr>
          <w:rFonts w:hint="eastAsia" w:ascii="宋体" w:hAnsi="宋体" w:eastAsia="宋体" w:cs="宋体"/>
          <w:kern w:val="0"/>
          <w:szCs w:val="21"/>
          <w:highlight w:val="none"/>
        </w:rPr>
        <w:t xml:space="preserve">保证人：（公章） </w:t>
      </w:r>
    </w:p>
    <w:p w14:paraId="67507152">
      <w:pPr>
        <w:adjustRightInd w:val="0"/>
        <w:snapToGrid w:val="0"/>
        <w:spacing w:line="360" w:lineRule="auto"/>
        <w:jc w:val="right"/>
        <w:rPr>
          <w:rFonts w:ascii="宋体" w:hAnsi="宋体" w:eastAsia="宋体" w:cs="宋体"/>
          <w:kern w:val="0"/>
          <w:szCs w:val="21"/>
          <w:highlight w:val="none"/>
        </w:rPr>
      </w:pPr>
    </w:p>
    <w:p w14:paraId="1C11A676">
      <w:pPr>
        <w:adjustRightInd w:val="0"/>
        <w:snapToGrid w:val="0"/>
        <w:spacing w:line="360" w:lineRule="auto"/>
        <w:jc w:val="right"/>
        <w:rPr>
          <w:rFonts w:ascii="宋体" w:hAnsi="宋体" w:eastAsia="宋体" w:cs="宋体"/>
          <w:kern w:val="0"/>
          <w:szCs w:val="21"/>
          <w:highlight w:val="none"/>
        </w:rPr>
      </w:pPr>
      <w:r>
        <w:rPr>
          <w:rFonts w:hint="eastAsia" w:ascii="宋体" w:hAnsi="宋体" w:eastAsia="宋体" w:cs="宋体"/>
          <w:kern w:val="0"/>
          <w:szCs w:val="21"/>
          <w:highlight w:val="none"/>
        </w:rPr>
        <w:t xml:space="preserve"> 年月 日</w:t>
      </w:r>
    </w:p>
    <w:p w14:paraId="5EED1CAD">
      <w:pPr>
        <w:widowControl w:val="0"/>
        <w:spacing w:after="120"/>
        <w:ind w:firstLine="210" w:firstLineChars="100"/>
        <w:jc w:val="both"/>
        <w:rPr>
          <w:rFonts w:ascii="宋体" w:hAnsi="宋体" w:eastAsia="宋体" w:cs="宋体"/>
          <w:kern w:val="0"/>
          <w:sz w:val="21"/>
          <w:szCs w:val="21"/>
          <w:highlight w:val="none"/>
          <w:lang w:val="zh-CN" w:eastAsia="zh-CN" w:bidi="ar-SA"/>
        </w:rPr>
      </w:pPr>
    </w:p>
    <w:p w14:paraId="41002979">
      <w:pPr>
        <w:widowControl w:val="0"/>
        <w:spacing w:after="120"/>
        <w:ind w:firstLine="210" w:firstLineChars="100"/>
        <w:jc w:val="both"/>
        <w:rPr>
          <w:rFonts w:ascii="宋体" w:hAnsi="宋体" w:eastAsia="宋体" w:cs="宋体"/>
          <w:kern w:val="0"/>
          <w:sz w:val="21"/>
          <w:szCs w:val="21"/>
          <w:highlight w:val="none"/>
          <w:lang w:val="zh-CN" w:eastAsia="zh-CN" w:bidi="ar-SA"/>
        </w:rPr>
      </w:pPr>
    </w:p>
    <w:p w14:paraId="42C1BAC9">
      <w:pPr>
        <w:widowControl w:val="0"/>
        <w:spacing w:after="120"/>
        <w:ind w:firstLine="210" w:firstLineChars="100"/>
        <w:jc w:val="both"/>
        <w:rPr>
          <w:rFonts w:ascii="宋体" w:hAnsi="宋体" w:eastAsia="宋体" w:cs="宋体"/>
          <w:kern w:val="0"/>
          <w:sz w:val="21"/>
          <w:szCs w:val="21"/>
          <w:highlight w:val="none"/>
          <w:lang w:val="zh-CN" w:eastAsia="zh-CN" w:bidi="ar-SA"/>
        </w:rPr>
      </w:pPr>
    </w:p>
    <w:p w14:paraId="30FF7B63">
      <w:pPr>
        <w:widowControl w:val="0"/>
        <w:spacing w:after="120"/>
        <w:ind w:firstLine="211" w:firstLineChars="100"/>
        <w:jc w:val="both"/>
        <w:rPr>
          <w:rFonts w:ascii="宋体" w:hAnsi="宋体" w:eastAsia="宋体" w:cs="宋体"/>
          <w:kern w:val="0"/>
          <w:sz w:val="21"/>
          <w:szCs w:val="21"/>
          <w:highlight w:val="none"/>
          <w:lang w:val="zh-CN" w:eastAsia="zh-CN" w:bidi="ar-SA"/>
        </w:rPr>
      </w:pPr>
      <w:r>
        <w:rPr>
          <w:rFonts w:hint="eastAsia" w:ascii="宋体" w:hAnsi="宋体" w:eastAsia="宋体" w:cs="宋体"/>
          <w:b/>
          <w:bCs/>
          <w:kern w:val="2"/>
          <w:sz w:val="21"/>
          <w:szCs w:val="21"/>
          <w:highlight w:val="none"/>
          <w:lang w:val="en-US" w:eastAsia="zh-CN" w:bidi="ar-SA"/>
        </w:rPr>
        <w:t>附页3-2</w:t>
      </w:r>
    </w:p>
    <w:p w14:paraId="72E47048">
      <w:pPr>
        <w:widowControl w:val="0"/>
        <w:spacing w:after="120"/>
        <w:ind w:firstLine="210" w:firstLineChars="100"/>
        <w:jc w:val="both"/>
        <w:rPr>
          <w:rFonts w:ascii="宋体" w:hAnsi="宋体" w:eastAsia="宋体" w:cs="宋体"/>
          <w:kern w:val="0"/>
          <w:sz w:val="21"/>
          <w:szCs w:val="21"/>
          <w:highlight w:val="none"/>
          <w:lang w:val="zh-CN" w:eastAsia="zh-CN" w:bidi="ar-SA"/>
        </w:rPr>
      </w:pPr>
    </w:p>
    <w:p w14:paraId="57E12B7E">
      <w:pPr>
        <w:widowControl w:val="0"/>
        <w:spacing w:after="120"/>
        <w:ind w:firstLine="281" w:firstLineChars="100"/>
        <w:jc w:val="center"/>
        <w:rPr>
          <w:rFonts w:ascii="宋体" w:hAnsi="宋体" w:eastAsia="宋体" w:cs="宋体"/>
          <w:b/>
          <w:kern w:val="0"/>
          <w:sz w:val="28"/>
          <w:szCs w:val="28"/>
          <w:highlight w:val="none"/>
          <w:lang w:val="en-US" w:eastAsia="zh-CN" w:bidi="ar-SA"/>
        </w:rPr>
      </w:pPr>
      <w:r>
        <w:rPr>
          <w:rFonts w:hint="eastAsia" w:ascii="宋体" w:hAnsi="宋体" w:eastAsia="宋体" w:cs="宋体"/>
          <w:b/>
          <w:kern w:val="0"/>
          <w:sz w:val="28"/>
          <w:szCs w:val="28"/>
          <w:highlight w:val="none"/>
          <w:lang w:val="en-US" w:eastAsia="zh-CN" w:bidi="ar-SA"/>
        </w:rPr>
        <w:t>政府采购招标文件“中标贷”推广介绍</w:t>
      </w:r>
    </w:p>
    <w:p w14:paraId="25EF48B2">
      <w:pPr>
        <w:widowControl w:val="0"/>
        <w:spacing w:after="120"/>
        <w:ind w:firstLine="210" w:firstLineChars="100"/>
        <w:jc w:val="both"/>
        <w:rPr>
          <w:rFonts w:ascii="宋体" w:hAnsi="宋体" w:eastAsia="宋体" w:cs="宋体"/>
          <w:kern w:val="0"/>
          <w:sz w:val="21"/>
          <w:szCs w:val="21"/>
          <w:highlight w:val="none"/>
          <w:lang w:val="zh-CN" w:eastAsia="zh-CN" w:bidi="ar-SA"/>
        </w:rPr>
      </w:pPr>
    </w:p>
    <w:p w14:paraId="1270C18F">
      <w:pPr>
        <w:adjustRightInd w:val="0"/>
        <w:snapToGrid w:val="0"/>
        <w:spacing w:line="360" w:lineRule="auto"/>
        <w:ind w:firstLine="480" w:firstLineChars="200"/>
        <w:rPr>
          <w:rFonts w:ascii="宋体" w:hAnsi="宋体" w:eastAsia="宋体" w:cs="宋体"/>
          <w:kern w:val="0"/>
          <w:szCs w:val="21"/>
          <w:highlight w:val="none"/>
        </w:rPr>
      </w:pPr>
      <w:r>
        <w:rPr>
          <w:rFonts w:hint="eastAsia" w:ascii="宋体" w:hAnsi="宋体" w:eastAsia="宋体" w:cs="宋体"/>
          <w:kern w:val="0"/>
          <w:szCs w:val="21"/>
          <w:highlight w:val="none"/>
        </w:rPr>
        <w:t>为进一步优化营商环境，帮助企业解决融资难、融资贵的问题，所有在岳阳市成交的政府采购类项目，中标企业都可以通过中标贷平台在线向银行提出贷款申请。</w:t>
      </w:r>
    </w:p>
    <w:p w14:paraId="436D3B37">
      <w:pPr>
        <w:adjustRightInd w:val="0"/>
        <w:snapToGrid w:val="0"/>
        <w:spacing w:line="360" w:lineRule="auto"/>
        <w:ind w:firstLine="480" w:firstLineChars="200"/>
        <w:rPr>
          <w:rFonts w:ascii="宋体" w:hAnsi="宋体" w:eastAsia="宋体" w:cs="宋体"/>
          <w:kern w:val="0"/>
          <w:szCs w:val="21"/>
          <w:highlight w:val="none"/>
        </w:rPr>
      </w:pPr>
      <w:r>
        <w:rPr>
          <w:rFonts w:hint="eastAsia" w:ascii="宋体" w:hAnsi="宋体" w:eastAsia="宋体" w:cs="宋体"/>
          <w:kern w:val="0"/>
          <w:szCs w:val="21"/>
          <w:highlight w:val="none"/>
        </w:rPr>
        <w:t>中标贷是银行、担保公司等金融机构以工程建设、政府采购合同为载体，以财政支付为保障，以企业参与公共资源交易形成的信用为融资依据，向中标企业发放的信用贷款。</w:t>
      </w:r>
    </w:p>
    <w:p w14:paraId="03D44D1A">
      <w:pPr>
        <w:adjustRightInd w:val="0"/>
        <w:snapToGrid w:val="0"/>
        <w:spacing w:line="360" w:lineRule="auto"/>
        <w:ind w:firstLine="480" w:firstLineChars="200"/>
        <w:rPr>
          <w:rFonts w:ascii="宋体" w:hAnsi="宋体" w:eastAsia="宋体" w:cs="宋体"/>
          <w:kern w:val="0"/>
          <w:szCs w:val="21"/>
          <w:highlight w:val="none"/>
        </w:rPr>
      </w:pPr>
      <w:r>
        <w:rPr>
          <w:rFonts w:hint="eastAsia" w:ascii="宋体" w:hAnsi="宋体" w:eastAsia="宋体" w:cs="宋体"/>
          <w:kern w:val="0"/>
          <w:szCs w:val="21"/>
          <w:highlight w:val="none"/>
        </w:rPr>
        <w:t>一、中标贷的特点</w:t>
      </w:r>
    </w:p>
    <w:p w14:paraId="48CD1C36">
      <w:pPr>
        <w:adjustRightInd w:val="0"/>
        <w:snapToGrid w:val="0"/>
        <w:spacing w:line="360" w:lineRule="auto"/>
        <w:ind w:firstLine="480" w:firstLineChars="200"/>
        <w:rPr>
          <w:rFonts w:ascii="宋体" w:hAnsi="宋体" w:eastAsia="宋体" w:cs="宋体"/>
          <w:kern w:val="0"/>
          <w:szCs w:val="21"/>
          <w:highlight w:val="none"/>
        </w:rPr>
      </w:pPr>
      <w:r>
        <w:rPr>
          <w:rFonts w:hint="eastAsia" w:ascii="宋体" w:hAnsi="宋体" w:eastAsia="宋体" w:cs="宋体"/>
          <w:kern w:val="0"/>
          <w:szCs w:val="21"/>
          <w:highlight w:val="none"/>
        </w:rPr>
        <w:t>在线申请，快捷方便：中标企业用CA证书即可登录中标贷平台，进行在线申请。银行贷前、贷中调查需要的企业相关资料，都可以在线提交。</w:t>
      </w:r>
    </w:p>
    <w:p w14:paraId="7AF4F5BA">
      <w:pPr>
        <w:adjustRightInd w:val="0"/>
        <w:snapToGrid w:val="0"/>
        <w:spacing w:line="360" w:lineRule="auto"/>
        <w:ind w:firstLine="480" w:firstLineChars="200"/>
        <w:rPr>
          <w:rFonts w:ascii="宋体" w:hAnsi="宋体" w:eastAsia="宋体" w:cs="宋体"/>
          <w:kern w:val="0"/>
          <w:szCs w:val="21"/>
          <w:highlight w:val="none"/>
        </w:rPr>
      </w:pPr>
      <w:r>
        <w:rPr>
          <w:rFonts w:hint="eastAsia" w:ascii="宋体" w:hAnsi="宋体" w:eastAsia="宋体" w:cs="宋体"/>
          <w:kern w:val="0"/>
          <w:szCs w:val="21"/>
          <w:highlight w:val="none"/>
        </w:rPr>
        <w:t>信用贷款，无需抵押：凭中标通知书，中标合同即可申请，无需抵押。</w:t>
      </w:r>
    </w:p>
    <w:p w14:paraId="65BCDC2A">
      <w:pPr>
        <w:adjustRightInd w:val="0"/>
        <w:snapToGrid w:val="0"/>
        <w:spacing w:line="360" w:lineRule="auto"/>
        <w:ind w:firstLine="480" w:firstLineChars="200"/>
        <w:rPr>
          <w:rFonts w:ascii="宋体" w:hAnsi="宋体" w:eastAsia="宋体" w:cs="宋体"/>
          <w:kern w:val="0"/>
          <w:szCs w:val="21"/>
          <w:highlight w:val="none"/>
        </w:rPr>
      </w:pPr>
      <w:r>
        <w:rPr>
          <w:rFonts w:hint="eastAsia" w:ascii="宋体" w:hAnsi="宋体" w:eastAsia="宋体" w:cs="宋体"/>
          <w:kern w:val="0"/>
          <w:szCs w:val="21"/>
          <w:highlight w:val="none"/>
        </w:rPr>
        <w:t>平台渠道，利率优惠：相比其他渠道的同类贷款，银行针对中标贷给出的利率优惠力度更大。</w:t>
      </w:r>
    </w:p>
    <w:p w14:paraId="79CC2A96">
      <w:pPr>
        <w:adjustRightInd w:val="0"/>
        <w:snapToGrid w:val="0"/>
        <w:spacing w:line="360" w:lineRule="auto"/>
        <w:ind w:firstLine="480" w:firstLineChars="200"/>
        <w:rPr>
          <w:rFonts w:ascii="宋体" w:hAnsi="宋体" w:eastAsia="宋体" w:cs="宋体"/>
          <w:kern w:val="0"/>
          <w:szCs w:val="21"/>
          <w:highlight w:val="none"/>
        </w:rPr>
      </w:pPr>
      <w:r>
        <w:rPr>
          <w:rFonts w:hint="eastAsia" w:ascii="宋体" w:hAnsi="宋体" w:eastAsia="宋体" w:cs="宋体"/>
          <w:kern w:val="0"/>
          <w:szCs w:val="21"/>
          <w:highlight w:val="none"/>
        </w:rPr>
        <w:t>专用产品，放款快速：银行提供专用产品匹配中标贷，中标企业提交中标合同、约定还款账号等关键资料后，符合条件的，不超过15天即可放款。</w:t>
      </w:r>
    </w:p>
    <w:p w14:paraId="254DD5D0">
      <w:pPr>
        <w:adjustRightInd w:val="0"/>
        <w:snapToGrid w:val="0"/>
        <w:spacing w:line="360" w:lineRule="auto"/>
        <w:ind w:firstLine="480" w:firstLineChars="200"/>
        <w:rPr>
          <w:rFonts w:ascii="宋体" w:hAnsi="宋体" w:eastAsia="宋体" w:cs="宋体"/>
          <w:kern w:val="0"/>
          <w:szCs w:val="21"/>
          <w:highlight w:val="none"/>
        </w:rPr>
      </w:pPr>
      <w:r>
        <w:rPr>
          <w:rFonts w:hint="eastAsia" w:ascii="宋体" w:hAnsi="宋体" w:eastAsia="宋体" w:cs="宋体"/>
          <w:kern w:val="0"/>
          <w:szCs w:val="21"/>
          <w:highlight w:val="none"/>
        </w:rPr>
        <w:t>二、中标贷的操作登录入口：</w:t>
      </w:r>
    </w:p>
    <w:p w14:paraId="7BB859F7">
      <w:pPr>
        <w:adjustRightInd w:val="0"/>
        <w:snapToGrid w:val="0"/>
        <w:spacing w:line="360" w:lineRule="auto"/>
        <w:ind w:firstLine="480" w:firstLineChars="200"/>
        <w:rPr>
          <w:rFonts w:ascii="宋体" w:hAnsi="宋体" w:eastAsia="宋体" w:cs="宋体"/>
          <w:kern w:val="0"/>
          <w:szCs w:val="21"/>
          <w:highlight w:val="none"/>
        </w:rPr>
      </w:pPr>
      <w:r>
        <w:rPr>
          <w:rFonts w:hint="eastAsia" w:ascii="宋体" w:hAnsi="宋体" w:eastAsia="宋体" w:cs="宋体"/>
          <w:kern w:val="0"/>
          <w:szCs w:val="21"/>
          <w:highlight w:val="none"/>
        </w:rPr>
        <w:t>岳阳市公共资源交易中心官网-中标贷平台，或https://hnyy.biddingloan.com登录工具：企业CA（湖南CA办理电话：0730-8181828）贷款申请：详见“中标贷操作手册 ”。岳阳市公共资源交易中心官网-办事服务-政府采购-【中标贷手册V1.2.4】，或下载http://ggzy.yueyang.gov.cn/uploadfiles/202009/20200917151230447.pdf</w:t>
      </w:r>
    </w:p>
    <w:p w14:paraId="13E7AE1A">
      <w:pPr>
        <w:adjustRightInd w:val="0"/>
        <w:snapToGrid w:val="0"/>
        <w:spacing w:line="360" w:lineRule="auto"/>
        <w:ind w:firstLine="480" w:firstLineChars="200"/>
        <w:rPr>
          <w:rFonts w:ascii="宋体" w:hAnsi="宋体" w:cs="宋体"/>
          <w:kern w:val="0"/>
          <w:szCs w:val="21"/>
          <w:highlight w:val="none"/>
        </w:rPr>
        <w:sectPr>
          <w:headerReference r:id="rId6" w:type="default"/>
          <w:footerReference r:id="rId7" w:type="default"/>
          <w:footerReference r:id="rId8" w:type="even"/>
          <w:pgSz w:w="11906" w:h="16838"/>
          <w:pgMar w:top="1440" w:right="1531" w:bottom="1440" w:left="1531" w:header="851" w:footer="992" w:gutter="0"/>
          <w:pgNumType w:fmt="decimal"/>
          <w:cols w:space="720" w:num="1"/>
          <w:docGrid w:type="lines" w:linePitch="312" w:charSpace="0"/>
        </w:sectPr>
      </w:pPr>
      <w:r>
        <w:rPr>
          <w:rFonts w:hint="eastAsia" w:ascii="宋体" w:hAnsi="宋体" w:eastAsia="宋体" w:cs="宋体"/>
          <w:kern w:val="0"/>
          <w:szCs w:val="21"/>
          <w:highlight w:val="none"/>
        </w:rPr>
        <w:t>三、业务咨询电话0730-2966626，张女士166730696，陈工</w:t>
      </w:r>
    </w:p>
    <w:p w14:paraId="1ACD1427">
      <w:pPr>
        <w:pStyle w:val="7"/>
        <w:adjustRightInd w:val="0"/>
        <w:snapToGrid w:val="0"/>
        <w:spacing w:line="360" w:lineRule="auto"/>
        <w:jc w:val="center"/>
        <w:rPr>
          <w:rFonts w:hint="eastAsia" w:ascii="宋体" w:hAnsi="宋体" w:eastAsia="宋体" w:cs="宋体"/>
          <w:b/>
          <w:color w:val="auto"/>
          <w:sz w:val="24"/>
          <w:szCs w:val="24"/>
          <w:highlight w:val="none"/>
          <w:lang w:val="en-US" w:eastAsia="zh-CN"/>
        </w:rPr>
      </w:pPr>
      <w:r>
        <w:rPr>
          <w:rFonts w:hint="eastAsia" w:ascii="宋体" w:hAnsi="宋体" w:eastAsia="宋体" w:cs="宋体"/>
          <w:b/>
          <w:color w:val="auto"/>
          <w:sz w:val="24"/>
          <w:szCs w:val="24"/>
          <w:highlight w:val="none"/>
          <w:lang w:val="en-US" w:eastAsia="zh-CN"/>
        </w:rPr>
        <w:t>协商</w:t>
      </w:r>
      <w:r>
        <w:rPr>
          <w:rFonts w:hint="eastAsia" w:ascii="宋体" w:hAnsi="宋体" w:eastAsia="宋体" w:cs="宋体"/>
          <w:b/>
          <w:color w:val="auto"/>
          <w:sz w:val="24"/>
          <w:szCs w:val="24"/>
          <w:highlight w:val="none"/>
        </w:rPr>
        <w:t>须知</w:t>
      </w:r>
      <w:r>
        <w:rPr>
          <w:rFonts w:hint="eastAsia" w:ascii="宋体" w:hAnsi="宋体" w:eastAsia="宋体" w:cs="宋体"/>
          <w:b/>
          <w:color w:val="auto"/>
          <w:sz w:val="24"/>
          <w:szCs w:val="24"/>
          <w:highlight w:val="none"/>
          <w:lang w:val="en-US" w:eastAsia="zh-CN"/>
        </w:rPr>
        <w:t>正文</w:t>
      </w:r>
    </w:p>
    <w:p w14:paraId="422846D6">
      <w:pPr>
        <w:adjustRightInd w:val="0"/>
        <w:snapToGrid w:val="0"/>
        <w:spacing w:line="360" w:lineRule="auto"/>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一、说明</w:t>
      </w:r>
    </w:p>
    <w:p w14:paraId="71B0F590">
      <w:pPr>
        <w:adjustRightInd w:val="0"/>
        <w:snapToGrid w:val="0"/>
        <w:spacing w:line="360" w:lineRule="auto"/>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1.适用范围</w:t>
      </w:r>
    </w:p>
    <w:p w14:paraId="7F63FFC5">
      <w:pPr>
        <w:adjustRightInd w:val="0"/>
        <w:snapToGrid w:val="0"/>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1.1本单一来源采购文件仅适用于单一来源采购文件第二章“协商须知前附表”</w:t>
      </w:r>
      <w:r>
        <w:rPr>
          <w:rFonts w:hint="eastAsia" w:ascii="宋体" w:hAnsi="宋体" w:eastAsia="宋体" w:cs="宋体"/>
          <w:b/>
          <w:color w:val="auto"/>
          <w:sz w:val="24"/>
          <w:szCs w:val="24"/>
          <w:highlight w:val="none"/>
        </w:rPr>
        <w:t>(</w:t>
      </w:r>
      <w:r>
        <w:rPr>
          <w:rFonts w:hint="eastAsia" w:ascii="宋体" w:hAnsi="宋体" w:eastAsia="宋体" w:cs="宋体"/>
          <w:color w:val="auto"/>
          <w:sz w:val="24"/>
          <w:szCs w:val="24"/>
          <w:highlight w:val="none"/>
        </w:rPr>
        <w:t>简称</w:t>
      </w:r>
      <w:r>
        <w:rPr>
          <w:rFonts w:hint="eastAsia" w:ascii="宋体" w:hAnsi="宋体" w:eastAsia="宋体" w:cs="宋体"/>
          <w:b/>
          <w:color w:val="auto"/>
          <w:sz w:val="24"/>
          <w:szCs w:val="24"/>
          <w:highlight w:val="none"/>
        </w:rPr>
        <w:t>协商须知前附表)</w:t>
      </w:r>
      <w:r>
        <w:rPr>
          <w:rFonts w:hint="eastAsia" w:ascii="宋体" w:hAnsi="宋体" w:eastAsia="宋体" w:cs="宋体"/>
          <w:color w:val="auto"/>
          <w:sz w:val="24"/>
          <w:szCs w:val="24"/>
          <w:highlight w:val="none"/>
        </w:rPr>
        <w:t>中所叙述的采购项目。</w:t>
      </w:r>
    </w:p>
    <w:p w14:paraId="7B90C265">
      <w:pPr>
        <w:adjustRightInd w:val="0"/>
        <w:snapToGrid w:val="0"/>
        <w:spacing w:line="360" w:lineRule="auto"/>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2.定义</w:t>
      </w:r>
    </w:p>
    <w:p w14:paraId="7E5C6773">
      <w:pPr>
        <w:adjustRightInd w:val="0"/>
        <w:snapToGrid w:val="0"/>
        <w:spacing w:line="360" w:lineRule="auto"/>
        <w:ind w:firstLine="480" w:firstLineChars="200"/>
        <w:rPr>
          <w:rFonts w:hint="eastAsia" w:ascii="宋体" w:hAnsi="宋体" w:eastAsia="宋体" w:cs="宋体"/>
          <w:b/>
          <w:color w:val="auto"/>
          <w:sz w:val="24"/>
          <w:szCs w:val="24"/>
          <w:highlight w:val="none"/>
        </w:rPr>
      </w:pPr>
      <w:r>
        <w:rPr>
          <w:rFonts w:hint="eastAsia" w:ascii="宋体" w:hAnsi="宋体" w:eastAsia="宋体" w:cs="宋体"/>
          <w:color w:val="auto"/>
          <w:sz w:val="24"/>
          <w:szCs w:val="24"/>
          <w:highlight w:val="none"/>
        </w:rPr>
        <w:t>2.1 “采购人”系指依法进行政府采购的国家机关、事业单位、团体组织。本次采购的采购人名称、地址、电话、联系人见</w:t>
      </w:r>
      <w:r>
        <w:rPr>
          <w:rFonts w:hint="eastAsia" w:ascii="宋体" w:hAnsi="宋体" w:eastAsia="宋体" w:cs="宋体"/>
          <w:b/>
          <w:color w:val="auto"/>
          <w:sz w:val="24"/>
          <w:szCs w:val="24"/>
          <w:highlight w:val="none"/>
        </w:rPr>
        <w:t>协商须知前附表</w:t>
      </w:r>
      <w:r>
        <w:rPr>
          <w:rFonts w:hint="eastAsia" w:ascii="宋体" w:hAnsi="宋体" w:eastAsia="宋体" w:cs="宋体"/>
          <w:color w:val="auto"/>
          <w:sz w:val="24"/>
          <w:szCs w:val="24"/>
          <w:highlight w:val="none"/>
        </w:rPr>
        <w:t>。</w:t>
      </w:r>
    </w:p>
    <w:p w14:paraId="35592079">
      <w:pPr>
        <w:adjustRightInd w:val="0"/>
        <w:snapToGrid w:val="0"/>
        <w:spacing w:line="360" w:lineRule="auto"/>
        <w:ind w:firstLine="480" w:firstLineChars="200"/>
        <w:rPr>
          <w:rFonts w:hint="eastAsia" w:ascii="宋体" w:hAnsi="宋体" w:eastAsia="宋体" w:cs="宋体"/>
          <w:b/>
          <w:color w:val="auto"/>
          <w:sz w:val="24"/>
          <w:szCs w:val="24"/>
          <w:highlight w:val="none"/>
        </w:rPr>
      </w:pPr>
      <w:r>
        <w:rPr>
          <w:rFonts w:hint="eastAsia" w:ascii="宋体" w:hAnsi="宋体" w:eastAsia="宋体" w:cs="宋体"/>
          <w:color w:val="auto"/>
          <w:sz w:val="24"/>
          <w:szCs w:val="24"/>
          <w:highlight w:val="none"/>
        </w:rPr>
        <w:t>2.2 “采购代理机构”系指接受采购人委托，代理采购项目的集中采购机构和依法经财政部门认定资格的其他采购代理机构。本次采购的采购代理机构名称、地址、电话、联系人见</w:t>
      </w:r>
      <w:r>
        <w:rPr>
          <w:rFonts w:hint="eastAsia" w:ascii="宋体" w:hAnsi="宋体" w:eastAsia="宋体" w:cs="宋体"/>
          <w:b/>
          <w:color w:val="auto"/>
          <w:sz w:val="24"/>
          <w:szCs w:val="24"/>
          <w:highlight w:val="none"/>
        </w:rPr>
        <w:t>协商须知前附表。</w:t>
      </w:r>
    </w:p>
    <w:p w14:paraId="3E0A7F82">
      <w:pPr>
        <w:adjustRightInd w:val="0"/>
        <w:snapToGrid w:val="0"/>
        <w:spacing w:line="360" w:lineRule="auto"/>
        <w:ind w:firstLine="480" w:firstLineChars="200"/>
        <w:rPr>
          <w:rFonts w:hint="eastAsia" w:ascii="宋体" w:hAnsi="宋体" w:eastAsia="宋体" w:cs="宋体"/>
          <w:bCs/>
          <w:color w:val="auto"/>
          <w:kern w:val="36"/>
          <w:sz w:val="24"/>
          <w:szCs w:val="24"/>
          <w:highlight w:val="none"/>
        </w:rPr>
      </w:pPr>
      <w:r>
        <w:rPr>
          <w:rFonts w:hint="eastAsia" w:ascii="宋体" w:hAnsi="宋体" w:eastAsia="宋体" w:cs="宋体"/>
          <w:color w:val="auto"/>
          <w:sz w:val="24"/>
          <w:szCs w:val="24"/>
          <w:highlight w:val="none"/>
        </w:rPr>
        <w:t>2.3 “供应商”是指响应单一来源采购文件要求、参加单一来源协商采购的法人、其他组织或者自然人。</w:t>
      </w:r>
    </w:p>
    <w:p w14:paraId="76D9E3B6">
      <w:pPr>
        <w:adjustRightInd w:val="0"/>
        <w:snapToGrid w:val="0"/>
        <w:spacing w:line="360" w:lineRule="auto"/>
        <w:ind w:firstLine="480" w:firstLineChars="200"/>
        <w:rPr>
          <w:rFonts w:hint="eastAsia" w:ascii="宋体" w:hAnsi="宋体" w:eastAsia="宋体" w:cs="宋体"/>
          <w:color w:val="auto"/>
          <w:kern w:val="0"/>
          <w:sz w:val="24"/>
          <w:szCs w:val="24"/>
          <w:highlight w:val="none"/>
        </w:rPr>
      </w:pPr>
      <w:r>
        <w:rPr>
          <w:rFonts w:hint="eastAsia" w:ascii="宋体" w:hAnsi="宋体" w:eastAsia="宋体" w:cs="宋体"/>
          <w:color w:val="auto"/>
          <w:sz w:val="24"/>
          <w:szCs w:val="24"/>
          <w:highlight w:val="none"/>
        </w:rPr>
        <w:t>2.4 “采购小组”</w:t>
      </w:r>
      <w:r>
        <w:rPr>
          <w:rFonts w:hint="eastAsia" w:ascii="宋体" w:hAnsi="宋体" w:eastAsia="宋体" w:cs="宋体"/>
          <w:bCs/>
          <w:color w:val="auto"/>
          <w:sz w:val="24"/>
          <w:szCs w:val="24"/>
          <w:highlight w:val="none"/>
        </w:rPr>
        <w:t>是指</w:t>
      </w:r>
      <w:r>
        <w:rPr>
          <w:rFonts w:hint="eastAsia" w:ascii="宋体" w:hAnsi="宋体" w:eastAsia="宋体" w:cs="宋体"/>
          <w:color w:val="auto"/>
          <w:kern w:val="0"/>
          <w:sz w:val="24"/>
          <w:szCs w:val="24"/>
          <w:highlight w:val="none"/>
        </w:rPr>
        <w:t>依据《中华人民共和国政府采购法》和财政部</w:t>
      </w:r>
      <w:r>
        <w:rPr>
          <w:rFonts w:hint="eastAsia" w:ascii="宋体" w:hAnsi="宋体" w:eastAsia="宋体" w:cs="宋体"/>
          <w:bCs/>
          <w:color w:val="auto"/>
          <w:kern w:val="36"/>
          <w:sz w:val="24"/>
          <w:szCs w:val="24"/>
          <w:highlight w:val="none"/>
        </w:rPr>
        <w:t>《政府采购非招标采购方式管理办法》有关规定组建，依法依规</w:t>
      </w:r>
      <w:r>
        <w:rPr>
          <w:rFonts w:hint="eastAsia" w:ascii="宋体" w:hAnsi="宋体" w:eastAsia="宋体" w:cs="宋体"/>
          <w:color w:val="auto"/>
          <w:kern w:val="0"/>
          <w:sz w:val="24"/>
          <w:szCs w:val="24"/>
          <w:highlight w:val="none"/>
        </w:rPr>
        <w:t>履行其职责和义务的机构。</w:t>
      </w:r>
    </w:p>
    <w:p w14:paraId="14B7A2B4">
      <w:pPr>
        <w:adjustRightInd w:val="0"/>
        <w:snapToGrid w:val="0"/>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2.5 “货物”是指各种形态和种类的物品，包括原材料、燃料、设备、产品等，详见《政府采购品目分类目录》(</w:t>
      </w:r>
      <w:r>
        <w:rPr>
          <w:rStyle w:val="16"/>
          <w:rFonts w:hint="eastAsia" w:ascii="宋体" w:hAnsi="宋体" w:eastAsia="宋体" w:cs="宋体"/>
          <w:b w:val="0"/>
          <w:color w:val="auto"/>
          <w:sz w:val="24"/>
          <w:szCs w:val="24"/>
          <w:highlight w:val="none"/>
        </w:rPr>
        <w:t>财库[2013]189号</w:t>
      </w:r>
      <w:r>
        <w:rPr>
          <w:rFonts w:hint="eastAsia" w:ascii="宋体" w:hAnsi="宋体" w:eastAsia="宋体" w:cs="宋体"/>
          <w:color w:val="auto"/>
          <w:sz w:val="24"/>
          <w:szCs w:val="24"/>
          <w:highlight w:val="none"/>
        </w:rPr>
        <w:t>)。</w:t>
      </w:r>
    </w:p>
    <w:p w14:paraId="001B90FB">
      <w:pPr>
        <w:adjustRightInd w:val="0"/>
        <w:snapToGrid w:val="0"/>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2.6 “工程”是指建设工程，包括建筑物和构筑物的新建、改建、扩建、装修、拆除、修缮等，详见《政府采购品目分类目录》(</w:t>
      </w:r>
      <w:r>
        <w:rPr>
          <w:rStyle w:val="16"/>
          <w:rFonts w:hint="eastAsia" w:ascii="宋体" w:hAnsi="宋体" w:eastAsia="宋体" w:cs="宋体"/>
          <w:b w:val="0"/>
          <w:color w:val="auto"/>
          <w:sz w:val="24"/>
          <w:szCs w:val="24"/>
          <w:highlight w:val="none"/>
        </w:rPr>
        <w:t>财库[2013]189号</w:t>
      </w:r>
      <w:r>
        <w:rPr>
          <w:rFonts w:hint="eastAsia" w:ascii="宋体" w:hAnsi="宋体" w:eastAsia="宋体" w:cs="宋体"/>
          <w:color w:val="auto"/>
          <w:sz w:val="24"/>
          <w:szCs w:val="24"/>
          <w:highlight w:val="none"/>
        </w:rPr>
        <w:t>)。</w:t>
      </w:r>
    </w:p>
    <w:p w14:paraId="5468087F">
      <w:pPr>
        <w:adjustRightInd w:val="0"/>
        <w:snapToGrid w:val="0"/>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2.7 “服务”是指除货物和工程以外的其他政府采购对象，详见《政府采购品目分类目录》(</w:t>
      </w:r>
      <w:r>
        <w:rPr>
          <w:rStyle w:val="16"/>
          <w:rFonts w:hint="eastAsia" w:ascii="宋体" w:hAnsi="宋体" w:eastAsia="宋体" w:cs="宋体"/>
          <w:b w:val="0"/>
          <w:color w:val="auto"/>
          <w:sz w:val="24"/>
          <w:szCs w:val="24"/>
          <w:highlight w:val="none"/>
        </w:rPr>
        <w:t>财库[2013]189号</w:t>
      </w:r>
      <w:r>
        <w:rPr>
          <w:rFonts w:hint="eastAsia" w:ascii="宋体" w:hAnsi="宋体" w:eastAsia="宋体" w:cs="宋体"/>
          <w:color w:val="auto"/>
          <w:sz w:val="24"/>
          <w:szCs w:val="24"/>
          <w:highlight w:val="none"/>
        </w:rPr>
        <w:t>)。</w:t>
      </w:r>
    </w:p>
    <w:p w14:paraId="015AF780">
      <w:pPr>
        <w:adjustRightInd w:val="0"/>
        <w:snapToGrid w:val="0"/>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2.8 “节能产品”或者“环保产品”是指财政部发布的《节能产品政府采购清单》或者《环境标志产品政府采购清单》的产品，“两型产品”是指湖南省财政厅发布的《湖南省两型产品政府采购目录》的产品。</w:t>
      </w:r>
    </w:p>
    <w:p w14:paraId="61006872">
      <w:pPr>
        <w:adjustRightInd w:val="0"/>
        <w:snapToGrid w:val="0"/>
        <w:spacing w:line="360" w:lineRule="auto"/>
        <w:ind w:firstLine="480" w:firstLineChars="200"/>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2.9 “进口产品”是指通过中国海关报关验放进入中国境内且产自关境外的产品，详见《关于政府采购进口产品管理有关问题的通知》(财库[2007]119号)。</w:t>
      </w:r>
    </w:p>
    <w:p w14:paraId="783699E5">
      <w:pPr>
        <w:adjustRightInd w:val="0"/>
        <w:snapToGrid w:val="0"/>
        <w:spacing w:line="360" w:lineRule="auto"/>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3.供应商的资格要求</w:t>
      </w:r>
    </w:p>
    <w:p w14:paraId="7944D4BC">
      <w:pPr>
        <w:adjustRightInd w:val="0"/>
        <w:snapToGrid w:val="0"/>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3.1供应商应符合</w:t>
      </w:r>
      <w:r>
        <w:rPr>
          <w:rFonts w:hint="eastAsia" w:ascii="宋体" w:hAnsi="宋体" w:eastAsia="宋体" w:cs="宋体"/>
          <w:b/>
          <w:color w:val="auto"/>
          <w:sz w:val="24"/>
          <w:szCs w:val="24"/>
          <w:highlight w:val="none"/>
        </w:rPr>
        <w:t>协商须知前附表</w:t>
      </w:r>
      <w:r>
        <w:rPr>
          <w:rFonts w:hint="eastAsia" w:ascii="宋体" w:hAnsi="宋体" w:eastAsia="宋体" w:cs="宋体"/>
          <w:color w:val="auto"/>
          <w:sz w:val="24"/>
          <w:szCs w:val="24"/>
          <w:highlight w:val="none"/>
        </w:rPr>
        <w:t>中规定的下列资格条件要求；</w:t>
      </w:r>
    </w:p>
    <w:p w14:paraId="3D2ED775">
      <w:pPr>
        <w:adjustRightInd w:val="0"/>
        <w:snapToGrid w:val="0"/>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（l）</w:t>
      </w:r>
      <w:r>
        <w:rPr>
          <w:rFonts w:hint="eastAsia" w:ascii="宋体" w:hAnsi="宋体" w:eastAsia="宋体" w:cs="宋体"/>
          <w:color w:val="auto"/>
          <w:kern w:val="0"/>
          <w:sz w:val="24"/>
          <w:szCs w:val="24"/>
          <w:highlight w:val="none"/>
          <w:lang w:val="zh-CN"/>
        </w:rPr>
        <w:t>《政府采购法》第二十二条第一款规定的</w:t>
      </w:r>
      <w:r>
        <w:rPr>
          <w:rFonts w:hint="eastAsia" w:ascii="宋体" w:hAnsi="宋体" w:eastAsia="宋体" w:cs="宋体"/>
          <w:color w:val="auto"/>
          <w:sz w:val="24"/>
          <w:szCs w:val="24"/>
          <w:highlight w:val="none"/>
        </w:rPr>
        <w:t>供应商基本资格条件</w:t>
      </w:r>
      <w:r>
        <w:rPr>
          <w:rFonts w:hint="eastAsia" w:ascii="宋体" w:hAnsi="宋体" w:eastAsia="宋体" w:cs="宋体"/>
          <w:color w:val="auto"/>
          <w:kern w:val="0"/>
          <w:sz w:val="24"/>
          <w:szCs w:val="24"/>
          <w:highlight w:val="none"/>
          <w:lang w:val="zh-CN"/>
        </w:rPr>
        <w:t>；</w:t>
      </w:r>
    </w:p>
    <w:p w14:paraId="2BCE240A">
      <w:pPr>
        <w:adjustRightInd w:val="0"/>
        <w:snapToGrid w:val="0"/>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（2）单一来源采购文件</w:t>
      </w:r>
      <w:r>
        <w:rPr>
          <w:rFonts w:hint="eastAsia" w:ascii="宋体" w:hAnsi="宋体" w:eastAsia="宋体" w:cs="宋体"/>
          <w:color w:val="auto"/>
          <w:kern w:val="0"/>
          <w:sz w:val="24"/>
          <w:szCs w:val="24"/>
          <w:highlight w:val="none"/>
          <w:lang w:val="zh-CN"/>
        </w:rPr>
        <w:t>规定的</w:t>
      </w:r>
      <w:r>
        <w:rPr>
          <w:rFonts w:hint="eastAsia" w:ascii="宋体" w:hAnsi="宋体" w:eastAsia="宋体" w:cs="宋体"/>
          <w:color w:val="auto"/>
          <w:sz w:val="24"/>
          <w:szCs w:val="24"/>
          <w:highlight w:val="none"/>
        </w:rPr>
        <w:t>供应商特定资格条件。</w:t>
      </w:r>
    </w:p>
    <w:p w14:paraId="4117D5C4">
      <w:pPr>
        <w:adjustRightInd w:val="0"/>
        <w:snapToGrid w:val="0"/>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3.2供应商不得存在下列情形之一：</w:t>
      </w:r>
    </w:p>
    <w:p w14:paraId="5BBBB6F2">
      <w:pPr>
        <w:widowControl/>
        <w:adjustRightInd w:val="0"/>
        <w:snapToGrid w:val="0"/>
        <w:spacing w:after="120" w:line="400" w:lineRule="atLeast"/>
        <w:ind w:firstLine="482"/>
        <w:jc w:val="both"/>
        <w:textAlignment w:val="baseline"/>
        <w:rPr>
          <w:rFonts w:hint="eastAsia" w:ascii="宋体" w:hAnsi="宋体" w:eastAsia="宋体" w:cs="宋体"/>
          <w:color w:val="auto"/>
          <w:kern w:val="2"/>
          <w:sz w:val="24"/>
          <w:szCs w:val="24"/>
          <w:highlight w:val="none"/>
          <w:lang w:val="zh-CN" w:eastAsia="zh-CN" w:bidi="ar-SA"/>
        </w:rPr>
      </w:pPr>
      <w:r>
        <w:rPr>
          <w:rFonts w:hint="eastAsia" w:ascii="宋体" w:hAnsi="宋体" w:eastAsia="宋体" w:cs="宋体"/>
          <w:color w:val="auto"/>
          <w:kern w:val="2"/>
          <w:sz w:val="24"/>
          <w:szCs w:val="24"/>
          <w:highlight w:val="none"/>
          <w:lang w:val="zh-CN" w:eastAsia="zh-CN" w:bidi="ar-SA"/>
        </w:rPr>
        <w:t>（l）与采购人、采购代理机构存在隶属关系或者其他利害关系。</w:t>
      </w:r>
    </w:p>
    <w:p w14:paraId="69AF7238">
      <w:pPr>
        <w:widowControl/>
        <w:adjustRightInd w:val="0"/>
        <w:snapToGrid w:val="0"/>
        <w:spacing w:after="120" w:line="400" w:lineRule="atLeast"/>
        <w:ind w:firstLine="482"/>
        <w:jc w:val="both"/>
        <w:textAlignment w:val="baseline"/>
        <w:rPr>
          <w:rFonts w:hint="eastAsia" w:ascii="宋体" w:hAnsi="宋体" w:eastAsia="宋体" w:cs="宋体"/>
          <w:color w:val="auto"/>
          <w:kern w:val="2"/>
          <w:sz w:val="24"/>
          <w:szCs w:val="24"/>
          <w:highlight w:val="none"/>
          <w:lang w:val="zh-CN" w:eastAsia="zh-CN" w:bidi="ar-SA"/>
        </w:rPr>
      </w:pPr>
      <w:r>
        <w:rPr>
          <w:rFonts w:hint="eastAsia" w:ascii="宋体" w:hAnsi="宋体" w:eastAsia="宋体" w:cs="宋体"/>
          <w:color w:val="auto"/>
          <w:kern w:val="2"/>
          <w:sz w:val="24"/>
          <w:szCs w:val="24"/>
          <w:highlight w:val="none"/>
          <w:lang w:val="zh-CN" w:eastAsia="zh-CN" w:bidi="ar-SA"/>
        </w:rPr>
        <w:t>（2）与其他供应商的法定代表人（或者负责人）为同一人，或者与其他供应商存在直接控股、管理关系。</w:t>
      </w:r>
    </w:p>
    <w:p w14:paraId="136C5770">
      <w:pPr>
        <w:widowControl/>
        <w:adjustRightInd w:val="0"/>
        <w:snapToGrid w:val="0"/>
        <w:spacing w:after="120" w:line="400" w:lineRule="atLeast"/>
        <w:ind w:firstLine="482"/>
        <w:jc w:val="both"/>
        <w:textAlignment w:val="baseline"/>
        <w:rPr>
          <w:rFonts w:hint="eastAsia" w:ascii="宋体" w:hAnsi="宋体" w:eastAsia="宋体" w:cs="宋体"/>
          <w:color w:val="auto"/>
          <w:kern w:val="2"/>
          <w:sz w:val="24"/>
          <w:szCs w:val="24"/>
          <w:highlight w:val="none"/>
          <w:lang w:val="zh-CN" w:eastAsia="zh-CN" w:bidi="ar-SA"/>
        </w:rPr>
      </w:pPr>
      <w:r>
        <w:rPr>
          <w:rFonts w:hint="eastAsia" w:ascii="宋体" w:hAnsi="宋体" w:eastAsia="宋体" w:cs="宋体"/>
          <w:color w:val="auto"/>
          <w:kern w:val="2"/>
          <w:sz w:val="24"/>
          <w:szCs w:val="24"/>
          <w:highlight w:val="none"/>
          <w:lang w:val="zh-CN" w:eastAsia="zh-CN" w:bidi="ar-SA"/>
        </w:rPr>
        <w:t>（3）因违法经营受到刑事处罚，或者较大数额的罚款、责令停产停业、在一至三年内禁止参加政府采购活动、吊销许可证、吊销执照等情形之一的行政处罚，或者存在财政部门认定的其他重大违法记录。</w:t>
      </w:r>
    </w:p>
    <w:p w14:paraId="5860AA52">
      <w:pPr>
        <w:pStyle w:val="7"/>
        <w:adjustRightInd w:val="0"/>
        <w:snapToGrid w:val="0"/>
        <w:spacing w:line="360" w:lineRule="auto"/>
        <w:rPr>
          <w:rFonts w:hint="eastAsia" w:ascii="宋体" w:hAnsi="宋体" w:eastAsia="宋体" w:cs="宋体"/>
          <w:b/>
          <w:bCs/>
          <w:color w:val="auto"/>
          <w:sz w:val="24"/>
          <w:szCs w:val="24"/>
          <w:highlight w:val="none"/>
        </w:rPr>
      </w:pPr>
      <w:r>
        <w:rPr>
          <w:rFonts w:hint="eastAsia" w:ascii="宋体" w:hAnsi="宋体" w:eastAsia="宋体" w:cs="宋体"/>
          <w:b/>
          <w:color w:val="auto"/>
          <w:sz w:val="24"/>
          <w:szCs w:val="24"/>
          <w:highlight w:val="none"/>
        </w:rPr>
        <w:t>4．</w:t>
      </w:r>
      <w:r>
        <w:rPr>
          <w:rFonts w:hint="eastAsia" w:ascii="宋体" w:hAnsi="宋体" w:eastAsia="宋体" w:cs="宋体"/>
          <w:b/>
          <w:bCs/>
          <w:color w:val="auto"/>
          <w:sz w:val="24"/>
          <w:szCs w:val="24"/>
          <w:highlight w:val="none"/>
        </w:rPr>
        <w:t>授权委托</w:t>
      </w:r>
    </w:p>
    <w:p w14:paraId="7A6075D9">
      <w:pPr>
        <w:pStyle w:val="7"/>
        <w:adjustRightInd w:val="0"/>
        <w:snapToGrid w:val="0"/>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4.1供应商代表为供应商法定代表人的，应持有法定代表人身份证明。供应商代表不是供应商法定代表人的，应持有法定代表人授权书，并附法定代表人身份证明。</w:t>
      </w:r>
    </w:p>
    <w:p w14:paraId="3BA44281">
      <w:pPr>
        <w:adjustRightInd w:val="0"/>
        <w:snapToGrid w:val="0"/>
        <w:spacing w:line="360" w:lineRule="auto"/>
        <w:jc w:val="left"/>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5.采购进口产品</w:t>
      </w:r>
    </w:p>
    <w:p w14:paraId="1F00D360">
      <w:pPr>
        <w:adjustRightInd w:val="0"/>
        <w:snapToGrid w:val="0"/>
        <w:spacing w:line="360" w:lineRule="auto"/>
        <w:ind w:firstLine="480" w:firstLineChars="200"/>
        <w:jc w:val="left"/>
        <w:rPr>
          <w:rFonts w:hint="eastAsia" w:ascii="宋体" w:hAnsi="宋体" w:eastAsia="宋体" w:cs="宋体"/>
          <w:color w:val="auto"/>
          <w:kern w:val="0"/>
          <w:sz w:val="24"/>
          <w:szCs w:val="24"/>
          <w:highlight w:val="none"/>
        </w:rPr>
      </w:pPr>
      <w:r>
        <w:rPr>
          <w:rFonts w:hint="eastAsia" w:ascii="宋体" w:hAnsi="宋体" w:eastAsia="宋体" w:cs="宋体"/>
          <w:color w:val="auto"/>
          <w:sz w:val="24"/>
          <w:szCs w:val="24"/>
          <w:highlight w:val="none"/>
        </w:rPr>
        <w:t>5.1除</w:t>
      </w:r>
      <w:r>
        <w:rPr>
          <w:rFonts w:hint="eastAsia" w:ascii="宋体" w:hAnsi="宋体" w:eastAsia="宋体" w:cs="宋体"/>
          <w:b/>
          <w:color w:val="auto"/>
          <w:sz w:val="24"/>
          <w:szCs w:val="24"/>
          <w:highlight w:val="none"/>
        </w:rPr>
        <w:t>协商须知前附表</w:t>
      </w:r>
      <w:r>
        <w:rPr>
          <w:rFonts w:hint="eastAsia" w:ascii="宋体" w:hAnsi="宋体" w:eastAsia="宋体" w:cs="宋体"/>
          <w:color w:val="auto"/>
          <w:sz w:val="24"/>
          <w:szCs w:val="24"/>
          <w:highlight w:val="none"/>
        </w:rPr>
        <w:t>另有规定外，本项目</w:t>
      </w:r>
      <w:r>
        <w:rPr>
          <w:rFonts w:hint="eastAsia" w:ascii="宋体" w:hAnsi="宋体" w:eastAsia="宋体" w:cs="宋体"/>
          <w:color w:val="auto"/>
          <w:kern w:val="0"/>
          <w:sz w:val="24"/>
          <w:szCs w:val="24"/>
          <w:highlight w:val="none"/>
        </w:rPr>
        <w:t>拒绝进口产品参加</w:t>
      </w:r>
      <w:r>
        <w:rPr>
          <w:rFonts w:hint="eastAsia" w:ascii="宋体" w:hAnsi="宋体" w:eastAsia="宋体" w:cs="宋体"/>
          <w:color w:val="auto"/>
          <w:sz w:val="24"/>
          <w:szCs w:val="24"/>
          <w:highlight w:val="none"/>
        </w:rPr>
        <w:t>单一来源采购活动</w:t>
      </w:r>
      <w:r>
        <w:rPr>
          <w:rFonts w:hint="eastAsia" w:ascii="宋体" w:hAnsi="宋体" w:eastAsia="宋体" w:cs="宋体"/>
          <w:color w:val="auto"/>
          <w:kern w:val="0"/>
          <w:sz w:val="24"/>
          <w:szCs w:val="24"/>
          <w:highlight w:val="none"/>
        </w:rPr>
        <w:t>。</w:t>
      </w:r>
    </w:p>
    <w:p w14:paraId="51F05314">
      <w:pPr>
        <w:adjustRightInd w:val="0"/>
        <w:snapToGrid w:val="0"/>
        <w:spacing w:line="360" w:lineRule="auto"/>
        <w:ind w:firstLine="480" w:firstLineChars="200"/>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5.2</w:t>
      </w:r>
      <w:r>
        <w:rPr>
          <w:rFonts w:hint="eastAsia" w:ascii="宋体" w:hAnsi="宋体" w:eastAsia="宋体" w:cs="宋体"/>
          <w:color w:val="auto"/>
          <w:sz w:val="24"/>
          <w:szCs w:val="24"/>
          <w:highlight w:val="none"/>
        </w:rPr>
        <w:t>本章第5.1</w:t>
      </w:r>
      <w:r>
        <w:rPr>
          <w:rFonts w:hint="eastAsia" w:ascii="宋体" w:hAnsi="宋体" w:eastAsia="宋体" w:cs="宋体"/>
          <w:color w:val="auto"/>
          <w:kern w:val="0"/>
          <w:sz w:val="24"/>
          <w:szCs w:val="24"/>
          <w:highlight w:val="none"/>
          <w:lang w:val="zh-CN"/>
        </w:rPr>
        <w:t>款</w:t>
      </w:r>
      <w:r>
        <w:rPr>
          <w:rFonts w:hint="eastAsia" w:ascii="宋体" w:hAnsi="宋体" w:eastAsia="宋体" w:cs="宋体"/>
          <w:color w:val="auto"/>
          <w:sz w:val="24"/>
          <w:szCs w:val="24"/>
          <w:highlight w:val="none"/>
        </w:rPr>
        <w:t>规定</w:t>
      </w:r>
      <w:r>
        <w:rPr>
          <w:rFonts w:hint="eastAsia" w:ascii="宋体" w:hAnsi="宋体" w:eastAsia="宋体" w:cs="宋体"/>
          <w:color w:val="auto"/>
          <w:kern w:val="0"/>
          <w:sz w:val="24"/>
          <w:szCs w:val="24"/>
          <w:highlight w:val="none"/>
        </w:rPr>
        <w:t>同意购买进口产品的，</w:t>
      </w:r>
      <w:r>
        <w:rPr>
          <w:rFonts w:hint="eastAsia" w:ascii="宋体" w:hAnsi="宋体" w:eastAsia="宋体" w:cs="宋体"/>
          <w:color w:val="auto"/>
          <w:sz w:val="24"/>
          <w:szCs w:val="24"/>
          <w:highlight w:val="none"/>
        </w:rPr>
        <w:t>本项目</w:t>
      </w:r>
      <w:r>
        <w:rPr>
          <w:rFonts w:hint="eastAsia" w:ascii="宋体" w:hAnsi="宋体" w:eastAsia="宋体" w:cs="宋体"/>
          <w:color w:val="auto"/>
          <w:kern w:val="0"/>
          <w:sz w:val="24"/>
          <w:szCs w:val="24"/>
          <w:highlight w:val="none"/>
          <w:lang w:val="zh-CN"/>
        </w:rPr>
        <w:t>采购活动</w:t>
      </w:r>
      <w:r>
        <w:rPr>
          <w:rFonts w:hint="eastAsia" w:ascii="宋体" w:hAnsi="宋体" w:eastAsia="宋体" w:cs="宋体"/>
          <w:color w:val="auto"/>
          <w:kern w:val="0"/>
          <w:sz w:val="24"/>
          <w:szCs w:val="24"/>
          <w:highlight w:val="none"/>
        </w:rPr>
        <w:t>不限制满足</w:t>
      </w:r>
      <w:r>
        <w:rPr>
          <w:rFonts w:hint="eastAsia" w:ascii="宋体" w:hAnsi="宋体" w:eastAsia="宋体" w:cs="宋体"/>
          <w:color w:val="auto"/>
          <w:sz w:val="24"/>
          <w:szCs w:val="24"/>
          <w:highlight w:val="none"/>
        </w:rPr>
        <w:t>单一来源文件要求</w:t>
      </w:r>
      <w:r>
        <w:rPr>
          <w:rFonts w:hint="eastAsia" w:ascii="宋体" w:hAnsi="宋体" w:eastAsia="宋体" w:cs="宋体"/>
          <w:color w:val="auto"/>
          <w:kern w:val="0"/>
          <w:sz w:val="24"/>
          <w:szCs w:val="24"/>
          <w:highlight w:val="none"/>
        </w:rPr>
        <w:t>的国内产品参与</w:t>
      </w:r>
      <w:r>
        <w:rPr>
          <w:rFonts w:hint="eastAsia" w:ascii="宋体" w:hAnsi="宋体" w:eastAsia="宋体" w:cs="宋体"/>
          <w:color w:val="auto"/>
          <w:sz w:val="24"/>
          <w:szCs w:val="24"/>
          <w:highlight w:val="none"/>
        </w:rPr>
        <w:t>协商</w:t>
      </w:r>
      <w:r>
        <w:rPr>
          <w:rFonts w:hint="eastAsia" w:ascii="宋体" w:hAnsi="宋体" w:eastAsia="宋体" w:cs="宋体"/>
          <w:color w:val="auto"/>
          <w:kern w:val="0"/>
          <w:sz w:val="24"/>
          <w:szCs w:val="24"/>
          <w:highlight w:val="none"/>
        </w:rPr>
        <w:t>。</w:t>
      </w:r>
    </w:p>
    <w:p w14:paraId="71FAC081">
      <w:pPr>
        <w:adjustRightInd w:val="0"/>
        <w:snapToGrid w:val="0"/>
        <w:spacing w:line="360" w:lineRule="auto"/>
        <w:ind w:left="793" w:hanging="906" w:hangingChars="376"/>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二、单一来源采购文件</w:t>
      </w:r>
    </w:p>
    <w:p w14:paraId="4B327C29">
      <w:pPr>
        <w:adjustRightInd w:val="0"/>
        <w:snapToGrid w:val="0"/>
        <w:spacing w:line="360" w:lineRule="auto"/>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6．单一来源采购文件的组成</w:t>
      </w:r>
    </w:p>
    <w:p w14:paraId="16815913">
      <w:pPr>
        <w:pStyle w:val="7"/>
        <w:adjustRightInd w:val="0"/>
        <w:snapToGrid w:val="0"/>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6.1 单一来源采购文件由下列文件及在采购过程中发出的</w:t>
      </w:r>
      <w:r>
        <w:rPr>
          <w:rFonts w:hint="eastAsia" w:ascii="宋体" w:hAnsi="宋体" w:eastAsia="宋体" w:cs="宋体"/>
          <w:color w:val="auto"/>
          <w:kern w:val="0"/>
          <w:sz w:val="24"/>
          <w:szCs w:val="24"/>
          <w:highlight w:val="none"/>
          <w:lang w:val="zh-CN"/>
        </w:rPr>
        <w:t>澄清或者</w:t>
      </w:r>
      <w:r>
        <w:rPr>
          <w:rFonts w:hint="eastAsia" w:ascii="宋体" w:hAnsi="宋体" w:eastAsia="宋体" w:cs="宋体"/>
          <w:color w:val="auto"/>
          <w:sz w:val="24"/>
          <w:szCs w:val="24"/>
          <w:highlight w:val="none"/>
        </w:rPr>
        <w:t>修</w:t>
      </w:r>
      <w:r>
        <w:rPr>
          <w:rFonts w:hint="eastAsia" w:ascii="宋体" w:hAnsi="宋体" w:eastAsia="宋体" w:cs="宋体"/>
          <w:bCs/>
          <w:color w:val="auto"/>
          <w:sz w:val="24"/>
          <w:szCs w:val="24"/>
          <w:highlight w:val="none"/>
        </w:rPr>
        <w:t>改</w:t>
      </w:r>
      <w:r>
        <w:rPr>
          <w:rFonts w:hint="eastAsia" w:ascii="宋体" w:hAnsi="宋体" w:eastAsia="宋体" w:cs="宋体"/>
          <w:color w:val="auto"/>
          <w:sz w:val="24"/>
          <w:szCs w:val="24"/>
          <w:highlight w:val="none"/>
        </w:rPr>
        <w:t>文件组成：</w:t>
      </w:r>
    </w:p>
    <w:p w14:paraId="56C86347">
      <w:pPr>
        <w:pStyle w:val="7"/>
        <w:adjustRightInd w:val="0"/>
        <w:snapToGrid w:val="0"/>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第一章 协商通知</w:t>
      </w:r>
    </w:p>
    <w:p w14:paraId="698FE791">
      <w:pPr>
        <w:pStyle w:val="7"/>
        <w:adjustRightInd w:val="0"/>
        <w:snapToGrid w:val="0"/>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第二章 协商须知</w:t>
      </w:r>
    </w:p>
    <w:p w14:paraId="43CE2FBA">
      <w:pPr>
        <w:pStyle w:val="7"/>
        <w:adjustRightInd w:val="0"/>
        <w:snapToGrid w:val="0"/>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第三章 政府采购合同</w:t>
      </w:r>
    </w:p>
    <w:p w14:paraId="2EEB094D">
      <w:pPr>
        <w:pStyle w:val="7"/>
        <w:adjustRightInd w:val="0"/>
        <w:snapToGrid w:val="0"/>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第四章 采购需求</w:t>
      </w:r>
    </w:p>
    <w:p w14:paraId="789FFE46">
      <w:pPr>
        <w:pStyle w:val="7"/>
        <w:adjustRightInd w:val="0"/>
        <w:snapToGrid w:val="0"/>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第五章 响应文件组成</w:t>
      </w:r>
    </w:p>
    <w:p w14:paraId="5A5FAA9C">
      <w:pPr>
        <w:adjustRightInd w:val="0"/>
        <w:snapToGrid w:val="0"/>
        <w:spacing w:line="360" w:lineRule="auto"/>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7. 单一来源采购文件的澄清</w:t>
      </w:r>
      <w:r>
        <w:rPr>
          <w:rFonts w:hint="eastAsia" w:ascii="宋体" w:hAnsi="宋体" w:eastAsia="宋体" w:cs="宋体"/>
          <w:b/>
          <w:color w:val="auto"/>
          <w:kern w:val="0"/>
          <w:sz w:val="24"/>
          <w:szCs w:val="24"/>
          <w:highlight w:val="none"/>
          <w:lang w:val="zh-CN"/>
        </w:rPr>
        <w:t>或者</w:t>
      </w:r>
      <w:r>
        <w:rPr>
          <w:rFonts w:hint="eastAsia" w:ascii="宋体" w:hAnsi="宋体" w:eastAsia="宋体" w:cs="宋体"/>
          <w:b/>
          <w:bCs/>
          <w:color w:val="auto"/>
          <w:sz w:val="24"/>
          <w:szCs w:val="24"/>
          <w:highlight w:val="none"/>
        </w:rPr>
        <w:t>修改</w:t>
      </w:r>
    </w:p>
    <w:p w14:paraId="747C8AF5">
      <w:pPr>
        <w:autoSpaceDE w:val="0"/>
        <w:autoSpaceDN w:val="0"/>
        <w:adjustRightInd w:val="0"/>
        <w:snapToGrid w:val="0"/>
        <w:spacing w:line="360" w:lineRule="auto"/>
        <w:ind w:firstLine="480" w:firstLineChars="200"/>
        <w:jc w:val="left"/>
        <w:rPr>
          <w:rFonts w:hint="eastAsia" w:ascii="宋体" w:hAnsi="宋体" w:eastAsia="宋体" w:cs="宋体"/>
          <w:color w:val="auto"/>
          <w:kern w:val="0"/>
          <w:sz w:val="24"/>
          <w:szCs w:val="24"/>
          <w:highlight w:val="none"/>
          <w:lang w:val="zh-CN"/>
        </w:rPr>
      </w:pPr>
      <w:r>
        <w:rPr>
          <w:rFonts w:hint="eastAsia" w:ascii="宋体" w:hAnsi="宋体" w:eastAsia="宋体" w:cs="宋体"/>
          <w:color w:val="auto"/>
          <w:sz w:val="24"/>
          <w:szCs w:val="24"/>
          <w:highlight w:val="none"/>
        </w:rPr>
        <w:t>7.1 采购代理机构</w:t>
      </w:r>
      <w:r>
        <w:rPr>
          <w:rFonts w:hint="eastAsia" w:ascii="宋体" w:hAnsi="宋体" w:eastAsia="宋体" w:cs="宋体"/>
          <w:color w:val="auto"/>
          <w:kern w:val="0"/>
          <w:sz w:val="24"/>
          <w:szCs w:val="24"/>
          <w:highlight w:val="none"/>
          <w:lang w:val="zh-CN"/>
        </w:rPr>
        <w:t>对已发出的单一来源采购文件进行必要澄清或者修改的，将以书面形式通知供应商。澄清或者修改</w:t>
      </w:r>
      <w:r>
        <w:rPr>
          <w:rFonts w:hint="eastAsia" w:ascii="宋体" w:hAnsi="宋体" w:eastAsia="宋体" w:cs="宋体"/>
          <w:color w:val="auto"/>
          <w:sz w:val="24"/>
          <w:szCs w:val="24"/>
          <w:highlight w:val="none"/>
        </w:rPr>
        <w:t>文件作为单一来源采购文件的组成部分。</w:t>
      </w:r>
    </w:p>
    <w:p w14:paraId="447F9E30">
      <w:pPr>
        <w:adjustRightInd w:val="0"/>
        <w:snapToGrid w:val="0"/>
        <w:spacing w:line="360" w:lineRule="auto"/>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三、响应文件的编写</w:t>
      </w:r>
    </w:p>
    <w:p w14:paraId="2D96410C">
      <w:pPr>
        <w:adjustRightInd w:val="0"/>
        <w:snapToGrid w:val="0"/>
        <w:spacing w:line="360" w:lineRule="auto"/>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8.一般要求</w:t>
      </w:r>
    </w:p>
    <w:p w14:paraId="358EAAF8">
      <w:pPr>
        <w:adjustRightInd w:val="0"/>
        <w:snapToGrid w:val="0"/>
        <w:spacing w:line="360" w:lineRule="auto"/>
        <w:ind w:firstLine="480" w:firstLineChars="200"/>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8.1 供应商应仔细阅读单一来源采购文件的所有内容，按单一来源采购文件的要求编制响应文件，并保证所提供的全部资料的真实性，以使其响应文件对单一来源采购文件做出实质性的响应。</w:t>
      </w:r>
    </w:p>
    <w:p w14:paraId="64B8F5D6">
      <w:pPr>
        <w:adjustRightInd w:val="0"/>
        <w:snapToGrid w:val="0"/>
        <w:spacing w:line="360" w:lineRule="auto"/>
        <w:ind w:firstLine="480" w:firstLineChars="200"/>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 xml:space="preserve">8.2 </w:t>
      </w:r>
      <w:r>
        <w:rPr>
          <w:rFonts w:hint="eastAsia" w:ascii="宋体" w:hAnsi="宋体" w:eastAsia="宋体" w:cs="宋体"/>
          <w:color w:val="auto"/>
          <w:sz w:val="24"/>
          <w:szCs w:val="24"/>
          <w:highlight w:val="none"/>
        </w:rPr>
        <w:t>供应商提交的响应文件及供应商与采购代理机构、采购小组就有关协商的所有来往函电均使用中文。供应商可以提交其它语言的资料，但有关响应内容附中文注释，在有差异时以中文为准。</w:t>
      </w:r>
    </w:p>
    <w:p w14:paraId="1E407506">
      <w:pPr>
        <w:pStyle w:val="7"/>
        <w:adjustRightInd w:val="0"/>
        <w:snapToGrid w:val="0"/>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bCs/>
          <w:color w:val="auto"/>
          <w:sz w:val="24"/>
          <w:szCs w:val="24"/>
          <w:highlight w:val="none"/>
        </w:rPr>
        <w:t xml:space="preserve">8.3 </w:t>
      </w:r>
      <w:r>
        <w:rPr>
          <w:rFonts w:hint="eastAsia" w:ascii="宋体" w:hAnsi="宋体" w:eastAsia="宋体" w:cs="宋体"/>
          <w:color w:val="auto"/>
          <w:sz w:val="24"/>
          <w:szCs w:val="24"/>
          <w:highlight w:val="none"/>
        </w:rPr>
        <w:t>计量单位应使用我国法定计量单位。</w:t>
      </w:r>
    </w:p>
    <w:p w14:paraId="1DCC4C4F">
      <w:pPr>
        <w:adjustRightInd w:val="0"/>
        <w:snapToGrid w:val="0"/>
        <w:spacing w:line="360" w:lineRule="auto"/>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9.</w:t>
      </w:r>
      <w:r>
        <w:rPr>
          <w:rFonts w:hint="eastAsia" w:ascii="宋体" w:hAnsi="宋体" w:eastAsia="宋体" w:cs="宋体"/>
          <w:b/>
          <w:color w:val="auto"/>
          <w:sz w:val="24"/>
          <w:szCs w:val="24"/>
          <w:highlight w:val="none"/>
        </w:rPr>
        <w:t>响应文件</w:t>
      </w:r>
      <w:r>
        <w:rPr>
          <w:rFonts w:hint="eastAsia" w:ascii="宋体" w:hAnsi="宋体" w:eastAsia="宋体" w:cs="宋体"/>
          <w:b/>
          <w:bCs/>
          <w:color w:val="auto"/>
          <w:sz w:val="24"/>
          <w:szCs w:val="24"/>
          <w:highlight w:val="none"/>
        </w:rPr>
        <w:t>的组成</w:t>
      </w:r>
    </w:p>
    <w:p w14:paraId="0357BB95">
      <w:pPr>
        <w:pStyle w:val="7"/>
        <w:adjustRightInd w:val="0"/>
        <w:snapToGrid w:val="0"/>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9.1 响应文件包括下列内容：</w:t>
      </w:r>
    </w:p>
    <w:p w14:paraId="09D53EFC">
      <w:pPr>
        <w:pStyle w:val="7"/>
        <w:adjustRightInd w:val="0"/>
        <w:snapToGrid w:val="0"/>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（1）协商响应声明</w:t>
      </w:r>
    </w:p>
    <w:p w14:paraId="36651762">
      <w:pPr>
        <w:pStyle w:val="7"/>
        <w:adjustRightInd w:val="0"/>
        <w:snapToGrid w:val="0"/>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（2）保证金</w:t>
      </w:r>
    </w:p>
    <w:p w14:paraId="522F387D">
      <w:pPr>
        <w:pStyle w:val="7"/>
        <w:adjustRightInd w:val="0"/>
        <w:snapToGrid w:val="0"/>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（3）供应商的资格证明文件</w:t>
      </w:r>
    </w:p>
    <w:p w14:paraId="0054FEEF">
      <w:pPr>
        <w:pStyle w:val="7"/>
        <w:adjustRightInd w:val="0"/>
        <w:snapToGrid w:val="0"/>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（4）货物说明或者施工组织设计或者服务方案(根据项目属性编制)</w:t>
      </w:r>
    </w:p>
    <w:p w14:paraId="63E267FD">
      <w:pPr>
        <w:pStyle w:val="7"/>
        <w:adjustRightInd w:val="0"/>
        <w:snapToGrid w:val="0"/>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（5）技术/商务响应与偏离表</w:t>
      </w:r>
    </w:p>
    <w:p w14:paraId="31F19CD3">
      <w:pPr>
        <w:pStyle w:val="7"/>
        <w:adjustRightInd w:val="0"/>
        <w:snapToGrid w:val="0"/>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（6）报价一览表及报价文件，以及规定格式的首次报价的报价一览表及报价文件的电子文件</w:t>
      </w:r>
    </w:p>
    <w:p w14:paraId="5562ECA1">
      <w:pPr>
        <w:pStyle w:val="7"/>
        <w:adjustRightInd w:val="0"/>
        <w:snapToGrid w:val="0"/>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（7）产品成本测算表</w:t>
      </w:r>
    </w:p>
    <w:p w14:paraId="13153787">
      <w:pPr>
        <w:pStyle w:val="7"/>
        <w:adjustRightInd w:val="0"/>
        <w:snapToGrid w:val="0"/>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（8）供应商认为需提供的其他资料</w:t>
      </w:r>
    </w:p>
    <w:p w14:paraId="2CD30B6E">
      <w:pPr>
        <w:adjustRightInd w:val="0"/>
        <w:snapToGrid w:val="0"/>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9.2根据《中华人民共和国政府采购法》第四十二条的规定，供应商无论成交与否，其响应文件不予退还。</w:t>
      </w:r>
    </w:p>
    <w:p w14:paraId="3B61AA30">
      <w:pPr>
        <w:adjustRightInd w:val="0"/>
        <w:snapToGrid w:val="0"/>
        <w:spacing w:line="360" w:lineRule="auto"/>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10.报价</w:t>
      </w:r>
    </w:p>
    <w:p w14:paraId="57078A63">
      <w:pPr>
        <w:adjustRightInd w:val="0"/>
        <w:snapToGrid w:val="0"/>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10.1供应商应当根据单一来源采购文件要求和范围报价。</w:t>
      </w:r>
      <w:r>
        <w:rPr>
          <w:rFonts w:hint="eastAsia" w:ascii="宋体" w:hAnsi="宋体" w:eastAsia="宋体" w:cs="宋体"/>
          <w:bCs/>
          <w:color w:val="auto"/>
          <w:sz w:val="24"/>
          <w:szCs w:val="24"/>
          <w:highlight w:val="none"/>
        </w:rPr>
        <w:t>报价货币为人民币，以元为单位，保留小数点后两位</w:t>
      </w:r>
      <w:r>
        <w:rPr>
          <w:rFonts w:hint="eastAsia" w:ascii="宋体" w:hAnsi="宋体" w:eastAsia="宋体" w:cs="宋体"/>
          <w:color w:val="auto"/>
          <w:sz w:val="24"/>
          <w:szCs w:val="24"/>
          <w:highlight w:val="none"/>
        </w:rPr>
        <w:t>。</w:t>
      </w:r>
    </w:p>
    <w:p w14:paraId="58CB0D84">
      <w:pPr>
        <w:pStyle w:val="21"/>
        <w:adjustRightInd w:val="0"/>
        <w:snapToGrid w:val="0"/>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10.2供应商应按第四章“采购需求”要求及第五章“响应文件组成”格式填写。</w:t>
      </w:r>
    </w:p>
    <w:p w14:paraId="35079973">
      <w:pPr>
        <w:pStyle w:val="7"/>
        <w:adjustRightInd w:val="0"/>
        <w:snapToGrid w:val="0"/>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10.3响应文件中标明的价格在合同执行过程中是固定不变的，不得以任何理由予以变更。以可变动价格提交的报价将被认为是非实质响应而被拒绝。</w:t>
      </w:r>
    </w:p>
    <w:p w14:paraId="695D3672">
      <w:pPr>
        <w:pStyle w:val="7"/>
        <w:adjustRightInd w:val="0"/>
        <w:snapToGrid w:val="0"/>
        <w:spacing w:line="360" w:lineRule="auto"/>
        <w:ind w:firstLine="480" w:firstLineChars="200"/>
        <w:rPr>
          <w:rFonts w:hint="eastAsia" w:ascii="宋体" w:hAnsi="宋体" w:eastAsia="宋体" w:cs="宋体"/>
          <w:color w:val="auto"/>
          <w:kern w:val="0"/>
          <w:sz w:val="24"/>
          <w:szCs w:val="24"/>
          <w:highlight w:val="none"/>
          <w:lang w:val="zh-CN"/>
        </w:rPr>
      </w:pPr>
      <w:r>
        <w:rPr>
          <w:rFonts w:hint="eastAsia" w:ascii="宋体" w:hAnsi="宋体" w:eastAsia="宋体" w:cs="宋体"/>
          <w:color w:val="auto"/>
          <w:sz w:val="24"/>
          <w:szCs w:val="24"/>
          <w:highlight w:val="none"/>
        </w:rPr>
        <w:t>10.4</w:t>
      </w:r>
      <w:r>
        <w:rPr>
          <w:rFonts w:hint="eastAsia" w:ascii="宋体" w:hAnsi="宋体" w:eastAsia="宋体" w:cs="宋体"/>
          <w:color w:val="auto"/>
          <w:kern w:val="0"/>
          <w:sz w:val="24"/>
          <w:szCs w:val="24"/>
          <w:highlight w:val="none"/>
          <w:lang w:val="zh-CN"/>
        </w:rPr>
        <w:t>供应商</w:t>
      </w:r>
      <w:r>
        <w:rPr>
          <w:rFonts w:hint="eastAsia" w:ascii="宋体" w:hAnsi="宋体" w:eastAsia="宋体" w:cs="宋体"/>
          <w:color w:val="auto"/>
          <w:sz w:val="24"/>
          <w:szCs w:val="24"/>
          <w:highlight w:val="none"/>
        </w:rPr>
        <w:t>的报价不得超过采购项目预算，采购项目预算或其计算方法见</w:t>
      </w:r>
      <w:r>
        <w:rPr>
          <w:rFonts w:hint="eastAsia" w:ascii="宋体" w:hAnsi="宋体" w:eastAsia="宋体" w:cs="宋体"/>
          <w:b/>
          <w:color w:val="auto"/>
          <w:sz w:val="24"/>
          <w:szCs w:val="24"/>
          <w:highlight w:val="none"/>
        </w:rPr>
        <w:t>协商须知前附表</w:t>
      </w:r>
      <w:r>
        <w:rPr>
          <w:rFonts w:hint="eastAsia" w:ascii="宋体" w:hAnsi="宋体" w:eastAsia="宋体" w:cs="宋体"/>
          <w:color w:val="auto"/>
          <w:sz w:val="24"/>
          <w:szCs w:val="24"/>
          <w:highlight w:val="none"/>
        </w:rPr>
        <w:t>。</w:t>
      </w:r>
    </w:p>
    <w:p w14:paraId="1B8E3E55">
      <w:pPr>
        <w:adjustRightInd w:val="0"/>
        <w:snapToGrid w:val="0"/>
        <w:spacing w:line="360" w:lineRule="auto"/>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11.供应商符合单一来源采购文件规定的证明文件</w:t>
      </w:r>
    </w:p>
    <w:p w14:paraId="2E2E3EB3">
      <w:pPr>
        <w:pStyle w:val="7"/>
        <w:adjustRightInd w:val="0"/>
        <w:snapToGrid w:val="0"/>
        <w:spacing w:line="360" w:lineRule="auto"/>
        <w:ind w:firstLine="480" w:firstLineChars="200"/>
        <w:rPr>
          <w:rFonts w:hint="eastAsia" w:ascii="宋体" w:hAnsi="宋体" w:eastAsia="宋体" w:cs="宋体"/>
          <w:color w:val="auto"/>
          <w:kern w:val="0"/>
          <w:sz w:val="24"/>
          <w:szCs w:val="24"/>
          <w:highlight w:val="none"/>
          <w:lang w:val="zh-CN"/>
        </w:rPr>
      </w:pPr>
      <w:r>
        <w:rPr>
          <w:rFonts w:hint="eastAsia" w:ascii="宋体" w:hAnsi="宋体" w:eastAsia="宋体" w:cs="宋体"/>
          <w:color w:val="auto"/>
          <w:kern w:val="0"/>
          <w:sz w:val="24"/>
          <w:szCs w:val="24"/>
          <w:highlight w:val="none"/>
          <w:lang w:val="zh-CN"/>
        </w:rPr>
        <w:t xml:space="preserve">11.1 </w:t>
      </w:r>
      <w:r>
        <w:rPr>
          <w:rFonts w:hint="eastAsia" w:ascii="宋体" w:hAnsi="宋体" w:eastAsia="宋体" w:cs="宋体"/>
          <w:bCs/>
          <w:color w:val="auto"/>
          <w:sz w:val="24"/>
          <w:szCs w:val="24"/>
          <w:highlight w:val="none"/>
        </w:rPr>
        <w:t>供应商</w:t>
      </w:r>
      <w:r>
        <w:rPr>
          <w:rFonts w:hint="eastAsia" w:ascii="宋体" w:hAnsi="宋体" w:eastAsia="宋体" w:cs="宋体"/>
          <w:color w:val="auto"/>
          <w:kern w:val="0"/>
          <w:sz w:val="24"/>
          <w:szCs w:val="24"/>
          <w:highlight w:val="none"/>
          <w:lang w:val="zh-CN"/>
        </w:rPr>
        <w:t>应在</w:t>
      </w:r>
      <w:r>
        <w:rPr>
          <w:rFonts w:hint="eastAsia" w:ascii="宋体" w:hAnsi="宋体" w:eastAsia="宋体" w:cs="宋体"/>
          <w:color w:val="auto"/>
          <w:sz w:val="24"/>
          <w:szCs w:val="24"/>
          <w:highlight w:val="none"/>
        </w:rPr>
        <w:t>响应文件中提供</w:t>
      </w:r>
      <w:r>
        <w:rPr>
          <w:rFonts w:hint="eastAsia" w:ascii="宋体" w:hAnsi="宋体" w:eastAsia="宋体" w:cs="宋体"/>
          <w:color w:val="auto"/>
          <w:kern w:val="0"/>
          <w:sz w:val="24"/>
          <w:szCs w:val="24"/>
          <w:highlight w:val="none"/>
          <w:lang w:val="zh-CN"/>
        </w:rPr>
        <w:t>本章第3.1项</w:t>
      </w:r>
      <w:r>
        <w:rPr>
          <w:rFonts w:hint="eastAsia" w:ascii="宋体" w:hAnsi="宋体" w:eastAsia="宋体" w:cs="宋体"/>
          <w:color w:val="auto"/>
          <w:sz w:val="24"/>
          <w:szCs w:val="24"/>
          <w:highlight w:val="none"/>
        </w:rPr>
        <w:t>规定的供应商资格条件要求</w:t>
      </w:r>
      <w:r>
        <w:rPr>
          <w:rFonts w:hint="eastAsia" w:ascii="宋体" w:hAnsi="宋体" w:eastAsia="宋体" w:cs="宋体"/>
          <w:color w:val="auto"/>
          <w:kern w:val="0"/>
          <w:sz w:val="24"/>
          <w:szCs w:val="24"/>
          <w:highlight w:val="none"/>
          <w:lang w:val="zh-CN"/>
        </w:rPr>
        <w:t>的证明材料。</w:t>
      </w:r>
    </w:p>
    <w:p w14:paraId="1AE48654">
      <w:pPr>
        <w:adjustRightInd w:val="0"/>
        <w:snapToGrid w:val="0"/>
        <w:spacing w:line="360" w:lineRule="auto"/>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12.保证金</w:t>
      </w:r>
    </w:p>
    <w:p w14:paraId="70471B25">
      <w:pPr>
        <w:pStyle w:val="7"/>
        <w:adjustRightInd w:val="0"/>
        <w:snapToGrid w:val="0"/>
        <w:spacing w:line="360" w:lineRule="auto"/>
        <w:ind w:firstLine="480" w:firstLineChars="200"/>
        <w:rPr>
          <w:rFonts w:hint="eastAsia" w:ascii="宋体" w:hAnsi="宋体" w:eastAsia="宋体" w:cs="宋体"/>
          <w:bCs/>
          <w:color w:val="auto"/>
          <w:sz w:val="24"/>
          <w:szCs w:val="24"/>
          <w:highlight w:val="none"/>
        </w:rPr>
      </w:pPr>
      <w:r>
        <w:rPr>
          <w:rFonts w:hint="eastAsia" w:ascii="宋体" w:hAnsi="宋体" w:eastAsia="宋体" w:cs="宋体"/>
          <w:color w:val="auto"/>
          <w:sz w:val="24"/>
          <w:szCs w:val="24"/>
          <w:highlight w:val="none"/>
        </w:rPr>
        <w:t>12.1</w:t>
      </w:r>
      <w:r>
        <w:rPr>
          <w:rFonts w:hint="eastAsia" w:ascii="宋体" w:hAnsi="宋体" w:eastAsia="宋体" w:cs="宋体"/>
          <w:b/>
          <w:color w:val="auto"/>
          <w:sz w:val="24"/>
          <w:szCs w:val="24"/>
          <w:highlight w:val="none"/>
        </w:rPr>
        <w:t>协商须知前附表</w:t>
      </w:r>
      <w:r>
        <w:rPr>
          <w:rFonts w:hint="eastAsia" w:ascii="宋体" w:hAnsi="宋体" w:eastAsia="宋体" w:cs="宋体"/>
          <w:color w:val="auto"/>
          <w:sz w:val="24"/>
          <w:szCs w:val="24"/>
          <w:highlight w:val="none"/>
        </w:rPr>
        <w:t>规定交纳</w:t>
      </w:r>
      <w:r>
        <w:rPr>
          <w:rFonts w:hint="eastAsia" w:ascii="宋体" w:hAnsi="宋体" w:eastAsia="宋体" w:cs="宋体"/>
          <w:bCs/>
          <w:color w:val="auto"/>
          <w:sz w:val="24"/>
          <w:szCs w:val="24"/>
          <w:highlight w:val="none"/>
        </w:rPr>
        <w:t>保证金的</w:t>
      </w:r>
      <w:r>
        <w:rPr>
          <w:rFonts w:hint="eastAsia" w:ascii="宋体" w:hAnsi="宋体" w:eastAsia="宋体" w:cs="宋体"/>
          <w:color w:val="auto"/>
          <w:sz w:val="24"/>
          <w:szCs w:val="24"/>
          <w:highlight w:val="none"/>
        </w:rPr>
        <w:t>，应按</w:t>
      </w:r>
      <w:r>
        <w:rPr>
          <w:rFonts w:hint="eastAsia" w:ascii="宋体" w:hAnsi="宋体" w:eastAsia="宋体" w:cs="宋体"/>
          <w:b/>
          <w:color w:val="auto"/>
          <w:sz w:val="24"/>
          <w:szCs w:val="24"/>
          <w:highlight w:val="none"/>
        </w:rPr>
        <w:t>协商须知前附表</w:t>
      </w:r>
      <w:r>
        <w:rPr>
          <w:rFonts w:hint="eastAsia" w:ascii="宋体" w:hAnsi="宋体" w:eastAsia="宋体" w:cs="宋体"/>
          <w:color w:val="auto"/>
          <w:sz w:val="24"/>
          <w:szCs w:val="24"/>
          <w:highlight w:val="none"/>
        </w:rPr>
        <w:t>规定的</w:t>
      </w:r>
      <w:r>
        <w:rPr>
          <w:rFonts w:hint="eastAsia" w:ascii="宋体" w:hAnsi="宋体" w:eastAsia="宋体" w:cs="宋体"/>
          <w:bCs/>
          <w:color w:val="auto"/>
          <w:sz w:val="24"/>
          <w:szCs w:val="24"/>
          <w:highlight w:val="none"/>
        </w:rPr>
        <w:t>保证金形式交纳，不得以现金方式交纳</w:t>
      </w:r>
      <w:r>
        <w:rPr>
          <w:rFonts w:hint="eastAsia" w:ascii="宋体" w:hAnsi="宋体" w:eastAsia="宋体" w:cs="宋体"/>
          <w:color w:val="auto"/>
          <w:sz w:val="24"/>
          <w:szCs w:val="24"/>
          <w:highlight w:val="none"/>
        </w:rPr>
        <w:t>，在</w:t>
      </w:r>
      <w:r>
        <w:rPr>
          <w:rFonts w:hint="eastAsia" w:ascii="宋体" w:hAnsi="宋体" w:eastAsia="宋体" w:cs="宋体"/>
          <w:b/>
          <w:color w:val="auto"/>
          <w:sz w:val="24"/>
          <w:szCs w:val="24"/>
          <w:highlight w:val="none"/>
        </w:rPr>
        <w:t>协商须知前</w:t>
      </w:r>
      <w:r>
        <w:rPr>
          <w:rFonts w:hint="eastAsia" w:ascii="宋体" w:hAnsi="宋体" w:eastAsia="宋体" w:cs="宋体"/>
          <w:color w:val="auto"/>
          <w:sz w:val="24"/>
          <w:szCs w:val="24"/>
          <w:highlight w:val="none"/>
        </w:rPr>
        <w:t>规定的</w:t>
      </w:r>
      <w:r>
        <w:rPr>
          <w:rFonts w:hint="eastAsia" w:ascii="宋体" w:hAnsi="宋体" w:eastAsia="宋体" w:cs="宋体"/>
          <w:color w:val="auto"/>
          <w:kern w:val="0"/>
          <w:sz w:val="24"/>
          <w:szCs w:val="24"/>
          <w:highlight w:val="none"/>
        </w:rPr>
        <w:t>提交响应文件截止时间</w:t>
      </w:r>
      <w:r>
        <w:rPr>
          <w:rFonts w:hint="eastAsia" w:ascii="宋体" w:hAnsi="宋体" w:eastAsia="宋体" w:cs="宋体"/>
          <w:color w:val="auto"/>
          <w:sz w:val="24"/>
          <w:szCs w:val="24"/>
          <w:highlight w:val="none"/>
        </w:rPr>
        <w:t>前，</w:t>
      </w:r>
      <w:r>
        <w:rPr>
          <w:rFonts w:hint="eastAsia" w:ascii="宋体" w:hAnsi="宋体" w:eastAsia="宋体" w:cs="宋体"/>
          <w:bCs/>
          <w:color w:val="auto"/>
          <w:sz w:val="24"/>
          <w:szCs w:val="24"/>
          <w:highlight w:val="none"/>
        </w:rPr>
        <w:t>向采购代理机构交纳不超过</w:t>
      </w:r>
      <w:r>
        <w:rPr>
          <w:rFonts w:hint="eastAsia" w:ascii="宋体" w:hAnsi="宋体" w:eastAsia="宋体" w:cs="宋体"/>
          <w:color w:val="auto"/>
          <w:kern w:val="0"/>
          <w:sz w:val="24"/>
          <w:szCs w:val="24"/>
          <w:highlight w:val="none"/>
          <w:lang w:val="zh-CN"/>
        </w:rPr>
        <w:t>采购项目预算2﹪</w:t>
      </w:r>
      <w:r>
        <w:rPr>
          <w:rFonts w:hint="eastAsia" w:ascii="宋体" w:hAnsi="宋体" w:eastAsia="宋体" w:cs="宋体"/>
          <w:bCs/>
          <w:color w:val="auto"/>
          <w:sz w:val="24"/>
          <w:szCs w:val="24"/>
          <w:highlight w:val="none"/>
        </w:rPr>
        <w:t>的保证金(数额采用四舍五入，计算至元)</w:t>
      </w:r>
      <w:r>
        <w:rPr>
          <w:rFonts w:hint="eastAsia" w:ascii="宋体" w:hAnsi="宋体" w:eastAsia="宋体" w:cs="宋体"/>
          <w:color w:val="auto"/>
          <w:sz w:val="24"/>
          <w:szCs w:val="24"/>
          <w:highlight w:val="none"/>
        </w:rPr>
        <w:t>。</w:t>
      </w:r>
      <w:r>
        <w:rPr>
          <w:rFonts w:hint="eastAsia" w:ascii="宋体" w:hAnsi="宋体" w:eastAsia="宋体" w:cs="宋体"/>
          <w:bCs/>
          <w:color w:val="auto"/>
          <w:sz w:val="24"/>
          <w:szCs w:val="24"/>
          <w:highlight w:val="none"/>
        </w:rPr>
        <w:t>保证金有效期应当与</w:t>
      </w:r>
      <w:r>
        <w:rPr>
          <w:rFonts w:hint="eastAsia" w:ascii="宋体" w:hAnsi="宋体" w:eastAsia="宋体" w:cs="宋体"/>
          <w:color w:val="auto"/>
          <w:sz w:val="24"/>
          <w:szCs w:val="24"/>
          <w:highlight w:val="none"/>
        </w:rPr>
        <w:t>本章第13.1</w:t>
      </w:r>
      <w:r>
        <w:rPr>
          <w:rFonts w:hint="eastAsia" w:ascii="宋体" w:hAnsi="宋体" w:eastAsia="宋体" w:cs="宋体"/>
          <w:color w:val="auto"/>
          <w:kern w:val="0"/>
          <w:sz w:val="24"/>
          <w:szCs w:val="24"/>
          <w:highlight w:val="none"/>
          <w:lang w:val="zh-CN"/>
        </w:rPr>
        <w:t>款</w:t>
      </w:r>
      <w:r>
        <w:rPr>
          <w:rFonts w:hint="eastAsia" w:ascii="宋体" w:hAnsi="宋体" w:eastAsia="宋体" w:cs="宋体"/>
          <w:color w:val="auto"/>
          <w:sz w:val="24"/>
          <w:szCs w:val="24"/>
          <w:highlight w:val="none"/>
        </w:rPr>
        <w:t>规定的</w:t>
      </w:r>
      <w:r>
        <w:rPr>
          <w:rFonts w:hint="eastAsia" w:ascii="宋体" w:hAnsi="宋体" w:eastAsia="宋体" w:cs="宋体"/>
          <w:bCs/>
          <w:color w:val="auto"/>
          <w:sz w:val="24"/>
          <w:szCs w:val="24"/>
          <w:highlight w:val="none"/>
        </w:rPr>
        <w:t>响应文件有效期一致。</w:t>
      </w:r>
    </w:p>
    <w:p w14:paraId="13107706">
      <w:pPr>
        <w:pStyle w:val="7"/>
        <w:adjustRightInd w:val="0"/>
        <w:snapToGrid w:val="0"/>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12.2 未按规定提交保证金的响应文件，将被视为非实质响应而被拒绝。</w:t>
      </w:r>
    </w:p>
    <w:p w14:paraId="5B43920A">
      <w:pPr>
        <w:pStyle w:val="7"/>
        <w:adjustRightInd w:val="0"/>
        <w:snapToGrid w:val="0"/>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12.3 采购代理机构在采购合同签定后五个工作日内退还成交供应商的保证金，但因供应商自身原因导致无法及时退还的除外。</w:t>
      </w:r>
    </w:p>
    <w:p w14:paraId="0BC00E39">
      <w:pPr>
        <w:pStyle w:val="7"/>
        <w:adjustRightInd w:val="0"/>
        <w:snapToGrid w:val="0"/>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12.4 发生以下情况保证金将不予退还，并上缴本级财政国库：</w:t>
      </w:r>
    </w:p>
    <w:p w14:paraId="088CE07F">
      <w:pPr>
        <w:pStyle w:val="7"/>
        <w:adjustRightInd w:val="0"/>
        <w:snapToGrid w:val="0"/>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（1）供应商在本章第12.1项规定的递交响应文件截止时间后撤回响应文件的；</w:t>
      </w:r>
    </w:p>
    <w:p w14:paraId="472C862D">
      <w:pPr>
        <w:pStyle w:val="7"/>
        <w:adjustRightInd w:val="0"/>
        <w:snapToGrid w:val="0"/>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（2）供应商在响应文件中提供虚假材料或虚假承诺的；</w:t>
      </w:r>
    </w:p>
    <w:p w14:paraId="668AD902">
      <w:pPr>
        <w:pStyle w:val="7"/>
        <w:adjustRightInd w:val="0"/>
        <w:snapToGrid w:val="0"/>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（3）成交供应商无正当理由不与采购人签定合同的。</w:t>
      </w:r>
    </w:p>
    <w:p w14:paraId="73DB2AA1">
      <w:pPr>
        <w:adjustRightInd w:val="0"/>
        <w:snapToGrid w:val="0"/>
        <w:spacing w:line="360" w:lineRule="auto"/>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13.</w:t>
      </w:r>
      <w:r>
        <w:rPr>
          <w:rFonts w:hint="eastAsia" w:ascii="宋体" w:hAnsi="宋体" w:eastAsia="宋体" w:cs="宋体"/>
          <w:color w:val="auto"/>
          <w:sz w:val="24"/>
          <w:szCs w:val="24"/>
          <w:highlight w:val="none"/>
        </w:rPr>
        <w:t xml:space="preserve"> </w:t>
      </w:r>
      <w:r>
        <w:rPr>
          <w:rFonts w:hint="eastAsia" w:ascii="宋体" w:hAnsi="宋体" w:eastAsia="宋体" w:cs="宋体"/>
          <w:b/>
          <w:color w:val="auto"/>
          <w:sz w:val="24"/>
          <w:szCs w:val="24"/>
          <w:highlight w:val="none"/>
        </w:rPr>
        <w:t>响应文件有效期</w:t>
      </w:r>
    </w:p>
    <w:p w14:paraId="4D2DB6D6">
      <w:pPr>
        <w:pStyle w:val="7"/>
        <w:adjustRightInd w:val="0"/>
        <w:snapToGrid w:val="0"/>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13.1</w:t>
      </w:r>
      <w:r>
        <w:rPr>
          <w:rFonts w:hint="eastAsia" w:ascii="宋体" w:hAnsi="宋体" w:eastAsia="宋体" w:cs="宋体"/>
          <w:bCs/>
          <w:color w:val="auto"/>
          <w:sz w:val="24"/>
          <w:szCs w:val="24"/>
          <w:highlight w:val="none"/>
        </w:rPr>
        <w:t xml:space="preserve"> </w:t>
      </w:r>
      <w:r>
        <w:rPr>
          <w:rFonts w:hint="eastAsia" w:ascii="宋体" w:hAnsi="宋体" w:eastAsia="宋体" w:cs="宋体"/>
          <w:color w:val="auto"/>
          <w:sz w:val="24"/>
          <w:szCs w:val="24"/>
          <w:highlight w:val="none"/>
        </w:rPr>
        <w:t>除本章第12.1项另有规定外，响应文件有效期</w:t>
      </w:r>
      <w:r>
        <w:rPr>
          <w:rFonts w:hint="eastAsia" w:ascii="宋体" w:hAnsi="宋体" w:eastAsia="宋体" w:cs="宋体"/>
          <w:bCs/>
          <w:color w:val="auto"/>
          <w:sz w:val="24"/>
          <w:szCs w:val="24"/>
          <w:highlight w:val="none"/>
        </w:rPr>
        <w:t>为六十天，</w:t>
      </w:r>
      <w:r>
        <w:rPr>
          <w:rFonts w:hint="eastAsia" w:ascii="宋体" w:hAnsi="宋体" w:eastAsia="宋体" w:cs="宋体"/>
          <w:color w:val="auto"/>
          <w:sz w:val="24"/>
          <w:szCs w:val="24"/>
          <w:highlight w:val="none"/>
        </w:rPr>
        <w:t>从本章第12.1项规定的递交响应文件文件截止之日起算。</w:t>
      </w:r>
    </w:p>
    <w:p w14:paraId="5CC8FCFF">
      <w:pPr>
        <w:adjustRightInd w:val="0"/>
        <w:snapToGrid w:val="0"/>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13.2特殊情况下，采购代理机构可于响应文件有效期满之前要求供应商同意延长有效期，要求与答复均应为书面形式。供应商可以拒绝上述要求而其保证金不被没收。供应商同意该要求，将要求其相应延长保证金的有效期。有关退还和没收保证金的规定在响应文件有效期的延长期内继续有效。</w:t>
      </w:r>
    </w:p>
    <w:p w14:paraId="39DF064F">
      <w:pPr>
        <w:adjustRightInd w:val="0"/>
        <w:snapToGrid w:val="0"/>
        <w:spacing w:line="360" w:lineRule="auto"/>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14.响应文件的签署及规定</w:t>
      </w:r>
    </w:p>
    <w:p w14:paraId="29DAC283">
      <w:pPr>
        <w:pStyle w:val="7"/>
        <w:adjustRightInd w:val="0"/>
        <w:snapToGrid w:val="0"/>
        <w:spacing w:line="360" w:lineRule="auto"/>
        <w:ind w:firstLine="480" w:firstLineChars="200"/>
        <w:rPr>
          <w:rFonts w:hint="eastAsia" w:ascii="宋体" w:hAnsi="宋体" w:eastAsia="宋体" w:cs="宋体"/>
          <w:bCs/>
          <w:color w:val="auto"/>
          <w:sz w:val="24"/>
          <w:szCs w:val="24"/>
          <w:highlight w:val="none"/>
        </w:rPr>
      </w:pPr>
      <w:r>
        <w:rPr>
          <w:rFonts w:hint="eastAsia" w:ascii="宋体" w:hAnsi="宋体" w:eastAsia="宋体" w:cs="宋体"/>
          <w:color w:val="auto"/>
          <w:sz w:val="24"/>
          <w:szCs w:val="24"/>
          <w:highlight w:val="none"/>
        </w:rPr>
        <w:t>14.1响应文件正本一份和</w:t>
      </w:r>
      <w:r>
        <w:rPr>
          <w:rFonts w:hint="eastAsia" w:ascii="宋体" w:hAnsi="宋体" w:eastAsia="宋体" w:cs="宋体"/>
          <w:b/>
          <w:color w:val="auto"/>
          <w:sz w:val="24"/>
          <w:szCs w:val="24"/>
          <w:highlight w:val="none"/>
        </w:rPr>
        <w:t>协商须知前附表</w:t>
      </w:r>
      <w:r>
        <w:rPr>
          <w:rFonts w:hint="eastAsia" w:ascii="宋体" w:hAnsi="宋体" w:eastAsia="宋体" w:cs="宋体"/>
          <w:color w:val="auto"/>
          <w:sz w:val="24"/>
          <w:szCs w:val="24"/>
          <w:highlight w:val="none"/>
        </w:rPr>
        <w:t>中规定的副本数目。</w:t>
      </w:r>
    </w:p>
    <w:p w14:paraId="51EBD6C1">
      <w:pPr>
        <w:pStyle w:val="7"/>
        <w:adjustRightInd w:val="0"/>
        <w:snapToGrid w:val="0"/>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14.2正本和副本的封面上应清楚地标记“正本”或“副本”的字样，当正本和副本有差异时，以正本为准。</w:t>
      </w:r>
    </w:p>
    <w:p w14:paraId="4633A855">
      <w:pPr>
        <w:pStyle w:val="7"/>
        <w:adjustRightInd w:val="0"/>
        <w:snapToGrid w:val="0"/>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14.3 响应文件正本和副本应按单一来源采购文件要求签章处盖单位章和由法定代表人或其委托代理人签字；任何加行、涂改、增删，须有法定代表人或其委托代理人在旁边签字。</w:t>
      </w:r>
    </w:p>
    <w:p w14:paraId="15F77350">
      <w:pPr>
        <w:pStyle w:val="7"/>
        <w:adjustRightInd w:val="0"/>
        <w:snapToGrid w:val="0"/>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14.4 在协商过程中，应采购小组要求而递交的补充或修改响应文件，可打印或用不退色墨水书写，但需经法定代表人或其委托代理人签字。</w:t>
      </w:r>
    </w:p>
    <w:p w14:paraId="7D98D2E5">
      <w:pPr>
        <w:adjustRightInd w:val="0"/>
        <w:snapToGrid w:val="0"/>
        <w:spacing w:line="360" w:lineRule="auto"/>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四、响应文件的递交</w:t>
      </w:r>
    </w:p>
    <w:p w14:paraId="509FAC99">
      <w:pPr>
        <w:adjustRightInd w:val="0"/>
        <w:snapToGrid w:val="0"/>
        <w:spacing w:line="360" w:lineRule="auto"/>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15.</w:t>
      </w:r>
      <w:r>
        <w:rPr>
          <w:rFonts w:hint="eastAsia" w:ascii="宋体" w:hAnsi="宋体" w:eastAsia="宋体" w:cs="宋体"/>
          <w:b/>
          <w:color w:val="auto"/>
          <w:sz w:val="24"/>
          <w:szCs w:val="24"/>
          <w:highlight w:val="none"/>
        </w:rPr>
        <w:t>响应文件</w:t>
      </w:r>
      <w:r>
        <w:rPr>
          <w:rFonts w:hint="eastAsia" w:ascii="宋体" w:hAnsi="宋体" w:eastAsia="宋体" w:cs="宋体"/>
          <w:b/>
          <w:bCs/>
          <w:color w:val="auto"/>
          <w:sz w:val="24"/>
          <w:szCs w:val="24"/>
          <w:highlight w:val="none"/>
        </w:rPr>
        <w:t>的密封和标记</w:t>
      </w:r>
    </w:p>
    <w:p w14:paraId="3E95C235">
      <w:pPr>
        <w:pStyle w:val="7"/>
        <w:adjustRightInd w:val="0"/>
        <w:snapToGrid w:val="0"/>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15.1 响应文件按正本和副本包装在一个密封袋内，加贴封条，并在封套的封口处盖供应商单位章或由法定代表人或其授权的代理人签字。</w:t>
      </w:r>
    </w:p>
    <w:p w14:paraId="3629C644">
      <w:pPr>
        <w:adjustRightInd w:val="0"/>
        <w:snapToGrid w:val="0"/>
        <w:spacing w:line="360" w:lineRule="auto"/>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16.响应文件的</w:t>
      </w:r>
      <w:r>
        <w:rPr>
          <w:rFonts w:hint="eastAsia" w:ascii="宋体" w:hAnsi="宋体" w:eastAsia="宋体" w:cs="宋体"/>
          <w:b/>
          <w:color w:val="auto"/>
          <w:kern w:val="0"/>
          <w:sz w:val="24"/>
          <w:szCs w:val="24"/>
          <w:highlight w:val="none"/>
          <w:lang w:val="zh-CN"/>
        </w:rPr>
        <w:t>补充、修改或者撤回</w:t>
      </w:r>
    </w:p>
    <w:p w14:paraId="1751AD68">
      <w:pPr>
        <w:pStyle w:val="7"/>
        <w:adjustRightInd w:val="0"/>
        <w:snapToGrid w:val="0"/>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16.1 供应商在本章第12.1项规定的递交响应文件截止时间之前，可以书面通知对其响应文件进行</w:t>
      </w:r>
      <w:r>
        <w:rPr>
          <w:rFonts w:hint="eastAsia" w:ascii="宋体" w:hAnsi="宋体" w:eastAsia="宋体" w:cs="宋体"/>
          <w:color w:val="auto"/>
          <w:kern w:val="0"/>
          <w:sz w:val="24"/>
          <w:szCs w:val="24"/>
          <w:highlight w:val="none"/>
          <w:lang w:val="zh-CN"/>
        </w:rPr>
        <w:t>补充、修改或者撤回</w:t>
      </w:r>
      <w:r>
        <w:rPr>
          <w:rFonts w:hint="eastAsia" w:ascii="宋体" w:hAnsi="宋体" w:eastAsia="宋体" w:cs="宋体"/>
          <w:color w:val="auto"/>
          <w:sz w:val="24"/>
          <w:szCs w:val="24"/>
          <w:highlight w:val="none"/>
        </w:rPr>
        <w:t>，该通知应由供应商法定代表人或其委托代理人签字。</w:t>
      </w:r>
      <w:r>
        <w:rPr>
          <w:rFonts w:hint="eastAsia" w:ascii="宋体" w:hAnsi="宋体" w:eastAsia="宋体" w:cs="宋体"/>
          <w:color w:val="auto"/>
          <w:kern w:val="0"/>
          <w:sz w:val="24"/>
          <w:szCs w:val="24"/>
          <w:highlight w:val="none"/>
          <w:lang w:val="zh-CN"/>
        </w:rPr>
        <w:t>补充、修改的内容与响应文件不一致时，以补充、修改的内容为准。</w:t>
      </w:r>
    </w:p>
    <w:p w14:paraId="27EECD41">
      <w:pPr>
        <w:pStyle w:val="7"/>
        <w:adjustRightInd w:val="0"/>
        <w:snapToGrid w:val="0"/>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16.2 在本章第12.1项规定的递交响应文件截止时间后，供应商不得对响应文件</w:t>
      </w:r>
      <w:r>
        <w:rPr>
          <w:rFonts w:hint="eastAsia" w:ascii="宋体" w:hAnsi="宋体" w:eastAsia="宋体" w:cs="宋体"/>
          <w:color w:val="auto"/>
          <w:kern w:val="0"/>
          <w:sz w:val="24"/>
          <w:szCs w:val="24"/>
          <w:highlight w:val="none"/>
          <w:lang w:val="zh-CN"/>
        </w:rPr>
        <w:t>补充、修改或者撤回</w:t>
      </w:r>
      <w:r>
        <w:rPr>
          <w:rFonts w:hint="eastAsia" w:ascii="宋体" w:hAnsi="宋体" w:eastAsia="宋体" w:cs="宋体"/>
          <w:color w:val="auto"/>
          <w:sz w:val="24"/>
          <w:szCs w:val="24"/>
          <w:highlight w:val="none"/>
        </w:rPr>
        <w:t>。</w:t>
      </w:r>
    </w:p>
    <w:p w14:paraId="7E880E60">
      <w:pPr>
        <w:adjustRightInd w:val="0"/>
        <w:snapToGrid w:val="0"/>
        <w:spacing w:line="360" w:lineRule="auto"/>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17.响应文件的递交与接收</w:t>
      </w:r>
    </w:p>
    <w:p w14:paraId="315A90FE">
      <w:pPr>
        <w:adjustRightInd w:val="0"/>
        <w:snapToGrid w:val="0"/>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17.1 供应商应在本章第12.1项规定的递交响应文件截止时间之前，将响应文件送达</w:t>
      </w:r>
      <w:r>
        <w:rPr>
          <w:rFonts w:hint="eastAsia" w:ascii="宋体" w:hAnsi="宋体" w:eastAsia="宋体" w:cs="宋体"/>
          <w:b/>
          <w:color w:val="auto"/>
          <w:sz w:val="24"/>
          <w:szCs w:val="24"/>
          <w:highlight w:val="none"/>
        </w:rPr>
        <w:t>协商须知前附表</w:t>
      </w:r>
      <w:r>
        <w:rPr>
          <w:rFonts w:hint="eastAsia" w:ascii="宋体" w:hAnsi="宋体" w:eastAsia="宋体" w:cs="宋体"/>
          <w:color w:val="auto"/>
          <w:sz w:val="24"/>
          <w:szCs w:val="24"/>
          <w:highlight w:val="none"/>
        </w:rPr>
        <w:t>中规定的协商地址。</w:t>
      </w:r>
    </w:p>
    <w:p w14:paraId="36B9F7BA">
      <w:pPr>
        <w:adjustRightInd w:val="0"/>
        <w:snapToGrid w:val="0"/>
        <w:spacing w:line="360" w:lineRule="auto"/>
        <w:ind w:left="723" w:hanging="723" w:hangingChars="300"/>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五、</w:t>
      </w:r>
      <w:r>
        <w:rPr>
          <w:rFonts w:hint="eastAsia" w:ascii="宋体" w:hAnsi="宋体" w:eastAsia="宋体" w:cs="宋体"/>
          <w:b/>
          <w:color w:val="auto"/>
          <w:sz w:val="24"/>
          <w:szCs w:val="24"/>
          <w:highlight w:val="none"/>
        </w:rPr>
        <w:t>协商采购</w:t>
      </w:r>
    </w:p>
    <w:p w14:paraId="5D926024">
      <w:pPr>
        <w:adjustRightInd w:val="0"/>
        <w:snapToGrid w:val="0"/>
        <w:spacing w:line="360" w:lineRule="auto"/>
        <w:ind w:left="718" w:leftChars="1" w:hanging="716" w:hangingChars="297"/>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18.协商程序</w:t>
      </w:r>
    </w:p>
    <w:p w14:paraId="47626889">
      <w:pPr>
        <w:adjustRightInd w:val="0"/>
        <w:snapToGrid w:val="0"/>
        <w:spacing w:line="360" w:lineRule="auto"/>
        <w:ind w:left="2"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18.1</w:t>
      </w:r>
      <w:r>
        <w:rPr>
          <w:rFonts w:hint="eastAsia" w:ascii="宋体" w:hAnsi="宋体" w:eastAsia="宋体" w:cs="宋体"/>
          <w:bCs/>
          <w:color w:val="auto"/>
          <w:sz w:val="24"/>
          <w:szCs w:val="24"/>
          <w:highlight w:val="none"/>
        </w:rPr>
        <w:t>协商程序：</w:t>
      </w:r>
      <w:r>
        <w:rPr>
          <w:rFonts w:hint="eastAsia" w:ascii="宋体" w:hAnsi="宋体" w:eastAsia="宋体" w:cs="宋体"/>
          <w:color w:val="auto"/>
          <w:sz w:val="24"/>
          <w:szCs w:val="24"/>
          <w:highlight w:val="none"/>
        </w:rPr>
        <w:t>对</w:t>
      </w:r>
      <w:r>
        <w:rPr>
          <w:rFonts w:hint="eastAsia" w:ascii="宋体" w:hAnsi="宋体" w:eastAsia="宋体" w:cs="宋体"/>
          <w:bCs/>
          <w:color w:val="auto"/>
          <w:sz w:val="24"/>
          <w:szCs w:val="24"/>
          <w:highlight w:val="none"/>
        </w:rPr>
        <w:t>响应文件的资格性、符合性审查；响应文件的澄清；协商；推荐成交供应商。</w:t>
      </w:r>
    </w:p>
    <w:p w14:paraId="60D1DF98">
      <w:pPr>
        <w:tabs>
          <w:tab w:val="left" w:pos="0"/>
        </w:tabs>
        <w:adjustRightInd w:val="0"/>
        <w:snapToGrid w:val="0"/>
        <w:spacing w:line="360" w:lineRule="auto"/>
        <w:rPr>
          <w:rFonts w:hint="eastAsia" w:ascii="宋体" w:hAnsi="宋体" w:eastAsia="宋体" w:cs="宋体"/>
          <w:b/>
          <w:bCs/>
          <w:color w:val="auto"/>
          <w:sz w:val="24"/>
          <w:szCs w:val="24"/>
          <w:highlight w:val="none"/>
        </w:rPr>
      </w:pPr>
      <w:r>
        <w:rPr>
          <w:rFonts w:hint="eastAsia" w:ascii="宋体" w:hAnsi="宋体" w:eastAsia="宋体" w:cs="宋体"/>
          <w:b/>
          <w:color w:val="auto"/>
          <w:sz w:val="24"/>
          <w:szCs w:val="24"/>
          <w:highlight w:val="none"/>
        </w:rPr>
        <w:t>19.</w:t>
      </w:r>
      <w:r>
        <w:rPr>
          <w:rFonts w:hint="eastAsia" w:ascii="宋体" w:hAnsi="宋体" w:eastAsia="宋体" w:cs="宋体"/>
          <w:b/>
          <w:bCs/>
          <w:color w:val="auto"/>
          <w:sz w:val="24"/>
          <w:szCs w:val="24"/>
          <w:highlight w:val="none"/>
        </w:rPr>
        <w:t>响应文件的资格性、符合性审查</w:t>
      </w:r>
    </w:p>
    <w:p w14:paraId="7DA1C22B">
      <w:pPr>
        <w:adjustRightInd w:val="0"/>
        <w:snapToGrid w:val="0"/>
        <w:spacing w:line="360" w:lineRule="auto"/>
        <w:ind w:firstLine="480" w:firstLineChars="200"/>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19.1采购小组对响应文件进行资格性和符合性审查。响应文件有下列情况之一的将导致无效响应，供应商应</w:t>
      </w:r>
      <w:r>
        <w:rPr>
          <w:rFonts w:hint="eastAsia" w:ascii="宋体" w:hAnsi="宋体" w:eastAsia="宋体" w:cs="宋体"/>
          <w:color w:val="auto"/>
          <w:sz w:val="24"/>
          <w:szCs w:val="24"/>
          <w:highlight w:val="none"/>
        </w:rPr>
        <w:t>进行补充或修改，使之符合单一来源采购文件要求</w:t>
      </w:r>
      <w:r>
        <w:rPr>
          <w:rFonts w:hint="eastAsia" w:ascii="宋体" w:hAnsi="宋体" w:eastAsia="宋体" w:cs="宋体"/>
          <w:bCs/>
          <w:color w:val="auto"/>
          <w:sz w:val="24"/>
          <w:szCs w:val="24"/>
          <w:highlight w:val="none"/>
        </w:rPr>
        <w:t>：</w:t>
      </w:r>
    </w:p>
    <w:p w14:paraId="46E8008C">
      <w:pPr>
        <w:adjustRightInd w:val="0"/>
        <w:snapToGrid w:val="0"/>
        <w:spacing w:line="360" w:lineRule="auto"/>
        <w:ind w:firstLine="480" w:firstLineChars="200"/>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（1）</w:t>
      </w:r>
      <w:r>
        <w:rPr>
          <w:rFonts w:hint="eastAsia" w:ascii="宋体" w:hAnsi="宋体" w:eastAsia="宋体" w:cs="宋体"/>
          <w:color w:val="auto"/>
          <w:sz w:val="24"/>
          <w:szCs w:val="24"/>
          <w:highlight w:val="none"/>
        </w:rPr>
        <w:t>应交未交保证金或金额不足、保函有效期不足、保证金形式或保函出证机构不符合采购文件要求的；</w:t>
      </w:r>
    </w:p>
    <w:p w14:paraId="0D69A471">
      <w:pPr>
        <w:tabs>
          <w:tab w:val="left" w:pos="735"/>
          <w:tab w:val="left" w:pos="7560"/>
          <w:tab w:val="left" w:pos="7740"/>
          <w:tab w:val="left" w:pos="7920"/>
        </w:tabs>
        <w:adjustRightInd w:val="0"/>
        <w:snapToGrid w:val="0"/>
        <w:spacing w:line="360" w:lineRule="auto"/>
        <w:ind w:right="343" w:rightChars="143"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（2）未按照单一来源采购文件规定</w:t>
      </w:r>
      <w:r>
        <w:rPr>
          <w:rFonts w:hint="eastAsia" w:ascii="宋体" w:hAnsi="宋体" w:cs="宋体"/>
          <w:color w:val="auto"/>
          <w:sz w:val="24"/>
          <w:szCs w:val="24"/>
          <w:highlight w:val="none"/>
          <w:lang w:val="en-US" w:eastAsia="zh-CN"/>
        </w:rPr>
        <w:t xml:space="preserve"> </w:t>
      </w:r>
      <w:r>
        <w:rPr>
          <w:rFonts w:hint="eastAsia" w:ascii="宋体" w:hAnsi="宋体" w:eastAsia="宋体" w:cs="宋体"/>
          <w:color w:val="auto"/>
          <w:sz w:val="24"/>
          <w:szCs w:val="24"/>
          <w:highlight w:val="none"/>
        </w:rPr>
        <w:t>要求签署、盖章的；</w:t>
      </w:r>
    </w:p>
    <w:p w14:paraId="08A47B1B">
      <w:pPr>
        <w:adjustRightInd w:val="0"/>
        <w:snapToGrid w:val="0"/>
        <w:spacing w:line="360" w:lineRule="auto"/>
        <w:ind w:right="-125" w:rightChars="-52"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（3）响应文件有效期不足的；</w:t>
      </w:r>
    </w:p>
    <w:p w14:paraId="6F81C20B">
      <w:pPr>
        <w:adjustRightInd w:val="0"/>
        <w:snapToGrid w:val="0"/>
        <w:spacing w:line="360" w:lineRule="auto"/>
        <w:ind w:right="-125" w:rightChars="-52"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（4）不符合法律、法规、规范性文件和单一来源采购文件规定的。</w:t>
      </w:r>
    </w:p>
    <w:p w14:paraId="5BD00768">
      <w:pPr>
        <w:adjustRightInd w:val="0"/>
        <w:snapToGrid w:val="0"/>
        <w:spacing w:line="360" w:lineRule="auto"/>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20.响应文件的澄清</w:t>
      </w:r>
    </w:p>
    <w:p w14:paraId="584A707E">
      <w:pPr>
        <w:autoSpaceDE w:val="0"/>
        <w:autoSpaceDN w:val="0"/>
        <w:adjustRightInd w:val="0"/>
        <w:snapToGrid w:val="0"/>
        <w:spacing w:line="360" w:lineRule="auto"/>
        <w:ind w:firstLine="480" w:firstLineChars="200"/>
        <w:rPr>
          <w:rFonts w:hint="eastAsia" w:ascii="宋体" w:hAnsi="宋体" w:eastAsia="宋体" w:cs="宋体"/>
          <w:color w:val="auto"/>
          <w:kern w:val="0"/>
          <w:sz w:val="24"/>
          <w:szCs w:val="24"/>
          <w:highlight w:val="none"/>
          <w:lang w:val="zh-CN"/>
        </w:rPr>
      </w:pPr>
      <w:r>
        <w:rPr>
          <w:rFonts w:hint="eastAsia" w:ascii="宋体" w:hAnsi="宋体" w:eastAsia="宋体" w:cs="宋体"/>
          <w:bCs/>
          <w:color w:val="auto"/>
          <w:sz w:val="24"/>
          <w:szCs w:val="24"/>
          <w:highlight w:val="none"/>
        </w:rPr>
        <w:t>20.1采购</w:t>
      </w:r>
      <w:r>
        <w:rPr>
          <w:rFonts w:hint="eastAsia" w:ascii="宋体" w:hAnsi="宋体" w:eastAsia="宋体" w:cs="宋体"/>
          <w:color w:val="auto"/>
          <w:kern w:val="0"/>
          <w:sz w:val="24"/>
          <w:szCs w:val="24"/>
          <w:highlight w:val="none"/>
          <w:lang w:val="zh-CN"/>
        </w:rPr>
        <w:t>小组在对供应商提交的响应文件的有效性、完整性和对单一来源采购文件的响应程度进行审查时，可以以书面形式要求供应商对响应文件中含义不明、同类问题表述不一致或者有明显文字和计算错误的内容等作出必要的澄清、说明或者纠正。供应商的澄清、说明或者补正应当采用书面形式，由其</w:t>
      </w:r>
      <w:r>
        <w:rPr>
          <w:rFonts w:hint="eastAsia" w:ascii="宋体" w:hAnsi="宋体" w:eastAsia="宋体" w:cs="宋体"/>
          <w:color w:val="auto"/>
          <w:sz w:val="24"/>
          <w:szCs w:val="24"/>
          <w:highlight w:val="none"/>
        </w:rPr>
        <w:t>法定代表人或其委托代理人</w:t>
      </w:r>
      <w:r>
        <w:rPr>
          <w:rFonts w:hint="eastAsia" w:ascii="宋体" w:hAnsi="宋体" w:eastAsia="宋体" w:cs="宋体"/>
          <w:bCs/>
          <w:color w:val="auto"/>
          <w:sz w:val="24"/>
          <w:szCs w:val="24"/>
          <w:highlight w:val="none"/>
        </w:rPr>
        <w:t>签字</w:t>
      </w:r>
      <w:r>
        <w:rPr>
          <w:rFonts w:hint="eastAsia" w:ascii="宋体" w:hAnsi="宋体" w:eastAsia="宋体" w:cs="宋体"/>
          <w:color w:val="auto"/>
          <w:kern w:val="0"/>
          <w:sz w:val="24"/>
          <w:szCs w:val="24"/>
          <w:highlight w:val="none"/>
          <w:lang w:val="zh-CN"/>
        </w:rPr>
        <w:t>。</w:t>
      </w:r>
    </w:p>
    <w:p w14:paraId="14AE492B">
      <w:pPr>
        <w:adjustRightInd w:val="0"/>
        <w:snapToGrid w:val="0"/>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bCs/>
          <w:color w:val="auto"/>
          <w:sz w:val="24"/>
          <w:szCs w:val="24"/>
          <w:highlight w:val="none"/>
        </w:rPr>
        <w:t>20.2</w:t>
      </w:r>
      <w:r>
        <w:rPr>
          <w:rFonts w:hint="eastAsia" w:ascii="宋体" w:hAnsi="宋体" w:eastAsia="宋体" w:cs="宋体"/>
          <w:color w:val="auto"/>
          <w:sz w:val="24"/>
          <w:szCs w:val="24"/>
          <w:highlight w:val="none"/>
        </w:rPr>
        <w:t>错误修正的原则：单价与总价有出入,以单价为准；大、小写有出入，以大写为准；响应文件正本与副本有出入，以正本为准。按上述原则修正的响应文件，对供应商起约束作用。</w:t>
      </w:r>
    </w:p>
    <w:p w14:paraId="438A32E1">
      <w:pPr>
        <w:tabs>
          <w:tab w:val="left" w:pos="0"/>
        </w:tabs>
        <w:adjustRightInd w:val="0"/>
        <w:snapToGrid w:val="0"/>
        <w:spacing w:line="360" w:lineRule="auto"/>
        <w:ind w:firstLine="480" w:firstLineChars="200"/>
        <w:rPr>
          <w:rFonts w:hint="eastAsia" w:ascii="宋体" w:hAnsi="宋体" w:eastAsia="宋体" w:cs="宋体"/>
          <w:bCs/>
          <w:color w:val="auto"/>
          <w:sz w:val="24"/>
          <w:szCs w:val="24"/>
          <w:highlight w:val="none"/>
        </w:rPr>
      </w:pPr>
      <w:r>
        <w:rPr>
          <w:rFonts w:hint="eastAsia" w:ascii="宋体" w:hAnsi="宋体" w:eastAsia="宋体" w:cs="宋体"/>
          <w:color w:val="auto"/>
          <w:sz w:val="24"/>
          <w:szCs w:val="24"/>
          <w:highlight w:val="none"/>
        </w:rPr>
        <w:t>20.3供应商应按</w:t>
      </w:r>
      <w:r>
        <w:rPr>
          <w:rFonts w:hint="eastAsia" w:ascii="宋体" w:hAnsi="宋体" w:eastAsia="宋体" w:cs="宋体"/>
          <w:bCs/>
          <w:color w:val="auto"/>
          <w:sz w:val="24"/>
          <w:szCs w:val="24"/>
          <w:highlight w:val="none"/>
        </w:rPr>
        <w:t>采购小组</w:t>
      </w:r>
      <w:r>
        <w:rPr>
          <w:rFonts w:hint="eastAsia" w:ascii="宋体" w:hAnsi="宋体" w:eastAsia="宋体" w:cs="宋体"/>
          <w:color w:val="auto"/>
          <w:sz w:val="24"/>
          <w:szCs w:val="24"/>
          <w:highlight w:val="none"/>
        </w:rPr>
        <w:t>通知的时间、地点，指派专人进行</w:t>
      </w:r>
      <w:r>
        <w:rPr>
          <w:rFonts w:hint="eastAsia" w:ascii="宋体" w:hAnsi="宋体" w:eastAsia="宋体" w:cs="宋体"/>
          <w:color w:val="auto"/>
          <w:kern w:val="0"/>
          <w:sz w:val="24"/>
          <w:szCs w:val="24"/>
          <w:highlight w:val="none"/>
          <w:lang w:val="zh-CN"/>
        </w:rPr>
        <w:t>澄清、说明或者补正</w:t>
      </w:r>
      <w:r>
        <w:rPr>
          <w:rFonts w:hint="eastAsia" w:ascii="宋体" w:hAnsi="宋体" w:eastAsia="宋体" w:cs="宋体"/>
          <w:color w:val="auto"/>
          <w:sz w:val="24"/>
          <w:szCs w:val="24"/>
          <w:highlight w:val="none"/>
        </w:rPr>
        <w:t>。</w:t>
      </w:r>
    </w:p>
    <w:p w14:paraId="20C37A88">
      <w:pPr>
        <w:tabs>
          <w:tab w:val="left" w:pos="0"/>
        </w:tabs>
        <w:adjustRightInd w:val="0"/>
        <w:snapToGrid w:val="0"/>
        <w:spacing w:line="360" w:lineRule="auto"/>
        <w:rPr>
          <w:rFonts w:hint="eastAsia" w:ascii="宋体" w:hAnsi="宋体" w:eastAsia="宋体" w:cs="宋体"/>
          <w:bCs/>
          <w:color w:val="auto"/>
          <w:sz w:val="24"/>
          <w:szCs w:val="24"/>
          <w:highlight w:val="none"/>
        </w:rPr>
      </w:pPr>
      <w:r>
        <w:rPr>
          <w:rFonts w:hint="eastAsia" w:ascii="宋体" w:hAnsi="宋体" w:eastAsia="宋体" w:cs="宋体"/>
          <w:b/>
          <w:bCs/>
          <w:color w:val="auto"/>
          <w:sz w:val="24"/>
          <w:szCs w:val="24"/>
          <w:highlight w:val="none"/>
        </w:rPr>
        <w:t>21.协商</w:t>
      </w:r>
    </w:p>
    <w:p w14:paraId="5C33BD13">
      <w:pPr>
        <w:tabs>
          <w:tab w:val="left" w:pos="0"/>
        </w:tabs>
        <w:adjustRightInd w:val="0"/>
        <w:snapToGrid w:val="0"/>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bCs/>
          <w:color w:val="auto"/>
          <w:sz w:val="24"/>
          <w:szCs w:val="24"/>
          <w:highlight w:val="none"/>
        </w:rPr>
        <w:t>21.1在协商过程中，</w:t>
      </w:r>
      <w:r>
        <w:rPr>
          <w:rFonts w:hint="eastAsia" w:ascii="宋体" w:hAnsi="宋体" w:eastAsia="宋体" w:cs="宋体"/>
          <w:color w:val="auto"/>
          <w:sz w:val="24"/>
          <w:szCs w:val="24"/>
          <w:highlight w:val="none"/>
        </w:rPr>
        <w:t>单一来源采购文件若有实质性变动，</w:t>
      </w:r>
      <w:r>
        <w:rPr>
          <w:rFonts w:hint="eastAsia" w:ascii="宋体" w:hAnsi="宋体" w:eastAsia="宋体" w:cs="宋体"/>
          <w:bCs/>
          <w:color w:val="auto"/>
          <w:sz w:val="24"/>
          <w:szCs w:val="24"/>
          <w:highlight w:val="none"/>
        </w:rPr>
        <w:t>采购</w:t>
      </w:r>
      <w:r>
        <w:rPr>
          <w:rFonts w:hint="eastAsia" w:ascii="宋体" w:hAnsi="宋体" w:eastAsia="宋体" w:cs="宋体"/>
          <w:color w:val="auto"/>
          <w:sz w:val="24"/>
          <w:szCs w:val="24"/>
          <w:highlight w:val="none"/>
        </w:rPr>
        <w:t>小组将以书面形式通知参加协商的供应商。</w:t>
      </w:r>
    </w:p>
    <w:p w14:paraId="0A2AC9FE">
      <w:pPr>
        <w:tabs>
          <w:tab w:val="left" w:pos="0"/>
        </w:tabs>
        <w:adjustRightInd w:val="0"/>
        <w:snapToGrid w:val="0"/>
        <w:spacing w:line="360" w:lineRule="auto"/>
        <w:ind w:firstLine="480" w:firstLineChars="200"/>
        <w:rPr>
          <w:rFonts w:hint="eastAsia" w:ascii="宋体" w:hAnsi="宋体" w:eastAsia="宋体" w:cs="宋体"/>
          <w:color w:val="auto"/>
          <w:kern w:val="0"/>
          <w:sz w:val="24"/>
          <w:szCs w:val="24"/>
          <w:highlight w:val="none"/>
        </w:rPr>
      </w:pPr>
      <w:r>
        <w:rPr>
          <w:rFonts w:hint="eastAsia" w:ascii="宋体" w:hAnsi="宋体" w:eastAsia="宋体" w:cs="宋体"/>
          <w:bCs/>
          <w:color w:val="auto"/>
          <w:sz w:val="24"/>
          <w:szCs w:val="24"/>
          <w:highlight w:val="none"/>
        </w:rPr>
        <w:t>21.2协商采购需求，采购小组</w:t>
      </w:r>
      <w:r>
        <w:rPr>
          <w:rFonts w:hint="eastAsia" w:ascii="宋体" w:hAnsi="宋体" w:eastAsia="宋体" w:cs="宋体"/>
          <w:color w:val="auto"/>
          <w:kern w:val="0"/>
          <w:sz w:val="24"/>
          <w:szCs w:val="24"/>
          <w:highlight w:val="none"/>
        </w:rPr>
        <w:t>可以组织多轮协商。</w:t>
      </w:r>
      <w:r>
        <w:rPr>
          <w:rFonts w:hint="eastAsia" w:ascii="宋体" w:hAnsi="宋体" w:eastAsia="宋体" w:cs="宋体"/>
          <w:bCs/>
          <w:color w:val="auto"/>
          <w:sz w:val="24"/>
          <w:szCs w:val="24"/>
          <w:highlight w:val="none"/>
        </w:rPr>
        <w:t>在每一轮协商中，采购小组</w:t>
      </w:r>
      <w:r>
        <w:rPr>
          <w:rFonts w:hint="eastAsia" w:ascii="宋体" w:hAnsi="宋体" w:eastAsia="宋体" w:cs="宋体"/>
          <w:color w:val="auto"/>
          <w:kern w:val="0"/>
          <w:sz w:val="24"/>
          <w:szCs w:val="24"/>
          <w:highlight w:val="none"/>
        </w:rPr>
        <w:t>可以根据协商情况，要求</w:t>
      </w:r>
      <w:r>
        <w:rPr>
          <w:rFonts w:hint="eastAsia" w:ascii="宋体" w:hAnsi="宋体" w:eastAsia="宋体" w:cs="宋体"/>
          <w:bCs/>
          <w:color w:val="auto"/>
          <w:sz w:val="24"/>
          <w:szCs w:val="24"/>
          <w:highlight w:val="none"/>
        </w:rPr>
        <w:t>供应商在规定的</w:t>
      </w:r>
      <w:r>
        <w:rPr>
          <w:rFonts w:hint="eastAsia" w:ascii="宋体" w:hAnsi="宋体" w:eastAsia="宋体" w:cs="宋体"/>
          <w:color w:val="auto"/>
          <w:kern w:val="0"/>
          <w:sz w:val="24"/>
          <w:szCs w:val="24"/>
          <w:highlight w:val="none"/>
        </w:rPr>
        <w:t>截止时间前提交</w:t>
      </w:r>
      <w:r>
        <w:rPr>
          <w:rFonts w:hint="eastAsia" w:ascii="宋体" w:hAnsi="宋体" w:eastAsia="宋体" w:cs="宋体"/>
          <w:bCs/>
          <w:color w:val="auto"/>
          <w:sz w:val="24"/>
          <w:szCs w:val="24"/>
          <w:highlight w:val="none"/>
        </w:rPr>
        <w:t>补充资料。</w:t>
      </w:r>
      <w:r>
        <w:rPr>
          <w:rFonts w:hint="eastAsia" w:ascii="宋体" w:hAnsi="宋体" w:eastAsia="宋体" w:cs="宋体"/>
          <w:color w:val="auto"/>
          <w:kern w:val="0"/>
          <w:sz w:val="24"/>
          <w:szCs w:val="24"/>
          <w:highlight w:val="none"/>
        </w:rPr>
        <w:t xml:space="preserve"> </w:t>
      </w:r>
    </w:p>
    <w:p w14:paraId="31CA1AA5">
      <w:pPr>
        <w:tabs>
          <w:tab w:val="left" w:pos="0"/>
        </w:tabs>
        <w:adjustRightInd w:val="0"/>
        <w:snapToGrid w:val="0"/>
        <w:spacing w:line="360" w:lineRule="auto"/>
        <w:ind w:firstLine="480" w:firstLineChars="200"/>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21.3商定价格，供应商可以多轮报价。对于能准确掌握同类项目同业同期平均价格（市场平均价）的，采购小组可要求供应商报出不超过市场平均价的合理价格；不能准确掌握市场价格的，双方可按供应商</w:t>
      </w:r>
      <w:r>
        <w:rPr>
          <w:rFonts w:hint="eastAsia" w:ascii="宋体" w:hAnsi="宋体" w:eastAsia="宋体" w:cs="宋体"/>
          <w:color w:val="auto"/>
          <w:sz w:val="24"/>
          <w:szCs w:val="24"/>
          <w:highlight w:val="none"/>
        </w:rPr>
        <w:t>价格清单及说明</w:t>
      </w:r>
      <w:r>
        <w:rPr>
          <w:rFonts w:hint="eastAsia" w:ascii="宋体" w:hAnsi="宋体" w:eastAsia="宋体" w:cs="宋体"/>
          <w:bCs/>
          <w:color w:val="auto"/>
          <w:sz w:val="24"/>
          <w:szCs w:val="24"/>
          <w:highlight w:val="none"/>
        </w:rPr>
        <w:t>协商价格，并以供应商近期其他中标或成交项目合同作为价格协商参考依据。</w:t>
      </w:r>
    </w:p>
    <w:p w14:paraId="7D21C985">
      <w:pPr>
        <w:tabs>
          <w:tab w:val="left" w:pos="0"/>
        </w:tabs>
        <w:adjustRightInd w:val="0"/>
        <w:snapToGrid w:val="0"/>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bCs/>
          <w:color w:val="auto"/>
          <w:sz w:val="24"/>
          <w:szCs w:val="24"/>
          <w:highlight w:val="none"/>
        </w:rPr>
        <w:t>21.4</w:t>
      </w:r>
      <w:r>
        <w:rPr>
          <w:rFonts w:hint="eastAsia" w:ascii="宋体" w:hAnsi="宋体" w:eastAsia="宋体" w:cs="宋体"/>
          <w:color w:val="auto"/>
          <w:sz w:val="24"/>
          <w:szCs w:val="24"/>
          <w:highlight w:val="none"/>
        </w:rPr>
        <w:t>供应商的最终报价高于同业同期平均价格（市场平均价）的，</w:t>
      </w:r>
      <w:r>
        <w:rPr>
          <w:rFonts w:hint="eastAsia" w:ascii="宋体" w:hAnsi="宋体" w:eastAsia="宋体" w:cs="宋体"/>
          <w:bCs/>
          <w:color w:val="auto"/>
          <w:sz w:val="24"/>
          <w:szCs w:val="24"/>
          <w:highlight w:val="none"/>
        </w:rPr>
        <w:t>采购</w:t>
      </w:r>
      <w:r>
        <w:rPr>
          <w:rFonts w:hint="eastAsia" w:ascii="宋体" w:hAnsi="宋体" w:eastAsia="宋体" w:cs="宋体"/>
          <w:color w:val="auto"/>
          <w:sz w:val="24"/>
          <w:szCs w:val="24"/>
          <w:highlight w:val="none"/>
        </w:rPr>
        <w:t>小组可视情况接受或不接受。供应商响应文件实质性响应单一来源采购文件要求的，且未超过采购预算，则应确认成交，但</w:t>
      </w:r>
      <w:r>
        <w:rPr>
          <w:rFonts w:hint="eastAsia" w:ascii="宋体" w:hAnsi="宋体" w:eastAsia="宋体" w:cs="宋体"/>
          <w:bCs/>
          <w:color w:val="auto"/>
          <w:sz w:val="24"/>
          <w:szCs w:val="24"/>
          <w:highlight w:val="none"/>
        </w:rPr>
        <w:t>采购</w:t>
      </w:r>
      <w:r>
        <w:rPr>
          <w:rFonts w:hint="eastAsia" w:ascii="宋体" w:hAnsi="宋体" w:eastAsia="宋体" w:cs="宋体"/>
          <w:color w:val="auto"/>
          <w:sz w:val="24"/>
          <w:szCs w:val="24"/>
          <w:highlight w:val="none"/>
        </w:rPr>
        <w:t>小组应出具相关书面材料说明接受该报价的理由，并报财政部门备案；</w:t>
      </w:r>
      <w:r>
        <w:rPr>
          <w:rFonts w:hint="eastAsia" w:ascii="宋体" w:hAnsi="宋体" w:eastAsia="宋体" w:cs="宋体"/>
          <w:bCs/>
          <w:color w:val="auto"/>
          <w:sz w:val="24"/>
          <w:szCs w:val="24"/>
          <w:highlight w:val="none"/>
        </w:rPr>
        <w:t>采购</w:t>
      </w:r>
      <w:r>
        <w:rPr>
          <w:rFonts w:hint="eastAsia" w:ascii="宋体" w:hAnsi="宋体" w:eastAsia="宋体" w:cs="宋体"/>
          <w:color w:val="auto"/>
          <w:sz w:val="24"/>
          <w:szCs w:val="24"/>
          <w:highlight w:val="none"/>
        </w:rPr>
        <w:t>小组不接受的，</w:t>
      </w:r>
      <w:r>
        <w:rPr>
          <w:rFonts w:hint="eastAsia" w:ascii="宋体" w:hAnsi="宋体" w:eastAsia="宋体" w:cs="宋体"/>
          <w:bCs/>
          <w:color w:val="auto"/>
          <w:sz w:val="24"/>
          <w:szCs w:val="24"/>
          <w:highlight w:val="none"/>
        </w:rPr>
        <w:t>采购</w:t>
      </w:r>
      <w:r>
        <w:rPr>
          <w:rFonts w:hint="eastAsia" w:ascii="宋体" w:hAnsi="宋体" w:eastAsia="宋体" w:cs="宋体"/>
          <w:color w:val="auto"/>
          <w:sz w:val="24"/>
          <w:szCs w:val="24"/>
          <w:highlight w:val="none"/>
        </w:rPr>
        <w:t>小组应出具相关书面材料说明的理由，采购终止。</w:t>
      </w:r>
    </w:p>
    <w:p w14:paraId="7C076CF3">
      <w:pPr>
        <w:tabs>
          <w:tab w:val="left" w:pos="0"/>
        </w:tabs>
        <w:adjustRightInd w:val="0"/>
        <w:snapToGrid w:val="0"/>
        <w:spacing w:line="360" w:lineRule="auto"/>
        <w:ind w:firstLine="480" w:firstLineChars="200"/>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21.5采购终止后，重新开展采购活动。</w:t>
      </w:r>
    </w:p>
    <w:p w14:paraId="6502F57D">
      <w:pPr>
        <w:tabs>
          <w:tab w:val="left" w:pos="0"/>
        </w:tabs>
        <w:adjustRightInd w:val="0"/>
        <w:snapToGrid w:val="0"/>
        <w:spacing w:line="360" w:lineRule="auto"/>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22.推荐成交供应商</w:t>
      </w:r>
    </w:p>
    <w:p w14:paraId="3794A56C">
      <w:pPr>
        <w:tabs>
          <w:tab w:val="left" w:pos="0"/>
        </w:tabs>
        <w:adjustRightInd w:val="0"/>
        <w:snapToGrid w:val="0"/>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bCs/>
          <w:color w:val="auto"/>
          <w:sz w:val="24"/>
          <w:szCs w:val="24"/>
          <w:highlight w:val="none"/>
        </w:rPr>
        <w:t>22.1采购小组</w:t>
      </w:r>
      <w:r>
        <w:rPr>
          <w:rFonts w:hint="eastAsia" w:ascii="宋体" w:hAnsi="宋体" w:eastAsia="宋体" w:cs="宋体"/>
          <w:color w:val="auto"/>
          <w:kern w:val="0"/>
          <w:sz w:val="24"/>
          <w:szCs w:val="24"/>
          <w:highlight w:val="none"/>
          <w:lang w:val="zh-CN"/>
        </w:rPr>
        <w:t>与供应商进行价格协商，在保证采购项目质量的基础上，商定合理的成交价格。</w:t>
      </w:r>
    </w:p>
    <w:p w14:paraId="51A57D81">
      <w:pPr>
        <w:pStyle w:val="7"/>
        <w:adjustRightInd w:val="0"/>
        <w:snapToGrid w:val="0"/>
        <w:spacing w:line="360" w:lineRule="auto"/>
        <w:ind w:left="632" w:hanging="723" w:hangingChars="300"/>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23.协商终止</w:t>
      </w:r>
    </w:p>
    <w:p w14:paraId="175E5598">
      <w:pPr>
        <w:tabs>
          <w:tab w:val="left" w:pos="0"/>
        </w:tabs>
        <w:adjustRightInd w:val="0"/>
        <w:snapToGrid w:val="0"/>
        <w:spacing w:line="360" w:lineRule="auto"/>
        <w:ind w:firstLine="480" w:firstLineChars="200"/>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23.1 协商时，出现下列情况之一，本次协商终止：</w:t>
      </w:r>
    </w:p>
    <w:p w14:paraId="0E178CB7">
      <w:pPr>
        <w:tabs>
          <w:tab w:val="left" w:pos="0"/>
        </w:tabs>
        <w:adjustRightInd w:val="0"/>
        <w:snapToGrid w:val="0"/>
        <w:spacing w:line="360" w:lineRule="auto"/>
        <w:ind w:firstLine="480" w:firstLineChars="200"/>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（1）因情况变化，不再符合规定的单一来源采购方式适用情形的；</w:t>
      </w:r>
    </w:p>
    <w:p w14:paraId="430C610B">
      <w:pPr>
        <w:tabs>
          <w:tab w:val="left" w:pos="0"/>
        </w:tabs>
        <w:adjustRightInd w:val="0"/>
        <w:snapToGrid w:val="0"/>
        <w:spacing w:line="360" w:lineRule="auto"/>
        <w:ind w:firstLine="480" w:firstLineChars="200"/>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（2）出现影响采购公正的违法、违规行为的；</w:t>
      </w:r>
    </w:p>
    <w:p w14:paraId="684480AD">
      <w:pPr>
        <w:tabs>
          <w:tab w:val="left" w:pos="0"/>
        </w:tabs>
        <w:adjustRightInd w:val="0"/>
        <w:snapToGrid w:val="0"/>
        <w:spacing w:line="360" w:lineRule="auto"/>
        <w:ind w:firstLine="480" w:firstLineChars="200"/>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（3）</w:t>
      </w:r>
      <w:r>
        <w:rPr>
          <w:rFonts w:hint="eastAsia" w:ascii="宋体" w:hAnsi="宋体" w:eastAsia="宋体" w:cs="宋体"/>
          <w:color w:val="auto"/>
          <w:sz w:val="24"/>
          <w:szCs w:val="24"/>
          <w:highlight w:val="none"/>
        </w:rPr>
        <w:t>报价超过采购项目预算的。</w:t>
      </w:r>
    </w:p>
    <w:p w14:paraId="55FE6F89">
      <w:pPr>
        <w:tabs>
          <w:tab w:val="left" w:pos="0"/>
        </w:tabs>
        <w:adjustRightInd w:val="0"/>
        <w:snapToGrid w:val="0"/>
        <w:spacing w:line="360" w:lineRule="auto"/>
        <w:ind w:firstLine="480" w:firstLineChars="200"/>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 xml:space="preserve">23.2 </w:t>
      </w:r>
      <w:r>
        <w:rPr>
          <w:rFonts w:hint="eastAsia" w:ascii="宋体" w:hAnsi="宋体" w:eastAsia="宋体" w:cs="宋体"/>
          <w:color w:val="auto"/>
          <w:sz w:val="24"/>
          <w:szCs w:val="24"/>
          <w:highlight w:val="none"/>
        </w:rPr>
        <w:t>采购小组</w:t>
      </w:r>
      <w:r>
        <w:rPr>
          <w:rFonts w:hint="eastAsia" w:ascii="宋体" w:hAnsi="宋体" w:eastAsia="宋体" w:cs="宋体"/>
          <w:bCs/>
          <w:color w:val="auto"/>
          <w:sz w:val="24"/>
          <w:szCs w:val="24"/>
          <w:highlight w:val="none"/>
        </w:rPr>
        <w:t>应将协商终止理由通知供应商。</w:t>
      </w:r>
    </w:p>
    <w:p w14:paraId="5F0A91F7">
      <w:pPr>
        <w:adjustRightInd w:val="0"/>
        <w:snapToGrid w:val="0"/>
        <w:spacing w:line="360" w:lineRule="auto"/>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24.保密要求</w:t>
      </w:r>
    </w:p>
    <w:p w14:paraId="2C14A4C0">
      <w:pPr>
        <w:adjustRightInd w:val="0"/>
        <w:snapToGrid w:val="0"/>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24.1采购小组成员以及与协商工作有关的人员对协商情况以及协商过程中获悉的国家秘密、商业秘密应当保密。</w:t>
      </w:r>
    </w:p>
    <w:p w14:paraId="24FAB866">
      <w:pPr>
        <w:adjustRightInd w:val="0"/>
        <w:snapToGrid w:val="0"/>
        <w:spacing w:line="360" w:lineRule="auto"/>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六、成交结果信息公布与授予合同</w:t>
      </w:r>
    </w:p>
    <w:p w14:paraId="61AADBC6">
      <w:pPr>
        <w:adjustRightInd w:val="0"/>
        <w:snapToGrid w:val="0"/>
        <w:spacing w:line="360" w:lineRule="auto"/>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25.成交信息的公布</w:t>
      </w:r>
    </w:p>
    <w:p w14:paraId="50E1D341">
      <w:pPr>
        <w:pStyle w:val="7"/>
        <w:adjustRightInd w:val="0"/>
        <w:snapToGrid w:val="0"/>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25.1 协商结束后，成交结果信息将在财政部门指定的媒体上公布。指定的媒体名称见</w:t>
      </w:r>
      <w:r>
        <w:rPr>
          <w:rFonts w:hint="eastAsia" w:ascii="宋体" w:hAnsi="宋体" w:eastAsia="宋体" w:cs="宋体"/>
          <w:b/>
          <w:color w:val="auto"/>
          <w:sz w:val="24"/>
          <w:szCs w:val="24"/>
          <w:highlight w:val="none"/>
        </w:rPr>
        <w:t>协商须知前附表</w:t>
      </w:r>
      <w:r>
        <w:rPr>
          <w:rFonts w:hint="eastAsia" w:ascii="宋体" w:hAnsi="宋体" w:eastAsia="宋体" w:cs="宋体"/>
          <w:color w:val="auto"/>
          <w:sz w:val="24"/>
          <w:szCs w:val="24"/>
          <w:highlight w:val="none"/>
        </w:rPr>
        <w:t>。</w:t>
      </w:r>
    </w:p>
    <w:p w14:paraId="69CDA173">
      <w:pPr>
        <w:adjustRightInd w:val="0"/>
        <w:snapToGrid w:val="0"/>
        <w:spacing w:line="360" w:lineRule="auto"/>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26.询问</w:t>
      </w:r>
    </w:p>
    <w:p w14:paraId="60CD575B">
      <w:pPr>
        <w:adjustRightInd w:val="0"/>
        <w:snapToGrid w:val="0"/>
        <w:spacing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26.1供应商对政府采购活动事项有疑问的，可以向采购人或采购代理机构提出询问。采购人或采购代理机构将及时作出答复。</w:t>
      </w:r>
    </w:p>
    <w:p w14:paraId="17832F4B">
      <w:pPr>
        <w:adjustRightInd w:val="0"/>
        <w:snapToGrid w:val="0"/>
        <w:spacing w:line="360" w:lineRule="auto"/>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27.成交通知</w:t>
      </w:r>
    </w:p>
    <w:p w14:paraId="45F29073">
      <w:pPr>
        <w:pStyle w:val="7"/>
        <w:adjustRightInd w:val="0"/>
        <w:snapToGrid w:val="0"/>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27.1成交供应商确定后，采购代理机构将以书面形式向成交供应商发出成交通知书。成交通知书对采购人和成交供应商具有同等法律效力。</w:t>
      </w:r>
    </w:p>
    <w:p w14:paraId="7A6F15EE">
      <w:pPr>
        <w:pStyle w:val="7"/>
        <w:adjustRightInd w:val="0"/>
        <w:snapToGrid w:val="0"/>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27.2 成交通知书是合同文件的组成部分。</w:t>
      </w:r>
    </w:p>
    <w:p w14:paraId="08CDB342">
      <w:pPr>
        <w:adjustRightInd w:val="0"/>
        <w:snapToGrid w:val="0"/>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rPr>
        <w:t>27.3</w:t>
      </w:r>
      <w:r>
        <w:rPr>
          <w:rFonts w:hint="eastAsia" w:ascii="宋体" w:hAnsi="宋体" w:eastAsia="宋体" w:cs="宋体"/>
          <w:color w:val="auto"/>
          <w:sz w:val="24"/>
          <w:szCs w:val="24"/>
          <w:highlight w:val="none"/>
        </w:rPr>
        <w:t>成交供应商在收到采购代理机构的成交通知书后十日内，应按照</w:t>
      </w:r>
      <w:r>
        <w:rPr>
          <w:rFonts w:hint="eastAsia" w:ascii="宋体" w:hAnsi="宋体" w:eastAsia="宋体" w:cs="宋体"/>
          <w:b/>
          <w:color w:val="auto"/>
          <w:sz w:val="24"/>
          <w:szCs w:val="24"/>
          <w:highlight w:val="none"/>
        </w:rPr>
        <w:t>协商须知前附表</w:t>
      </w:r>
      <w:r>
        <w:rPr>
          <w:rFonts w:hint="eastAsia" w:ascii="宋体" w:hAnsi="宋体" w:eastAsia="宋体" w:cs="宋体"/>
          <w:color w:val="auto"/>
          <w:sz w:val="24"/>
          <w:szCs w:val="24"/>
          <w:highlight w:val="none"/>
        </w:rPr>
        <w:t>的规定，向采购人提交履约担保。联合体成交的，履约担保由联合体各方或联合体中牵头人的名义提交。</w:t>
      </w:r>
    </w:p>
    <w:p w14:paraId="313DC504">
      <w:pPr>
        <w:pStyle w:val="7"/>
        <w:adjustRightInd w:val="0"/>
        <w:snapToGrid w:val="0"/>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27.4 成交供应商</w:t>
      </w:r>
      <w:r>
        <w:rPr>
          <w:rFonts w:hint="eastAsia" w:ascii="宋体" w:hAnsi="宋体" w:eastAsia="宋体" w:cs="宋体"/>
          <w:color w:val="auto"/>
          <w:spacing w:val="4"/>
          <w:sz w:val="24"/>
          <w:szCs w:val="24"/>
          <w:highlight w:val="none"/>
        </w:rPr>
        <w:t>没有按照本章第27.3项规定</w:t>
      </w:r>
      <w:r>
        <w:rPr>
          <w:rFonts w:hint="eastAsia" w:ascii="宋体" w:hAnsi="宋体" w:eastAsia="宋体" w:cs="宋体"/>
          <w:color w:val="auto"/>
          <w:sz w:val="24"/>
          <w:szCs w:val="24"/>
          <w:highlight w:val="none"/>
        </w:rPr>
        <w:t>提交履约担保的</w:t>
      </w:r>
      <w:r>
        <w:rPr>
          <w:rFonts w:hint="eastAsia" w:ascii="宋体" w:hAnsi="宋体" w:eastAsia="宋体" w:cs="宋体"/>
          <w:color w:val="auto"/>
          <w:spacing w:val="4"/>
          <w:sz w:val="24"/>
          <w:szCs w:val="24"/>
          <w:highlight w:val="none"/>
        </w:rPr>
        <w:t>，视为放弃</w:t>
      </w:r>
      <w:r>
        <w:rPr>
          <w:rFonts w:hint="eastAsia" w:ascii="宋体" w:hAnsi="宋体" w:eastAsia="宋体" w:cs="宋体"/>
          <w:color w:val="auto"/>
          <w:sz w:val="24"/>
          <w:szCs w:val="24"/>
          <w:highlight w:val="none"/>
        </w:rPr>
        <w:t>成交</w:t>
      </w:r>
      <w:r>
        <w:rPr>
          <w:rFonts w:hint="eastAsia" w:ascii="宋体" w:hAnsi="宋体" w:eastAsia="宋体" w:cs="宋体"/>
          <w:color w:val="auto"/>
          <w:spacing w:val="4"/>
          <w:sz w:val="24"/>
          <w:szCs w:val="24"/>
          <w:highlight w:val="none"/>
        </w:rPr>
        <w:t>，</w:t>
      </w:r>
      <w:r>
        <w:rPr>
          <w:rFonts w:hint="eastAsia" w:ascii="宋体" w:hAnsi="宋体" w:eastAsia="宋体" w:cs="宋体"/>
          <w:color w:val="auto"/>
          <w:spacing w:val="2"/>
          <w:sz w:val="24"/>
          <w:szCs w:val="24"/>
          <w:highlight w:val="none"/>
        </w:rPr>
        <w:t>其保证金不予退还。</w:t>
      </w:r>
    </w:p>
    <w:p w14:paraId="28B3E8E9">
      <w:pPr>
        <w:adjustRightInd w:val="0"/>
        <w:snapToGrid w:val="0"/>
        <w:spacing w:line="360" w:lineRule="auto"/>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28.签订合同</w:t>
      </w:r>
    </w:p>
    <w:p w14:paraId="7B15FC25">
      <w:pPr>
        <w:pStyle w:val="7"/>
        <w:adjustRightInd w:val="0"/>
        <w:snapToGrid w:val="0"/>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28.1 单一来源采购文件、成交供应商的响应文件及其补充的响应文件等均为签订政府采购合同的依据。</w:t>
      </w:r>
    </w:p>
    <w:p w14:paraId="0049DB8C">
      <w:pPr>
        <w:pStyle w:val="7"/>
        <w:adjustRightInd w:val="0"/>
        <w:snapToGrid w:val="0"/>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28.2 成交供应商应当在成交通知书发出之日起三十日内与采购人签订政府采购合同。</w:t>
      </w:r>
    </w:p>
    <w:p w14:paraId="1014868D">
      <w:pPr>
        <w:pStyle w:val="7"/>
        <w:adjustRightInd w:val="0"/>
        <w:snapToGrid w:val="0"/>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28.3 成交供应商应当按照合同约定履行义务。成交供应商不得向他人分包成交项目。</w:t>
      </w:r>
    </w:p>
    <w:p w14:paraId="305CE007">
      <w:pPr>
        <w:adjustRightInd w:val="0"/>
        <w:snapToGrid w:val="0"/>
        <w:spacing w:line="360" w:lineRule="auto"/>
        <w:rPr>
          <w:rFonts w:hint="eastAsia" w:ascii="宋体" w:hAnsi="宋体" w:eastAsia="宋体" w:cs="宋体"/>
          <w:b/>
          <w:color w:val="auto"/>
          <w:sz w:val="24"/>
          <w:szCs w:val="24"/>
          <w:highlight w:val="none"/>
        </w:rPr>
      </w:pPr>
      <w:bookmarkStart w:id="3" w:name="_Toc22201076"/>
      <w:bookmarkStart w:id="4" w:name="_Toc37425921"/>
      <w:r>
        <w:rPr>
          <w:rFonts w:hint="eastAsia" w:ascii="宋体" w:hAnsi="宋体" w:eastAsia="宋体" w:cs="宋体"/>
          <w:b/>
          <w:color w:val="auto"/>
          <w:sz w:val="24"/>
          <w:szCs w:val="24"/>
          <w:highlight w:val="none"/>
        </w:rPr>
        <w:t>七、政府采购政策</w:t>
      </w:r>
      <w:bookmarkEnd w:id="3"/>
      <w:bookmarkEnd w:id="4"/>
    </w:p>
    <w:p w14:paraId="3A05FF7C">
      <w:pPr>
        <w:pStyle w:val="5"/>
        <w:adjustRightInd w:val="0"/>
        <w:snapToGrid w:val="0"/>
        <w:spacing w:before="50" w:after="0" w:line="360" w:lineRule="auto"/>
        <w:rPr>
          <w:rFonts w:hint="eastAsia" w:ascii="宋体" w:hAnsi="宋体" w:eastAsia="宋体" w:cs="宋体"/>
          <w:b/>
          <w:bCs/>
          <w:color w:val="auto"/>
          <w:kern w:val="2"/>
          <w:sz w:val="24"/>
          <w:szCs w:val="24"/>
          <w:highlight w:val="none"/>
          <w:lang w:val="en-US" w:eastAsia="zh-CN" w:bidi="ar-SA"/>
        </w:rPr>
      </w:pPr>
      <w:r>
        <w:rPr>
          <w:rFonts w:hint="eastAsia" w:ascii="宋体" w:hAnsi="宋体" w:eastAsia="宋体" w:cs="宋体"/>
          <w:b/>
          <w:bCs/>
          <w:color w:val="auto"/>
          <w:kern w:val="2"/>
          <w:sz w:val="24"/>
          <w:szCs w:val="24"/>
          <w:highlight w:val="none"/>
          <w:lang w:val="en-US" w:eastAsia="zh-CN" w:bidi="ar-SA"/>
        </w:rPr>
        <w:t>29.政府采购政策</w:t>
      </w:r>
    </w:p>
    <w:p w14:paraId="16D4A714">
      <w:pPr>
        <w:adjustRightInd w:val="0"/>
        <w:snapToGrid w:val="0"/>
        <w:spacing w:beforeLines="50" w:line="360" w:lineRule="auto"/>
        <w:ind w:firstLine="480" w:firstLineChars="200"/>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lang w:val="en-US" w:eastAsia="zh-CN"/>
        </w:rPr>
        <w:t>29</w:t>
      </w:r>
      <w:r>
        <w:rPr>
          <w:rFonts w:hint="eastAsia" w:ascii="宋体" w:hAnsi="宋体" w:eastAsia="宋体" w:cs="宋体"/>
          <w:color w:val="auto"/>
          <w:kern w:val="0"/>
          <w:sz w:val="24"/>
          <w:szCs w:val="24"/>
          <w:highlight w:val="none"/>
        </w:rPr>
        <w:t>.1强制采购：</w:t>
      </w:r>
    </w:p>
    <w:p w14:paraId="12B7402A">
      <w:pPr>
        <w:adjustRightInd w:val="0"/>
        <w:snapToGrid w:val="0"/>
        <w:spacing w:beforeLines="50" w:line="360" w:lineRule="auto"/>
        <w:ind w:firstLine="480" w:firstLineChars="200"/>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（1）纳入财政部会同国务院有关部门发布的节能产品政府采购品目清单，实施政府强制采购的（品目清单标注</w:t>
      </w:r>
      <w:r>
        <w:rPr>
          <w:rFonts w:hint="eastAsia" w:ascii="宋体" w:hAnsi="宋体" w:eastAsia="宋体" w:cs="宋体"/>
          <w:color w:val="auto"/>
          <w:kern w:val="0"/>
          <w:sz w:val="24"/>
          <w:szCs w:val="24"/>
          <w:highlight w:val="none"/>
        </w:rPr>
        <w:sym w:font="Wingdings" w:char="F0AB"/>
      </w:r>
      <w:r>
        <w:rPr>
          <w:rFonts w:hint="eastAsia" w:ascii="宋体" w:hAnsi="宋体" w:eastAsia="宋体" w:cs="宋体"/>
          <w:color w:val="auto"/>
          <w:kern w:val="0"/>
          <w:sz w:val="24"/>
          <w:szCs w:val="24"/>
          <w:highlight w:val="none"/>
        </w:rPr>
        <w:t>符号产品），供应商提供的产品应当取得国家确定的认证机构出具的、处于有效期之内的节能产品认证证书，否则其</w:t>
      </w:r>
      <w:r>
        <w:rPr>
          <w:rFonts w:hint="eastAsia" w:ascii="宋体" w:hAnsi="宋体" w:eastAsia="宋体" w:cs="宋体"/>
          <w:b/>
          <w:color w:val="auto"/>
          <w:kern w:val="0"/>
          <w:sz w:val="24"/>
          <w:szCs w:val="24"/>
          <w:highlight w:val="none"/>
        </w:rPr>
        <w:t>响应无效</w:t>
      </w:r>
      <w:r>
        <w:rPr>
          <w:rFonts w:hint="eastAsia" w:ascii="宋体" w:hAnsi="宋体" w:eastAsia="宋体" w:cs="宋体"/>
          <w:color w:val="auto"/>
          <w:kern w:val="0"/>
          <w:sz w:val="24"/>
          <w:szCs w:val="24"/>
          <w:highlight w:val="none"/>
        </w:rPr>
        <w:t>。</w:t>
      </w:r>
    </w:p>
    <w:p w14:paraId="3DE7B37C">
      <w:pPr>
        <w:adjustRightInd w:val="0"/>
        <w:snapToGrid w:val="0"/>
        <w:spacing w:beforeLines="50" w:line="360" w:lineRule="auto"/>
        <w:ind w:firstLine="480" w:firstLineChars="200"/>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lang w:val="en-US" w:eastAsia="zh-CN"/>
        </w:rPr>
        <w:t>29</w:t>
      </w:r>
      <w:r>
        <w:rPr>
          <w:rFonts w:hint="eastAsia" w:ascii="宋体" w:hAnsi="宋体" w:eastAsia="宋体" w:cs="宋体"/>
          <w:color w:val="auto"/>
          <w:kern w:val="0"/>
          <w:sz w:val="24"/>
          <w:szCs w:val="24"/>
          <w:highlight w:val="none"/>
        </w:rPr>
        <w:t>.2优先采购：</w:t>
      </w:r>
    </w:p>
    <w:p w14:paraId="1AD7F722">
      <w:pPr>
        <w:adjustRightInd w:val="0"/>
        <w:snapToGrid w:val="0"/>
        <w:spacing w:beforeLines="50"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（1）对纳入财政部会同国务院有关部门发布的节能产品、环境标志产品政府采购品目清单，实施政府优先采购的，评审时按</w:t>
      </w:r>
      <w:r>
        <w:rPr>
          <w:rFonts w:hint="eastAsia" w:ascii="宋体" w:hAnsi="宋体" w:eastAsia="宋体" w:cs="宋体"/>
          <w:b/>
          <w:color w:val="auto"/>
          <w:sz w:val="24"/>
          <w:szCs w:val="24"/>
          <w:highlight w:val="none"/>
        </w:rPr>
        <w:t>【谈判须知前附表】</w:t>
      </w:r>
      <w:r>
        <w:rPr>
          <w:rFonts w:hint="eastAsia" w:ascii="宋体" w:hAnsi="宋体" w:eastAsia="宋体" w:cs="宋体"/>
          <w:color w:val="auto"/>
          <w:sz w:val="24"/>
          <w:szCs w:val="24"/>
          <w:highlight w:val="none"/>
        </w:rPr>
        <w:t xml:space="preserve">规定给予价格折扣； </w:t>
      </w:r>
    </w:p>
    <w:p w14:paraId="50D48CC9">
      <w:pPr>
        <w:adjustRightInd w:val="0"/>
        <w:snapToGrid w:val="0"/>
        <w:spacing w:beforeLines="50"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（2）对纳入湖南省财政厅等有关部门发布的湖南省两型产品政府采购目录的，实施政府优先采购，评审时按</w:t>
      </w:r>
      <w:r>
        <w:rPr>
          <w:rFonts w:hint="eastAsia" w:ascii="宋体" w:hAnsi="宋体" w:eastAsia="宋体" w:cs="宋体"/>
          <w:b/>
          <w:color w:val="auto"/>
          <w:sz w:val="24"/>
          <w:szCs w:val="24"/>
          <w:highlight w:val="none"/>
        </w:rPr>
        <w:t>【谈判须知前附表】</w:t>
      </w:r>
      <w:r>
        <w:rPr>
          <w:rFonts w:hint="eastAsia" w:ascii="宋体" w:hAnsi="宋体" w:eastAsia="宋体" w:cs="宋体"/>
          <w:color w:val="auto"/>
          <w:sz w:val="24"/>
          <w:szCs w:val="24"/>
          <w:highlight w:val="none"/>
        </w:rPr>
        <w:t>规定给予价格折扣。</w:t>
      </w:r>
    </w:p>
    <w:p w14:paraId="694023A9">
      <w:pPr>
        <w:adjustRightInd w:val="0"/>
        <w:snapToGrid w:val="0"/>
        <w:spacing w:beforeLines="50"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29</w:t>
      </w:r>
      <w:r>
        <w:rPr>
          <w:rFonts w:hint="eastAsia" w:ascii="宋体" w:hAnsi="宋体" w:eastAsia="宋体" w:cs="宋体"/>
          <w:color w:val="auto"/>
          <w:sz w:val="24"/>
          <w:szCs w:val="24"/>
          <w:highlight w:val="none"/>
        </w:rPr>
        <w:t>.3价格评审优惠：</w:t>
      </w:r>
    </w:p>
    <w:p w14:paraId="2A11AE79">
      <w:pPr>
        <w:adjustRightInd w:val="0"/>
        <w:snapToGrid w:val="0"/>
        <w:spacing w:beforeLines="50"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（1）供应商为小型、微型企业，且提供本企业生产的货物或者提供其他小型、微型企业生产的货物，价格按</w:t>
      </w:r>
      <w:r>
        <w:rPr>
          <w:rFonts w:hint="eastAsia" w:ascii="宋体" w:hAnsi="宋体" w:eastAsia="宋体" w:cs="宋体"/>
          <w:b/>
          <w:color w:val="auto"/>
          <w:sz w:val="24"/>
          <w:szCs w:val="24"/>
          <w:highlight w:val="none"/>
        </w:rPr>
        <w:t>【谈判须知前附表】</w:t>
      </w:r>
      <w:r>
        <w:rPr>
          <w:rFonts w:hint="eastAsia" w:ascii="宋体" w:hAnsi="宋体" w:eastAsia="宋体" w:cs="宋体"/>
          <w:color w:val="auto"/>
          <w:sz w:val="24"/>
          <w:szCs w:val="24"/>
          <w:highlight w:val="none"/>
        </w:rPr>
        <w:t>规定给予价格折扣，用扣除后的价格参与评审。本项所称货物不包括使用大型企业注册商标的货物；</w:t>
      </w:r>
    </w:p>
    <w:p w14:paraId="746FA630">
      <w:pPr>
        <w:adjustRightInd w:val="0"/>
        <w:snapToGrid w:val="0"/>
        <w:spacing w:beforeLines="50"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（2）小型、微型企业参加联合体并在联合体协议中明确其在合同金额占联合体合同总金额 30%以上的，该联合体价格按</w:t>
      </w:r>
      <w:r>
        <w:rPr>
          <w:rFonts w:hint="eastAsia" w:ascii="宋体" w:hAnsi="宋体" w:eastAsia="宋体" w:cs="宋体"/>
          <w:b/>
          <w:color w:val="auto"/>
          <w:sz w:val="24"/>
          <w:szCs w:val="24"/>
          <w:highlight w:val="none"/>
        </w:rPr>
        <w:t>【谈判须知前附表】</w:t>
      </w:r>
      <w:r>
        <w:rPr>
          <w:rFonts w:hint="eastAsia" w:ascii="宋体" w:hAnsi="宋体" w:eastAsia="宋体" w:cs="宋体"/>
          <w:color w:val="auto"/>
          <w:sz w:val="24"/>
          <w:szCs w:val="24"/>
          <w:highlight w:val="none"/>
        </w:rPr>
        <w:t xml:space="preserve">规定给予价格折扣，用扣除后的价格参与评审。联合体各方均为小型、微型企业的，联合体视同为小型、微型企业； </w:t>
      </w:r>
    </w:p>
    <w:p w14:paraId="2A320B7B">
      <w:pPr>
        <w:adjustRightInd w:val="0"/>
        <w:snapToGrid w:val="0"/>
        <w:spacing w:beforeLines="50"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（3）监狱企业、残疾人福利性单位视同小型、微型企业，享受评审中价格扣除等促进中小企业发展的政府采购政策。 </w:t>
      </w:r>
    </w:p>
    <w:p w14:paraId="66559542">
      <w:pPr>
        <w:adjustRightInd w:val="0"/>
        <w:snapToGrid w:val="0"/>
        <w:spacing w:beforeLines="50"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29</w:t>
      </w:r>
      <w:r>
        <w:rPr>
          <w:rFonts w:hint="eastAsia" w:ascii="宋体" w:hAnsi="宋体" w:eastAsia="宋体" w:cs="宋体"/>
          <w:color w:val="auto"/>
          <w:sz w:val="24"/>
          <w:szCs w:val="24"/>
          <w:highlight w:val="none"/>
        </w:rPr>
        <w:t>.4政府采购政策交叉与叠加</w:t>
      </w:r>
    </w:p>
    <w:p w14:paraId="57548E74">
      <w:pPr>
        <w:adjustRightInd w:val="0"/>
        <w:snapToGrid w:val="0"/>
        <w:spacing w:beforeLines="50"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（1）供应商提供的产品取得两个及以上优先采购产品认证的，评审时只有其中一项产品能够享受优先采购优惠（供应商自行选择，并在响应文件中并填报相关信息及数据）</w:t>
      </w:r>
    </w:p>
    <w:p w14:paraId="30A97581">
      <w:pPr>
        <w:adjustRightInd w:val="0"/>
        <w:snapToGrid w:val="0"/>
        <w:spacing w:beforeLines="50"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（2）供应商同时符合小型、微型企业及监狱企业、残疾人福利性单位要求的，评审时只有一种类型享受价格评审优惠政策；</w:t>
      </w:r>
    </w:p>
    <w:p w14:paraId="7FDBDB2C">
      <w:pPr>
        <w:adjustRightInd w:val="0"/>
        <w:snapToGrid w:val="0"/>
        <w:spacing w:beforeLines="50"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（3）小型和微型企业的价格评审优惠可以与同时属于“节能产品”、“环境标志产品”及“两型产品”中的一项优先采购优惠累加计算。</w:t>
      </w:r>
    </w:p>
    <w:p w14:paraId="4E91FBA0">
      <w:pPr>
        <w:adjustRightInd w:val="0"/>
        <w:snapToGrid w:val="0"/>
        <w:spacing w:beforeLines="50"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29</w:t>
      </w:r>
      <w:r>
        <w:rPr>
          <w:rFonts w:hint="eastAsia" w:ascii="宋体" w:hAnsi="宋体" w:eastAsia="宋体" w:cs="宋体"/>
          <w:color w:val="auto"/>
          <w:sz w:val="24"/>
          <w:szCs w:val="24"/>
          <w:highlight w:val="none"/>
        </w:rPr>
        <w:t>.5小型、微型企业的供应商提供部分小型、微型企业制造的产品，以及部分产品属于优先采购的，评审时只对该部分产品的报价实行价格扣除。</w:t>
      </w:r>
    </w:p>
    <w:p w14:paraId="52D8FD2C">
      <w:pPr>
        <w:adjustRightInd w:val="0"/>
        <w:snapToGrid w:val="0"/>
        <w:spacing w:beforeLines="50"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29</w:t>
      </w:r>
      <w:r>
        <w:rPr>
          <w:rFonts w:hint="eastAsia" w:ascii="宋体" w:hAnsi="宋体" w:eastAsia="宋体" w:cs="宋体"/>
          <w:color w:val="auto"/>
          <w:sz w:val="24"/>
          <w:szCs w:val="24"/>
          <w:highlight w:val="none"/>
        </w:rPr>
        <w:t>.6响应文件符合本章第37.1款、第37.2款、第37.3款规定的，供应商应提供相关证明资料。</w:t>
      </w:r>
    </w:p>
    <w:p w14:paraId="3DC3B6C9">
      <w:pPr>
        <w:adjustRightInd w:val="0"/>
        <w:snapToGrid w:val="0"/>
        <w:spacing w:beforeLines="50"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（1）节能产品、环境标志产品：提供国家确定的认证机构出具的、处于有效期之内的节能产品、环境标志产品认证证书（复印件）。</w:t>
      </w:r>
    </w:p>
    <w:p w14:paraId="5301DC31">
      <w:pPr>
        <w:adjustRightInd w:val="0"/>
        <w:snapToGrid w:val="0"/>
        <w:spacing w:beforeLines="50"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（2）两型产品：提供《湖南省两型产品政府采购目录》（最新一期）文件首页和产品所在页</w:t>
      </w:r>
      <w:r>
        <w:rPr>
          <w:rFonts w:hint="eastAsia" w:ascii="宋体" w:hAnsi="宋体" w:eastAsia="宋体" w:cs="宋体"/>
          <w:color w:val="auto"/>
          <w:sz w:val="24"/>
          <w:szCs w:val="24"/>
          <w:highlight w:val="none"/>
          <w:lang w:val="en-US" w:eastAsia="zh-CN"/>
        </w:rPr>
        <w:t>(不适用)</w:t>
      </w:r>
      <w:r>
        <w:rPr>
          <w:rFonts w:hint="eastAsia" w:ascii="宋体" w:hAnsi="宋体" w:eastAsia="宋体" w:cs="宋体"/>
          <w:color w:val="auto"/>
          <w:sz w:val="24"/>
          <w:szCs w:val="24"/>
          <w:highlight w:val="none"/>
        </w:rPr>
        <w:t>。</w:t>
      </w:r>
    </w:p>
    <w:p w14:paraId="5D261263">
      <w:pPr>
        <w:adjustRightInd w:val="0"/>
        <w:snapToGrid w:val="0"/>
        <w:spacing w:beforeLines="50"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（3）中小企业：按《关于印发＜政府采购促进中小企业发展暂行办法＞的通知》(财库[2011]181号)规定，提供《小型、微型企业声明函》（格式）。</w:t>
      </w:r>
    </w:p>
    <w:p w14:paraId="62CD41CE">
      <w:pPr>
        <w:adjustRightInd w:val="0"/>
        <w:snapToGrid w:val="0"/>
        <w:spacing w:beforeLines="50"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（4）监狱企业：按《关于政府采购支持监狱企业发展有关问题的通知》(财库〔2014〕68号)文件规定提供证明文件（复印件）。</w:t>
      </w:r>
    </w:p>
    <w:p w14:paraId="580A4E20">
      <w:pPr>
        <w:adjustRightInd w:val="0"/>
        <w:snapToGrid w:val="0"/>
        <w:spacing w:beforeLines="50"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（5）残疾人福利性单位：按《关于促进残疾人就业政府采购政策的通知》(财库〔2017〕141号)文件规定提供《残疾人福利性单位声明函》（格式）。</w:t>
      </w:r>
    </w:p>
    <w:p w14:paraId="6792AFD7">
      <w:pPr>
        <w:adjustRightInd w:val="0"/>
        <w:snapToGrid w:val="0"/>
        <w:spacing w:beforeLines="50"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29</w:t>
      </w:r>
      <w:r>
        <w:rPr>
          <w:rFonts w:hint="eastAsia" w:ascii="宋体" w:hAnsi="宋体" w:eastAsia="宋体" w:cs="宋体"/>
          <w:color w:val="auto"/>
          <w:sz w:val="24"/>
          <w:szCs w:val="24"/>
          <w:highlight w:val="none"/>
        </w:rPr>
        <w:t>.7进口产品是指符合《政府采购进口产品管理办法》（财库〔2007〕119号）和《关于政府采购进口产品管理有关问题的通知》（财办库〔2008〕248号）文件规定的产品。除</w:t>
      </w:r>
      <w:r>
        <w:rPr>
          <w:rFonts w:hint="eastAsia" w:ascii="宋体" w:hAnsi="宋体" w:eastAsia="宋体" w:cs="宋体"/>
          <w:b/>
          <w:color w:val="auto"/>
          <w:sz w:val="24"/>
          <w:szCs w:val="24"/>
          <w:highlight w:val="none"/>
        </w:rPr>
        <w:t>【谈判须知前附表】</w:t>
      </w:r>
      <w:r>
        <w:rPr>
          <w:rFonts w:hint="eastAsia" w:ascii="宋体" w:hAnsi="宋体" w:eastAsia="宋体" w:cs="宋体"/>
          <w:color w:val="auto"/>
          <w:sz w:val="24"/>
          <w:szCs w:val="24"/>
          <w:highlight w:val="none"/>
        </w:rPr>
        <w:t>另有规定外，采购项目拒绝进口产品参加谈判。本款规定同意购买进口产品的，不限制满足谈判文件要求的国内产品参与谈判竞争。</w:t>
      </w:r>
    </w:p>
    <w:p w14:paraId="3D282DC5">
      <w:pPr>
        <w:pStyle w:val="7"/>
        <w:adjustRightInd w:val="0"/>
        <w:snapToGrid w:val="0"/>
        <w:spacing w:line="360" w:lineRule="auto"/>
        <w:ind w:firstLine="480" w:firstLineChars="200"/>
        <w:jc w:val="left"/>
        <w:rPr>
          <w:rFonts w:hint="eastAsia" w:ascii="宋体" w:hAnsi="宋体" w:eastAsia="宋体" w:cs="宋体"/>
          <w:b/>
          <w:color w:val="auto"/>
          <w:sz w:val="24"/>
          <w:szCs w:val="24"/>
          <w:highlight w:val="none"/>
        </w:rPr>
      </w:pPr>
      <w:r>
        <w:rPr>
          <w:rFonts w:hint="eastAsia" w:ascii="宋体" w:hAnsi="宋体" w:eastAsia="宋体" w:cs="宋体"/>
          <w:color w:val="auto"/>
          <w:sz w:val="24"/>
          <w:szCs w:val="24"/>
          <w:highlight w:val="none"/>
          <w:lang w:val="en-US" w:eastAsia="zh-CN"/>
        </w:rPr>
        <w:t>29</w:t>
      </w:r>
      <w:r>
        <w:rPr>
          <w:rFonts w:hint="eastAsia" w:ascii="宋体" w:hAnsi="宋体" w:eastAsia="宋体" w:cs="宋体"/>
          <w:color w:val="auto"/>
          <w:sz w:val="24"/>
          <w:szCs w:val="24"/>
          <w:highlight w:val="none"/>
        </w:rPr>
        <w:t>.8供应商有融资、担保需求的</w:t>
      </w:r>
      <w:r>
        <w:rPr>
          <w:rFonts w:hint="eastAsia" w:ascii="宋体" w:hAnsi="宋体" w:eastAsia="宋体" w:cs="宋体"/>
          <w:color w:val="auto"/>
          <w:spacing w:val="-4"/>
          <w:sz w:val="24"/>
          <w:szCs w:val="24"/>
          <w:highlight w:val="none"/>
        </w:rPr>
        <w:t>，可登陆中国湖南政府采购网查询相关银行、担保机构业</w:t>
      </w:r>
      <w:r>
        <w:rPr>
          <w:rFonts w:hint="eastAsia" w:ascii="宋体" w:hAnsi="宋体" w:eastAsia="宋体" w:cs="宋体"/>
          <w:color w:val="auto"/>
          <w:sz w:val="24"/>
          <w:szCs w:val="24"/>
          <w:highlight w:val="none"/>
        </w:rPr>
        <w:t>务。</w:t>
      </w:r>
      <w:r>
        <w:rPr>
          <w:rFonts w:hint="eastAsia" w:ascii="宋体" w:hAnsi="宋体" w:eastAsia="宋体" w:cs="宋体"/>
          <w:b/>
          <w:color w:val="auto"/>
          <w:sz w:val="24"/>
          <w:szCs w:val="24"/>
          <w:highlight w:val="none"/>
          <w:lang w:val="en-US" w:eastAsia="zh-CN"/>
        </w:rPr>
        <w:t>八</w:t>
      </w:r>
      <w:r>
        <w:rPr>
          <w:rFonts w:hint="eastAsia" w:ascii="宋体" w:hAnsi="宋体" w:eastAsia="宋体" w:cs="宋体"/>
          <w:b/>
          <w:color w:val="auto"/>
          <w:sz w:val="24"/>
          <w:szCs w:val="24"/>
          <w:highlight w:val="none"/>
        </w:rPr>
        <w:t>、其他规定</w:t>
      </w:r>
    </w:p>
    <w:p w14:paraId="53466C95">
      <w:pPr>
        <w:adjustRightInd w:val="0"/>
        <w:snapToGrid w:val="0"/>
        <w:spacing w:line="360" w:lineRule="auto"/>
        <w:jc w:val="left"/>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lang w:val="en-US" w:eastAsia="zh-CN"/>
        </w:rPr>
        <w:t>30</w:t>
      </w:r>
      <w:r>
        <w:rPr>
          <w:rFonts w:hint="eastAsia" w:ascii="宋体" w:hAnsi="宋体" w:eastAsia="宋体" w:cs="宋体"/>
          <w:b/>
          <w:color w:val="auto"/>
          <w:sz w:val="24"/>
          <w:szCs w:val="24"/>
          <w:highlight w:val="none"/>
        </w:rPr>
        <w:t>.采购代理服务费</w:t>
      </w:r>
    </w:p>
    <w:p w14:paraId="696DDE17">
      <w:pPr>
        <w:tabs>
          <w:tab w:val="left" w:pos="420"/>
          <w:tab w:val="left" w:pos="7560"/>
          <w:tab w:val="left" w:pos="7740"/>
          <w:tab w:val="left" w:pos="7920"/>
        </w:tabs>
        <w:adjustRightInd w:val="0"/>
        <w:snapToGrid w:val="0"/>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30</w:t>
      </w:r>
      <w:r>
        <w:rPr>
          <w:rFonts w:hint="eastAsia" w:ascii="宋体" w:hAnsi="宋体" w:eastAsia="宋体" w:cs="宋体"/>
          <w:color w:val="auto"/>
          <w:sz w:val="24"/>
          <w:szCs w:val="24"/>
          <w:highlight w:val="none"/>
        </w:rPr>
        <w:t>.1采购代理机构应按</w:t>
      </w:r>
      <w:r>
        <w:rPr>
          <w:rFonts w:hint="eastAsia" w:ascii="宋体" w:hAnsi="宋体" w:eastAsia="宋体" w:cs="宋体"/>
          <w:b/>
          <w:color w:val="auto"/>
          <w:sz w:val="24"/>
          <w:szCs w:val="24"/>
          <w:highlight w:val="none"/>
        </w:rPr>
        <w:t>谈判须知前附表</w:t>
      </w:r>
      <w:r>
        <w:rPr>
          <w:rFonts w:hint="eastAsia" w:ascii="宋体" w:hAnsi="宋体" w:eastAsia="宋体" w:cs="宋体"/>
          <w:color w:val="auto"/>
          <w:sz w:val="24"/>
          <w:szCs w:val="24"/>
          <w:highlight w:val="none"/>
        </w:rPr>
        <w:t>规定收取采购代理服务费。</w:t>
      </w:r>
    </w:p>
    <w:p w14:paraId="24C35C9A">
      <w:pPr>
        <w:tabs>
          <w:tab w:val="left" w:pos="420"/>
          <w:tab w:val="left" w:pos="7560"/>
          <w:tab w:val="left" w:pos="7740"/>
          <w:tab w:val="left" w:pos="7920"/>
        </w:tabs>
        <w:adjustRightInd w:val="0"/>
        <w:snapToGrid w:val="0"/>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30</w:t>
      </w:r>
      <w:r>
        <w:rPr>
          <w:rFonts w:hint="eastAsia" w:ascii="宋体" w:hAnsi="宋体" w:eastAsia="宋体" w:cs="宋体"/>
          <w:color w:val="auto"/>
          <w:sz w:val="24"/>
          <w:szCs w:val="24"/>
          <w:highlight w:val="none"/>
        </w:rPr>
        <w:t>.2集中采购机构不得收取采购代理服务费。</w:t>
      </w:r>
    </w:p>
    <w:p w14:paraId="62E01618">
      <w:pPr>
        <w:tabs>
          <w:tab w:val="left" w:pos="420"/>
          <w:tab w:val="left" w:pos="7560"/>
          <w:tab w:val="left" w:pos="7740"/>
          <w:tab w:val="left" w:pos="7920"/>
        </w:tabs>
        <w:adjustRightInd w:val="0"/>
        <w:snapToGrid w:val="0"/>
        <w:spacing w:line="360" w:lineRule="auto"/>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3</w:t>
      </w:r>
      <w:r>
        <w:rPr>
          <w:rFonts w:hint="eastAsia" w:ascii="宋体" w:hAnsi="宋体" w:eastAsia="宋体" w:cs="宋体"/>
          <w:b/>
          <w:color w:val="auto"/>
          <w:sz w:val="24"/>
          <w:szCs w:val="24"/>
          <w:highlight w:val="none"/>
          <w:lang w:val="en-US" w:eastAsia="zh-CN"/>
        </w:rPr>
        <w:t>1</w:t>
      </w:r>
      <w:r>
        <w:rPr>
          <w:rFonts w:hint="eastAsia" w:ascii="宋体" w:hAnsi="宋体" w:eastAsia="宋体" w:cs="宋体"/>
          <w:b/>
          <w:color w:val="auto"/>
          <w:sz w:val="24"/>
          <w:szCs w:val="24"/>
          <w:highlight w:val="none"/>
        </w:rPr>
        <w:t>.其他规定</w:t>
      </w:r>
    </w:p>
    <w:p w14:paraId="0B5DD46A">
      <w:pPr>
        <w:tabs>
          <w:tab w:val="left" w:pos="420"/>
          <w:tab w:val="left" w:pos="7560"/>
          <w:tab w:val="left" w:pos="7740"/>
          <w:tab w:val="left" w:pos="7920"/>
        </w:tabs>
        <w:adjustRightInd w:val="0"/>
        <w:snapToGrid w:val="0"/>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w:t>
      </w:r>
      <w:r>
        <w:rPr>
          <w:rFonts w:hint="eastAsia" w:ascii="宋体" w:hAnsi="宋体" w:eastAsia="宋体" w:cs="宋体"/>
          <w:color w:val="auto"/>
          <w:sz w:val="24"/>
          <w:szCs w:val="24"/>
          <w:highlight w:val="none"/>
          <w:lang w:val="en-US" w:eastAsia="zh-CN"/>
        </w:rPr>
        <w:t>1</w:t>
      </w:r>
      <w:r>
        <w:rPr>
          <w:rFonts w:hint="eastAsia" w:ascii="宋体" w:hAnsi="宋体" w:eastAsia="宋体" w:cs="宋体"/>
          <w:color w:val="auto"/>
          <w:sz w:val="24"/>
          <w:szCs w:val="24"/>
          <w:highlight w:val="none"/>
        </w:rPr>
        <w:t>.1</w:t>
      </w:r>
      <w:r>
        <w:rPr>
          <w:rFonts w:hint="eastAsia" w:ascii="宋体" w:hAnsi="宋体" w:eastAsia="宋体" w:cs="宋体"/>
          <w:color w:val="auto"/>
          <w:kern w:val="0"/>
          <w:sz w:val="24"/>
          <w:szCs w:val="24"/>
          <w:highlight w:val="none"/>
          <w:lang w:val="zh-CN"/>
        </w:rPr>
        <w:t>单一来源采购</w:t>
      </w:r>
      <w:r>
        <w:rPr>
          <w:rFonts w:hint="eastAsia" w:ascii="宋体" w:hAnsi="宋体" w:eastAsia="宋体" w:cs="宋体"/>
          <w:color w:val="auto"/>
          <w:sz w:val="24"/>
          <w:szCs w:val="24"/>
          <w:highlight w:val="none"/>
        </w:rPr>
        <w:t>文件的其他规定见</w:t>
      </w:r>
      <w:r>
        <w:rPr>
          <w:rFonts w:hint="eastAsia" w:ascii="宋体" w:hAnsi="宋体" w:eastAsia="宋体" w:cs="宋体"/>
          <w:b/>
          <w:color w:val="auto"/>
          <w:sz w:val="24"/>
          <w:szCs w:val="24"/>
          <w:highlight w:val="none"/>
        </w:rPr>
        <w:t>协商须知前附表</w:t>
      </w:r>
      <w:r>
        <w:rPr>
          <w:rFonts w:hint="eastAsia" w:ascii="宋体" w:hAnsi="宋体" w:eastAsia="宋体" w:cs="宋体"/>
          <w:color w:val="auto"/>
          <w:sz w:val="24"/>
          <w:szCs w:val="24"/>
          <w:highlight w:val="none"/>
        </w:rPr>
        <w:t>。</w:t>
      </w:r>
    </w:p>
    <w:p w14:paraId="0448ED35">
      <w:pP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br w:type="page"/>
      </w:r>
    </w:p>
    <w:p w14:paraId="20BB8629">
      <w:pPr>
        <w:pStyle w:val="2"/>
        <w:bidi w:val="0"/>
        <w:rPr>
          <w:rFonts w:hint="eastAsia"/>
        </w:rPr>
      </w:pPr>
      <w:r>
        <w:rPr>
          <w:rFonts w:hint="eastAsia"/>
        </w:rPr>
        <w:t>第三章 政府采购合同协议书</w:t>
      </w:r>
    </w:p>
    <w:p w14:paraId="4EF677C7">
      <w:pPr>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                                  </w:t>
      </w:r>
    </w:p>
    <w:p w14:paraId="3753D2C6">
      <w:pPr>
        <w:adjustRightInd w:val="0"/>
        <w:snapToGrid w:val="0"/>
        <w:spacing w:before="156" w:beforeLines="50"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                                    采购编号：</w:t>
      </w:r>
      <w:r>
        <w:rPr>
          <w:rFonts w:hint="eastAsia" w:ascii="宋体" w:hAnsi="宋体" w:eastAsia="宋体" w:cs="宋体"/>
          <w:color w:val="auto"/>
          <w:sz w:val="24"/>
          <w:szCs w:val="24"/>
          <w:highlight w:val="none"/>
          <w:u w:val="single"/>
        </w:rPr>
        <w:t xml:space="preserve">             </w:t>
      </w:r>
    </w:p>
    <w:p w14:paraId="7238D923">
      <w:pPr>
        <w:adjustRightInd w:val="0"/>
        <w:snapToGrid w:val="0"/>
        <w:spacing w:before="156" w:beforeLines="50" w:line="360" w:lineRule="auto"/>
        <w:ind w:firstLine="480" w:firstLineChars="200"/>
        <w:rPr>
          <w:rFonts w:hint="eastAsia" w:ascii="宋体" w:hAnsi="宋体" w:eastAsia="宋体" w:cs="宋体"/>
          <w:color w:val="auto"/>
          <w:sz w:val="24"/>
          <w:szCs w:val="24"/>
          <w:highlight w:val="none"/>
        </w:rPr>
      </w:pPr>
    </w:p>
    <w:p w14:paraId="55446F53">
      <w:pPr>
        <w:adjustRightInd w:val="0"/>
        <w:snapToGrid w:val="0"/>
        <w:spacing w:before="156" w:beforeLines="50"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采购人（全称）：</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w:t>
      </w:r>
      <w:r>
        <w:rPr>
          <w:rFonts w:hint="eastAsia" w:ascii="宋体" w:hAnsi="宋体" w:eastAsia="宋体" w:cs="宋体"/>
          <w:color w:val="auto"/>
          <w:sz w:val="24"/>
          <w:szCs w:val="24"/>
          <w:highlight w:val="none"/>
          <w:lang w:eastAsia="zh-CN"/>
        </w:rPr>
        <w:t>采购人</w:t>
      </w:r>
      <w:r>
        <w:rPr>
          <w:rFonts w:hint="eastAsia" w:ascii="宋体" w:hAnsi="宋体" w:eastAsia="宋体" w:cs="宋体"/>
          <w:color w:val="auto"/>
          <w:sz w:val="24"/>
          <w:szCs w:val="24"/>
          <w:highlight w:val="none"/>
        </w:rPr>
        <w:t>）</w:t>
      </w:r>
    </w:p>
    <w:p w14:paraId="6C568C45">
      <w:pPr>
        <w:adjustRightInd w:val="0"/>
        <w:snapToGrid w:val="0"/>
        <w:spacing w:before="156" w:beforeLines="50"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供应商（全称）：</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w:t>
      </w:r>
      <w:r>
        <w:rPr>
          <w:rFonts w:hint="eastAsia" w:ascii="宋体" w:hAnsi="宋体" w:eastAsia="宋体" w:cs="宋体"/>
          <w:color w:val="auto"/>
          <w:sz w:val="24"/>
          <w:szCs w:val="24"/>
          <w:highlight w:val="none"/>
          <w:lang w:eastAsia="zh-CN"/>
        </w:rPr>
        <w:t>供应商</w:t>
      </w:r>
      <w:r>
        <w:rPr>
          <w:rFonts w:hint="eastAsia" w:ascii="宋体" w:hAnsi="宋体" w:eastAsia="宋体" w:cs="宋体"/>
          <w:color w:val="auto"/>
          <w:sz w:val="24"/>
          <w:szCs w:val="24"/>
          <w:highlight w:val="none"/>
        </w:rPr>
        <w:t>）</w:t>
      </w:r>
    </w:p>
    <w:p w14:paraId="7C33C5D3">
      <w:pPr>
        <w:pStyle w:val="6"/>
        <w:adjustRightInd w:val="0"/>
        <w:snapToGrid w:val="0"/>
        <w:spacing w:before="156" w:beforeLines="50"/>
        <w:rPr>
          <w:rFonts w:hint="eastAsia" w:ascii="宋体" w:hAnsi="宋体" w:eastAsia="宋体" w:cs="宋体"/>
          <w:color w:val="auto"/>
          <w:sz w:val="24"/>
          <w:szCs w:val="24"/>
          <w:highlight w:val="none"/>
        </w:rPr>
      </w:pPr>
    </w:p>
    <w:p w14:paraId="3ACC58FE">
      <w:pPr>
        <w:pStyle w:val="6"/>
        <w:adjustRightInd w:val="0"/>
        <w:snapToGrid w:val="0"/>
        <w:spacing w:before="156" w:beforeLines="5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为了保护甲、乙双方合法权益，根据《中华人民共和国合同法》、《中华人民共和国政府采购法》及其他有关法律、法规、规章，双方签订本合同协议书。</w:t>
      </w:r>
    </w:p>
    <w:p w14:paraId="689AEDA1">
      <w:pPr>
        <w:adjustRightInd w:val="0"/>
        <w:snapToGrid w:val="0"/>
        <w:spacing w:before="156" w:beforeLines="50" w:line="360" w:lineRule="auto"/>
        <w:ind w:firstLine="482" w:firstLineChars="200"/>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1.项目管理信息</w:t>
      </w:r>
    </w:p>
    <w:p w14:paraId="7350E491">
      <w:pPr>
        <w:pStyle w:val="6"/>
        <w:adjustRightInd w:val="0"/>
        <w:snapToGrid w:val="0"/>
        <w:spacing w:before="156" w:beforeLines="5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（1）采购组织形式：</w:t>
      </w:r>
      <w:r>
        <w:rPr>
          <w:rFonts w:hint="eastAsia" w:ascii="宋体" w:hAnsi="宋体" w:eastAsia="宋体" w:cs="宋体"/>
          <w:color w:val="auto"/>
          <w:sz w:val="24"/>
          <w:szCs w:val="24"/>
          <w:highlight w:val="none"/>
          <w:u w:val="single"/>
        </w:rPr>
        <w:t xml:space="preserve">                      </w:t>
      </w:r>
    </w:p>
    <w:p w14:paraId="4F0A237C">
      <w:pPr>
        <w:pStyle w:val="6"/>
        <w:adjustRightInd w:val="0"/>
        <w:snapToGrid w:val="0"/>
        <w:spacing w:before="156" w:beforeLines="50"/>
        <w:rPr>
          <w:rFonts w:hint="eastAsia" w:ascii="宋体" w:hAnsi="宋体" w:eastAsia="宋体" w:cs="宋体"/>
          <w:color w:val="auto"/>
          <w:sz w:val="24"/>
          <w:szCs w:val="24"/>
          <w:highlight w:val="none"/>
          <w:u w:val="single"/>
        </w:rPr>
      </w:pPr>
      <w:r>
        <w:rPr>
          <w:rFonts w:hint="eastAsia" w:ascii="宋体" w:hAnsi="宋体" w:eastAsia="宋体" w:cs="宋体"/>
          <w:color w:val="auto"/>
          <w:sz w:val="24"/>
          <w:szCs w:val="24"/>
          <w:highlight w:val="none"/>
        </w:rPr>
        <w:t>（2）采购方式：</w:t>
      </w:r>
      <w:r>
        <w:rPr>
          <w:rFonts w:hint="eastAsia" w:ascii="宋体" w:hAnsi="宋体" w:eastAsia="宋体" w:cs="宋体"/>
          <w:color w:val="auto"/>
          <w:sz w:val="24"/>
          <w:szCs w:val="24"/>
          <w:highlight w:val="none"/>
          <w:u w:val="single"/>
        </w:rPr>
        <w:t xml:space="preserve">                          </w:t>
      </w:r>
    </w:p>
    <w:p w14:paraId="5E8B2F87">
      <w:pPr>
        <w:pStyle w:val="6"/>
        <w:adjustRightInd w:val="0"/>
        <w:snapToGrid w:val="0"/>
        <w:spacing w:before="156" w:beforeLines="5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（3）标的名称：</w:t>
      </w:r>
      <w:r>
        <w:rPr>
          <w:rFonts w:hint="eastAsia" w:ascii="宋体" w:hAnsi="宋体" w:eastAsia="宋体" w:cs="宋体"/>
          <w:color w:val="auto"/>
          <w:sz w:val="24"/>
          <w:szCs w:val="24"/>
          <w:highlight w:val="none"/>
          <w:u w:val="single"/>
        </w:rPr>
        <w:t xml:space="preserve">                              </w:t>
      </w:r>
    </w:p>
    <w:p w14:paraId="1566262D">
      <w:pPr>
        <w:adjustRightInd w:val="0"/>
        <w:snapToGrid w:val="0"/>
        <w:spacing w:before="156" w:beforeLines="50" w:line="360" w:lineRule="auto"/>
        <w:ind w:firstLine="482" w:firstLineChars="200"/>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2.合同标的及金额</w:t>
      </w:r>
    </w:p>
    <w:tbl>
      <w:tblPr>
        <w:tblStyle w:val="14"/>
        <w:tblW w:w="0" w:type="auto"/>
        <w:tblInd w:w="108" w:type="dxa"/>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00"/>
        <w:gridCol w:w="1900"/>
        <w:gridCol w:w="1620"/>
        <w:gridCol w:w="1125"/>
        <w:gridCol w:w="1125"/>
        <w:gridCol w:w="1125"/>
        <w:gridCol w:w="1125"/>
      </w:tblGrid>
      <w:tr w14:paraId="654F6297">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c>
          <w:tcPr>
            <w:tcW w:w="800" w:type="dxa"/>
            <w:noWrap w:val="0"/>
            <w:vAlign w:val="center"/>
          </w:tcPr>
          <w:p w14:paraId="301B4F80">
            <w:pPr>
              <w:adjustRightInd w:val="0"/>
              <w:snapToGrid w:val="0"/>
              <w:spacing w:before="156" w:beforeLines="50"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序号</w:t>
            </w:r>
          </w:p>
        </w:tc>
        <w:tc>
          <w:tcPr>
            <w:tcW w:w="1900" w:type="dxa"/>
            <w:noWrap w:val="0"/>
            <w:vAlign w:val="center"/>
          </w:tcPr>
          <w:p w14:paraId="12428381">
            <w:pPr>
              <w:adjustRightInd w:val="0"/>
              <w:snapToGrid w:val="0"/>
              <w:spacing w:before="156" w:beforeLines="50"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标的名称</w:t>
            </w:r>
          </w:p>
        </w:tc>
        <w:tc>
          <w:tcPr>
            <w:tcW w:w="1620" w:type="dxa"/>
            <w:noWrap w:val="0"/>
            <w:vAlign w:val="center"/>
          </w:tcPr>
          <w:p w14:paraId="3A1E26BC">
            <w:pPr>
              <w:adjustRightInd w:val="0"/>
              <w:snapToGrid w:val="0"/>
              <w:spacing w:before="156" w:beforeLines="50"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型号规格</w:t>
            </w:r>
          </w:p>
        </w:tc>
        <w:tc>
          <w:tcPr>
            <w:tcW w:w="1125" w:type="dxa"/>
            <w:noWrap w:val="0"/>
            <w:vAlign w:val="center"/>
          </w:tcPr>
          <w:p w14:paraId="6E4BECD5">
            <w:pPr>
              <w:adjustRightInd w:val="0"/>
              <w:snapToGrid w:val="0"/>
              <w:spacing w:before="156" w:beforeLines="50"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数量</w:t>
            </w:r>
          </w:p>
        </w:tc>
        <w:tc>
          <w:tcPr>
            <w:tcW w:w="1125" w:type="dxa"/>
            <w:noWrap w:val="0"/>
            <w:vAlign w:val="center"/>
          </w:tcPr>
          <w:p w14:paraId="3EE95864">
            <w:pPr>
              <w:adjustRightInd w:val="0"/>
              <w:snapToGrid w:val="0"/>
              <w:spacing w:before="156" w:beforeLines="50"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单价</w:t>
            </w:r>
          </w:p>
        </w:tc>
        <w:tc>
          <w:tcPr>
            <w:tcW w:w="1125" w:type="dxa"/>
            <w:noWrap w:val="0"/>
            <w:vAlign w:val="center"/>
          </w:tcPr>
          <w:p w14:paraId="58C35D73">
            <w:pPr>
              <w:adjustRightInd w:val="0"/>
              <w:snapToGrid w:val="0"/>
              <w:spacing w:before="156" w:beforeLines="50"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总价</w:t>
            </w:r>
          </w:p>
        </w:tc>
        <w:tc>
          <w:tcPr>
            <w:tcW w:w="1125" w:type="dxa"/>
            <w:noWrap w:val="0"/>
            <w:vAlign w:val="center"/>
          </w:tcPr>
          <w:p w14:paraId="70AA03B9">
            <w:pPr>
              <w:adjustRightInd w:val="0"/>
              <w:snapToGrid w:val="0"/>
              <w:spacing w:before="156" w:beforeLines="50"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备注</w:t>
            </w:r>
          </w:p>
        </w:tc>
      </w:tr>
      <w:tr w14:paraId="7BD005F7">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c>
          <w:tcPr>
            <w:tcW w:w="800" w:type="dxa"/>
            <w:noWrap w:val="0"/>
            <w:vAlign w:val="center"/>
          </w:tcPr>
          <w:p w14:paraId="29E3267A">
            <w:pPr>
              <w:adjustRightInd w:val="0"/>
              <w:snapToGrid w:val="0"/>
              <w:spacing w:before="156" w:beforeLines="50" w:line="360" w:lineRule="auto"/>
              <w:jc w:val="center"/>
              <w:rPr>
                <w:rFonts w:hint="eastAsia" w:ascii="宋体" w:hAnsi="宋体" w:eastAsia="宋体" w:cs="宋体"/>
                <w:color w:val="auto"/>
                <w:sz w:val="24"/>
                <w:szCs w:val="24"/>
                <w:highlight w:val="none"/>
              </w:rPr>
            </w:pPr>
          </w:p>
        </w:tc>
        <w:tc>
          <w:tcPr>
            <w:tcW w:w="1900" w:type="dxa"/>
            <w:noWrap w:val="0"/>
            <w:vAlign w:val="center"/>
          </w:tcPr>
          <w:p w14:paraId="05908DF6">
            <w:pPr>
              <w:adjustRightInd w:val="0"/>
              <w:snapToGrid w:val="0"/>
              <w:spacing w:before="156" w:beforeLines="50" w:line="360" w:lineRule="auto"/>
              <w:jc w:val="center"/>
              <w:rPr>
                <w:rFonts w:hint="eastAsia" w:ascii="宋体" w:hAnsi="宋体" w:eastAsia="宋体" w:cs="宋体"/>
                <w:color w:val="auto"/>
                <w:sz w:val="24"/>
                <w:szCs w:val="24"/>
                <w:highlight w:val="none"/>
              </w:rPr>
            </w:pPr>
          </w:p>
        </w:tc>
        <w:tc>
          <w:tcPr>
            <w:tcW w:w="1620" w:type="dxa"/>
            <w:noWrap w:val="0"/>
            <w:vAlign w:val="center"/>
          </w:tcPr>
          <w:p w14:paraId="2204BDA5">
            <w:pPr>
              <w:adjustRightInd w:val="0"/>
              <w:snapToGrid w:val="0"/>
              <w:spacing w:before="156" w:beforeLines="50" w:line="360" w:lineRule="auto"/>
              <w:jc w:val="center"/>
              <w:rPr>
                <w:rFonts w:hint="eastAsia" w:ascii="宋体" w:hAnsi="宋体" w:eastAsia="宋体" w:cs="宋体"/>
                <w:color w:val="auto"/>
                <w:sz w:val="24"/>
                <w:szCs w:val="24"/>
                <w:highlight w:val="none"/>
              </w:rPr>
            </w:pPr>
          </w:p>
        </w:tc>
        <w:tc>
          <w:tcPr>
            <w:tcW w:w="1125" w:type="dxa"/>
            <w:noWrap w:val="0"/>
            <w:vAlign w:val="center"/>
          </w:tcPr>
          <w:p w14:paraId="554FC53F">
            <w:pPr>
              <w:adjustRightInd w:val="0"/>
              <w:snapToGrid w:val="0"/>
              <w:spacing w:before="156" w:beforeLines="50" w:line="360" w:lineRule="auto"/>
              <w:jc w:val="center"/>
              <w:rPr>
                <w:rFonts w:hint="eastAsia" w:ascii="宋体" w:hAnsi="宋体" w:eastAsia="宋体" w:cs="宋体"/>
                <w:color w:val="auto"/>
                <w:sz w:val="24"/>
                <w:szCs w:val="24"/>
                <w:highlight w:val="none"/>
              </w:rPr>
            </w:pPr>
          </w:p>
        </w:tc>
        <w:tc>
          <w:tcPr>
            <w:tcW w:w="1125" w:type="dxa"/>
            <w:noWrap w:val="0"/>
            <w:vAlign w:val="center"/>
          </w:tcPr>
          <w:p w14:paraId="2E205E01">
            <w:pPr>
              <w:adjustRightInd w:val="0"/>
              <w:snapToGrid w:val="0"/>
              <w:spacing w:before="156" w:beforeLines="50" w:line="360" w:lineRule="auto"/>
              <w:jc w:val="center"/>
              <w:rPr>
                <w:rFonts w:hint="eastAsia" w:ascii="宋体" w:hAnsi="宋体" w:eastAsia="宋体" w:cs="宋体"/>
                <w:color w:val="auto"/>
                <w:sz w:val="24"/>
                <w:szCs w:val="24"/>
                <w:highlight w:val="none"/>
              </w:rPr>
            </w:pPr>
          </w:p>
        </w:tc>
        <w:tc>
          <w:tcPr>
            <w:tcW w:w="1125" w:type="dxa"/>
            <w:noWrap w:val="0"/>
            <w:vAlign w:val="center"/>
          </w:tcPr>
          <w:p w14:paraId="6CAC5F2E">
            <w:pPr>
              <w:adjustRightInd w:val="0"/>
              <w:snapToGrid w:val="0"/>
              <w:spacing w:before="156" w:beforeLines="50" w:line="360" w:lineRule="auto"/>
              <w:jc w:val="center"/>
              <w:rPr>
                <w:rFonts w:hint="eastAsia" w:ascii="宋体" w:hAnsi="宋体" w:eastAsia="宋体" w:cs="宋体"/>
                <w:color w:val="auto"/>
                <w:sz w:val="24"/>
                <w:szCs w:val="24"/>
                <w:highlight w:val="none"/>
              </w:rPr>
            </w:pPr>
          </w:p>
        </w:tc>
        <w:tc>
          <w:tcPr>
            <w:tcW w:w="1125" w:type="dxa"/>
            <w:noWrap w:val="0"/>
            <w:vAlign w:val="center"/>
          </w:tcPr>
          <w:p w14:paraId="564C0C41">
            <w:pPr>
              <w:adjustRightInd w:val="0"/>
              <w:snapToGrid w:val="0"/>
              <w:spacing w:before="156" w:beforeLines="50" w:line="360" w:lineRule="auto"/>
              <w:jc w:val="center"/>
              <w:rPr>
                <w:rFonts w:hint="eastAsia" w:ascii="宋体" w:hAnsi="宋体" w:eastAsia="宋体" w:cs="宋体"/>
                <w:color w:val="auto"/>
                <w:sz w:val="24"/>
                <w:szCs w:val="24"/>
                <w:highlight w:val="none"/>
              </w:rPr>
            </w:pPr>
          </w:p>
        </w:tc>
      </w:tr>
      <w:tr w14:paraId="48D5B5D4">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c>
          <w:tcPr>
            <w:tcW w:w="800" w:type="dxa"/>
            <w:noWrap w:val="0"/>
            <w:vAlign w:val="center"/>
          </w:tcPr>
          <w:p w14:paraId="158F48D0">
            <w:pPr>
              <w:adjustRightInd w:val="0"/>
              <w:snapToGrid w:val="0"/>
              <w:spacing w:before="156" w:beforeLines="50" w:line="360" w:lineRule="auto"/>
              <w:jc w:val="center"/>
              <w:rPr>
                <w:rFonts w:hint="eastAsia" w:ascii="宋体" w:hAnsi="宋体" w:eastAsia="宋体" w:cs="宋体"/>
                <w:color w:val="auto"/>
                <w:sz w:val="24"/>
                <w:szCs w:val="24"/>
                <w:highlight w:val="none"/>
              </w:rPr>
            </w:pPr>
          </w:p>
        </w:tc>
        <w:tc>
          <w:tcPr>
            <w:tcW w:w="1900" w:type="dxa"/>
            <w:noWrap w:val="0"/>
            <w:vAlign w:val="center"/>
          </w:tcPr>
          <w:p w14:paraId="15FAF6F7">
            <w:pPr>
              <w:adjustRightInd w:val="0"/>
              <w:snapToGrid w:val="0"/>
              <w:spacing w:before="156" w:beforeLines="50" w:line="360" w:lineRule="auto"/>
              <w:jc w:val="center"/>
              <w:rPr>
                <w:rFonts w:hint="eastAsia" w:ascii="宋体" w:hAnsi="宋体" w:eastAsia="宋体" w:cs="宋体"/>
                <w:color w:val="auto"/>
                <w:sz w:val="24"/>
                <w:szCs w:val="24"/>
                <w:highlight w:val="none"/>
              </w:rPr>
            </w:pPr>
          </w:p>
        </w:tc>
        <w:tc>
          <w:tcPr>
            <w:tcW w:w="1620" w:type="dxa"/>
            <w:noWrap w:val="0"/>
            <w:vAlign w:val="center"/>
          </w:tcPr>
          <w:p w14:paraId="01D574A4">
            <w:pPr>
              <w:adjustRightInd w:val="0"/>
              <w:snapToGrid w:val="0"/>
              <w:spacing w:before="156" w:beforeLines="50" w:line="360" w:lineRule="auto"/>
              <w:jc w:val="center"/>
              <w:rPr>
                <w:rFonts w:hint="eastAsia" w:ascii="宋体" w:hAnsi="宋体" w:eastAsia="宋体" w:cs="宋体"/>
                <w:color w:val="auto"/>
                <w:sz w:val="24"/>
                <w:szCs w:val="24"/>
                <w:highlight w:val="none"/>
              </w:rPr>
            </w:pPr>
          </w:p>
        </w:tc>
        <w:tc>
          <w:tcPr>
            <w:tcW w:w="1125" w:type="dxa"/>
            <w:noWrap w:val="0"/>
            <w:vAlign w:val="center"/>
          </w:tcPr>
          <w:p w14:paraId="17AE25EB">
            <w:pPr>
              <w:adjustRightInd w:val="0"/>
              <w:snapToGrid w:val="0"/>
              <w:spacing w:before="156" w:beforeLines="50" w:line="360" w:lineRule="auto"/>
              <w:jc w:val="center"/>
              <w:rPr>
                <w:rFonts w:hint="eastAsia" w:ascii="宋体" w:hAnsi="宋体" w:eastAsia="宋体" w:cs="宋体"/>
                <w:color w:val="auto"/>
                <w:sz w:val="24"/>
                <w:szCs w:val="24"/>
                <w:highlight w:val="none"/>
              </w:rPr>
            </w:pPr>
          </w:p>
        </w:tc>
        <w:tc>
          <w:tcPr>
            <w:tcW w:w="1125" w:type="dxa"/>
            <w:noWrap w:val="0"/>
            <w:vAlign w:val="center"/>
          </w:tcPr>
          <w:p w14:paraId="20BF47DD">
            <w:pPr>
              <w:adjustRightInd w:val="0"/>
              <w:snapToGrid w:val="0"/>
              <w:spacing w:before="156" w:beforeLines="50" w:line="360" w:lineRule="auto"/>
              <w:jc w:val="center"/>
              <w:rPr>
                <w:rFonts w:hint="eastAsia" w:ascii="宋体" w:hAnsi="宋体" w:eastAsia="宋体" w:cs="宋体"/>
                <w:color w:val="auto"/>
                <w:sz w:val="24"/>
                <w:szCs w:val="24"/>
                <w:highlight w:val="none"/>
              </w:rPr>
            </w:pPr>
          </w:p>
        </w:tc>
        <w:tc>
          <w:tcPr>
            <w:tcW w:w="1125" w:type="dxa"/>
            <w:noWrap w:val="0"/>
            <w:vAlign w:val="center"/>
          </w:tcPr>
          <w:p w14:paraId="39146402">
            <w:pPr>
              <w:adjustRightInd w:val="0"/>
              <w:snapToGrid w:val="0"/>
              <w:spacing w:before="156" w:beforeLines="50" w:line="360" w:lineRule="auto"/>
              <w:jc w:val="center"/>
              <w:rPr>
                <w:rFonts w:hint="eastAsia" w:ascii="宋体" w:hAnsi="宋体" w:eastAsia="宋体" w:cs="宋体"/>
                <w:color w:val="auto"/>
                <w:sz w:val="24"/>
                <w:szCs w:val="24"/>
                <w:highlight w:val="none"/>
              </w:rPr>
            </w:pPr>
          </w:p>
        </w:tc>
        <w:tc>
          <w:tcPr>
            <w:tcW w:w="1125" w:type="dxa"/>
            <w:noWrap w:val="0"/>
            <w:vAlign w:val="center"/>
          </w:tcPr>
          <w:p w14:paraId="64910076">
            <w:pPr>
              <w:adjustRightInd w:val="0"/>
              <w:snapToGrid w:val="0"/>
              <w:spacing w:before="156" w:beforeLines="50" w:line="360" w:lineRule="auto"/>
              <w:jc w:val="center"/>
              <w:rPr>
                <w:rFonts w:hint="eastAsia" w:ascii="宋体" w:hAnsi="宋体" w:eastAsia="宋体" w:cs="宋体"/>
                <w:color w:val="auto"/>
                <w:sz w:val="24"/>
                <w:szCs w:val="24"/>
                <w:highlight w:val="none"/>
              </w:rPr>
            </w:pPr>
          </w:p>
        </w:tc>
      </w:tr>
      <w:tr w14:paraId="79632D6A">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c>
          <w:tcPr>
            <w:tcW w:w="8820" w:type="dxa"/>
            <w:gridSpan w:val="7"/>
            <w:noWrap w:val="0"/>
            <w:vAlign w:val="center"/>
          </w:tcPr>
          <w:p w14:paraId="43B555D3">
            <w:pPr>
              <w:adjustRightInd w:val="0"/>
              <w:snapToGrid w:val="0"/>
              <w:spacing w:before="156" w:beforeLines="50"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合同金额小写：</w:t>
            </w:r>
            <w:r>
              <w:rPr>
                <w:rFonts w:hint="eastAsia" w:ascii="宋体" w:hAnsi="宋体" w:eastAsia="宋体" w:cs="宋体"/>
                <w:color w:val="auto"/>
                <w:sz w:val="24"/>
                <w:szCs w:val="24"/>
                <w:highlight w:val="none"/>
                <w:u w:val="single"/>
              </w:rPr>
              <w:t xml:space="preserve">                      </w:t>
            </w:r>
          </w:p>
          <w:p w14:paraId="1AAB8DEA">
            <w:pPr>
              <w:adjustRightInd w:val="0"/>
              <w:snapToGrid w:val="0"/>
              <w:spacing w:before="156" w:beforeLines="50" w:line="360" w:lineRule="auto"/>
              <w:ind w:firstLine="960" w:firstLineChars="4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大写：</w:t>
            </w:r>
            <w:r>
              <w:rPr>
                <w:rFonts w:hint="eastAsia" w:ascii="宋体" w:hAnsi="宋体" w:eastAsia="宋体" w:cs="宋体"/>
                <w:color w:val="auto"/>
                <w:sz w:val="24"/>
                <w:szCs w:val="24"/>
                <w:highlight w:val="none"/>
                <w:u w:val="single"/>
              </w:rPr>
              <w:t xml:space="preserve">                      </w:t>
            </w:r>
          </w:p>
        </w:tc>
      </w:tr>
    </w:tbl>
    <w:p w14:paraId="18CD227A">
      <w:pPr>
        <w:adjustRightInd w:val="0"/>
        <w:snapToGrid w:val="0"/>
        <w:spacing w:before="156" w:beforeLines="50" w:line="360" w:lineRule="auto"/>
        <w:ind w:firstLine="482" w:firstLineChars="200"/>
        <w:rPr>
          <w:rFonts w:hint="eastAsia" w:ascii="宋体" w:hAnsi="宋体" w:eastAsia="宋体" w:cs="宋体"/>
          <w:color w:val="auto"/>
          <w:sz w:val="24"/>
          <w:szCs w:val="24"/>
          <w:highlight w:val="none"/>
          <w:u w:val="single"/>
        </w:rPr>
      </w:pPr>
      <w:r>
        <w:rPr>
          <w:rFonts w:hint="eastAsia" w:ascii="宋体" w:hAnsi="宋体" w:eastAsia="宋体" w:cs="宋体"/>
          <w:b/>
          <w:color w:val="auto"/>
          <w:sz w:val="24"/>
          <w:szCs w:val="24"/>
          <w:highlight w:val="none"/>
        </w:rPr>
        <w:t>3.履行合同的时间、地点及方式：</w:t>
      </w:r>
      <w:r>
        <w:rPr>
          <w:rFonts w:hint="eastAsia" w:ascii="宋体" w:hAnsi="宋体" w:eastAsia="宋体" w:cs="宋体"/>
          <w:color w:val="auto"/>
          <w:sz w:val="24"/>
          <w:szCs w:val="24"/>
          <w:highlight w:val="none"/>
          <w:u w:val="single"/>
        </w:rPr>
        <w:t xml:space="preserve">                             </w:t>
      </w:r>
    </w:p>
    <w:p w14:paraId="0F6A6E56">
      <w:pPr>
        <w:adjustRightInd w:val="0"/>
        <w:snapToGrid w:val="0"/>
        <w:spacing w:before="156" w:beforeLines="50" w:line="360" w:lineRule="auto"/>
        <w:ind w:firstLine="482" w:firstLineChars="200"/>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4.付款：</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w:t>
      </w:r>
    </w:p>
    <w:p w14:paraId="2B78FBEF">
      <w:pPr>
        <w:adjustRightInd w:val="0"/>
        <w:snapToGrid w:val="0"/>
        <w:spacing w:before="156" w:beforeLines="50" w:line="360" w:lineRule="auto"/>
        <w:ind w:firstLine="482" w:firstLineChars="200"/>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5.解决合同纠纷方式</w:t>
      </w:r>
    </w:p>
    <w:p w14:paraId="40EE1824">
      <w:pPr>
        <w:adjustRightInd w:val="0"/>
        <w:snapToGrid w:val="0"/>
        <w:spacing w:before="156" w:beforeLines="50"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首先通过双方协商解决，协商解决不成，则通过以下途径之一解决纠纷（请在方框内划√选择）：</w:t>
      </w:r>
    </w:p>
    <w:p w14:paraId="05F1A7A6">
      <w:pPr>
        <w:adjustRightInd w:val="0"/>
        <w:snapToGrid w:val="0"/>
        <w:spacing w:before="156" w:beforeLines="50" w:line="360" w:lineRule="auto"/>
        <w:ind w:firstLine="960" w:firstLineChars="4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提请仲裁       □ 向人民法院提起诉讼</w:t>
      </w:r>
    </w:p>
    <w:p w14:paraId="2A236B51">
      <w:pPr>
        <w:adjustRightInd w:val="0"/>
        <w:snapToGrid w:val="0"/>
        <w:spacing w:before="156" w:beforeLines="50" w:line="360" w:lineRule="auto"/>
        <w:ind w:firstLine="482" w:firstLineChars="200"/>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6.组成合同的文件</w:t>
      </w:r>
    </w:p>
    <w:p w14:paraId="52A744C1">
      <w:pPr>
        <w:adjustRightInd w:val="0"/>
        <w:snapToGrid w:val="0"/>
        <w:spacing w:before="156" w:beforeLines="50"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合同由以下文件构成，如下述文件之间有任何抵触、矛盾或歧义，应按以下顺序解释：</w:t>
      </w:r>
    </w:p>
    <w:p w14:paraId="7FB96FEA">
      <w:pPr>
        <w:adjustRightInd w:val="0"/>
        <w:snapToGrid w:val="0"/>
        <w:spacing w:before="156" w:beforeLines="50"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（1）在采购或合同履行过程中</w:t>
      </w:r>
      <w:r>
        <w:rPr>
          <w:rFonts w:hint="eastAsia" w:ascii="宋体" w:hAnsi="宋体" w:eastAsia="宋体" w:cs="宋体"/>
          <w:color w:val="auto"/>
          <w:sz w:val="24"/>
          <w:szCs w:val="24"/>
          <w:highlight w:val="none"/>
          <w:lang w:eastAsia="zh-CN"/>
        </w:rPr>
        <w:t>供应商</w:t>
      </w:r>
      <w:r>
        <w:rPr>
          <w:rFonts w:hint="eastAsia" w:ascii="宋体" w:hAnsi="宋体" w:eastAsia="宋体" w:cs="宋体"/>
          <w:color w:val="auto"/>
          <w:sz w:val="24"/>
          <w:szCs w:val="24"/>
          <w:highlight w:val="none"/>
        </w:rPr>
        <w:t>作出的承诺以及双方协商达成的变更或补充协议</w:t>
      </w:r>
    </w:p>
    <w:p w14:paraId="3BB173A1">
      <w:pPr>
        <w:adjustRightInd w:val="0"/>
        <w:snapToGrid w:val="0"/>
        <w:spacing w:before="156" w:beforeLines="50"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（2）本合同书</w:t>
      </w:r>
    </w:p>
    <w:p w14:paraId="5DDE973F">
      <w:pPr>
        <w:adjustRightInd w:val="0"/>
        <w:snapToGrid w:val="0"/>
        <w:spacing w:before="156" w:beforeLines="50"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（3）成交通知书</w:t>
      </w:r>
    </w:p>
    <w:p w14:paraId="540C9221">
      <w:pPr>
        <w:adjustRightInd w:val="0"/>
        <w:snapToGrid w:val="0"/>
        <w:spacing w:before="156" w:beforeLines="50"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（4）政府采购合同格式条款</w:t>
      </w:r>
    </w:p>
    <w:p w14:paraId="2DF11D6C">
      <w:pPr>
        <w:adjustRightInd w:val="0"/>
        <w:snapToGrid w:val="0"/>
        <w:spacing w:before="156" w:beforeLines="50"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（5）响应文件</w:t>
      </w:r>
    </w:p>
    <w:p w14:paraId="75608FF9">
      <w:pPr>
        <w:adjustRightInd w:val="0"/>
        <w:snapToGrid w:val="0"/>
        <w:spacing w:before="156" w:beforeLines="50"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（6）单一来源采购文件</w:t>
      </w:r>
    </w:p>
    <w:p w14:paraId="74074C3C">
      <w:pPr>
        <w:adjustRightInd w:val="0"/>
        <w:snapToGrid w:val="0"/>
        <w:spacing w:before="156" w:beforeLines="50"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（7）标准、规范及有关技术文件</w:t>
      </w:r>
    </w:p>
    <w:p w14:paraId="6EC74F97">
      <w:pPr>
        <w:adjustRightInd w:val="0"/>
        <w:snapToGrid w:val="0"/>
        <w:spacing w:before="156" w:beforeLines="50" w:line="360" w:lineRule="auto"/>
        <w:rPr>
          <w:rFonts w:hint="eastAsia" w:ascii="宋体" w:hAnsi="宋体" w:eastAsia="宋体" w:cs="宋体"/>
          <w:color w:val="auto"/>
          <w:sz w:val="24"/>
          <w:szCs w:val="24"/>
          <w:highlight w:val="none"/>
        </w:rPr>
      </w:pPr>
    </w:p>
    <w:p w14:paraId="3F81F152">
      <w:pPr>
        <w:adjustRightInd w:val="0"/>
        <w:snapToGrid w:val="0"/>
        <w:spacing w:before="156" w:beforeLines="50"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合同订立时间：</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年</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月</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日</w:t>
      </w:r>
    </w:p>
    <w:p w14:paraId="71E291AF">
      <w:pPr>
        <w:adjustRightInd w:val="0"/>
        <w:snapToGrid w:val="0"/>
        <w:spacing w:before="156" w:beforeLines="50"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合同订立地点：</w:t>
      </w:r>
      <w:r>
        <w:rPr>
          <w:rFonts w:hint="eastAsia" w:ascii="宋体" w:hAnsi="宋体" w:eastAsia="宋体" w:cs="宋体"/>
          <w:color w:val="auto"/>
          <w:sz w:val="24"/>
          <w:szCs w:val="24"/>
          <w:highlight w:val="none"/>
          <w:u w:val="single"/>
        </w:rPr>
        <w:t xml:space="preserve">                           </w:t>
      </w:r>
    </w:p>
    <w:p w14:paraId="1C76D43E">
      <w:pPr>
        <w:adjustRightInd w:val="0"/>
        <w:snapToGrid w:val="0"/>
        <w:spacing w:before="156" w:beforeLines="50"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    </w:t>
      </w:r>
    </w:p>
    <w:p w14:paraId="0F0A314C">
      <w:pPr>
        <w:adjustRightInd w:val="0"/>
        <w:snapToGrid w:val="0"/>
        <w:spacing w:before="156" w:beforeLines="50"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甲      方：（公章）                     乙      方：（公章）</w:t>
      </w:r>
    </w:p>
    <w:p w14:paraId="37FEE075">
      <w:pPr>
        <w:adjustRightInd w:val="0"/>
        <w:snapToGrid w:val="0"/>
        <w:spacing w:before="156" w:beforeLines="50"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法定代表人：</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 xml:space="preserve">         法定代表人：</w:t>
      </w:r>
      <w:r>
        <w:rPr>
          <w:rFonts w:hint="eastAsia" w:ascii="宋体" w:hAnsi="宋体" w:eastAsia="宋体" w:cs="宋体"/>
          <w:color w:val="auto"/>
          <w:sz w:val="24"/>
          <w:szCs w:val="24"/>
          <w:highlight w:val="none"/>
          <w:u w:val="single"/>
        </w:rPr>
        <w:t xml:space="preserve">                   </w:t>
      </w:r>
    </w:p>
    <w:p w14:paraId="43F061FB">
      <w:pPr>
        <w:adjustRightInd w:val="0"/>
        <w:snapToGrid w:val="0"/>
        <w:spacing w:before="156" w:beforeLines="50"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委托代理人：</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 xml:space="preserve">         委托代理人：</w:t>
      </w:r>
      <w:r>
        <w:rPr>
          <w:rFonts w:hint="eastAsia" w:ascii="宋体" w:hAnsi="宋体" w:eastAsia="宋体" w:cs="宋体"/>
          <w:color w:val="auto"/>
          <w:sz w:val="24"/>
          <w:szCs w:val="24"/>
          <w:highlight w:val="none"/>
          <w:u w:val="single"/>
        </w:rPr>
        <w:t xml:space="preserve">                   </w:t>
      </w:r>
    </w:p>
    <w:p w14:paraId="1C0A4D9A">
      <w:pPr>
        <w:adjustRightInd w:val="0"/>
        <w:snapToGrid w:val="0"/>
        <w:spacing w:before="156" w:beforeLines="50"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电      话：</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 xml:space="preserve">         电      话：</w:t>
      </w:r>
      <w:r>
        <w:rPr>
          <w:rFonts w:hint="eastAsia" w:ascii="宋体" w:hAnsi="宋体" w:eastAsia="宋体" w:cs="宋体"/>
          <w:color w:val="auto"/>
          <w:sz w:val="24"/>
          <w:szCs w:val="24"/>
          <w:highlight w:val="none"/>
          <w:u w:val="single"/>
        </w:rPr>
        <w:t xml:space="preserve">                   </w:t>
      </w:r>
    </w:p>
    <w:p w14:paraId="11CA014A">
      <w:pPr>
        <w:adjustRightInd w:val="0"/>
        <w:snapToGrid w:val="0"/>
        <w:spacing w:before="156" w:beforeLines="50"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传      真：</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 xml:space="preserve">         传      真：</w:t>
      </w:r>
      <w:r>
        <w:rPr>
          <w:rFonts w:hint="eastAsia" w:ascii="宋体" w:hAnsi="宋体" w:eastAsia="宋体" w:cs="宋体"/>
          <w:color w:val="auto"/>
          <w:sz w:val="24"/>
          <w:szCs w:val="24"/>
          <w:highlight w:val="none"/>
          <w:u w:val="single"/>
        </w:rPr>
        <w:t xml:space="preserve">                   </w:t>
      </w:r>
    </w:p>
    <w:p w14:paraId="3DB20667">
      <w:pPr>
        <w:adjustRightInd w:val="0"/>
        <w:snapToGrid w:val="0"/>
        <w:spacing w:before="156" w:beforeLines="50"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帐       号：</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 xml:space="preserve"> </w:t>
      </w:r>
      <w:r>
        <w:rPr>
          <w:rFonts w:hint="eastAsia" w:ascii="宋体" w:hAnsi="宋体" w:eastAsia="宋体" w:cs="宋体"/>
          <w:color w:val="auto"/>
          <w:sz w:val="24"/>
          <w:szCs w:val="24"/>
          <w:highlight w:val="none"/>
          <w:lang w:val="en-US" w:eastAsia="zh-CN"/>
        </w:rPr>
        <w:t xml:space="preserve">       </w:t>
      </w:r>
      <w:r>
        <w:rPr>
          <w:rFonts w:hint="eastAsia" w:ascii="宋体" w:hAnsi="宋体" w:eastAsia="宋体" w:cs="宋体"/>
          <w:color w:val="auto"/>
          <w:sz w:val="24"/>
          <w:szCs w:val="24"/>
          <w:highlight w:val="none"/>
        </w:rPr>
        <w:t xml:space="preserve"> 开 户 银 行：</w:t>
      </w:r>
      <w:r>
        <w:rPr>
          <w:rFonts w:hint="eastAsia" w:ascii="宋体" w:hAnsi="宋体" w:eastAsia="宋体" w:cs="宋体"/>
          <w:color w:val="auto"/>
          <w:sz w:val="24"/>
          <w:szCs w:val="24"/>
          <w:highlight w:val="none"/>
          <w:u w:val="single"/>
        </w:rPr>
        <w:t xml:space="preserve">                   </w:t>
      </w:r>
    </w:p>
    <w:p w14:paraId="41C0C0AA">
      <w:pPr>
        <w:adjustRightInd w:val="0"/>
        <w:snapToGrid w:val="0"/>
        <w:spacing w:before="156" w:beforeLines="50" w:line="360" w:lineRule="auto"/>
        <w:rPr>
          <w:rFonts w:hint="eastAsia" w:ascii="宋体" w:hAnsi="宋体" w:eastAsia="宋体" w:cs="宋体"/>
          <w:color w:val="auto"/>
          <w:sz w:val="24"/>
          <w:szCs w:val="24"/>
          <w:highlight w:val="none"/>
        </w:rPr>
      </w:pPr>
    </w:p>
    <w:p w14:paraId="1E58D83C">
      <w:pPr>
        <w:adjustRightInd w:val="0"/>
        <w:snapToGrid w:val="0"/>
        <w:spacing w:before="156" w:beforeLines="50"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采购代理机构（盖章）：</w:t>
      </w:r>
      <w:r>
        <w:rPr>
          <w:rFonts w:hint="eastAsia" w:ascii="宋体" w:hAnsi="宋体" w:eastAsia="宋体" w:cs="宋体"/>
          <w:color w:val="auto"/>
          <w:sz w:val="24"/>
          <w:szCs w:val="24"/>
          <w:highlight w:val="none"/>
          <w:lang w:val="en-US" w:eastAsia="zh-CN"/>
        </w:rPr>
        <w:t xml:space="preserve">                  </w:t>
      </w:r>
      <w:r>
        <w:rPr>
          <w:rFonts w:hint="eastAsia" w:ascii="宋体" w:hAnsi="宋体" w:eastAsia="宋体" w:cs="宋体"/>
          <w:color w:val="auto"/>
          <w:sz w:val="24"/>
          <w:szCs w:val="24"/>
          <w:highlight w:val="none"/>
        </w:rPr>
        <w:t>政府采购管理部门（盖章）：</w:t>
      </w:r>
    </w:p>
    <w:p w14:paraId="7F9077D1">
      <w:pPr>
        <w:adjustRightInd w:val="0"/>
        <w:snapToGrid w:val="0"/>
        <w:spacing w:before="156" w:beforeLines="50"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项目负责人：</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lang w:val="en-US" w:eastAsia="zh-CN"/>
        </w:rPr>
        <w:t xml:space="preserve">         </w:t>
      </w:r>
      <w:r>
        <w:rPr>
          <w:rFonts w:hint="eastAsia" w:ascii="宋体" w:hAnsi="宋体" w:eastAsia="宋体" w:cs="宋体"/>
          <w:color w:val="auto"/>
          <w:sz w:val="24"/>
          <w:szCs w:val="24"/>
          <w:highlight w:val="none"/>
        </w:rPr>
        <w:t>备案经办人：</w:t>
      </w:r>
      <w:r>
        <w:rPr>
          <w:rFonts w:hint="eastAsia" w:ascii="宋体" w:hAnsi="宋体" w:eastAsia="宋体" w:cs="宋体"/>
          <w:color w:val="auto"/>
          <w:sz w:val="24"/>
          <w:szCs w:val="24"/>
          <w:highlight w:val="none"/>
          <w:u w:val="single"/>
        </w:rPr>
        <w:t xml:space="preserve">                   </w:t>
      </w:r>
    </w:p>
    <w:p w14:paraId="0440595A">
      <w:pPr>
        <w:adjustRightInd w:val="0"/>
        <w:snapToGrid w:val="0"/>
        <w:spacing w:before="156" w:beforeLines="50" w:line="360" w:lineRule="auto"/>
        <w:rPr>
          <w:rFonts w:hint="eastAsia" w:ascii="宋体" w:hAnsi="宋体" w:eastAsia="宋体" w:cs="宋体"/>
          <w:b/>
          <w:bCs/>
          <w:color w:val="auto"/>
          <w:sz w:val="24"/>
          <w:szCs w:val="24"/>
          <w:highlight w:val="none"/>
        </w:rPr>
      </w:pPr>
      <w:r>
        <w:rPr>
          <w:rFonts w:hint="eastAsia" w:ascii="宋体" w:hAnsi="宋体" w:eastAsia="宋体" w:cs="宋体"/>
          <w:color w:val="auto"/>
          <w:sz w:val="24"/>
          <w:szCs w:val="24"/>
          <w:highlight w:val="none"/>
        </w:rPr>
        <w:t>联系电话：</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lang w:val="en-US" w:eastAsia="zh-CN"/>
        </w:rPr>
        <w:t xml:space="preserve">           </w:t>
      </w:r>
      <w:r>
        <w:rPr>
          <w:rFonts w:hint="eastAsia" w:ascii="宋体" w:hAnsi="宋体" w:eastAsia="宋体" w:cs="宋体"/>
          <w:color w:val="auto"/>
          <w:sz w:val="24"/>
          <w:szCs w:val="24"/>
          <w:highlight w:val="none"/>
        </w:rPr>
        <w:t>备案时间：</w:t>
      </w:r>
      <w:r>
        <w:rPr>
          <w:rFonts w:hint="eastAsia" w:ascii="宋体" w:hAnsi="宋体" w:eastAsia="宋体" w:cs="宋体"/>
          <w:color w:val="auto"/>
          <w:sz w:val="24"/>
          <w:szCs w:val="24"/>
          <w:highlight w:val="none"/>
          <w:u w:val="single"/>
        </w:rPr>
        <w:t xml:space="preserve">                   </w:t>
      </w:r>
    </w:p>
    <w:p w14:paraId="0061C6F3">
      <w:pPr>
        <w:spacing w:line="360" w:lineRule="exact"/>
        <w:jc w:val="center"/>
        <w:rPr>
          <w:rFonts w:hint="eastAsia" w:ascii="宋体" w:hAnsi="宋体" w:eastAsia="宋体" w:cs="宋体"/>
          <w:b/>
          <w:bCs/>
          <w:color w:val="auto"/>
          <w:sz w:val="24"/>
          <w:szCs w:val="24"/>
          <w:highlight w:val="none"/>
        </w:rPr>
      </w:pPr>
    </w:p>
    <w:p w14:paraId="19CB8F21">
      <w:pPr>
        <w:spacing w:line="360" w:lineRule="exact"/>
        <w:jc w:val="center"/>
        <w:rPr>
          <w:rFonts w:hint="eastAsia" w:ascii="宋体" w:hAnsi="宋体" w:eastAsia="宋体" w:cs="宋体"/>
          <w:b/>
          <w:bCs/>
          <w:color w:val="auto"/>
          <w:sz w:val="24"/>
          <w:szCs w:val="24"/>
          <w:highlight w:val="none"/>
        </w:rPr>
      </w:pPr>
    </w:p>
    <w:p w14:paraId="0FEE357D">
      <w:pPr>
        <w:spacing w:line="360" w:lineRule="exact"/>
        <w:jc w:val="center"/>
        <w:rPr>
          <w:rFonts w:hint="eastAsia" w:ascii="宋体" w:hAnsi="宋体" w:eastAsia="宋体" w:cs="宋体"/>
          <w:b/>
          <w:bCs/>
          <w:color w:val="auto"/>
          <w:sz w:val="24"/>
          <w:szCs w:val="24"/>
          <w:highlight w:val="none"/>
        </w:rPr>
        <w:sectPr>
          <w:pgSz w:w="11906" w:h="16838"/>
          <w:pgMar w:top="1531" w:right="1531" w:bottom="1531" w:left="1531" w:header="851" w:footer="992" w:gutter="0"/>
          <w:pgNumType w:fmt="decimal"/>
          <w:cols w:space="720" w:num="1"/>
          <w:docGrid w:type="lines" w:linePitch="312" w:charSpace="0"/>
        </w:sectPr>
      </w:pPr>
    </w:p>
    <w:p w14:paraId="14FE137E">
      <w:pPr>
        <w:pStyle w:val="2"/>
        <w:numPr>
          <w:ilvl w:val="0"/>
          <w:numId w:val="1"/>
        </w:numPr>
        <w:bidi w:val="0"/>
        <w:rPr>
          <w:rFonts w:hint="eastAsia"/>
          <w:color w:val="auto"/>
        </w:rPr>
      </w:pPr>
      <w:bookmarkStart w:id="5" w:name="_Toc426366514"/>
      <w:r>
        <w:rPr>
          <w:rFonts w:hint="eastAsia"/>
          <w:color w:val="auto"/>
        </w:rPr>
        <w:t>采购需求</w:t>
      </w:r>
    </w:p>
    <w:p w14:paraId="7C98D062">
      <w:pPr>
        <w:bidi w:val="0"/>
        <w:spacing w:line="360" w:lineRule="auto"/>
        <w:ind w:firstLine="482" w:firstLineChars="200"/>
        <w:rPr>
          <w:color w:val="auto"/>
        </w:rPr>
      </w:pPr>
      <w:bookmarkStart w:id="6" w:name="heading_0"/>
      <w:r>
        <w:rPr>
          <w:b/>
          <w:bCs/>
          <w:color w:val="auto"/>
        </w:rPr>
        <w:t>一、项目概况</w:t>
      </w:r>
      <w:bookmarkEnd w:id="6"/>
    </w:p>
    <w:p w14:paraId="2E89DC66">
      <w:pPr>
        <w:bidi w:val="0"/>
        <w:spacing w:line="360" w:lineRule="auto"/>
        <w:ind w:firstLine="480" w:firstLineChars="200"/>
        <w:rPr>
          <w:color w:val="auto"/>
        </w:rPr>
      </w:pPr>
      <w:r>
        <w:rPr>
          <w:color w:val="auto"/>
        </w:rPr>
        <w:t>为持续擦亮城陵矶新港区、岳阳临港高新技术产业开发区对外品牌形象，充分依托湖南日报省级主流权威媒体公信力、传播力、影响力，通过纸媒权威刊发、新媒体客户端专属频道运维、专职人员常态化采编对接、领导深度专题专访、常态化舆情指导等一体化全媒体宣传服务，全方位展示园区党建工作、发展优势、重大项目、招商引资、营商环境、建设成果等重点工作，持续提升园区省级层面知名度、美誉度与舆论引导力，为园区高质量发展营造良好的省级舆论氛围。</w:t>
      </w:r>
    </w:p>
    <w:p w14:paraId="150977A5">
      <w:pPr>
        <w:bidi w:val="0"/>
        <w:spacing w:line="360" w:lineRule="auto"/>
        <w:ind w:firstLine="480" w:firstLineChars="200"/>
        <w:rPr>
          <w:color w:val="auto"/>
        </w:rPr>
      </w:pPr>
      <w:r>
        <w:rPr>
          <w:color w:val="auto"/>
        </w:rPr>
        <w:t>本项目服务内容主要包含：纸媒刊发宣传、新湖南客户端专属频道运维、专职人员日常采编对接、领导深度专题专访、常态化政务舆情指导五大板块，实行全年一体化、常态化宣传保障服务。</w:t>
      </w:r>
    </w:p>
    <w:p w14:paraId="3E97D656">
      <w:pPr>
        <w:bidi w:val="0"/>
        <w:spacing w:line="360" w:lineRule="auto"/>
        <w:ind w:firstLine="482" w:firstLineChars="200"/>
        <w:rPr>
          <w:b/>
          <w:bCs/>
          <w:color w:val="auto"/>
        </w:rPr>
      </w:pPr>
      <w:bookmarkStart w:id="7" w:name="heading_1"/>
      <w:r>
        <w:rPr>
          <w:b/>
          <w:bCs/>
          <w:color w:val="auto"/>
        </w:rPr>
        <w:t>二、项目名称</w:t>
      </w:r>
      <w:bookmarkEnd w:id="7"/>
    </w:p>
    <w:p w14:paraId="450EDCD4">
      <w:pPr>
        <w:bidi w:val="0"/>
        <w:spacing w:line="360" w:lineRule="auto"/>
        <w:ind w:firstLine="480" w:firstLineChars="200"/>
        <w:rPr>
          <w:color w:val="auto"/>
        </w:rPr>
      </w:pPr>
      <w:r>
        <w:rPr>
          <w:color w:val="auto"/>
        </w:rPr>
        <w:t>湖南日报2026年度宣传推广服务项目</w:t>
      </w:r>
    </w:p>
    <w:p w14:paraId="5374A236">
      <w:pPr>
        <w:bidi w:val="0"/>
        <w:spacing w:line="360" w:lineRule="auto"/>
        <w:ind w:firstLine="482" w:firstLineChars="200"/>
        <w:rPr>
          <w:b/>
          <w:bCs/>
          <w:color w:val="auto"/>
        </w:rPr>
      </w:pPr>
      <w:bookmarkStart w:id="8" w:name="heading_2"/>
      <w:r>
        <w:rPr>
          <w:b/>
          <w:bCs/>
          <w:color w:val="auto"/>
        </w:rPr>
        <w:t>三、服务周期</w:t>
      </w:r>
      <w:bookmarkEnd w:id="8"/>
    </w:p>
    <w:p w14:paraId="6938BCAE">
      <w:pPr>
        <w:bidi w:val="0"/>
        <w:spacing w:line="360" w:lineRule="auto"/>
        <w:ind w:firstLine="480" w:firstLineChars="200"/>
        <w:rPr>
          <w:color w:val="auto"/>
        </w:rPr>
      </w:pPr>
      <w:r>
        <w:rPr>
          <w:color w:val="auto"/>
        </w:rPr>
        <w:t>自本项目招标结束、正式合同签订之日起至2026年12月31日止，具体服务细节、权责细则以双方正式签订合同为准。</w:t>
      </w:r>
    </w:p>
    <w:p w14:paraId="71D2CC6C">
      <w:pPr>
        <w:bidi w:val="0"/>
        <w:spacing w:line="360" w:lineRule="auto"/>
        <w:ind w:firstLine="482" w:firstLineChars="200"/>
        <w:rPr>
          <w:b/>
          <w:bCs/>
          <w:color w:val="auto"/>
        </w:rPr>
      </w:pPr>
      <w:bookmarkStart w:id="9" w:name="heading_3"/>
      <w:r>
        <w:rPr>
          <w:b/>
          <w:bCs/>
          <w:color w:val="auto"/>
        </w:rPr>
        <w:t>四、具体服务内容及要求</w:t>
      </w:r>
      <w:bookmarkEnd w:id="9"/>
    </w:p>
    <w:p w14:paraId="5756D334">
      <w:pPr>
        <w:bidi w:val="0"/>
        <w:spacing w:line="360" w:lineRule="auto"/>
        <w:ind w:firstLine="480" w:firstLineChars="200"/>
        <w:rPr>
          <w:color w:val="auto"/>
        </w:rPr>
      </w:pPr>
      <w:bookmarkStart w:id="10" w:name="heading_4"/>
      <w:r>
        <w:rPr>
          <w:color w:val="auto"/>
        </w:rPr>
        <w:t>（一）平台宣传发布服务</w:t>
      </w:r>
      <w:bookmarkEnd w:id="10"/>
    </w:p>
    <w:p w14:paraId="198C98B0">
      <w:pPr>
        <w:bidi w:val="0"/>
        <w:spacing w:line="360" w:lineRule="auto"/>
        <w:ind w:firstLine="480" w:firstLineChars="200"/>
        <w:rPr>
          <w:color w:val="auto"/>
        </w:rPr>
      </w:pPr>
      <w:r>
        <w:rPr>
          <w:color w:val="auto"/>
        </w:rPr>
        <w:t>乙方依托湖南日报自有平台及战略合作平台，为甲方（岳阳临港高新技术产业开发区/城陵矶新港区）提供常态化宣传推广、资讯刊发、亮点展示等服务。围绕园区政务动态、项目建设、产业发展、招商引资、营商环境、党建建设、发展成效等重点工作策划发布宣传内容，全年累计完成宣传刊发、推广推送不少于24次，持续夯实园区省级权威宣传阵地。</w:t>
      </w:r>
    </w:p>
    <w:p w14:paraId="0A746F72">
      <w:pPr>
        <w:bidi w:val="0"/>
        <w:spacing w:line="360" w:lineRule="auto"/>
        <w:ind w:firstLine="480" w:firstLineChars="200"/>
        <w:rPr>
          <w:color w:val="auto"/>
        </w:rPr>
      </w:pPr>
      <w:bookmarkStart w:id="11" w:name="heading_5"/>
      <w:r>
        <w:rPr>
          <w:color w:val="auto"/>
        </w:rPr>
        <w:t>（二）专职人员跟进服务</w:t>
      </w:r>
      <w:bookmarkEnd w:id="11"/>
    </w:p>
    <w:p w14:paraId="78421EB5">
      <w:pPr>
        <w:bidi w:val="0"/>
        <w:spacing w:line="360" w:lineRule="auto"/>
        <w:ind w:firstLine="480" w:firstLineChars="200"/>
        <w:rPr>
          <w:color w:val="auto"/>
        </w:rPr>
      </w:pPr>
      <w:r>
        <w:rPr>
          <w:color w:val="auto"/>
        </w:rPr>
        <w:t>服务期内，乙方固定安排1名专职工作人员专项跟进甲方日常宣传工作，全权负责园区日常宣传对接、线索挖掘、素材对接、稿件统筹、宣传落地、日常沟通等全流程服务。驻点及跟进人员须严格遵守甲方合理的办公管理制度、工作纪律及日常工作安排，主动配合甲方完成各类常态化、阶段性、紧急性宣传任务，保障全年宣传工作高效衔接、常态落地。</w:t>
      </w:r>
    </w:p>
    <w:p w14:paraId="319D96B4">
      <w:pPr>
        <w:bidi w:val="0"/>
        <w:spacing w:line="360" w:lineRule="auto"/>
        <w:ind w:firstLine="480" w:firstLineChars="200"/>
        <w:rPr>
          <w:color w:val="auto"/>
        </w:rPr>
      </w:pPr>
      <w:bookmarkStart w:id="12" w:name="heading_6"/>
      <w:r>
        <w:rPr>
          <w:color w:val="auto"/>
        </w:rPr>
        <w:t>（三）专题访谈服务</w:t>
      </w:r>
      <w:bookmarkEnd w:id="12"/>
    </w:p>
    <w:p w14:paraId="6C32678A">
      <w:pPr>
        <w:bidi w:val="0"/>
        <w:spacing w:line="360" w:lineRule="auto"/>
        <w:ind w:firstLine="480" w:firstLineChars="200"/>
        <w:rPr>
          <w:color w:val="auto"/>
        </w:rPr>
      </w:pPr>
      <w:r>
        <w:rPr>
          <w:color w:val="auto"/>
        </w:rPr>
        <w:t>乙方根据甲方年度工作重点、阶段性宣传需要，定期或不定期对甲方主要领导开展深度专题访谈服务，通过省级媒体视角深度解读园区发展思路、建设举措、产业成果、发展规划，塑造园区良好政务品牌形象。访谈具体主题、内容、拍摄及刊发时间，由甲乙双方另行协商约定。</w:t>
      </w:r>
    </w:p>
    <w:p w14:paraId="3A9B6BEE">
      <w:pPr>
        <w:bidi w:val="0"/>
        <w:spacing w:line="360" w:lineRule="auto"/>
        <w:ind w:firstLine="480" w:firstLineChars="200"/>
        <w:rPr>
          <w:color w:val="auto"/>
        </w:rPr>
      </w:pPr>
      <w:bookmarkStart w:id="13" w:name="heading_7"/>
      <w:r>
        <w:rPr>
          <w:color w:val="auto"/>
        </w:rPr>
        <w:t>（四）常态化舆情指导服务</w:t>
      </w:r>
      <w:bookmarkEnd w:id="13"/>
    </w:p>
    <w:p w14:paraId="16487B7E">
      <w:pPr>
        <w:bidi w:val="0"/>
        <w:spacing w:line="360" w:lineRule="auto"/>
        <w:ind w:firstLine="480" w:firstLineChars="200"/>
        <w:rPr>
          <w:color w:val="auto"/>
        </w:rPr>
      </w:pPr>
      <w:r>
        <w:rPr>
          <w:color w:val="auto"/>
        </w:rPr>
        <w:t>乙方依托省级媒体平台资源及专业舆情工作经验，全年协助甲方开展政务舆情监测、舆情研判、风险排查、应对指导工作。及时梳理涉园区网络舆论动态，提示潜在舆情风险，为甲方舆情处置、舆论引导提供专业建议与方案指导，有效提升甲方舆情应对能力，维护园区良好网络形象。</w:t>
      </w:r>
    </w:p>
    <w:p w14:paraId="6CE73412">
      <w:pPr>
        <w:bidi w:val="0"/>
        <w:spacing w:line="360" w:lineRule="auto"/>
        <w:ind w:firstLine="480" w:firstLineChars="200"/>
        <w:rPr>
          <w:color w:val="auto"/>
        </w:rPr>
      </w:pPr>
      <w:bookmarkStart w:id="14" w:name="heading_8"/>
      <w:r>
        <w:rPr>
          <w:color w:val="auto"/>
        </w:rPr>
        <w:t>（五）新湖南专属频道运维服务</w:t>
      </w:r>
      <w:bookmarkEnd w:id="14"/>
    </w:p>
    <w:p w14:paraId="2E08C5A3">
      <w:pPr>
        <w:bidi w:val="0"/>
        <w:spacing w:line="360" w:lineRule="auto"/>
        <w:ind w:firstLine="480" w:firstLineChars="200"/>
        <w:rPr>
          <w:color w:val="auto"/>
        </w:rPr>
      </w:pPr>
      <w:r>
        <w:rPr>
          <w:color w:val="auto"/>
        </w:rPr>
        <w:t>乙方负责新湖南客户端城陵矶新港区专属频道全年常态化运维工作，做好频道内容更新、稿件上架、栏目规整、内容审核、日常维护等工作。常态化推送园区权威政务资讯、项目动态、政策解读、企业服务、发展成果等内容，保障频道内容鲜活、更新及时、运营规范，打造园区固定、权威的省级新媒体宣传窗口。</w:t>
      </w:r>
    </w:p>
    <w:p w14:paraId="577645A9">
      <w:pPr>
        <w:keepNext/>
        <w:widowControl w:val="0"/>
        <w:numPr>
          <w:ilvl w:val="0"/>
          <w:numId w:val="2"/>
        </w:numPr>
        <w:ind w:firstLine="480" w:firstLineChars="200"/>
        <w:jc w:val="left"/>
        <w:outlineLvl w:val="0"/>
        <w:rPr>
          <w:rFonts w:hint="eastAsia" w:ascii="Times New Roman" w:hAnsi="Times New Roman" w:eastAsia="宋体" w:cs="Times New Roman"/>
          <w:b w:val="0"/>
          <w:bCs w:val="0"/>
          <w:color w:val="auto"/>
          <w:kern w:val="2"/>
          <w:sz w:val="24"/>
          <w:szCs w:val="24"/>
          <w:lang w:val="en-US" w:eastAsia="zh-CN" w:bidi="ar-SA"/>
        </w:rPr>
      </w:pPr>
      <w:r>
        <w:rPr>
          <w:rFonts w:hint="eastAsia" w:ascii="Times New Roman" w:hAnsi="Times New Roman" w:eastAsia="宋体" w:cs="Times New Roman"/>
          <w:b w:val="0"/>
          <w:bCs w:val="0"/>
          <w:color w:val="auto"/>
          <w:kern w:val="2"/>
          <w:sz w:val="24"/>
          <w:szCs w:val="24"/>
          <w:lang w:val="en-US" w:eastAsia="zh-CN" w:bidi="ar-SA"/>
        </w:rPr>
        <w:t>服务具体内容：</w:t>
      </w:r>
    </w:p>
    <w:p w14:paraId="68DC33B5">
      <w:pPr>
        <w:numPr>
          <w:ilvl w:val="0"/>
          <w:numId w:val="0"/>
        </w:numPr>
        <w:ind w:firstLine="480" w:firstLineChars="200"/>
        <w:rPr>
          <w:rFonts w:hint="eastAsia"/>
          <w:color w:val="auto"/>
          <w:lang w:val="en-US" w:eastAsia="zh-CN"/>
        </w:rPr>
      </w:pPr>
      <w:r>
        <w:rPr>
          <w:rFonts w:hint="eastAsia" w:ascii="Times New Roman" w:eastAsia="宋体"/>
          <w:color w:val="auto"/>
          <w:lang w:val="en-US" w:eastAsia="zh-CN"/>
        </w:rPr>
        <w:t xml:space="preserve">    </w:t>
      </w:r>
    </w:p>
    <w:tbl>
      <w:tblPr>
        <w:tblStyle w:val="14"/>
        <w:tblW w:w="8878"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905"/>
        <w:gridCol w:w="2835"/>
        <w:gridCol w:w="5138"/>
      </w:tblGrid>
      <w:tr w14:paraId="14F2C6B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046" w:hRule="atLeast"/>
        </w:trPr>
        <w:tc>
          <w:tcPr>
            <w:tcW w:w="9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5945CB">
            <w:pPr>
              <w:bidi w:val="0"/>
              <w:spacing w:line="240" w:lineRule="auto"/>
              <w:ind w:firstLine="0" w:firstLineChars="0"/>
              <w:jc w:val="center"/>
              <w:rPr>
                <w:rFonts w:hint="eastAsia"/>
                <w:color w:val="auto"/>
              </w:rPr>
            </w:pPr>
            <w:r>
              <w:rPr>
                <w:rFonts w:hint="eastAsia" w:ascii="Times New Roman" w:eastAsia="宋体"/>
                <w:color w:val="auto"/>
                <w:lang w:val="en-US" w:eastAsia="zh-CN"/>
              </w:rPr>
              <w:t>序号</w:t>
            </w:r>
          </w:p>
        </w:tc>
        <w:tc>
          <w:tcPr>
            <w:tcW w:w="28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F40F90">
            <w:pPr>
              <w:bidi w:val="0"/>
              <w:spacing w:line="240" w:lineRule="auto"/>
              <w:ind w:firstLine="0" w:firstLineChars="0"/>
              <w:jc w:val="center"/>
              <w:rPr>
                <w:rFonts w:hint="eastAsia"/>
                <w:color w:val="auto"/>
              </w:rPr>
            </w:pPr>
            <w:r>
              <w:rPr>
                <w:rFonts w:hint="eastAsia" w:ascii="Times New Roman" w:eastAsia="宋体"/>
                <w:color w:val="auto"/>
                <w:lang w:val="en-US" w:eastAsia="zh-CN"/>
              </w:rPr>
              <w:t>服务项目</w:t>
            </w:r>
          </w:p>
        </w:tc>
        <w:tc>
          <w:tcPr>
            <w:tcW w:w="51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4378A4">
            <w:pPr>
              <w:bidi w:val="0"/>
              <w:spacing w:line="240" w:lineRule="auto"/>
              <w:ind w:firstLine="0" w:firstLineChars="0"/>
              <w:jc w:val="center"/>
              <w:rPr>
                <w:rFonts w:hint="eastAsia"/>
                <w:color w:val="auto"/>
              </w:rPr>
            </w:pPr>
            <w:r>
              <w:rPr>
                <w:rFonts w:hint="eastAsia" w:ascii="Times New Roman" w:eastAsia="宋体"/>
                <w:color w:val="auto"/>
                <w:lang w:val="en-US" w:eastAsia="zh-CN"/>
              </w:rPr>
              <w:t>服务内容</w:t>
            </w:r>
          </w:p>
        </w:tc>
      </w:tr>
      <w:tr w14:paraId="5A8AE50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046"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D43A34">
            <w:pPr>
              <w:bidi w:val="0"/>
              <w:spacing w:line="240" w:lineRule="auto"/>
              <w:ind w:firstLine="0" w:firstLineChars="0"/>
              <w:jc w:val="center"/>
              <w:rPr>
                <w:rFonts w:hint="eastAsia"/>
                <w:color w:val="auto"/>
              </w:rPr>
            </w:pPr>
            <w:r>
              <w:rPr>
                <w:rFonts w:hint="eastAsia" w:ascii="Times New Roman" w:eastAsia="宋体"/>
                <w:color w:val="auto"/>
                <w:lang w:val="en-US" w:eastAsia="zh-CN"/>
              </w:rPr>
              <w:t>1</w:t>
            </w:r>
          </w:p>
        </w:tc>
        <w:tc>
          <w:tcPr>
            <w:tcW w:w="28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33F462">
            <w:pPr>
              <w:bidi w:val="0"/>
              <w:spacing w:line="240" w:lineRule="auto"/>
              <w:ind w:firstLine="0" w:firstLineChars="0"/>
              <w:jc w:val="center"/>
              <w:rPr>
                <w:rFonts w:hint="eastAsia"/>
                <w:color w:val="auto"/>
              </w:rPr>
            </w:pPr>
            <w:r>
              <w:rPr>
                <w:rFonts w:hint="eastAsia" w:ascii="Times New Roman" w:eastAsia="宋体"/>
                <w:color w:val="auto"/>
                <w:lang w:val="en-US" w:eastAsia="zh-CN"/>
              </w:rPr>
              <w:t>平台发布服务（≥24次）</w:t>
            </w:r>
          </w:p>
        </w:tc>
        <w:tc>
          <w:tcPr>
            <w:tcW w:w="51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5F7A42">
            <w:pPr>
              <w:bidi w:val="0"/>
              <w:spacing w:line="240" w:lineRule="auto"/>
              <w:ind w:firstLine="0" w:firstLineChars="0"/>
              <w:jc w:val="center"/>
              <w:rPr>
                <w:rFonts w:hint="eastAsia"/>
                <w:color w:val="auto"/>
              </w:rPr>
            </w:pPr>
            <w:r>
              <w:rPr>
                <w:rFonts w:hint="eastAsia" w:ascii="Times New Roman" w:eastAsia="宋体"/>
                <w:color w:val="auto"/>
                <w:lang w:val="en-US" w:eastAsia="zh-CN"/>
              </w:rPr>
              <w:t>湖南日报自有平台及战略合作平台发布，包括湖南日报纸媒4500字左右；专题访谈服务、舆情指导及1名跟进服务人员费用。</w:t>
            </w:r>
          </w:p>
        </w:tc>
      </w:tr>
      <w:tr w14:paraId="1FF54F8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46"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FFA9D8">
            <w:pPr>
              <w:bidi w:val="0"/>
              <w:spacing w:line="240" w:lineRule="auto"/>
              <w:ind w:firstLine="0" w:firstLineChars="0"/>
              <w:jc w:val="center"/>
              <w:rPr>
                <w:rFonts w:hint="eastAsia"/>
                <w:color w:val="auto"/>
              </w:rPr>
            </w:pPr>
            <w:r>
              <w:rPr>
                <w:rFonts w:hint="eastAsia" w:ascii="Times New Roman" w:eastAsia="宋体"/>
                <w:color w:val="auto"/>
                <w:lang w:val="en-US" w:eastAsia="zh-CN"/>
              </w:rPr>
              <w:t>2</w:t>
            </w:r>
          </w:p>
        </w:tc>
        <w:tc>
          <w:tcPr>
            <w:tcW w:w="28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4EDA6F">
            <w:pPr>
              <w:bidi w:val="0"/>
              <w:spacing w:line="240" w:lineRule="auto"/>
              <w:ind w:firstLine="0" w:firstLineChars="0"/>
              <w:jc w:val="center"/>
              <w:rPr>
                <w:rFonts w:hint="eastAsia"/>
                <w:color w:val="auto"/>
              </w:rPr>
            </w:pPr>
            <w:r>
              <w:rPr>
                <w:rFonts w:hint="eastAsia" w:ascii="Times New Roman" w:eastAsia="宋体"/>
                <w:color w:val="auto"/>
                <w:lang w:val="en-US" w:eastAsia="zh-CN"/>
              </w:rPr>
              <w:t>新湖南城陵矶新港区频道运维</w:t>
            </w:r>
          </w:p>
        </w:tc>
        <w:tc>
          <w:tcPr>
            <w:tcW w:w="51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BB277B">
            <w:pPr>
              <w:bidi w:val="0"/>
              <w:spacing w:line="240" w:lineRule="auto"/>
              <w:ind w:firstLine="0" w:firstLineChars="0"/>
              <w:jc w:val="center"/>
              <w:rPr>
                <w:rFonts w:hint="eastAsia"/>
                <w:color w:val="auto"/>
              </w:rPr>
            </w:pPr>
            <w:r>
              <w:rPr>
                <w:rFonts w:hint="eastAsia" w:ascii="Times New Roman" w:eastAsia="宋体"/>
                <w:color w:val="auto"/>
                <w:lang w:val="en-US" w:eastAsia="zh-CN"/>
              </w:rPr>
              <w:t>全年频道日常运营维护费用，负责频道日常内容更新、页面布局优化、技术保障等运维服务。</w:t>
            </w:r>
          </w:p>
        </w:tc>
      </w:tr>
    </w:tbl>
    <w:p w14:paraId="78436661">
      <w:pPr>
        <w:numPr>
          <w:ilvl w:val="0"/>
          <w:numId w:val="0"/>
        </w:numPr>
        <w:ind w:firstLine="480" w:firstLineChars="200"/>
        <w:rPr>
          <w:rFonts w:hint="default"/>
          <w:color w:val="auto"/>
          <w:lang w:val="en-US" w:eastAsia="zh-CN"/>
        </w:rPr>
      </w:pPr>
    </w:p>
    <w:p w14:paraId="18EFA470">
      <w:pPr>
        <w:bidi w:val="0"/>
        <w:spacing w:line="360" w:lineRule="auto"/>
        <w:ind w:firstLine="482" w:firstLineChars="200"/>
        <w:rPr>
          <w:b/>
          <w:bCs/>
          <w:color w:val="auto"/>
        </w:rPr>
      </w:pPr>
      <w:bookmarkStart w:id="15" w:name="heading_9"/>
      <w:r>
        <w:rPr>
          <w:b/>
          <w:bCs/>
          <w:color w:val="auto"/>
        </w:rPr>
        <w:t>五、双方权利与义务</w:t>
      </w:r>
      <w:bookmarkEnd w:id="15"/>
    </w:p>
    <w:p w14:paraId="213962AF">
      <w:pPr>
        <w:bidi w:val="0"/>
        <w:spacing w:line="360" w:lineRule="auto"/>
        <w:ind w:firstLine="480" w:firstLineChars="200"/>
        <w:rPr>
          <w:color w:val="auto"/>
        </w:rPr>
      </w:pPr>
      <w:bookmarkStart w:id="16" w:name="heading_10"/>
      <w:r>
        <w:rPr>
          <w:color w:val="auto"/>
        </w:rPr>
        <w:t>（一）采购方权利义务</w:t>
      </w:r>
      <w:bookmarkEnd w:id="16"/>
    </w:p>
    <w:p w14:paraId="739E816C">
      <w:pPr>
        <w:bidi w:val="0"/>
        <w:spacing w:line="360" w:lineRule="auto"/>
        <w:ind w:firstLine="480" w:firstLineChars="200"/>
        <w:rPr>
          <w:color w:val="auto"/>
        </w:rPr>
      </w:pPr>
      <w:r>
        <w:rPr>
          <w:color w:val="auto"/>
        </w:rPr>
        <w:t>1. 采购方负责及时提供宣传所需真实、合法、合规的文字、图片、素材资料，保证素材不侵犯任何第三方知识产权及合法权益，无涉密、违规内容。</w:t>
      </w:r>
    </w:p>
    <w:p w14:paraId="44B504B5">
      <w:pPr>
        <w:bidi w:val="0"/>
        <w:spacing w:line="360" w:lineRule="auto"/>
        <w:ind w:firstLine="480" w:firstLineChars="200"/>
        <w:rPr>
          <w:color w:val="auto"/>
        </w:rPr>
      </w:pPr>
      <w:r>
        <w:rPr>
          <w:color w:val="auto"/>
        </w:rPr>
        <w:t>2. 负责对宣传稿件、访谈内容、发布信息进行审核把关，及时反馈审核意见，配合乙方开展宣传工作。</w:t>
      </w:r>
    </w:p>
    <w:p w14:paraId="05A5D31F">
      <w:pPr>
        <w:bidi w:val="0"/>
        <w:spacing w:line="360" w:lineRule="auto"/>
        <w:ind w:firstLine="480" w:firstLineChars="200"/>
        <w:rPr>
          <w:color w:val="auto"/>
        </w:rPr>
      </w:pPr>
      <w:r>
        <w:rPr>
          <w:color w:val="auto"/>
        </w:rPr>
        <w:t>3. 对乙方服务质量、人员履职、宣传时效、运维成效进行日常监督与年度考核验收。</w:t>
      </w:r>
    </w:p>
    <w:p w14:paraId="52EB24FB">
      <w:pPr>
        <w:bidi w:val="0"/>
        <w:spacing w:line="360" w:lineRule="auto"/>
        <w:ind w:firstLine="480" w:firstLineChars="200"/>
        <w:rPr>
          <w:color w:val="auto"/>
        </w:rPr>
      </w:pPr>
      <w:r>
        <w:rPr>
          <w:color w:val="auto"/>
        </w:rPr>
        <w:t>4. 按照合同约定及财政流程及时支付服务费用。</w:t>
      </w:r>
    </w:p>
    <w:p w14:paraId="2586714B">
      <w:pPr>
        <w:bidi w:val="0"/>
        <w:spacing w:line="360" w:lineRule="auto"/>
        <w:ind w:firstLine="480" w:firstLineChars="200"/>
        <w:rPr>
          <w:color w:val="auto"/>
        </w:rPr>
      </w:pPr>
      <w:bookmarkStart w:id="17" w:name="heading_11"/>
      <w:r>
        <w:rPr>
          <w:color w:val="auto"/>
        </w:rPr>
        <w:t>（二）供应方权利义务</w:t>
      </w:r>
      <w:bookmarkEnd w:id="17"/>
    </w:p>
    <w:p w14:paraId="5AD4F30A">
      <w:pPr>
        <w:bidi w:val="0"/>
        <w:spacing w:line="360" w:lineRule="auto"/>
        <w:ind w:firstLine="480" w:firstLineChars="200"/>
        <w:rPr>
          <w:color w:val="auto"/>
        </w:rPr>
      </w:pPr>
      <w:r>
        <w:rPr>
          <w:color w:val="auto"/>
        </w:rPr>
        <w:t>1. 严格遵守新闻宣传及意识形态相关规定，坚持正确舆论导向，所有宣传内容真实合规、积极正向，若因乙方审核、发布失误造成宣传事故、舆情问题，由乙方全权承担责任。</w:t>
      </w:r>
    </w:p>
    <w:p w14:paraId="74592B7A">
      <w:pPr>
        <w:bidi w:val="0"/>
        <w:spacing w:line="360" w:lineRule="auto"/>
        <w:ind w:firstLine="480" w:firstLineChars="200"/>
        <w:rPr>
          <w:color w:val="auto"/>
        </w:rPr>
      </w:pPr>
      <w:r>
        <w:rPr>
          <w:color w:val="auto"/>
        </w:rPr>
        <w:t>2. 严格落实全年各项宣传指标及运维要求，人员稳定在岗、服务响应及时，保质保量完成年度全部服务内容。</w:t>
      </w:r>
    </w:p>
    <w:p w14:paraId="7F7B9ACD">
      <w:pPr>
        <w:bidi w:val="0"/>
        <w:spacing w:line="360" w:lineRule="auto"/>
        <w:ind w:firstLine="480" w:firstLineChars="200"/>
        <w:rPr>
          <w:color w:val="auto"/>
        </w:rPr>
      </w:pPr>
      <w:r>
        <w:rPr>
          <w:color w:val="auto"/>
        </w:rPr>
        <w:t>3. 本项目为总价包干服务，包含人员经费、刊发推广、频道运维、访谈摄制、舆情服务、税费、材料归档等全部费用，无任何隐形收费。</w:t>
      </w:r>
    </w:p>
    <w:p w14:paraId="50807A68">
      <w:pPr>
        <w:bidi w:val="0"/>
        <w:spacing w:line="360" w:lineRule="auto"/>
        <w:ind w:firstLine="480" w:firstLineChars="200"/>
        <w:rPr>
          <w:color w:val="auto"/>
        </w:rPr>
      </w:pPr>
      <w:r>
        <w:rPr>
          <w:color w:val="auto"/>
        </w:rPr>
        <w:t>4. 建立完整年度宣传台账，全程归档发稿记录、运维截图、访谈成果、舆情服务记录等资料，服务期满统一提交验收。</w:t>
      </w:r>
    </w:p>
    <w:p w14:paraId="3B8ABA32">
      <w:pPr>
        <w:bidi w:val="0"/>
        <w:spacing w:line="360" w:lineRule="auto"/>
        <w:ind w:firstLine="480" w:firstLineChars="200"/>
        <w:rPr>
          <w:color w:val="auto"/>
        </w:rPr>
      </w:pPr>
      <w:r>
        <w:rPr>
          <w:color w:val="auto"/>
        </w:rPr>
        <w:t>5. 严守保密纪律，对甲方未公开工作信息、涉密素材严禁外泄、商用。</w:t>
      </w:r>
    </w:p>
    <w:p w14:paraId="76FD52D6">
      <w:pPr>
        <w:bidi w:val="0"/>
        <w:spacing w:line="360" w:lineRule="auto"/>
        <w:ind w:firstLine="482" w:firstLineChars="200"/>
        <w:rPr>
          <w:b/>
          <w:bCs/>
          <w:color w:val="auto"/>
        </w:rPr>
      </w:pPr>
      <w:bookmarkStart w:id="18" w:name="heading_12"/>
      <w:r>
        <w:rPr>
          <w:b/>
          <w:bCs/>
          <w:color w:val="auto"/>
        </w:rPr>
        <w:t>六、考核与验收标准</w:t>
      </w:r>
      <w:bookmarkEnd w:id="18"/>
    </w:p>
    <w:p w14:paraId="50A6FBEA">
      <w:pPr>
        <w:bidi w:val="0"/>
        <w:spacing w:line="360" w:lineRule="auto"/>
        <w:ind w:firstLine="480" w:firstLineChars="200"/>
        <w:rPr>
          <w:color w:val="auto"/>
        </w:rPr>
      </w:pPr>
      <w:r>
        <w:rPr>
          <w:color w:val="auto"/>
        </w:rPr>
        <w:t>1. 全年在湖南日报自有平台及战略合作平台完成宣传推广刊发、推送不少于24次，宣传内容质量达标、导向正确。</w:t>
      </w:r>
    </w:p>
    <w:p w14:paraId="3AAA0782">
      <w:pPr>
        <w:bidi w:val="0"/>
        <w:spacing w:line="360" w:lineRule="auto"/>
        <w:ind w:firstLine="480" w:firstLineChars="200"/>
        <w:rPr>
          <w:color w:val="auto"/>
        </w:rPr>
      </w:pPr>
      <w:r>
        <w:rPr>
          <w:color w:val="auto"/>
        </w:rPr>
        <w:t>2. 全程配备1名专职人员稳定跟进服务，服从甲方管理，日常宣传对接顺畅、响应及时。</w:t>
      </w:r>
    </w:p>
    <w:p w14:paraId="2F37A861">
      <w:pPr>
        <w:bidi w:val="0"/>
        <w:spacing w:line="360" w:lineRule="auto"/>
        <w:ind w:firstLine="480" w:firstLineChars="200"/>
        <w:rPr>
          <w:color w:val="auto"/>
        </w:rPr>
      </w:pPr>
      <w:r>
        <w:rPr>
          <w:color w:val="auto"/>
        </w:rPr>
        <w:t>3. 按需完成甲方主要领导专题访谈策划、采编、刊发推送服务。</w:t>
      </w:r>
    </w:p>
    <w:p w14:paraId="3E690DF3">
      <w:pPr>
        <w:bidi w:val="0"/>
        <w:spacing w:line="360" w:lineRule="auto"/>
        <w:ind w:firstLine="480" w:firstLineChars="200"/>
        <w:rPr>
          <w:color w:val="auto"/>
        </w:rPr>
      </w:pPr>
      <w:r>
        <w:rPr>
          <w:color w:val="auto"/>
        </w:rPr>
        <w:t>4. 常态化开展舆情监测与应对指导服务，全年无因服务缺位引发的不良舆情风险。</w:t>
      </w:r>
    </w:p>
    <w:p w14:paraId="26A1C3DF">
      <w:pPr>
        <w:bidi w:val="0"/>
        <w:spacing w:line="360" w:lineRule="auto"/>
        <w:ind w:firstLine="480" w:firstLineChars="200"/>
        <w:rPr>
          <w:color w:val="auto"/>
        </w:rPr>
      </w:pPr>
      <w:r>
        <w:rPr>
          <w:color w:val="auto"/>
        </w:rPr>
        <w:t>5. 新湖南城陵矶新港区专属频道运维规范、更新及时、运营常态。</w:t>
      </w:r>
    </w:p>
    <w:p w14:paraId="19034EC0">
      <w:pPr>
        <w:bidi w:val="0"/>
        <w:spacing w:line="360" w:lineRule="auto"/>
        <w:ind w:firstLine="480" w:firstLineChars="200"/>
        <w:rPr>
          <w:color w:val="auto"/>
        </w:rPr>
      </w:pPr>
      <w:r>
        <w:rPr>
          <w:color w:val="auto"/>
        </w:rPr>
        <w:t>6. 服务期满提供完整工作总结、发稿台账、运维凭证、成果资料等全套验收材料。</w:t>
      </w:r>
    </w:p>
    <w:p w14:paraId="19A4F732">
      <w:pPr>
        <w:bidi w:val="0"/>
        <w:spacing w:line="360" w:lineRule="auto"/>
        <w:ind w:firstLine="482" w:firstLineChars="200"/>
        <w:rPr>
          <w:b/>
          <w:bCs/>
          <w:color w:val="auto"/>
        </w:rPr>
      </w:pPr>
      <w:bookmarkStart w:id="19" w:name="heading_13"/>
      <w:r>
        <w:rPr>
          <w:b/>
          <w:bCs/>
          <w:color w:val="auto"/>
        </w:rPr>
        <w:t>七、费用及支付方式</w:t>
      </w:r>
      <w:bookmarkEnd w:id="19"/>
    </w:p>
    <w:p w14:paraId="165FB9B2">
      <w:pPr>
        <w:bidi w:val="0"/>
        <w:spacing w:line="360" w:lineRule="auto"/>
        <w:ind w:firstLine="480" w:firstLineChars="200"/>
        <w:rPr>
          <w:color w:val="auto"/>
        </w:rPr>
      </w:pPr>
      <w:r>
        <w:rPr>
          <w:color w:val="auto"/>
        </w:rPr>
        <w:t>本项目采用固定总价包干模式，中标总价包含本项目所有服务内容的全部成本及税费，无额外增项费用。素材由甲方提供，甲方保证素材真实合法、无知识产权纠纷。</w:t>
      </w:r>
    </w:p>
    <w:p w14:paraId="1B6EB92F">
      <w:pPr>
        <w:bidi w:val="0"/>
        <w:spacing w:line="360" w:lineRule="auto"/>
        <w:ind w:firstLine="480" w:firstLineChars="200"/>
        <w:rPr>
          <w:color w:val="auto"/>
        </w:rPr>
      </w:pPr>
      <w:r>
        <w:rPr>
          <w:color w:val="auto"/>
        </w:rPr>
        <w:t>付款方式：</w:t>
      </w:r>
    </w:p>
    <w:p w14:paraId="07F97305">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color w:val="auto"/>
        </w:rPr>
      </w:pPr>
      <w:r>
        <w:rPr>
          <w:color w:val="auto"/>
        </w:rPr>
        <w:t>1. 第一期付款：合同签订后十个工作日内，支付中标总金额的40%；</w:t>
      </w:r>
    </w:p>
    <w:p w14:paraId="737D3FF6">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color w:val="auto"/>
        </w:rPr>
      </w:pPr>
      <w:r>
        <w:rPr>
          <w:color w:val="auto"/>
        </w:rPr>
        <w:t>2. 第二期付款：合同签订当年9月30日前，支付中标总金额的</w:t>
      </w:r>
      <w:r>
        <w:rPr>
          <w:rFonts w:hint="eastAsia" w:ascii="Times New Roman" w:eastAsia="宋体"/>
          <w:color w:val="auto"/>
          <w:lang w:val="en-US" w:eastAsia="zh-CN"/>
        </w:rPr>
        <w:t>4</w:t>
      </w:r>
      <w:r>
        <w:rPr>
          <w:color w:val="auto"/>
        </w:rPr>
        <w:t>0%；</w:t>
      </w:r>
    </w:p>
    <w:p w14:paraId="360ECCA8">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color w:val="auto"/>
        </w:rPr>
      </w:pPr>
      <w:r>
        <w:rPr>
          <w:color w:val="auto"/>
        </w:rPr>
        <w:t>3. 第三期尾款：</w:t>
      </w:r>
      <w:r>
        <w:rPr>
          <w:rFonts w:hint="eastAsia" w:ascii="Times New Roman" w:eastAsia="宋体"/>
          <w:color w:val="auto"/>
          <w:lang w:val="en-US" w:eastAsia="zh-CN"/>
        </w:rPr>
        <w:t>年底考核完成支付</w:t>
      </w:r>
      <w:r>
        <w:rPr>
          <w:color w:val="auto"/>
        </w:rPr>
        <w:t>剩余</w:t>
      </w:r>
      <w:r>
        <w:rPr>
          <w:rFonts w:hint="eastAsia" w:ascii="Times New Roman" w:eastAsia="宋体"/>
          <w:color w:val="auto"/>
          <w:lang w:val="en-US" w:eastAsia="zh-CN"/>
        </w:rPr>
        <w:t>2</w:t>
      </w:r>
      <w:r>
        <w:rPr>
          <w:color w:val="auto"/>
        </w:rPr>
        <w:t>0%余款；</w:t>
      </w:r>
    </w:p>
    <w:p w14:paraId="45939812">
      <w:pPr>
        <w:bidi w:val="0"/>
        <w:spacing w:line="360" w:lineRule="auto"/>
        <w:ind w:firstLine="480" w:firstLineChars="200"/>
        <w:rPr>
          <w:color w:val="auto"/>
        </w:rPr>
      </w:pPr>
      <w:r>
        <w:rPr>
          <w:color w:val="auto"/>
        </w:rPr>
        <w:t>4. 付款以阶段性服务达标、资料齐全、考核合格为前提，按财政审批流程执行。</w:t>
      </w:r>
    </w:p>
    <w:p w14:paraId="15835EDB">
      <w:pPr>
        <w:bidi w:val="0"/>
        <w:spacing w:line="360" w:lineRule="auto"/>
        <w:ind w:firstLine="480" w:firstLineChars="200"/>
        <w:rPr>
          <w:color w:val="auto"/>
        </w:rPr>
      </w:pPr>
      <w:bookmarkStart w:id="20" w:name="heading_14"/>
      <w:r>
        <w:rPr>
          <w:color w:val="auto"/>
        </w:rPr>
        <w:t>八、其他说明</w:t>
      </w:r>
      <w:bookmarkEnd w:id="20"/>
    </w:p>
    <w:p w14:paraId="5BBE4AF1">
      <w:pPr>
        <w:bidi w:val="0"/>
        <w:spacing w:line="360" w:lineRule="auto"/>
        <w:ind w:firstLine="480" w:firstLineChars="200"/>
        <w:rPr>
          <w:color w:val="auto"/>
        </w:rPr>
      </w:pPr>
      <w:r>
        <w:rPr>
          <w:color w:val="auto"/>
        </w:rPr>
        <w:t>1. 乙方需配合甲方完成重大活动、重点工作应急宣传保障任务，做到快速响应、及时宣发。</w:t>
      </w:r>
    </w:p>
    <w:p w14:paraId="4F566A47">
      <w:pPr>
        <w:bidi w:val="0"/>
        <w:spacing w:line="360" w:lineRule="auto"/>
        <w:ind w:firstLine="480" w:firstLineChars="200"/>
        <w:rPr>
          <w:color w:val="auto"/>
        </w:rPr>
      </w:pPr>
      <w:r>
        <w:rPr>
          <w:color w:val="auto"/>
        </w:rPr>
        <w:t>2. 本项目所有宣传成果知识产权归甲方所有，甲方可无偿用于政务公开、成果展示、对外宣传等官方用途。</w:t>
      </w:r>
    </w:p>
    <w:p w14:paraId="54359371">
      <w:pPr>
        <w:bidi w:val="0"/>
        <w:spacing w:line="360" w:lineRule="auto"/>
        <w:ind w:firstLine="480" w:firstLineChars="200"/>
        <w:rPr>
          <w:color w:val="auto"/>
        </w:rPr>
      </w:pPr>
      <w:r>
        <w:rPr>
          <w:color w:val="auto"/>
        </w:rPr>
        <w:t>3. 本采购需求未尽事宜，由甲乙双方在正式服务合同中协商补充约定。</w:t>
      </w:r>
    </w:p>
    <w:p w14:paraId="21C485AD">
      <w:pPr>
        <w:spacing w:line="360" w:lineRule="auto"/>
        <w:rPr>
          <w:rFonts w:hint="eastAsia" w:ascii="宋体" w:hAnsi="宋体" w:eastAsia="宋体" w:cs="宋体"/>
          <w:color w:val="auto"/>
          <w:sz w:val="24"/>
          <w:szCs w:val="24"/>
          <w:highlight w:val="none"/>
        </w:rPr>
      </w:pPr>
    </w:p>
    <w:p w14:paraId="5203ACE8">
      <w:pPr>
        <w:rPr>
          <w:rFonts w:hint="eastAsia" w:ascii="宋体" w:hAnsi="宋体" w:eastAsia="宋体" w:cs="宋体"/>
          <w:color w:val="auto"/>
          <w:sz w:val="24"/>
          <w:szCs w:val="24"/>
          <w:highlight w:val="none"/>
        </w:rPr>
      </w:pPr>
    </w:p>
    <w:p w14:paraId="704F0C37">
      <w:pPr>
        <w:rPr>
          <w:rFonts w:hint="eastAsia" w:ascii="宋体" w:hAnsi="宋体" w:eastAsia="宋体" w:cs="宋体"/>
          <w:color w:val="auto"/>
          <w:sz w:val="24"/>
          <w:szCs w:val="24"/>
          <w:highlight w:val="none"/>
        </w:rPr>
      </w:pPr>
    </w:p>
    <w:bookmarkEnd w:id="5"/>
    <w:p w14:paraId="19FE2479">
      <w:pPr>
        <w:pStyle w:val="2"/>
        <w:bidi w:val="0"/>
        <w:rPr>
          <w:rFonts w:hint="eastAsia"/>
        </w:rPr>
        <w:sectPr>
          <w:pgSz w:w="11906" w:h="16838"/>
          <w:pgMar w:top="1531" w:right="1531" w:bottom="1531" w:left="1531" w:header="851" w:footer="992" w:gutter="0"/>
          <w:pgNumType w:fmt="decimal"/>
          <w:cols w:space="720" w:num="1"/>
          <w:docGrid w:type="lines" w:linePitch="312" w:charSpace="0"/>
        </w:sectPr>
      </w:pPr>
    </w:p>
    <w:p w14:paraId="77EFFF70">
      <w:pPr>
        <w:pStyle w:val="2"/>
        <w:bidi w:val="0"/>
        <w:rPr>
          <w:rFonts w:hint="eastAsia"/>
        </w:rPr>
      </w:pPr>
      <w:r>
        <w:rPr>
          <w:rFonts w:hint="eastAsia"/>
        </w:rPr>
        <w:t>第五章 响应文件组成</w:t>
      </w:r>
    </w:p>
    <w:p w14:paraId="61118881">
      <w:pPr>
        <w:keepNext w:val="0"/>
        <w:keepLines w:val="0"/>
        <w:pageBreakBefore w:val="0"/>
        <w:widowControl w:val="0"/>
        <w:kinsoku/>
        <w:wordWrap/>
        <w:overflowPunct/>
        <w:topLinePunct w:val="0"/>
        <w:autoSpaceDE/>
        <w:autoSpaceDN/>
        <w:bidi w:val="0"/>
        <w:adjustRightInd/>
        <w:snapToGrid/>
        <w:spacing w:line="480" w:lineRule="auto"/>
        <w:textAlignment w:val="auto"/>
        <w:rPr>
          <w:rFonts w:hint="eastAsia"/>
        </w:rPr>
      </w:pPr>
    </w:p>
    <w:p w14:paraId="6CD34F22">
      <w:pPr>
        <w:keepNext w:val="0"/>
        <w:keepLines w:val="0"/>
        <w:pageBreakBefore w:val="0"/>
        <w:widowControl w:val="0"/>
        <w:kinsoku/>
        <w:wordWrap/>
        <w:overflowPunct/>
        <w:topLinePunct w:val="0"/>
        <w:autoSpaceDE/>
        <w:autoSpaceDN/>
        <w:bidi w:val="0"/>
        <w:adjustRightInd/>
        <w:snapToGrid/>
        <w:spacing w:line="480" w:lineRule="auto"/>
        <w:textAlignment w:val="auto"/>
        <w:rPr>
          <w:rFonts w:hint="eastAsia"/>
        </w:rPr>
      </w:pPr>
      <w:r>
        <w:rPr>
          <w:rFonts w:hint="eastAsia"/>
        </w:rPr>
        <w:t>供应商的响应文件应包含以下</w:t>
      </w:r>
      <w:r>
        <w:rPr>
          <w:rFonts w:hint="eastAsia"/>
          <w:lang w:val="en-US" w:eastAsia="zh-CN"/>
        </w:rPr>
        <w:t>七</w:t>
      </w:r>
      <w:r>
        <w:rPr>
          <w:rFonts w:hint="eastAsia"/>
        </w:rPr>
        <w:t>个部分：</w:t>
      </w:r>
    </w:p>
    <w:p w14:paraId="6C83B64A">
      <w:pPr>
        <w:keepNext w:val="0"/>
        <w:keepLines w:val="0"/>
        <w:pageBreakBefore w:val="0"/>
        <w:widowControl w:val="0"/>
        <w:kinsoku/>
        <w:wordWrap/>
        <w:overflowPunct/>
        <w:topLinePunct w:val="0"/>
        <w:autoSpaceDE/>
        <w:autoSpaceDN/>
        <w:bidi w:val="0"/>
        <w:adjustRightInd/>
        <w:snapToGrid/>
        <w:spacing w:line="480" w:lineRule="auto"/>
        <w:textAlignment w:val="auto"/>
        <w:rPr>
          <w:rFonts w:hint="eastAsia"/>
        </w:rPr>
      </w:pPr>
      <w:r>
        <w:rPr>
          <w:rFonts w:hint="eastAsia"/>
        </w:rPr>
        <w:t>一、协商响应声明</w:t>
      </w:r>
    </w:p>
    <w:p w14:paraId="4AC362E9">
      <w:pPr>
        <w:keepNext w:val="0"/>
        <w:keepLines w:val="0"/>
        <w:pageBreakBefore w:val="0"/>
        <w:widowControl w:val="0"/>
        <w:kinsoku/>
        <w:wordWrap/>
        <w:overflowPunct/>
        <w:topLinePunct w:val="0"/>
        <w:autoSpaceDE/>
        <w:autoSpaceDN/>
        <w:bidi w:val="0"/>
        <w:adjustRightInd/>
        <w:snapToGrid/>
        <w:spacing w:line="480" w:lineRule="auto"/>
        <w:ind w:firstLine="480" w:firstLineChars="200"/>
        <w:textAlignment w:val="auto"/>
        <w:rPr>
          <w:rFonts w:hint="eastAsia"/>
        </w:rPr>
      </w:pPr>
      <w:r>
        <w:rPr>
          <w:rFonts w:hint="eastAsia"/>
        </w:rPr>
        <w:t>附件</w:t>
      </w:r>
      <w:r>
        <w:rPr>
          <w:rFonts w:hint="eastAsia"/>
          <w:lang w:val="en-US" w:eastAsia="zh-CN"/>
        </w:rPr>
        <w:t>1-</w:t>
      </w:r>
      <w:r>
        <w:rPr>
          <w:rFonts w:hint="eastAsia"/>
        </w:rPr>
        <w:t>1：法定代表人身份证明</w:t>
      </w:r>
    </w:p>
    <w:p w14:paraId="7DAB5584">
      <w:pPr>
        <w:keepNext w:val="0"/>
        <w:keepLines w:val="0"/>
        <w:pageBreakBefore w:val="0"/>
        <w:widowControl w:val="0"/>
        <w:kinsoku/>
        <w:wordWrap/>
        <w:overflowPunct/>
        <w:topLinePunct w:val="0"/>
        <w:autoSpaceDE/>
        <w:autoSpaceDN/>
        <w:bidi w:val="0"/>
        <w:adjustRightInd/>
        <w:snapToGrid/>
        <w:spacing w:line="480" w:lineRule="auto"/>
        <w:ind w:firstLine="480" w:firstLineChars="200"/>
        <w:textAlignment w:val="auto"/>
        <w:rPr>
          <w:rFonts w:hint="eastAsia"/>
        </w:rPr>
      </w:pPr>
      <w:r>
        <w:rPr>
          <w:rFonts w:hint="eastAsia"/>
        </w:rPr>
        <w:t>附件</w:t>
      </w:r>
      <w:r>
        <w:rPr>
          <w:rFonts w:hint="eastAsia"/>
          <w:lang w:val="en-US" w:eastAsia="zh-CN"/>
        </w:rPr>
        <w:t>1-</w:t>
      </w:r>
      <w:r>
        <w:rPr>
          <w:rFonts w:hint="eastAsia"/>
        </w:rPr>
        <w:t>2：法定代表人授权书</w:t>
      </w:r>
    </w:p>
    <w:p w14:paraId="4BD754DD">
      <w:pPr>
        <w:keepNext w:val="0"/>
        <w:keepLines w:val="0"/>
        <w:pageBreakBefore w:val="0"/>
        <w:widowControl w:val="0"/>
        <w:kinsoku/>
        <w:wordWrap/>
        <w:overflowPunct/>
        <w:topLinePunct w:val="0"/>
        <w:autoSpaceDE/>
        <w:autoSpaceDN/>
        <w:bidi w:val="0"/>
        <w:adjustRightInd/>
        <w:snapToGrid/>
        <w:spacing w:line="480" w:lineRule="auto"/>
        <w:textAlignment w:val="auto"/>
        <w:rPr>
          <w:rFonts w:hint="eastAsia"/>
        </w:rPr>
      </w:pPr>
      <w:r>
        <w:rPr>
          <w:rFonts w:hint="eastAsia"/>
          <w:lang w:val="en-US" w:eastAsia="zh-CN"/>
        </w:rPr>
        <w:t>二</w:t>
      </w:r>
      <w:r>
        <w:rPr>
          <w:rFonts w:hint="eastAsia"/>
        </w:rPr>
        <w:t>、供应商的资格证明材料</w:t>
      </w:r>
    </w:p>
    <w:p w14:paraId="480CD05F">
      <w:pPr>
        <w:keepNext w:val="0"/>
        <w:keepLines w:val="0"/>
        <w:pageBreakBefore w:val="0"/>
        <w:widowControl w:val="0"/>
        <w:kinsoku/>
        <w:wordWrap/>
        <w:overflowPunct/>
        <w:topLinePunct w:val="0"/>
        <w:autoSpaceDE/>
        <w:autoSpaceDN/>
        <w:bidi w:val="0"/>
        <w:adjustRightInd/>
        <w:snapToGrid/>
        <w:spacing w:line="480" w:lineRule="auto"/>
        <w:ind w:firstLine="480" w:firstLineChars="200"/>
        <w:textAlignment w:val="auto"/>
        <w:rPr>
          <w:rFonts w:hint="eastAsia"/>
        </w:rPr>
      </w:pPr>
      <w:r>
        <w:rPr>
          <w:rFonts w:hint="eastAsia"/>
        </w:rPr>
        <w:t>附件</w:t>
      </w:r>
      <w:r>
        <w:rPr>
          <w:rFonts w:hint="eastAsia"/>
          <w:lang w:val="en-US" w:eastAsia="zh-CN"/>
        </w:rPr>
        <w:t>2-1</w:t>
      </w:r>
      <w:r>
        <w:rPr>
          <w:rFonts w:hint="eastAsia"/>
        </w:rPr>
        <w:t>：供应商基本情况表</w:t>
      </w:r>
    </w:p>
    <w:p w14:paraId="0A70B9AB">
      <w:pPr>
        <w:keepNext w:val="0"/>
        <w:keepLines w:val="0"/>
        <w:pageBreakBefore w:val="0"/>
        <w:widowControl w:val="0"/>
        <w:kinsoku/>
        <w:wordWrap/>
        <w:overflowPunct/>
        <w:topLinePunct w:val="0"/>
        <w:autoSpaceDE/>
        <w:autoSpaceDN/>
        <w:bidi w:val="0"/>
        <w:adjustRightInd/>
        <w:snapToGrid/>
        <w:spacing w:line="480" w:lineRule="auto"/>
        <w:textAlignment w:val="auto"/>
        <w:rPr>
          <w:rFonts w:hint="eastAsia"/>
        </w:rPr>
      </w:pPr>
      <w:r>
        <w:rPr>
          <w:rFonts w:hint="eastAsia"/>
          <w:lang w:val="en-US" w:eastAsia="zh-CN"/>
        </w:rPr>
        <w:t>三</w:t>
      </w:r>
      <w:r>
        <w:rPr>
          <w:rFonts w:hint="eastAsia"/>
        </w:rPr>
        <w:t>、服务方案</w:t>
      </w:r>
    </w:p>
    <w:p w14:paraId="36587A32">
      <w:pPr>
        <w:keepNext w:val="0"/>
        <w:keepLines w:val="0"/>
        <w:pageBreakBefore w:val="0"/>
        <w:widowControl w:val="0"/>
        <w:kinsoku/>
        <w:wordWrap/>
        <w:overflowPunct/>
        <w:topLinePunct w:val="0"/>
        <w:autoSpaceDE/>
        <w:autoSpaceDN/>
        <w:bidi w:val="0"/>
        <w:adjustRightInd/>
        <w:snapToGrid/>
        <w:spacing w:line="480" w:lineRule="auto"/>
        <w:ind w:firstLine="480" w:firstLineChars="200"/>
        <w:textAlignment w:val="auto"/>
        <w:rPr>
          <w:rFonts w:hint="eastAsia"/>
        </w:rPr>
      </w:pPr>
      <w:r>
        <w:rPr>
          <w:rFonts w:hint="eastAsia"/>
        </w:rPr>
        <w:t>附件</w:t>
      </w:r>
      <w:r>
        <w:rPr>
          <w:rFonts w:hint="eastAsia"/>
          <w:lang w:val="en-US" w:eastAsia="zh-CN"/>
        </w:rPr>
        <w:t>3-1</w:t>
      </w:r>
      <w:r>
        <w:rPr>
          <w:rFonts w:hint="eastAsia"/>
        </w:rPr>
        <w:t>：主要人员简历表</w:t>
      </w:r>
    </w:p>
    <w:p w14:paraId="4712B367">
      <w:pPr>
        <w:keepNext w:val="0"/>
        <w:keepLines w:val="0"/>
        <w:pageBreakBefore w:val="0"/>
        <w:widowControl w:val="0"/>
        <w:kinsoku/>
        <w:wordWrap/>
        <w:overflowPunct/>
        <w:topLinePunct w:val="0"/>
        <w:autoSpaceDE/>
        <w:autoSpaceDN/>
        <w:bidi w:val="0"/>
        <w:adjustRightInd/>
        <w:snapToGrid/>
        <w:spacing w:line="480" w:lineRule="auto"/>
        <w:textAlignment w:val="auto"/>
        <w:rPr>
          <w:rFonts w:hint="eastAsia"/>
        </w:rPr>
      </w:pPr>
      <w:r>
        <w:rPr>
          <w:rFonts w:hint="eastAsia"/>
          <w:lang w:val="en-US" w:eastAsia="zh-CN"/>
        </w:rPr>
        <w:t>四</w:t>
      </w:r>
      <w:r>
        <w:rPr>
          <w:rFonts w:hint="eastAsia"/>
        </w:rPr>
        <w:t>、技术/商务响应与偏离表</w:t>
      </w:r>
    </w:p>
    <w:p w14:paraId="2B2A59DE">
      <w:pPr>
        <w:keepNext w:val="0"/>
        <w:keepLines w:val="0"/>
        <w:pageBreakBefore w:val="0"/>
        <w:widowControl w:val="0"/>
        <w:kinsoku/>
        <w:wordWrap/>
        <w:overflowPunct/>
        <w:topLinePunct w:val="0"/>
        <w:autoSpaceDE/>
        <w:autoSpaceDN/>
        <w:bidi w:val="0"/>
        <w:adjustRightInd/>
        <w:snapToGrid/>
        <w:spacing w:line="480" w:lineRule="auto"/>
        <w:textAlignment w:val="auto"/>
        <w:rPr>
          <w:rFonts w:hint="eastAsia"/>
        </w:rPr>
      </w:pPr>
      <w:r>
        <w:rPr>
          <w:rFonts w:hint="eastAsia"/>
          <w:lang w:val="en-US" w:eastAsia="zh-CN"/>
        </w:rPr>
        <w:t>五、</w:t>
      </w:r>
      <w:r>
        <w:rPr>
          <w:rFonts w:hint="eastAsia"/>
        </w:rPr>
        <w:t>享受政府采购政策优惠的证明资料</w:t>
      </w:r>
    </w:p>
    <w:p w14:paraId="4A338FBB">
      <w:pPr>
        <w:keepNext w:val="0"/>
        <w:keepLines w:val="0"/>
        <w:pageBreakBefore w:val="0"/>
        <w:widowControl w:val="0"/>
        <w:kinsoku/>
        <w:wordWrap/>
        <w:overflowPunct/>
        <w:topLinePunct w:val="0"/>
        <w:autoSpaceDE/>
        <w:autoSpaceDN/>
        <w:bidi w:val="0"/>
        <w:adjustRightInd/>
        <w:snapToGrid/>
        <w:spacing w:line="480" w:lineRule="auto"/>
        <w:textAlignment w:val="auto"/>
        <w:rPr>
          <w:rFonts w:hint="eastAsia"/>
        </w:rPr>
      </w:pPr>
      <w:r>
        <w:rPr>
          <w:rFonts w:hint="eastAsia"/>
          <w:lang w:val="en-US" w:eastAsia="zh-CN"/>
        </w:rPr>
        <w:t>六</w:t>
      </w:r>
      <w:r>
        <w:rPr>
          <w:rFonts w:hint="eastAsia"/>
        </w:rPr>
        <w:t>、报价一览表及报价文件</w:t>
      </w:r>
    </w:p>
    <w:p w14:paraId="5FFF8736">
      <w:pPr>
        <w:keepNext w:val="0"/>
        <w:keepLines w:val="0"/>
        <w:pageBreakBefore w:val="0"/>
        <w:widowControl w:val="0"/>
        <w:kinsoku/>
        <w:wordWrap/>
        <w:overflowPunct/>
        <w:topLinePunct w:val="0"/>
        <w:autoSpaceDE/>
        <w:autoSpaceDN/>
        <w:bidi w:val="0"/>
        <w:adjustRightInd/>
        <w:snapToGrid/>
        <w:spacing w:line="480" w:lineRule="auto"/>
        <w:ind w:firstLine="480" w:firstLineChars="200"/>
        <w:textAlignment w:val="auto"/>
        <w:rPr>
          <w:rFonts w:hint="eastAsia"/>
          <w:lang w:eastAsia="zh-CN"/>
        </w:rPr>
      </w:pPr>
      <w:r>
        <w:rPr>
          <w:rFonts w:hint="eastAsia"/>
        </w:rPr>
        <w:t>附件</w:t>
      </w:r>
      <w:r>
        <w:rPr>
          <w:rFonts w:hint="eastAsia"/>
          <w:lang w:val="en-US" w:eastAsia="zh-CN"/>
        </w:rPr>
        <w:t>6-1</w:t>
      </w:r>
      <w:r>
        <w:rPr>
          <w:rFonts w:hint="eastAsia"/>
        </w:rPr>
        <w:t>：报价文件</w:t>
      </w:r>
    </w:p>
    <w:p w14:paraId="2ED1A328">
      <w:pPr>
        <w:keepNext w:val="0"/>
        <w:keepLines w:val="0"/>
        <w:pageBreakBefore w:val="0"/>
        <w:widowControl w:val="0"/>
        <w:kinsoku/>
        <w:wordWrap/>
        <w:overflowPunct/>
        <w:topLinePunct w:val="0"/>
        <w:autoSpaceDE/>
        <w:autoSpaceDN/>
        <w:bidi w:val="0"/>
        <w:adjustRightInd/>
        <w:snapToGrid/>
        <w:spacing w:line="480" w:lineRule="auto"/>
        <w:textAlignment w:val="auto"/>
        <w:rPr>
          <w:rFonts w:hint="eastAsia"/>
        </w:rPr>
      </w:pPr>
      <w:r>
        <w:rPr>
          <w:rFonts w:hint="eastAsia"/>
          <w:lang w:val="en-US" w:eastAsia="zh-CN"/>
        </w:rPr>
        <w:t>七</w:t>
      </w:r>
      <w:r>
        <w:rPr>
          <w:rFonts w:hint="eastAsia"/>
        </w:rPr>
        <w:t>、供应商认为需提供的其它资料</w:t>
      </w:r>
    </w:p>
    <w:p w14:paraId="1D9A8891">
      <w:pPr>
        <w:jc w:val="center"/>
        <w:rPr>
          <w:rFonts w:hint="eastAsia" w:ascii="宋体" w:hAnsi="宋体" w:eastAsia="宋体" w:cs="宋体"/>
          <w:color w:val="auto"/>
          <w:sz w:val="24"/>
          <w:szCs w:val="24"/>
          <w:highlight w:val="none"/>
        </w:rPr>
      </w:pPr>
    </w:p>
    <w:p w14:paraId="4AEA8ED2">
      <w:pPr>
        <w:jc w:val="center"/>
        <w:rPr>
          <w:rFonts w:hint="eastAsia" w:ascii="宋体" w:hAnsi="宋体" w:eastAsia="宋体" w:cs="宋体"/>
          <w:color w:val="auto"/>
          <w:sz w:val="24"/>
          <w:szCs w:val="24"/>
          <w:highlight w:val="none"/>
        </w:rPr>
      </w:pPr>
    </w:p>
    <w:p w14:paraId="49C630EF">
      <w:pPr>
        <w:jc w:val="center"/>
        <w:rPr>
          <w:rFonts w:hint="eastAsia" w:ascii="宋体" w:hAnsi="宋体" w:eastAsia="宋体" w:cs="宋体"/>
          <w:color w:val="auto"/>
          <w:sz w:val="24"/>
          <w:szCs w:val="24"/>
          <w:highlight w:val="none"/>
        </w:rPr>
      </w:pPr>
    </w:p>
    <w:p w14:paraId="3B85FEC6">
      <w:pPr>
        <w:rPr>
          <w:rFonts w:hint="eastAsia" w:ascii="宋体" w:hAnsi="宋体" w:eastAsia="宋体" w:cs="宋体"/>
          <w:color w:val="auto"/>
          <w:sz w:val="24"/>
          <w:szCs w:val="24"/>
          <w:highlight w:val="none"/>
        </w:rPr>
      </w:pPr>
    </w:p>
    <w:p w14:paraId="6C7829A0">
      <w:pPr>
        <w:rPr>
          <w:rFonts w:hint="eastAsia" w:ascii="宋体" w:hAnsi="宋体" w:eastAsia="宋体" w:cs="宋体"/>
          <w:color w:val="auto"/>
          <w:sz w:val="24"/>
          <w:szCs w:val="24"/>
          <w:highlight w:val="none"/>
        </w:rPr>
      </w:pPr>
    </w:p>
    <w:p w14:paraId="10B79426">
      <w:pPr>
        <w:jc w:val="center"/>
        <w:rPr>
          <w:rFonts w:hint="eastAsia" w:ascii="宋体" w:hAnsi="宋体" w:eastAsia="宋体" w:cs="宋体"/>
          <w:color w:val="auto"/>
          <w:sz w:val="24"/>
          <w:szCs w:val="24"/>
          <w:highlight w:val="none"/>
        </w:rPr>
      </w:pPr>
    </w:p>
    <w:p w14:paraId="1ADB9546">
      <w:pPr>
        <w:pStyle w:val="7"/>
        <w:adjustRightInd w:val="0"/>
        <w:snapToGrid w:val="0"/>
        <w:spacing w:line="400" w:lineRule="atLeast"/>
        <w:jc w:val="center"/>
        <w:rPr>
          <w:rFonts w:hint="eastAsia" w:ascii="宋体" w:hAnsi="宋体" w:eastAsia="宋体" w:cs="宋体"/>
          <w:b/>
          <w:bCs/>
          <w:color w:val="auto"/>
          <w:sz w:val="48"/>
          <w:szCs w:val="48"/>
          <w:highlight w:val="none"/>
        </w:rPr>
        <w:sectPr>
          <w:pgSz w:w="11906" w:h="16838"/>
          <w:pgMar w:top="1531" w:right="1531" w:bottom="1531" w:left="1531" w:header="851" w:footer="992" w:gutter="0"/>
          <w:pgNumType w:fmt="decimal"/>
          <w:cols w:space="720" w:num="1"/>
          <w:docGrid w:type="lines" w:linePitch="312" w:charSpace="0"/>
        </w:sectPr>
      </w:pPr>
    </w:p>
    <w:p w14:paraId="4F795CB6">
      <w:pPr>
        <w:pStyle w:val="7"/>
        <w:adjustRightInd w:val="0"/>
        <w:snapToGrid w:val="0"/>
        <w:spacing w:line="400" w:lineRule="atLeast"/>
        <w:jc w:val="center"/>
        <w:rPr>
          <w:rFonts w:hint="eastAsia" w:ascii="宋体" w:hAnsi="宋体" w:eastAsia="宋体" w:cs="宋体"/>
          <w:b/>
          <w:bCs/>
          <w:color w:val="auto"/>
          <w:sz w:val="48"/>
          <w:szCs w:val="48"/>
          <w:highlight w:val="none"/>
        </w:rPr>
      </w:pPr>
    </w:p>
    <w:p w14:paraId="6523D9A1">
      <w:pPr>
        <w:pStyle w:val="7"/>
        <w:adjustRightInd w:val="0"/>
        <w:snapToGrid w:val="0"/>
        <w:spacing w:line="400" w:lineRule="atLeast"/>
        <w:jc w:val="center"/>
        <w:rPr>
          <w:rFonts w:hint="eastAsia" w:ascii="宋体" w:hAnsi="宋体" w:eastAsia="宋体" w:cs="宋体"/>
          <w:b/>
          <w:bCs/>
          <w:color w:val="auto"/>
          <w:sz w:val="48"/>
          <w:szCs w:val="48"/>
          <w:highlight w:val="none"/>
        </w:rPr>
      </w:pPr>
    </w:p>
    <w:p w14:paraId="0F16930E">
      <w:pPr>
        <w:pStyle w:val="7"/>
        <w:adjustRightInd w:val="0"/>
        <w:snapToGrid w:val="0"/>
        <w:spacing w:line="400" w:lineRule="atLeast"/>
        <w:jc w:val="center"/>
        <w:rPr>
          <w:rFonts w:hint="eastAsia" w:ascii="宋体" w:hAnsi="宋体" w:eastAsia="宋体" w:cs="宋体"/>
          <w:b/>
          <w:bCs/>
          <w:color w:val="auto"/>
          <w:sz w:val="48"/>
          <w:szCs w:val="48"/>
          <w:highlight w:val="none"/>
        </w:rPr>
      </w:pPr>
    </w:p>
    <w:p w14:paraId="2996E0EF">
      <w:pPr>
        <w:pStyle w:val="7"/>
        <w:adjustRightInd w:val="0"/>
        <w:snapToGrid w:val="0"/>
        <w:spacing w:line="400" w:lineRule="atLeast"/>
        <w:jc w:val="center"/>
        <w:rPr>
          <w:rFonts w:hint="eastAsia" w:ascii="宋体" w:hAnsi="宋体" w:eastAsia="宋体" w:cs="宋体"/>
          <w:b/>
          <w:bCs/>
          <w:color w:val="auto"/>
          <w:sz w:val="48"/>
          <w:szCs w:val="48"/>
          <w:highlight w:val="none"/>
        </w:rPr>
      </w:pPr>
    </w:p>
    <w:p w14:paraId="7A951EA4">
      <w:pPr>
        <w:pStyle w:val="7"/>
        <w:adjustRightInd w:val="0"/>
        <w:snapToGrid w:val="0"/>
        <w:spacing w:line="400" w:lineRule="atLeast"/>
        <w:jc w:val="center"/>
        <w:rPr>
          <w:rFonts w:hint="eastAsia" w:ascii="宋体" w:hAnsi="宋体" w:eastAsia="宋体" w:cs="宋体"/>
          <w:b/>
          <w:bCs/>
          <w:color w:val="auto"/>
          <w:sz w:val="48"/>
          <w:szCs w:val="48"/>
          <w:highlight w:val="none"/>
        </w:rPr>
      </w:pPr>
      <w:r>
        <w:rPr>
          <w:rFonts w:hint="eastAsia" w:ascii="宋体" w:hAnsi="宋体" w:eastAsia="宋体" w:cs="宋体"/>
          <w:b/>
          <w:bCs/>
          <w:color w:val="auto"/>
          <w:sz w:val="48"/>
          <w:szCs w:val="48"/>
          <w:highlight w:val="none"/>
        </w:rPr>
        <w:t>政府采购</w:t>
      </w:r>
    </w:p>
    <w:p w14:paraId="331168E3">
      <w:pPr>
        <w:adjustRightInd w:val="0"/>
        <w:snapToGrid w:val="0"/>
        <w:spacing w:line="400" w:lineRule="atLeast"/>
        <w:jc w:val="center"/>
        <w:rPr>
          <w:rFonts w:hint="eastAsia" w:ascii="宋体" w:hAnsi="宋体" w:eastAsia="宋体" w:cs="宋体"/>
          <w:b/>
          <w:color w:val="auto"/>
          <w:sz w:val="48"/>
          <w:szCs w:val="48"/>
          <w:highlight w:val="none"/>
        </w:rPr>
      </w:pPr>
    </w:p>
    <w:p w14:paraId="5C993C70">
      <w:pPr>
        <w:adjustRightInd w:val="0"/>
        <w:snapToGrid w:val="0"/>
        <w:spacing w:line="400" w:lineRule="atLeast"/>
        <w:jc w:val="center"/>
        <w:rPr>
          <w:rFonts w:hint="eastAsia" w:ascii="宋体" w:hAnsi="宋体" w:eastAsia="宋体" w:cs="宋体"/>
          <w:b/>
          <w:bCs/>
          <w:color w:val="auto"/>
          <w:sz w:val="48"/>
          <w:szCs w:val="48"/>
          <w:highlight w:val="none"/>
        </w:rPr>
      </w:pPr>
      <w:r>
        <w:rPr>
          <w:rFonts w:hint="eastAsia" w:ascii="宋体" w:hAnsi="宋体" w:eastAsia="宋体" w:cs="宋体"/>
          <w:b/>
          <w:color w:val="auto"/>
          <w:sz w:val="48"/>
          <w:szCs w:val="48"/>
          <w:highlight w:val="none"/>
        </w:rPr>
        <w:t>单一来源采购响应文件</w:t>
      </w:r>
    </w:p>
    <w:p w14:paraId="1F7FC1E5">
      <w:pPr>
        <w:rPr>
          <w:rFonts w:hint="eastAsia" w:ascii="宋体" w:hAnsi="宋体" w:eastAsia="宋体" w:cs="宋体"/>
          <w:color w:val="auto"/>
          <w:sz w:val="24"/>
          <w:szCs w:val="24"/>
          <w:highlight w:val="none"/>
        </w:rPr>
      </w:pPr>
    </w:p>
    <w:p w14:paraId="6CFEDA4C">
      <w:pPr>
        <w:pStyle w:val="7"/>
        <w:jc w:val="left"/>
        <w:rPr>
          <w:rFonts w:hint="eastAsia" w:ascii="宋体" w:hAnsi="宋体" w:eastAsia="宋体" w:cs="宋体"/>
          <w:b/>
          <w:color w:val="auto"/>
          <w:sz w:val="36"/>
          <w:szCs w:val="36"/>
          <w:highlight w:val="none"/>
        </w:rPr>
      </w:pPr>
    </w:p>
    <w:p w14:paraId="6919C929">
      <w:pPr>
        <w:pStyle w:val="7"/>
        <w:jc w:val="left"/>
        <w:rPr>
          <w:rFonts w:hint="eastAsia" w:ascii="宋体" w:hAnsi="宋体" w:eastAsia="宋体" w:cs="宋体"/>
          <w:b/>
          <w:color w:val="auto"/>
          <w:sz w:val="36"/>
          <w:szCs w:val="36"/>
          <w:highlight w:val="none"/>
        </w:rPr>
      </w:pPr>
    </w:p>
    <w:p w14:paraId="6D51A2BA">
      <w:pPr>
        <w:bidi w:val="0"/>
        <w:rPr>
          <w:rFonts w:hint="eastAsia"/>
          <w:b/>
          <w:bCs/>
          <w:sz w:val="40"/>
          <w:szCs w:val="40"/>
        </w:rPr>
      </w:pPr>
      <w:r>
        <w:rPr>
          <w:rFonts w:hint="eastAsia"/>
          <w:b/>
          <w:bCs/>
          <w:sz w:val="40"/>
          <w:szCs w:val="40"/>
        </w:rPr>
        <w:t>采购项目名称：_________________</w:t>
      </w:r>
    </w:p>
    <w:p w14:paraId="62A38356">
      <w:pPr>
        <w:bidi w:val="0"/>
        <w:rPr>
          <w:rFonts w:hint="eastAsia"/>
          <w:b/>
          <w:bCs/>
          <w:sz w:val="40"/>
          <w:szCs w:val="40"/>
        </w:rPr>
      </w:pPr>
      <w:r>
        <w:rPr>
          <w:rFonts w:hint="eastAsia"/>
          <w:b/>
          <w:bCs/>
          <w:sz w:val="40"/>
          <w:szCs w:val="40"/>
        </w:rPr>
        <w:t>政府采购编号：_________________</w:t>
      </w:r>
    </w:p>
    <w:p w14:paraId="2999E3A9">
      <w:pPr>
        <w:bidi w:val="0"/>
        <w:rPr>
          <w:rFonts w:hint="eastAsia"/>
          <w:b/>
          <w:bCs/>
          <w:sz w:val="40"/>
          <w:szCs w:val="40"/>
        </w:rPr>
      </w:pPr>
      <w:r>
        <w:rPr>
          <w:rFonts w:hint="eastAsia"/>
          <w:b/>
          <w:bCs/>
          <w:sz w:val="40"/>
          <w:szCs w:val="40"/>
        </w:rPr>
        <w:t>委托代理编号：_________________</w:t>
      </w:r>
    </w:p>
    <w:p w14:paraId="51654B47">
      <w:pPr>
        <w:bidi w:val="0"/>
        <w:rPr>
          <w:rFonts w:hint="eastAsia"/>
          <w:b/>
          <w:bCs/>
          <w:sz w:val="40"/>
          <w:szCs w:val="40"/>
        </w:rPr>
      </w:pPr>
      <w:r>
        <w:rPr>
          <w:rFonts w:hint="eastAsia"/>
          <w:b/>
          <w:bCs/>
          <w:sz w:val="40"/>
          <w:szCs w:val="40"/>
          <w:lang w:val="en-US" w:eastAsia="zh-CN"/>
        </w:rPr>
        <w:t>供应商名称：</w:t>
      </w:r>
      <w:r>
        <w:rPr>
          <w:rFonts w:hint="eastAsia"/>
          <w:b/>
          <w:bCs/>
          <w:sz w:val="40"/>
          <w:szCs w:val="40"/>
        </w:rPr>
        <w:t xml:space="preserve">                          </w:t>
      </w:r>
    </w:p>
    <w:p w14:paraId="45A23D3C">
      <w:pPr>
        <w:adjustRightInd w:val="0"/>
        <w:snapToGrid w:val="0"/>
        <w:spacing w:before="156" w:beforeLines="50" w:line="360" w:lineRule="auto"/>
        <w:ind w:firstLine="1789" w:firstLineChars="495"/>
        <w:jc w:val="left"/>
        <w:outlineLvl w:val="0"/>
        <w:rPr>
          <w:rFonts w:hint="eastAsia" w:ascii="宋体" w:hAnsi="宋体" w:eastAsia="宋体" w:cs="宋体"/>
          <w:b/>
          <w:color w:val="auto"/>
          <w:sz w:val="36"/>
          <w:szCs w:val="36"/>
          <w:highlight w:val="none"/>
        </w:rPr>
      </w:pPr>
    </w:p>
    <w:p w14:paraId="5EA6F58E">
      <w:pPr>
        <w:adjustRightInd w:val="0"/>
        <w:snapToGrid w:val="0"/>
        <w:spacing w:before="156" w:beforeLines="50" w:line="360" w:lineRule="auto"/>
        <w:ind w:firstLine="1789" w:firstLineChars="495"/>
        <w:jc w:val="left"/>
        <w:outlineLvl w:val="0"/>
        <w:rPr>
          <w:rFonts w:hint="eastAsia" w:ascii="宋体" w:hAnsi="宋体" w:eastAsia="宋体" w:cs="宋体"/>
          <w:b/>
          <w:color w:val="auto"/>
          <w:sz w:val="36"/>
          <w:szCs w:val="36"/>
          <w:highlight w:val="none"/>
        </w:rPr>
      </w:pPr>
    </w:p>
    <w:p w14:paraId="3AA4E134">
      <w:pPr>
        <w:adjustRightInd w:val="0"/>
        <w:snapToGrid w:val="0"/>
        <w:spacing w:before="156" w:beforeLines="50" w:line="360" w:lineRule="auto"/>
        <w:jc w:val="center"/>
        <w:outlineLvl w:val="0"/>
        <w:rPr>
          <w:rFonts w:hint="eastAsia" w:ascii="宋体" w:hAnsi="宋体" w:eastAsia="宋体" w:cs="宋体"/>
          <w:b/>
          <w:color w:val="auto"/>
          <w:sz w:val="36"/>
          <w:szCs w:val="36"/>
          <w:highlight w:val="none"/>
        </w:rPr>
        <w:sectPr>
          <w:pgSz w:w="11906" w:h="16838"/>
          <w:pgMar w:top="1531" w:right="1531" w:bottom="1531" w:left="1531" w:header="851" w:footer="992" w:gutter="0"/>
          <w:pgNumType w:fmt="decimal"/>
          <w:cols w:space="720" w:num="1"/>
          <w:docGrid w:type="lines" w:linePitch="312" w:charSpace="0"/>
        </w:sectPr>
      </w:pPr>
      <w:r>
        <w:rPr>
          <w:rFonts w:hint="eastAsia" w:ascii="宋体" w:hAnsi="宋体" w:eastAsia="宋体" w:cs="宋体"/>
          <w:b/>
          <w:color w:val="auto"/>
          <w:sz w:val="36"/>
          <w:szCs w:val="36"/>
          <w:highlight w:val="none"/>
        </w:rPr>
        <w:t>年   月  日</w:t>
      </w:r>
    </w:p>
    <w:p w14:paraId="32DEC847">
      <w:pPr>
        <w:pStyle w:val="3"/>
        <w:bidi w:val="0"/>
        <w:rPr>
          <w:rFonts w:hint="eastAsia"/>
        </w:rPr>
      </w:pPr>
      <w:r>
        <w:rPr>
          <w:rFonts w:hint="eastAsia"/>
        </w:rPr>
        <w:t>一、协商响应声明</w:t>
      </w:r>
    </w:p>
    <w:p w14:paraId="2B7FCCCE">
      <w:pPr>
        <w:adjustRightInd w:val="0"/>
        <w:snapToGrid w:val="0"/>
        <w:spacing w:line="360" w:lineRule="auto"/>
        <w:rPr>
          <w:rFonts w:hint="eastAsia" w:ascii="宋体" w:hAnsi="宋体" w:eastAsia="宋体" w:cs="宋体"/>
          <w:color w:val="auto"/>
          <w:sz w:val="24"/>
          <w:szCs w:val="24"/>
          <w:highlight w:val="none"/>
        </w:rPr>
      </w:pPr>
    </w:p>
    <w:p w14:paraId="379CAB24">
      <w:pPr>
        <w:adjustRightInd w:val="0"/>
        <w:snapToGrid w:val="0"/>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致</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 xml:space="preserve"> (采购人或采购代理机构)：</w:t>
      </w:r>
    </w:p>
    <w:p w14:paraId="1C75D8A9">
      <w:pPr>
        <w:adjustRightInd w:val="0"/>
        <w:snapToGrid w:val="0"/>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根据贵方为</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项目名称)的协商邀请（政府采购编号：</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 xml:space="preserve"> ；采购代理编号：</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），签字代表</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（全名、职务）经正式授权并代表供应商</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（供应商名称、地址）提交响应文件文件正本一份和副本</w:t>
      </w:r>
      <w:r>
        <w:rPr>
          <w:rFonts w:hint="eastAsia" w:ascii="宋体" w:hAnsi="宋体" w:cs="宋体"/>
          <w:color w:val="auto"/>
          <w:sz w:val="24"/>
          <w:szCs w:val="24"/>
          <w:highlight w:val="none"/>
          <w:lang w:val="en-US" w:eastAsia="zh-CN"/>
        </w:rPr>
        <w:t>二</w:t>
      </w:r>
      <w:r>
        <w:rPr>
          <w:rFonts w:hint="eastAsia" w:ascii="宋体" w:hAnsi="宋体" w:eastAsia="宋体" w:cs="宋体"/>
          <w:color w:val="auto"/>
          <w:sz w:val="24"/>
          <w:szCs w:val="24"/>
          <w:highlight w:val="none"/>
        </w:rPr>
        <w:t>份。</w:t>
      </w:r>
    </w:p>
    <w:p w14:paraId="56A81689">
      <w:pPr>
        <w:pStyle w:val="7"/>
        <w:adjustRightInd w:val="0"/>
        <w:snapToGrid w:val="0"/>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一、我方同意在本项目单一来源采购文件中规定的递交响应文件截止时间起</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天内(响应文件有效期)遵守本响应文件中的承诺且在此期限期满之前均具有约束力。</w:t>
      </w:r>
    </w:p>
    <w:p w14:paraId="3B8D2969">
      <w:pPr>
        <w:pStyle w:val="7"/>
        <w:adjustRightInd w:val="0"/>
        <w:snapToGrid w:val="0"/>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二、我方承诺（承诺期：成立三年以上的，为提交响应文件截止时间前三年内；成立不足三年的，为实际时间）：</w:t>
      </w:r>
    </w:p>
    <w:p w14:paraId="20728949">
      <w:pPr>
        <w:adjustRightInd w:val="0"/>
        <w:snapToGrid w:val="0"/>
        <w:spacing w:line="360" w:lineRule="auto"/>
        <w:ind w:left="1" w:firstLine="480" w:firstLineChars="200"/>
        <w:rPr>
          <w:rFonts w:hint="eastAsia" w:ascii="宋体" w:hAnsi="宋体" w:eastAsia="宋体" w:cs="宋体"/>
          <w:color w:val="auto"/>
          <w:sz w:val="24"/>
          <w:szCs w:val="24"/>
          <w:highlight w:val="none"/>
        </w:rPr>
      </w:pPr>
      <w:r>
        <w:rPr>
          <w:rFonts w:hint="eastAsia" w:ascii="宋体" w:hAnsi="宋体" w:eastAsia="宋体" w:cs="宋体"/>
          <w:bCs/>
          <w:color w:val="auto"/>
          <w:sz w:val="24"/>
          <w:szCs w:val="24"/>
          <w:highlight w:val="none"/>
        </w:rPr>
        <w:t>（一）我方</w:t>
      </w:r>
      <w:r>
        <w:rPr>
          <w:rFonts w:hint="eastAsia" w:ascii="宋体" w:hAnsi="宋体" w:eastAsia="宋体" w:cs="宋体"/>
          <w:color w:val="auto"/>
          <w:sz w:val="24"/>
          <w:szCs w:val="24"/>
          <w:highlight w:val="none"/>
        </w:rPr>
        <w:t>依法缴纳了各项税费及各项社会保障资金，没有偷税、漏税及欠缴行为。</w:t>
      </w:r>
    </w:p>
    <w:p w14:paraId="05A158B9">
      <w:pPr>
        <w:adjustRightInd w:val="0"/>
        <w:snapToGrid w:val="0"/>
        <w:spacing w:line="360" w:lineRule="auto"/>
        <w:ind w:firstLine="480" w:firstLineChars="200"/>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（二）我方在经营活动中没有存在下列重大违法记录：</w:t>
      </w:r>
    </w:p>
    <w:p w14:paraId="6A9658B7">
      <w:pPr>
        <w:widowControl/>
        <w:adjustRightInd w:val="0"/>
        <w:snapToGrid w:val="0"/>
        <w:spacing w:after="120" w:line="400" w:lineRule="atLeast"/>
        <w:ind w:firstLine="482"/>
        <w:jc w:val="both"/>
        <w:textAlignment w:val="baseline"/>
        <w:rPr>
          <w:rFonts w:hint="eastAsia" w:ascii="宋体" w:hAnsi="宋体" w:eastAsia="宋体" w:cs="宋体"/>
          <w:color w:val="auto"/>
          <w:kern w:val="2"/>
          <w:sz w:val="24"/>
          <w:szCs w:val="24"/>
          <w:highlight w:val="none"/>
          <w:lang w:val="zh-CN" w:eastAsia="zh-CN" w:bidi="ar-SA"/>
        </w:rPr>
      </w:pPr>
      <w:r>
        <w:rPr>
          <w:rFonts w:hint="eastAsia" w:ascii="宋体" w:hAnsi="宋体" w:eastAsia="宋体" w:cs="宋体"/>
          <w:color w:val="auto"/>
          <w:kern w:val="2"/>
          <w:sz w:val="24"/>
          <w:szCs w:val="24"/>
          <w:highlight w:val="none"/>
          <w:lang w:val="zh-CN" w:eastAsia="zh-CN" w:bidi="ar-SA"/>
        </w:rPr>
        <w:t>因违法经营受到刑事处罚，或者较大数额的罚款、责令停产停业、在一至三年内禁止参加政府采购活动、吊销许可证、吊销执照等情形之一的行政处罚，或者存在财政部门认定的其他重大违法记录。</w:t>
      </w:r>
    </w:p>
    <w:p w14:paraId="4DC1E367">
      <w:pPr>
        <w:pStyle w:val="7"/>
        <w:adjustRightInd w:val="0"/>
        <w:snapToGrid w:val="0"/>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三、我方已详细审核全部单一来源采购文件，包括单一来源采购文件修改文件（如有的话）、参考资料及有关附件，确认无误。我方承诺接受单一来源采购文件中的全部条款且无任何异议。</w:t>
      </w:r>
    </w:p>
    <w:p w14:paraId="01E2BF3B">
      <w:pPr>
        <w:pStyle w:val="7"/>
        <w:adjustRightInd w:val="0"/>
        <w:snapToGrid w:val="0"/>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四、我方保证响应文件提供的数据和材料是真实、准确的。我方愿意向贵方提供任何与本项采购有关的数据、情况和技术资料。若贵方需要，我方愿意提供我方作出的一切承诺的证明材料。</w:t>
      </w:r>
    </w:p>
    <w:p w14:paraId="1574FE54">
      <w:pPr>
        <w:pStyle w:val="7"/>
        <w:adjustRightInd w:val="0"/>
        <w:snapToGrid w:val="0"/>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五、我方承诺遵守《</w:t>
      </w:r>
      <w:r>
        <w:rPr>
          <w:rFonts w:hint="eastAsia" w:ascii="宋体" w:hAnsi="宋体" w:eastAsia="宋体" w:cs="宋体"/>
          <w:color w:val="auto"/>
          <w:kern w:val="0"/>
          <w:sz w:val="24"/>
          <w:szCs w:val="24"/>
          <w:highlight w:val="none"/>
        </w:rPr>
        <w:t>中华人民共和国</w:t>
      </w:r>
      <w:r>
        <w:rPr>
          <w:rFonts w:hint="eastAsia" w:ascii="宋体" w:hAnsi="宋体" w:eastAsia="宋体" w:cs="宋体"/>
          <w:color w:val="auto"/>
          <w:sz w:val="24"/>
          <w:szCs w:val="24"/>
          <w:highlight w:val="none"/>
        </w:rPr>
        <w:t>政府采购法》的有关规定，保证在获得成交资格后，按照单一来源采购文件确定的事项签订政府采购合同，履行双方所签订的合同，并承担合同规定的责任和义务。</w:t>
      </w:r>
    </w:p>
    <w:p w14:paraId="7C9F7ED9">
      <w:pPr>
        <w:pStyle w:val="7"/>
        <w:adjustRightInd w:val="0"/>
        <w:snapToGrid w:val="0"/>
        <w:spacing w:line="360" w:lineRule="auto"/>
        <w:rPr>
          <w:rFonts w:hint="eastAsia" w:ascii="宋体" w:hAnsi="宋体" w:eastAsia="宋体" w:cs="宋体"/>
          <w:color w:val="auto"/>
          <w:sz w:val="24"/>
          <w:szCs w:val="24"/>
          <w:highlight w:val="none"/>
        </w:rPr>
      </w:pPr>
    </w:p>
    <w:p w14:paraId="3B32F6E5">
      <w:pPr>
        <w:pStyle w:val="7"/>
        <w:adjustRightInd w:val="0"/>
        <w:snapToGrid w:val="0"/>
        <w:spacing w:line="360" w:lineRule="auto"/>
        <w:rPr>
          <w:rFonts w:hint="eastAsia" w:ascii="宋体" w:hAnsi="宋体" w:eastAsia="宋体" w:cs="宋体"/>
          <w:color w:val="auto"/>
          <w:sz w:val="24"/>
          <w:szCs w:val="24"/>
          <w:highlight w:val="none"/>
        </w:rPr>
      </w:pPr>
    </w:p>
    <w:p w14:paraId="354E9B26">
      <w:pPr>
        <w:pStyle w:val="7"/>
        <w:adjustRightInd w:val="0"/>
        <w:snapToGrid w:val="0"/>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供应商名称(盖章)：</w:t>
      </w:r>
    </w:p>
    <w:p w14:paraId="57FE353A">
      <w:pPr>
        <w:adjustRightInd w:val="0"/>
        <w:snapToGrid w:val="0"/>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法定代表人 (签字)：</w:t>
      </w:r>
      <w:r>
        <w:rPr>
          <w:rFonts w:hint="eastAsia" w:ascii="宋体" w:hAnsi="宋体" w:eastAsia="宋体" w:cs="宋体"/>
          <w:color w:val="auto"/>
          <w:sz w:val="24"/>
          <w:szCs w:val="24"/>
          <w:highlight w:val="none"/>
          <w:u w:val="single"/>
        </w:rPr>
        <w:t xml:space="preserve">            </w:t>
      </w:r>
    </w:p>
    <w:p w14:paraId="09230573">
      <w:pPr>
        <w:adjustRightInd w:val="0"/>
        <w:snapToGrid w:val="0"/>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日期：</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年</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月</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日</w:t>
      </w:r>
    </w:p>
    <w:p w14:paraId="71CA7CD8">
      <w:pPr>
        <w:adjustRightInd w:val="0"/>
        <w:snapToGrid w:val="0"/>
        <w:spacing w:beforeLines="50" w:line="360" w:lineRule="auto"/>
        <w:outlineLvl w:val="0"/>
        <w:rPr>
          <w:rFonts w:hint="eastAsia" w:ascii="宋体" w:hAnsi="宋体" w:eastAsia="宋体" w:cs="宋体"/>
          <w:color w:val="auto"/>
          <w:sz w:val="24"/>
          <w:szCs w:val="24"/>
          <w:highlight w:val="none"/>
        </w:rPr>
      </w:pPr>
    </w:p>
    <w:p w14:paraId="086FEA82">
      <w:pPr>
        <w:pStyle w:val="3"/>
        <w:rPr>
          <w:rFonts w:hint="eastAsia" w:ascii="宋体" w:hAnsi="宋体" w:eastAsia="宋体" w:cs="宋体"/>
          <w:color w:val="auto"/>
          <w:sz w:val="24"/>
          <w:szCs w:val="24"/>
          <w:highlight w:val="none"/>
        </w:rPr>
      </w:pPr>
    </w:p>
    <w:p w14:paraId="5B0D3AC7">
      <w:pPr>
        <w:rPr>
          <w:rFonts w:hint="eastAsia" w:ascii="宋体" w:hAnsi="宋体" w:eastAsia="宋体" w:cs="宋体"/>
          <w:color w:val="auto"/>
          <w:sz w:val="24"/>
          <w:szCs w:val="24"/>
          <w:highlight w:val="none"/>
        </w:rPr>
      </w:pPr>
    </w:p>
    <w:p w14:paraId="4CCF4BD9">
      <w:pPr>
        <w:adjustRightInd w:val="0"/>
        <w:snapToGrid w:val="0"/>
        <w:spacing w:before="156" w:beforeLines="50" w:line="360" w:lineRule="auto"/>
        <w:rPr>
          <w:rFonts w:hint="eastAsia" w:ascii="宋体" w:hAnsi="宋体" w:eastAsia="宋体" w:cs="宋体"/>
          <w:color w:val="auto"/>
          <w:sz w:val="24"/>
          <w:szCs w:val="24"/>
          <w:highlight w:val="none"/>
        </w:rPr>
      </w:pPr>
    </w:p>
    <w:p w14:paraId="55ABACBF">
      <w:pPr>
        <w:adjustRightInd w:val="0"/>
        <w:snapToGrid w:val="0"/>
        <w:spacing w:line="360" w:lineRule="auto"/>
        <w:ind w:right="24"/>
        <w:jc w:val="center"/>
        <w:rPr>
          <w:rFonts w:hint="eastAsia" w:ascii="宋体" w:hAnsi="宋体" w:eastAsia="宋体" w:cs="宋体"/>
          <w:bCs/>
          <w:color w:val="auto"/>
          <w:sz w:val="24"/>
          <w:szCs w:val="24"/>
          <w:highlight w:val="none"/>
          <w:lang w:val="en-US" w:eastAsia="zh-CN"/>
        </w:rPr>
        <w:sectPr>
          <w:headerReference r:id="rId9" w:type="default"/>
          <w:footerReference r:id="rId10" w:type="default"/>
          <w:footerReference r:id="rId11" w:type="even"/>
          <w:pgSz w:w="11905" w:h="16837"/>
          <w:pgMar w:top="1418" w:right="1588" w:bottom="1418" w:left="1588" w:header="720" w:footer="1701" w:gutter="0"/>
          <w:pgNumType w:fmt="decimal"/>
          <w:cols w:space="720" w:num="1"/>
          <w:docGrid w:linePitch="636" w:charSpace="20838"/>
        </w:sectPr>
      </w:pPr>
    </w:p>
    <w:p w14:paraId="1EA56BCA">
      <w:pPr>
        <w:adjustRightInd w:val="0"/>
        <w:snapToGrid w:val="0"/>
        <w:spacing w:line="360" w:lineRule="auto"/>
        <w:ind w:right="24"/>
        <w:jc w:val="center"/>
        <w:rPr>
          <w:rFonts w:hint="eastAsia" w:ascii="宋体" w:hAnsi="宋体" w:eastAsia="宋体" w:cs="宋体"/>
          <w:color w:val="auto"/>
          <w:sz w:val="24"/>
          <w:szCs w:val="24"/>
          <w:highlight w:val="none"/>
        </w:rPr>
      </w:pPr>
      <w:r>
        <w:rPr>
          <w:rFonts w:hint="eastAsia" w:ascii="宋体" w:hAnsi="宋体" w:eastAsia="宋体" w:cs="宋体"/>
          <w:bCs/>
          <w:color w:val="auto"/>
          <w:sz w:val="24"/>
          <w:szCs w:val="24"/>
          <w:highlight w:val="none"/>
          <w:lang w:val="en-US" w:eastAsia="zh-CN"/>
        </w:rPr>
        <w:t>1-1</w:t>
      </w:r>
      <w:r>
        <w:rPr>
          <w:rFonts w:hint="eastAsia" w:ascii="宋体" w:hAnsi="宋体" w:eastAsia="宋体" w:cs="宋体"/>
          <w:color w:val="auto"/>
          <w:sz w:val="24"/>
          <w:szCs w:val="24"/>
          <w:highlight w:val="none"/>
        </w:rPr>
        <w:t xml:space="preserve"> 法定代表人身份证明</w:t>
      </w:r>
    </w:p>
    <w:p w14:paraId="4129585B">
      <w:pPr>
        <w:snapToGrid w:val="0"/>
        <w:spacing w:line="480" w:lineRule="auto"/>
        <w:rPr>
          <w:rFonts w:hint="eastAsia" w:ascii="宋体" w:hAnsi="宋体" w:eastAsia="宋体" w:cs="宋体"/>
          <w:color w:val="auto"/>
          <w:sz w:val="24"/>
          <w:szCs w:val="24"/>
          <w:highlight w:val="none"/>
        </w:rPr>
      </w:pPr>
    </w:p>
    <w:p w14:paraId="7F3A0910">
      <w:pPr>
        <w:autoSpaceDE w:val="0"/>
        <w:autoSpaceDN w:val="0"/>
        <w:adjustRightInd w:val="0"/>
        <w:snapToGrid w:val="0"/>
        <w:spacing w:beforeLines="50" w:line="360" w:lineRule="auto"/>
        <w:jc w:val="left"/>
        <w:rPr>
          <w:rFonts w:hint="eastAsia" w:ascii="宋体" w:hAnsi="宋体" w:eastAsia="宋体" w:cs="宋体"/>
          <w:color w:val="auto"/>
          <w:kern w:val="0"/>
          <w:sz w:val="24"/>
          <w:szCs w:val="24"/>
          <w:highlight w:val="none"/>
        </w:rPr>
      </w:pPr>
      <w:r>
        <w:rPr>
          <w:rFonts w:hint="eastAsia" w:ascii="宋体" w:hAnsi="宋体" w:eastAsia="宋体" w:cs="宋体"/>
          <w:color w:val="auto"/>
          <w:sz w:val="24"/>
          <w:szCs w:val="24"/>
          <w:highlight w:val="none"/>
        </w:rPr>
        <w:t>供应商</w:t>
      </w:r>
      <w:r>
        <w:rPr>
          <w:rFonts w:hint="eastAsia" w:ascii="宋体" w:hAnsi="宋体" w:eastAsia="宋体" w:cs="宋体"/>
          <w:color w:val="auto"/>
          <w:kern w:val="0"/>
          <w:sz w:val="24"/>
          <w:szCs w:val="24"/>
          <w:highlight w:val="none"/>
        </w:rPr>
        <w:t>名称：</w:t>
      </w:r>
      <w:r>
        <w:rPr>
          <w:rFonts w:hint="eastAsia" w:ascii="宋体" w:hAnsi="宋体" w:eastAsia="宋体" w:cs="宋体"/>
          <w:color w:val="auto"/>
          <w:kern w:val="0"/>
          <w:sz w:val="24"/>
          <w:szCs w:val="24"/>
          <w:highlight w:val="none"/>
          <w:u w:val="single"/>
        </w:rPr>
        <w:t xml:space="preserve">                  </w:t>
      </w:r>
      <w:r>
        <w:rPr>
          <w:rFonts w:hint="eastAsia" w:ascii="宋体" w:hAnsi="宋体" w:eastAsia="宋体" w:cs="宋体"/>
          <w:color w:val="auto"/>
          <w:kern w:val="0"/>
          <w:sz w:val="24"/>
          <w:szCs w:val="24"/>
          <w:highlight w:val="none"/>
        </w:rPr>
        <w:t xml:space="preserve"> </w:t>
      </w:r>
    </w:p>
    <w:p w14:paraId="2521E8CB">
      <w:pPr>
        <w:autoSpaceDE w:val="0"/>
        <w:autoSpaceDN w:val="0"/>
        <w:adjustRightInd w:val="0"/>
        <w:snapToGrid w:val="0"/>
        <w:spacing w:beforeLines="50" w:line="360" w:lineRule="auto"/>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注册号：</w:t>
      </w:r>
      <w:r>
        <w:rPr>
          <w:rFonts w:hint="eastAsia" w:ascii="宋体" w:hAnsi="宋体" w:eastAsia="宋体" w:cs="宋体"/>
          <w:color w:val="auto"/>
          <w:kern w:val="0"/>
          <w:sz w:val="24"/>
          <w:szCs w:val="24"/>
          <w:highlight w:val="none"/>
          <w:u w:val="single"/>
        </w:rPr>
        <w:t xml:space="preserve">                  </w:t>
      </w:r>
    </w:p>
    <w:p w14:paraId="4EEAAD15">
      <w:pPr>
        <w:autoSpaceDE w:val="0"/>
        <w:autoSpaceDN w:val="0"/>
        <w:adjustRightInd w:val="0"/>
        <w:snapToGrid w:val="0"/>
        <w:spacing w:beforeLines="50" w:line="360" w:lineRule="auto"/>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注册地址：</w:t>
      </w:r>
      <w:r>
        <w:rPr>
          <w:rFonts w:hint="eastAsia" w:ascii="宋体" w:hAnsi="宋体" w:eastAsia="宋体" w:cs="宋体"/>
          <w:color w:val="auto"/>
          <w:kern w:val="0"/>
          <w:sz w:val="24"/>
          <w:szCs w:val="24"/>
          <w:highlight w:val="none"/>
          <w:u w:val="single"/>
        </w:rPr>
        <w:t xml:space="preserve">                                    </w:t>
      </w:r>
    </w:p>
    <w:p w14:paraId="49F7D1F4">
      <w:pPr>
        <w:autoSpaceDE w:val="0"/>
        <w:autoSpaceDN w:val="0"/>
        <w:adjustRightInd w:val="0"/>
        <w:snapToGrid w:val="0"/>
        <w:spacing w:beforeLines="50" w:line="360" w:lineRule="auto"/>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 xml:space="preserve">成立时间： </w:t>
      </w:r>
      <w:r>
        <w:rPr>
          <w:rFonts w:hint="eastAsia" w:ascii="宋体" w:hAnsi="宋体" w:eastAsia="宋体" w:cs="宋体"/>
          <w:color w:val="auto"/>
          <w:kern w:val="0"/>
          <w:sz w:val="24"/>
          <w:szCs w:val="24"/>
          <w:highlight w:val="none"/>
          <w:u w:val="single"/>
        </w:rPr>
        <w:t xml:space="preserve">       </w:t>
      </w:r>
      <w:r>
        <w:rPr>
          <w:rFonts w:hint="eastAsia" w:ascii="宋体" w:hAnsi="宋体" w:eastAsia="宋体" w:cs="宋体"/>
          <w:color w:val="auto"/>
          <w:kern w:val="0"/>
          <w:sz w:val="24"/>
          <w:szCs w:val="24"/>
          <w:highlight w:val="none"/>
        </w:rPr>
        <w:t xml:space="preserve">年 </w:t>
      </w:r>
      <w:r>
        <w:rPr>
          <w:rFonts w:hint="eastAsia" w:ascii="宋体" w:hAnsi="宋体" w:eastAsia="宋体" w:cs="宋体"/>
          <w:color w:val="auto"/>
          <w:kern w:val="0"/>
          <w:sz w:val="24"/>
          <w:szCs w:val="24"/>
          <w:highlight w:val="none"/>
          <w:u w:val="single"/>
        </w:rPr>
        <w:t xml:space="preserve">     </w:t>
      </w:r>
      <w:r>
        <w:rPr>
          <w:rFonts w:hint="eastAsia" w:ascii="宋体" w:hAnsi="宋体" w:eastAsia="宋体" w:cs="宋体"/>
          <w:color w:val="auto"/>
          <w:kern w:val="0"/>
          <w:sz w:val="24"/>
          <w:szCs w:val="24"/>
          <w:highlight w:val="none"/>
        </w:rPr>
        <w:t>月</w:t>
      </w:r>
      <w:r>
        <w:rPr>
          <w:rFonts w:hint="eastAsia" w:ascii="宋体" w:hAnsi="宋体" w:eastAsia="宋体" w:cs="宋体"/>
          <w:color w:val="auto"/>
          <w:kern w:val="0"/>
          <w:sz w:val="24"/>
          <w:szCs w:val="24"/>
          <w:highlight w:val="none"/>
          <w:u w:val="single"/>
        </w:rPr>
        <w:t xml:space="preserve">    </w:t>
      </w:r>
      <w:r>
        <w:rPr>
          <w:rFonts w:hint="eastAsia" w:ascii="宋体" w:hAnsi="宋体" w:eastAsia="宋体" w:cs="宋体"/>
          <w:color w:val="auto"/>
          <w:kern w:val="0"/>
          <w:sz w:val="24"/>
          <w:szCs w:val="24"/>
          <w:highlight w:val="none"/>
        </w:rPr>
        <w:t xml:space="preserve"> 日</w:t>
      </w:r>
    </w:p>
    <w:p w14:paraId="3672F518">
      <w:pPr>
        <w:autoSpaceDE w:val="0"/>
        <w:autoSpaceDN w:val="0"/>
        <w:adjustRightInd w:val="0"/>
        <w:snapToGrid w:val="0"/>
        <w:spacing w:beforeLines="50" w:line="360" w:lineRule="auto"/>
        <w:jc w:val="left"/>
        <w:rPr>
          <w:rFonts w:hint="eastAsia" w:ascii="宋体" w:hAnsi="宋体" w:eastAsia="宋体" w:cs="宋体"/>
          <w:color w:val="auto"/>
          <w:kern w:val="0"/>
          <w:sz w:val="24"/>
          <w:szCs w:val="24"/>
          <w:highlight w:val="none"/>
          <w:u w:val="single"/>
        </w:rPr>
      </w:pPr>
      <w:r>
        <w:rPr>
          <w:rFonts w:hint="eastAsia" w:ascii="宋体" w:hAnsi="宋体" w:eastAsia="宋体" w:cs="宋体"/>
          <w:color w:val="auto"/>
          <w:kern w:val="0"/>
          <w:sz w:val="24"/>
          <w:szCs w:val="24"/>
          <w:highlight w:val="none"/>
        </w:rPr>
        <w:t>经营期限：</w:t>
      </w:r>
      <w:r>
        <w:rPr>
          <w:rFonts w:hint="eastAsia" w:ascii="宋体" w:hAnsi="宋体" w:eastAsia="宋体" w:cs="宋体"/>
          <w:color w:val="auto"/>
          <w:kern w:val="0"/>
          <w:sz w:val="24"/>
          <w:szCs w:val="24"/>
          <w:highlight w:val="none"/>
          <w:u w:val="single"/>
        </w:rPr>
        <w:t xml:space="preserve">                  </w:t>
      </w:r>
    </w:p>
    <w:p w14:paraId="3A827C27">
      <w:pPr>
        <w:autoSpaceDE w:val="0"/>
        <w:autoSpaceDN w:val="0"/>
        <w:adjustRightInd w:val="0"/>
        <w:snapToGrid w:val="0"/>
        <w:spacing w:beforeLines="50" w:line="360" w:lineRule="auto"/>
        <w:jc w:val="left"/>
        <w:rPr>
          <w:rFonts w:hint="eastAsia" w:ascii="宋体" w:hAnsi="宋体" w:eastAsia="宋体" w:cs="宋体"/>
          <w:color w:val="auto"/>
          <w:kern w:val="0"/>
          <w:sz w:val="24"/>
          <w:szCs w:val="24"/>
          <w:highlight w:val="none"/>
          <w:u w:val="single"/>
        </w:rPr>
      </w:pPr>
      <w:r>
        <w:rPr>
          <w:rFonts w:hint="eastAsia" w:ascii="宋体" w:hAnsi="宋体" w:eastAsia="宋体" w:cs="宋体"/>
          <w:color w:val="auto"/>
          <w:kern w:val="0"/>
          <w:sz w:val="24"/>
          <w:szCs w:val="24"/>
          <w:highlight w:val="none"/>
        </w:rPr>
        <w:t>经营范围：主营：</w:t>
      </w:r>
      <w:r>
        <w:rPr>
          <w:rFonts w:hint="eastAsia" w:ascii="宋体" w:hAnsi="宋体" w:eastAsia="宋体" w:cs="宋体"/>
          <w:color w:val="auto"/>
          <w:kern w:val="0"/>
          <w:sz w:val="24"/>
          <w:szCs w:val="24"/>
          <w:highlight w:val="none"/>
          <w:u w:val="single"/>
        </w:rPr>
        <w:t xml:space="preserve">              </w:t>
      </w:r>
      <w:r>
        <w:rPr>
          <w:rFonts w:hint="eastAsia" w:ascii="宋体" w:hAnsi="宋体" w:eastAsia="宋体" w:cs="宋体"/>
          <w:color w:val="auto"/>
          <w:kern w:val="0"/>
          <w:sz w:val="24"/>
          <w:szCs w:val="24"/>
          <w:highlight w:val="none"/>
        </w:rPr>
        <w:t xml:space="preserve"> ；兼营：</w:t>
      </w:r>
      <w:r>
        <w:rPr>
          <w:rFonts w:hint="eastAsia" w:ascii="宋体" w:hAnsi="宋体" w:eastAsia="宋体" w:cs="宋体"/>
          <w:color w:val="auto"/>
          <w:kern w:val="0"/>
          <w:sz w:val="24"/>
          <w:szCs w:val="24"/>
          <w:highlight w:val="none"/>
          <w:u w:val="single"/>
        </w:rPr>
        <w:t xml:space="preserve">              </w:t>
      </w:r>
    </w:p>
    <w:p w14:paraId="505A72C8">
      <w:pPr>
        <w:autoSpaceDE w:val="0"/>
        <w:autoSpaceDN w:val="0"/>
        <w:adjustRightInd w:val="0"/>
        <w:snapToGrid w:val="0"/>
        <w:spacing w:beforeLines="50" w:line="360" w:lineRule="auto"/>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姓名：</w:t>
      </w:r>
      <w:r>
        <w:rPr>
          <w:rFonts w:hint="eastAsia" w:ascii="宋体" w:hAnsi="宋体" w:eastAsia="宋体" w:cs="宋体"/>
          <w:color w:val="auto"/>
          <w:kern w:val="0"/>
          <w:sz w:val="24"/>
          <w:szCs w:val="24"/>
          <w:highlight w:val="none"/>
          <w:u w:val="single"/>
        </w:rPr>
        <w:t xml:space="preserve">         </w:t>
      </w:r>
      <w:r>
        <w:rPr>
          <w:rFonts w:hint="eastAsia" w:ascii="宋体" w:hAnsi="宋体" w:eastAsia="宋体" w:cs="宋体"/>
          <w:color w:val="auto"/>
          <w:kern w:val="0"/>
          <w:sz w:val="24"/>
          <w:szCs w:val="24"/>
          <w:highlight w:val="none"/>
        </w:rPr>
        <w:t xml:space="preserve"> 性别：</w:t>
      </w:r>
      <w:r>
        <w:rPr>
          <w:rFonts w:hint="eastAsia" w:ascii="宋体" w:hAnsi="宋体" w:eastAsia="宋体" w:cs="宋体"/>
          <w:color w:val="auto"/>
          <w:kern w:val="0"/>
          <w:sz w:val="24"/>
          <w:szCs w:val="24"/>
          <w:highlight w:val="none"/>
          <w:u w:val="single"/>
        </w:rPr>
        <w:t xml:space="preserve">      </w:t>
      </w:r>
      <w:r>
        <w:rPr>
          <w:rFonts w:hint="eastAsia" w:ascii="宋体" w:hAnsi="宋体" w:eastAsia="宋体" w:cs="宋体"/>
          <w:color w:val="auto"/>
          <w:kern w:val="0"/>
          <w:sz w:val="24"/>
          <w:szCs w:val="24"/>
          <w:highlight w:val="none"/>
        </w:rPr>
        <w:t xml:space="preserve"> 年龄：</w:t>
      </w:r>
      <w:r>
        <w:rPr>
          <w:rFonts w:hint="eastAsia" w:ascii="宋体" w:hAnsi="宋体" w:eastAsia="宋体" w:cs="宋体"/>
          <w:color w:val="auto"/>
          <w:kern w:val="0"/>
          <w:sz w:val="24"/>
          <w:szCs w:val="24"/>
          <w:highlight w:val="none"/>
          <w:u w:val="single"/>
        </w:rPr>
        <w:t xml:space="preserve">         </w:t>
      </w:r>
      <w:r>
        <w:rPr>
          <w:rFonts w:hint="eastAsia" w:ascii="宋体" w:hAnsi="宋体" w:eastAsia="宋体" w:cs="宋体"/>
          <w:color w:val="auto"/>
          <w:kern w:val="0"/>
          <w:sz w:val="24"/>
          <w:szCs w:val="24"/>
          <w:highlight w:val="none"/>
        </w:rPr>
        <w:t xml:space="preserve"> 系</w:t>
      </w:r>
      <w:r>
        <w:rPr>
          <w:rFonts w:hint="eastAsia" w:ascii="宋体" w:hAnsi="宋体" w:eastAsia="宋体" w:cs="宋体"/>
          <w:color w:val="auto"/>
          <w:kern w:val="0"/>
          <w:sz w:val="24"/>
          <w:szCs w:val="24"/>
          <w:highlight w:val="none"/>
          <w:u w:val="single"/>
        </w:rPr>
        <w:t xml:space="preserve">      </w:t>
      </w:r>
      <w:r>
        <w:rPr>
          <w:rFonts w:hint="eastAsia" w:ascii="宋体" w:hAnsi="宋体" w:eastAsia="宋体" w:cs="宋体"/>
          <w:color w:val="auto"/>
          <w:kern w:val="0"/>
          <w:sz w:val="24"/>
          <w:szCs w:val="24"/>
          <w:highlight w:val="none"/>
        </w:rPr>
        <w:t>（</w:t>
      </w:r>
      <w:r>
        <w:rPr>
          <w:rFonts w:hint="eastAsia" w:ascii="宋体" w:hAnsi="宋体" w:eastAsia="宋体" w:cs="宋体"/>
          <w:color w:val="auto"/>
          <w:sz w:val="24"/>
          <w:szCs w:val="24"/>
          <w:highlight w:val="none"/>
        </w:rPr>
        <w:t>供应商</w:t>
      </w:r>
      <w:r>
        <w:rPr>
          <w:rFonts w:hint="eastAsia" w:ascii="宋体" w:hAnsi="宋体" w:eastAsia="宋体" w:cs="宋体"/>
          <w:color w:val="auto"/>
          <w:kern w:val="0"/>
          <w:sz w:val="24"/>
          <w:szCs w:val="24"/>
          <w:highlight w:val="none"/>
        </w:rPr>
        <w:t>名称）的法定代表人。</w:t>
      </w:r>
    </w:p>
    <w:p w14:paraId="45406A36">
      <w:pPr>
        <w:autoSpaceDE w:val="0"/>
        <w:autoSpaceDN w:val="0"/>
        <w:adjustRightInd w:val="0"/>
        <w:snapToGrid w:val="0"/>
        <w:spacing w:beforeLines="50" w:line="360" w:lineRule="auto"/>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特此证明。</w:t>
      </w:r>
    </w:p>
    <w:p w14:paraId="6BE8A3A0">
      <w:pPr>
        <w:autoSpaceDE w:val="0"/>
        <w:autoSpaceDN w:val="0"/>
        <w:adjustRightInd w:val="0"/>
        <w:snapToGrid w:val="0"/>
        <w:spacing w:beforeLines="50" w:line="360" w:lineRule="auto"/>
        <w:jc w:val="left"/>
        <w:rPr>
          <w:rFonts w:hint="eastAsia" w:ascii="宋体" w:hAnsi="宋体" w:eastAsia="宋体" w:cs="宋体"/>
          <w:color w:val="auto"/>
          <w:kern w:val="0"/>
          <w:sz w:val="24"/>
          <w:szCs w:val="24"/>
          <w:highlight w:val="none"/>
        </w:rPr>
      </w:pPr>
      <w:r>
        <w:rPr>
          <w:rFonts w:hint="eastAsia" w:ascii="宋体" w:hAnsi="宋体" w:eastAsia="宋体" w:cs="宋体"/>
          <w:color w:val="auto"/>
          <w:sz w:val="24"/>
          <w:szCs w:val="24"/>
          <w:highlight w:val="none"/>
        </w:rPr>
        <w:t>附：法定代表人身份证复印件</w:t>
      </w:r>
    </w:p>
    <w:p w14:paraId="7860C102">
      <w:pPr>
        <w:snapToGrid w:val="0"/>
        <w:spacing w:line="480" w:lineRule="auto"/>
        <w:rPr>
          <w:rFonts w:hint="eastAsia" w:ascii="宋体" w:hAnsi="宋体" w:eastAsia="宋体" w:cs="宋体"/>
          <w:color w:val="auto"/>
          <w:sz w:val="24"/>
          <w:szCs w:val="24"/>
          <w:highlight w:val="none"/>
        </w:rPr>
      </w:pPr>
    </w:p>
    <w:p w14:paraId="27806C51">
      <w:pPr>
        <w:snapToGrid w:val="0"/>
        <w:rPr>
          <w:rFonts w:hint="eastAsia" w:ascii="宋体" w:hAnsi="宋体" w:eastAsia="宋体" w:cs="宋体"/>
          <w:color w:val="auto"/>
          <w:sz w:val="24"/>
          <w:szCs w:val="24"/>
          <w:highlight w:val="none"/>
        </w:rPr>
      </w:pPr>
    </w:p>
    <w:p w14:paraId="73CC0C96">
      <w:pPr>
        <w:snapToGrid w:val="0"/>
        <w:rPr>
          <w:rFonts w:hint="eastAsia" w:ascii="宋体" w:hAnsi="宋体" w:eastAsia="宋体" w:cs="宋体"/>
          <w:color w:val="auto"/>
          <w:sz w:val="24"/>
          <w:szCs w:val="24"/>
          <w:highlight w:val="none"/>
        </w:rPr>
      </w:pPr>
    </w:p>
    <w:p w14:paraId="1D255D67">
      <w:pPr>
        <w:snapToGrid w:val="0"/>
        <w:rPr>
          <w:rFonts w:hint="eastAsia" w:ascii="宋体" w:hAnsi="宋体" w:eastAsia="宋体" w:cs="宋体"/>
          <w:color w:val="auto"/>
          <w:sz w:val="24"/>
          <w:szCs w:val="24"/>
          <w:highlight w:val="none"/>
        </w:rPr>
      </w:pPr>
    </w:p>
    <w:p w14:paraId="32ED156F">
      <w:pPr>
        <w:snapToGrid w:val="0"/>
        <w:rPr>
          <w:rFonts w:hint="eastAsia" w:ascii="宋体" w:hAnsi="宋体" w:eastAsia="宋体" w:cs="宋体"/>
          <w:color w:val="auto"/>
          <w:sz w:val="24"/>
          <w:szCs w:val="24"/>
          <w:highlight w:val="none"/>
        </w:rPr>
      </w:pPr>
    </w:p>
    <w:p w14:paraId="17049D8C">
      <w:pPr>
        <w:adjustRightInd w:val="0"/>
        <w:snapToGrid w:val="0"/>
        <w:spacing w:line="360" w:lineRule="auto"/>
        <w:rPr>
          <w:rFonts w:hint="eastAsia" w:ascii="宋体" w:hAnsi="宋体" w:eastAsia="宋体" w:cs="宋体"/>
          <w:color w:val="auto"/>
          <w:sz w:val="24"/>
          <w:szCs w:val="24"/>
          <w:highlight w:val="none"/>
        </w:rPr>
      </w:pPr>
    </w:p>
    <w:p w14:paraId="6E9ED3DE">
      <w:pPr>
        <w:adjustRightInd w:val="0"/>
        <w:snapToGrid w:val="0"/>
        <w:spacing w:line="360" w:lineRule="auto"/>
        <w:ind w:right="42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供应商名称（盖单位章）：</w:t>
      </w:r>
    </w:p>
    <w:p w14:paraId="1D7AE669">
      <w:pPr>
        <w:adjustRightInd w:val="0"/>
        <w:snapToGrid w:val="0"/>
        <w:spacing w:line="360" w:lineRule="auto"/>
        <w:ind w:right="42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日期：</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年</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月</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 xml:space="preserve">日      </w:t>
      </w:r>
    </w:p>
    <w:p w14:paraId="2C9BE19D">
      <w:pPr>
        <w:adjustRightInd w:val="0"/>
        <w:snapToGrid w:val="0"/>
        <w:spacing w:beforeLines="50" w:line="360" w:lineRule="auto"/>
        <w:rPr>
          <w:rFonts w:hint="eastAsia" w:ascii="宋体" w:hAnsi="宋体" w:eastAsia="宋体" w:cs="宋体"/>
          <w:color w:val="auto"/>
          <w:sz w:val="24"/>
          <w:szCs w:val="24"/>
          <w:highlight w:val="none"/>
        </w:rPr>
      </w:pPr>
    </w:p>
    <w:p w14:paraId="7D88B170">
      <w:pPr>
        <w:pStyle w:val="3"/>
        <w:rPr>
          <w:rFonts w:hint="eastAsia" w:ascii="宋体" w:hAnsi="宋体" w:eastAsia="宋体" w:cs="宋体"/>
          <w:color w:val="auto"/>
          <w:sz w:val="24"/>
          <w:szCs w:val="24"/>
          <w:highlight w:val="none"/>
        </w:rPr>
      </w:pPr>
    </w:p>
    <w:p w14:paraId="493BC602">
      <w:pPr>
        <w:rPr>
          <w:rFonts w:hint="eastAsia" w:ascii="宋体" w:hAnsi="宋体" w:eastAsia="宋体" w:cs="宋体"/>
          <w:color w:val="auto"/>
          <w:sz w:val="24"/>
          <w:szCs w:val="24"/>
          <w:highlight w:val="none"/>
        </w:rPr>
      </w:pPr>
    </w:p>
    <w:p w14:paraId="7BEB661C">
      <w:pPr>
        <w:pStyle w:val="3"/>
        <w:rPr>
          <w:rFonts w:hint="eastAsia" w:ascii="宋体" w:hAnsi="宋体" w:eastAsia="宋体" w:cs="宋体"/>
          <w:color w:val="auto"/>
          <w:sz w:val="24"/>
          <w:szCs w:val="24"/>
          <w:highlight w:val="none"/>
        </w:rPr>
      </w:pPr>
    </w:p>
    <w:p w14:paraId="41D404FF">
      <w:pPr>
        <w:rPr>
          <w:rFonts w:hint="eastAsia" w:ascii="宋体" w:hAnsi="宋体" w:eastAsia="宋体" w:cs="宋体"/>
          <w:color w:val="auto"/>
          <w:sz w:val="24"/>
          <w:szCs w:val="24"/>
          <w:highlight w:val="none"/>
        </w:rPr>
      </w:pPr>
    </w:p>
    <w:p w14:paraId="299C6A21">
      <w:pPr>
        <w:rPr>
          <w:rFonts w:hint="eastAsia" w:ascii="宋体" w:hAnsi="宋体" w:eastAsia="宋体" w:cs="宋体"/>
          <w:color w:val="auto"/>
          <w:sz w:val="24"/>
          <w:szCs w:val="24"/>
          <w:highlight w:val="none"/>
        </w:rPr>
      </w:pPr>
    </w:p>
    <w:p w14:paraId="06809590">
      <w:pPr>
        <w:pStyle w:val="3"/>
        <w:rPr>
          <w:rFonts w:hint="eastAsia" w:ascii="宋体" w:hAnsi="宋体" w:eastAsia="宋体" w:cs="宋体"/>
          <w:color w:val="auto"/>
          <w:sz w:val="24"/>
          <w:szCs w:val="24"/>
          <w:highlight w:val="none"/>
        </w:rPr>
      </w:pPr>
    </w:p>
    <w:p w14:paraId="33E7C0CE">
      <w:pPr>
        <w:adjustRightInd w:val="0"/>
        <w:snapToGrid w:val="0"/>
        <w:spacing w:line="360" w:lineRule="auto"/>
        <w:ind w:right="24"/>
        <w:jc w:val="center"/>
        <w:rPr>
          <w:rFonts w:hint="eastAsia" w:ascii="宋体" w:hAnsi="宋体" w:eastAsia="宋体" w:cs="宋体"/>
          <w:color w:val="auto"/>
          <w:sz w:val="24"/>
          <w:szCs w:val="24"/>
          <w:highlight w:val="none"/>
          <w:lang w:val="en-US" w:eastAsia="zh-CN"/>
        </w:rPr>
      </w:pPr>
    </w:p>
    <w:p w14:paraId="09FF21F4">
      <w:pPr>
        <w:adjustRightInd w:val="0"/>
        <w:snapToGrid w:val="0"/>
        <w:spacing w:line="360" w:lineRule="auto"/>
        <w:ind w:right="24"/>
        <w:jc w:val="center"/>
        <w:rPr>
          <w:rFonts w:hint="eastAsia" w:ascii="宋体" w:hAnsi="宋体" w:eastAsia="宋体" w:cs="宋体"/>
          <w:bCs/>
          <w:color w:val="auto"/>
          <w:sz w:val="24"/>
          <w:szCs w:val="24"/>
          <w:highlight w:val="none"/>
          <w:lang w:val="en-US" w:eastAsia="zh-CN"/>
        </w:rPr>
      </w:pPr>
      <w:r>
        <w:rPr>
          <w:rFonts w:hint="eastAsia" w:ascii="宋体" w:hAnsi="宋体" w:eastAsia="宋体" w:cs="宋体"/>
          <w:bCs/>
          <w:color w:val="auto"/>
          <w:sz w:val="24"/>
          <w:szCs w:val="24"/>
          <w:highlight w:val="none"/>
          <w:lang w:val="en-US" w:eastAsia="zh-CN"/>
        </w:rPr>
        <w:t>1-2 法定代表人授权书</w:t>
      </w:r>
    </w:p>
    <w:p w14:paraId="37047739">
      <w:pPr>
        <w:adjustRightInd w:val="0"/>
        <w:snapToGrid w:val="0"/>
        <w:spacing w:line="360" w:lineRule="auto"/>
        <w:jc w:val="center"/>
        <w:rPr>
          <w:rFonts w:hint="eastAsia" w:ascii="宋体" w:hAnsi="宋体" w:eastAsia="宋体" w:cs="宋体"/>
          <w:b/>
          <w:color w:val="auto"/>
          <w:sz w:val="24"/>
          <w:szCs w:val="24"/>
          <w:highlight w:val="none"/>
        </w:rPr>
      </w:pPr>
    </w:p>
    <w:p w14:paraId="51EFAEC2">
      <w:pPr>
        <w:autoSpaceDE w:val="0"/>
        <w:autoSpaceDN w:val="0"/>
        <w:adjustRightInd w:val="0"/>
        <w:snapToGrid w:val="0"/>
        <w:spacing w:beforeLines="50" w:line="360" w:lineRule="auto"/>
        <w:ind w:firstLine="480" w:firstLineChars="200"/>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本人</w:t>
      </w:r>
      <w:r>
        <w:rPr>
          <w:rFonts w:hint="eastAsia" w:ascii="宋体" w:hAnsi="宋体" w:eastAsia="宋体" w:cs="宋体"/>
          <w:color w:val="auto"/>
          <w:kern w:val="0"/>
          <w:sz w:val="24"/>
          <w:szCs w:val="24"/>
          <w:highlight w:val="none"/>
          <w:u w:val="single"/>
        </w:rPr>
        <w:t xml:space="preserve">          </w:t>
      </w:r>
      <w:r>
        <w:rPr>
          <w:rFonts w:hint="eastAsia" w:ascii="宋体" w:hAnsi="宋体" w:eastAsia="宋体" w:cs="宋体"/>
          <w:color w:val="auto"/>
          <w:kern w:val="0"/>
          <w:sz w:val="24"/>
          <w:szCs w:val="24"/>
          <w:highlight w:val="none"/>
        </w:rPr>
        <w:t>（姓名、职务）系</w:t>
      </w:r>
      <w:r>
        <w:rPr>
          <w:rFonts w:hint="eastAsia" w:ascii="宋体" w:hAnsi="宋体" w:eastAsia="宋体" w:cs="宋体"/>
          <w:color w:val="auto"/>
          <w:kern w:val="0"/>
          <w:sz w:val="24"/>
          <w:szCs w:val="24"/>
          <w:highlight w:val="none"/>
          <w:u w:val="single"/>
        </w:rPr>
        <w:t xml:space="preserve">                          </w:t>
      </w:r>
      <w:r>
        <w:rPr>
          <w:rFonts w:hint="eastAsia" w:ascii="宋体" w:hAnsi="宋体" w:eastAsia="宋体" w:cs="宋体"/>
          <w:color w:val="auto"/>
          <w:kern w:val="0"/>
          <w:sz w:val="24"/>
          <w:szCs w:val="24"/>
          <w:highlight w:val="none"/>
        </w:rPr>
        <w:t xml:space="preserve"> （</w:t>
      </w:r>
      <w:r>
        <w:rPr>
          <w:rFonts w:hint="eastAsia" w:ascii="宋体" w:hAnsi="宋体" w:eastAsia="宋体" w:cs="宋体"/>
          <w:color w:val="auto"/>
          <w:sz w:val="24"/>
          <w:szCs w:val="24"/>
          <w:highlight w:val="none"/>
        </w:rPr>
        <w:t>供应商</w:t>
      </w:r>
      <w:r>
        <w:rPr>
          <w:rFonts w:hint="eastAsia" w:ascii="宋体" w:hAnsi="宋体" w:eastAsia="宋体" w:cs="宋体"/>
          <w:color w:val="auto"/>
          <w:kern w:val="0"/>
          <w:sz w:val="24"/>
          <w:szCs w:val="24"/>
          <w:highlight w:val="none"/>
        </w:rPr>
        <w:t>名称）的法定代表人，现授权</w:t>
      </w:r>
      <w:r>
        <w:rPr>
          <w:rFonts w:hint="eastAsia" w:ascii="宋体" w:hAnsi="宋体" w:eastAsia="宋体" w:cs="宋体"/>
          <w:color w:val="auto"/>
          <w:kern w:val="0"/>
          <w:sz w:val="24"/>
          <w:szCs w:val="24"/>
          <w:highlight w:val="none"/>
          <w:u w:val="single"/>
        </w:rPr>
        <w:t xml:space="preserve">          </w:t>
      </w:r>
      <w:r>
        <w:rPr>
          <w:rFonts w:hint="eastAsia" w:ascii="宋体" w:hAnsi="宋体" w:eastAsia="宋体" w:cs="宋体"/>
          <w:color w:val="auto"/>
          <w:kern w:val="0"/>
          <w:sz w:val="24"/>
          <w:szCs w:val="24"/>
          <w:highlight w:val="none"/>
        </w:rPr>
        <w:t>（姓名、职务）为我方代理人。代理人根据授权，以我方名义：(1)签署、澄清、补正、修改、撤回、提交</w:t>
      </w:r>
      <w:r>
        <w:rPr>
          <w:rFonts w:hint="eastAsia" w:ascii="宋体" w:hAnsi="宋体" w:eastAsia="宋体" w:cs="宋体"/>
          <w:color w:val="auto"/>
          <w:kern w:val="0"/>
          <w:sz w:val="24"/>
          <w:szCs w:val="24"/>
          <w:highlight w:val="none"/>
          <w:u w:val="single"/>
        </w:rPr>
        <w:t xml:space="preserve">                     </w:t>
      </w:r>
      <w:r>
        <w:rPr>
          <w:rFonts w:hint="eastAsia" w:ascii="宋体" w:hAnsi="宋体" w:eastAsia="宋体" w:cs="宋体"/>
          <w:color w:val="auto"/>
          <w:kern w:val="0"/>
          <w:sz w:val="24"/>
          <w:szCs w:val="24"/>
          <w:highlight w:val="none"/>
        </w:rPr>
        <w:t>（项目名称、</w:t>
      </w:r>
      <w:r>
        <w:rPr>
          <w:rFonts w:hint="eastAsia" w:ascii="宋体" w:hAnsi="宋体" w:eastAsia="宋体" w:cs="宋体"/>
          <w:color w:val="auto"/>
          <w:sz w:val="24"/>
          <w:szCs w:val="24"/>
          <w:highlight w:val="none"/>
        </w:rPr>
        <w:t>政府</w:t>
      </w:r>
      <w:r>
        <w:rPr>
          <w:rFonts w:hint="eastAsia" w:ascii="宋体" w:hAnsi="宋体" w:eastAsia="宋体" w:cs="宋体"/>
          <w:color w:val="auto"/>
          <w:kern w:val="0"/>
          <w:sz w:val="24"/>
          <w:szCs w:val="24"/>
          <w:highlight w:val="none"/>
        </w:rPr>
        <w:t>采购编号、采购代理机构编号）响应文件；(2)签署并重新提交响应文件及最后报价；(3)退出协商；(4)签订合同和处理有关事宜，其法律后果由我方承担。</w:t>
      </w:r>
    </w:p>
    <w:p w14:paraId="72F00750">
      <w:pPr>
        <w:autoSpaceDE w:val="0"/>
        <w:autoSpaceDN w:val="0"/>
        <w:adjustRightInd w:val="0"/>
        <w:snapToGrid w:val="0"/>
        <w:spacing w:beforeLines="50" w:line="360" w:lineRule="auto"/>
        <w:ind w:firstLine="480" w:firstLineChars="200"/>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委托期限：</w:t>
      </w:r>
      <w:r>
        <w:rPr>
          <w:rFonts w:hint="eastAsia" w:ascii="宋体" w:hAnsi="宋体" w:eastAsia="宋体" w:cs="宋体"/>
          <w:color w:val="auto"/>
          <w:kern w:val="0"/>
          <w:sz w:val="24"/>
          <w:szCs w:val="24"/>
          <w:highlight w:val="none"/>
          <w:u w:val="single"/>
        </w:rPr>
        <w:t xml:space="preserve">                                     </w:t>
      </w:r>
      <w:r>
        <w:rPr>
          <w:rFonts w:hint="eastAsia" w:ascii="宋体" w:hAnsi="宋体" w:eastAsia="宋体" w:cs="宋体"/>
          <w:color w:val="auto"/>
          <w:kern w:val="0"/>
          <w:sz w:val="24"/>
          <w:szCs w:val="24"/>
          <w:highlight w:val="none"/>
        </w:rPr>
        <w:t xml:space="preserve"> 。</w:t>
      </w:r>
    </w:p>
    <w:p w14:paraId="16CE3385">
      <w:pPr>
        <w:spacing w:line="360" w:lineRule="auto"/>
        <w:ind w:firstLine="435"/>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代理人无转委托权。</w:t>
      </w:r>
    </w:p>
    <w:p w14:paraId="67E4C8FA">
      <w:pPr>
        <w:spacing w:line="360" w:lineRule="auto"/>
        <w:ind w:firstLine="435"/>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本授权书于</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年</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月</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日签字生效，特此声明。</w:t>
      </w:r>
    </w:p>
    <w:p w14:paraId="5C78917A">
      <w:pPr>
        <w:adjustRightInd w:val="0"/>
        <w:snapToGrid w:val="0"/>
        <w:spacing w:beforeLines="50"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附：委托代理人身份证复印件及法定代表人身份证明(附件1，原件)</w:t>
      </w:r>
    </w:p>
    <w:p w14:paraId="1E061B56">
      <w:pPr>
        <w:adjustRightInd w:val="0"/>
        <w:snapToGrid w:val="0"/>
        <w:spacing w:line="360" w:lineRule="auto"/>
        <w:ind w:right="420"/>
        <w:rPr>
          <w:rFonts w:hint="eastAsia" w:ascii="宋体" w:hAnsi="宋体" w:eastAsia="宋体" w:cs="宋体"/>
          <w:color w:val="auto"/>
          <w:sz w:val="24"/>
          <w:szCs w:val="24"/>
          <w:highlight w:val="none"/>
        </w:rPr>
      </w:pPr>
    </w:p>
    <w:p w14:paraId="4AB7531B">
      <w:pPr>
        <w:adjustRightInd w:val="0"/>
        <w:snapToGrid w:val="0"/>
        <w:spacing w:line="360" w:lineRule="auto"/>
        <w:ind w:right="420"/>
        <w:rPr>
          <w:rFonts w:hint="eastAsia" w:ascii="宋体" w:hAnsi="宋体" w:eastAsia="宋体" w:cs="宋体"/>
          <w:color w:val="auto"/>
          <w:sz w:val="24"/>
          <w:szCs w:val="24"/>
          <w:highlight w:val="none"/>
        </w:rPr>
      </w:pPr>
    </w:p>
    <w:p w14:paraId="3D9CC85C">
      <w:pPr>
        <w:adjustRightInd w:val="0"/>
        <w:snapToGrid w:val="0"/>
        <w:spacing w:line="360" w:lineRule="auto"/>
        <w:ind w:right="420"/>
        <w:rPr>
          <w:rFonts w:hint="eastAsia" w:ascii="宋体" w:hAnsi="宋体" w:eastAsia="宋体" w:cs="宋体"/>
          <w:color w:val="auto"/>
          <w:sz w:val="24"/>
          <w:szCs w:val="24"/>
          <w:highlight w:val="none"/>
        </w:rPr>
      </w:pPr>
    </w:p>
    <w:p w14:paraId="4CA11977">
      <w:pPr>
        <w:adjustRightInd w:val="0"/>
        <w:snapToGrid w:val="0"/>
        <w:spacing w:line="360" w:lineRule="auto"/>
        <w:ind w:right="420"/>
        <w:rPr>
          <w:rFonts w:hint="eastAsia" w:ascii="宋体" w:hAnsi="宋体" w:eastAsia="宋体" w:cs="宋体"/>
          <w:color w:val="auto"/>
          <w:sz w:val="24"/>
          <w:szCs w:val="24"/>
          <w:highlight w:val="none"/>
        </w:rPr>
      </w:pPr>
    </w:p>
    <w:p w14:paraId="67EF375A">
      <w:pPr>
        <w:adjustRightInd w:val="0"/>
        <w:snapToGrid w:val="0"/>
        <w:spacing w:line="360" w:lineRule="auto"/>
        <w:ind w:right="420"/>
        <w:rPr>
          <w:rFonts w:hint="eastAsia" w:ascii="宋体" w:hAnsi="宋体" w:eastAsia="宋体" w:cs="宋体"/>
          <w:color w:val="auto"/>
          <w:sz w:val="24"/>
          <w:szCs w:val="24"/>
          <w:highlight w:val="none"/>
        </w:rPr>
      </w:pPr>
    </w:p>
    <w:p w14:paraId="3E3C78AD">
      <w:pPr>
        <w:adjustRightInd w:val="0"/>
        <w:snapToGrid w:val="0"/>
        <w:spacing w:line="360" w:lineRule="auto"/>
        <w:ind w:right="42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法定代表人（签字）：</w:t>
      </w:r>
      <w:r>
        <w:rPr>
          <w:rFonts w:hint="eastAsia" w:ascii="宋体" w:hAnsi="宋体" w:eastAsia="宋体" w:cs="宋体"/>
          <w:color w:val="auto"/>
          <w:sz w:val="24"/>
          <w:szCs w:val="24"/>
          <w:highlight w:val="none"/>
          <w:u w:val="single"/>
        </w:rPr>
        <w:t xml:space="preserve">                     </w:t>
      </w:r>
    </w:p>
    <w:p w14:paraId="4306B785">
      <w:pPr>
        <w:adjustRightInd w:val="0"/>
        <w:snapToGrid w:val="0"/>
        <w:spacing w:line="360" w:lineRule="auto"/>
        <w:ind w:right="42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委托代理人（签字）：</w:t>
      </w:r>
      <w:r>
        <w:rPr>
          <w:rFonts w:hint="eastAsia" w:ascii="宋体" w:hAnsi="宋体" w:eastAsia="宋体" w:cs="宋体"/>
          <w:color w:val="auto"/>
          <w:sz w:val="24"/>
          <w:szCs w:val="24"/>
          <w:highlight w:val="none"/>
          <w:u w:val="single"/>
        </w:rPr>
        <w:t xml:space="preserve">                     </w:t>
      </w:r>
    </w:p>
    <w:p w14:paraId="59BDB577">
      <w:pPr>
        <w:adjustRightInd w:val="0"/>
        <w:snapToGrid w:val="0"/>
        <w:spacing w:line="360" w:lineRule="auto"/>
        <w:ind w:right="24"/>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日期：</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年</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月</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日</w:t>
      </w:r>
    </w:p>
    <w:p w14:paraId="20DAAFED">
      <w:pPr>
        <w:adjustRightInd w:val="0"/>
        <w:snapToGrid w:val="0"/>
        <w:jc w:val="center"/>
        <w:outlineLvl w:val="0"/>
        <w:rPr>
          <w:rFonts w:hint="eastAsia" w:ascii="宋体" w:hAnsi="宋体" w:eastAsia="宋体" w:cs="宋体"/>
          <w:b/>
          <w:color w:val="auto"/>
          <w:sz w:val="24"/>
          <w:szCs w:val="24"/>
          <w:highlight w:val="none"/>
        </w:rPr>
      </w:pPr>
    </w:p>
    <w:p w14:paraId="7333EF34">
      <w:pPr>
        <w:adjustRightInd w:val="0"/>
        <w:snapToGrid w:val="0"/>
        <w:jc w:val="center"/>
        <w:outlineLvl w:val="0"/>
        <w:rPr>
          <w:rFonts w:hint="eastAsia" w:ascii="宋体" w:hAnsi="宋体" w:eastAsia="宋体" w:cs="宋体"/>
          <w:b/>
          <w:color w:val="auto"/>
          <w:sz w:val="24"/>
          <w:szCs w:val="24"/>
          <w:highlight w:val="none"/>
        </w:rPr>
      </w:pPr>
    </w:p>
    <w:p w14:paraId="2B326F03">
      <w:pPr>
        <w:adjustRightInd w:val="0"/>
        <w:snapToGrid w:val="0"/>
        <w:jc w:val="center"/>
        <w:outlineLvl w:val="0"/>
        <w:rPr>
          <w:rFonts w:hint="eastAsia" w:ascii="宋体" w:hAnsi="宋体" w:eastAsia="宋体" w:cs="宋体"/>
          <w:b/>
          <w:color w:val="auto"/>
          <w:sz w:val="24"/>
          <w:szCs w:val="24"/>
          <w:highlight w:val="none"/>
        </w:rPr>
      </w:pPr>
    </w:p>
    <w:p w14:paraId="46529BDD">
      <w:pPr>
        <w:adjustRightInd w:val="0"/>
        <w:snapToGrid w:val="0"/>
        <w:jc w:val="center"/>
        <w:outlineLvl w:val="0"/>
        <w:rPr>
          <w:rFonts w:hint="eastAsia" w:ascii="宋体" w:hAnsi="宋体" w:eastAsia="宋体" w:cs="宋体"/>
          <w:b/>
          <w:color w:val="auto"/>
          <w:sz w:val="24"/>
          <w:szCs w:val="24"/>
          <w:highlight w:val="none"/>
        </w:rPr>
      </w:pPr>
    </w:p>
    <w:p w14:paraId="584AF4CD">
      <w:pPr>
        <w:adjustRightInd w:val="0"/>
        <w:snapToGrid w:val="0"/>
        <w:jc w:val="center"/>
        <w:outlineLvl w:val="0"/>
        <w:rPr>
          <w:rFonts w:hint="eastAsia" w:ascii="宋体" w:hAnsi="宋体" w:eastAsia="宋体" w:cs="宋体"/>
          <w:b/>
          <w:color w:val="auto"/>
          <w:sz w:val="24"/>
          <w:szCs w:val="24"/>
          <w:highlight w:val="none"/>
        </w:rPr>
      </w:pPr>
    </w:p>
    <w:p w14:paraId="0D574955">
      <w:pPr>
        <w:adjustRightInd w:val="0"/>
        <w:snapToGrid w:val="0"/>
        <w:jc w:val="center"/>
        <w:outlineLvl w:val="0"/>
        <w:rPr>
          <w:rFonts w:hint="eastAsia" w:ascii="宋体" w:hAnsi="宋体" w:eastAsia="宋体" w:cs="宋体"/>
          <w:b/>
          <w:color w:val="auto"/>
          <w:sz w:val="24"/>
          <w:szCs w:val="24"/>
          <w:highlight w:val="none"/>
        </w:rPr>
      </w:pPr>
    </w:p>
    <w:p w14:paraId="458C05CE">
      <w:pPr>
        <w:adjustRightInd w:val="0"/>
        <w:snapToGrid w:val="0"/>
        <w:jc w:val="center"/>
        <w:outlineLvl w:val="0"/>
        <w:rPr>
          <w:rFonts w:hint="eastAsia" w:ascii="宋体" w:hAnsi="宋体" w:eastAsia="宋体" w:cs="宋体"/>
          <w:b/>
          <w:color w:val="auto"/>
          <w:sz w:val="24"/>
          <w:szCs w:val="24"/>
          <w:highlight w:val="none"/>
        </w:rPr>
      </w:pPr>
    </w:p>
    <w:p w14:paraId="5CACC92E">
      <w:pPr>
        <w:pStyle w:val="3"/>
        <w:rPr>
          <w:rFonts w:hint="eastAsia" w:ascii="宋体" w:hAnsi="宋体" w:eastAsia="宋体" w:cs="宋体"/>
          <w:color w:val="auto"/>
          <w:sz w:val="24"/>
          <w:szCs w:val="24"/>
          <w:highlight w:val="none"/>
        </w:rPr>
      </w:pPr>
    </w:p>
    <w:p w14:paraId="7710D10A">
      <w:pPr>
        <w:rPr>
          <w:rFonts w:hint="eastAsia" w:ascii="宋体" w:hAnsi="宋体" w:eastAsia="宋体" w:cs="宋体"/>
          <w:color w:val="auto"/>
          <w:sz w:val="24"/>
          <w:szCs w:val="24"/>
          <w:highlight w:val="none"/>
        </w:rPr>
      </w:pPr>
    </w:p>
    <w:p w14:paraId="0A34C2D8">
      <w:pPr>
        <w:adjustRightInd w:val="0"/>
        <w:snapToGrid w:val="0"/>
        <w:spacing w:line="480" w:lineRule="exact"/>
        <w:ind w:right="26" w:rightChars="11"/>
        <w:rPr>
          <w:rFonts w:hint="eastAsia" w:ascii="宋体" w:hAnsi="宋体" w:eastAsia="宋体" w:cs="宋体"/>
          <w:bCs/>
          <w:color w:val="auto"/>
          <w:sz w:val="24"/>
          <w:szCs w:val="24"/>
          <w:highlight w:val="none"/>
          <w:lang w:eastAsia="zh-CN"/>
        </w:rPr>
      </w:pPr>
    </w:p>
    <w:p w14:paraId="65AB606B">
      <w:pPr>
        <w:pStyle w:val="2"/>
        <w:rPr>
          <w:rFonts w:hint="eastAsia" w:ascii="宋体" w:hAnsi="宋体" w:eastAsia="宋体" w:cs="宋体"/>
          <w:color w:val="auto"/>
          <w:sz w:val="24"/>
          <w:szCs w:val="24"/>
          <w:highlight w:val="none"/>
          <w:lang w:eastAsia="zh-CN"/>
        </w:rPr>
      </w:pPr>
    </w:p>
    <w:p w14:paraId="50AD4D39">
      <w:pPr>
        <w:keepNext/>
        <w:keepLines/>
        <w:widowControl w:val="0"/>
        <w:adjustRightInd w:val="0"/>
        <w:snapToGrid w:val="0"/>
        <w:spacing w:before="280" w:beforeLines="50" w:after="0" w:line="360" w:lineRule="auto"/>
        <w:jc w:val="both"/>
        <w:outlineLvl w:val="3"/>
        <w:rPr>
          <w:rFonts w:ascii="黑体" w:hAnsi="仿宋" w:eastAsia="黑体" w:cs="宋体"/>
          <w:b w:val="0"/>
          <w:bCs/>
          <w:kern w:val="2"/>
          <w:sz w:val="21"/>
          <w:szCs w:val="21"/>
          <w:highlight w:val="none"/>
          <w:lang w:val="en-US" w:eastAsia="zh-CN" w:bidi="ar-SA"/>
        </w:rPr>
      </w:pPr>
      <w:bookmarkStart w:id="21" w:name="_Toc119401557"/>
      <w:r>
        <w:rPr>
          <w:rFonts w:hint="eastAsia" w:ascii="黑体" w:hAnsi="仿宋" w:eastAsia="黑体" w:cs="宋体"/>
          <w:b w:val="0"/>
          <w:bCs/>
          <w:kern w:val="2"/>
          <w:sz w:val="21"/>
          <w:szCs w:val="21"/>
          <w:highlight w:val="none"/>
          <w:lang w:val="en-US" w:eastAsia="zh-CN" w:bidi="ar-SA"/>
        </w:rPr>
        <w:t>湖南省政府采购供应商资格承诺函(格式)</w:t>
      </w:r>
      <w:bookmarkEnd w:id="21"/>
    </w:p>
    <w:p w14:paraId="120C4C8E">
      <w:pPr>
        <w:widowControl/>
        <w:adjustRightInd w:val="0"/>
        <w:snapToGrid w:val="0"/>
        <w:spacing w:beforeLines="150" w:line="360" w:lineRule="auto"/>
        <w:jc w:val="center"/>
        <w:rPr>
          <w:rFonts w:ascii="宋体" w:hAnsi="宋体" w:cs="宋体"/>
          <w:sz w:val="21"/>
          <w:szCs w:val="21"/>
          <w:highlight w:val="none"/>
        </w:rPr>
      </w:pPr>
      <w:r>
        <w:rPr>
          <w:rFonts w:hint="eastAsia" w:ascii="黑体" w:hAnsi="仿宋" w:eastAsia="黑体" w:cs="宋体"/>
          <w:b/>
          <w:sz w:val="28"/>
          <w:szCs w:val="28"/>
          <w:highlight w:val="none"/>
        </w:rPr>
        <w:t>湖南省政府采购供应商资格承诺函(格式)</w:t>
      </w:r>
    </w:p>
    <w:p w14:paraId="3255E768">
      <w:pPr>
        <w:widowControl/>
        <w:spacing w:beforeLines="50" w:line="360" w:lineRule="auto"/>
        <w:ind w:firstLine="420" w:firstLineChars="200"/>
        <w:jc w:val="left"/>
        <w:rPr>
          <w:rFonts w:ascii="宋体" w:hAnsi="宋体" w:cs="宋体"/>
          <w:sz w:val="21"/>
          <w:szCs w:val="21"/>
          <w:highlight w:val="none"/>
        </w:rPr>
      </w:pPr>
      <w:r>
        <w:rPr>
          <w:rFonts w:hint="eastAsia" w:ascii="宋体" w:hAnsi="宋体" w:cs="宋体"/>
          <w:sz w:val="21"/>
          <w:szCs w:val="21"/>
          <w:highlight w:val="none"/>
        </w:rPr>
        <w:t>本公司独立承担民事责任、具有良好的商业信誉和健全的财务会计制度、依法缴纳税收和社会保障资金,在前三年的经营活动中无重大违法记录,未列入严重失信行为名单,符合政府采购供应商的基本资格要求。</w:t>
      </w:r>
    </w:p>
    <w:p w14:paraId="5C60FB69">
      <w:pPr>
        <w:widowControl/>
        <w:spacing w:beforeLines="50" w:line="360" w:lineRule="auto"/>
        <w:ind w:firstLine="420" w:firstLineChars="200"/>
        <w:jc w:val="left"/>
        <w:rPr>
          <w:rFonts w:ascii="宋体" w:hAnsi="宋体" w:cs="宋体"/>
          <w:sz w:val="21"/>
          <w:szCs w:val="21"/>
          <w:highlight w:val="none"/>
        </w:rPr>
      </w:pPr>
      <w:r>
        <w:rPr>
          <w:rFonts w:hint="eastAsia" w:ascii="宋体" w:hAnsi="宋体" w:cs="宋体"/>
          <w:sz w:val="21"/>
          <w:szCs w:val="21"/>
          <w:highlight w:val="none"/>
        </w:rPr>
        <w:t>按照《政府采购促进中小企业发展管理办法》(财库〔2020〕46号),本公司企业规模为: 大型口中型口小型□微型□。</w:t>
      </w:r>
    </w:p>
    <w:p w14:paraId="164DA01D">
      <w:pPr>
        <w:widowControl/>
        <w:spacing w:beforeLines="50" w:line="360" w:lineRule="auto"/>
        <w:ind w:firstLine="420" w:firstLineChars="200"/>
        <w:jc w:val="left"/>
        <w:rPr>
          <w:rFonts w:ascii="宋体" w:hAnsi="宋体" w:cs="宋体"/>
          <w:sz w:val="21"/>
          <w:szCs w:val="21"/>
          <w:highlight w:val="none"/>
        </w:rPr>
      </w:pPr>
      <w:r>
        <w:rPr>
          <w:rFonts w:hint="eastAsia" w:ascii="宋体" w:hAnsi="宋体" w:cs="宋体"/>
          <w:sz w:val="21"/>
          <w:szCs w:val="21"/>
          <w:highlight w:val="none"/>
        </w:rPr>
        <w:t>□本公司自愿入驻湖南省政府采购电子卖场,遵守《湖南省政府采购电子卖场管理办法》(湘财购〔2019〕27号),如违反承诺,同意金融机构将增信保证划缴国库(非电子卖场采购活动项目不需勾选)。</w:t>
      </w:r>
    </w:p>
    <w:p w14:paraId="5E510E90">
      <w:pPr>
        <w:widowControl/>
        <w:spacing w:beforeLines="50" w:line="360" w:lineRule="auto"/>
        <w:ind w:firstLine="420" w:firstLineChars="200"/>
        <w:jc w:val="left"/>
        <w:rPr>
          <w:rFonts w:ascii="宋体" w:hAnsi="宋体" w:cs="宋体"/>
          <w:sz w:val="21"/>
          <w:szCs w:val="21"/>
          <w:highlight w:val="none"/>
        </w:rPr>
      </w:pPr>
    </w:p>
    <w:p w14:paraId="368416F2">
      <w:pPr>
        <w:widowControl/>
        <w:spacing w:beforeLines="50" w:line="360" w:lineRule="auto"/>
        <w:ind w:firstLine="420" w:firstLineChars="200"/>
        <w:jc w:val="left"/>
        <w:rPr>
          <w:rFonts w:ascii="宋体" w:hAnsi="宋体" w:cs="宋体"/>
          <w:sz w:val="21"/>
          <w:szCs w:val="21"/>
          <w:highlight w:val="none"/>
        </w:rPr>
      </w:pPr>
      <w:r>
        <w:rPr>
          <w:rFonts w:hint="eastAsia" w:ascii="宋体" w:hAnsi="宋体" w:cs="宋体"/>
          <w:sz w:val="21"/>
          <w:szCs w:val="21"/>
          <w:highlight w:val="none"/>
        </w:rPr>
        <w:t>公司(单位)名称(盖章)：</w:t>
      </w:r>
    </w:p>
    <w:p w14:paraId="7B0305EE">
      <w:pPr>
        <w:widowControl/>
        <w:spacing w:beforeLines="50" w:line="360" w:lineRule="auto"/>
        <w:ind w:firstLine="420" w:firstLineChars="200"/>
        <w:jc w:val="left"/>
        <w:rPr>
          <w:rFonts w:ascii="宋体" w:hAnsi="宋体" w:cs="宋体"/>
          <w:sz w:val="21"/>
          <w:szCs w:val="21"/>
          <w:highlight w:val="none"/>
        </w:rPr>
      </w:pPr>
      <w:r>
        <w:rPr>
          <w:rFonts w:hint="eastAsia" w:ascii="宋体" w:hAnsi="宋体" w:cs="宋体"/>
          <w:sz w:val="21"/>
          <w:szCs w:val="21"/>
          <w:highlight w:val="none"/>
        </w:rPr>
        <w:t>机构代码、注册登记机构、日期、有效期、注册资本、地 址、经济行业、经济性质</w:t>
      </w:r>
    </w:p>
    <w:p w14:paraId="64DE064A">
      <w:pPr>
        <w:widowControl/>
        <w:spacing w:beforeLines="50" w:line="360" w:lineRule="auto"/>
        <w:ind w:firstLine="420" w:firstLineChars="200"/>
        <w:jc w:val="left"/>
        <w:rPr>
          <w:rFonts w:ascii="宋体" w:hAnsi="宋体" w:cs="宋体"/>
          <w:sz w:val="21"/>
          <w:szCs w:val="21"/>
          <w:highlight w:val="none"/>
        </w:rPr>
      </w:pPr>
      <w:r>
        <w:rPr>
          <w:rFonts w:hint="eastAsia" w:ascii="宋体" w:hAnsi="宋体" w:cs="宋体"/>
          <w:sz w:val="21"/>
          <w:szCs w:val="21"/>
          <w:highlight w:val="none"/>
        </w:rPr>
        <w:t>法定代表人(负责人)姓名(签字)、身份证号、手机号:</w:t>
      </w:r>
    </w:p>
    <w:p w14:paraId="4A5530F1">
      <w:pPr>
        <w:widowControl/>
        <w:spacing w:beforeLines="50" w:line="360" w:lineRule="auto"/>
        <w:ind w:firstLine="420" w:firstLineChars="200"/>
        <w:jc w:val="left"/>
        <w:rPr>
          <w:rFonts w:ascii="宋体" w:hAnsi="宋体" w:cs="宋体"/>
          <w:sz w:val="21"/>
          <w:szCs w:val="21"/>
          <w:highlight w:val="none"/>
        </w:rPr>
      </w:pPr>
      <w:r>
        <w:rPr>
          <w:rFonts w:hint="eastAsia" w:ascii="宋体" w:hAnsi="宋体" w:cs="宋体"/>
          <w:sz w:val="21"/>
          <w:szCs w:val="21"/>
          <w:highlight w:val="none"/>
        </w:rPr>
        <w:t>授权代表人姓名(签字)、身份证号、手机号:</w:t>
      </w:r>
    </w:p>
    <w:p w14:paraId="3B901AE2">
      <w:pPr>
        <w:widowControl/>
        <w:jc w:val="left"/>
        <w:rPr>
          <w:rFonts w:hint="eastAsia" w:ascii="宋体" w:hAnsi="宋体" w:eastAsia="宋体" w:cs="宋体"/>
          <w:b/>
          <w:bCs/>
          <w:color w:val="auto"/>
          <w:sz w:val="24"/>
          <w:szCs w:val="24"/>
          <w:highlight w:val="none"/>
        </w:rPr>
      </w:pPr>
    </w:p>
    <w:p w14:paraId="26314862">
      <w:pPr>
        <w:widowControl/>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br w:type="page"/>
      </w:r>
    </w:p>
    <w:p w14:paraId="6D260E44">
      <w:pPr>
        <w:pStyle w:val="3"/>
        <w:bidi w:val="0"/>
        <w:rPr>
          <w:rFonts w:hint="eastAsia"/>
        </w:rPr>
      </w:pPr>
      <w:r>
        <w:rPr>
          <w:rFonts w:hint="eastAsia"/>
          <w:lang w:val="en-US" w:eastAsia="zh-CN"/>
        </w:rPr>
        <w:t>二</w:t>
      </w:r>
      <w:r>
        <w:rPr>
          <w:rFonts w:hint="eastAsia"/>
        </w:rPr>
        <w:t>、供应商的资格证明材料</w:t>
      </w:r>
    </w:p>
    <w:p w14:paraId="12E54FBB">
      <w:pPr>
        <w:adjustRightInd w:val="0"/>
        <w:snapToGrid w:val="0"/>
        <w:spacing w:line="360" w:lineRule="auto"/>
        <w:ind w:right="24"/>
        <w:jc w:val="center"/>
        <w:rPr>
          <w:rFonts w:hint="eastAsia" w:ascii="宋体" w:hAnsi="宋体" w:eastAsia="宋体" w:cs="宋体"/>
          <w:bCs/>
          <w:color w:val="auto"/>
          <w:sz w:val="24"/>
          <w:szCs w:val="24"/>
          <w:highlight w:val="none"/>
          <w:lang w:val="en-US" w:eastAsia="zh-CN"/>
        </w:rPr>
      </w:pPr>
      <w:r>
        <w:rPr>
          <w:rFonts w:hint="eastAsia" w:ascii="宋体" w:hAnsi="宋体" w:eastAsia="宋体" w:cs="宋体"/>
          <w:bCs/>
          <w:color w:val="auto"/>
          <w:sz w:val="24"/>
          <w:szCs w:val="24"/>
          <w:highlight w:val="none"/>
          <w:lang w:val="en-US" w:eastAsia="zh-CN"/>
        </w:rPr>
        <w:t>2-1供应商基本情况表</w:t>
      </w:r>
    </w:p>
    <w:p w14:paraId="1EE87839">
      <w:pPr>
        <w:adjustRightInd w:val="0"/>
        <w:snapToGrid w:val="0"/>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盖供应商单位章</w:t>
      </w:r>
    </w:p>
    <w:tbl>
      <w:tblPr>
        <w:tblStyle w:val="14"/>
        <w:tblW w:w="0" w:type="auto"/>
        <w:tblInd w:w="-23"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713"/>
        <w:gridCol w:w="535"/>
        <w:gridCol w:w="359"/>
        <w:gridCol w:w="1134"/>
        <w:gridCol w:w="843"/>
        <w:gridCol w:w="585"/>
        <w:gridCol w:w="292"/>
        <w:gridCol w:w="1075"/>
        <w:gridCol w:w="1318"/>
        <w:gridCol w:w="2051"/>
        <w:gridCol w:w="24"/>
        <w:gridCol w:w="9"/>
      </w:tblGrid>
      <w:tr w14:paraId="3FB9641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057" w:hRule="atLeast"/>
        </w:trPr>
        <w:tc>
          <w:tcPr>
            <w:tcW w:w="1607" w:type="dxa"/>
            <w:gridSpan w:val="3"/>
            <w:tcBorders>
              <w:top w:val="double" w:color="auto" w:sz="4" w:space="0"/>
              <w:left w:val="double" w:color="auto" w:sz="4" w:space="0"/>
              <w:bottom w:val="single" w:color="auto" w:sz="6" w:space="0"/>
              <w:right w:val="single" w:color="auto" w:sz="6" w:space="0"/>
            </w:tcBorders>
            <w:vAlign w:val="center"/>
          </w:tcPr>
          <w:p w14:paraId="321752EC">
            <w:pPr>
              <w:topLinePunct/>
              <w:spacing w:line="440" w:lineRule="exact"/>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供应商名称</w:t>
            </w:r>
          </w:p>
        </w:tc>
        <w:tc>
          <w:tcPr>
            <w:tcW w:w="3929" w:type="dxa"/>
            <w:gridSpan w:val="5"/>
            <w:tcBorders>
              <w:top w:val="double" w:color="auto" w:sz="4" w:space="0"/>
              <w:left w:val="single" w:color="auto" w:sz="6" w:space="0"/>
              <w:bottom w:val="single" w:color="auto" w:sz="6" w:space="0"/>
              <w:right w:val="single" w:color="auto" w:sz="6" w:space="0"/>
            </w:tcBorders>
            <w:vAlign w:val="center"/>
          </w:tcPr>
          <w:p w14:paraId="46A94351">
            <w:pPr>
              <w:topLinePunct/>
              <w:spacing w:line="440" w:lineRule="exact"/>
              <w:jc w:val="center"/>
              <w:rPr>
                <w:rFonts w:hint="eastAsia" w:ascii="宋体" w:hAnsi="宋体" w:eastAsia="宋体" w:cs="宋体"/>
                <w:color w:val="auto"/>
                <w:sz w:val="24"/>
                <w:szCs w:val="24"/>
                <w:highlight w:val="none"/>
              </w:rPr>
            </w:pPr>
          </w:p>
        </w:tc>
        <w:tc>
          <w:tcPr>
            <w:tcW w:w="1318" w:type="dxa"/>
            <w:tcBorders>
              <w:top w:val="double" w:color="auto" w:sz="4" w:space="0"/>
              <w:left w:val="single" w:color="auto" w:sz="6" w:space="0"/>
              <w:bottom w:val="single" w:color="auto" w:sz="6" w:space="0"/>
              <w:right w:val="single" w:color="auto" w:sz="6" w:space="0"/>
            </w:tcBorders>
            <w:vAlign w:val="center"/>
          </w:tcPr>
          <w:p w14:paraId="113601AF">
            <w:pPr>
              <w:topLinePunct/>
              <w:spacing w:line="440" w:lineRule="exact"/>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法定代表人</w:t>
            </w:r>
          </w:p>
        </w:tc>
        <w:tc>
          <w:tcPr>
            <w:tcW w:w="2084" w:type="dxa"/>
            <w:gridSpan w:val="3"/>
            <w:tcBorders>
              <w:top w:val="double" w:color="auto" w:sz="4" w:space="0"/>
              <w:left w:val="single" w:color="auto" w:sz="6" w:space="0"/>
              <w:bottom w:val="single" w:color="auto" w:sz="6" w:space="0"/>
              <w:right w:val="double" w:color="auto" w:sz="4" w:space="0"/>
            </w:tcBorders>
            <w:vAlign w:val="center"/>
          </w:tcPr>
          <w:p w14:paraId="35015627">
            <w:pPr>
              <w:topLinePunct/>
              <w:spacing w:line="440" w:lineRule="exact"/>
              <w:jc w:val="center"/>
              <w:rPr>
                <w:rFonts w:hint="eastAsia" w:ascii="宋体" w:hAnsi="宋体" w:eastAsia="宋体" w:cs="宋体"/>
                <w:color w:val="auto"/>
                <w:sz w:val="24"/>
                <w:szCs w:val="24"/>
                <w:highlight w:val="none"/>
              </w:rPr>
            </w:pPr>
          </w:p>
        </w:tc>
      </w:tr>
      <w:tr w14:paraId="1339429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gridAfter w:val="1"/>
          <w:wAfter w:w="9" w:type="dxa"/>
          <w:trHeight w:val="1040" w:hRule="atLeast"/>
        </w:trPr>
        <w:tc>
          <w:tcPr>
            <w:tcW w:w="1607" w:type="dxa"/>
            <w:gridSpan w:val="3"/>
            <w:tcBorders>
              <w:top w:val="single" w:color="auto" w:sz="6" w:space="0"/>
              <w:left w:val="double" w:color="auto" w:sz="4" w:space="0"/>
              <w:bottom w:val="single" w:color="auto" w:sz="6" w:space="0"/>
              <w:right w:val="single" w:color="auto" w:sz="6" w:space="0"/>
            </w:tcBorders>
            <w:vAlign w:val="center"/>
          </w:tcPr>
          <w:p w14:paraId="54A197B6">
            <w:pPr>
              <w:topLinePunct/>
              <w:spacing w:line="440" w:lineRule="exact"/>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组织机构代码</w:t>
            </w:r>
          </w:p>
        </w:tc>
        <w:tc>
          <w:tcPr>
            <w:tcW w:w="3929" w:type="dxa"/>
            <w:gridSpan w:val="5"/>
            <w:tcBorders>
              <w:top w:val="single" w:color="auto" w:sz="6" w:space="0"/>
              <w:left w:val="single" w:color="auto" w:sz="6" w:space="0"/>
              <w:bottom w:val="single" w:color="auto" w:sz="6" w:space="0"/>
              <w:right w:val="single" w:color="auto" w:sz="6" w:space="0"/>
            </w:tcBorders>
            <w:vAlign w:val="center"/>
          </w:tcPr>
          <w:p w14:paraId="50F47C87">
            <w:pPr>
              <w:topLinePunct/>
              <w:spacing w:line="440" w:lineRule="exact"/>
              <w:jc w:val="center"/>
              <w:rPr>
                <w:rFonts w:hint="eastAsia" w:ascii="宋体" w:hAnsi="宋体" w:eastAsia="宋体" w:cs="宋体"/>
                <w:color w:val="auto"/>
                <w:sz w:val="24"/>
                <w:szCs w:val="24"/>
                <w:highlight w:val="none"/>
              </w:rPr>
            </w:pPr>
          </w:p>
        </w:tc>
        <w:tc>
          <w:tcPr>
            <w:tcW w:w="1318" w:type="dxa"/>
            <w:tcBorders>
              <w:top w:val="single" w:color="auto" w:sz="6" w:space="0"/>
              <w:left w:val="single" w:color="auto" w:sz="6" w:space="0"/>
              <w:bottom w:val="single" w:color="auto" w:sz="6" w:space="0"/>
              <w:right w:val="single" w:color="auto" w:sz="6" w:space="0"/>
            </w:tcBorders>
            <w:vAlign w:val="center"/>
          </w:tcPr>
          <w:p w14:paraId="6512702F">
            <w:pPr>
              <w:topLinePunct/>
              <w:spacing w:line="440" w:lineRule="exact"/>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邮政编码</w:t>
            </w:r>
          </w:p>
        </w:tc>
        <w:tc>
          <w:tcPr>
            <w:tcW w:w="2075" w:type="dxa"/>
            <w:gridSpan w:val="2"/>
            <w:tcBorders>
              <w:top w:val="single" w:color="auto" w:sz="6" w:space="0"/>
              <w:left w:val="single" w:color="auto" w:sz="6" w:space="0"/>
              <w:bottom w:val="single" w:color="auto" w:sz="6" w:space="0"/>
              <w:right w:val="double" w:color="auto" w:sz="4" w:space="0"/>
            </w:tcBorders>
            <w:vAlign w:val="center"/>
          </w:tcPr>
          <w:p w14:paraId="042A02A1">
            <w:pPr>
              <w:topLinePunct/>
              <w:spacing w:line="440" w:lineRule="exact"/>
              <w:jc w:val="center"/>
              <w:rPr>
                <w:rFonts w:hint="eastAsia" w:ascii="宋体" w:hAnsi="宋体" w:eastAsia="宋体" w:cs="宋体"/>
                <w:color w:val="auto"/>
                <w:sz w:val="24"/>
                <w:szCs w:val="24"/>
                <w:highlight w:val="none"/>
              </w:rPr>
            </w:pPr>
          </w:p>
        </w:tc>
      </w:tr>
      <w:tr w14:paraId="5C56C6C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gridAfter w:val="1"/>
          <w:wAfter w:w="9" w:type="dxa"/>
          <w:trHeight w:val="528" w:hRule="atLeast"/>
        </w:trPr>
        <w:tc>
          <w:tcPr>
            <w:tcW w:w="1607" w:type="dxa"/>
            <w:gridSpan w:val="3"/>
            <w:tcBorders>
              <w:top w:val="single" w:color="auto" w:sz="6" w:space="0"/>
              <w:left w:val="double" w:color="auto" w:sz="4" w:space="0"/>
              <w:bottom w:val="single" w:color="auto" w:sz="6" w:space="0"/>
              <w:right w:val="single" w:color="auto" w:sz="6" w:space="0"/>
            </w:tcBorders>
            <w:vAlign w:val="center"/>
          </w:tcPr>
          <w:p w14:paraId="42503D90">
            <w:pPr>
              <w:topLinePunct/>
              <w:spacing w:line="440" w:lineRule="exact"/>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委托代理人</w:t>
            </w:r>
          </w:p>
        </w:tc>
        <w:tc>
          <w:tcPr>
            <w:tcW w:w="3929" w:type="dxa"/>
            <w:gridSpan w:val="5"/>
            <w:tcBorders>
              <w:top w:val="single" w:color="auto" w:sz="6" w:space="0"/>
              <w:left w:val="single" w:color="auto" w:sz="6" w:space="0"/>
              <w:bottom w:val="single" w:color="auto" w:sz="6" w:space="0"/>
              <w:right w:val="single" w:color="auto" w:sz="6" w:space="0"/>
            </w:tcBorders>
            <w:vAlign w:val="center"/>
          </w:tcPr>
          <w:p w14:paraId="3154BED5">
            <w:pPr>
              <w:topLinePunct/>
              <w:spacing w:line="440" w:lineRule="exact"/>
              <w:jc w:val="center"/>
              <w:rPr>
                <w:rFonts w:hint="eastAsia" w:ascii="宋体" w:hAnsi="宋体" w:eastAsia="宋体" w:cs="宋体"/>
                <w:color w:val="auto"/>
                <w:sz w:val="24"/>
                <w:szCs w:val="24"/>
                <w:highlight w:val="none"/>
              </w:rPr>
            </w:pPr>
          </w:p>
        </w:tc>
        <w:tc>
          <w:tcPr>
            <w:tcW w:w="1318" w:type="dxa"/>
            <w:tcBorders>
              <w:top w:val="single" w:color="auto" w:sz="6" w:space="0"/>
              <w:left w:val="single" w:color="auto" w:sz="6" w:space="0"/>
              <w:bottom w:val="single" w:color="auto" w:sz="6" w:space="0"/>
              <w:right w:val="single" w:color="auto" w:sz="6" w:space="0"/>
            </w:tcBorders>
            <w:vAlign w:val="center"/>
          </w:tcPr>
          <w:p w14:paraId="1AB64C3E">
            <w:pPr>
              <w:topLinePunct/>
              <w:spacing w:line="440" w:lineRule="exact"/>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电子邮箱</w:t>
            </w:r>
          </w:p>
        </w:tc>
        <w:tc>
          <w:tcPr>
            <w:tcW w:w="2075" w:type="dxa"/>
            <w:gridSpan w:val="2"/>
            <w:tcBorders>
              <w:top w:val="single" w:color="auto" w:sz="6" w:space="0"/>
              <w:left w:val="single" w:color="auto" w:sz="6" w:space="0"/>
              <w:bottom w:val="single" w:color="auto" w:sz="6" w:space="0"/>
              <w:right w:val="double" w:color="auto" w:sz="4" w:space="0"/>
            </w:tcBorders>
            <w:vAlign w:val="center"/>
          </w:tcPr>
          <w:p w14:paraId="6196002A">
            <w:pPr>
              <w:topLinePunct/>
              <w:spacing w:line="440" w:lineRule="exact"/>
              <w:jc w:val="center"/>
              <w:rPr>
                <w:rFonts w:hint="eastAsia" w:ascii="宋体" w:hAnsi="宋体" w:eastAsia="宋体" w:cs="宋体"/>
                <w:color w:val="auto"/>
                <w:sz w:val="24"/>
                <w:szCs w:val="24"/>
                <w:highlight w:val="none"/>
              </w:rPr>
            </w:pPr>
          </w:p>
        </w:tc>
      </w:tr>
      <w:tr w14:paraId="6A7AF94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gridAfter w:val="1"/>
          <w:wAfter w:w="9" w:type="dxa"/>
          <w:trHeight w:val="1040" w:hRule="atLeast"/>
        </w:trPr>
        <w:tc>
          <w:tcPr>
            <w:tcW w:w="1607" w:type="dxa"/>
            <w:gridSpan w:val="3"/>
            <w:tcBorders>
              <w:top w:val="single" w:color="auto" w:sz="6" w:space="0"/>
              <w:left w:val="double" w:color="auto" w:sz="4" w:space="0"/>
              <w:bottom w:val="single" w:color="auto" w:sz="6" w:space="0"/>
              <w:right w:val="single" w:color="auto" w:sz="6" w:space="0"/>
            </w:tcBorders>
            <w:vAlign w:val="center"/>
          </w:tcPr>
          <w:p w14:paraId="0AEBE2D4">
            <w:pPr>
              <w:topLinePunct/>
              <w:spacing w:line="440" w:lineRule="exact"/>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上年营业收入</w:t>
            </w:r>
          </w:p>
        </w:tc>
        <w:tc>
          <w:tcPr>
            <w:tcW w:w="3929" w:type="dxa"/>
            <w:gridSpan w:val="5"/>
            <w:tcBorders>
              <w:top w:val="single" w:color="auto" w:sz="6" w:space="0"/>
              <w:left w:val="single" w:color="auto" w:sz="6" w:space="0"/>
              <w:bottom w:val="single" w:color="auto" w:sz="6" w:space="0"/>
              <w:right w:val="single" w:color="auto" w:sz="6" w:space="0"/>
            </w:tcBorders>
            <w:vAlign w:val="center"/>
          </w:tcPr>
          <w:p w14:paraId="4580AB5B">
            <w:pPr>
              <w:topLinePunct/>
              <w:spacing w:line="440" w:lineRule="exact"/>
              <w:jc w:val="center"/>
              <w:rPr>
                <w:rFonts w:hint="eastAsia" w:ascii="宋体" w:hAnsi="宋体" w:eastAsia="宋体" w:cs="宋体"/>
                <w:color w:val="auto"/>
                <w:sz w:val="24"/>
                <w:szCs w:val="24"/>
                <w:highlight w:val="none"/>
              </w:rPr>
            </w:pPr>
          </w:p>
        </w:tc>
        <w:tc>
          <w:tcPr>
            <w:tcW w:w="1318" w:type="dxa"/>
            <w:tcBorders>
              <w:top w:val="single" w:color="auto" w:sz="6" w:space="0"/>
              <w:left w:val="single" w:color="auto" w:sz="6" w:space="0"/>
              <w:bottom w:val="single" w:color="auto" w:sz="6" w:space="0"/>
              <w:right w:val="single" w:color="auto" w:sz="6" w:space="0"/>
            </w:tcBorders>
            <w:vAlign w:val="center"/>
          </w:tcPr>
          <w:p w14:paraId="041A6E9B">
            <w:pPr>
              <w:topLinePunct/>
              <w:spacing w:line="440" w:lineRule="exact"/>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员工总人数</w:t>
            </w:r>
          </w:p>
        </w:tc>
        <w:tc>
          <w:tcPr>
            <w:tcW w:w="2075" w:type="dxa"/>
            <w:gridSpan w:val="2"/>
            <w:tcBorders>
              <w:top w:val="single" w:color="auto" w:sz="6" w:space="0"/>
              <w:left w:val="single" w:color="auto" w:sz="6" w:space="0"/>
              <w:bottom w:val="single" w:color="auto" w:sz="6" w:space="0"/>
              <w:right w:val="double" w:color="auto" w:sz="4" w:space="0"/>
            </w:tcBorders>
            <w:vAlign w:val="center"/>
          </w:tcPr>
          <w:p w14:paraId="5C6ED891">
            <w:pPr>
              <w:topLinePunct/>
              <w:spacing w:line="440" w:lineRule="exact"/>
              <w:jc w:val="center"/>
              <w:rPr>
                <w:rFonts w:hint="eastAsia" w:ascii="宋体" w:hAnsi="宋体" w:eastAsia="宋体" w:cs="宋体"/>
                <w:color w:val="auto"/>
                <w:sz w:val="24"/>
                <w:szCs w:val="24"/>
                <w:highlight w:val="none"/>
              </w:rPr>
            </w:pPr>
          </w:p>
        </w:tc>
      </w:tr>
      <w:tr w14:paraId="5188DBF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gridAfter w:val="1"/>
          <w:wAfter w:w="9" w:type="dxa"/>
          <w:trHeight w:val="528" w:hRule="atLeast"/>
        </w:trPr>
        <w:tc>
          <w:tcPr>
            <w:tcW w:w="713" w:type="dxa"/>
            <w:vMerge w:val="restart"/>
            <w:tcBorders>
              <w:top w:val="single" w:color="auto" w:sz="6" w:space="0"/>
              <w:left w:val="double" w:color="auto" w:sz="4" w:space="0"/>
              <w:bottom w:val="single" w:color="auto" w:sz="6" w:space="0"/>
              <w:right w:val="single" w:color="auto" w:sz="6" w:space="0"/>
            </w:tcBorders>
            <w:vAlign w:val="center"/>
          </w:tcPr>
          <w:p w14:paraId="7F36B99E">
            <w:pPr>
              <w:topLinePunct/>
              <w:spacing w:line="440" w:lineRule="exact"/>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营业执照</w:t>
            </w:r>
          </w:p>
        </w:tc>
        <w:tc>
          <w:tcPr>
            <w:tcW w:w="2028" w:type="dxa"/>
            <w:gridSpan w:val="3"/>
            <w:tcBorders>
              <w:top w:val="single" w:color="auto" w:sz="6" w:space="0"/>
              <w:left w:val="single" w:color="auto" w:sz="6" w:space="0"/>
              <w:bottom w:val="single" w:color="auto" w:sz="6" w:space="0"/>
              <w:right w:val="single" w:color="auto" w:sz="6" w:space="0"/>
            </w:tcBorders>
            <w:vAlign w:val="center"/>
          </w:tcPr>
          <w:p w14:paraId="6C273D50">
            <w:pPr>
              <w:topLinePunct/>
              <w:spacing w:line="440" w:lineRule="exact"/>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注册号码</w:t>
            </w:r>
          </w:p>
        </w:tc>
        <w:tc>
          <w:tcPr>
            <w:tcW w:w="1428" w:type="dxa"/>
            <w:gridSpan w:val="2"/>
            <w:tcBorders>
              <w:top w:val="single" w:color="auto" w:sz="6" w:space="0"/>
              <w:left w:val="single" w:color="auto" w:sz="6" w:space="0"/>
              <w:bottom w:val="single" w:color="auto" w:sz="6" w:space="0"/>
              <w:right w:val="single" w:color="auto" w:sz="6" w:space="0"/>
            </w:tcBorders>
            <w:vAlign w:val="center"/>
          </w:tcPr>
          <w:p w14:paraId="4FDF0CB0">
            <w:pPr>
              <w:topLinePunct/>
              <w:spacing w:line="440" w:lineRule="exact"/>
              <w:jc w:val="center"/>
              <w:rPr>
                <w:rFonts w:hint="eastAsia" w:ascii="宋体" w:hAnsi="宋体" w:eastAsia="宋体" w:cs="宋体"/>
                <w:color w:val="auto"/>
                <w:sz w:val="24"/>
                <w:szCs w:val="24"/>
                <w:highlight w:val="none"/>
              </w:rPr>
            </w:pPr>
          </w:p>
        </w:tc>
        <w:tc>
          <w:tcPr>
            <w:tcW w:w="1367" w:type="dxa"/>
            <w:gridSpan w:val="2"/>
            <w:tcBorders>
              <w:top w:val="single" w:color="auto" w:sz="6" w:space="0"/>
              <w:left w:val="single" w:color="auto" w:sz="6" w:space="0"/>
              <w:bottom w:val="single" w:color="auto" w:sz="6" w:space="0"/>
              <w:right w:val="single" w:color="auto" w:sz="6" w:space="0"/>
            </w:tcBorders>
            <w:vAlign w:val="center"/>
          </w:tcPr>
          <w:p w14:paraId="63EC88AD">
            <w:pPr>
              <w:topLinePunct/>
              <w:spacing w:line="440" w:lineRule="exact"/>
              <w:ind w:firstLine="120" w:firstLineChars="50"/>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注册地址</w:t>
            </w:r>
          </w:p>
        </w:tc>
        <w:tc>
          <w:tcPr>
            <w:tcW w:w="3393" w:type="dxa"/>
            <w:gridSpan w:val="3"/>
            <w:tcBorders>
              <w:top w:val="single" w:color="auto" w:sz="6" w:space="0"/>
              <w:left w:val="single" w:color="auto" w:sz="6" w:space="0"/>
              <w:bottom w:val="single" w:color="auto" w:sz="6" w:space="0"/>
              <w:right w:val="double" w:color="auto" w:sz="4" w:space="0"/>
            </w:tcBorders>
            <w:vAlign w:val="center"/>
          </w:tcPr>
          <w:p w14:paraId="2FA8B718">
            <w:pPr>
              <w:topLinePunct/>
              <w:spacing w:line="440" w:lineRule="exact"/>
              <w:ind w:firstLine="120" w:firstLineChars="50"/>
              <w:jc w:val="center"/>
              <w:rPr>
                <w:rFonts w:hint="eastAsia" w:ascii="宋体" w:hAnsi="宋体" w:eastAsia="宋体" w:cs="宋体"/>
                <w:color w:val="auto"/>
                <w:sz w:val="24"/>
                <w:szCs w:val="24"/>
                <w:highlight w:val="none"/>
              </w:rPr>
            </w:pPr>
          </w:p>
        </w:tc>
      </w:tr>
      <w:tr w14:paraId="1D9A945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gridAfter w:val="2"/>
          <w:wAfter w:w="33" w:type="dxa"/>
          <w:trHeight w:val="528" w:hRule="atLeast"/>
        </w:trPr>
        <w:tc>
          <w:tcPr>
            <w:tcW w:w="713" w:type="dxa"/>
            <w:vMerge w:val="continue"/>
            <w:tcBorders>
              <w:top w:val="single" w:color="auto" w:sz="6" w:space="0"/>
              <w:left w:val="double" w:color="auto" w:sz="4" w:space="0"/>
              <w:bottom w:val="single" w:color="auto" w:sz="6" w:space="0"/>
              <w:right w:val="single" w:color="auto" w:sz="6" w:space="0"/>
            </w:tcBorders>
            <w:vAlign w:val="center"/>
          </w:tcPr>
          <w:p w14:paraId="462C879F">
            <w:pPr>
              <w:topLinePunct/>
              <w:spacing w:line="440" w:lineRule="exact"/>
              <w:jc w:val="center"/>
              <w:rPr>
                <w:rFonts w:hint="eastAsia" w:ascii="宋体" w:hAnsi="宋体" w:eastAsia="宋体" w:cs="宋体"/>
                <w:color w:val="auto"/>
                <w:sz w:val="24"/>
                <w:szCs w:val="24"/>
                <w:highlight w:val="none"/>
              </w:rPr>
            </w:pPr>
          </w:p>
        </w:tc>
        <w:tc>
          <w:tcPr>
            <w:tcW w:w="2028" w:type="dxa"/>
            <w:gridSpan w:val="3"/>
            <w:tcBorders>
              <w:top w:val="single" w:color="auto" w:sz="6" w:space="0"/>
              <w:left w:val="single" w:color="auto" w:sz="6" w:space="0"/>
              <w:bottom w:val="single" w:color="auto" w:sz="6" w:space="0"/>
              <w:right w:val="single" w:color="auto" w:sz="6" w:space="0"/>
            </w:tcBorders>
            <w:vAlign w:val="center"/>
          </w:tcPr>
          <w:p w14:paraId="2394AE07">
            <w:pPr>
              <w:topLinePunct/>
              <w:spacing w:line="440" w:lineRule="exact"/>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发证机关</w:t>
            </w:r>
          </w:p>
        </w:tc>
        <w:tc>
          <w:tcPr>
            <w:tcW w:w="1428" w:type="dxa"/>
            <w:gridSpan w:val="2"/>
            <w:tcBorders>
              <w:top w:val="single" w:color="auto" w:sz="6" w:space="0"/>
              <w:left w:val="single" w:color="auto" w:sz="6" w:space="0"/>
              <w:bottom w:val="single" w:color="auto" w:sz="6" w:space="0"/>
              <w:right w:val="single" w:color="auto" w:sz="6" w:space="0"/>
            </w:tcBorders>
            <w:vAlign w:val="center"/>
          </w:tcPr>
          <w:p w14:paraId="432E9609">
            <w:pPr>
              <w:topLinePunct/>
              <w:spacing w:line="440" w:lineRule="exact"/>
              <w:jc w:val="center"/>
              <w:rPr>
                <w:rFonts w:hint="eastAsia" w:ascii="宋体" w:hAnsi="宋体" w:eastAsia="宋体" w:cs="宋体"/>
                <w:color w:val="auto"/>
                <w:sz w:val="24"/>
                <w:szCs w:val="24"/>
                <w:highlight w:val="none"/>
              </w:rPr>
            </w:pPr>
          </w:p>
        </w:tc>
        <w:tc>
          <w:tcPr>
            <w:tcW w:w="1367" w:type="dxa"/>
            <w:gridSpan w:val="2"/>
            <w:tcBorders>
              <w:top w:val="single" w:color="auto" w:sz="6" w:space="0"/>
              <w:left w:val="single" w:color="auto" w:sz="6" w:space="0"/>
              <w:bottom w:val="single" w:color="auto" w:sz="6" w:space="0"/>
              <w:right w:val="single" w:color="auto" w:sz="6" w:space="0"/>
            </w:tcBorders>
            <w:vAlign w:val="center"/>
          </w:tcPr>
          <w:p w14:paraId="56A5DF14">
            <w:pPr>
              <w:topLinePunct/>
              <w:spacing w:line="440" w:lineRule="exact"/>
              <w:ind w:firstLine="120" w:firstLineChars="50"/>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发证日期</w:t>
            </w:r>
          </w:p>
        </w:tc>
        <w:tc>
          <w:tcPr>
            <w:tcW w:w="3369" w:type="dxa"/>
            <w:gridSpan w:val="2"/>
            <w:tcBorders>
              <w:top w:val="single" w:color="auto" w:sz="6" w:space="0"/>
              <w:left w:val="single" w:color="auto" w:sz="6" w:space="0"/>
              <w:bottom w:val="single" w:color="auto" w:sz="6" w:space="0"/>
              <w:right w:val="double" w:color="auto" w:sz="4" w:space="0"/>
            </w:tcBorders>
            <w:vAlign w:val="center"/>
          </w:tcPr>
          <w:p w14:paraId="40AF528F">
            <w:pPr>
              <w:topLinePunct/>
              <w:spacing w:line="440" w:lineRule="exact"/>
              <w:ind w:firstLine="120" w:firstLineChars="50"/>
              <w:jc w:val="center"/>
              <w:rPr>
                <w:rFonts w:hint="eastAsia" w:ascii="宋体" w:hAnsi="宋体" w:eastAsia="宋体" w:cs="宋体"/>
                <w:color w:val="auto"/>
                <w:sz w:val="24"/>
                <w:szCs w:val="24"/>
                <w:highlight w:val="none"/>
              </w:rPr>
            </w:pPr>
          </w:p>
        </w:tc>
      </w:tr>
      <w:tr w14:paraId="526D9AA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gridAfter w:val="1"/>
          <w:wAfter w:w="9" w:type="dxa"/>
          <w:trHeight w:val="528" w:hRule="atLeast"/>
        </w:trPr>
        <w:tc>
          <w:tcPr>
            <w:tcW w:w="713" w:type="dxa"/>
            <w:vMerge w:val="continue"/>
            <w:tcBorders>
              <w:top w:val="single" w:color="auto" w:sz="6" w:space="0"/>
              <w:left w:val="double" w:color="auto" w:sz="4" w:space="0"/>
              <w:bottom w:val="single" w:color="auto" w:sz="6" w:space="0"/>
              <w:right w:val="single" w:color="auto" w:sz="6" w:space="0"/>
            </w:tcBorders>
            <w:vAlign w:val="center"/>
          </w:tcPr>
          <w:p w14:paraId="350A9221">
            <w:pPr>
              <w:topLinePunct/>
              <w:spacing w:line="440" w:lineRule="exact"/>
              <w:jc w:val="center"/>
              <w:rPr>
                <w:rFonts w:hint="eastAsia" w:ascii="宋体" w:hAnsi="宋体" w:eastAsia="宋体" w:cs="宋体"/>
                <w:color w:val="auto"/>
                <w:sz w:val="24"/>
                <w:szCs w:val="24"/>
                <w:highlight w:val="none"/>
              </w:rPr>
            </w:pPr>
          </w:p>
        </w:tc>
        <w:tc>
          <w:tcPr>
            <w:tcW w:w="2028" w:type="dxa"/>
            <w:gridSpan w:val="3"/>
            <w:tcBorders>
              <w:top w:val="single" w:color="auto" w:sz="6" w:space="0"/>
              <w:left w:val="single" w:color="auto" w:sz="6" w:space="0"/>
              <w:bottom w:val="single" w:color="auto" w:sz="6" w:space="0"/>
              <w:right w:val="single" w:color="auto" w:sz="6" w:space="0"/>
            </w:tcBorders>
            <w:vAlign w:val="center"/>
          </w:tcPr>
          <w:p w14:paraId="22BAFE82">
            <w:pPr>
              <w:topLinePunct/>
              <w:spacing w:line="440" w:lineRule="exact"/>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营业范围（主营）</w:t>
            </w:r>
          </w:p>
        </w:tc>
        <w:tc>
          <w:tcPr>
            <w:tcW w:w="6188" w:type="dxa"/>
            <w:gridSpan w:val="7"/>
            <w:tcBorders>
              <w:top w:val="single" w:color="auto" w:sz="6" w:space="0"/>
              <w:left w:val="single" w:color="auto" w:sz="6" w:space="0"/>
              <w:bottom w:val="single" w:color="auto" w:sz="6" w:space="0"/>
              <w:right w:val="double" w:color="auto" w:sz="4" w:space="0"/>
            </w:tcBorders>
            <w:vAlign w:val="center"/>
          </w:tcPr>
          <w:p w14:paraId="10CBA0C8">
            <w:pPr>
              <w:topLinePunct/>
              <w:spacing w:line="440" w:lineRule="exact"/>
              <w:ind w:firstLine="120" w:firstLineChars="50"/>
              <w:jc w:val="center"/>
              <w:rPr>
                <w:rFonts w:hint="eastAsia" w:ascii="宋体" w:hAnsi="宋体" w:eastAsia="宋体" w:cs="宋体"/>
                <w:color w:val="auto"/>
                <w:sz w:val="24"/>
                <w:szCs w:val="24"/>
                <w:highlight w:val="none"/>
              </w:rPr>
            </w:pPr>
          </w:p>
        </w:tc>
      </w:tr>
      <w:tr w14:paraId="20FE103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gridAfter w:val="1"/>
          <w:wAfter w:w="9" w:type="dxa"/>
          <w:trHeight w:val="528" w:hRule="atLeast"/>
        </w:trPr>
        <w:tc>
          <w:tcPr>
            <w:tcW w:w="713" w:type="dxa"/>
            <w:vMerge w:val="continue"/>
            <w:tcBorders>
              <w:top w:val="single" w:color="auto" w:sz="6" w:space="0"/>
              <w:left w:val="double" w:color="auto" w:sz="4" w:space="0"/>
              <w:bottom w:val="single" w:color="auto" w:sz="6" w:space="0"/>
              <w:right w:val="single" w:color="auto" w:sz="6" w:space="0"/>
            </w:tcBorders>
            <w:vAlign w:val="center"/>
          </w:tcPr>
          <w:p w14:paraId="57623D2E">
            <w:pPr>
              <w:topLinePunct/>
              <w:spacing w:line="440" w:lineRule="exact"/>
              <w:jc w:val="center"/>
              <w:rPr>
                <w:rFonts w:hint="eastAsia" w:ascii="宋体" w:hAnsi="宋体" w:eastAsia="宋体" w:cs="宋体"/>
                <w:color w:val="auto"/>
                <w:sz w:val="24"/>
                <w:szCs w:val="24"/>
                <w:highlight w:val="none"/>
              </w:rPr>
            </w:pPr>
          </w:p>
        </w:tc>
        <w:tc>
          <w:tcPr>
            <w:tcW w:w="2028" w:type="dxa"/>
            <w:gridSpan w:val="3"/>
            <w:tcBorders>
              <w:top w:val="single" w:color="auto" w:sz="6" w:space="0"/>
              <w:left w:val="single" w:color="auto" w:sz="6" w:space="0"/>
              <w:bottom w:val="single" w:color="auto" w:sz="6" w:space="0"/>
              <w:right w:val="single" w:color="auto" w:sz="6" w:space="0"/>
            </w:tcBorders>
            <w:vAlign w:val="center"/>
          </w:tcPr>
          <w:p w14:paraId="6AB4D1EF">
            <w:pPr>
              <w:topLinePunct/>
              <w:spacing w:line="440" w:lineRule="exact"/>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营业范围（兼营）</w:t>
            </w:r>
          </w:p>
        </w:tc>
        <w:tc>
          <w:tcPr>
            <w:tcW w:w="6188" w:type="dxa"/>
            <w:gridSpan w:val="7"/>
            <w:tcBorders>
              <w:top w:val="single" w:color="auto" w:sz="6" w:space="0"/>
              <w:left w:val="single" w:color="auto" w:sz="6" w:space="0"/>
              <w:bottom w:val="single" w:color="auto" w:sz="6" w:space="0"/>
              <w:right w:val="double" w:color="auto" w:sz="4" w:space="0"/>
            </w:tcBorders>
            <w:vAlign w:val="center"/>
          </w:tcPr>
          <w:p w14:paraId="7EAB66BD">
            <w:pPr>
              <w:topLinePunct/>
              <w:spacing w:line="440" w:lineRule="exact"/>
              <w:ind w:firstLine="120" w:firstLineChars="50"/>
              <w:jc w:val="center"/>
              <w:rPr>
                <w:rFonts w:hint="eastAsia" w:ascii="宋体" w:hAnsi="宋体" w:eastAsia="宋体" w:cs="宋体"/>
                <w:color w:val="auto"/>
                <w:sz w:val="24"/>
                <w:szCs w:val="24"/>
                <w:highlight w:val="none"/>
              </w:rPr>
            </w:pPr>
          </w:p>
        </w:tc>
      </w:tr>
      <w:tr w14:paraId="216CE8A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gridAfter w:val="1"/>
          <w:wAfter w:w="9" w:type="dxa"/>
          <w:cantSplit/>
          <w:trHeight w:val="528" w:hRule="atLeast"/>
        </w:trPr>
        <w:tc>
          <w:tcPr>
            <w:tcW w:w="2741" w:type="dxa"/>
            <w:gridSpan w:val="4"/>
            <w:tcBorders>
              <w:top w:val="single" w:color="auto" w:sz="6" w:space="0"/>
              <w:left w:val="double" w:color="auto" w:sz="4" w:space="0"/>
              <w:bottom w:val="single" w:color="auto" w:sz="6" w:space="0"/>
              <w:right w:val="single" w:color="auto" w:sz="6" w:space="0"/>
            </w:tcBorders>
            <w:vAlign w:val="center"/>
          </w:tcPr>
          <w:p w14:paraId="24595670">
            <w:pPr>
              <w:topLinePunct/>
              <w:spacing w:line="440" w:lineRule="exact"/>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基本账户开户行及帐号</w:t>
            </w:r>
          </w:p>
        </w:tc>
        <w:tc>
          <w:tcPr>
            <w:tcW w:w="6188" w:type="dxa"/>
            <w:gridSpan w:val="7"/>
            <w:tcBorders>
              <w:top w:val="single" w:color="auto" w:sz="6" w:space="0"/>
              <w:left w:val="single" w:color="auto" w:sz="6" w:space="0"/>
              <w:bottom w:val="single" w:color="auto" w:sz="6" w:space="0"/>
              <w:right w:val="double" w:color="auto" w:sz="4" w:space="0"/>
            </w:tcBorders>
            <w:vAlign w:val="center"/>
          </w:tcPr>
          <w:p w14:paraId="71FFA729">
            <w:pPr>
              <w:topLinePunct/>
              <w:spacing w:line="440" w:lineRule="exact"/>
              <w:jc w:val="center"/>
              <w:rPr>
                <w:rFonts w:hint="eastAsia" w:ascii="宋体" w:hAnsi="宋体" w:eastAsia="宋体" w:cs="宋体"/>
                <w:color w:val="auto"/>
                <w:sz w:val="24"/>
                <w:szCs w:val="24"/>
                <w:highlight w:val="none"/>
              </w:rPr>
            </w:pPr>
          </w:p>
        </w:tc>
      </w:tr>
      <w:tr w14:paraId="0B71DD2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gridAfter w:val="1"/>
          <w:wAfter w:w="9" w:type="dxa"/>
          <w:cantSplit/>
          <w:trHeight w:val="528" w:hRule="atLeast"/>
        </w:trPr>
        <w:tc>
          <w:tcPr>
            <w:tcW w:w="2741" w:type="dxa"/>
            <w:gridSpan w:val="4"/>
            <w:tcBorders>
              <w:top w:val="single" w:color="auto" w:sz="6" w:space="0"/>
              <w:left w:val="double" w:color="auto" w:sz="4" w:space="0"/>
              <w:bottom w:val="single" w:color="auto" w:sz="6" w:space="0"/>
              <w:right w:val="single" w:color="auto" w:sz="6" w:space="0"/>
            </w:tcBorders>
            <w:vAlign w:val="center"/>
          </w:tcPr>
          <w:p w14:paraId="0F9B5DC9">
            <w:pPr>
              <w:topLinePunct/>
              <w:spacing w:line="440" w:lineRule="exact"/>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税务登记机关</w:t>
            </w:r>
          </w:p>
        </w:tc>
        <w:tc>
          <w:tcPr>
            <w:tcW w:w="6188" w:type="dxa"/>
            <w:gridSpan w:val="7"/>
            <w:tcBorders>
              <w:top w:val="single" w:color="auto" w:sz="6" w:space="0"/>
              <w:left w:val="single" w:color="auto" w:sz="6" w:space="0"/>
              <w:bottom w:val="single" w:color="auto" w:sz="6" w:space="0"/>
              <w:right w:val="double" w:color="auto" w:sz="4" w:space="0"/>
            </w:tcBorders>
            <w:vAlign w:val="center"/>
          </w:tcPr>
          <w:p w14:paraId="3F205FB6">
            <w:pPr>
              <w:topLinePunct/>
              <w:spacing w:line="440" w:lineRule="exact"/>
              <w:jc w:val="center"/>
              <w:rPr>
                <w:rFonts w:hint="eastAsia" w:ascii="宋体" w:hAnsi="宋体" w:eastAsia="宋体" w:cs="宋体"/>
                <w:color w:val="auto"/>
                <w:sz w:val="24"/>
                <w:szCs w:val="24"/>
                <w:highlight w:val="none"/>
              </w:rPr>
            </w:pPr>
          </w:p>
        </w:tc>
      </w:tr>
      <w:tr w14:paraId="1094B34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gridAfter w:val="1"/>
          <w:wAfter w:w="9" w:type="dxa"/>
          <w:cantSplit/>
          <w:trHeight w:val="1040" w:hRule="atLeast"/>
        </w:trPr>
        <w:tc>
          <w:tcPr>
            <w:tcW w:w="3584" w:type="dxa"/>
            <w:gridSpan w:val="5"/>
            <w:tcBorders>
              <w:top w:val="single" w:color="auto" w:sz="6" w:space="0"/>
              <w:left w:val="double" w:color="auto" w:sz="4" w:space="0"/>
              <w:bottom w:val="single" w:color="auto" w:sz="6" w:space="0"/>
              <w:right w:val="single" w:color="auto" w:sz="6" w:space="0"/>
            </w:tcBorders>
            <w:vAlign w:val="center"/>
          </w:tcPr>
          <w:p w14:paraId="747FFB41">
            <w:pPr>
              <w:topLinePunct/>
              <w:spacing w:line="440" w:lineRule="exact"/>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资质名称</w:t>
            </w:r>
          </w:p>
        </w:tc>
        <w:tc>
          <w:tcPr>
            <w:tcW w:w="877" w:type="dxa"/>
            <w:gridSpan w:val="2"/>
            <w:tcBorders>
              <w:top w:val="single" w:color="auto" w:sz="6" w:space="0"/>
              <w:left w:val="single" w:color="auto" w:sz="6" w:space="0"/>
              <w:bottom w:val="single" w:color="auto" w:sz="6" w:space="0"/>
              <w:right w:val="single" w:color="auto" w:sz="6" w:space="0"/>
            </w:tcBorders>
            <w:vAlign w:val="center"/>
          </w:tcPr>
          <w:p w14:paraId="5C944339">
            <w:pPr>
              <w:topLinePunct/>
              <w:spacing w:line="440" w:lineRule="exact"/>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等级</w:t>
            </w:r>
          </w:p>
        </w:tc>
        <w:tc>
          <w:tcPr>
            <w:tcW w:w="1075" w:type="dxa"/>
            <w:tcBorders>
              <w:top w:val="single" w:color="auto" w:sz="6" w:space="0"/>
              <w:left w:val="single" w:color="auto" w:sz="6" w:space="0"/>
              <w:bottom w:val="single" w:color="auto" w:sz="6" w:space="0"/>
              <w:right w:val="single" w:color="auto" w:sz="6" w:space="0"/>
            </w:tcBorders>
            <w:vAlign w:val="center"/>
          </w:tcPr>
          <w:p w14:paraId="312DFBC3">
            <w:pPr>
              <w:topLinePunct/>
              <w:spacing w:line="440" w:lineRule="exact"/>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发证机关</w:t>
            </w:r>
          </w:p>
        </w:tc>
        <w:tc>
          <w:tcPr>
            <w:tcW w:w="3393" w:type="dxa"/>
            <w:gridSpan w:val="3"/>
            <w:tcBorders>
              <w:top w:val="single" w:color="auto" w:sz="6" w:space="0"/>
              <w:left w:val="single" w:color="auto" w:sz="6" w:space="0"/>
              <w:bottom w:val="single" w:color="auto" w:sz="6" w:space="0"/>
              <w:right w:val="double" w:color="auto" w:sz="4" w:space="0"/>
            </w:tcBorders>
            <w:vAlign w:val="center"/>
          </w:tcPr>
          <w:p w14:paraId="2E3751B6">
            <w:pPr>
              <w:topLinePunct/>
              <w:spacing w:line="440" w:lineRule="exact"/>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有效期</w:t>
            </w:r>
          </w:p>
        </w:tc>
      </w:tr>
      <w:tr w14:paraId="74C9701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gridAfter w:val="1"/>
          <w:wAfter w:w="9" w:type="dxa"/>
          <w:cantSplit/>
          <w:trHeight w:val="528" w:hRule="atLeast"/>
        </w:trPr>
        <w:tc>
          <w:tcPr>
            <w:tcW w:w="3584" w:type="dxa"/>
            <w:gridSpan w:val="5"/>
            <w:tcBorders>
              <w:top w:val="single" w:color="auto" w:sz="6" w:space="0"/>
              <w:left w:val="double" w:color="auto" w:sz="4" w:space="0"/>
              <w:bottom w:val="single" w:color="auto" w:sz="6" w:space="0"/>
              <w:right w:val="single" w:color="auto" w:sz="6" w:space="0"/>
            </w:tcBorders>
            <w:vAlign w:val="center"/>
          </w:tcPr>
          <w:p w14:paraId="1DB05868">
            <w:pPr>
              <w:topLinePunct/>
              <w:spacing w:line="440" w:lineRule="exact"/>
              <w:jc w:val="center"/>
              <w:rPr>
                <w:rFonts w:hint="eastAsia" w:ascii="宋体" w:hAnsi="宋体" w:eastAsia="宋体" w:cs="宋体"/>
                <w:color w:val="auto"/>
                <w:sz w:val="24"/>
                <w:szCs w:val="24"/>
                <w:highlight w:val="none"/>
              </w:rPr>
            </w:pPr>
          </w:p>
        </w:tc>
        <w:tc>
          <w:tcPr>
            <w:tcW w:w="877" w:type="dxa"/>
            <w:gridSpan w:val="2"/>
            <w:tcBorders>
              <w:top w:val="single" w:color="auto" w:sz="6" w:space="0"/>
              <w:left w:val="single" w:color="auto" w:sz="6" w:space="0"/>
              <w:bottom w:val="single" w:color="auto" w:sz="6" w:space="0"/>
              <w:right w:val="single" w:color="auto" w:sz="6" w:space="0"/>
            </w:tcBorders>
            <w:vAlign w:val="center"/>
          </w:tcPr>
          <w:p w14:paraId="724D1A66">
            <w:pPr>
              <w:topLinePunct/>
              <w:spacing w:line="440" w:lineRule="exact"/>
              <w:jc w:val="center"/>
              <w:rPr>
                <w:rFonts w:hint="eastAsia" w:ascii="宋体" w:hAnsi="宋体" w:eastAsia="宋体" w:cs="宋体"/>
                <w:color w:val="auto"/>
                <w:sz w:val="24"/>
                <w:szCs w:val="24"/>
                <w:highlight w:val="none"/>
              </w:rPr>
            </w:pPr>
          </w:p>
        </w:tc>
        <w:tc>
          <w:tcPr>
            <w:tcW w:w="1075" w:type="dxa"/>
            <w:tcBorders>
              <w:top w:val="single" w:color="auto" w:sz="6" w:space="0"/>
              <w:left w:val="single" w:color="auto" w:sz="6" w:space="0"/>
              <w:bottom w:val="single" w:color="auto" w:sz="6" w:space="0"/>
              <w:right w:val="single" w:color="auto" w:sz="6" w:space="0"/>
            </w:tcBorders>
            <w:vAlign w:val="center"/>
          </w:tcPr>
          <w:p w14:paraId="5F98FF65">
            <w:pPr>
              <w:topLinePunct/>
              <w:spacing w:line="440" w:lineRule="exact"/>
              <w:jc w:val="center"/>
              <w:rPr>
                <w:rFonts w:hint="eastAsia" w:ascii="宋体" w:hAnsi="宋体" w:eastAsia="宋体" w:cs="宋体"/>
                <w:color w:val="auto"/>
                <w:sz w:val="24"/>
                <w:szCs w:val="24"/>
                <w:highlight w:val="none"/>
              </w:rPr>
            </w:pPr>
          </w:p>
        </w:tc>
        <w:tc>
          <w:tcPr>
            <w:tcW w:w="3393" w:type="dxa"/>
            <w:gridSpan w:val="3"/>
            <w:tcBorders>
              <w:top w:val="single" w:color="auto" w:sz="6" w:space="0"/>
              <w:left w:val="single" w:color="auto" w:sz="6" w:space="0"/>
              <w:bottom w:val="single" w:color="auto" w:sz="6" w:space="0"/>
              <w:right w:val="double" w:color="auto" w:sz="4" w:space="0"/>
            </w:tcBorders>
            <w:vAlign w:val="center"/>
          </w:tcPr>
          <w:p w14:paraId="2047F746">
            <w:pPr>
              <w:topLinePunct/>
              <w:spacing w:line="440" w:lineRule="exact"/>
              <w:jc w:val="center"/>
              <w:rPr>
                <w:rFonts w:hint="eastAsia" w:ascii="宋体" w:hAnsi="宋体" w:eastAsia="宋体" w:cs="宋体"/>
                <w:color w:val="auto"/>
                <w:sz w:val="24"/>
                <w:szCs w:val="24"/>
                <w:highlight w:val="none"/>
              </w:rPr>
            </w:pPr>
          </w:p>
        </w:tc>
      </w:tr>
      <w:tr w14:paraId="4815739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gridAfter w:val="1"/>
          <w:wAfter w:w="9" w:type="dxa"/>
          <w:cantSplit/>
          <w:trHeight w:val="528" w:hRule="atLeast"/>
        </w:trPr>
        <w:tc>
          <w:tcPr>
            <w:tcW w:w="3584" w:type="dxa"/>
            <w:gridSpan w:val="5"/>
            <w:tcBorders>
              <w:top w:val="single" w:color="auto" w:sz="6" w:space="0"/>
              <w:left w:val="double" w:color="auto" w:sz="4" w:space="0"/>
              <w:bottom w:val="single" w:color="auto" w:sz="6" w:space="0"/>
              <w:right w:val="single" w:color="auto" w:sz="6" w:space="0"/>
            </w:tcBorders>
            <w:vAlign w:val="center"/>
          </w:tcPr>
          <w:p w14:paraId="3C22743E">
            <w:pPr>
              <w:topLinePunct/>
              <w:spacing w:line="440" w:lineRule="exact"/>
              <w:jc w:val="center"/>
              <w:rPr>
                <w:rFonts w:hint="eastAsia" w:ascii="宋体" w:hAnsi="宋体" w:eastAsia="宋体" w:cs="宋体"/>
                <w:color w:val="auto"/>
                <w:sz w:val="24"/>
                <w:szCs w:val="24"/>
                <w:highlight w:val="none"/>
              </w:rPr>
            </w:pPr>
          </w:p>
        </w:tc>
        <w:tc>
          <w:tcPr>
            <w:tcW w:w="877" w:type="dxa"/>
            <w:gridSpan w:val="2"/>
            <w:tcBorders>
              <w:top w:val="single" w:color="auto" w:sz="6" w:space="0"/>
              <w:left w:val="single" w:color="auto" w:sz="6" w:space="0"/>
              <w:bottom w:val="single" w:color="auto" w:sz="6" w:space="0"/>
              <w:right w:val="single" w:color="auto" w:sz="6" w:space="0"/>
            </w:tcBorders>
            <w:vAlign w:val="center"/>
          </w:tcPr>
          <w:p w14:paraId="73B84AD5">
            <w:pPr>
              <w:topLinePunct/>
              <w:spacing w:line="440" w:lineRule="exact"/>
              <w:jc w:val="center"/>
              <w:rPr>
                <w:rFonts w:hint="eastAsia" w:ascii="宋体" w:hAnsi="宋体" w:eastAsia="宋体" w:cs="宋体"/>
                <w:color w:val="auto"/>
                <w:sz w:val="24"/>
                <w:szCs w:val="24"/>
                <w:highlight w:val="none"/>
              </w:rPr>
            </w:pPr>
          </w:p>
        </w:tc>
        <w:tc>
          <w:tcPr>
            <w:tcW w:w="1075" w:type="dxa"/>
            <w:tcBorders>
              <w:top w:val="single" w:color="auto" w:sz="6" w:space="0"/>
              <w:left w:val="single" w:color="auto" w:sz="6" w:space="0"/>
              <w:bottom w:val="single" w:color="auto" w:sz="6" w:space="0"/>
              <w:right w:val="single" w:color="auto" w:sz="6" w:space="0"/>
            </w:tcBorders>
            <w:vAlign w:val="center"/>
          </w:tcPr>
          <w:p w14:paraId="3295CEBA">
            <w:pPr>
              <w:topLinePunct/>
              <w:spacing w:line="440" w:lineRule="exact"/>
              <w:jc w:val="center"/>
              <w:rPr>
                <w:rFonts w:hint="eastAsia" w:ascii="宋体" w:hAnsi="宋体" w:eastAsia="宋体" w:cs="宋体"/>
                <w:color w:val="auto"/>
                <w:sz w:val="24"/>
                <w:szCs w:val="24"/>
                <w:highlight w:val="none"/>
              </w:rPr>
            </w:pPr>
          </w:p>
        </w:tc>
        <w:tc>
          <w:tcPr>
            <w:tcW w:w="3393" w:type="dxa"/>
            <w:gridSpan w:val="3"/>
            <w:tcBorders>
              <w:top w:val="single" w:color="auto" w:sz="6" w:space="0"/>
              <w:left w:val="single" w:color="auto" w:sz="6" w:space="0"/>
              <w:bottom w:val="single" w:color="auto" w:sz="6" w:space="0"/>
              <w:right w:val="double" w:color="auto" w:sz="4" w:space="0"/>
            </w:tcBorders>
            <w:vAlign w:val="center"/>
          </w:tcPr>
          <w:p w14:paraId="4D1F6077">
            <w:pPr>
              <w:topLinePunct/>
              <w:spacing w:line="440" w:lineRule="exact"/>
              <w:jc w:val="center"/>
              <w:rPr>
                <w:rFonts w:hint="eastAsia" w:ascii="宋体" w:hAnsi="宋体" w:eastAsia="宋体" w:cs="宋体"/>
                <w:color w:val="auto"/>
                <w:sz w:val="24"/>
                <w:szCs w:val="24"/>
                <w:highlight w:val="none"/>
              </w:rPr>
            </w:pPr>
          </w:p>
        </w:tc>
      </w:tr>
      <w:tr w14:paraId="08F5862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gridAfter w:val="1"/>
          <w:wAfter w:w="9" w:type="dxa"/>
          <w:cantSplit/>
          <w:trHeight w:val="528" w:hRule="atLeast"/>
        </w:trPr>
        <w:tc>
          <w:tcPr>
            <w:tcW w:w="3584" w:type="dxa"/>
            <w:gridSpan w:val="5"/>
            <w:tcBorders>
              <w:top w:val="single" w:color="auto" w:sz="6" w:space="0"/>
              <w:left w:val="double" w:color="auto" w:sz="4" w:space="0"/>
              <w:bottom w:val="single" w:color="auto" w:sz="6" w:space="0"/>
              <w:right w:val="single" w:color="auto" w:sz="6" w:space="0"/>
            </w:tcBorders>
            <w:vAlign w:val="center"/>
          </w:tcPr>
          <w:p w14:paraId="0621F658">
            <w:pPr>
              <w:topLinePunct/>
              <w:spacing w:line="440" w:lineRule="exact"/>
              <w:jc w:val="center"/>
              <w:rPr>
                <w:rFonts w:hint="eastAsia" w:ascii="宋体" w:hAnsi="宋体" w:eastAsia="宋体" w:cs="宋体"/>
                <w:color w:val="auto"/>
                <w:sz w:val="24"/>
                <w:szCs w:val="24"/>
                <w:highlight w:val="none"/>
              </w:rPr>
            </w:pPr>
          </w:p>
        </w:tc>
        <w:tc>
          <w:tcPr>
            <w:tcW w:w="877" w:type="dxa"/>
            <w:gridSpan w:val="2"/>
            <w:tcBorders>
              <w:top w:val="single" w:color="auto" w:sz="6" w:space="0"/>
              <w:left w:val="single" w:color="auto" w:sz="6" w:space="0"/>
              <w:bottom w:val="single" w:color="auto" w:sz="6" w:space="0"/>
              <w:right w:val="single" w:color="auto" w:sz="6" w:space="0"/>
            </w:tcBorders>
            <w:vAlign w:val="center"/>
          </w:tcPr>
          <w:p w14:paraId="5D7A919B">
            <w:pPr>
              <w:topLinePunct/>
              <w:spacing w:line="440" w:lineRule="exact"/>
              <w:jc w:val="center"/>
              <w:rPr>
                <w:rFonts w:hint="eastAsia" w:ascii="宋体" w:hAnsi="宋体" w:eastAsia="宋体" w:cs="宋体"/>
                <w:color w:val="auto"/>
                <w:sz w:val="24"/>
                <w:szCs w:val="24"/>
                <w:highlight w:val="none"/>
              </w:rPr>
            </w:pPr>
          </w:p>
        </w:tc>
        <w:tc>
          <w:tcPr>
            <w:tcW w:w="1075" w:type="dxa"/>
            <w:tcBorders>
              <w:top w:val="single" w:color="auto" w:sz="6" w:space="0"/>
              <w:left w:val="single" w:color="auto" w:sz="6" w:space="0"/>
              <w:bottom w:val="single" w:color="auto" w:sz="6" w:space="0"/>
              <w:right w:val="single" w:color="auto" w:sz="6" w:space="0"/>
            </w:tcBorders>
            <w:vAlign w:val="center"/>
          </w:tcPr>
          <w:p w14:paraId="10E0F72A">
            <w:pPr>
              <w:topLinePunct/>
              <w:spacing w:line="440" w:lineRule="exact"/>
              <w:jc w:val="center"/>
              <w:rPr>
                <w:rFonts w:hint="eastAsia" w:ascii="宋体" w:hAnsi="宋体" w:eastAsia="宋体" w:cs="宋体"/>
                <w:color w:val="auto"/>
                <w:sz w:val="24"/>
                <w:szCs w:val="24"/>
                <w:highlight w:val="none"/>
              </w:rPr>
            </w:pPr>
          </w:p>
        </w:tc>
        <w:tc>
          <w:tcPr>
            <w:tcW w:w="3393" w:type="dxa"/>
            <w:gridSpan w:val="3"/>
            <w:tcBorders>
              <w:top w:val="single" w:color="auto" w:sz="6" w:space="0"/>
              <w:left w:val="single" w:color="auto" w:sz="6" w:space="0"/>
              <w:bottom w:val="single" w:color="auto" w:sz="6" w:space="0"/>
              <w:right w:val="double" w:color="auto" w:sz="4" w:space="0"/>
            </w:tcBorders>
            <w:vAlign w:val="center"/>
          </w:tcPr>
          <w:p w14:paraId="6A21DF5B">
            <w:pPr>
              <w:topLinePunct/>
              <w:spacing w:line="440" w:lineRule="exact"/>
              <w:jc w:val="center"/>
              <w:rPr>
                <w:rFonts w:hint="eastAsia" w:ascii="宋体" w:hAnsi="宋体" w:eastAsia="宋体" w:cs="宋体"/>
                <w:color w:val="auto"/>
                <w:sz w:val="24"/>
                <w:szCs w:val="24"/>
                <w:highlight w:val="none"/>
              </w:rPr>
            </w:pPr>
          </w:p>
        </w:tc>
      </w:tr>
      <w:tr w14:paraId="69194EC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gridAfter w:val="1"/>
          <w:wAfter w:w="9" w:type="dxa"/>
          <w:cantSplit/>
          <w:trHeight w:val="528" w:hRule="atLeast"/>
        </w:trPr>
        <w:tc>
          <w:tcPr>
            <w:tcW w:w="3584" w:type="dxa"/>
            <w:gridSpan w:val="5"/>
            <w:tcBorders>
              <w:top w:val="single" w:color="auto" w:sz="6" w:space="0"/>
              <w:left w:val="double" w:color="auto" w:sz="4" w:space="0"/>
              <w:bottom w:val="single" w:color="auto" w:sz="6" w:space="0"/>
              <w:right w:val="single" w:color="auto" w:sz="6" w:space="0"/>
            </w:tcBorders>
            <w:vAlign w:val="center"/>
          </w:tcPr>
          <w:p w14:paraId="04761AB6">
            <w:pPr>
              <w:topLinePunct/>
              <w:spacing w:line="440" w:lineRule="exact"/>
              <w:jc w:val="center"/>
              <w:rPr>
                <w:rFonts w:hint="eastAsia" w:ascii="宋体" w:hAnsi="宋体" w:eastAsia="宋体" w:cs="宋体"/>
                <w:color w:val="auto"/>
                <w:sz w:val="24"/>
                <w:szCs w:val="24"/>
                <w:highlight w:val="none"/>
              </w:rPr>
            </w:pPr>
          </w:p>
        </w:tc>
        <w:tc>
          <w:tcPr>
            <w:tcW w:w="877" w:type="dxa"/>
            <w:gridSpan w:val="2"/>
            <w:tcBorders>
              <w:top w:val="single" w:color="auto" w:sz="6" w:space="0"/>
              <w:left w:val="single" w:color="auto" w:sz="6" w:space="0"/>
              <w:bottom w:val="single" w:color="auto" w:sz="6" w:space="0"/>
              <w:right w:val="single" w:color="auto" w:sz="6" w:space="0"/>
            </w:tcBorders>
            <w:vAlign w:val="center"/>
          </w:tcPr>
          <w:p w14:paraId="775B8CCC">
            <w:pPr>
              <w:topLinePunct/>
              <w:spacing w:line="440" w:lineRule="exact"/>
              <w:jc w:val="center"/>
              <w:rPr>
                <w:rFonts w:hint="eastAsia" w:ascii="宋体" w:hAnsi="宋体" w:eastAsia="宋体" w:cs="宋体"/>
                <w:color w:val="auto"/>
                <w:sz w:val="24"/>
                <w:szCs w:val="24"/>
                <w:highlight w:val="none"/>
              </w:rPr>
            </w:pPr>
          </w:p>
        </w:tc>
        <w:tc>
          <w:tcPr>
            <w:tcW w:w="1075" w:type="dxa"/>
            <w:tcBorders>
              <w:top w:val="single" w:color="auto" w:sz="6" w:space="0"/>
              <w:left w:val="single" w:color="auto" w:sz="6" w:space="0"/>
              <w:bottom w:val="single" w:color="auto" w:sz="6" w:space="0"/>
              <w:right w:val="single" w:color="auto" w:sz="6" w:space="0"/>
            </w:tcBorders>
            <w:vAlign w:val="center"/>
          </w:tcPr>
          <w:p w14:paraId="0CE7983D">
            <w:pPr>
              <w:topLinePunct/>
              <w:spacing w:line="440" w:lineRule="exact"/>
              <w:jc w:val="center"/>
              <w:rPr>
                <w:rFonts w:hint="eastAsia" w:ascii="宋体" w:hAnsi="宋体" w:eastAsia="宋体" w:cs="宋体"/>
                <w:color w:val="auto"/>
                <w:sz w:val="24"/>
                <w:szCs w:val="24"/>
                <w:highlight w:val="none"/>
              </w:rPr>
            </w:pPr>
          </w:p>
        </w:tc>
        <w:tc>
          <w:tcPr>
            <w:tcW w:w="3393" w:type="dxa"/>
            <w:gridSpan w:val="3"/>
            <w:tcBorders>
              <w:top w:val="single" w:color="auto" w:sz="6" w:space="0"/>
              <w:left w:val="single" w:color="auto" w:sz="6" w:space="0"/>
              <w:bottom w:val="single" w:color="auto" w:sz="6" w:space="0"/>
              <w:right w:val="double" w:color="auto" w:sz="4" w:space="0"/>
            </w:tcBorders>
            <w:vAlign w:val="center"/>
          </w:tcPr>
          <w:p w14:paraId="78B9FDB3">
            <w:pPr>
              <w:topLinePunct/>
              <w:spacing w:line="440" w:lineRule="exact"/>
              <w:jc w:val="center"/>
              <w:rPr>
                <w:rFonts w:hint="eastAsia" w:ascii="宋体" w:hAnsi="宋体" w:eastAsia="宋体" w:cs="宋体"/>
                <w:color w:val="auto"/>
                <w:sz w:val="24"/>
                <w:szCs w:val="24"/>
                <w:highlight w:val="none"/>
              </w:rPr>
            </w:pPr>
          </w:p>
        </w:tc>
      </w:tr>
      <w:tr w14:paraId="46F1E94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gridAfter w:val="1"/>
          <w:wAfter w:w="9" w:type="dxa"/>
          <w:trHeight w:val="1095" w:hRule="atLeast"/>
        </w:trPr>
        <w:tc>
          <w:tcPr>
            <w:tcW w:w="1248" w:type="dxa"/>
            <w:gridSpan w:val="2"/>
            <w:tcBorders>
              <w:top w:val="single" w:color="auto" w:sz="6" w:space="0"/>
              <w:left w:val="double" w:color="auto" w:sz="4" w:space="0"/>
              <w:bottom w:val="double" w:color="auto" w:sz="4" w:space="0"/>
              <w:right w:val="single" w:color="auto" w:sz="6" w:space="0"/>
            </w:tcBorders>
            <w:vAlign w:val="center"/>
          </w:tcPr>
          <w:p w14:paraId="7489F44D">
            <w:pPr>
              <w:topLinePunct/>
              <w:spacing w:line="440" w:lineRule="exact"/>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备注</w:t>
            </w:r>
          </w:p>
        </w:tc>
        <w:tc>
          <w:tcPr>
            <w:tcW w:w="7681" w:type="dxa"/>
            <w:gridSpan w:val="9"/>
            <w:tcBorders>
              <w:top w:val="single" w:color="auto" w:sz="6" w:space="0"/>
              <w:left w:val="single" w:color="auto" w:sz="6" w:space="0"/>
              <w:bottom w:val="double" w:color="auto" w:sz="4" w:space="0"/>
              <w:right w:val="double" w:color="auto" w:sz="4" w:space="0"/>
            </w:tcBorders>
            <w:vAlign w:val="center"/>
          </w:tcPr>
          <w:p w14:paraId="01726040">
            <w:pPr>
              <w:topLinePunct/>
              <w:spacing w:line="440" w:lineRule="exac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提供营业执照和组织机构代码证(副本复印件)，其他资料按第二章第41.1款或第四章要求提供。</w:t>
            </w:r>
          </w:p>
        </w:tc>
      </w:tr>
    </w:tbl>
    <w:p w14:paraId="6BC14633">
      <w:pPr>
        <w:adjustRightInd w:val="0"/>
        <w:snapToGrid w:val="0"/>
        <w:spacing w:line="360" w:lineRule="auto"/>
        <w:jc w:val="both"/>
        <w:rPr>
          <w:rFonts w:hint="eastAsia" w:ascii="宋体" w:hAnsi="宋体" w:eastAsia="宋体" w:cs="宋体"/>
          <w:b/>
          <w:color w:val="auto"/>
          <w:sz w:val="24"/>
          <w:szCs w:val="24"/>
          <w:highlight w:val="none"/>
        </w:rPr>
      </w:pPr>
    </w:p>
    <w:p w14:paraId="3763EC7D">
      <w:pPr>
        <w:adjustRightInd w:val="0"/>
        <w:snapToGrid w:val="0"/>
        <w:spacing w:line="360" w:lineRule="auto"/>
        <w:jc w:val="center"/>
        <w:rPr>
          <w:rFonts w:hint="eastAsia" w:ascii="宋体" w:hAnsi="宋体" w:eastAsia="宋体" w:cs="宋体"/>
          <w:b/>
          <w:color w:val="auto"/>
          <w:sz w:val="24"/>
          <w:szCs w:val="24"/>
          <w:highlight w:val="none"/>
        </w:rPr>
      </w:pPr>
      <w:r>
        <w:rPr>
          <w:rStyle w:val="30"/>
          <w:rFonts w:hint="eastAsia"/>
          <w:lang w:val="en-US" w:eastAsia="zh-CN"/>
        </w:rPr>
        <w:t>三</w:t>
      </w:r>
      <w:r>
        <w:rPr>
          <w:rStyle w:val="30"/>
          <w:rFonts w:hint="eastAsia"/>
        </w:rPr>
        <w:t>、服务方案</w:t>
      </w:r>
      <w:r>
        <w:rPr>
          <w:rFonts w:hint="eastAsia" w:ascii="宋体" w:hAnsi="宋体" w:eastAsia="宋体" w:cs="宋体"/>
          <w:color w:val="auto"/>
          <w:sz w:val="24"/>
          <w:szCs w:val="24"/>
          <w:highlight w:val="none"/>
        </w:rPr>
        <w:t xml:space="preserve">   （格式自拟）</w:t>
      </w:r>
    </w:p>
    <w:p w14:paraId="62657FBD">
      <w:pPr>
        <w:adjustRightInd w:val="0"/>
        <w:snapToGrid w:val="0"/>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服务大纲应包括:(1)服务目标、范围和任务; (2)服务方案; (3)服务团</w:t>
      </w:r>
      <w:r>
        <w:rPr>
          <w:rFonts w:hint="eastAsia" w:ascii="宋体" w:hAnsi="宋体" w:cs="宋体"/>
          <w:color w:val="auto"/>
          <w:sz w:val="24"/>
          <w:szCs w:val="24"/>
          <w:highlight w:val="none"/>
          <w:lang w:val="en-US" w:eastAsia="zh-CN"/>
        </w:rPr>
        <w:t>对</w:t>
      </w:r>
      <w:r>
        <w:rPr>
          <w:rFonts w:hint="eastAsia" w:ascii="宋体" w:hAnsi="宋体" w:eastAsia="宋体" w:cs="宋体"/>
          <w:color w:val="auto"/>
          <w:sz w:val="24"/>
          <w:szCs w:val="24"/>
          <w:highlight w:val="none"/>
        </w:rPr>
        <w:t>组织</w:t>
      </w:r>
      <w:r>
        <w:rPr>
          <w:rFonts w:hint="eastAsia" w:ascii="宋体" w:hAnsi="宋体" w:cs="宋体"/>
          <w:color w:val="auto"/>
          <w:sz w:val="24"/>
          <w:szCs w:val="24"/>
          <w:highlight w:val="none"/>
          <w:lang w:val="en-US" w:eastAsia="zh-CN"/>
        </w:rPr>
        <w:t>安排计划</w:t>
      </w:r>
      <w:r>
        <w:rPr>
          <w:rFonts w:hint="eastAsia" w:ascii="宋体" w:hAnsi="宋体" w:eastAsia="宋体" w:cs="宋体"/>
          <w:color w:val="auto"/>
          <w:sz w:val="24"/>
          <w:szCs w:val="24"/>
          <w:highlight w:val="none"/>
        </w:rPr>
        <w:t xml:space="preserve">: (4)工作流程: (5)进度计划及保证措施; (6)质量保证措施: (7)合理化建议: (8)其他。     </w:t>
      </w:r>
    </w:p>
    <w:p w14:paraId="730885FA">
      <w:pPr>
        <w:adjustRightInd w:val="0"/>
        <w:snapToGrid w:val="0"/>
        <w:rPr>
          <w:rFonts w:hint="eastAsia" w:ascii="宋体" w:hAnsi="宋体" w:eastAsia="宋体" w:cs="宋体"/>
          <w:color w:val="auto"/>
          <w:sz w:val="24"/>
          <w:szCs w:val="24"/>
          <w:highlight w:val="none"/>
        </w:rPr>
      </w:pPr>
    </w:p>
    <w:p w14:paraId="4E44694F">
      <w:pPr>
        <w:adjustRightInd w:val="0"/>
        <w:snapToGrid w:val="0"/>
        <w:spacing w:line="360" w:lineRule="auto"/>
        <w:ind w:right="24"/>
        <w:jc w:val="center"/>
        <w:rPr>
          <w:rFonts w:hint="eastAsia" w:ascii="宋体" w:hAnsi="宋体" w:eastAsia="宋体" w:cs="宋体"/>
          <w:color w:val="auto"/>
          <w:sz w:val="24"/>
          <w:szCs w:val="24"/>
          <w:highlight w:val="none"/>
        </w:rPr>
      </w:pPr>
      <w:r>
        <w:rPr>
          <w:rFonts w:hint="eastAsia" w:ascii="宋体" w:hAnsi="宋体" w:eastAsia="宋体" w:cs="宋体"/>
          <w:bCs/>
          <w:color w:val="auto"/>
          <w:sz w:val="24"/>
          <w:szCs w:val="24"/>
          <w:highlight w:val="none"/>
          <w:lang w:val="en-US" w:eastAsia="zh-CN"/>
        </w:rPr>
        <w:t>3-1 主要人员简历表(服务类适用)</w:t>
      </w:r>
    </w:p>
    <w:tbl>
      <w:tblPr>
        <w:tblStyle w:val="14"/>
        <w:tblW w:w="0" w:type="auto"/>
        <w:tblInd w:w="-23" w:type="dxa"/>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1260"/>
        <w:gridCol w:w="772"/>
        <w:gridCol w:w="2468"/>
        <w:gridCol w:w="396"/>
        <w:gridCol w:w="1404"/>
        <w:gridCol w:w="540"/>
        <w:gridCol w:w="1663"/>
      </w:tblGrid>
      <w:tr w14:paraId="15D8FB75">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691" w:hRule="exact"/>
        </w:trPr>
        <w:tc>
          <w:tcPr>
            <w:tcW w:w="2032" w:type="dxa"/>
            <w:gridSpan w:val="2"/>
            <w:vAlign w:val="center"/>
          </w:tcPr>
          <w:p w14:paraId="77DF243A">
            <w:pPr>
              <w:spacing w:line="360" w:lineRule="atLeast"/>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姓   名</w:t>
            </w:r>
          </w:p>
        </w:tc>
        <w:tc>
          <w:tcPr>
            <w:tcW w:w="2468" w:type="dxa"/>
            <w:vAlign w:val="center"/>
          </w:tcPr>
          <w:p w14:paraId="3F0DE974">
            <w:pPr>
              <w:spacing w:line="360" w:lineRule="atLeast"/>
              <w:jc w:val="center"/>
              <w:rPr>
                <w:rFonts w:hint="eastAsia" w:ascii="宋体" w:hAnsi="宋体" w:eastAsia="宋体" w:cs="宋体"/>
                <w:color w:val="auto"/>
                <w:sz w:val="24"/>
                <w:szCs w:val="24"/>
                <w:highlight w:val="none"/>
              </w:rPr>
            </w:pPr>
          </w:p>
        </w:tc>
        <w:tc>
          <w:tcPr>
            <w:tcW w:w="2340" w:type="dxa"/>
            <w:gridSpan w:val="3"/>
            <w:vAlign w:val="center"/>
          </w:tcPr>
          <w:p w14:paraId="27ECBCBB">
            <w:pPr>
              <w:spacing w:line="360" w:lineRule="atLeast"/>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性  别</w:t>
            </w:r>
          </w:p>
        </w:tc>
        <w:tc>
          <w:tcPr>
            <w:tcW w:w="1663" w:type="dxa"/>
            <w:vAlign w:val="center"/>
          </w:tcPr>
          <w:p w14:paraId="2B83E318">
            <w:pPr>
              <w:spacing w:line="360" w:lineRule="atLeast"/>
              <w:jc w:val="center"/>
              <w:rPr>
                <w:rFonts w:hint="eastAsia" w:ascii="宋体" w:hAnsi="宋体" w:eastAsia="宋体" w:cs="宋体"/>
                <w:color w:val="auto"/>
                <w:sz w:val="24"/>
                <w:szCs w:val="24"/>
                <w:highlight w:val="none"/>
              </w:rPr>
            </w:pPr>
          </w:p>
        </w:tc>
      </w:tr>
      <w:tr w14:paraId="27DA484A">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613" w:hRule="exact"/>
        </w:trPr>
        <w:tc>
          <w:tcPr>
            <w:tcW w:w="2032" w:type="dxa"/>
            <w:gridSpan w:val="2"/>
            <w:vAlign w:val="center"/>
          </w:tcPr>
          <w:p w14:paraId="00ACD378">
            <w:pPr>
              <w:spacing w:line="360" w:lineRule="atLeast"/>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职   务</w:t>
            </w:r>
          </w:p>
        </w:tc>
        <w:tc>
          <w:tcPr>
            <w:tcW w:w="2468" w:type="dxa"/>
            <w:vAlign w:val="center"/>
          </w:tcPr>
          <w:p w14:paraId="13A0DDA4">
            <w:pPr>
              <w:spacing w:line="360" w:lineRule="atLeast"/>
              <w:jc w:val="center"/>
              <w:rPr>
                <w:rFonts w:hint="eastAsia" w:ascii="宋体" w:hAnsi="宋体" w:eastAsia="宋体" w:cs="宋体"/>
                <w:color w:val="auto"/>
                <w:sz w:val="24"/>
                <w:szCs w:val="24"/>
                <w:highlight w:val="none"/>
              </w:rPr>
            </w:pPr>
          </w:p>
        </w:tc>
        <w:tc>
          <w:tcPr>
            <w:tcW w:w="2340" w:type="dxa"/>
            <w:gridSpan w:val="3"/>
            <w:vAlign w:val="center"/>
          </w:tcPr>
          <w:p w14:paraId="5DE68562">
            <w:pPr>
              <w:spacing w:line="360" w:lineRule="atLeast"/>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职  称</w:t>
            </w:r>
          </w:p>
        </w:tc>
        <w:tc>
          <w:tcPr>
            <w:tcW w:w="1663" w:type="dxa"/>
            <w:vAlign w:val="center"/>
          </w:tcPr>
          <w:p w14:paraId="5066DEFF">
            <w:pPr>
              <w:spacing w:line="360" w:lineRule="atLeast"/>
              <w:jc w:val="center"/>
              <w:rPr>
                <w:rFonts w:hint="eastAsia" w:ascii="宋体" w:hAnsi="宋体" w:eastAsia="宋体" w:cs="宋体"/>
                <w:color w:val="auto"/>
                <w:sz w:val="24"/>
                <w:szCs w:val="24"/>
                <w:highlight w:val="none"/>
              </w:rPr>
            </w:pPr>
          </w:p>
        </w:tc>
      </w:tr>
      <w:tr w14:paraId="7C761893">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621" w:hRule="exact"/>
        </w:trPr>
        <w:tc>
          <w:tcPr>
            <w:tcW w:w="2032" w:type="dxa"/>
            <w:gridSpan w:val="2"/>
            <w:vAlign w:val="center"/>
          </w:tcPr>
          <w:p w14:paraId="001C9C5B">
            <w:pPr>
              <w:spacing w:line="360" w:lineRule="atLeast"/>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毕业学校、专业</w:t>
            </w:r>
          </w:p>
        </w:tc>
        <w:tc>
          <w:tcPr>
            <w:tcW w:w="6471" w:type="dxa"/>
            <w:gridSpan w:val="5"/>
            <w:vAlign w:val="center"/>
          </w:tcPr>
          <w:p w14:paraId="214C1E72">
            <w:pPr>
              <w:spacing w:line="360" w:lineRule="atLeast"/>
              <w:jc w:val="center"/>
              <w:rPr>
                <w:rFonts w:hint="eastAsia" w:ascii="宋体" w:hAnsi="宋体" w:eastAsia="宋体" w:cs="宋体"/>
                <w:color w:val="auto"/>
                <w:sz w:val="24"/>
                <w:szCs w:val="24"/>
                <w:highlight w:val="none"/>
              </w:rPr>
            </w:pPr>
          </w:p>
        </w:tc>
      </w:tr>
      <w:tr w14:paraId="082051DF">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771" w:hRule="exact"/>
        </w:trPr>
        <w:tc>
          <w:tcPr>
            <w:tcW w:w="2032" w:type="dxa"/>
            <w:gridSpan w:val="2"/>
            <w:vAlign w:val="center"/>
          </w:tcPr>
          <w:p w14:paraId="6E1AADEE">
            <w:pPr>
              <w:spacing w:line="360" w:lineRule="atLeast"/>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身份证号</w:t>
            </w:r>
          </w:p>
        </w:tc>
        <w:tc>
          <w:tcPr>
            <w:tcW w:w="2468" w:type="dxa"/>
            <w:vAlign w:val="center"/>
          </w:tcPr>
          <w:p w14:paraId="2CBE42CF">
            <w:pPr>
              <w:spacing w:line="360" w:lineRule="atLeast"/>
              <w:jc w:val="center"/>
              <w:rPr>
                <w:rFonts w:hint="eastAsia" w:ascii="宋体" w:hAnsi="宋体" w:eastAsia="宋体" w:cs="宋体"/>
                <w:color w:val="auto"/>
                <w:sz w:val="24"/>
                <w:szCs w:val="24"/>
                <w:highlight w:val="none"/>
              </w:rPr>
            </w:pPr>
          </w:p>
        </w:tc>
        <w:tc>
          <w:tcPr>
            <w:tcW w:w="2340" w:type="dxa"/>
            <w:gridSpan w:val="3"/>
            <w:vAlign w:val="center"/>
          </w:tcPr>
          <w:p w14:paraId="1E833DF5">
            <w:pPr>
              <w:spacing w:line="360" w:lineRule="atLeast"/>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拟在本合同任职</w:t>
            </w:r>
          </w:p>
        </w:tc>
        <w:tc>
          <w:tcPr>
            <w:tcW w:w="1663" w:type="dxa"/>
            <w:vAlign w:val="center"/>
          </w:tcPr>
          <w:p w14:paraId="67487C02">
            <w:pPr>
              <w:spacing w:line="360" w:lineRule="atLeast"/>
              <w:ind w:right="-120" w:rightChars="-50"/>
              <w:jc w:val="center"/>
              <w:rPr>
                <w:rFonts w:hint="eastAsia" w:ascii="宋体" w:hAnsi="宋体" w:eastAsia="宋体" w:cs="宋体"/>
                <w:color w:val="auto"/>
                <w:sz w:val="24"/>
                <w:szCs w:val="24"/>
                <w:highlight w:val="none"/>
              </w:rPr>
            </w:pPr>
          </w:p>
        </w:tc>
      </w:tr>
      <w:tr w14:paraId="003B7293">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771" w:hRule="exact"/>
        </w:trPr>
        <w:tc>
          <w:tcPr>
            <w:tcW w:w="2032" w:type="dxa"/>
            <w:gridSpan w:val="2"/>
            <w:vAlign w:val="center"/>
          </w:tcPr>
          <w:p w14:paraId="51369246">
            <w:pPr>
              <w:spacing w:line="360" w:lineRule="atLeast"/>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执业资格证</w:t>
            </w:r>
          </w:p>
        </w:tc>
        <w:tc>
          <w:tcPr>
            <w:tcW w:w="2468" w:type="dxa"/>
            <w:vAlign w:val="center"/>
          </w:tcPr>
          <w:p w14:paraId="7DE63391">
            <w:pPr>
              <w:spacing w:line="360" w:lineRule="atLeast"/>
              <w:jc w:val="center"/>
              <w:rPr>
                <w:rFonts w:hint="eastAsia" w:ascii="宋体" w:hAnsi="宋体" w:eastAsia="宋体" w:cs="宋体"/>
                <w:color w:val="auto"/>
                <w:sz w:val="24"/>
                <w:szCs w:val="24"/>
                <w:highlight w:val="none"/>
              </w:rPr>
            </w:pPr>
          </w:p>
        </w:tc>
        <w:tc>
          <w:tcPr>
            <w:tcW w:w="2340" w:type="dxa"/>
            <w:gridSpan w:val="3"/>
            <w:vAlign w:val="center"/>
          </w:tcPr>
          <w:p w14:paraId="1891D8DD">
            <w:pPr>
              <w:spacing w:line="360" w:lineRule="atLeast"/>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执业资格证书号</w:t>
            </w:r>
          </w:p>
        </w:tc>
        <w:tc>
          <w:tcPr>
            <w:tcW w:w="1663" w:type="dxa"/>
            <w:vAlign w:val="center"/>
          </w:tcPr>
          <w:p w14:paraId="775E4187">
            <w:pPr>
              <w:rPr>
                <w:rFonts w:hint="eastAsia" w:ascii="宋体" w:hAnsi="宋体" w:eastAsia="宋体" w:cs="宋体"/>
                <w:color w:val="auto"/>
                <w:sz w:val="24"/>
                <w:szCs w:val="24"/>
                <w:highlight w:val="none"/>
              </w:rPr>
            </w:pPr>
          </w:p>
        </w:tc>
      </w:tr>
      <w:tr w14:paraId="7871E85C">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500" w:hRule="exact"/>
        </w:trPr>
        <w:tc>
          <w:tcPr>
            <w:tcW w:w="8503" w:type="dxa"/>
            <w:gridSpan w:val="7"/>
            <w:vAlign w:val="center"/>
          </w:tcPr>
          <w:p w14:paraId="69D83645">
            <w:pPr>
              <w:spacing w:line="360" w:lineRule="atLeas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近三年承担项目情况</w:t>
            </w:r>
          </w:p>
        </w:tc>
      </w:tr>
      <w:tr w14:paraId="7E93938E">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00" w:hRule="exact"/>
        </w:trPr>
        <w:tc>
          <w:tcPr>
            <w:tcW w:w="1260" w:type="dxa"/>
            <w:vAlign w:val="center"/>
          </w:tcPr>
          <w:p w14:paraId="36833735">
            <w:pPr>
              <w:spacing w:line="360" w:lineRule="atLeast"/>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时间</w:t>
            </w:r>
          </w:p>
        </w:tc>
        <w:tc>
          <w:tcPr>
            <w:tcW w:w="3636" w:type="dxa"/>
            <w:gridSpan w:val="3"/>
            <w:vAlign w:val="center"/>
          </w:tcPr>
          <w:p w14:paraId="5A51E97F">
            <w:pPr>
              <w:spacing w:line="360" w:lineRule="atLeast"/>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类似项目名称</w:t>
            </w:r>
          </w:p>
        </w:tc>
        <w:tc>
          <w:tcPr>
            <w:tcW w:w="1404" w:type="dxa"/>
            <w:vAlign w:val="center"/>
          </w:tcPr>
          <w:p w14:paraId="0972C84C">
            <w:pPr>
              <w:spacing w:line="360" w:lineRule="atLeast"/>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担任职务</w:t>
            </w:r>
          </w:p>
        </w:tc>
        <w:tc>
          <w:tcPr>
            <w:tcW w:w="2203" w:type="dxa"/>
            <w:gridSpan w:val="2"/>
            <w:vAlign w:val="center"/>
          </w:tcPr>
          <w:p w14:paraId="07437B09">
            <w:pPr>
              <w:spacing w:line="360" w:lineRule="atLeast"/>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项目单位名称及电话</w:t>
            </w:r>
          </w:p>
        </w:tc>
      </w:tr>
      <w:tr w14:paraId="4D4B4F19">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00" w:hRule="exact"/>
        </w:trPr>
        <w:tc>
          <w:tcPr>
            <w:tcW w:w="1260" w:type="dxa"/>
            <w:vAlign w:val="center"/>
          </w:tcPr>
          <w:p w14:paraId="40643939">
            <w:pPr>
              <w:spacing w:line="360" w:lineRule="atLeast"/>
              <w:jc w:val="center"/>
              <w:rPr>
                <w:rFonts w:hint="eastAsia" w:ascii="宋体" w:hAnsi="宋体" w:eastAsia="宋体" w:cs="宋体"/>
                <w:color w:val="auto"/>
                <w:sz w:val="24"/>
                <w:szCs w:val="24"/>
                <w:highlight w:val="none"/>
              </w:rPr>
            </w:pPr>
          </w:p>
        </w:tc>
        <w:tc>
          <w:tcPr>
            <w:tcW w:w="3636" w:type="dxa"/>
            <w:gridSpan w:val="3"/>
            <w:vAlign w:val="center"/>
          </w:tcPr>
          <w:p w14:paraId="594E389B">
            <w:pPr>
              <w:spacing w:line="360" w:lineRule="atLeast"/>
              <w:jc w:val="center"/>
              <w:rPr>
                <w:rFonts w:hint="eastAsia" w:ascii="宋体" w:hAnsi="宋体" w:eastAsia="宋体" w:cs="宋体"/>
                <w:color w:val="auto"/>
                <w:sz w:val="24"/>
                <w:szCs w:val="24"/>
                <w:highlight w:val="none"/>
              </w:rPr>
            </w:pPr>
          </w:p>
        </w:tc>
        <w:tc>
          <w:tcPr>
            <w:tcW w:w="1404" w:type="dxa"/>
            <w:vAlign w:val="center"/>
          </w:tcPr>
          <w:p w14:paraId="7B4060CB">
            <w:pPr>
              <w:spacing w:line="360" w:lineRule="atLeast"/>
              <w:jc w:val="center"/>
              <w:rPr>
                <w:rFonts w:hint="eastAsia" w:ascii="宋体" w:hAnsi="宋体" w:eastAsia="宋体" w:cs="宋体"/>
                <w:color w:val="auto"/>
                <w:sz w:val="24"/>
                <w:szCs w:val="24"/>
                <w:highlight w:val="none"/>
              </w:rPr>
            </w:pPr>
          </w:p>
        </w:tc>
        <w:tc>
          <w:tcPr>
            <w:tcW w:w="2203" w:type="dxa"/>
            <w:gridSpan w:val="2"/>
            <w:vAlign w:val="center"/>
          </w:tcPr>
          <w:p w14:paraId="016B1F97">
            <w:pPr>
              <w:spacing w:line="360" w:lineRule="atLeast"/>
              <w:jc w:val="center"/>
              <w:rPr>
                <w:rFonts w:hint="eastAsia" w:ascii="宋体" w:hAnsi="宋体" w:eastAsia="宋体" w:cs="宋体"/>
                <w:color w:val="auto"/>
                <w:sz w:val="24"/>
                <w:szCs w:val="24"/>
                <w:highlight w:val="none"/>
              </w:rPr>
            </w:pPr>
          </w:p>
        </w:tc>
      </w:tr>
      <w:tr w14:paraId="1EE05C2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00" w:hRule="exact"/>
        </w:trPr>
        <w:tc>
          <w:tcPr>
            <w:tcW w:w="1260" w:type="dxa"/>
            <w:vAlign w:val="center"/>
          </w:tcPr>
          <w:p w14:paraId="58FED01B">
            <w:pPr>
              <w:spacing w:line="360" w:lineRule="atLeast"/>
              <w:jc w:val="center"/>
              <w:rPr>
                <w:rFonts w:hint="eastAsia" w:ascii="宋体" w:hAnsi="宋体" w:eastAsia="宋体" w:cs="宋体"/>
                <w:color w:val="auto"/>
                <w:sz w:val="24"/>
                <w:szCs w:val="24"/>
                <w:highlight w:val="none"/>
              </w:rPr>
            </w:pPr>
          </w:p>
        </w:tc>
        <w:tc>
          <w:tcPr>
            <w:tcW w:w="3636" w:type="dxa"/>
            <w:gridSpan w:val="3"/>
            <w:vAlign w:val="center"/>
          </w:tcPr>
          <w:p w14:paraId="71ADD7A2">
            <w:pPr>
              <w:spacing w:line="360" w:lineRule="atLeast"/>
              <w:jc w:val="center"/>
              <w:rPr>
                <w:rFonts w:hint="eastAsia" w:ascii="宋体" w:hAnsi="宋体" w:eastAsia="宋体" w:cs="宋体"/>
                <w:color w:val="auto"/>
                <w:sz w:val="24"/>
                <w:szCs w:val="24"/>
                <w:highlight w:val="none"/>
              </w:rPr>
            </w:pPr>
          </w:p>
        </w:tc>
        <w:tc>
          <w:tcPr>
            <w:tcW w:w="1404" w:type="dxa"/>
            <w:vAlign w:val="center"/>
          </w:tcPr>
          <w:p w14:paraId="5A6B9590">
            <w:pPr>
              <w:spacing w:line="360" w:lineRule="atLeast"/>
              <w:jc w:val="center"/>
              <w:rPr>
                <w:rFonts w:hint="eastAsia" w:ascii="宋体" w:hAnsi="宋体" w:eastAsia="宋体" w:cs="宋体"/>
                <w:color w:val="auto"/>
                <w:sz w:val="24"/>
                <w:szCs w:val="24"/>
                <w:highlight w:val="none"/>
              </w:rPr>
            </w:pPr>
          </w:p>
        </w:tc>
        <w:tc>
          <w:tcPr>
            <w:tcW w:w="2203" w:type="dxa"/>
            <w:gridSpan w:val="2"/>
            <w:vAlign w:val="center"/>
          </w:tcPr>
          <w:p w14:paraId="60223D22">
            <w:pPr>
              <w:spacing w:line="360" w:lineRule="atLeast"/>
              <w:jc w:val="center"/>
              <w:rPr>
                <w:rFonts w:hint="eastAsia" w:ascii="宋体" w:hAnsi="宋体" w:eastAsia="宋体" w:cs="宋体"/>
                <w:color w:val="auto"/>
                <w:sz w:val="24"/>
                <w:szCs w:val="24"/>
                <w:highlight w:val="none"/>
              </w:rPr>
            </w:pPr>
          </w:p>
        </w:tc>
      </w:tr>
      <w:tr w14:paraId="2D1FBD5F">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00" w:hRule="exact"/>
        </w:trPr>
        <w:tc>
          <w:tcPr>
            <w:tcW w:w="1260" w:type="dxa"/>
            <w:vAlign w:val="center"/>
          </w:tcPr>
          <w:p w14:paraId="63DA7E7E">
            <w:pPr>
              <w:spacing w:line="360" w:lineRule="atLeast"/>
              <w:jc w:val="center"/>
              <w:rPr>
                <w:rFonts w:hint="eastAsia" w:ascii="宋体" w:hAnsi="宋体" w:eastAsia="宋体" w:cs="宋体"/>
                <w:color w:val="auto"/>
                <w:sz w:val="24"/>
                <w:szCs w:val="24"/>
                <w:highlight w:val="none"/>
              </w:rPr>
            </w:pPr>
          </w:p>
        </w:tc>
        <w:tc>
          <w:tcPr>
            <w:tcW w:w="3636" w:type="dxa"/>
            <w:gridSpan w:val="3"/>
            <w:vAlign w:val="center"/>
          </w:tcPr>
          <w:p w14:paraId="4BFB5A3E">
            <w:pPr>
              <w:spacing w:line="360" w:lineRule="atLeast"/>
              <w:jc w:val="center"/>
              <w:rPr>
                <w:rFonts w:hint="eastAsia" w:ascii="宋体" w:hAnsi="宋体" w:eastAsia="宋体" w:cs="宋体"/>
                <w:color w:val="auto"/>
                <w:sz w:val="24"/>
                <w:szCs w:val="24"/>
                <w:highlight w:val="none"/>
              </w:rPr>
            </w:pPr>
          </w:p>
        </w:tc>
        <w:tc>
          <w:tcPr>
            <w:tcW w:w="1404" w:type="dxa"/>
            <w:vAlign w:val="center"/>
          </w:tcPr>
          <w:p w14:paraId="7A37394B">
            <w:pPr>
              <w:spacing w:line="360" w:lineRule="atLeast"/>
              <w:jc w:val="center"/>
              <w:rPr>
                <w:rFonts w:hint="eastAsia" w:ascii="宋体" w:hAnsi="宋体" w:eastAsia="宋体" w:cs="宋体"/>
                <w:color w:val="auto"/>
                <w:sz w:val="24"/>
                <w:szCs w:val="24"/>
                <w:highlight w:val="none"/>
              </w:rPr>
            </w:pPr>
          </w:p>
        </w:tc>
        <w:tc>
          <w:tcPr>
            <w:tcW w:w="2203" w:type="dxa"/>
            <w:gridSpan w:val="2"/>
            <w:vAlign w:val="center"/>
          </w:tcPr>
          <w:p w14:paraId="6345D99E">
            <w:pPr>
              <w:spacing w:line="360" w:lineRule="atLeast"/>
              <w:jc w:val="center"/>
              <w:rPr>
                <w:rFonts w:hint="eastAsia" w:ascii="宋体" w:hAnsi="宋体" w:eastAsia="宋体" w:cs="宋体"/>
                <w:color w:val="auto"/>
                <w:sz w:val="24"/>
                <w:szCs w:val="24"/>
                <w:highlight w:val="none"/>
              </w:rPr>
            </w:pPr>
          </w:p>
        </w:tc>
      </w:tr>
      <w:tr w14:paraId="24A3429A">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00" w:hRule="exact"/>
        </w:trPr>
        <w:tc>
          <w:tcPr>
            <w:tcW w:w="1260" w:type="dxa"/>
            <w:vAlign w:val="center"/>
          </w:tcPr>
          <w:p w14:paraId="35862FB6">
            <w:pPr>
              <w:spacing w:line="360" w:lineRule="atLeast"/>
              <w:jc w:val="center"/>
              <w:rPr>
                <w:rFonts w:hint="eastAsia" w:ascii="宋体" w:hAnsi="宋体" w:eastAsia="宋体" w:cs="宋体"/>
                <w:color w:val="auto"/>
                <w:sz w:val="24"/>
                <w:szCs w:val="24"/>
                <w:highlight w:val="none"/>
              </w:rPr>
            </w:pPr>
          </w:p>
        </w:tc>
        <w:tc>
          <w:tcPr>
            <w:tcW w:w="3636" w:type="dxa"/>
            <w:gridSpan w:val="3"/>
            <w:vAlign w:val="center"/>
          </w:tcPr>
          <w:p w14:paraId="38AA24E3">
            <w:pPr>
              <w:spacing w:line="360" w:lineRule="atLeast"/>
              <w:jc w:val="center"/>
              <w:rPr>
                <w:rFonts w:hint="eastAsia" w:ascii="宋体" w:hAnsi="宋体" w:eastAsia="宋体" w:cs="宋体"/>
                <w:color w:val="auto"/>
                <w:sz w:val="24"/>
                <w:szCs w:val="24"/>
                <w:highlight w:val="none"/>
              </w:rPr>
            </w:pPr>
          </w:p>
        </w:tc>
        <w:tc>
          <w:tcPr>
            <w:tcW w:w="1404" w:type="dxa"/>
            <w:vAlign w:val="center"/>
          </w:tcPr>
          <w:p w14:paraId="679A0311">
            <w:pPr>
              <w:spacing w:line="360" w:lineRule="atLeast"/>
              <w:jc w:val="center"/>
              <w:rPr>
                <w:rFonts w:hint="eastAsia" w:ascii="宋体" w:hAnsi="宋体" w:eastAsia="宋体" w:cs="宋体"/>
                <w:color w:val="auto"/>
                <w:sz w:val="24"/>
                <w:szCs w:val="24"/>
                <w:highlight w:val="none"/>
              </w:rPr>
            </w:pPr>
          </w:p>
        </w:tc>
        <w:tc>
          <w:tcPr>
            <w:tcW w:w="2203" w:type="dxa"/>
            <w:gridSpan w:val="2"/>
            <w:vAlign w:val="center"/>
          </w:tcPr>
          <w:p w14:paraId="289B0AC0">
            <w:pPr>
              <w:spacing w:line="360" w:lineRule="atLeast"/>
              <w:jc w:val="center"/>
              <w:rPr>
                <w:rFonts w:hint="eastAsia" w:ascii="宋体" w:hAnsi="宋体" w:eastAsia="宋体" w:cs="宋体"/>
                <w:color w:val="auto"/>
                <w:sz w:val="24"/>
                <w:szCs w:val="24"/>
                <w:highlight w:val="none"/>
              </w:rPr>
            </w:pPr>
          </w:p>
        </w:tc>
      </w:tr>
      <w:tr w14:paraId="129235D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00" w:hRule="exact"/>
        </w:trPr>
        <w:tc>
          <w:tcPr>
            <w:tcW w:w="1260" w:type="dxa"/>
            <w:vAlign w:val="center"/>
          </w:tcPr>
          <w:p w14:paraId="01C35405">
            <w:pPr>
              <w:spacing w:line="360" w:lineRule="atLeast"/>
              <w:jc w:val="center"/>
              <w:rPr>
                <w:rFonts w:hint="eastAsia" w:ascii="宋体" w:hAnsi="宋体" w:eastAsia="宋体" w:cs="宋体"/>
                <w:color w:val="auto"/>
                <w:sz w:val="24"/>
                <w:szCs w:val="24"/>
                <w:highlight w:val="none"/>
              </w:rPr>
            </w:pPr>
          </w:p>
        </w:tc>
        <w:tc>
          <w:tcPr>
            <w:tcW w:w="3636" w:type="dxa"/>
            <w:gridSpan w:val="3"/>
            <w:vAlign w:val="center"/>
          </w:tcPr>
          <w:p w14:paraId="6A27CD19">
            <w:pPr>
              <w:spacing w:line="360" w:lineRule="atLeast"/>
              <w:jc w:val="center"/>
              <w:rPr>
                <w:rFonts w:hint="eastAsia" w:ascii="宋体" w:hAnsi="宋体" w:eastAsia="宋体" w:cs="宋体"/>
                <w:color w:val="auto"/>
                <w:sz w:val="24"/>
                <w:szCs w:val="24"/>
                <w:highlight w:val="none"/>
              </w:rPr>
            </w:pPr>
          </w:p>
        </w:tc>
        <w:tc>
          <w:tcPr>
            <w:tcW w:w="1404" w:type="dxa"/>
            <w:vAlign w:val="center"/>
          </w:tcPr>
          <w:p w14:paraId="3E35F012">
            <w:pPr>
              <w:spacing w:line="360" w:lineRule="atLeast"/>
              <w:jc w:val="center"/>
              <w:rPr>
                <w:rFonts w:hint="eastAsia" w:ascii="宋体" w:hAnsi="宋体" w:eastAsia="宋体" w:cs="宋体"/>
                <w:color w:val="auto"/>
                <w:sz w:val="24"/>
                <w:szCs w:val="24"/>
                <w:highlight w:val="none"/>
              </w:rPr>
            </w:pPr>
          </w:p>
        </w:tc>
        <w:tc>
          <w:tcPr>
            <w:tcW w:w="2203" w:type="dxa"/>
            <w:gridSpan w:val="2"/>
            <w:vAlign w:val="center"/>
          </w:tcPr>
          <w:p w14:paraId="71064BEB">
            <w:pPr>
              <w:spacing w:line="360" w:lineRule="atLeast"/>
              <w:jc w:val="center"/>
              <w:rPr>
                <w:rFonts w:hint="eastAsia" w:ascii="宋体" w:hAnsi="宋体" w:eastAsia="宋体" w:cs="宋体"/>
                <w:color w:val="auto"/>
                <w:sz w:val="24"/>
                <w:szCs w:val="24"/>
                <w:highlight w:val="none"/>
              </w:rPr>
            </w:pPr>
          </w:p>
        </w:tc>
      </w:tr>
    </w:tbl>
    <w:p w14:paraId="3467EA00">
      <w:pPr>
        <w:spacing w:line="360" w:lineRule="atLeas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说明：主要人员证书、类似项目证明资料等按第二章第30.1款或第四章要求提供。</w:t>
      </w:r>
    </w:p>
    <w:p w14:paraId="053D4CB2">
      <w:pPr>
        <w:adjustRightInd w:val="0"/>
        <w:snapToGrid w:val="0"/>
        <w:spacing w:line="360" w:lineRule="auto"/>
        <w:rPr>
          <w:rFonts w:hint="eastAsia" w:ascii="宋体" w:hAnsi="宋体" w:eastAsia="宋体" w:cs="宋体"/>
          <w:color w:val="auto"/>
          <w:sz w:val="24"/>
          <w:szCs w:val="24"/>
          <w:highlight w:val="none"/>
        </w:rPr>
      </w:pPr>
    </w:p>
    <w:p w14:paraId="10EC72C0">
      <w:pPr>
        <w:rPr>
          <w:rFonts w:hint="eastAsia" w:ascii="宋体" w:hAnsi="宋体" w:eastAsia="宋体" w:cs="宋体"/>
          <w:color w:val="auto"/>
          <w:sz w:val="24"/>
          <w:szCs w:val="24"/>
          <w:highlight w:val="none"/>
        </w:rPr>
      </w:pPr>
    </w:p>
    <w:p w14:paraId="08B95258">
      <w:pPr>
        <w:pStyle w:val="8"/>
        <w:adjustRightInd w:val="0"/>
        <w:snapToGrid w:val="0"/>
        <w:spacing w:line="360" w:lineRule="auto"/>
        <w:outlineLvl w:val="0"/>
        <w:rPr>
          <w:rFonts w:hint="eastAsia" w:ascii="宋体" w:hAnsi="宋体" w:eastAsia="宋体" w:cs="宋体"/>
          <w:bCs/>
          <w:color w:val="auto"/>
          <w:sz w:val="24"/>
          <w:szCs w:val="24"/>
          <w:highlight w:val="none"/>
        </w:rPr>
      </w:pPr>
      <w:r>
        <w:rPr>
          <w:rFonts w:hint="eastAsia" w:ascii="宋体" w:hAnsi="宋体" w:eastAsia="宋体" w:cs="宋体"/>
          <w:color w:val="auto"/>
          <w:sz w:val="24"/>
          <w:szCs w:val="24"/>
          <w:highlight w:val="none"/>
        </w:rPr>
        <w:t>供应商名称：</w:t>
      </w:r>
      <w:r>
        <w:rPr>
          <w:rFonts w:hint="eastAsia" w:ascii="宋体" w:hAnsi="宋体" w:eastAsia="宋体" w:cs="宋体"/>
          <w:color w:val="auto"/>
          <w:sz w:val="24"/>
          <w:szCs w:val="24"/>
          <w:highlight w:val="none"/>
          <w:u w:val="single"/>
        </w:rPr>
        <w:t xml:space="preserve">                </w:t>
      </w:r>
    </w:p>
    <w:p w14:paraId="49651926">
      <w:pPr>
        <w:adjustRightInd w:val="0"/>
        <w:snapToGrid w:val="0"/>
        <w:spacing w:line="360" w:lineRule="auto"/>
        <w:outlineLvl w:val="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法定代表人或其委托代理人(签字)：</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_</w:t>
      </w:r>
    </w:p>
    <w:p w14:paraId="0C1A4F2A">
      <w:pPr>
        <w:spacing w:line="360" w:lineRule="exac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日期： </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 xml:space="preserve"> 年 </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 xml:space="preserve"> 月 </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 xml:space="preserve"> 日</w:t>
      </w:r>
    </w:p>
    <w:p w14:paraId="3A11E145">
      <w:pPr>
        <w:adjustRightInd w:val="0"/>
        <w:snapToGrid w:val="0"/>
        <w:spacing w:line="360" w:lineRule="auto"/>
        <w:rPr>
          <w:rFonts w:hint="eastAsia" w:ascii="宋体" w:hAnsi="宋体" w:eastAsia="宋体" w:cs="宋体"/>
          <w:color w:val="auto"/>
          <w:sz w:val="24"/>
          <w:szCs w:val="24"/>
          <w:highlight w:val="none"/>
        </w:rPr>
      </w:pPr>
    </w:p>
    <w:p w14:paraId="6334C246">
      <w:pPr>
        <w:pStyle w:val="2"/>
        <w:rPr>
          <w:rFonts w:hint="eastAsia" w:ascii="宋体" w:hAnsi="宋体" w:eastAsia="宋体" w:cs="宋体"/>
          <w:color w:val="auto"/>
          <w:sz w:val="24"/>
          <w:szCs w:val="24"/>
          <w:highlight w:val="none"/>
        </w:rPr>
      </w:pPr>
    </w:p>
    <w:p w14:paraId="230AF42E">
      <w:pPr>
        <w:rPr>
          <w:rFonts w:hint="eastAsia" w:ascii="宋体" w:hAnsi="宋体" w:eastAsia="宋体" w:cs="宋体"/>
          <w:color w:val="auto"/>
          <w:sz w:val="24"/>
          <w:szCs w:val="24"/>
          <w:highlight w:val="none"/>
        </w:rPr>
      </w:pPr>
    </w:p>
    <w:p w14:paraId="12E34296">
      <w:pPr>
        <w:pStyle w:val="3"/>
        <w:bidi w:val="0"/>
        <w:rPr>
          <w:rFonts w:hint="eastAsia"/>
        </w:rPr>
      </w:pPr>
      <w:r>
        <w:rPr>
          <w:rFonts w:hint="eastAsia"/>
          <w:lang w:val="en-US" w:eastAsia="zh-CN"/>
        </w:rPr>
        <w:t>四</w:t>
      </w:r>
      <w:r>
        <w:rPr>
          <w:rFonts w:hint="eastAsia"/>
        </w:rPr>
        <w:t>、技术/商务响应与偏离表</w:t>
      </w:r>
    </w:p>
    <w:p w14:paraId="151F183B">
      <w:pPr>
        <w:adjustRightInd w:val="0"/>
        <w:snapToGrid w:val="0"/>
        <w:ind w:left="-101" w:leftChars="-42" w:firstLine="360" w:firstLineChars="150"/>
        <w:rPr>
          <w:rFonts w:hint="eastAsia" w:ascii="宋体" w:hAnsi="宋体" w:eastAsia="宋体" w:cs="宋体"/>
          <w:color w:val="auto"/>
          <w:sz w:val="24"/>
          <w:szCs w:val="24"/>
          <w:highlight w:val="none"/>
          <w:u w:val="single"/>
        </w:rPr>
      </w:pPr>
    </w:p>
    <w:tbl>
      <w:tblPr>
        <w:tblStyle w:val="14"/>
        <w:tblW w:w="0" w:type="auto"/>
        <w:jc w:val="center"/>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28" w:type="dxa"/>
          <w:bottom w:w="0" w:type="dxa"/>
          <w:right w:w="28" w:type="dxa"/>
        </w:tblCellMar>
      </w:tblPr>
      <w:tblGrid>
        <w:gridCol w:w="634"/>
        <w:gridCol w:w="1685"/>
        <w:gridCol w:w="1948"/>
        <w:gridCol w:w="2600"/>
        <w:gridCol w:w="1517"/>
        <w:gridCol w:w="1119"/>
      </w:tblGrid>
      <w:tr w14:paraId="1243935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4" w:hRule="atLeast"/>
          <w:jc w:val="center"/>
        </w:trPr>
        <w:tc>
          <w:tcPr>
            <w:tcW w:w="634" w:type="dxa"/>
            <w:vAlign w:val="center"/>
          </w:tcPr>
          <w:p w14:paraId="009BB598">
            <w:pPr>
              <w:adjustRightInd w:val="0"/>
              <w:snapToGrid w:val="0"/>
              <w:ind w:left="-101" w:leftChars="-42"/>
              <w:jc w:val="center"/>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序号</w:t>
            </w:r>
          </w:p>
        </w:tc>
        <w:tc>
          <w:tcPr>
            <w:tcW w:w="1685" w:type="dxa"/>
            <w:vAlign w:val="center"/>
          </w:tcPr>
          <w:p w14:paraId="668A5A88">
            <w:pPr>
              <w:adjustRightInd w:val="0"/>
              <w:snapToGrid w:val="0"/>
              <w:ind w:left="-101" w:leftChars="-42"/>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单一来源采购</w:t>
            </w:r>
          </w:p>
          <w:p w14:paraId="43C02273">
            <w:pPr>
              <w:adjustRightInd w:val="0"/>
              <w:snapToGrid w:val="0"/>
              <w:ind w:left="-101" w:leftChars="-42"/>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文件条目号</w:t>
            </w:r>
          </w:p>
        </w:tc>
        <w:tc>
          <w:tcPr>
            <w:tcW w:w="1948" w:type="dxa"/>
            <w:vAlign w:val="center"/>
          </w:tcPr>
          <w:p w14:paraId="1B90C848">
            <w:pPr>
              <w:adjustRightInd w:val="0"/>
              <w:snapToGrid w:val="0"/>
              <w:ind w:left="-101" w:leftChars="-42"/>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采购规格/商务条款</w:t>
            </w:r>
          </w:p>
        </w:tc>
        <w:tc>
          <w:tcPr>
            <w:tcW w:w="2600" w:type="dxa"/>
            <w:vAlign w:val="center"/>
          </w:tcPr>
          <w:p w14:paraId="448429C9">
            <w:pPr>
              <w:adjustRightInd w:val="0"/>
              <w:snapToGrid w:val="0"/>
              <w:ind w:left="-101" w:leftChars="-42"/>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响应文件的规格/商务条款</w:t>
            </w:r>
          </w:p>
        </w:tc>
        <w:tc>
          <w:tcPr>
            <w:tcW w:w="1517" w:type="dxa"/>
            <w:vAlign w:val="center"/>
          </w:tcPr>
          <w:p w14:paraId="312C8F70">
            <w:pPr>
              <w:adjustRightInd w:val="0"/>
              <w:snapToGrid w:val="0"/>
              <w:ind w:left="-101" w:leftChars="-42"/>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响应与偏离</w:t>
            </w:r>
          </w:p>
        </w:tc>
        <w:tc>
          <w:tcPr>
            <w:tcW w:w="1119" w:type="dxa"/>
            <w:vAlign w:val="center"/>
          </w:tcPr>
          <w:p w14:paraId="15FC93E2">
            <w:pPr>
              <w:adjustRightInd w:val="0"/>
              <w:snapToGrid w:val="0"/>
              <w:ind w:left="-101" w:leftChars="-42"/>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说明</w:t>
            </w:r>
          </w:p>
        </w:tc>
      </w:tr>
      <w:tr w14:paraId="5B599543">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634" w:type="dxa"/>
          </w:tcPr>
          <w:p w14:paraId="5DADE746">
            <w:pPr>
              <w:adjustRightInd w:val="0"/>
              <w:snapToGrid w:val="0"/>
              <w:ind w:left="-101" w:leftChars="-42"/>
              <w:jc w:val="center"/>
              <w:rPr>
                <w:rFonts w:hint="eastAsia" w:ascii="宋体" w:hAnsi="宋体" w:eastAsia="宋体" w:cs="宋体"/>
                <w:color w:val="auto"/>
                <w:sz w:val="24"/>
                <w:szCs w:val="24"/>
                <w:highlight w:val="none"/>
              </w:rPr>
            </w:pPr>
          </w:p>
        </w:tc>
        <w:tc>
          <w:tcPr>
            <w:tcW w:w="1685" w:type="dxa"/>
            <w:vAlign w:val="center"/>
          </w:tcPr>
          <w:p w14:paraId="77690B64">
            <w:pPr>
              <w:adjustRightInd w:val="0"/>
              <w:snapToGrid w:val="0"/>
              <w:ind w:left="-101" w:leftChars="-42"/>
              <w:jc w:val="center"/>
              <w:rPr>
                <w:rFonts w:hint="eastAsia" w:ascii="宋体" w:hAnsi="宋体" w:eastAsia="宋体" w:cs="宋体"/>
                <w:color w:val="auto"/>
                <w:sz w:val="24"/>
                <w:szCs w:val="24"/>
                <w:highlight w:val="none"/>
              </w:rPr>
            </w:pPr>
          </w:p>
        </w:tc>
        <w:tc>
          <w:tcPr>
            <w:tcW w:w="1948" w:type="dxa"/>
            <w:vAlign w:val="center"/>
          </w:tcPr>
          <w:p w14:paraId="7CBFA319">
            <w:pPr>
              <w:adjustRightInd w:val="0"/>
              <w:snapToGrid w:val="0"/>
              <w:ind w:left="-101" w:leftChars="-42"/>
              <w:jc w:val="center"/>
              <w:rPr>
                <w:rFonts w:hint="eastAsia" w:ascii="宋体" w:hAnsi="宋体" w:eastAsia="宋体" w:cs="宋体"/>
                <w:color w:val="auto"/>
                <w:sz w:val="24"/>
                <w:szCs w:val="24"/>
                <w:highlight w:val="none"/>
              </w:rPr>
            </w:pPr>
          </w:p>
        </w:tc>
        <w:tc>
          <w:tcPr>
            <w:tcW w:w="2600" w:type="dxa"/>
            <w:vAlign w:val="center"/>
          </w:tcPr>
          <w:p w14:paraId="4777900E">
            <w:pPr>
              <w:adjustRightInd w:val="0"/>
              <w:snapToGrid w:val="0"/>
              <w:ind w:left="-101" w:leftChars="-42"/>
              <w:jc w:val="center"/>
              <w:rPr>
                <w:rFonts w:hint="eastAsia" w:ascii="宋体" w:hAnsi="宋体" w:eastAsia="宋体" w:cs="宋体"/>
                <w:color w:val="auto"/>
                <w:sz w:val="24"/>
                <w:szCs w:val="24"/>
                <w:highlight w:val="none"/>
              </w:rPr>
            </w:pPr>
          </w:p>
        </w:tc>
        <w:tc>
          <w:tcPr>
            <w:tcW w:w="1517" w:type="dxa"/>
            <w:vAlign w:val="center"/>
          </w:tcPr>
          <w:p w14:paraId="0DB04A7D">
            <w:pPr>
              <w:adjustRightInd w:val="0"/>
              <w:snapToGrid w:val="0"/>
              <w:ind w:left="-101" w:leftChars="-42"/>
              <w:jc w:val="center"/>
              <w:rPr>
                <w:rFonts w:hint="eastAsia" w:ascii="宋体" w:hAnsi="宋体" w:eastAsia="宋体" w:cs="宋体"/>
                <w:color w:val="auto"/>
                <w:sz w:val="24"/>
                <w:szCs w:val="24"/>
                <w:highlight w:val="none"/>
              </w:rPr>
            </w:pPr>
          </w:p>
        </w:tc>
        <w:tc>
          <w:tcPr>
            <w:tcW w:w="1119" w:type="dxa"/>
            <w:vAlign w:val="center"/>
          </w:tcPr>
          <w:p w14:paraId="2A86267F">
            <w:pPr>
              <w:adjustRightInd w:val="0"/>
              <w:snapToGrid w:val="0"/>
              <w:ind w:left="-101" w:leftChars="-42"/>
              <w:jc w:val="center"/>
              <w:rPr>
                <w:rFonts w:hint="eastAsia" w:ascii="宋体" w:hAnsi="宋体" w:eastAsia="宋体" w:cs="宋体"/>
                <w:color w:val="auto"/>
                <w:sz w:val="24"/>
                <w:szCs w:val="24"/>
                <w:highlight w:val="none"/>
              </w:rPr>
            </w:pPr>
          </w:p>
        </w:tc>
      </w:tr>
      <w:tr w14:paraId="4068C849">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634" w:type="dxa"/>
          </w:tcPr>
          <w:p w14:paraId="50BA240B">
            <w:pPr>
              <w:adjustRightInd w:val="0"/>
              <w:snapToGrid w:val="0"/>
              <w:ind w:left="-101" w:leftChars="-42"/>
              <w:jc w:val="center"/>
              <w:rPr>
                <w:rFonts w:hint="eastAsia" w:ascii="宋体" w:hAnsi="宋体" w:eastAsia="宋体" w:cs="宋体"/>
                <w:color w:val="auto"/>
                <w:sz w:val="24"/>
                <w:szCs w:val="24"/>
                <w:highlight w:val="none"/>
              </w:rPr>
            </w:pPr>
          </w:p>
        </w:tc>
        <w:tc>
          <w:tcPr>
            <w:tcW w:w="1685" w:type="dxa"/>
            <w:vAlign w:val="center"/>
          </w:tcPr>
          <w:p w14:paraId="68D87FC0">
            <w:pPr>
              <w:adjustRightInd w:val="0"/>
              <w:snapToGrid w:val="0"/>
              <w:ind w:left="-101" w:leftChars="-42"/>
              <w:jc w:val="center"/>
              <w:rPr>
                <w:rFonts w:hint="eastAsia" w:ascii="宋体" w:hAnsi="宋体" w:eastAsia="宋体" w:cs="宋体"/>
                <w:color w:val="auto"/>
                <w:sz w:val="24"/>
                <w:szCs w:val="24"/>
                <w:highlight w:val="none"/>
              </w:rPr>
            </w:pPr>
          </w:p>
        </w:tc>
        <w:tc>
          <w:tcPr>
            <w:tcW w:w="1948" w:type="dxa"/>
            <w:vAlign w:val="center"/>
          </w:tcPr>
          <w:p w14:paraId="138C5BBD">
            <w:pPr>
              <w:adjustRightInd w:val="0"/>
              <w:snapToGrid w:val="0"/>
              <w:ind w:left="-101" w:leftChars="-42"/>
              <w:jc w:val="center"/>
              <w:rPr>
                <w:rFonts w:hint="eastAsia" w:ascii="宋体" w:hAnsi="宋体" w:eastAsia="宋体" w:cs="宋体"/>
                <w:color w:val="auto"/>
                <w:sz w:val="24"/>
                <w:szCs w:val="24"/>
                <w:highlight w:val="none"/>
              </w:rPr>
            </w:pPr>
          </w:p>
        </w:tc>
        <w:tc>
          <w:tcPr>
            <w:tcW w:w="2600" w:type="dxa"/>
            <w:vAlign w:val="center"/>
          </w:tcPr>
          <w:p w14:paraId="6468F634">
            <w:pPr>
              <w:adjustRightInd w:val="0"/>
              <w:snapToGrid w:val="0"/>
              <w:ind w:left="-101" w:leftChars="-42"/>
              <w:jc w:val="center"/>
              <w:rPr>
                <w:rFonts w:hint="eastAsia" w:ascii="宋体" w:hAnsi="宋体" w:eastAsia="宋体" w:cs="宋体"/>
                <w:color w:val="auto"/>
                <w:sz w:val="24"/>
                <w:szCs w:val="24"/>
                <w:highlight w:val="none"/>
              </w:rPr>
            </w:pPr>
          </w:p>
        </w:tc>
        <w:tc>
          <w:tcPr>
            <w:tcW w:w="1517" w:type="dxa"/>
            <w:vAlign w:val="center"/>
          </w:tcPr>
          <w:p w14:paraId="1CB64AA8">
            <w:pPr>
              <w:adjustRightInd w:val="0"/>
              <w:snapToGrid w:val="0"/>
              <w:ind w:left="-101" w:leftChars="-42"/>
              <w:jc w:val="center"/>
              <w:rPr>
                <w:rFonts w:hint="eastAsia" w:ascii="宋体" w:hAnsi="宋体" w:eastAsia="宋体" w:cs="宋体"/>
                <w:color w:val="auto"/>
                <w:sz w:val="24"/>
                <w:szCs w:val="24"/>
                <w:highlight w:val="none"/>
              </w:rPr>
            </w:pPr>
          </w:p>
        </w:tc>
        <w:tc>
          <w:tcPr>
            <w:tcW w:w="1119" w:type="dxa"/>
            <w:vAlign w:val="center"/>
          </w:tcPr>
          <w:p w14:paraId="7A5A2DCC">
            <w:pPr>
              <w:adjustRightInd w:val="0"/>
              <w:snapToGrid w:val="0"/>
              <w:ind w:left="-101" w:leftChars="-42"/>
              <w:jc w:val="center"/>
              <w:rPr>
                <w:rFonts w:hint="eastAsia" w:ascii="宋体" w:hAnsi="宋体" w:eastAsia="宋体" w:cs="宋体"/>
                <w:color w:val="auto"/>
                <w:sz w:val="24"/>
                <w:szCs w:val="24"/>
                <w:highlight w:val="none"/>
              </w:rPr>
            </w:pPr>
          </w:p>
        </w:tc>
      </w:tr>
      <w:tr w14:paraId="3FDC7189">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634" w:type="dxa"/>
          </w:tcPr>
          <w:p w14:paraId="1CB1A4A4">
            <w:pPr>
              <w:adjustRightInd w:val="0"/>
              <w:snapToGrid w:val="0"/>
              <w:ind w:left="-101" w:leftChars="-42"/>
              <w:jc w:val="center"/>
              <w:rPr>
                <w:rFonts w:hint="eastAsia" w:ascii="宋体" w:hAnsi="宋体" w:eastAsia="宋体" w:cs="宋体"/>
                <w:color w:val="auto"/>
                <w:sz w:val="24"/>
                <w:szCs w:val="24"/>
                <w:highlight w:val="none"/>
              </w:rPr>
            </w:pPr>
          </w:p>
        </w:tc>
        <w:tc>
          <w:tcPr>
            <w:tcW w:w="1685" w:type="dxa"/>
            <w:vAlign w:val="center"/>
          </w:tcPr>
          <w:p w14:paraId="309991AF">
            <w:pPr>
              <w:adjustRightInd w:val="0"/>
              <w:snapToGrid w:val="0"/>
              <w:ind w:left="-101" w:leftChars="-42"/>
              <w:jc w:val="center"/>
              <w:rPr>
                <w:rFonts w:hint="eastAsia" w:ascii="宋体" w:hAnsi="宋体" w:eastAsia="宋体" w:cs="宋体"/>
                <w:color w:val="auto"/>
                <w:sz w:val="24"/>
                <w:szCs w:val="24"/>
                <w:highlight w:val="none"/>
              </w:rPr>
            </w:pPr>
          </w:p>
        </w:tc>
        <w:tc>
          <w:tcPr>
            <w:tcW w:w="1948" w:type="dxa"/>
            <w:vAlign w:val="center"/>
          </w:tcPr>
          <w:p w14:paraId="2C4D229F">
            <w:pPr>
              <w:adjustRightInd w:val="0"/>
              <w:snapToGrid w:val="0"/>
              <w:ind w:left="-101" w:leftChars="-42"/>
              <w:jc w:val="center"/>
              <w:rPr>
                <w:rFonts w:hint="eastAsia" w:ascii="宋体" w:hAnsi="宋体" w:eastAsia="宋体" w:cs="宋体"/>
                <w:color w:val="auto"/>
                <w:sz w:val="24"/>
                <w:szCs w:val="24"/>
                <w:highlight w:val="none"/>
              </w:rPr>
            </w:pPr>
          </w:p>
        </w:tc>
        <w:tc>
          <w:tcPr>
            <w:tcW w:w="2600" w:type="dxa"/>
            <w:vAlign w:val="center"/>
          </w:tcPr>
          <w:p w14:paraId="3BA506DE">
            <w:pPr>
              <w:adjustRightInd w:val="0"/>
              <w:snapToGrid w:val="0"/>
              <w:ind w:left="-101" w:leftChars="-42"/>
              <w:jc w:val="center"/>
              <w:rPr>
                <w:rFonts w:hint="eastAsia" w:ascii="宋体" w:hAnsi="宋体" w:eastAsia="宋体" w:cs="宋体"/>
                <w:color w:val="auto"/>
                <w:sz w:val="24"/>
                <w:szCs w:val="24"/>
                <w:highlight w:val="none"/>
              </w:rPr>
            </w:pPr>
          </w:p>
        </w:tc>
        <w:tc>
          <w:tcPr>
            <w:tcW w:w="1517" w:type="dxa"/>
            <w:vAlign w:val="center"/>
          </w:tcPr>
          <w:p w14:paraId="49D7A63D">
            <w:pPr>
              <w:adjustRightInd w:val="0"/>
              <w:snapToGrid w:val="0"/>
              <w:ind w:left="-101" w:leftChars="-42"/>
              <w:jc w:val="center"/>
              <w:rPr>
                <w:rFonts w:hint="eastAsia" w:ascii="宋体" w:hAnsi="宋体" w:eastAsia="宋体" w:cs="宋体"/>
                <w:color w:val="auto"/>
                <w:sz w:val="24"/>
                <w:szCs w:val="24"/>
                <w:highlight w:val="none"/>
              </w:rPr>
            </w:pPr>
          </w:p>
        </w:tc>
        <w:tc>
          <w:tcPr>
            <w:tcW w:w="1119" w:type="dxa"/>
            <w:vAlign w:val="center"/>
          </w:tcPr>
          <w:p w14:paraId="3A26801F">
            <w:pPr>
              <w:adjustRightInd w:val="0"/>
              <w:snapToGrid w:val="0"/>
              <w:ind w:left="-101" w:leftChars="-42"/>
              <w:jc w:val="center"/>
              <w:rPr>
                <w:rFonts w:hint="eastAsia" w:ascii="宋体" w:hAnsi="宋体" w:eastAsia="宋体" w:cs="宋体"/>
                <w:color w:val="auto"/>
                <w:sz w:val="24"/>
                <w:szCs w:val="24"/>
                <w:highlight w:val="none"/>
              </w:rPr>
            </w:pPr>
          </w:p>
        </w:tc>
      </w:tr>
      <w:tr w14:paraId="0A6BD8B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634" w:type="dxa"/>
          </w:tcPr>
          <w:p w14:paraId="4DDD526B">
            <w:pPr>
              <w:adjustRightInd w:val="0"/>
              <w:snapToGrid w:val="0"/>
              <w:ind w:left="-101" w:leftChars="-42"/>
              <w:jc w:val="center"/>
              <w:rPr>
                <w:rFonts w:hint="eastAsia" w:ascii="宋体" w:hAnsi="宋体" w:eastAsia="宋体" w:cs="宋体"/>
                <w:color w:val="auto"/>
                <w:sz w:val="24"/>
                <w:szCs w:val="24"/>
                <w:highlight w:val="none"/>
              </w:rPr>
            </w:pPr>
          </w:p>
        </w:tc>
        <w:tc>
          <w:tcPr>
            <w:tcW w:w="1685" w:type="dxa"/>
            <w:vAlign w:val="center"/>
          </w:tcPr>
          <w:p w14:paraId="78DAA27F">
            <w:pPr>
              <w:adjustRightInd w:val="0"/>
              <w:snapToGrid w:val="0"/>
              <w:ind w:left="-101" w:leftChars="-42"/>
              <w:jc w:val="center"/>
              <w:rPr>
                <w:rFonts w:hint="eastAsia" w:ascii="宋体" w:hAnsi="宋体" w:eastAsia="宋体" w:cs="宋体"/>
                <w:color w:val="auto"/>
                <w:sz w:val="24"/>
                <w:szCs w:val="24"/>
                <w:highlight w:val="none"/>
              </w:rPr>
            </w:pPr>
          </w:p>
        </w:tc>
        <w:tc>
          <w:tcPr>
            <w:tcW w:w="1948" w:type="dxa"/>
            <w:vAlign w:val="center"/>
          </w:tcPr>
          <w:p w14:paraId="1C7276CC">
            <w:pPr>
              <w:adjustRightInd w:val="0"/>
              <w:snapToGrid w:val="0"/>
              <w:ind w:left="-101" w:leftChars="-42"/>
              <w:jc w:val="center"/>
              <w:rPr>
                <w:rFonts w:hint="eastAsia" w:ascii="宋体" w:hAnsi="宋体" w:eastAsia="宋体" w:cs="宋体"/>
                <w:color w:val="auto"/>
                <w:sz w:val="24"/>
                <w:szCs w:val="24"/>
                <w:highlight w:val="none"/>
              </w:rPr>
            </w:pPr>
          </w:p>
        </w:tc>
        <w:tc>
          <w:tcPr>
            <w:tcW w:w="2600" w:type="dxa"/>
            <w:vAlign w:val="center"/>
          </w:tcPr>
          <w:p w14:paraId="756B0B72">
            <w:pPr>
              <w:adjustRightInd w:val="0"/>
              <w:snapToGrid w:val="0"/>
              <w:ind w:left="-101" w:leftChars="-42"/>
              <w:jc w:val="center"/>
              <w:rPr>
                <w:rFonts w:hint="eastAsia" w:ascii="宋体" w:hAnsi="宋体" w:eastAsia="宋体" w:cs="宋体"/>
                <w:color w:val="auto"/>
                <w:sz w:val="24"/>
                <w:szCs w:val="24"/>
                <w:highlight w:val="none"/>
              </w:rPr>
            </w:pPr>
          </w:p>
        </w:tc>
        <w:tc>
          <w:tcPr>
            <w:tcW w:w="1517" w:type="dxa"/>
            <w:vAlign w:val="center"/>
          </w:tcPr>
          <w:p w14:paraId="70E5C455">
            <w:pPr>
              <w:adjustRightInd w:val="0"/>
              <w:snapToGrid w:val="0"/>
              <w:ind w:left="-101" w:leftChars="-42"/>
              <w:jc w:val="center"/>
              <w:rPr>
                <w:rFonts w:hint="eastAsia" w:ascii="宋体" w:hAnsi="宋体" w:eastAsia="宋体" w:cs="宋体"/>
                <w:color w:val="auto"/>
                <w:sz w:val="24"/>
                <w:szCs w:val="24"/>
                <w:highlight w:val="none"/>
              </w:rPr>
            </w:pPr>
          </w:p>
        </w:tc>
        <w:tc>
          <w:tcPr>
            <w:tcW w:w="1119" w:type="dxa"/>
            <w:vAlign w:val="center"/>
          </w:tcPr>
          <w:p w14:paraId="367A2E51">
            <w:pPr>
              <w:adjustRightInd w:val="0"/>
              <w:snapToGrid w:val="0"/>
              <w:ind w:left="-101" w:leftChars="-42"/>
              <w:jc w:val="center"/>
              <w:rPr>
                <w:rFonts w:hint="eastAsia" w:ascii="宋体" w:hAnsi="宋体" w:eastAsia="宋体" w:cs="宋体"/>
                <w:color w:val="auto"/>
                <w:sz w:val="24"/>
                <w:szCs w:val="24"/>
                <w:highlight w:val="none"/>
              </w:rPr>
            </w:pPr>
          </w:p>
        </w:tc>
      </w:tr>
      <w:tr w14:paraId="49802715">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634" w:type="dxa"/>
          </w:tcPr>
          <w:p w14:paraId="27668686">
            <w:pPr>
              <w:adjustRightInd w:val="0"/>
              <w:snapToGrid w:val="0"/>
              <w:ind w:left="-101" w:leftChars="-42"/>
              <w:jc w:val="center"/>
              <w:rPr>
                <w:rFonts w:hint="eastAsia" w:ascii="宋体" w:hAnsi="宋体" w:eastAsia="宋体" w:cs="宋体"/>
                <w:color w:val="auto"/>
                <w:sz w:val="24"/>
                <w:szCs w:val="24"/>
                <w:highlight w:val="none"/>
              </w:rPr>
            </w:pPr>
          </w:p>
        </w:tc>
        <w:tc>
          <w:tcPr>
            <w:tcW w:w="1685" w:type="dxa"/>
            <w:vAlign w:val="center"/>
          </w:tcPr>
          <w:p w14:paraId="7096EA27">
            <w:pPr>
              <w:adjustRightInd w:val="0"/>
              <w:snapToGrid w:val="0"/>
              <w:ind w:left="-101" w:leftChars="-42"/>
              <w:jc w:val="center"/>
              <w:rPr>
                <w:rFonts w:hint="eastAsia" w:ascii="宋体" w:hAnsi="宋体" w:eastAsia="宋体" w:cs="宋体"/>
                <w:color w:val="auto"/>
                <w:sz w:val="24"/>
                <w:szCs w:val="24"/>
                <w:highlight w:val="none"/>
              </w:rPr>
            </w:pPr>
          </w:p>
        </w:tc>
        <w:tc>
          <w:tcPr>
            <w:tcW w:w="1948" w:type="dxa"/>
            <w:vAlign w:val="center"/>
          </w:tcPr>
          <w:p w14:paraId="0009C268">
            <w:pPr>
              <w:adjustRightInd w:val="0"/>
              <w:snapToGrid w:val="0"/>
              <w:ind w:left="-101" w:leftChars="-42"/>
              <w:jc w:val="center"/>
              <w:rPr>
                <w:rFonts w:hint="eastAsia" w:ascii="宋体" w:hAnsi="宋体" w:eastAsia="宋体" w:cs="宋体"/>
                <w:color w:val="auto"/>
                <w:sz w:val="24"/>
                <w:szCs w:val="24"/>
                <w:highlight w:val="none"/>
              </w:rPr>
            </w:pPr>
          </w:p>
        </w:tc>
        <w:tc>
          <w:tcPr>
            <w:tcW w:w="2600" w:type="dxa"/>
            <w:vAlign w:val="center"/>
          </w:tcPr>
          <w:p w14:paraId="784F8864">
            <w:pPr>
              <w:adjustRightInd w:val="0"/>
              <w:snapToGrid w:val="0"/>
              <w:ind w:left="-101" w:leftChars="-42"/>
              <w:jc w:val="center"/>
              <w:rPr>
                <w:rFonts w:hint="eastAsia" w:ascii="宋体" w:hAnsi="宋体" w:eastAsia="宋体" w:cs="宋体"/>
                <w:color w:val="auto"/>
                <w:sz w:val="24"/>
                <w:szCs w:val="24"/>
                <w:highlight w:val="none"/>
              </w:rPr>
            </w:pPr>
          </w:p>
        </w:tc>
        <w:tc>
          <w:tcPr>
            <w:tcW w:w="1517" w:type="dxa"/>
            <w:vAlign w:val="center"/>
          </w:tcPr>
          <w:p w14:paraId="7A2E8A1D">
            <w:pPr>
              <w:adjustRightInd w:val="0"/>
              <w:snapToGrid w:val="0"/>
              <w:ind w:left="-101" w:leftChars="-42"/>
              <w:jc w:val="center"/>
              <w:rPr>
                <w:rFonts w:hint="eastAsia" w:ascii="宋体" w:hAnsi="宋体" w:eastAsia="宋体" w:cs="宋体"/>
                <w:color w:val="auto"/>
                <w:sz w:val="24"/>
                <w:szCs w:val="24"/>
                <w:highlight w:val="none"/>
              </w:rPr>
            </w:pPr>
          </w:p>
        </w:tc>
        <w:tc>
          <w:tcPr>
            <w:tcW w:w="1119" w:type="dxa"/>
            <w:vAlign w:val="center"/>
          </w:tcPr>
          <w:p w14:paraId="4EDE5E71">
            <w:pPr>
              <w:adjustRightInd w:val="0"/>
              <w:snapToGrid w:val="0"/>
              <w:ind w:left="-101" w:leftChars="-42"/>
              <w:jc w:val="center"/>
              <w:rPr>
                <w:rFonts w:hint="eastAsia" w:ascii="宋体" w:hAnsi="宋体" w:eastAsia="宋体" w:cs="宋体"/>
                <w:color w:val="auto"/>
                <w:sz w:val="24"/>
                <w:szCs w:val="24"/>
                <w:highlight w:val="none"/>
              </w:rPr>
            </w:pPr>
          </w:p>
        </w:tc>
      </w:tr>
    </w:tbl>
    <w:p w14:paraId="29596B61">
      <w:pPr>
        <w:adjustRightInd w:val="0"/>
        <w:snapToGrid w:val="0"/>
        <w:spacing w:line="360" w:lineRule="auto"/>
        <w:ind w:left="-101" w:leftChars="-42"/>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说明：1、“响应与偏离”应注明“响应”或“偏离”。</w:t>
      </w:r>
    </w:p>
    <w:p w14:paraId="79EFC1D7">
      <w:pPr>
        <w:pStyle w:val="8"/>
        <w:adjustRightInd w:val="0"/>
        <w:snapToGrid w:val="0"/>
        <w:spacing w:line="360" w:lineRule="auto"/>
        <w:outlineLvl w:val="0"/>
        <w:rPr>
          <w:rFonts w:hint="eastAsia" w:ascii="宋体" w:hAnsi="宋体" w:eastAsia="宋体" w:cs="宋体"/>
          <w:color w:val="auto"/>
          <w:sz w:val="24"/>
          <w:szCs w:val="24"/>
          <w:highlight w:val="none"/>
        </w:rPr>
      </w:pPr>
    </w:p>
    <w:p w14:paraId="4764C846">
      <w:pPr>
        <w:pStyle w:val="8"/>
        <w:adjustRightInd w:val="0"/>
        <w:snapToGrid w:val="0"/>
        <w:spacing w:line="360" w:lineRule="auto"/>
        <w:outlineLvl w:val="0"/>
        <w:rPr>
          <w:rFonts w:hint="eastAsia" w:ascii="宋体" w:hAnsi="宋体" w:eastAsia="宋体" w:cs="宋体"/>
          <w:bCs/>
          <w:color w:val="auto"/>
          <w:sz w:val="24"/>
          <w:szCs w:val="24"/>
          <w:highlight w:val="none"/>
        </w:rPr>
      </w:pPr>
      <w:r>
        <w:rPr>
          <w:rFonts w:hint="eastAsia" w:ascii="宋体" w:hAnsi="宋体" w:eastAsia="宋体" w:cs="宋体"/>
          <w:color w:val="auto"/>
          <w:sz w:val="24"/>
          <w:szCs w:val="24"/>
          <w:highlight w:val="none"/>
        </w:rPr>
        <w:t>供应商名称：</w:t>
      </w:r>
      <w:r>
        <w:rPr>
          <w:rFonts w:hint="eastAsia" w:ascii="宋体" w:hAnsi="宋体" w:eastAsia="宋体" w:cs="宋体"/>
          <w:color w:val="auto"/>
          <w:sz w:val="24"/>
          <w:szCs w:val="24"/>
          <w:highlight w:val="none"/>
          <w:u w:val="single"/>
        </w:rPr>
        <w:t xml:space="preserve">                   </w:t>
      </w:r>
    </w:p>
    <w:p w14:paraId="492DA560">
      <w:pPr>
        <w:adjustRightInd w:val="0"/>
        <w:snapToGrid w:val="0"/>
        <w:spacing w:line="360" w:lineRule="auto"/>
        <w:outlineLvl w:val="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法定代表人或其委托代理人(签字)：</w:t>
      </w:r>
      <w:r>
        <w:rPr>
          <w:rFonts w:hint="eastAsia" w:ascii="宋体" w:hAnsi="宋体" w:eastAsia="宋体" w:cs="宋体"/>
          <w:color w:val="auto"/>
          <w:sz w:val="24"/>
          <w:szCs w:val="24"/>
          <w:highlight w:val="none"/>
          <w:u w:val="single"/>
        </w:rPr>
        <w:t xml:space="preserve">                   </w:t>
      </w:r>
    </w:p>
    <w:p w14:paraId="3F224FCE">
      <w:pPr>
        <w:adjustRightInd w:val="0"/>
        <w:snapToGrid w:val="0"/>
        <w:spacing w:line="360" w:lineRule="auto"/>
        <w:outlineLvl w:val="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日          期： </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 xml:space="preserve"> 年 </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 xml:space="preserve"> 月 </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 xml:space="preserve"> 日</w:t>
      </w:r>
    </w:p>
    <w:p w14:paraId="0F9BC47C">
      <w:pPr>
        <w:adjustRightInd w:val="0"/>
        <w:snapToGrid w:val="0"/>
        <w:spacing w:line="360" w:lineRule="auto"/>
        <w:rPr>
          <w:rFonts w:hint="eastAsia" w:ascii="宋体" w:hAnsi="宋体" w:eastAsia="宋体" w:cs="宋体"/>
          <w:color w:val="auto"/>
          <w:sz w:val="24"/>
          <w:szCs w:val="24"/>
          <w:highlight w:val="none"/>
        </w:rPr>
      </w:pPr>
    </w:p>
    <w:p w14:paraId="7EC23283">
      <w:pPr>
        <w:tabs>
          <w:tab w:val="left" w:pos="3600"/>
        </w:tabs>
        <w:adjustRightInd w:val="0"/>
        <w:snapToGrid w:val="0"/>
        <w:jc w:val="center"/>
        <w:rPr>
          <w:rFonts w:hint="eastAsia" w:ascii="宋体" w:hAnsi="宋体" w:eastAsia="宋体" w:cs="宋体"/>
          <w:color w:val="auto"/>
          <w:sz w:val="24"/>
          <w:szCs w:val="24"/>
          <w:highlight w:val="none"/>
        </w:rPr>
      </w:pPr>
    </w:p>
    <w:p w14:paraId="030298F7">
      <w:pPr>
        <w:pStyle w:val="3"/>
        <w:bidi w:val="0"/>
        <w:rPr>
          <w:rFonts w:hint="eastAsia" w:ascii="宋体" w:hAnsi="宋体" w:eastAsia="宋体" w:cs="宋体"/>
          <w:color w:val="auto"/>
          <w:szCs w:val="24"/>
          <w:highlight w:val="none"/>
        </w:rPr>
      </w:pPr>
      <w:r>
        <w:rPr>
          <w:rFonts w:hint="eastAsia" w:ascii="宋体" w:hAnsi="宋体" w:eastAsia="宋体" w:cs="宋体"/>
          <w:color w:val="auto"/>
          <w:szCs w:val="24"/>
          <w:highlight w:val="none"/>
        </w:rPr>
        <w:br w:type="page"/>
      </w:r>
      <w:bookmarkStart w:id="22" w:name="_Toc37425950"/>
      <w:bookmarkStart w:id="23" w:name="_Toc22201161"/>
      <w:r>
        <w:rPr>
          <w:rFonts w:hint="eastAsia"/>
          <w:lang w:val="en-US" w:eastAsia="zh-CN"/>
        </w:rPr>
        <w:t>五</w:t>
      </w:r>
      <w:r>
        <w:rPr>
          <w:rFonts w:hint="eastAsia"/>
        </w:rPr>
        <w:t>、享受政府采购政策优惠的证明资料</w:t>
      </w:r>
      <w:bookmarkEnd w:id="22"/>
      <w:bookmarkEnd w:id="23"/>
    </w:p>
    <w:p w14:paraId="6D8EF46C">
      <w:pPr>
        <w:adjustRightInd w:val="0"/>
        <w:snapToGrid w:val="0"/>
        <w:spacing w:line="360" w:lineRule="auto"/>
        <w:rPr>
          <w:rFonts w:hint="eastAsia" w:ascii="宋体" w:hAnsi="宋体" w:eastAsia="宋体" w:cs="宋体"/>
          <w:bCs/>
          <w:color w:val="auto"/>
          <w:spacing w:val="6"/>
          <w:kern w:val="0"/>
          <w:sz w:val="24"/>
          <w:szCs w:val="24"/>
          <w:highlight w:val="none"/>
        </w:rPr>
      </w:pPr>
    </w:p>
    <w:p w14:paraId="5FA62DBA">
      <w:pPr>
        <w:adjustRightInd w:val="0"/>
        <w:snapToGrid w:val="0"/>
        <w:spacing w:line="360" w:lineRule="auto"/>
        <w:ind w:firstLine="504" w:firstLineChars="200"/>
        <w:rPr>
          <w:rFonts w:hint="eastAsia" w:ascii="宋体" w:hAnsi="宋体" w:eastAsia="宋体" w:cs="宋体"/>
          <w:bCs/>
          <w:color w:val="auto"/>
          <w:spacing w:val="6"/>
          <w:kern w:val="0"/>
          <w:sz w:val="24"/>
          <w:szCs w:val="24"/>
          <w:highlight w:val="none"/>
        </w:rPr>
      </w:pPr>
      <w:r>
        <w:rPr>
          <w:rFonts w:hint="eastAsia" w:ascii="宋体" w:hAnsi="宋体" w:eastAsia="宋体" w:cs="宋体"/>
          <w:bCs/>
          <w:color w:val="auto"/>
          <w:spacing w:val="6"/>
          <w:kern w:val="0"/>
          <w:sz w:val="24"/>
          <w:szCs w:val="24"/>
          <w:highlight w:val="none"/>
        </w:rPr>
        <w:t>供应商符合第二章第二节第37条要求的，应提供下列证明资料，并填写相关数据。否则，评审时不予以考虑。</w:t>
      </w:r>
    </w:p>
    <w:p w14:paraId="30142C3E">
      <w:pPr>
        <w:adjustRightInd w:val="0"/>
        <w:snapToGrid w:val="0"/>
        <w:spacing w:line="360" w:lineRule="auto"/>
        <w:rPr>
          <w:rFonts w:hint="eastAsia" w:ascii="宋体" w:hAnsi="宋体" w:eastAsia="宋体" w:cs="宋体"/>
          <w:bCs/>
          <w:color w:val="auto"/>
          <w:spacing w:val="6"/>
          <w:kern w:val="0"/>
          <w:sz w:val="24"/>
          <w:szCs w:val="24"/>
          <w:highlight w:val="none"/>
        </w:rPr>
      </w:pPr>
    </w:p>
    <w:p w14:paraId="6B7C90B6">
      <w:pPr>
        <w:pStyle w:val="4"/>
        <w:rPr>
          <w:rFonts w:hint="eastAsia" w:ascii="宋体" w:hAnsi="宋体" w:eastAsia="宋体" w:cs="宋体"/>
          <w:color w:val="auto"/>
          <w:sz w:val="24"/>
          <w:szCs w:val="24"/>
          <w:highlight w:val="none"/>
        </w:rPr>
      </w:pPr>
      <w:bookmarkStart w:id="24" w:name="_Toc37425951"/>
      <w:bookmarkStart w:id="25" w:name="_Toc22201162"/>
      <w:r>
        <w:rPr>
          <w:rFonts w:hint="eastAsia" w:ascii="宋体" w:hAnsi="宋体" w:eastAsia="宋体" w:cs="宋体"/>
          <w:color w:val="auto"/>
          <w:sz w:val="24"/>
          <w:szCs w:val="24"/>
          <w:highlight w:val="none"/>
        </w:rPr>
        <w:t>附件</w:t>
      </w:r>
      <w:r>
        <w:rPr>
          <w:rFonts w:hint="eastAsia" w:ascii="宋体" w:hAnsi="宋体" w:eastAsia="宋体" w:cs="宋体"/>
          <w:color w:val="auto"/>
          <w:sz w:val="24"/>
          <w:szCs w:val="24"/>
          <w:highlight w:val="none"/>
          <w:lang w:val="en-US" w:eastAsia="zh-CN"/>
        </w:rPr>
        <w:t>5</w:t>
      </w:r>
      <w:r>
        <w:rPr>
          <w:rFonts w:hint="eastAsia" w:ascii="宋体" w:hAnsi="宋体" w:eastAsia="宋体" w:cs="宋体"/>
          <w:color w:val="auto"/>
          <w:sz w:val="24"/>
          <w:szCs w:val="24"/>
          <w:highlight w:val="none"/>
        </w:rPr>
        <w:t>-1小型、微型企业声明函</w:t>
      </w:r>
      <w:bookmarkEnd w:id="24"/>
      <w:bookmarkEnd w:id="25"/>
    </w:p>
    <w:p w14:paraId="7E9DC9FD">
      <w:pPr>
        <w:widowControl/>
        <w:adjustRightInd w:val="0"/>
        <w:snapToGrid w:val="0"/>
        <w:spacing w:line="360" w:lineRule="auto"/>
        <w:jc w:val="center"/>
        <w:rPr>
          <w:rFonts w:hint="eastAsia" w:ascii="宋体" w:hAnsi="宋体" w:eastAsia="宋体" w:cs="宋体"/>
          <w:b/>
          <w:bCs/>
          <w:color w:val="auto"/>
          <w:spacing w:val="6"/>
          <w:kern w:val="0"/>
          <w:sz w:val="24"/>
          <w:szCs w:val="24"/>
          <w:highlight w:val="none"/>
        </w:rPr>
      </w:pPr>
      <w:r>
        <w:rPr>
          <w:rFonts w:hint="eastAsia" w:ascii="宋体" w:hAnsi="宋体" w:eastAsia="宋体" w:cs="宋体"/>
          <w:b/>
          <w:bCs/>
          <w:color w:val="auto"/>
          <w:spacing w:val="6"/>
          <w:kern w:val="0"/>
          <w:sz w:val="24"/>
          <w:szCs w:val="24"/>
          <w:highlight w:val="none"/>
        </w:rPr>
        <w:t>中小企业声明函</w:t>
      </w:r>
    </w:p>
    <w:p w14:paraId="321EF25F">
      <w:pPr>
        <w:widowControl/>
        <w:adjustRightInd w:val="0"/>
        <w:snapToGrid w:val="0"/>
        <w:spacing w:line="360" w:lineRule="auto"/>
        <w:jc w:val="center"/>
        <w:rPr>
          <w:rFonts w:hint="eastAsia" w:ascii="宋体" w:hAnsi="宋体" w:eastAsia="宋体" w:cs="宋体"/>
          <w:b/>
          <w:color w:val="auto"/>
          <w:spacing w:val="6"/>
          <w:kern w:val="0"/>
          <w:sz w:val="24"/>
          <w:szCs w:val="24"/>
          <w:highlight w:val="none"/>
        </w:rPr>
      </w:pPr>
      <w:r>
        <w:rPr>
          <w:rFonts w:hint="eastAsia" w:ascii="宋体" w:hAnsi="宋体" w:eastAsia="宋体" w:cs="宋体"/>
          <w:b/>
          <w:color w:val="auto"/>
          <w:spacing w:val="6"/>
          <w:kern w:val="0"/>
          <w:sz w:val="24"/>
          <w:szCs w:val="24"/>
          <w:highlight w:val="none"/>
        </w:rPr>
        <w:t>(不满足以下条件的无需填写)</w:t>
      </w:r>
    </w:p>
    <w:p w14:paraId="1B8956AB">
      <w:pPr>
        <w:pStyle w:val="2"/>
        <w:rPr>
          <w:rFonts w:hint="eastAsia" w:ascii="宋体" w:hAnsi="宋体" w:eastAsia="宋体" w:cs="宋体"/>
          <w:color w:val="auto"/>
          <w:sz w:val="24"/>
          <w:szCs w:val="24"/>
          <w:highlight w:val="none"/>
          <w:lang w:eastAsia="zh-CN"/>
        </w:rPr>
      </w:pPr>
    </w:p>
    <w:p w14:paraId="35474CC8">
      <w:pPr>
        <w:widowControl/>
        <w:adjustRightInd w:val="0"/>
        <w:snapToGrid w:val="0"/>
        <w:spacing w:line="360" w:lineRule="auto"/>
        <w:ind w:firstLine="480" w:firstLineChars="200"/>
        <w:jc w:val="left"/>
        <w:rPr>
          <w:rFonts w:hint="eastAsia" w:ascii="宋体" w:hAnsi="宋体" w:eastAsia="宋体" w:cs="宋体"/>
          <w:b w:val="0"/>
          <w:color w:val="auto"/>
          <w:sz w:val="24"/>
          <w:szCs w:val="24"/>
          <w:highlight w:val="none"/>
        </w:rPr>
      </w:pPr>
    </w:p>
    <w:p w14:paraId="7B98842B">
      <w:pPr>
        <w:widowControl/>
        <w:adjustRightInd w:val="0"/>
        <w:snapToGrid w:val="0"/>
        <w:spacing w:line="360" w:lineRule="auto"/>
        <w:ind w:firstLine="504" w:firstLineChars="200"/>
        <w:jc w:val="left"/>
        <w:rPr>
          <w:rFonts w:hint="eastAsia" w:ascii="宋体" w:hAnsi="宋体" w:eastAsia="宋体" w:cs="宋体"/>
          <w:color w:val="auto"/>
          <w:kern w:val="0"/>
          <w:sz w:val="24"/>
          <w:szCs w:val="24"/>
          <w:highlight w:val="none"/>
        </w:rPr>
      </w:pPr>
      <w:r>
        <w:rPr>
          <w:rFonts w:hint="eastAsia" w:ascii="宋体" w:hAnsi="宋体" w:eastAsia="宋体" w:cs="宋体"/>
          <w:color w:val="auto"/>
          <w:spacing w:val="6"/>
          <w:kern w:val="0"/>
          <w:sz w:val="24"/>
          <w:szCs w:val="24"/>
          <w:highlight w:val="none"/>
        </w:rPr>
        <w:t>本公司郑重声明，根据</w:t>
      </w:r>
      <w:r>
        <w:rPr>
          <w:rFonts w:hint="eastAsia" w:ascii="宋体" w:hAnsi="宋体" w:eastAsia="宋体" w:cs="宋体"/>
          <w:color w:val="auto"/>
          <w:spacing w:val="6"/>
          <w:kern w:val="0"/>
          <w:sz w:val="24"/>
          <w:szCs w:val="24"/>
          <w:highlight w:val="none"/>
          <w:lang w:val="en-US" w:eastAsia="zh-CN"/>
        </w:rPr>
        <w:t xml:space="preserve"> </w:t>
      </w:r>
      <w:r>
        <w:rPr>
          <w:rFonts w:hint="eastAsia" w:ascii="宋体" w:hAnsi="宋体" w:eastAsia="宋体" w:cs="宋体"/>
          <w:color w:val="auto"/>
          <w:spacing w:val="6"/>
          <w:kern w:val="0"/>
          <w:sz w:val="24"/>
          <w:szCs w:val="24"/>
          <w:highlight w:val="none"/>
        </w:rPr>
        <w:t>《政府采购促进中小企业发展</w:t>
      </w:r>
      <w:r>
        <w:rPr>
          <w:rFonts w:hint="eastAsia" w:ascii="宋体" w:hAnsi="宋体" w:eastAsia="宋体" w:cs="宋体"/>
          <w:color w:val="auto"/>
          <w:spacing w:val="6"/>
          <w:kern w:val="0"/>
          <w:sz w:val="24"/>
          <w:szCs w:val="24"/>
          <w:highlight w:val="none"/>
          <w:lang w:val="en-US" w:eastAsia="zh-CN"/>
        </w:rPr>
        <w:t>管理</w:t>
      </w:r>
      <w:r>
        <w:rPr>
          <w:rFonts w:hint="eastAsia" w:ascii="宋体" w:hAnsi="宋体" w:eastAsia="宋体" w:cs="宋体"/>
          <w:color w:val="auto"/>
          <w:spacing w:val="6"/>
          <w:kern w:val="0"/>
          <w:sz w:val="24"/>
          <w:szCs w:val="24"/>
          <w:highlight w:val="none"/>
        </w:rPr>
        <w:t>办法》（财库〔</w:t>
      </w:r>
      <w:r>
        <w:rPr>
          <w:rFonts w:hint="eastAsia" w:ascii="宋体" w:hAnsi="宋体" w:eastAsia="宋体" w:cs="宋体"/>
          <w:color w:val="auto"/>
          <w:spacing w:val="6"/>
          <w:kern w:val="0"/>
          <w:sz w:val="24"/>
          <w:szCs w:val="24"/>
          <w:highlight w:val="none"/>
          <w:lang w:val="en-US" w:eastAsia="zh-CN"/>
        </w:rPr>
        <w:t>2020〕46</w:t>
      </w:r>
      <w:r>
        <w:rPr>
          <w:rFonts w:hint="eastAsia" w:ascii="宋体" w:hAnsi="宋体" w:eastAsia="宋体" w:cs="宋体"/>
          <w:color w:val="auto"/>
          <w:spacing w:val="6"/>
          <w:kern w:val="0"/>
          <w:sz w:val="24"/>
          <w:szCs w:val="24"/>
          <w:highlight w:val="none"/>
        </w:rPr>
        <w:t>号）的规定，本公司</w:t>
      </w:r>
      <w:r>
        <w:rPr>
          <w:rFonts w:hint="eastAsia" w:ascii="宋体" w:hAnsi="宋体" w:eastAsia="宋体" w:cs="宋体"/>
          <w:color w:val="auto"/>
          <w:spacing w:val="6"/>
          <w:kern w:val="0"/>
          <w:sz w:val="24"/>
          <w:szCs w:val="24"/>
          <w:highlight w:val="none"/>
          <w:lang w:val="en-US" w:eastAsia="zh-CN"/>
        </w:rPr>
        <w:t>参加</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pacing w:val="6"/>
          <w:kern w:val="0"/>
          <w:sz w:val="24"/>
          <w:szCs w:val="24"/>
          <w:highlight w:val="none"/>
          <w:u w:val="none"/>
          <w:lang w:val="en-US" w:eastAsia="zh-CN"/>
        </w:rPr>
        <w:t>的</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pacing w:val="6"/>
          <w:kern w:val="0"/>
          <w:sz w:val="24"/>
          <w:szCs w:val="24"/>
          <w:highlight w:val="none"/>
          <w:u w:val="none"/>
          <w:lang w:val="en-US" w:eastAsia="zh-CN"/>
        </w:rPr>
        <w:t>采购活动，</w:t>
      </w:r>
      <w:r>
        <w:rPr>
          <w:rFonts w:hint="eastAsia" w:ascii="宋体" w:hAnsi="宋体" w:eastAsia="宋体" w:cs="宋体"/>
          <w:bCs/>
          <w:color w:val="auto"/>
          <w:spacing w:val="6"/>
          <w:kern w:val="0"/>
          <w:sz w:val="24"/>
          <w:szCs w:val="24"/>
          <w:highlight w:val="none"/>
        </w:rPr>
        <w:t>服务 全部由符合政策要求的中小企业承接</w:t>
      </w:r>
      <w:r>
        <w:rPr>
          <w:rFonts w:hint="eastAsia" w:ascii="宋体" w:hAnsi="宋体" w:eastAsia="宋体" w:cs="宋体"/>
          <w:color w:val="auto"/>
          <w:spacing w:val="6"/>
          <w:kern w:val="0"/>
          <w:sz w:val="24"/>
          <w:szCs w:val="24"/>
          <w:highlight w:val="none"/>
          <w:u w:val="none"/>
          <w:lang w:val="en-US" w:eastAsia="zh-CN"/>
        </w:rPr>
        <w:t>。</w:t>
      </w:r>
      <w:r>
        <w:rPr>
          <w:rFonts w:hint="eastAsia" w:ascii="宋体" w:hAnsi="宋体" w:eastAsia="宋体" w:cs="宋体"/>
          <w:color w:val="auto"/>
          <w:spacing w:val="6"/>
          <w:kern w:val="0"/>
          <w:sz w:val="24"/>
          <w:szCs w:val="24"/>
          <w:highlight w:val="none"/>
          <w:lang w:val="en-US" w:eastAsia="zh-CN"/>
        </w:rPr>
        <w:t>相关企业（含联合体中的中小企业、签订分包意向协议的中小企业）的具体情况如下</w:t>
      </w:r>
      <w:r>
        <w:rPr>
          <w:rFonts w:hint="eastAsia" w:ascii="宋体" w:hAnsi="宋体" w:eastAsia="宋体" w:cs="宋体"/>
          <w:color w:val="auto"/>
          <w:spacing w:val="6"/>
          <w:kern w:val="0"/>
          <w:sz w:val="24"/>
          <w:szCs w:val="24"/>
          <w:highlight w:val="none"/>
        </w:rPr>
        <w:t>：</w:t>
      </w:r>
    </w:p>
    <w:p w14:paraId="5E217BA4">
      <w:pPr>
        <w:widowControl/>
        <w:numPr>
          <w:ilvl w:val="0"/>
          <w:numId w:val="0"/>
        </w:numPr>
        <w:adjustRightInd w:val="0"/>
        <w:snapToGrid w:val="0"/>
        <w:spacing w:line="360" w:lineRule="auto"/>
        <w:ind w:firstLine="480" w:firstLineChars="200"/>
        <w:jc w:val="left"/>
        <w:rPr>
          <w:rFonts w:hint="eastAsia" w:ascii="宋体" w:hAnsi="宋体" w:eastAsia="宋体" w:cs="宋体"/>
          <w:color w:val="auto"/>
          <w:spacing w:val="6"/>
          <w:kern w:val="0"/>
          <w:sz w:val="24"/>
          <w:szCs w:val="24"/>
          <w:highlight w:val="none"/>
          <w:lang w:val="en-US" w:eastAsia="zh-CN"/>
        </w:rPr>
      </w:pPr>
      <w:r>
        <w:rPr>
          <w:rFonts w:hint="eastAsia" w:ascii="宋体" w:hAnsi="宋体" w:eastAsia="宋体" w:cs="宋体"/>
          <w:color w:val="auto"/>
          <w:sz w:val="24"/>
          <w:szCs w:val="24"/>
          <w:highlight w:val="none"/>
          <w:u w:val="single"/>
          <w:lang w:val="en-US" w:eastAsia="zh-CN"/>
        </w:rPr>
        <w:t xml:space="preserve"> </w:t>
      </w:r>
      <w:r>
        <w:rPr>
          <w:rFonts w:hint="eastAsia" w:ascii="宋体" w:hAnsi="宋体" w:cs="宋体"/>
          <w:color w:val="auto"/>
          <w:sz w:val="24"/>
          <w:szCs w:val="24"/>
          <w:highlight w:val="none"/>
          <w:u w:val="single"/>
          <w:lang w:val="en-US" w:eastAsia="zh-CN"/>
        </w:rPr>
        <w:t>湖南日报2026年度宣传推广服务项目</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pacing w:val="6"/>
          <w:kern w:val="0"/>
          <w:sz w:val="24"/>
          <w:szCs w:val="24"/>
          <w:highlight w:val="none"/>
          <w:lang w:eastAsia="zh-CN"/>
        </w:rPr>
        <w:t>，</w:t>
      </w:r>
      <w:r>
        <w:rPr>
          <w:rFonts w:hint="eastAsia" w:ascii="宋体" w:hAnsi="宋体" w:eastAsia="宋体" w:cs="宋体"/>
          <w:color w:val="auto"/>
          <w:spacing w:val="6"/>
          <w:kern w:val="0"/>
          <w:sz w:val="24"/>
          <w:szCs w:val="24"/>
          <w:highlight w:val="none"/>
          <w:lang w:val="en-US" w:eastAsia="zh-CN"/>
        </w:rPr>
        <w:t>属于</w:t>
      </w:r>
      <w:r>
        <w:rPr>
          <w:rFonts w:hint="eastAsia" w:ascii="宋体" w:hAnsi="宋体" w:eastAsia="宋体" w:cs="宋体"/>
          <w:color w:val="auto"/>
          <w:spacing w:val="6"/>
          <w:kern w:val="0"/>
          <w:sz w:val="24"/>
          <w:szCs w:val="24"/>
          <w:highlight w:val="none"/>
          <w:u w:val="single"/>
          <w:lang w:val="en-US" w:eastAsia="zh-CN"/>
        </w:rPr>
        <w:t xml:space="preserve"> </w:t>
      </w:r>
      <w:r>
        <w:rPr>
          <w:rFonts w:hint="eastAsia" w:ascii="宋体" w:hAnsi="宋体" w:cs="宋体"/>
          <w:color w:val="auto"/>
          <w:spacing w:val="6"/>
          <w:kern w:val="0"/>
          <w:sz w:val="24"/>
          <w:szCs w:val="24"/>
          <w:highlight w:val="none"/>
          <w:u w:val="single"/>
          <w:lang w:val="en-US" w:eastAsia="zh-CN"/>
        </w:rPr>
        <w:t>其他未列明行业</w:t>
      </w:r>
      <w:r>
        <w:rPr>
          <w:rFonts w:hint="eastAsia" w:ascii="宋体" w:hAnsi="宋体" w:eastAsia="宋体" w:cs="宋体"/>
          <w:color w:val="auto"/>
          <w:spacing w:val="6"/>
          <w:kern w:val="0"/>
          <w:sz w:val="24"/>
          <w:szCs w:val="24"/>
          <w:highlight w:val="none"/>
          <w:u w:val="single"/>
          <w:lang w:val="en-US" w:eastAsia="zh-CN"/>
        </w:rPr>
        <w:t xml:space="preserve">    </w:t>
      </w:r>
      <w:r>
        <w:rPr>
          <w:rFonts w:hint="eastAsia" w:ascii="宋体" w:hAnsi="宋体" w:eastAsia="宋体" w:cs="宋体"/>
          <w:color w:val="auto"/>
          <w:spacing w:val="6"/>
          <w:kern w:val="0"/>
          <w:sz w:val="24"/>
          <w:szCs w:val="24"/>
          <w:highlight w:val="none"/>
          <w:lang w:val="en-US" w:eastAsia="zh-CN"/>
        </w:rPr>
        <w:t>；承建（承接）企业为</w:t>
      </w:r>
      <w:r>
        <w:rPr>
          <w:rFonts w:hint="eastAsia" w:ascii="宋体" w:hAnsi="宋体" w:eastAsia="宋体" w:cs="宋体"/>
          <w:color w:val="auto"/>
          <w:spacing w:val="6"/>
          <w:kern w:val="0"/>
          <w:sz w:val="24"/>
          <w:szCs w:val="24"/>
          <w:highlight w:val="none"/>
          <w:u w:val="single"/>
          <w:lang w:val="en-US" w:eastAsia="zh-CN"/>
        </w:rPr>
        <w:t>（企业名称）</w:t>
      </w:r>
      <w:r>
        <w:rPr>
          <w:rFonts w:hint="eastAsia" w:ascii="宋体" w:hAnsi="宋体" w:eastAsia="宋体" w:cs="宋体"/>
          <w:color w:val="auto"/>
          <w:spacing w:val="6"/>
          <w:kern w:val="0"/>
          <w:sz w:val="24"/>
          <w:szCs w:val="24"/>
          <w:highlight w:val="none"/>
          <w:lang w:val="en-US" w:eastAsia="zh-CN"/>
        </w:rPr>
        <w:t>，从业人员</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pacing w:val="6"/>
          <w:kern w:val="0"/>
          <w:sz w:val="24"/>
          <w:szCs w:val="24"/>
          <w:highlight w:val="none"/>
          <w:lang w:val="en-US" w:eastAsia="zh-CN"/>
        </w:rPr>
        <w:t>人，营业收入为</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pacing w:val="6"/>
          <w:kern w:val="0"/>
          <w:sz w:val="24"/>
          <w:szCs w:val="24"/>
          <w:highlight w:val="none"/>
          <w:lang w:val="en-US" w:eastAsia="zh-CN"/>
        </w:rPr>
        <w:t>万元，资产总额为</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pacing w:val="6"/>
          <w:kern w:val="0"/>
          <w:sz w:val="24"/>
          <w:szCs w:val="24"/>
          <w:highlight w:val="none"/>
          <w:lang w:val="en-US" w:eastAsia="zh-CN"/>
        </w:rPr>
        <w:t>万元</w:t>
      </w:r>
      <w:r>
        <w:rPr>
          <w:rFonts w:hint="eastAsia" w:ascii="宋体" w:hAnsi="宋体" w:eastAsia="宋体" w:cs="宋体"/>
          <w:color w:val="auto"/>
          <w:spacing w:val="6"/>
          <w:kern w:val="0"/>
          <w:sz w:val="24"/>
          <w:szCs w:val="24"/>
          <w:highlight w:val="none"/>
          <w:vertAlign w:val="superscript"/>
          <w:lang w:val="en-US" w:eastAsia="zh-CN"/>
        </w:rPr>
        <w:t>1</w:t>
      </w:r>
      <w:r>
        <w:rPr>
          <w:rFonts w:hint="eastAsia" w:ascii="宋体" w:hAnsi="宋体" w:eastAsia="宋体" w:cs="宋体"/>
          <w:color w:val="auto"/>
          <w:spacing w:val="6"/>
          <w:kern w:val="0"/>
          <w:sz w:val="24"/>
          <w:szCs w:val="24"/>
          <w:highlight w:val="none"/>
          <w:lang w:val="en-US" w:eastAsia="zh-CN"/>
        </w:rPr>
        <w:t>，属于</w:t>
      </w:r>
      <w:r>
        <w:rPr>
          <w:rFonts w:hint="eastAsia" w:ascii="宋体" w:hAnsi="宋体" w:cs="宋体"/>
          <w:color w:val="auto"/>
          <w:spacing w:val="6"/>
          <w:kern w:val="0"/>
          <w:sz w:val="24"/>
          <w:szCs w:val="24"/>
          <w:highlight w:val="none"/>
          <w:lang w:val="en-US" w:eastAsia="zh-CN"/>
        </w:rPr>
        <w:t xml:space="preserve"> </w:t>
      </w:r>
      <w:r>
        <w:rPr>
          <w:rFonts w:hint="eastAsia" w:ascii="宋体" w:hAnsi="宋体" w:eastAsia="宋体" w:cs="宋体"/>
          <w:color w:val="auto"/>
          <w:spacing w:val="6"/>
          <w:kern w:val="0"/>
          <w:sz w:val="24"/>
          <w:szCs w:val="24"/>
          <w:highlight w:val="none"/>
          <w:u w:val="single"/>
          <w:lang w:val="en-US" w:eastAsia="zh-CN"/>
        </w:rPr>
        <w:t>（中型企业、小型企业、微型企业）</w:t>
      </w:r>
      <w:r>
        <w:rPr>
          <w:rFonts w:hint="eastAsia" w:ascii="宋体" w:hAnsi="宋体" w:eastAsia="宋体" w:cs="宋体"/>
          <w:color w:val="auto"/>
          <w:spacing w:val="6"/>
          <w:kern w:val="0"/>
          <w:sz w:val="24"/>
          <w:szCs w:val="24"/>
          <w:highlight w:val="none"/>
          <w:lang w:val="en-US" w:eastAsia="zh-CN"/>
        </w:rPr>
        <w:t>；</w:t>
      </w:r>
    </w:p>
    <w:p w14:paraId="23D1BA04">
      <w:pPr>
        <w:widowControl/>
        <w:numPr>
          <w:ilvl w:val="0"/>
          <w:numId w:val="0"/>
        </w:numPr>
        <w:adjustRightInd w:val="0"/>
        <w:snapToGrid w:val="0"/>
        <w:spacing w:line="360" w:lineRule="auto"/>
        <w:jc w:val="left"/>
        <w:rPr>
          <w:rFonts w:hint="eastAsia" w:ascii="宋体" w:hAnsi="宋体" w:eastAsia="宋体" w:cs="宋体"/>
          <w:color w:val="auto"/>
          <w:spacing w:val="6"/>
          <w:kern w:val="0"/>
          <w:sz w:val="24"/>
          <w:szCs w:val="24"/>
          <w:highlight w:val="none"/>
          <w:lang w:val="en-US" w:eastAsia="zh-CN"/>
        </w:rPr>
      </w:pPr>
      <w:r>
        <w:rPr>
          <w:rFonts w:hint="eastAsia" w:ascii="宋体" w:hAnsi="宋体" w:eastAsia="宋体" w:cs="宋体"/>
          <w:color w:val="auto"/>
          <w:spacing w:val="6"/>
          <w:kern w:val="0"/>
          <w:sz w:val="24"/>
          <w:szCs w:val="24"/>
          <w:highlight w:val="none"/>
          <w:lang w:val="en-US" w:eastAsia="zh-CN"/>
        </w:rPr>
        <w:t xml:space="preserve">  以上企业，不属于大企业的分支机构，不存在控股股东为大企业的情形，也不存在与大企业的负责人为同一人的情形。</w:t>
      </w:r>
    </w:p>
    <w:p w14:paraId="4F929B5F">
      <w:pPr>
        <w:widowControl/>
        <w:numPr>
          <w:ilvl w:val="0"/>
          <w:numId w:val="0"/>
        </w:numPr>
        <w:adjustRightInd w:val="0"/>
        <w:snapToGrid w:val="0"/>
        <w:spacing w:line="360" w:lineRule="auto"/>
        <w:jc w:val="left"/>
        <w:rPr>
          <w:rFonts w:hint="eastAsia" w:ascii="宋体" w:hAnsi="宋体" w:eastAsia="宋体" w:cs="宋体"/>
          <w:color w:val="auto"/>
          <w:spacing w:val="6"/>
          <w:kern w:val="0"/>
          <w:sz w:val="24"/>
          <w:szCs w:val="24"/>
          <w:highlight w:val="none"/>
          <w:lang w:val="en-US" w:eastAsia="zh-CN"/>
        </w:rPr>
      </w:pPr>
      <w:r>
        <w:rPr>
          <w:rFonts w:hint="eastAsia" w:ascii="宋体" w:hAnsi="宋体" w:eastAsia="宋体" w:cs="宋体"/>
          <w:color w:val="auto"/>
          <w:spacing w:val="6"/>
          <w:kern w:val="0"/>
          <w:sz w:val="24"/>
          <w:szCs w:val="24"/>
          <w:highlight w:val="none"/>
          <w:lang w:val="en-US" w:eastAsia="zh-CN"/>
        </w:rPr>
        <w:t xml:space="preserve">  本企业对上述声明内容的真实性负责。如有虚假，将依法承担相应责任。</w:t>
      </w:r>
    </w:p>
    <w:p w14:paraId="1A85A31B">
      <w:pPr>
        <w:widowControl/>
        <w:adjustRightInd w:val="0"/>
        <w:snapToGrid w:val="0"/>
        <w:spacing w:line="360" w:lineRule="auto"/>
        <w:ind w:firstLine="480" w:firstLineChars="200"/>
        <w:jc w:val="left"/>
        <w:rPr>
          <w:rFonts w:hint="eastAsia" w:ascii="宋体" w:hAnsi="宋体" w:eastAsia="宋体" w:cs="宋体"/>
          <w:color w:val="auto"/>
          <w:kern w:val="0"/>
          <w:sz w:val="24"/>
          <w:szCs w:val="24"/>
          <w:highlight w:val="none"/>
        </w:rPr>
      </w:pPr>
    </w:p>
    <w:p w14:paraId="1516BF29">
      <w:pPr>
        <w:widowControl/>
        <w:adjustRightInd w:val="0"/>
        <w:snapToGrid w:val="0"/>
        <w:spacing w:line="360" w:lineRule="auto"/>
        <w:ind w:firstLine="504" w:firstLineChars="200"/>
        <w:jc w:val="center"/>
        <w:rPr>
          <w:rFonts w:hint="eastAsia" w:ascii="宋体" w:hAnsi="宋体" w:eastAsia="宋体" w:cs="宋体"/>
          <w:color w:val="auto"/>
          <w:spacing w:val="6"/>
          <w:kern w:val="0"/>
          <w:sz w:val="24"/>
          <w:szCs w:val="24"/>
          <w:highlight w:val="none"/>
        </w:rPr>
      </w:pPr>
      <w:r>
        <w:rPr>
          <w:rFonts w:hint="eastAsia" w:ascii="宋体" w:hAnsi="宋体" w:eastAsia="宋体" w:cs="宋体"/>
          <w:color w:val="auto"/>
          <w:spacing w:val="6"/>
          <w:kern w:val="0"/>
          <w:sz w:val="24"/>
          <w:szCs w:val="24"/>
          <w:highlight w:val="none"/>
        </w:rPr>
        <w:t xml:space="preserve">         </w:t>
      </w:r>
      <w:r>
        <w:rPr>
          <w:rFonts w:hint="eastAsia" w:ascii="宋体" w:hAnsi="宋体" w:eastAsia="宋体" w:cs="宋体"/>
          <w:color w:val="auto"/>
          <w:spacing w:val="6"/>
          <w:kern w:val="0"/>
          <w:sz w:val="24"/>
          <w:szCs w:val="24"/>
          <w:highlight w:val="none"/>
          <w:lang w:val="en-US" w:eastAsia="zh-CN"/>
        </w:rPr>
        <w:t xml:space="preserve">           </w:t>
      </w:r>
      <w:r>
        <w:rPr>
          <w:rFonts w:hint="eastAsia" w:ascii="宋体" w:hAnsi="宋体" w:eastAsia="宋体" w:cs="宋体"/>
          <w:color w:val="auto"/>
          <w:spacing w:val="6"/>
          <w:kern w:val="0"/>
          <w:sz w:val="24"/>
          <w:szCs w:val="24"/>
          <w:highlight w:val="none"/>
        </w:rPr>
        <w:t xml:space="preserve">   </w:t>
      </w:r>
    </w:p>
    <w:p w14:paraId="4FEE9C93">
      <w:pPr>
        <w:widowControl/>
        <w:adjustRightInd w:val="0"/>
        <w:snapToGrid w:val="0"/>
        <w:spacing w:line="360" w:lineRule="auto"/>
        <w:ind w:firstLine="504" w:firstLineChars="200"/>
        <w:jc w:val="center"/>
        <w:rPr>
          <w:rFonts w:hint="eastAsia" w:ascii="宋体" w:hAnsi="宋体" w:eastAsia="宋体" w:cs="宋体"/>
          <w:color w:val="auto"/>
          <w:spacing w:val="6"/>
          <w:kern w:val="0"/>
          <w:sz w:val="24"/>
          <w:szCs w:val="24"/>
          <w:highlight w:val="none"/>
        </w:rPr>
      </w:pPr>
      <w:r>
        <w:rPr>
          <w:rFonts w:hint="eastAsia" w:ascii="宋体" w:hAnsi="宋体" w:eastAsia="宋体" w:cs="宋体"/>
          <w:color w:val="auto"/>
          <w:spacing w:val="6"/>
          <w:kern w:val="0"/>
          <w:sz w:val="24"/>
          <w:szCs w:val="24"/>
          <w:highlight w:val="none"/>
          <w:lang w:val="en-US" w:eastAsia="zh-CN"/>
        </w:rPr>
        <w:t xml:space="preserve">                       企业</w:t>
      </w:r>
      <w:r>
        <w:rPr>
          <w:rFonts w:hint="eastAsia" w:ascii="宋体" w:hAnsi="宋体" w:eastAsia="宋体" w:cs="宋体"/>
          <w:color w:val="auto"/>
          <w:spacing w:val="6"/>
          <w:kern w:val="0"/>
          <w:sz w:val="24"/>
          <w:szCs w:val="24"/>
          <w:highlight w:val="none"/>
        </w:rPr>
        <w:t xml:space="preserve">名称（盖章）： </w:t>
      </w:r>
    </w:p>
    <w:p w14:paraId="59BE0A8C">
      <w:pPr>
        <w:widowControl/>
        <w:adjustRightInd w:val="0"/>
        <w:snapToGrid w:val="0"/>
        <w:spacing w:line="360" w:lineRule="auto"/>
        <w:ind w:firstLine="504" w:firstLineChars="200"/>
        <w:jc w:val="center"/>
        <w:rPr>
          <w:rFonts w:hint="eastAsia" w:ascii="宋体" w:hAnsi="宋体" w:eastAsia="宋体" w:cs="宋体"/>
          <w:b w:val="0"/>
          <w:color w:val="auto"/>
          <w:sz w:val="24"/>
          <w:szCs w:val="24"/>
          <w:highlight w:val="none"/>
          <w:lang w:val="en-US" w:eastAsia="zh-CN"/>
        </w:rPr>
      </w:pPr>
      <w:r>
        <w:rPr>
          <w:rFonts w:hint="eastAsia" w:ascii="宋体" w:hAnsi="宋体" w:eastAsia="宋体" w:cs="宋体"/>
          <w:color w:val="auto"/>
          <w:spacing w:val="6"/>
          <w:kern w:val="0"/>
          <w:sz w:val="24"/>
          <w:szCs w:val="24"/>
          <w:highlight w:val="none"/>
        </w:rPr>
        <w:t xml:space="preserve">            日期：</w:t>
      </w:r>
    </w:p>
    <w:p w14:paraId="10FDACC1">
      <w:pPr>
        <w:widowControl/>
        <w:spacing w:line="360" w:lineRule="auto"/>
        <w:jc w:val="left"/>
        <w:rPr>
          <w:rFonts w:hint="eastAsia" w:ascii="宋体" w:hAnsi="宋体" w:eastAsia="宋体" w:cs="宋体"/>
          <w:b w:val="0"/>
          <w:color w:val="auto"/>
          <w:sz w:val="24"/>
          <w:szCs w:val="24"/>
          <w:highlight w:val="none"/>
          <w:lang w:val="en-US" w:eastAsia="zh-CN"/>
        </w:rPr>
      </w:pPr>
    </w:p>
    <w:p w14:paraId="16AC3620">
      <w:pPr>
        <w:widowControl/>
        <w:spacing w:line="360" w:lineRule="auto"/>
        <w:jc w:val="left"/>
        <w:rPr>
          <w:rFonts w:hint="eastAsia" w:ascii="宋体" w:hAnsi="宋体" w:eastAsia="宋体" w:cs="宋体"/>
          <w:b w:val="0"/>
          <w:color w:val="auto"/>
          <w:sz w:val="24"/>
          <w:szCs w:val="24"/>
          <w:highlight w:val="none"/>
          <w:lang w:val="en-US" w:eastAsia="zh-CN"/>
        </w:rPr>
      </w:pPr>
    </w:p>
    <w:p w14:paraId="0D202C54">
      <w:pPr>
        <w:widowControl/>
        <w:spacing w:line="360" w:lineRule="auto"/>
        <w:jc w:val="left"/>
        <w:rPr>
          <w:rFonts w:hint="eastAsia" w:ascii="宋体" w:hAnsi="宋体" w:eastAsia="宋体" w:cs="宋体"/>
          <w:b w:val="0"/>
          <w:color w:val="auto"/>
          <w:sz w:val="24"/>
          <w:szCs w:val="24"/>
          <w:highlight w:val="none"/>
          <w:lang w:val="en-US" w:eastAsia="zh-CN"/>
        </w:rPr>
      </w:pPr>
      <w:r>
        <w:rPr>
          <w:rFonts w:hint="eastAsia" w:ascii="宋体" w:hAnsi="宋体" w:eastAsia="宋体" w:cs="宋体"/>
          <w:color w:val="auto"/>
          <w:spacing w:val="6"/>
          <w:kern w:val="0"/>
          <w:sz w:val="24"/>
          <w:szCs w:val="24"/>
          <w:highlight w:val="none"/>
          <w:vertAlign w:val="superscript"/>
          <w:lang w:val="en-US" w:eastAsia="zh-CN"/>
        </w:rPr>
        <w:t>1</w:t>
      </w:r>
      <w:r>
        <w:rPr>
          <w:rFonts w:hint="eastAsia" w:ascii="宋体" w:hAnsi="宋体" w:eastAsia="宋体" w:cs="宋体"/>
          <w:b w:val="0"/>
          <w:color w:val="auto"/>
          <w:sz w:val="24"/>
          <w:szCs w:val="24"/>
          <w:highlight w:val="none"/>
          <w:lang w:val="en-US" w:eastAsia="zh-CN"/>
        </w:rPr>
        <w:t>从业人员、营业收入、资产总额填报上一年度数据，无上一年度数据的新成立企业可不填报。</w:t>
      </w:r>
    </w:p>
    <w:p w14:paraId="36973384">
      <w:pPr>
        <w:pStyle w:val="5"/>
        <w:rPr>
          <w:rFonts w:hint="eastAsia" w:ascii="宋体" w:hAnsi="宋体" w:eastAsia="宋体" w:cs="宋体"/>
          <w:color w:val="auto"/>
          <w:spacing w:val="6"/>
          <w:sz w:val="24"/>
          <w:szCs w:val="24"/>
          <w:highlight w:val="none"/>
        </w:rPr>
      </w:pPr>
      <w:bookmarkStart w:id="26" w:name="_Toc22201164"/>
      <w:r>
        <w:rPr>
          <w:rFonts w:hint="eastAsia" w:ascii="宋体" w:hAnsi="宋体" w:eastAsia="宋体" w:cs="宋体"/>
          <w:color w:val="auto"/>
          <w:spacing w:val="6"/>
          <w:kern w:val="0"/>
          <w:sz w:val="24"/>
          <w:szCs w:val="24"/>
          <w:highlight w:val="none"/>
        </w:rPr>
        <w:t>附件</w:t>
      </w:r>
      <w:r>
        <w:rPr>
          <w:rFonts w:hint="eastAsia" w:ascii="宋体" w:hAnsi="宋体" w:eastAsia="宋体" w:cs="宋体"/>
          <w:color w:val="auto"/>
          <w:spacing w:val="6"/>
          <w:kern w:val="0"/>
          <w:sz w:val="24"/>
          <w:szCs w:val="24"/>
          <w:highlight w:val="none"/>
          <w:lang w:val="en-US" w:eastAsia="zh-CN"/>
        </w:rPr>
        <w:t>5</w:t>
      </w:r>
      <w:r>
        <w:rPr>
          <w:rFonts w:hint="eastAsia" w:ascii="宋体" w:hAnsi="宋体" w:eastAsia="宋体" w:cs="宋体"/>
          <w:color w:val="auto"/>
          <w:spacing w:val="6"/>
          <w:kern w:val="0"/>
          <w:sz w:val="24"/>
          <w:szCs w:val="24"/>
          <w:highlight w:val="none"/>
        </w:rPr>
        <w:t xml:space="preserve">-2 </w:t>
      </w:r>
      <w:r>
        <w:rPr>
          <w:rFonts w:hint="eastAsia" w:ascii="宋体" w:hAnsi="宋体" w:eastAsia="宋体" w:cs="宋体"/>
          <w:color w:val="auto"/>
          <w:spacing w:val="6"/>
          <w:sz w:val="24"/>
          <w:szCs w:val="24"/>
          <w:highlight w:val="none"/>
        </w:rPr>
        <w:t>残疾人福利性单位声明函</w:t>
      </w:r>
      <w:bookmarkEnd w:id="26"/>
    </w:p>
    <w:p w14:paraId="1031C1CF">
      <w:pPr>
        <w:rPr>
          <w:rFonts w:hint="eastAsia" w:ascii="宋体" w:hAnsi="宋体" w:eastAsia="宋体" w:cs="宋体"/>
          <w:color w:val="auto"/>
          <w:sz w:val="24"/>
          <w:szCs w:val="24"/>
          <w:highlight w:val="none"/>
        </w:rPr>
      </w:pPr>
    </w:p>
    <w:p w14:paraId="2F4F7CC4">
      <w:pPr>
        <w:adjustRightInd w:val="0"/>
        <w:snapToGrid w:val="0"/>
        <w:spacing w:line="360" w:lineRule="auto"/>
        <w:jc w:val="center"/>
        <w:rPr>
          <w:rFonts w:hint="eastAsia" w:ascii="宋体" w:hAnsi="宋体" w:eastAsia="宋体" w:cs="宋体"/>
          <w:b/>
          <w:color w:val="auto"/>
          <w:spacing w:val="6"/>
          <w:sz w:val="24"/>
          <w:szCs w:val="24"/>
          <w:highlight w:val="none"/>
        </w:rPr>
      </w:pPr>
      <w:r>
        <w:rPr>
          <w:rFonts w:hint="eastAsia" w:ascii="宋体" w:hAnsi="宋体" w:eastAsia="宋体" w:cs="宋体"/>
          <w:b/>
          <w:color w:val="auto"/>
          <w:spacing w:val="6"/>
          <w:sz w:val="24"/>
          <w:szCs w:val="24"/>
          <w:highlight w:val="none"/>
        </w:rPr>
        <w:t>残疾人福利性单位声明函</w:t>
      </w:r>
    </w:p>
    <w:p w14:paraId="687EEFD1">
      <w:pPr>
        <w:adjustRightInd w:val="0"/>
        <w:snapToGrid w:val="0"/>
        <w:spacing w:line="360" w:lineRule="auto"/>
        <w:jc w:val="center"/>
        <w:rPr>
          <w:rFonts w:hint="eastAsia" w:ascii="宋体" w:hAnsi="宋体" w:eastAsia="宋体" w:cs="宋体"/>
          <w:b/>
          <w:color w:val="auto"/>
          <w:spacing w:val="6"/>
          <w:sz w:val="24"/>
          <w:szCs w:val="24"/>
          <w:highlight w:val="none"/>
        </w:rPr>
      </w:pPr>
      <w:r>
        <w:rPr>
          <w:rFonts w:hint="eastAsia" w:ascii="宋体" w:hAnsi="宋体" w:eastAsia="宋体" w:cs="宋体"/>
          <w:b/>
          <w:color w:val="auto"/>
          <w:spacing w:val="6"/>
          <w:sz w:val="24"/>
          <w:szCs w:val="24"/>
          <w:highlight w:val="none"/>
        </w:rPr>
        <w:t>(不属于残疾人福利性单位的无需填写)</w:t>
      </w:r>
    </w:p>
    <w:p w14:paraId="5B7C7503">
      <w:pPr>
        <w:adjustRightInd w:val="0"/>
        <w:snapToGrid w:val="0"/>
        <w:spacing w:line="360" w:lineRule="auto"/>
        <w:ind w:firstLine="504" w:firstLineChars="200"/>
        <w:rPr>
          <w:rFonts w:hint="eastAsia" w:ascii="宋体" w:hAnsi="宋体" w:eastAsia="宋体" w:cs="宋体"/>
          <w:color w:val="auto"/>
          <w:spacing w:val="6"/>
          <w:sz w:val="24"/>
          <w:szCs w:val="24"/>
          <w:highlight w:val="none"/>
        </w:rPr>
      </w:pPr>
    </w:p>
    <w:p w14:paraId="63601496">
      <w:pPr>
        <w:adjustRightInd w:val="0"/>
        <w:snapToGrid w:val="0"/>
        <w:spacing w:line="360" w:lineRule="auto"/>
        <w:ind w:firstLine="504" w:firstLineChars="200"/>
        <w:rPr>
          <w:rFonts w:hint="eastAsia" w:ascii="宋体" w:hAnsi="宋体" w:eastAsia="宋体" w:cs="宋体"/>
          <w:color w:val="auto"/>
          <w:spacing w:val="6"/>
          <w:sz w:val="24"/>
          <w:szCs w:val="24"/>
          <w:highlight w:val="none"/>
        </w:rPr>
      </w:pPr>
      <w:r>
        <w:rPr>
          <w:rFonts w:hint="eastAsia" w:ascii="宋体" w:hAnsi="宋体" w:eastAsia="宋体" w:cs="宋体"/>
          <w:color w:val="auto"/>
          <w:spacing w:val="6"/>
          <w:sz w:val="24"/>
          <w:szCs w:val="24"/>
          <w:highlight w:val="none"/>
        </w:rPr>
        <w:t>本单位郑重声明，根据《财政部 民政部 中国残疾人联合会关于促进残疾人就业政府采购政策的通知》（财库</w:t>
      </w:r>
      <w:r>
        <w:rPr>
          <w:rFonts w:hint="eastAsia" w:ascii="宋体" w:hAnsi="宋体" w:eastAsia="宋体" w:cs="宋体"/>
          <w:color w:val="auto"/>
          <w:sz w:val="24"/>
          <w:szCs w:val="24"/>
          <w:highlight w:val="none"/>
        </w:rPr>
        <w:t>〔2017〕141</w:t>
      </w:r>
      <w:r>
        <w:rPr>
          <w:rFonts w:hint="eastAsia" w:ascii="宋体" w:hAnsi="宋体" w:eastAsia="宋体" w:cs="宋体"/>
          <w:color w:val="auto"/>
          <w:spacing w:val="6"/>
          <w:sz w:val="24"/>
          <w:szCs w:val="24"/>
          <w:highlight w:val="none"/>
        </w:rPr>
        <w:t>号）的规定，本单位为符合条件的残疾人福利性单位，且本单位参加______单位的______项目采购活动提供本单位制造的货物（由本单位承担工程/提供服务），或者提供其他残疾人福利性单位制造的货物（不包括使用非残疾人福利性单位注册商标的货物）。</w:t>
      </w:r>
    </w:p>
    <w:p w14:paraId="77C46EBC">
      <w:pPr>
        <w:adjustRightInd w:val="0"/>
        <w:snapToGrid w:val="0"/>
        <w:spacing w:line="360" w:lineRule="auto"/>
        <w:ind w:firstLine="504" w:firstLineChars="200"/>
        <w:rPr>
          <w:rFonts w:hint="eastAsia" w:ascii="宋体" w:hAnsi="宋体" w:eastAsia="宋体" w:cs="宋体"/>
          <w:color w:val="auto"/>
          <w:spacing w:val="6"/>
          <w:sz w:val="24"/>
          <w:szCs w:val="24"/>
          <w:highlight w:val="none"/>
        </w:rPr>
      </w:pPr>
      <w:r>
        <w:rPr>
          <w:rFonts w:hint="eastAsia" w:ascii="宋体" w:hAnsi="宋体" w:eastAsia="宋体" w:cs="宋体"/>
          <w:color w:val="auto"/>
          <w:spacing w:val="6"/>
          <w:sz w:val="24"/>
          <w:szCs w:val="24"/>
          <w:highlight w:val="none"/>
        </w:rPr>
        <w:t>本单位对上述声明的真实性负责。如有虚假，将依法承担相应责任。</w:t>
      </w:r>
    </w:p>
    <w:p w14:paraId="580EF793">
      <w:pPr>
        <w:adjustRightInd w:val="0"/>
        <w:snapToGrid w:val="0"/>
        <w:spacing w:line="360" w:lineRule="auto"/>
        <w:ind w:firstLine="504" w:firstLineChars="200"/>
        <w:rPr>
          <w:rFonts w:hint="eastAsia" w:ascii="宋体" w:hAnsi="宋体" w:eastAsia="宋体" w:cs="宋体"/>
          <w:color w:val="auto"/>
          <w:spacing w:val="6"/>
          <w:sz w:val="24"/>
          <w:szCs w:val="24"/>
          <w:highlight w:val="none"/>
        </w:rPr>
      </w:pPr>
    </w:p>
    <w:p w14:paraId="035243D3">
      <w:pPr>
        <w:adjustRightInd w:val="0"/>
        <w:snapToGrid w:val="0"/>
        <w:spacing w:line="360" w:lineRule="auto"/>
        <w:ind w:firstLine="504" w:firstLineChars="200"/>
        <w:rPr>
          <w:rFonts w:hint="eastAsia" w:ascii="宋体" w:hAnsi="宋体" w:eastAsia="宋体" w:cs="宋体"/>
          <w:color w:val="auto"/>
          <w:spacing w:val="6"/>
          <w:sz w:val="24"/>
          <w:szCs w:val="24"/>
          <w:highlight w:val="none"/>
        </w:rPr>
      </w:pPr>
    </w:p>
    <w:p w14:paraId="6532DDA1">
      <w:pPr>
        <w:tabs>
          <w:tab w:val="left" w:pos="4860"/>
        </w:tabs>
        <w:adjustRightInd w:val="0"/>
        <w:snapToGrid w:val="0"/>
        <w:spacing w:line="360" w:lineRule="auto"/>
        <w:ind w:right="1560" w:firstLine="504" w:firstLineChars="200"/>
        <w:jc w:val="center"/>
        <w:rPr>
          <w:rFonts w:hint="eastAsia" w:ascii="宋体" w:hAnsi="宋体" w:eastAsia="宋体" w:cs="宋体"/>
          <w:color w:val="auto"/>
          <w:spacing w:val="6"/>
          <w:sz w:val="24"/>
          <w:szCs w:val="24"/>
          <w:highlight w:val="none"/>
        </w:rPr>
      </w:pPr>
      <w:r>
        <w:rPr>
          <w:rFonts w:hint="eastAsia" w:ascii="宋体" w:hAnsi="宋体" w:eastAsia="宋体" w:cs="宋体"/>
          <w:color w:val="auto"/>
          <w:spacing w:val="6"/>
          <w:sz w:val="24"/>
          <w:szCs w:val="24"/>
          <w:highlight w:val="none"/>
        </w:rPr>
        <w:t xml:space="preserve">               单位名称（盖章）：</w:t>
      </w:r>
    </w:p>
    <w:p w14:paraId="01866B4E">
      <w:pPr>
        <w:tabs>
          <w:tab w:val="left" w:pos="4860"/>
        </w:tabs>
        <w:adjustRightInd w:val="0"/>
        <w:snapToGrid w:val="0"/>
        <w:spacing w:line="360" w:lineRule="auto"/>
        <w:ind w:right="1560" w:firstLine="504" w:firstLineChars="200"/>
        <w:jc w:val="center"/>
        <w:rPr>
          <w:rFonts w:hint="eastAsia" w:ascii="宋体" w:hAnsi="宋体" w:eastAsia="宋体" w:cs="宋体"/>
          <w:color w:val="auto"/>
          <w:spacing w:val="6"/>
          <w:sz w:val="24"/>
          <w:szCs w:val="24"/>
          <w:highlight w:val="none"/>
        </w:rPr>
      </w:pPr>
      <w:r>
        <w:rPr>
          <w:rFonts w:hint="eastAsia" w:ascii="宋体" w:hAnsi="宋体" w:eastAsia="宋体" w:cs="宋体"/>
          <w:color w:val="auto"/>
          <w:spacing w:val="6"/>
          <w:sz w:val="24"/>
          <w:szCs w:val="24"/>
          <w:highlight w:val="none"/>
        </w:rPr>
        <w:t xml:space="preserve">       日  期：</w:t>
      </w:r>
    </w:p>
    <w:p w14:paraId="5F3288A5">
      <w:pPr>
        <w:widowControl/>
        <w:adjustRightInd w:val="0"/>
        <w:snapToGrid w:val="0"/>
        <w:spacing w:line="360" w:lineRule="auto"/>
        <w:jc w:val="left"/>
        <w:rPr>
          <w:rFonts w:hint="eastAsia" w:ascii="宋体" w:hAnsi="宋体" w:eastAsia="宋体" w:cs="宋体"/>
          <w:color w:val="auto"/>
          <w:kern w:val="0"/>
          <w:sz w:val="24"/>
          <w:szCs w:val="24"/>
          <w:highlight w:val="none"/>
        </w:rPr>
      </w:pPr>
    </w:p>
    <w:p w14:paraId="2C8F3235">
      <w:pPr>
        <w:pStyle w:val="4"/>
        <w:rPr>
          <w:rFonts w:hint="eastAsia" w:ascii="宋体" w:hAnsi="宋体" w:eastAsia="宋体" w:cs="宋体"/>
          <w:color w:val="auto"/>
          <w:sz w:val="24"/>
          <w:szCs w:val="24"/>
          <w:highlight w:val="none"/>
        </w:rPr>
      </w:pPr>
      <w:r>
        <w:rPr>
          <w:rFonts w:hint="eastAsia" w:ascii="宋体" w:hAnsi="宋体" w:eastAsia="宋体" w:cs="宋体"/>
          <w:color w:val="auto"/>
          <w:spacing w:val="6"/>
          <w:kern w:val="0"/>
          <w:sz w:val="24"/>
          <w:szCs w:val="24"/>
          <w:highlight w:val="none"/>
        </w:rPr>
        <w:br w:type="page"/>
      </w:r>
      <w:bookmarkStart w:id="27" w:name="_Toc22201165"/>
      <w:bookmarkStart w:id="28" w:name="_Toc37425952"/>
      <w:r>
        <w:rPr>
          <w:rFonts w:hint="eastAsia" w:ascii="宋体" w:hAnsi="宋体" w:eastAsia="宋体" w:cs="宋体"/>
          <w:color w:val="auto"/>
          <w:kern w:val="0"/>
          <w:sz w:val="24"/>
          <w:szCs w:val="24"/>
          <w:highlight w:val="none"/>
        </w:rPr>
        <w:t>附件</w:t>
      </w:r>
      <w:r>
        <w:rPr>
          <w:rFonts w:hint="eastAsia" w:ascii="宋体" w:hAnsi="宋体" w:eastAsia="宋体" w:cs="宋体"/>
          <w:color w:val="auto"/>
          <w:kern w:val="0"/>
          <w:sz w:val="24"/>
          <w:szCs w:val="24"/>
          <w:highlight w:val="none"/>
          <w:lang w:val="en-US" w:eastAsia="zh-CN"/>
        </w:rPr>
        <w:t>5</w:t>
      </w:r>
      <w:r>
        <w:rPr>
          <w:rFonts w:hint="eastAsia" w:ascii="宋体" w:hAnsi="宋体" w:eastAsia="宋体" w:cs="宋体"/>
          <w:color w:val="auto"/>
          <w:kern w:val="0"/>
          <w:sz w:val="24"/>
          <w:szCs w:val="24"/>
          <w:highlight w:val="none"/>
        </w:rPr>
        <w:t xml:space="preserve">-3 </w:t>
      </w:r>
      <w:r>
        <w:rPr>
          <w:rFonts w:hint="eastAsia" w:ascii="宋体" w:hAnsi="宋体" w:eastAsia="宋体" w:cs="宋体"/>
          <w:color w:val="auto"/>
          <w:sz w:val="24"/>
          <w:szCs w:val="24"/>
          <w:highlight w:val="none"/>
        </w:rPr>
        <w:t>监狱企业证明资料</w:t>
      </w:r>
      <w:bookmarkEnd w:id="27"/>
      <w:bookmarkEnd w:id="28"/>
    </w:p>
    <w:p w14:paraId="39895CF9">
      <w:pPr>
        <w:rPr>
          <w:rFonts w:hint="eastAsia" w:ascii="宋体" w:hAnsi="宋体" w:eastAsia="宋体" w:cs="宋体"/>
          <w:color w:val="auto"/>
          <w:sz w:val="24"/>
          <w:szCs w:val="24"/>
          <w:highlight w:val="none"/>
        </w:rPr>
      </w:pPr>
    </w:p>
    <w:p w14:paraId="1253DE8C">
      <w:pPr>
        <w:adjustRightInd w:val="0"/>
        <w:snapToGrid w:val="0"/>
        <w:spacing w:line="360" w:lineRule="auto"/>
        <w:jc w:val="center"/>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监狱企业证明资料</w:t>
      </w:r>
    </w:p>
    <w:p w14:paraId="188CF90C">
      <w:pPr>
        <w:adjustRightInd w:val="0"/>
        <w:snapToGrid w:val="0"/>
        <w:spacing w:line="360" w:lineRule="auto"/>
        <w:jc w:val="center"/>
        <w:rPr>
          <w:rFonts w:hint="eastAsia" w:ascii="宋体" w:hAnsi="宋体" w:eastAsia="宋体" w:cs="宋体"/>
          <w:b/>
          <w:color w:val="auto"/>
          <w:spacing w:val="6"/>
          <w:sz w:val="24"/>
          <w:szCs w:val="24"/>
          <w:highlight w:val="none"/>
        </w:rPr>
      </w:pPr>
      <w:r>
        <w:rPr>
          <w:rFonts w:hint="eastAsia" w:ascii="宋体" w:hAnsi="宋体" w:eastAsia="宋体" w:cs="宋体"/>
          <w:b/>
          <w:color w:val="auto"/>
          <w:spacing w:val="6"/>
          <w:sz w:val="24"/>
          <w:szCs w:val="24"/>
          <w:highlight w:val="none"/>
        </w:rPr>
        <w:t>(不属于监狱企业的无需提供)</w:t>
      </w:r>
    </w:p>
    <w:p w14:paraId="49280F14">
      <w:pPr>
        <w:adjustRightInd w:val="0"/>
        <w:snapToGrid w:val="0"/>
        <w:spacing w:line="360" w:lineRule="auto"/>
        <w:rPr>
          <w:rFonts w:hint="eastAsia" w:ascii="宋体" w:hAnsi="宋体" w:eastAsia="宋体" w:cs="宋体"/>
          <w:color w:val="auto"/>
          <w:sz w:val="24"/>
          <w:szCs w:val="24"/>
          <w:highlight w:val="none"/>
        </w:rPr>
      </w:pPr>
    </w:p>
    <w:p w14:paraId="248DE0B9">
      <w:pPr>
        <w:adjustRightInd w:val="0"/>
        <w:snapToGrid w:val="0"/>
        <w:spacing w:line="360" w:lineRule="auto"/>
        <w:ind w:firstLine="504" w:firstLineChars="200"/>
        <w:rPr>
          <w:rFonts w:hint="eastAsia" w:ascii="宋体" w:hAnsi="宋体" w:eastAsia="宋体" w:cs="宋体"/>
          <w:color w:val="auto"/>
          <w:sz w:val="24"/>
          <w:szCs w:val="24"/>
          <w:highlight w:val="none"/>
        </w:rPr>
      </w:pPr>
      <w:r>
        <w:rPr>
          <w:rFonts w:hint="eastAsia" w:ascii="宋体" w:hAnsi="宋体" w:eastAsia="宋体" w:cs="宋体"/>
          <w:bCs/>
          <w:color w:val="auto"/>
          <w:spacing w:val="6"/>
          <w:kern w:val="0"/>
          <w:sz w:val="24"/>
          <w:szCs w:val="24"/>
          <w:highlight w:val="none"/>
        </w:rPr>
        <w:t>备注：</w:t>
      </w:r>
      <w:r>
        <w:rPr>
          <w:rFonts w:hint="eastAsia" w:ascii="宋体" w:hAnsi="宋体" w:eastAsia="宋体" w:cs="宋体"/>
          <w:color w:val="auto"/>
          <w:sz w:val="24"/>
          <w:szCs w:val="24"/>
          <w:highlight w:val="none"/>
        </w:rPr>
        <w:t>按</w:t>
      </w:r>
      <w:r>
        <w:rPr>
          <w:rFonts w:hint="eastAsia" w:ascii="宋体" w:hAnsi="宋体" w:eastAsia="宋体" w:cs="宋体"/>
          <w:color w:val="auto"/>
          <w:spacing w:val="6"/>
          <w:sz w:val="24"/>
          <w:szCs w:val="24"/>
          <w:highlight w:val="none"/>
        </w:rPr>
        <w:t>《</w:t>
      </w:r>
      <w:r>
        <w:rPr>
          <w:rFonts w:hint="eastAsia" w:ascii="宋体" w:hAnsi="宋体" w:eastAsia="宋体" w:cs="宋体"/>
          <w:color w:val="auto"/>
          <w:sz w:val="24"/>
          <w:szCs w:val="24"/>
          <w:highlight w:val="none"/>
        </w:rPr>
        <w:t>财政部 司法部关于政府采购支持监狱企业发展有关问题的通知</w:t>
      </w:r>
      <w:r>
        <w:rPr>
          <w:rFonts w:hint="eastAsia" w:ascii="宋体" w:hAnsi="宋体" w:eastAsia="宋体" w:cs="宋体"/>
          <w:color w:val="auto"/>
          <w:spacing w:val="6"/>
          <w:sz w:val="24"/>
          <w:szCs w:val="24"/>
          <w:highlight w:val="none"/>
        </w:rPr>
        <w:t>》</w:t>
      </w:r>
      <w:r>
        <w:rPr>
          <w:rFonts w:hint="eastAsia" w:ascii="宋体" w:hAnsi="宋体" w:eastAsia="宋体" w:cs="宋体"/>
          <w:color w:val="auto"/>
          <w:sz w:val="24"/>
          <w:szCs w:val="24"/>
          <w:highlight w:val="none"/>
        </w:rPr>
        <w:t>(财库〔2014〕68号)文件规定提供证明文件（复印件）。</w:t>
      </w:r>
    </w:p>
    <w:p w14:paraId="5B17993C">
      <w:pPr>
        <w:adjustRightInd w:val="0"/>
        <w:snapToGrid w:val="0"/>
        <w:spacing w:line="360" w:lineRule="auto"/>
        <w:ind w:firstLine="480" w:firstLineChars="200"/>
        <w:rPr>
          <w:rFonts w:hint="eastAsia" w:ascii="宋体" w:hAnsi="宋体" w:eastAsia="宋体" w:cs="宋体"/>
          <w:color w:val="auto"/>
          <w:sz w:val="24"/>
          <w:szCs w:val="24"/>
          <w:highlight w:val="none"/>
        </w:rPr>
      </w:pPr>
    </w:p>
    <w:p w14:paraId="44389952">
      <w:pPr>
        <w:pStyle w:val="4"/>
        <w:rPr>
          <w:rFonts w:hint="eastAsia" w:ascii="宋体" w:hAnsi="宋体" w:eastAsia="宋体" w:cs="宋体"/>
          <w:color w:val="auto"/>
          <w:sz w:val="24"/>
          <w:szCs w:val="24"/>
          <w:highlight w:val="none"/>
        </w:rPr>
      </w:pPr>
      <w:bookmarkStart w:id="29" w:name="_Toc22201166"/>
      <w:bookmarkStart w:id="30" w:name="_Toc37425953"/>
      <w:r>
        <w:rPr>
          <w:rFonts w:hint="eastAsia" w:ascii="宋体" w:hAnsi="宋体" w:eastAsia="宋体" w:cs="宋体"/>
          <w:color w:val="auto"/>
          <w:spacing w:val="6"/>
          <w:kern w:val="0"/>
          <w:sz w:val="24"/>
          <w:szCs w:val="24"/>
          <w:highlight w:val="none"/>
        </w:rPr>
        <w:t>附件</w:t>
      </w:r>
      <w:r>
        <w:rPr>
          <w:rFonts w:hint="eastAsia" w:ascii="宋体" w:hAnsi="宋体" w:eastAsia="宋体" w:cs="宋体"/>
          <w:color w:val="auto"/>
          <w:spacing w:val="6"/>
          <w:kern w:val="0"/>
          <w:sz w:val="24"/>
          <w:szCs w:val="24"/>
          <w:highlight w:val="none"/>
          <w:lang w:val="en-US" w:eastAsia="zh-CN"/>
        </w:rPr>
        <w:t>5</w:t>
      </w:r>
      <w:r>
        <w:rPr>
          <w:rFonts w:hint="eastAsia" w:ascii="宋体" w:hAnsi="宋体" w:eastAsia="宋体" w:cs="宋体"/>
          <w:color w:val="auto"/>
          <w:spacing w:val="6"/>
          <w:kern w:val="0"/>
          <w:sz w:val="24"/>
          <w:szCs w:val="24"/>
          <w:highlight w:val="none"/>
        </w:rPr>
        <w:t xml:space="preserve">-4 </w:t>
      </w:r>
      <w:r>
        <w:rPr>
          <w:rFonts w:hint="eastAsia" w:ascii="宋体" w:hAnsi="宋体" w:eastAsia="宋体" w:cs="宋体"/>
          <w:color w:val="auto"/>
          <w:sz w:val="24"/>
          <w:szCs w:val="24"/>
          <w:highlight w:val="none"/>
        </w:rPr>
        <w:t>强制采购或者优先采购产品的证明材料</w:t>
      </w:r>
      <w:bookmarkEnd w:id="29"/>
      <w:bookmarkEnd w:id="30"/>
    </w:p>
    <w:p w14:paraId="3058538A">
      <w:pPr>
        <w:adjustRightInd w:val="0"/>
        <w:snapToGrid w:val="0"/>
        <w:spacing w:line="360" w:lineRule="auto"/>
        <w:jc w:val="center"/>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强制采购或者优先采购产品</w:t>
      </w:r>
      <w:r>
        <w:rPr>
          <w:rFonts w:hint="eastAsia" w:ascii="宋体" w:hAnsi="宋体" w:eastAsia="宋体" w:cs="宋体"/>
          <w:b/>
          <w:bCs/>
          <w:color w:val="auto"/>
          <w:sz w:val="24"/>
          <w:szCs w:val="24"/>
          <w:highlight w:val="none"/>
        </w:rPr>
        <w:t>的</w:t>
      </w:r>
      <w:r>
        <w:rPr>
          <w:rFonts w:hint="eastAsia" w:ascii="宋体" w:hAnsi="宋体" w:eastAsia="宋体" w:cs="宋体"/>
          <w:b/>
          <w:color w:val="auto"/>
          <w:sz w:val="24"/>
          <w:szCs w:val="24"/>
          <w:highlight w:val="none"/>
        </w:rPr>
        <w:t>证明材料</w:t>
      </w:r>
    </w:p>
    <w:p w14:paraId="2F26AA8B">
      <w:pPr>
        <w:adjustRightInd w:val="0"/>
        <w:snapToGrid w:val="0"/>
        <w:spacing w:line="360" w:lineRule="auto"/>
        <w:jc w:val="center"/>
        <w:rPr>
          <w:rFonts w:hint="eastAsia" w:ascii="宋体" w:hAnsi="宋体" w:eastAsia="宋体" w:cs="宋体"/>
          <w:b/>
          <w:color w:val="auto"/>
          <w:spacing w:val="6"/>
          <w:sz w:val="24"/>
          <w:szCs w:val="24"/>
          <w:highlight w:val="none"/>
        </w:rPr>
      </w:pPr>
      <w:r>
        <w:rPr>
          <w:rFonts w:hint="eastAsia" w:ascii="宋体" w:hAnsi="宋体" w:eastAsia="宋体" w:cs="宋体"/>
          <w:b/>
          <w:color w:val="auto"/>
          <w:spacing w:val="6"/>
          <w:sz w:val="24"/>
          <w:szCs w:val="24"/>
          <w:highlight w:val="none"/>
        </w:rPr>
        <w:t>(不属于强制采购或者优先采购产品的无需提供)</w:t>
      </w:r>
    </w:p>
    <w:p w14:paraId="312146F5">
      <w:pPr>
        <w:adjustRightInd w:val="0"/>
        <w:snapToGrid w:val="0"/>
        <w:spacing w:line="360" w:lineRule="auto"/>
        <w:ind w:firstLine="480" w:firstLineChars="200"/>
        <w:jc w:val="left"/>
        <w:rPr>
          <w:rFonts w:hint="eastAsia" w:ascii="宋体" w:hAnsi="宋体" w:eastAsia="宋体" w:cs="宋体"/>
          <w:color w:val="auto"/>
          <w:sz w:val="24"/>
          <w:szCs w:val="24"/>
          <w:highlight w:val="none"/>
        </w:rPr>
      </w:pPr>
    </w:p>
    <w:p w14:paraId="17C8D0A6">
      <w:pPr>
        <w:adjustRightInd w:val="0"/>
        <w:snapToGrid w:val="0"/>
        <w:spacing w:line="360" w:lineRule="auto"/>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说明：1、供应商提供的产品</w:t>
      </w:r>
      <w:r>
        <w:rPr>
          <w:rFonts w:hint="eastAsia" w:ascii="宋体" w:hAnsi="宋体" w:eastAsia="宋体" w:cs="宋体"/>
          <w:bCs/>
          <w:color w:val="auto"/>
          <w:sz w:val="24"/>
          <w:szCs w:val="24"/>
          <w:highlight w:val="none"/>
        </w:rPr>
        <w:t>属于强制采购或者优先采购的</w:t>
      </w:r>
      <w:r>
        <w:rPr>
          <w:rFonts w:hint="eastAsia" w:ascii="宋体" w:hAnsi="宋体" w:eastAsia="宋体" w:cs="宋体"/>
          <w:color w:val="auto"/>
          <w:sz w:val="24"/>
          <w:szCs w:val="24"/>
          <w:highlight w:val="none"/>
        </w:rPr>
        <w:t>，应按第二章第二节第37条规定提供证明材料和本章本节附页2“优先采购产品清单”，并加盖供应商单位公章。</w:t>
      </w:r>
    </w:p>
    <w:p w14:paraId="6A955A76">
      <w:pPr>
        <w:adjustRightInd w:val="0"/>
        <w:snapToGrid w:val="0"/>
        <w:spacing w:line="360" w:lineRule="auto"/>
        <w:ind w:firstLine="720" w:firstLineChars="3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2、节能产品、环境标志产品(强制采购或者优先采购产品)认证证书内容注明“详见证书附件”的，应提供其附件，以证明认证证书与响应文件一致。</w:t>
      </w:r>
    </w:p>
    <w:p w14:paraId="0224730F">
      <w:pPr>
        <w:adjustRightInd w:val="0"/>
        <w:snapToGrid w:val="0"/>
        <w:spacing w:line="360" w:lineRule="auto"/>
        <w:ind w:firstLine="480" w:firstLineChars="200"/>
        <w:jc w:val="left"/>
        <w:rPr>
          <w:rFonts w:hint="eastAsia" w:ascii="宋体" w:hAnsi="宋体" w:eastAsia="宋体" w:cs="宋体"/>
          <w:color w:val="auto"/>
          <w:sz w:val="24"/>
          <w:szCs w:val="24"/>
          <w:highlight w:val="none"/>
        </w:rPr>
      </w:pPr>
    </w:p>
    <w:p w14:paraId="6EAAA75D">
      <w:pPr>
        <w:pStyle w:val="5"/>
        <w:jc w:val="center"/>
        <w:rPr>
          <w:rFonts w:hint="eastAsia" w:ascii="宋体" w:hAnsi="宋体" w:eastAsia="宋体" w:cs="宋体"/>
          <w:color w:val="auto"/>
          <w:sz w:val="24"/>
          <w:szCs w:val="24"/>
          <w:highlight w:val="none"/>
        </w:rPr>
      </w:pPr>
    </w:p>
    <w:p w14:paraId="12470582">
      <w:pPr>
        <w:rPr>
          <w:rFonts w:hint="eastAsia" w:ascii="宋体" w:hAnsi="宋体" w:eastAsia="宋体" w:cs="宋体"/>
          <w:color w:val="auto"/>
          <w:sz w:val="24"/>
          <w:szCs w:val="24"/>
          <w:highlight w:val="none"/>
        </w:rPr>
      </w:pPr>
    </w:p>
    <w:p w14:paraId="4A831463">
      <w:pPr>
        <w:pStyle w:val="2"/>
        <w:rPr>
          <w:rFonts w:hint="eastAsia" w:ascii="宋体" w:hAnsi="宋体" w:eastAsia="宋体" w:cs="宋体"/>
          <w:color w:val="auto"/>
          <w:sz w:val="24"/>
          <w:szCs w:val="24"/>
          <w:highlight w:val="none"/>
        </w:rPr>
      </w:pPr>
    </w:p>
    <w:p w14:paraId="73BDE4ED">
      <w:pPr>
        <w:rPr>
          <w:rFonts w:hint="eastAsia" w:ascii="宋体" w:hAnsi="宋体" w:eastAsia="宋体" w:cs="宋体"/>
          <w:color w:val="auto"/>
          <w:sz w:val="24"/>
          <w:szCs w:val="24"/>
          <w:highlight w:val="none"/>
        </w:rPr>
      </w:pPr>
    </w:p>
    <w:p w14:paraId="4D6495E8">
      <w:pPr>
        <w:pStyle w:val="2"/>
        <w:rPr>
          <w:rFonts w:hint="eastAsia" w:ascii="宋体" w:hAnsi="宋体" w:eastAsia="宋体" w:cs="宋体"/>
          <w:color w:val="auto"/>
          <w:sz w:val="24"/>
          <w:szCs w:val="24"/>
          <w:highlight w:val="none"/>
        </w:rPr>
      </w:pPr>
    </w:p>
    <w:p w14:paraId="27FA4C66">
      <w:pPr>
        <w:rPr>
          <w:rFonts w:hint="eastAsia" w:ascii="宋体" w:hAnsi="宋体" w:eastAsia="宋体" w:cs="宋体"/>
          <w:color w:val="auto"/>
          <w:sz w:val="24"/>
          <w:szCs w:val="24"/>
          <w:highlight w:val="none"/>
        </w:rPr>
      </w:pPr>
    </w:p>
    <w:p w14:paraId="6125F971">
      <w:pPr>
        <w:pStyle w:val="2"/>
        <w:rPr>
          <w:rFonts w:hint="eastAsia" w:ascii="宋体" w:hAnsi="宋体" w:eastAsia="宋体" w:cs="宋体"/>
          <w:color w:val="auto"/>
          <w:sz w:val="24"/>
          <w:szCs w:val="24"/>
          <w:highlight w:val="none"/>
        </w:rPr>
      </w:pPr>
    </w:p>
    <w:p w14:paraId="18BFF687">
      <w:pPr>
        <w:rPr>
          <w:rFonts w:hint="eastAsia" w:ascii="宋体" w:hAnsi="宋体" w:eastAsia="宋体" w:cs="宋体"/>
          <w:color w:val="auto"/>
          <w:sz w:val="24"/>
          <w:szCs w:val="24"/>
          <w:highlight w:val="none"/>
        </w:rPr>
      </w:pPr>
    </w:p>
    <w:p w14:paraId="0ECC0923">
      <w:pPr>
        <w:pStyle w:val="2"/>
        <w:rPr>
          <w:rFonts w:hint="eastAsia" w:ascii="宋体" w:hAnsi="宋体" w:eastAsia="宋体" w:cs="宋体"/>
          <w:color w:val="auto"/>
          <w:sz w:val="24"/>
          <w:szCs w:val="24"/>
          <w:highlight w:val="none"/>
        </w:rPr>
      </w:pPr>
    </w:p>
    <w:p w14:paraId="6290288B">
      <w:pPr>
        <w:rPr>
          <w:rFonts w:hint="eastAsia" w:ascii="宋体" w:hAnsi="宋体" w:eastAsia="宋体" w:cs="宋体"/>
          <w:color w:val="auto"/>
          <w:sz w:val="24"/>
          <w:szCs w:val="24"/>
          <w:highlight w:val="none"/>
        </w:rPr>
      </w:pPr>
    </w:p>
    <w:p w14:paraId="5D19FC96">
      <w:pPr>
        <w:pStyle w:val="2"/>
        <w:rPr>
          <w:rFonts w:hint="eastAsia" w:ascii="宋体" w:hAnsi="宋体" w:eastAsia="宋体" w:cs="宋体"/>
          <w:color w:val="auto"/>
          <w:sz w:val="24"/>
          <w:szCs w:val="24"/>
          <w:highlight w:val="none"/>
        </w:rPr>
      </w:pPr>
    </w:p>
    <w:p w14:paraId="38F170C5">
      <w:pPr>
        <w:pStyle w:val="3"/>
        <w:bidi w:val="0"/>
        <w:rPr>
          <w:rFonts w:hint="eastAsia"/>
        </w:rPr>
      </w:pPr>
      <w:r>
        <w:rPr>
          <w:rFonts w:hint="eastAsia"/>
          <w:lang w:val="en-US" w:eastAsia="zh-CN"/>
        </w:rPr>
        <w:t>六</w:t>
      </w:r>
      <w:r>
        <w:rPr>
          <w:rFonts w:hint="eastAsia"/>
        </w:rPr>
        <w:t>、报价一览表及报价文件</w:t>
      </w:r>
    </w:p>
    <w:p w14:paraId="2CD5E5B3">
      <w:pPr>
        <w:spacing w:line="360" w:lineRule="exact"/>
        <w:ind w:firstLine="240" w:firstLineChars="100"/>
        <w:jc w:val="center"/>
        <w:rPr>
          <w:rFonts w:hint="eastAsia" w:ascii="宋体" w:hAnsi="宋体" w:eastAsia="宋体" w:cs="宋体"/>
          <w:b/>
          <w:color w:val="auto"/>
          <w:sz w:val="24"/>
          <w:szCs w:val="24"/>
          <w:highlight w:val="none"/>
          <w:lang w:val="en-US" w:eastAsia="zh-CN"/>
        </w:rPr>
      </w:pPr>
      <w:r>
        <w:rPr>
          <w:rFonts w:hint="eastAsia" w:ascii="宋体" w:hAnsi="宋体" w:eastAsia="宋体" w:cs="宋体"/>
          <w:color w:val="auto"/>
          <w:sz w:val="24"/>
          <w:szCs w:val="24"/>
          <w:highlight w:val="none"/>
          <w:lang w:val="en-US" w:eastAsia="zh-CN"/>
        </w:rPr>
        <w:t>6-1 报价一览表</w:t>
      </w:r>
    </w:p>
    <w:p w14:paraId="1167BE1E">
      <w:pPr>
        <w:adjustRightInd w:val="0"/>
        <w:snapToGrid w:val="0"/>
        <w:rPr>
          <w:rFonts w:hint="eastAsia" w:ascii="宋体" w:hAnsi="宋体" w:eastAsia="宋体" w:cs="宋体"/>
          <w:color w:val="auto"/>
          <w:sz w:val="24"/>
          <w:szCs w:val="24"/>
          <w:highlight w:val="none"/>
        </w:rPr>
      </w:pPr>
    </w:p>
    <w:tbl>
      <w:tblPr>
        <w:tblStyle w:val="14"/>
        <w:tblW w:w="9438" w:type="dxa"/>
        <w:jc w:val="center"/>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2360"/>
        <w:gridCol w:w="3174"/>
        <w:gridCol w:w="1747"/>
        <w:gridCol w:w="2157"/>
      </w:tblGrid>
      <w:tr w14:paraId="0A5427A9">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838" w:hRule="atLeast"/>
          <w:jc w:val="center"/>
        </w:trPr>
        <w:tc>
          <w:tcPr>
            <w:tcW w:w="2360" w:type="dxa"/>
            <w:vMerge w:val="restart"/>
            <w:tcBorders>
              <w:top w:val="double" w:color="auto" w:sz="4" w:space="0"/>
              <w:bottom w:val="single" w:color="auto" w:sz="6" w:space="0"/>
              <w:right w:val="single" w:color="auto" w:sz="6" w:space="0"/>
            </w:tcBorders>
            <w:vAlign w:val="center"/>
          </w:tcPr>
          <w:p w14:paraId="0E6CD2B6">
            <w:pPr>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项目名称</w:t>
            </w:r>
          </w:p>
        </w:tc>
        <w:tc>
          <w:tcPr>
            <w:tcW w:w="3174" w:type="dxa"/>
            <w:vMerge w:val="restart"/>
            <w:tcBorders>
              <w:top w:val="double" w:color="auto" w:sz="4" w:space="0"/>
              <w:left w:val="single" w:color="auto" w:sz="6" w:space="0"/>
              <w:bottom w:val="single" w:color="auto" w:sz="6" w:space="0"/>
              <w:right w:val="single" w:color="auto" w:sz="6" w:space="0"/>
            </w:tcBorders>
            <w:vAlign w:val="center"/>
          </w:tcPr>
          <w:p w14:paraId="5BF9EEDE">
            <w:pPr>
              <w:jc w:val="center"/>
              <w:rPr>
                <w:rFonts w:hint="eastAsia" w:ascii="宋体" w:hAnsi="宋体" w:eastAsia="宋体" w:cs="宋体"/>
                <w:color w:val="auto"/>
                <w:sz w:val="24"/>
                <w:szCs w:val="24"/>
                <w:highlight w:val="none"/>
              </w:rPr>
            </w:pPr>
          </w:p>
        </w:tc>
        <w:tc>
          <w:tcPr>
            <w:tcW w:w="1747" w:type="dxa"/>
            <w:tcBorders>
              <w:top w:val="double" w:color="auto" w:sz="4" w:space="0"/>
              <w:left w:val="single" w:color="auto" w:sz="6" w:space="0"/>
              <w:bottom w:val="single" w:color="auto" w:sz="6" w:space="0"/>
              <w:right w:val="single" w:color="auto" w:sz="6" w:space="0"/>
            </w:tcBorders>
            <w:vAlign w:val="center"/>
          </w:tcPr>
          <w:p w14:paraId="4E4F8970">
            <w:pPr>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政府采购编号</w:t>
            </w:r>
          </w:p>
        </w:tc>
        <w:tc>
          <w:tcPr>
            <w:tcW w:w="2157" w:type="dxa"/>
            <w:tcBorders>
              <w:top w:val="double" w:color="auto" w:sz="4" w:space="0"/>
              <w:left w:val="single" w:color="auto" w:sz="6" w:space="0"/>
              <w:bottom w:val="single" w:color="auto" w:sz="6" w:space="0"/>
            </w:tcBorders>
            <w:vAlign w:val="center"/>
          </w:tcPr>
          <w:p w14:paraId="40A83CEF">
            <w:pPr>
              <w:jc w:val="center"/>
              <w:rPr>
                <w:rFonts w:hint="eastAsia" w:ascii="宋体" w:hAnsi="宋体" w:eastAsia="宋体" w:cs="宋体"/>
                <w:color w:val="auto"/>
                <w:sz w:val="24"/>
                <w:szCs w:val="24"/>
                <w:highlight w:val="none"/>
              </w:rPr>
            </w:pPr>
          </w:p>
        </w:tc>
      </w:tr>
      <w:tr w14:paraId="72413657">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819" w:hRule="atLeast"/>
          <w:jc w:val="center"/>
        </w:trPr>
        <w:tc>
          <w:tcPr>
            <w:tcW w:w="2360" w:type="dxa"/>
            <w:vMerge w:val="continue"/>
            <w:tcBorders>
              <w:top w:val="single" w:color="auto" w:sz="6" w:space="0"/>
              <w:bottom w:val="single" w:color="auto" w:sz="6" w:space="0"/>
              <w:right w:val="single" w:color="auto" w:sz="6" w:space="0"/>
            </w:tcBorders>
            <w:vAlign w:val="center"/>
          </w:tcPr>
          <w:p w14:paraId="03B19F1D">
            <w:pPr>
              <w:jc w:val="center"/>
              <w:rPr>
                <w:rFonts w:hint="eastAsia" w:ascii="宋体" w:hAnsi="宋体" w:eastAsia="宋体" w:cs="宋体"/>
                <w:color w:val="auto"/>
                <w:sz w:val="24"/>
                <w:szCs w:val="24"/>
                <w:highlight w:val="none"/>
              </w:rPr>
            </w:pPr>
          </w:p>
        </w:tc>
        <w:tc>
          <w:tcPr>
            <w:tcW w:w="3174" w:type="dxa"/>
            <w:vMerge w:val="continue"/>
            <w:tcBorders>
              <w:top w:val="single" w:color="auto" w:sz="6" w:space="0"/>
              <w:left w:val="single" w:color="auto" w:sz="6" w:space="0"/>
              <w:bottom w:val="single" w:color="auto" w:sz="6" w:space="0"/>
              <w:right w:val="single" w:color="auto" w:sz="6" w:space="0"/>
            </w:tcBorders>
            <w:vAlign w:val="center"/>
          </w:tcPr>
          <w:p w14:paraId="3345172E">
            <w:pPr>
              <w:jc w:val="center"/>
              <w:rPr>
                <w:rFonts w:hint="eastAsia" w:ascii="宋体" w:hAnsi="宋体" w:eastAsia="宋体" w:cs="宋体"/>
                <w:color w:val="auto"/>
                <w:sz w:val="24"/>
                <w:szCs w:val="24"/>
                <w:highlight w:val="none"/>
              </w:rPr>
            </w:pPr>
          </w:p>
        </w:tc>
        <w:tc>
          <w:tcPr>
            <w:tcW w:w="1747" w:type="dxa"/>
            <w:tcBorders>
              <w:top w:val="single" w:color="auto" w:sz="6" w:space="0"/>
              <w:left w:val="single" w:color="auto" w:sz="6" w:space="0"/>
              <w:bottom w:val="single" w:color="auto" w:sz="6" w:space="0"/>
              <w:right w:val="single" w:color="auto" w:sz="6" w:space="0"/>
            </w:tcBorders>
            <w:vAlign w:val="center"/>
          </w:tcPr>
          <w:p w14:paraId="6DF102D9">
            <w:pPr>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采购代理编号</w:t>
            </w:r>
          </w:p>
        </w:tc>
        <w:tc>
          <w:tcPr>
            <w:tcW w:w="2157" w:type="dxa"/>
            <w:tcBorders>
              <w:top w:val="single" w:color="auto" w:sz="6" w:space="0"/>
              <w:left w:val="single" w:color="auto" w:sz="6" w:space="0"/>
              <w:bottom w:val="single" w:color="auto" w:sz="6" w:space="0"/>
            </w:tcBorders>
            <w:vAlign w:val="center"/>
          </w:tcPr>
          <w:p w14:paraId="65FEEE35">
            <w:pPr>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   </w:t>
            </w:r>
          </w:p>
        </w:tc>
      </w:tr>
      <w:tr w14:paraId="3E8B3771">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701" w:hRule="atLeast"/>
          <w:jc w:val="center"/>
        </w:trPr>
        <w:tc>
          <w:tcPr>
            <w:tcW w:w="2360" w:type="dxa"/>
            <w:tcBorders>
              <w:top w:val="single" w:color="auto" w:sz="6" w:space="0"/>
              <w:bottom w:val="single" w:color="auto" w:sz="6" w:space="0"/>
            </w:tcBorders>
            <w:vAlign w:val="center"/>
          </w:tcPr>
          <w:p w14:paraId="6FCDAEBA">
            <w:pPr>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品目代码</w:t>
            </w:r>
          </w:p>
        </w:tc>
        <w:tc>
          <w:tcPr>
            <w:tcW w:w="7078" w:type="dxa"/>
            <w:gridSpan w:val="3"/>
            <w:tcBorders>
              <w:top w:val="single" w:color="auto" w:sz="6" w:space="0"/>
              <w:bottom w:val="single" w:color="auto" w:sz="6" w:space="0"/>
            </w:tcBorders>
            <w:vAlign w:val="center"/>
          </w:tcPr>
          <w:p w14:paraId="19A9892D">
            <w:pPr>
              <w:rPr>
                <w:rFonts w:hint="eastAsia" w:ascii="宋体" w:hAnsi="宋体" w:eastAsia="宋体" w:cs="宋体"/>
                <w:color w:val="auto"/>
                <w:sz w:val="24"/>
                <w:szCs w:val="24"/>
                <w:highlight w:val="none"/>
              </w:rPr>
            </w:pPr>
          </w:p>
        </w:tc>
      </w:tr>
      <w:tr w14:paraId="3748C140">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1111" w:hRule="atLeast"/>
          <w:jc w:val="center"/>
        </w:trPr>
        <w:tc>
          <w:tcPr>
            <w:tcW w:w="2360" w:type="dxa"/>
            <w:tcBorders>
              <w:top w:val="single" w:color="auto" w:sz="6" w:space="0"/>
              <w:bottom w:val="single" w:color="auto" w:sz="6" w:space="0"/>
            </w:tcBorders>
            <w:vAlign w:val="center"/>
          </w:tcPr>
          <w:p w14:paraId="7A556A83">
            <w:pPr>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报价</w:t>
            </w:r>
          </w:p>
        </w:tc>
        <w:tc>
          <w:tcPr>
            <w:tcW w:w="7078" w:type="dxa"/>
            <w:gridSpan w:val="3"/>
            <w:tcBorders>
              <w:top w:val="single" w:color="auto" w:sz="6" w:space="0"/>
              <w:bottom w:val="single" w:color="auto" w:sz="6" w:space="0"/>
            </w:tcBorders>
            <w:vAlign w:val="center"/>
          </w:tcPr>
          <w:p w14:paraId="3605C902">
            <w:pP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大写：</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元人民币整</w:t>
            </w:r>
          </w:p>
          <w:p w14:paraId="5A57E03C">
            <w:pP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小写：</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元人民币整</w:t>
            </w:r>
          </w:p>
        </w:tc>
      </w:tr>
      <w:tr w14:paraId="5CBD296F">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701" w:hRule="atLeast"/>
          <w:jc w:val="center"/>
        </w:trPr>
        <w:tc>
          <w:tcPr>
            <w:tcW w:w="2360" w:type="dxa"/>
            <w:tcBorders>
              <w:top w:val="single" w:color="auto" w:sz="6" w:space="0"/>
              <w:bottom w:val="single" w:color="auto" w:sz="6" w:space="0"/>
            </w:tcBorders>
            <w:vAlign w:val="center"/>
          </w:tcPr>
          <w:p w14:paraId="69960C75">
            <w:pPr>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合同周期</w:t>
            </w:r>
          </w:p>
        </w:tc>
        <w:tc>
          <w:tcPr>
            <w:tcW w:w="7078" w:type="dxa"/>
            <w:gridSpan w:val="3"/>
            <w:tcBorders>
              <w:top w:val="single" w:color="auto" w:sz="6" w:space="0"/>
              <w:bottom w:val="single" w:color="auto" w:sz="6" w:space="0"/>
            </w:tcBorders>
            <w:vAlign w:val="center"/>
          </w:tcPr>
          <w:p w14:paraId="7CE9443E">
            <w:pPr>
              <w:jc w:val="center"/>
              <w:rPr>
                <w:rFonts w:hint="eastAsia" w:ascii="宋体" w:hAnsi="宋体" w:eastAsia="宋体" w:cs="宋体"/>
                <w:color w:val="auto"/>
                <w:sz w:val="24"/>
                <w:szCs w:val="24"/>
                <w:highlight w:val="none"/>
              </w:rPr>
            </w:pPr>
          </w:p>
        </w:tc>
      </w:tr>
      <w:tr w14:paraId="5F46A956">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701" w:hRule="atLeast"/>
          <w:jc w:val="center"/>
        </w:trPr>
        <w:tc>
          <w:tcPr>
            <w:tcW w:w="2360" w:type="dxa"/>
            <w:tcBorders>
              <w:top w:val="single" w:color="auto" w:sz="6" w:space="0"/>
              <w:bottom w:val="single" w:color="auto" w:sz="6" w:space="0"/>
            </w:tcBorders>
            <w:vAlign w:val="center"/>
          </w:tcPr>
          <w:p w14:paraId="653784CF">
            <w:pPr>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项目负责人</w:t>
            </w:r>
          </w:p>
        </w:tc>
        <w:tc>
          <w:tcPr>
            <w:tcW w:w="7078" w:type="dxa"/>
            <w:gridSpan w:val="3"/>
            <w:tcBorders>
              <w:top w:val="single" w:color="auto" w:sz="6" w:space="0"/>
              <w:bottom w:val="single" w:color="auto" w:sz="6" w:space="0"/>
            </w:tcBorders>
            <w:vAlign w:val="center"/>
          </w:tcPr>
          <w:p w14:paraId="7C37CD42">
            <w:pPr>
              <w:jc w:val="center"/>
              <w:rPr>
                <w:rFonts w:hint="eastAsia" w:ascii="宋体" w:hAnsi="宋体" w:eastAsia="宋体" w:cs="宋体"/>
                <w:color w:val="auto"/>
                <w:sz w:val="24"/>
                <w:szCs w:val="24"/>
                <w:highlight w:val="none"/>
              </w:rPr>
            </w:pPr>
          </w:p>
        </w:tc>
      </w:tr>
      <w:tr w14:paraId="4EAE5A87">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739" w:hRule="atLeast"/>
          <w:jc w:val="center"/>
        </w:trPr>
        <w:tc>
          <w:tcPr>
            <w:tcW w:w="2360" w:type="dxa"/>
            <w:tcBorders>
              <w:top w:val="single" w:color="auto" w:sz="6" w:space="0"/>
              <w:bottom w:val="double" w:color="auto" w:sz="4" w:space="0"/>
            </w:tcBorders>
            <w:vAlign w:val="center"/>
          </w:tcPr>
          <w:p w14:paraId="42AE68DE">
            <w:pPr>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备  注</w:t>
            </w:r>
          </w:p>
        </w:tc>
        <w:tc>
          <w:tcPr>
            <w:tcW w:w="7078" w:type="dxa"/>
            <w:gridSpan w:val="3"/>
            <w:tcBorders>
              <w:top w:val="single" w:color="auto" w:sz="6" w:space="0"/>
              <w:bottom w:val="double" w:color="auto" w:sz="4" w:space="0"/>
            </w:tcBorders>
            <w:vAlign w:val="center"/>
          </w:tcPr>
          <w:p w14:paraId="0D3A4CCA">
            <w:pPr>
              <w:jc w:val="center"/>
              <w:rPr>
                <w:rFonts w:hint="eastAsia" w:ascii="宋体" w:hAnsi="宋体" w:eastAsia="宋体" w:cs="宋体"/>
                <w:color w:val="auto"/>
                <w:sz w:val="24"/>
                <w:szCs w:val="24"/>
                <w:highlight w:val="none"/>
              </w:rPr>
            </w:pPr>
          </w:p>
        </w:tc>
      </w:tr>
    </w:tbl>
    <w:p w14:paraId="2C6AE424">
      <w:pPr>
        <w:adjustRightInd w:val="0"/>
        <w:snapToGrid w:val="0"/>
        <w:jc w:val="right"/>
        <w:rPr>
          <w:rFonts w:hint="eastAsia" w:ascii="宋体" w:hAnsi="宋体" w:eastAsia="宋体" w:cs="宋体"/>
          <w:color w:val="auto"/>
          <w:sz w:val="24"/>
          <w:szCs w:val="24"/>
          <w:highlight w:val="none"/>
        </w:rPr>
      </w:pPr>
    </w:p>
    <w:p w14:paraId="3B65118D">
      <w:pPr>
        <w:adjustRightInd w:val="0"/>
        <w:snapToGrid w:val="0"/>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说明：、“品目代码”栏按</w:t>
      </w:r>
      <w:r>
        <w:rPr>
          <w:rStyle w:val="16"/>
          <w:rFonts w:hint="eastAsia" w:ascii="宋体" w:hAnsi="宋体" w:eastAsia="宋体" w:cs="宋体"/>
          <w:b w:val="0"/>
          <w:color w:val="auto"/>
          <w:sz w:val="24"/>
          <w:szCs w:val="24"/>
          <w:highlight w:val="none"/>
        </w:rPr>
        <w:t>《政府采购品目分类目录》规定填写，如</w:t>
      </w:r>
      <w:r>
        <w:rPr>
          <w:rFonts w:hint="eastAsia" w:ascii="宋体" w:hAnsi="宋体" w:eastAsia="宋体" w:cs="宋体"/>
          <w:color w:val="auto"/>
          <w:kern w:val="0"/>
          <w:sz w:val="24"/>
          <w:szCs w:val="24"/>
          <w:highlight w:val="none"/>
        </w:rPr>
        <w:t>B0303拆除工程</w:t>
      </w:r>
      <w:r>
        <w:rPr>
          <w:rStyle w:val="16"/>
          <w:rFonts w:hint="eastAsia" w:ascii="宋体" w:hAnsi="宋体" w:eastAsia="宋体" w:cs="宋体"/>
          <w:b w:val="0"/>
          <w:color w:val="auto"/>
          <w:sz w:val="24"/>
          <w:szCs w:val="24"/>
          <w:highlight w:val="none"/>
        </w:rPr>
        <w:t>；</w:t>
      </w:r>
    </w:p>
    <w:p w14:paraId="64F2169D">
      <w:pPr>
        <w:adjustRightInd w:val="0"/>
        <w:snapToGrid w:val="0"/>
        <w:spacing w:line="360" w:lineRule="auto"/>
        <w:rPr>
          <w:rFonts w:hint="eastAsia" w:ascii="宋体" w:hAnsi="宋体" w:eastAsia="宋体" w:cs="宋体"/>
          <w:color w:val="auto"/>
          <w:sz w:val="24"/>
          <w:szCs w:val="24"/>
          <w:highlight w:val="none"/>
        </w:rPr>
      </w:pPr>
    </w:p>
    <w:p w14:paraId="14B28EBD">
      <w:pPr>
        <w:adjustRightInd w:val="0"/>
        <w:snapToGrid w:val="0"/>
        <w:spacing w:line="360" w:lineRule="auto"/>
        <w:rPr>
          <w:rFonts w:hint="eastAsia" w:ascii="宋体" w:hAnsi="宋体" w:eastAsia="宋体" w:cs="宋体"/>
          <w:color w:val="auto"/>
          <w:sz w:val="24"/>
          <w:szCs w:val="24"/>
          <w:highlight w:val="none"/>
        </w:rPr>
      </w:pPr>
    </w:p>
    <w:p w14:paraId="2C1654BD">
      <w:pPr>
        <w:adjustRightInd w:val="0"/>
        <w:snapToGrid w:val="0"/>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供应商（盖单位章）：</w:t>
      </w:r>
    </w:p>
    <w:p w14:paraId="5DB7F9A4">
      <w:pPr>
        <w:adjustRightInd w:val="0"/>
        <w:snapToGrid w:val="0"/>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法定代表人或其委托代理人签字：</w:t>
      </w:r>
      <w:r>
        <w:rPr>
          <w:rFonts w:hint="eastAsia" w:ascii="宋体" w:hAnsi="宋体" w:eastAsia="宋体" w:cs="宋体"/>
          <w:color w:val="auto"/>
          <w:sz w:val="24"/>
          <w:szCs w:val="24"/>
          <w:highlight w:val="none"/>
          <w:u w:val="single"/>
        </w:rPr>
        <w:t xml:space="preserve">       </w:t>
      </w:r>
    </w:p>
    <w:p w14:paraId="1DB0D2D6">
      <w:pPr>
        <w:adjustRightInd w:val="0"/>
        <w:snapToGrid w:val="0"/>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日期：</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年</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月</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日</w:t>
      </w:r>
    </w:p>
    <w:p w14:paraId="61E3D448">
      <w:pPr>
        <w:spacing w:line="360" w:lineRule="exact"/>
        <w:ind w:firstLine="240" w:firstLineChars="100"/>
        <w:jc w:val="center"/>
        <w:rPr>
          <w:rFonts w:hint="eastAsia" w:ascii="宋体" w:hAnsi="宋体" w:eastAsia="宋体" w:cs="宋体"/>
          <w:color w:val="auto"/>
          <w:sz w:val="24"/>
          <w:szCs w:val="24"/>
          <w:highlight w:val="none"/>
          <w:lang w:val="en-US" w:eastAsia="zh-CN"/>
        </w:rPr>
      </w:pPr>
    </w:p>
    <w:p w14:paraId="618B6A33">
      <w:pPr>
        <w:spacing w:line="360" w:lineRule="exact"/>
        <w:ind w:firstLine="240" w:firstLineChars="100"/>
        <w:jc w:val="center"/>
        <w:rPr>
          <w:rFonts w:hint="eastAsia" w:ascii="宋体" w:hAnsi="宋体" w:eastAsia="宋体" w:cs="宋体"/>
          <w:color w:val="auto"/>
          <w:sz w:val="24"/>
          <w:szCs w:val="24"/>
          <w:highlight w:val="none"/>
          <w:lang w:val="en-US" w:eastAsia="zh-CN"/>
        </w:rPr>
      </w:pPr>
    </w:p>
    <w:p w14:paraId="7AA4A6DD">
      <w:pPr>
        <w:spacing w:line="360" w:lineRule="exact"/>
        <w:ind w:firstLine="240" w:firstLineChars="100"/>
        <w:jc w:val="center"/>
        <w:rPr>
          <w:rFonts w:hint="eastAsia" w:ascii="宋体" w:hAnsi="宋体" w:eastAsia="宋体" w:cs="宋体"/>
          <w:color w:val="auto"/>
          <w:sz w:val="24"/>
          <w:szCs w:val="24"/>
          <w:highlight w:val="none"/>
          <w:lang w:val="en-US" w:eastAsia="zh-CN"/>
        </w:rPr>
      </w:pPr>
    </w:p>
    <w:p w14:paraId="751ADA05">
      <w:pPr>
        <w:spacing w:line="360" w:lineRule="exact"/>
        <w:ind w:firstLine="240" w:firstLineChars="100"/>
        <w:jc w:val="center"/>
        <w:rPr>
          <w:rFonts w:hint="eastAsia" w:ascii="宋体" w:hAnsi="宋体" w:eastAsia="宋体" w:cs="宋体"/>
          <w:color w:val="auto"/>
          <w:sz w:val="24"/>
          <w:szCs w:val="24"/>
          <w:highlight w:val="none"/>
          <w:lang w:val="en-US" w:eastAsia="zh-CN"/>
        </w:rPr>
      </w:pPr>
    </w:p>
    <w:p w14:paraId="57EB2B80">
      <w:pPr>
        <w:spacing w:line="360" w:lineRule="exact"/>
        <w:ind w:firstLine="240" w:firstLineChars="100"/>
        <w:jc w:val="center"/>
        <w:rPr>
          <w:rFonts w:hint="eastAsia" w:ascii="宋体" w:hAnsi="宋体" w:eastAsia="宋体" w:cs="宋体"/>
          <w:color w:val="auto"/>
          <w:sz w:val="24"/>
          <w:szCs w:val="24"/>
          <w:highlight w:val="none"/>
          <w:lang w:val="en-US" w:eastAsia="zh-CN"/>
        </w:rPr>
      </w:pPr>
    </w:p>
    <w:p w14:paraId="0DB4320E">
      <w:pPr>
        <w:spacing w:line="360" w:lineRule="exact"/>
        <w:ind w:firstLine="240" w:firstLineChars="100"/>
        <w:jc w:val="center"/>
        <w:rPr>
          <w:rFonts w:hint="eastAsia" w:ascii="宋体" w:hAnsi="宋体" w:eastAsia="宋体" w:cs="宋体"/>
          <w:color w:val="auto"/>
          <w:sz w:val="24"/>
          <w:szCs w:val="24"/>
          <w:highlight w:val="none"/>
          <w:lang w:val="en-US" w:eastAsia="zh-CN"/>
        </w:rPr>
      </w:pPr>
    </w:p>
    <w:p w14:paraId="583CA538">
      <w:pPr>
        <w:spacing w:line="360" w:lineRule="exact"/>
        <w:ind w:firstLine="240" w:firstLineChars="100"/>
        <w:jc w:val="center"/>
        <w:rPr>
          <w:rFonts w:hint="eastAsia" w:ascii="宋体" w:hAnsi="宋体" w:eastAsia="宋体" w:cs="宋体"/>
          <w:color w:val="auto"/>
          <w:sz w:val="24"/>
          <w:szCs w:val="24"/>
          <w:highlight w:val="none"/>
          <w:lang w:val="en-US" w:eastAsia="zh-CN"/>
        </w:rPr>
      </w:pPr>
    </w:p>
    <w:p w14:paraId="45F86886">
      <w:pPr>
        <w:spacing w:line="360" w:lineRule="exact"/>
        <w:ind w:firstLine="240" w:firstLineChars="100"/>
        <w:jc w:val="center"/>
        <w:rPr>
          <w:rFonts w:hint="eastAsia" w:ascii="宋体" w:hAnsi="宋体" w:eastAsia="宋体" w:cs="宋体"/>
          <w:color w:val="auto"/>
          <w:sz w:val="24"/>
          <w:szCs w:val="24"/>
          <w:highlight w:val="none"/>
          <w:lang w:val="en-US" w:eastAsia="zh-CN"/>
        </w:rPr>
      </w:pPr>
    </w:p>
    <w:p w14:paraId="7086C8F2">
      <w:pPr>
        <w:spacing w:line="360" w:lineRule="exact"/>
        <w:ind w:firstLine="240" w:firstLineChars="100"/>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　6-2 分项价格表</w:t>
      </w:r>
    </w:p>
    <w:p w14:paraId="430BFAA3">
      <w:pPr>
        <w:spacing w:line="360" w:lineRule="exact"/>
        <w:ind w:firstLine="241" w:firstLineChars="100"/>
        <w:rPr>
          <w:rFonts w:hint="eastAsia" w:ascii="宋体" w:hAnsi="宋体" w:eastAsia="宋体" w:cs="宋体"/>
          <w:b/>
          <w:color w:val="auto"/>
          <w:sz w:val="24"/>
          <w:szCs w:val="24"/>
          <w:highlight w:val="none"/>
        </w:rPr>
      </w:pPr>
    </w:p>
    <w:p w14:paraId="00D6D7A8">
      <w:pPr>
        <w:spacing w:line="360" w:lineRule="exact"/>
        <w:ind w:firstLine="241" w:firstLineChars="100"/>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项目名称：</w:t>
      </w:r>
    </w:p>
    <w:p w14:paraId="2874672F">
      <w:pPr>
        <w:spacing w:line="360" w:lineRule="exact"/>
        <w:ind w:firstLine="241" w:firstLineChars="100"/>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金额单位：元</w:t>
      </w:r>
    </w:p>
    <w:tbl>
      <w:tblPr>
        <w:tblStyle w:val="14"/>
        <w:tblW w:w="8953" w:type="dxa"/>
        <w:tblInd w:w="157" w:type="dxa"/>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88"/>
        <w:gridCol w:w="1015"/>
        <w:gridCol w:w="930"/>
        <w:gridCol w:w="721"/>
        <w:gridCol w:w="1032"/>
        <w:gridCol w:w="884"/>
        <w:gridCol w:w="798"/>
        <w:gridCol w:w="1119"/>
        <w:gridCol w:w="883"/>
        <w:gridCol w:w="883"/>
      </w:tblGrid>
      <w:tr w14:paraId="2A42F4C7">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2056" w:hRule="atLeast"/>
        </w:trPr>
        <w:tc>
          <w:tcPr>
            <w:tcW w:w="688" w:type="dxa"/>
            <w:vAlign w:val="center"/>
          </w:tcPr>
          <w:p w14:paraId="36C2B1DA">
            <w:pPr>
              <w:adjustRightInd w:val="0"/>
              <w:snapToGrid w:val="0"/>
              <w:spacing w:line="240" w:lineRule="auto"/>
              <w:ind w:firstLine="0" w:firstLineChars="0"/>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序号</w:t>
            </w:r>
          </w:p>
        </w:tc>
        <w:tc>
          <w:tcPr>
            <w:tcW w:w="1015" w:type="dxa"/>
            <w:vAlign w:val="center"/>
          </w:tcPr>
          <w:p w14:paraId="0D6E23B4">
            <w:pPr>
              <w:adjustRightInd w:val="0"/>
              <w:snapToGrid w:val="0"/>
              <w:spacing w:line="240" w:lineRule="auto"/>
              <w:ind w:firstLine="0" w:firstLineChars="0"/>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服务</w:t>
            </w:r>
          </w:p>
          <w:p w14:paraId="528CDEC7">
            <w:pPr>
              <w:adjustRightInd w:val="0"/>
              <w:snapToGrid w:val="0"/>
              <w:spacing w:line="240" w:lineRule="auto"/>
              <w:ind w:firstLine="0" w:firstLineChars="0"/>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名称</w:t>
            </w:r>
          </w:p>
        </w:tc>
        <w:tc>
          <w:tcPr>
            <w:tcW w:w="930" w:type="dxa"/>
            <w:vAlign w:val="center"/>
          </w:tcPr>
          <w:p w14:paraId="233CA2FB">
            <w:pPr>
              <w:adjustRightInd w:val="0"/>
              <w:snapToGrid w:val="0"/>
              <w:spacing w:line="240" w:lineRule="auto"/>
              <w:ind w:firstLine="0" w:firstLineChars="0"/>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商品</w:t>
            </w:r>
          </w:p>
          <w:p w14:paraId="19A48AF8">
            <w:pPr>
              <w:adjustRightInd w:val="0"/>
              <w:snapToGrid w:val="0"/>
              <w:spacing w:line="240" w:lineRule="auto"/>
              <w:ind w:firstLine="0" w:firstLineChars="0"/>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编码</w:t>
            </w:r>
          </w:p>
        </w:tc>
        <w:tc>
          <w:tcPr>
            <w:tcW w:w="721" w:type="dxa"/>
            <w:vAlign w:val="center"/>
          </w:tcPr>
          <w:p w14:paraId="5B314342">
            <w:pPr>
              <w:adjustRightInd w:val="0"/>
              <w:snapToGrid w:val="0"/>
              <w:spacing w:line="240" w:lineRule="auto"/>
              <w:ind w:firstLine="0" w:firstLineChars="0"/>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计量单位</w:t>
            </w:r>
          </w:p>
        </w:tc>
        <w:tc>
          <w:tcPr>
            <w:tcW w:w="1032" w:type="dxa"/>
            <w:vAlign w:val="center"/>
          </w:tcPr>
          <w:p w14:paraId="37E76EFE">
            <w:pPr>
              <w:adjustRightInd w:val="0"/>
              <w:snapToGrid w:val="0"/>
              <w:spacing w:line="240" w:lineRule="auto"/>
              <w:ind w:firstLine="0" w:firstLineChars="0"/>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具体要求说明</w:t>
            </w:r>
          </w:p>
        </w:tc>
        <w:tc>
          <w:tcPr>
            <w:tcW w:w="884" w:type="dxa"/>
            <w:vAlign w:val="center"/>
          </w:tcPr>
          <w:p w14:paraId="016C33F3">
            <w:pPr>
              <w:adjustRightInd w:val="0"/>
              <w:snapToGrid w:val="0"/>
              <w:spacing w:line="240" w:lineRule="auto"/>
              <w:ind w:firstLine="0" w:firstLineChars="0"/>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单价</w:t>
            </w:r>
          </w:p>
        </w:tc>
        <w:tc>
          <w:tcPr>
            <w:tcW w:w="798" w:type="dxa"/>
            <w:vAlign w:val="center"/>
          </w:tcPr>
          <w:p w14:paraId="63E9FAE1">
            <w:pPr>
              <w:adjustRightInd w:val="0"/>
              <w:snapToGrid w:val="0"/>
              <w:spacing w:line="240" w:lineRule="auto"/>
              <w:ind w:firstLine="0" w:firstLineChars="0"/>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数量</w:t>
            </w:r>
          </w:p>
        </w:tc>
        <w:tc>
          <w:tcPr>
            <w:tcW w:w="1119" w:type="dxa"/>
            <w:vAlign w:val="center"/>
          </w:tcPr>
          <w:p w14:paraId="208DCE4C">
            <w:pPr>
              <w:adjustRightInd w:val="0"/>
              <w:snapToGrid w:val="0"/>
              <w:spacing w:line="240" w:lineRule="auto"/>
              <w:ind w:firstLine="0" w:firstLineChars="0"/>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合计</w:t>
            </w:r>
          </w:p>
        </w:tc>
        <w:tc>
          <w:tcPr>
            <w:tcW w:w="883" w:type="dxa"/>
            <w:vAlign w:val="center"/>
          </w:tcPr>
          <w:p w14:paraId="4FE9F987">
            <w:pPr>
              <w:adjustRightInd w:val="0"/>
              <w:snapToGrid w:val="0"/>
              <w:spacing w:line="240" w:lineRule="auto"/>
              <w:ind w:firstLine="0" w:firstLineChars="0"/>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政策功能编码</w:t>
            </w:r>
          </w:p>
        </w:tc>
        <w:tc>
          <w:tcPr>
            <w:tcW w:w="883" w:type="dxa"/>
            <w:vAlign w:val="center"/>
          </w:tcPr>
          <w:p w14:paraId="60E395B6">
            <w:pPr>
              <w:adjustRightInd w:val="0"/>
              <w:snapToGrid w:val="0"/>
              <w:spacing w:line="240" w:lineRule="auto"/>
              <w:ind w:firstLine="0" w:firstLineChars="0"/>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备注</w:t>
            </w:r>
          </w:p>
        </w:tc>
      </w:tr>
      <w:tr w14:paraId="4E6C8674">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684" w:hRule="atLeast"/>
        </w:trPr>
        <w:tc>
          <w:tcPr>
            <w:tcW w:w="688" w:type="dxa"/>
            <w:vAlign w:val="center"/>
          </w:tcPr>
          <w:p w14:paraId="3BB334CE">
            <w:pPr>
              <w:adjustRightInd w:val="0"/>
              <w:snapToGrid w:val="0"/>
              <w:spacing w:line="240" w:lineRule="auto"/>
              <w:ind w:firstLine="0" w:firstLineChars="0"/>
              <w:jc w:val="center"/>
              <w:rPr>
                <w:rFonts w:hint="eastAsia" w:ascii="宋体" w:hAnsi="宋体" w:eastAsia="宋体" w:cs="宋体"/>
                <w:color w:val="auto"/>
                <w:sz w:val="24"/>
                <w:szCs w:val="24"/>
                <w:highlight w:val="none"/>
              </w:rPr>
            </w:pPr>
          </w:p>
        </w:tc>
        <w:tc>
          <w:tcPr>
            <w:tcW w:w="1015" w:type="dxa"/>
            <w:vAlign w:val="center"/>
          </w:tcPr>
          <w:p w14:paraId="3EEBBD64">
            <w:pPr>
              <w:bidi w:val="0"/>
              <w:spacing w:line="240" w:lineRule="auto"/>
              <w:ind w:firstLine="0" w:firstLineChars="0"/>
              <w:jc w:val="center"/>
              <w:rPr>
                <w:rFonts w:hint="eastAsia" w:ascii="宋体" w:hAnsi="宋体" w:eastAsia="宋体" w:cs="宋体"/>
                <w:color w:val="auto"/>
                <w:sz w:val="24"/>
                <w:szCs w:val="24"/>
                <w:highlight w:val="none"/>
              </w:rPr>
            </w:pPr>
            <w:r>
              <w:rPr>
                <w:rFonts w:hint="eastAsia" w:ascii="Times New Roman" w:eastAsia="宋体"/>
                <w:color w:val="0000FF"/>
                <w:lang w:val="en-US" w:eastAsia="zh-CN"/>
              </w:rPr>
              <w:t>平台发布服务（≥24次）</w:t>
            </w:r>
          </w:p>
        </w:tc>
        <w:tc>
          <w:tcPr>
            <w:tcW w:w="930" w:type="dxa"/>
          </w:tcPr>
          <w:p w14:paraId="1FEC6231">
            <w:pPr>
              <w:adjustRightInd w:val="0"/>
              <w:snapToGrid w:val="0"/>
              <w:spacing w:line="240" w:lineRule="auto"/>
              <w:ind w:firstLine="0" w:firstLineChars="0"/>
              <w:jc w:val="center"/>
              <w:rPr>
                <w:rFonts w:hint="eastAsia" w:ascii="宋体" w:hAnsi="宋体" w:eastAsia="宋体" w:cs="宋体"/>
                <w:color w:val="auto"/>
                <w:sz w:val="24"/>
                <w:szCs w:val="24"/>
                <w:highlight w:val="none"/>
              </w:rPr>
            </w:pPr>
          </w:p>
        </w:tc>
        <w:tc>
          <w:tcPr>
            <w:tcW w:w="721" w:type="dxa"/>
            <w:vAlign w:val="center"/>
          </w:tcPr>
          <w:p w14:paraId="6E692511">
            <w:pPr>
              <w:adjustRightInd w:val="0"/>
              <w:snapToGrid w:val="0"/>
              <w:spacing w:line="240" w:lineRule="auto"/>
              <w:ind w:firstLine="0" w:firstLineChars="0"/>
              <w:jc w:val="center"/>
              <w:rPr>
                <w:rFonts w:hint="eastAsia" w:ascii="宋体" w:hAnsi="宋体" w:eastAsia="宋体" w:cs="宋体"/>
                <w:color w:val="auto"/>
                <w:sz w:val="24"/>
                <w:szCs w:val="24"/>
                <w:highlight w:val="none"/>
              </w:rPr>
            </w:pPr>
          </w:p>
        </w:tc>
        <w:tc>
          <w:tcPr>
            <w:tcW w:w="1032" w:type="dxa"/>
          </w:tcPr>
          <w:p w14:paraId="507D7088">
            <w:pPr>
              <w:adjustRightInd w:val="0"/>
              <w:snapToGrid w:val="0"/>
              <w:spacing w:line="240" w:lineRule="auto"/>
              <w:ind w:firstLine="0" w:firstLineChars="0"/>
              <w:jc w:val="center"/>
              <w:rPr>
                <w:rFonts w:hint="eastAsia" w:ascii="宋体" w:hAnsi="宋体" w:eastAsia="宋体" w:cs="宋体"/>
                <w:color w:val="auto"/>
                <w:sz w:val="24"/>
                <w:szCs w:val="24"/>
                <w:highlight w:val="none"/>
              </w:rPr>
            </w:pPr>
          </w:p>
        </w:tc>
        <w:tc>
          <w:tcPr>
            <w:tcW w:w="884" w:type="dxa"/>
          </w:tcPr>
          <w:p w14:paraId="1CB8DAA8">
            <w:pPr>
              <w:adjustRightInd w:val="0"/>
              <w:snapToGrid w:val="0"/>
              <w:spacing w:line="240" w:lineRule="auto"/>
              <w:ind w:firstLine="0" w:firstLineChars="0"/>
              <w:jc w:val="center"/>
              <w:rPr>
                <w:rFonts w:hint="eastAsia" w:ascii="宋体" w:hAnsi="宋体" w:eastAsia="宋体" w:cs="宋体"/>
                <w:color w:val="auto"/>
                <w:sz w:val="24"/>
                <w:szCs w:val="24"/>
                <w:highlight w:val="none"/>
              </w:rPr>
            </w:pPr>
          </w:p>
        </w:tc>
        <w:tc>
          <w:tcPr>
            <w:tcW w:w="798" w:type="dxa"/>
            <w:vAlign w:val="center"/>
          </w:tcPr>
          <w:p w14:paraId="34294FD7">
            <w:pPr>
              <w:adjustRightInd w:val="0"/>
              <w:snapToGrid w:val="0"/>
              <w:spacing w:line="240" w:lineRule="auto"/>
              <w:ind w:firstLine="0" w:firstLineChars="0"/>
              <w:jc w:val="center"/>
              <w:rPr>
                <w:rFonts w:hint="eastAsia" w:ascii="宋体" w:hAnsi="宋体" w:eastAsia="宋体" w:cs="宋体"/>
                <w:color w:val="auto"/>
                <w:sz w:val="24"/>
                <w:szCs w:val="24"/>
                <w:highlight w:val="none"/>
              </w:rPr>
            </w:pPr>
          </w:p>
        </w:tc>
        <w:tc>
          <w:tcPr>
            <w:tcW w:w="1119" w:type="dxa"/>
          </w:tcPr>
          <w:p w14:paraId="1D5CFDFD">
            <w:pPr>
              <w:adjustRightInd w:val="0"/>
              <w:snapToGrid w:val="0"/>
              <w:spacing w:line="240" w:lineRule="auto"/>
              <w:ind w:firstLine="0" w:firstLineChars="0"/>
              <w:jc w:val="center"/>
              <w:rPr>
                <w:rFonts w:hint="eastAsia" w:ascii="宋体" w:hAnsi="宋体" w:eastAsia="宋体" w:cs="宋体"/>
                <w:color w:val="auto"/>
                <w:sz w:val="24"/>
                <w:szCs w:val="24"/>
                <w:highlight w:val="none"/>
              </w:rPr>
            </w:pPr>
          </w:p>
        </w:tc>
        <w:tc>
          <w:tcPr>
            <w:tcW w:w="883" w:type="dxa"/>
            <w:vAlign w:val="center"/>
          </w:tcPr>
          <w:p w14:paraId="19600CA9">
            <w:pPr>
              <w:adjustRightInd w:val="0"/>
              <w:snapToGrid w:val="0"/>
              <w:spacing w:line="240" w:lineRule="auto"/>
              <w:ind w:firstLine="0" w:firstLineChars="0"/>
              <w:jc w:val="center"/>
              <w:rPr>
                <w:rFonts w:hint="eastAsia" w:ascii="宋体" w:hAnsi="宋体" w:eastAsia="宋体" w:cs="宋体"/>
                <w:color w:val="auto"/>
                <w:sz w:val="24"/>
                <w:szCs w:val="24"/>
                <w:highlight w:val="none"/>
              </w:rPr>
            </w:pPr>
          </w:p>
        </w:tc>
        <w:tc>
          <w:tcPr>
            <w:tcW w:w="883" w:type="dxa"/>
            <w:vAlign w:val="center"/>
          </w:tcPr>
          <w:p w14:paraId="5D6F57C7">
            <w:pPr>
              <w:adjustRightInd w:val="0"/>
              <w:snapToGrid w:val="0"/>
              <w:spacing w:line="240" w:lineRule="auto"/>
              <w:ind w:firstLine="0" w:firstLineChars="0"/>
              <w:jc w:val="center"/>
              <w:rPr>
                <w:rFonts w:hint="eastAsia" w:ascii="宋体" w:hAnsi="宋体" w:eastAsia="宋体" w:cs="宋体"/>
                <w:color w:val="auto"/>
                <w:sz w:val="24"/>
                <w:szCs w:val="24"/>
                <w:highlight w:val="none"/>
              </w:rPr>
            </w:pPr>
          </w:p>
        </w:tc>
      </w:tr>
      <w:tr w14:paraId="30F524E4">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2796" w:hRule="atLeast"/>
        </w:trPr>
        <w:tc>
          <w:tcPr>
            <w:tcW w:w="688" w:type="dxa"/>
            <w:vAlign w:val="center"/>
          </w:tcPr>
          <w:p w14:paraId="5409EE28">
            <w:pPr>
              <w:adjustRightInd w:val="0"/>
              <w:snapToGrid w:val="0"/>
              <w:spacing w:line="240" w:lineRule="auto"/>
              <w:ind w:firstLine="0" w:firstLineChars="0"/>
              <w:jc w:val="center"/>
              <w:rPr>
                <w:rFonts w:hint="eastAsia" w:ascii="宋体" w:hAnsi="宋体" w:eastAsia="宋体" w:cs="宋体"/>
                <w:color w:val="auto"/>
                <w:sz w:val="24"/>
                <w:szCs w:val="24"/>
                <w:highlight w:val="none"/>
              </w:rPr>
            </w:pPr>
          </w:p>
        </w:tc>
        <w:tc>
          <w:tcPr>
            <w:tcW w:w="1015" w:type="dxa"/>
            <w:vAlign w:val="center"/>
          </w:tcPr>
          <w:p w14:paraId="2F247A9A">
            <w:pPr>
              <w:bidi w:val="0"/>
              <w:spacing w:line="240" w:lineRule="auto"/>
              <w:ind w:firstLine="0" w:firstLineChars="0"/>
              <w:jc w:val="center"/>
              <w:rPr>
                <w:rFonts w:hint="eastAsia" w:ascii="宋体" w:hAnsi="宋体" w:eastAsia="宋体" w:cs="宋体"/>
                <w:color w:val="auto"/>
                <w:sz w:val="24"/>
                <w:szCs w:val="24"/>
                <w:highlight w:val="none"/>
              </w:rPr>
            </w:pPr>
            <w:r>
              <w:rPr>
                <w:rFonts w:hint="eastAsia" w:ascii="Times New Roman" w:eastAsia="宋体"/>
                <w:color w:val="0000FF"/>
                <w:lang w:val="en-US" w:eastAsia="zh-CN"/>
              </w:rPr>
              <w:t>新湖南城陵矶新港区频道运维</w:t>
            </w:r>
          </w:p>
        </w:tc>
        <w:tc>
          <w:tcPr>
            <w:tcW w:w="930" w:type="dxa"/>
          </w:tcPr>
          <w:p w14:paraId="3CF2706C">
            <w:pPr>
              <w:adjustRightInd w:val="0"/>
              <w:snapToGrid w:val="0"/>
              <w:spacing w:line="240" w:lineRule="auto"/>
              <w:ind w:firstLine="0" w:firstLineChars="0"/>
              <w:jc w:val="center"/>
              <w:rPr>
                <w:rFonts w:hint="eastAsia" w:ascii="宋体" w:hAnsi="宋体" w:eastAsia="宋体" w:cs="宋体"/>
                <w:color w:val="auto"/>
                <w:sz w:val="24"/>
                <w:szCs w:val="24"/>
                <w:highlight w:val="none"/>
              </w:rPr>
            </w:pPr>
          </w:p>
        </w:tc>
        <w:tc>
          <w:tcPr>
            <w:tcW w:w="721" w:type="dxa"/>
            <w:vAlign w:val="center"/>
          </w:tcPr>
          <w:p w14:paraId="6EC2AA08">
            <w:pPr>
              <w:adjustRightInd w:val="0"/>
              <w:snapToGrid w:val="0"/>
              <w:spacing w:line="240" w:lineRule="auto"/>
              <w:ind w:firstLine="0" w:firstLineChars="0"/>
              <w:jc w:val="center"/>
              <w:rPr>
                <w:rFonts w:hint="eastAsia" w:ascii="宋体" w:hAnsi="宋体" w:eastAsia="宋体" w:cs="宋体"/>
                <w:color w:val="auto"/>
                <w:sz w:val="24"/>
                <w:szCs w:val="24"/>
                <w:highlight w:val="none"/>
              </w:rPr>
            </w:pPr>
          </w:p>
        </w:tc>
        <w:tc>
          <w:tcPr>
            <w:tcW w:w="1032" w:type="dxa"/>
          </w:tcPr>
          <w:p w14:paraId="3C7EEB30">
            <w:pPr>
              <w:adjustRightInd w:val="0"/>
              <w:snapToGrid w:val="0"/>
              <w:spacing w:line="240" w:lineRule="auto"/>
              <w:ind w:firstLine="0" w:firstLineChars="0"/>
              <w:jc w:val="center"/>
              <w:rPr>
                <w:rFonts w:hint="eastAsia" w:ascii="宋体" w:hAnsi="宋体" w:eastAsia="宋体" w:cs="宋体"/>
                <w:color w:val="auto"/>
                <w:sz w:val="24"/>
                <w:szCs w:val="24"/>
                <w:highlight w:val="none"/>
              </w:rPr>
            </w:pPr>
          </w:p>
        </w:tc>
        <w:tc>
          <w:tcPr>
            <w:tcW w:w="884" w:type="dxa"/>
          </w:tcPr>
          <w:p w14:paraId="7C3304A7">
            <w:pPr>
              <w:adjustRightInd w:val="0"/>
              <w:snapToGrid w:val="0"/>
              <w:spacing w:line="240" w:lineRule="auto"/>
              <w:ind w:firstLine="0" w:firstLineChars="0"/>
              <w:jc w:val="center"/>
              <w:rPr>
                <w:rFonts w:hint="eastAsia" w:ascii="宋体" w:hAnsi="宋体" w:eastAsia="宋体" w:cs="宋体"/>
                <w:color w:val="auto"/>
                <w:sz w:val="24"/>
                <w:szCs w:val="24"/>
                <w:highlight w:val="none"/>
              </w:rPr>
            </w:pPr>
          </w:p>
        </w:tc>
        <w:tc>
          <w:tcPr>
            <w:tcW w:w="798" w:type="dxa"/>
            <w:vAlign w:val="center"/>
          </w:tcPr>
          <w:p w14:paraId="222B4C35">
            <w:pPr>
              <w:adjustRightInd w:val="0"/>
              <w:snapToGrid w:val="0"/>
              <w:spacing w:line="240" w:lineRule="auto"/>
              <w:ind w:firstLine="0" w:firstLineChars="0"/>
              <w:jc w:val="center"/>
              <w:rPr>
                <w:rFonts w:hint="eastAsia" w:ascii="宋体" w:hAnsi="宋体" w:eastAsia="宋体" w:cs="宋体"/>
                <w:color w:val="auto"/>
                <w:sz w:val="24"/>
                <w:szCs w:val="24"/>
                <w:highlight w:val="none"/>
              </w:rPr>
            </w:pPr>
          </w:p>
        </w:tc>
        <w:tc>
          <w:tcPr>
            <w:tcW w:w="1119" w:type="dxa"/>
          </w:tcPr>
          <w:p w14:paraId="7931580B">
            <w:pPr>
              <w:adjustRightInd w:val="0"/>
              <w:snapToGrid w:val="0"/>
              <w:spacing w:line="240" w:lineRule="auto"/>
              <w:ind w:firstLine="0" w:firstLineChars="0"/>
              <w:jc w:val="center"/>
              <w:rPr>
                <w:rFonts w:hint="eastAsia" w:ascii="宋体" w:hAnsi="宋体" w:eastAsia="宋体" w:cs="宋体"/>
                <w:color w:val="auto"/>
                <w:sz w:val="24"/>
                <w:szCs w:val="24"/>
                <w:highlight w:val="none"/>
              </w:rPr>
            </w:pPr>
          </w:p>
        </w:tc>
        <w:tc>
          <w:tcPr>
            <w:tcW w:w="883" w:type="dxa"/>
            <w:vAlign w:val="center"/>
          </w:tcPr>
          <w:p w14:paraId="72318A0A">
            <w:pPr>
              <w:adjustRightInd w:val="0"/>
              <w:snapToGrid w:val="0"/>
              <w:spacing w:line="240" w:lineRule="auto"/>
              <w:ind w:firstLine="0" w:firstLineChars="0"/>
              <w:jc w:val="center"/>
              <w:rPr>
                <w:rFonts w:hint="eastAsia" w:ascii="宋体" w:hAnsi="宋体" w:eastAsia="宋体" w:cs="宋体"/>
                <w:color w:val="auto"/>
                <w:sz w:val="24"/>
                <w:szCs w:val="24"/>
                <w:highlight w:val="none"/>
              </w:rPr>
            </w:pPr>
          </w:p>
        </w:tc>
        <w:tc>
          <w:tcPr>
            <w:tcW w:w="883" w:type="dxa"/>
            <w:vAlign w:val="center"/>
          </w:tcPr>
          <w:p w14:paraId="50DE5C2B">
            <w:pPr>
              <w:adjustRightInd w:val="0"/>
              <w:snapToGrid w:val="0"/>
              <w:spacing w:line="240" w:lineRule="auto"/>
              <w:ind w:firstLine="0" w:firstLineChars="0"/>
              <w:jc w:val="center"/>
              <w:rPr>
                <w:rFonts w:hint="eastAsia" w:ascii="宋体" w:hAnsi="宋体" w:eastAsia="宋体" w:cs="宋体"/>
                <w:color w:val="auto"/>
                <w:sz w:val="24"/>
                <w:szCs w:val="24"/>
                <w:highlight w:val="none"/>
              </w:rPr>
            </w:pPr>
          </w:p>
        </w:tc>
      </w:tr>
      <w:tr w14:paraId="74DEF268">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684" w:hRule="atLeast"/>
        </w:trPr>
        <w:tc>
          <w:tcPr>
            <w:tcW w:w="688" w:type="dxa"/>
            <w:vAlign w:val="center"/>
          </w:tcPr>
          <w:p w14:paraId="0E11DDF9">
            <w:pPr>
              <w:adjustRightInd w:val="0"/>
              <w:snapToGrid w:val="0"/>
              <w:spacing w:line="240" w:lineRule="auto"/>
              <w:ind w:firstLine="0" w:firstLineChars="0"/>
              <w:jc w:val="center"/>
              <w:rPr>
                <w:rFonts w:hint="eastAsia" w:ascii="宋体" w:hAnsi="宋体" w:eastAsia="宋体" w:cs="宋体"/>
                <w:color w:val="auto"/>
                <w:sz w:val="24"/>
                <w:szCs w:val="24"/>
                <w:highlight w:val="none"/>
              </w:rPr>
            </w:pPr>
          </w:p>
        </w:tc>
        <w:tc>
          <w:tcPr>
            <w:tcW w:w="1015" w:type="dxa"/>
            <w:vAlign w:val="center"/>
          </w:tcPr>
          <w:p w14:paraId="73A0A2B3">
            <w:pPr>
              <w:adjustRightInd w:val="0"/>
              <w:snapToGrid w:val="0"/>
              <w:spacing w:line="240" w:lineRule="auto"/>
              <w:ind w:firstLine="0" w:firstLineChars="0"/>
              <w:jc w:val="center"/>
              <w:rPr>
                <w:rFonts w:hint="eastAsia" w:ascii="宋体" w:hAnsi="宋体" w:eastAsia="宋体" w:cs="宋体"/>
                <w:color w:val="auto"/>
                <w:sz w:val="24"/>
                <w:szCs w:val="24"/>
                <w:highlight w:val="none"/>
              </w:rPr>
            </w:pPr>
          </w:p>
        </w:tc>
        <w:tc>
          <w:tcPr>
            <w:tcW w:w="930" w:type="dxa"/>
          </w:tcPr>
          <w:p w14:paraId="5B0F40FB">
            <w:pPr>
              <w:adjustRightInd w:val="0"/>
              <w:snapToGrid w:val="0"/>
              <w:spacing w:line="240" w:lineRule="auto"/>
              <w:ind w:firstLine="0" w:firstLineChars="0"/>
              <w:jc w:val="center"/>
              <w:rPr>
                <w:rFonts w:hint="eastAsia" w:ascii="宋体" w:hAnsi="宋体" w:eastAsia="宋体" w:cs="宋体"/>
                <w:color w:val="auto"/>
                <w:sz w:val="24"/>
                <w:szCs w:val="24"/>
                <w:highlight w:val="none"/>
              </w:rPr>
            </w:pPr>
          </w:p>
        </w:tc>
        <w:tc>
          <w:tcPr>
            <w:tcW w:w="721" w:type="dxa"/>
            <w:vAlign w:val="center"/>
          </w:tcPr>
          <w:p w14:paraId="4782907A">
            <w:pPr>
              <w:adjustRightInd w:val="0"/>
              <w:snapToGrid w:val="0"/>
              <w:spacing w:line="240" w:lineRule="auto"/>
              <w:ind w:firstLine="0" w:firstLineChars="0"/>
              <w:jc w:val="center"/>
              <w:rPr>
                <w:rFonts w:hint="eastAsia" w:ascii="宋体" w:hAnsi="宋体" w:eastAsia="宋体" w:cs="宋体"/>
                <w:color w:val="auto"/>
                <w:sz w:val="24"/>
                <w:szCs w:val="24"/>
                <w:highlight w:val="none"/>
              </w:rPr>
            </w:pPr>
          </w:p>
        </w:tc>
        <w:tc>
          <w:tcPr>
            <w:tcW w:w="1032" w:type="dxa"/>
          </w:tcPr>
          <w:p w14:paraId="08BFB346">
            <w:pPr>
              <w:adjustRightInd w:val="0"/>
              <w:snapToGrid w:val="0"/>
              <w:spacing w:line="240" w:lineRule="auto"/>
              <w:ind w:firstLine="0" w:firstLineChars="0"/>
              <w:jc w:val="center"/>
              <w:rPr>
                <w:rFonts w:hint="eastAsia" w:ascii="宋体" w:hAnsi="宋体" w:eastAsia="宋体" w:cs="宋体"/>
                <w:color w:val="auto"/>
                <w:sz w:val="24"/>
                <w:szCs w:val="24"/>
                <w:highlight w:val="none"/>
              </w:rPr>
            </w:pPr>
          </w:p>
        </w:tc>
        <w:tc>
          <w:tcPr>
            <w:tcW w:w="884" w:type="dxa"/>
          </w:tcPr>
          <w:p w14:paraId="57C04ED9">
            <w:pPr>
              <w:adjustRightInd w:val="0"/>
              <w:snapToGrid w:val="0"/>
              <w:spacing w:line="240" w:lineRule="auto"/>
              <w:ind w:firstLine="0" w:firstLineChars="0"/>
              <w:jc w:val="center"/>
              <w:rPr>
                <w:rFonts w:hint="eastAsia" w:ascii="宋体" w:hAnsi="宋体" w:eastAsia="宋体" w:cs="宋体"/>
                <w:color w:val="auto"/>
                <w:sz w:val="24"/>
                <w:szCs w:val="24"/>
                <w:highlight w:val="none"/>
              </w:rPr>
            </w:pPr>
          </w:p>
        </w:tc>
        <w:tc>
          <w:tcPr>
            <w:tcW w:w="798" w:type="dxa"/>
            <w:vAlign w:val="center"/>
          </w:tcPr>
          <w:p w14:paraId="0A86EA4C">
            <w:pPr>
              <w:adjustRightInd w:val="0"/>
              <w:snapToGrid w:val="0"/>
              <w:spacing w:line="240" w:lineRule="auto"/>
              <w:ind w:firstLine="0" w:firstLineChars="0"/>
              <w:jc w:val="center"/>
              <w:rPr>
                <w:rFonts w:hint="eastAsia" w:ascii="宋体" w:hAnsi="宋体" w:eastAsia="宋体" w:cs="宋体"/>
                <w:color w:val="auto"/>
                <w:sz w:val="24"/>
                <w:szCs w:val="24"/>
                <w:highlight w:val="none"/>
              </w:rPr>
            </w:pPr>
          </w:p>
        </w:tc>
        <w:tc>
          <w:tcPr>
            <w:tcW w:w="1119" w:type="dxa"/>
          </w:tcPr>
          <w:p w14:paraId="124B4DBC">
            <w:pPr>
              <w:adjustRightInd w:val="0"/>
              <w:snapToGrid w:val="0"/>
              <w:spacing w:line="240" w:lineRule="auto"/>
              <w:ind w:firstLine="0" w:firstLineChars="0"/>
              <w:jc w:val="center"/>
              <w:rPr>
                <w:rFonts w:hint="eastAsia" w:ascii="宋体" w:hAnsi="宋体" w:eastAsia="宋体" w:cs="宋体"/>
                <w:color w:val="auto"/>
                <w:sz w:val="24"/>
                <w:szCs w:val="24"/>
                <w:highlight w:val="none"/>
              </w:rPr>
            </w:pPr>
          </w:p>
        </w:tc>
        <w:tc>
          <w:tcPr>
            <w:tcW w:w="883" w:type="dxa"/>
            <w:vAlign w:val="center"/>
          </w:tcPr>
          <w:p w14:paraId="6C8967AE">
            <w:pPr>
              <w:adjustRightInd w:val="0"/>
              <w:snapToGrid w:val="0"/>
              <w:spacing w:line="240" w:lineRule="auto"/>
              <w:ind w:firstLine="0" w:firstLineChars="0"/>
              <w:jc w:val="center"/>
              <w:rPr>
                <w:rFonts w:hint="eastAsia" w:ascii="宋体" w:hAnsi="宋体" w:eastAsia="宋体" w:cs="宋体"/>
                <w:color w:val="auto"/>
                <w:sz w:val="24"/>
                <w:szCs w:val="24"/>
                <w:highlight w:val="none"/>
              </w:rPr>
            </w:pPr>
          </w:p>
        </w:tc>
        <w:tc>
          <w:tcPr>
            <w:tcW w:w="883" w:type="dxa"/>
            <w:vAlign w:val="center"/>
          </w:tcPr>
          <w:p w14:paraId="51A73FEF">
            <w:pPr>
              <w:adjustRightInd w:val="0"/>
              <w:snapToGrid w:val="0"/>
              <w:spacing w:line="240" w:lineRule="auto"/>
              <w:ind w:firstLine="0" w:firstLineChars="0"/>
              <w:jc w:val="center"/>
              <w:rPr>
                <w:rFonts w:hint="eastAsia" w:ascii="宋体" w:hAnsi="宋体" w:eastAsia="宋体" w:cs="宋体"/>
                <w:color w:val="auto"/>
                <w:sz w:val="24"/>
                <w:szCs w:val="24"/>
                <w:highlight w:val="none"/>
              </w:rPr>
            </w:pPr>
          </w:p>
        </w:tc>
      </w:tr>
      <w:tr w14:paraId="20628D25">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727" w:hRule="atLeast"/>
        </w:trPr>
        <w:tc>
          <w:tcPr>
            <w:tcW w:w="6068" w:type="dxa"/>
            <w:gridSpan w:val="7"/>
            <w:vAlign w:val="center"/>
          </w:tcPr>
          <w:p w14:paraId="3B4426FC">
            <w:pPr>
              <w:adjustRightInd w:val="0"/>
              <w:snapToGrid w:val="0"/>
              <w:spacing w:line="240" w:lineRule="auto"/>
              <w:ind w:firstLine="0" w:firstLineChars="0"/>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合计</w:t>
            </w:r>
          </w:p>
        </w:tc>
        <w:tc>
          <w:tcPr>
            <w:tcW w:w="1119" w:type="dxa"/>
          </w:tcPr>
          <w:p w14:paraId="41C0B864">
            <w:pPr>
              <w:adjustRightInd w:val="0"/>
              <w:snapToGrid w:val="0"/>
              <w:spacing w:line="240" w:lineRule="auto"/>
              <w:ind w:firstLine="0" w:firstLineChars="0"/>
              <w:jc w:val="center"/>
              <w:rPr>
                <w:rFonts w:hint="eastAsia" w:ascii="宋体" w:hAnsi="宋体" w:eastAsia="宋体" w:cs="宋体"/>
                <w:color w:val="auto"/>
                <w:sz w:val="24"/>
                <w:szCs w:val="24"/>
                <w:highlight w:val="none"/>
              </w:rPr>
            </w:pPr>
          </w:p>
        </w:tc>
        <w:tc>
          <w:tcPr>
            <w:tcW w:w="883" w:type="dxa"/>
            <w:vAlign w:val="center"/>
          </w:tcPr>
          <w:p w14:paraId="3B3AEC29">
            <w:pPr>
              <w:adjustRightInd w:val="0"/>
              <w:snapToGrid w:val="0"/>
              <w:spacing w:line="240" w:lineRule="auto"/>
              <w:ind w:firstLine="0" w:firstLineChars="0"/>
              <w:jc w:val="center"/>
              <w:rPr>
                <w:rFonts w:hint="eastAsia" w:ascii="宋体" w:hAnsi="宋体" w:eastAsia="宋体" w:cs="宋体"/>
                <w:color w:val="auto"/>
                <w:sz w:val="24"/>
                <w:szCs w:val="24"/>
                <w:highlight w:val="none"/>
              </w:rPr>
            </w:pPr>
          </w:p>
        </w:tc>
        <w:tc>
          <w:tcPr>
            <w:tcW w:w="883" w:type="dxa"/>
            <w:vAlign w:val="center"/>
          </w:tcPr>
          <w:p w14:paraId="44421425">
            <w:pPr>
              <w:adjustRightInd w:val="0"/>
              <w:snapToGrid w:val="0"/>
              <w:spacing w:line="240" w:lineRule="auto"/>
              <w:ind w:firstLine="0" w:firstLineChars="0"/>
              <w:jc w:val="center"/>
              <w:rPr>
                <w:rFonts w:hint="eastAsia" w:ascii="宋体" w:hAnsi="宋体" w:eastAsia="宋体" w:cs="宋体"/>
                <w:color w:val="auto"/>
                <w:sz w:val="24"/>
                <w:szCs w:val="24"/>
                <w:highlight w:val="none"/>
              </w:rPr>
            </w:pPr>
          </w:p>
        </w:tc>
      </w:tr>
    </w:tbl>
    <w:p w14:paraId="5F19991A">
      <w:pPr>
        <w:adjustRightInd w:val="0"/>
        <w:snapToGrid w:val="0"/>
        <w:ind w:firstLine="480" w:firstLineChars="200"/>
        <w:rPr>
          <w:rFonts w:hint="eastAsia" w:ascii="宋体" w:hAnsi="宋体" w:eastAsia="宋体" w:cs="宋体"/>
          <w:color w:val="auto"/>
          <w:sz w:val="24"/>
          <w:szCs w:val="24"/>
          <w:highlight w:val="none"/>
        </w:rPr>
      </w:pPr>
    </w:p>
    <w:p w14:paraId="1883EACE">
      <w:pPr>
        <w:adjustRightInd w:val="0"/>
        <w:snapToGrid w:val="0"/>
        <w:spacing w:line="360" w:lineRule="auto"/>
        <w:ind w:left="-101" w:leftChars="-42"/>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注：品目化码是指《政府采购品目分类目录》中的分类代码，庆与采购文件　的需求对应，否则报价有可能被拒绝。政策功能编码包括货物或服务的提供厂商为“中型企业”或者“小型　、微型企业”，以及提供的产品的中国环境标专认证证书编号、节能标志认证证书号、两型产品编号。</w:t>
      </w:r>
      <w:r>
        <w:rPr>
          <w:rFonts w:hint="eastAsia" w:ascii="宋体" w:hAnsi="宋体" w:eastAsia="宋体" w:cs="宋体"/>
          <w:color w:val="auto"/>
          <w:sz w:val="24"/>
          <w:szCs w:val="24"/>
          <w:highlight w:val="none"/>
        </w:rPr>
        <w:br w:type="page"/>
      </w:r>
    </w:p>
    <w:p w14:paraId="0D185D6D">
      <w:pPr>
        <w:adjustRightInd w:val="0"/>
        <w:snapToGrid w:val="0"/>
        <w:spacing w:line="360" w:lineRule="auto"/>
        <w:ind w:left="-101" w:leftChars="-42"/>
        <w:jc w:val="center"/>
        <w:rPr>
          <w:rFonts w:hint="eastAsia" w:ascii="宋体" w:hAnsi="宋体" w:eastAsia="宋体" w:cs="宋体"/>
          <w:color w:val="auto"/>
          <w:sz w:val="24"/>
          <w:szCs w:val="24"/>
          <w:highlight w:val="none"/>
        </w:rPr>
      </w:pPr>
    </w:p>
    <w:p w14:paraId="700C6A37">
      <w:pPr>
        <w:pStyle w:val="3"/>
        <w:bidi w:val="0"/>
        <w:rPr>
          <w:rFonts w:hint="eastAsia"/>
        </w:rPr>
      </w:pPr>
      <w:r>
        <w:rPr>
          <w:rFonts w:hint="eastAsia"/>
        </w:rPr>
        <w:t>七、供应商认为需要提供的其它资料</w:t>
      </w:r>
    </w:p>
    <w:p w14:paraId="244C8A0C">
      <w:pPr>
        <w:pStyle w:val="7"/>
        <w:adjustRightInd w:val="0"/>
        <w:snapToGrid w:val="0"/>
        <w:spacing w:line="360" w:lineRule="auto"/>
        <w:ind w:firstLine="600" w:firstLineChars="250"/>
        <w:rPr>
          <w:rFonts w:hint="eastAsia" w:ascii="宋体" w:hAnsi="宋体" w:eastAsia="宋体" w:cs="宋体"/>
          <w:color w:val="auto"/>
          <w:sz w:val="24"/>
          <w:szCs w:val="24"/>
          <w:highlight w:val="none"/>
        </w:rPr>
      </w:pPr>
    </w:p>
    <w:p w14:paraId="1AC09EC1">
      <w:pPr>
        <w:rPr>
          <w:rFonts w:hint="eastAsia" w:ascii="宋体" w:hAnsi="宋体" w:eastAsia="宋体" w:cs="宋体"/>
          <w:color w:val="auto"/>
          <w:sz w:val="24"/>
          <w:szCs w:val="24"/>
          <w:highlight w:val="none"/>
        </w:rPr>
      </w:pPr>
    </w:p>
    <w:p w14:paraId="681F77A2">
      <w:pPr>
        <w:pStyle w:val="7"/>
        <w:adjustRightInd w:val="0"/>
        <w:snapToGrid w:val="0"/>
        <w:spacing w:line="360" w:lineRule="auto"/>
        <w:jc w:val="center"/>
        <w:rPr>
          <w:rFonts w:hint="eastAsia" w:ascii="宋体" w:hAnsi="宋体" w:eastAsia="宋体" w:cs="宋体"/>
          <w:b/>
          <w:color w:val="auto"/>
          <w:sz w:val="24"/>
          <w:szCs w:val="24"/>
          <w:highlight w:val="none"/>
        </w:rPr>
      </w:pPr>
    </w:p>
    <w:p w14:paraId="42C12070">
      <w:pPr>
        <w:pStyle w:val="7"/>
        <w:adjustRightInd w:val="0"/>
        <w:snapToGrid w:val="0"/>
        <w:spacing w:line="360" w:lineRule="auto"/>
        <w:jc w:val="center"/>
        <w:rPr>
          <w:rFonts w:hint="eastAsia" w:ascii="宋体" w:hAnsi="宋体" w:eastAsia="宋体" w:cs="宋体"/>
          <w:b/>
          <w:color w:val="auto"/>
          <w:sz w:val="24"/>
          <w:szCs w:val="24"/>
          <w:highlight w:val="none"/>
        </w:rPr>
      </w:pPr>
    </w:p>
    <w:p w14:paraId="3B0843CC">
      <w:pPr>
        <w:pStyle w:val="7"/>
        <w:adjustRightInd w:val="0"/>
        <w:snapToGrid w:val="0"/>
        <w:spacing w:line="360" w:lineRule="auto"/>
        <w:jc w:val="center"/>
        <w:rPr>
          <w:rFonts w:hint="eastAsia" w:ascii="宋体" w:hAnsi="宋体" w:eastAsia="宋体" w:cs="宋体"/>
          <w:b/>
          <w:color w:val="auto"/>
          <w:sz w:val="24"/>
          <w:szCs w:val="24"/>
          <w:highlight w:val="none"/>
        </w:rPr>
      </w:pPr>
    </w:p>
    <w:p w14:paraId="57D6E5EA">
      <w:pPr>
        <w:pStyle w:val="7"/>
        <w:adjustRightInd w:val="0"/>
        <w:snapToGrid w:val="0"/>
        <w:spacing w:line="360" w:lineRule="auto"/>
        <w:jc w:val="center"/>
        <w:rPr>
          <w:rFonts w:hint="eastAsia" w:ascii="宋体" w:hAnsi="宋体" w:eastAsia="宋体" w:cs="宋体"/>
          <w:b/>
          <w:color w:val="auto"/>
          <w:sz w:val="24"/>
          <w:szCs w:val="24"/>
          <w:highlight w:val="none"/>
        </w:rPr>
      </w:pPr>
    </w:p>
    <w:p w14:paraId="0A4AE10A">
      <w:pPr>
        <w:pStyle w:val="7"/>
        <w:adjustRightInd w:val="0"/>
        <w:snapToGrid w:val="0"/>
        <w:spacing w:line="360" w:lineRule="auto"/>
        <w:jc w:val="center"/>
        <w:rPr>
          <w:rFonts w:hint="eastAsia" w:ascii="宋体" w:hAnsi="宋体" w:eastAsia="宋体" w:cs="宋体"/>
          <w:b/>
          <w:color w:val="auto"/>
          <w:sz w:val="24"/>
          <w:szCs w:val="24"/>
          <w:highlight w:val="none"/>
        </w:rPr>
      </w:pPr>
    </w:p>
    <w:p w14:paraId="29B8A3FE">
      <w:pPr>
        <w:pStyle w:val="7"/>
        <w:adjustRightInd w:val="0"/>
        <w:snapToGrid w:val="0"/>
        <w:spacing w:line="360" w:lineRule="auto"/>
        <w:jc w:val="center"/>
        <w:rPr>
          <w:rFonts w:hint="eastAsia" w:ascii="宋体" w:hAnsi="宋体" w:eastAsia="宋体" w:cs="宋体"/>
          <w:b/>
          <w:color w:val="auto"/>
          <w:sz w:val="24"/>
          <w:szCs w:val="24"/>
          <w:highlight w:val="none"/>
        </w:rPr>
      </w:pPr>
    </w:p>
    <w:p w14:paraId="69A81F5A">
      <w:pPr>
        <w:pStyle w:val="7"/>
        <w:adjustRightInd w:val="0"/>
        <w:snapToGrid w:val="0"/>
        <w:spacing w:line="360" w:lineRule="auto"/>
        <w:jc w:val="center"/>
        <w:rPr>
          <w:rFonts w:hint="eastAsia" w:ascii="宋体" w:hAnsi="宋体" w:eastAsia="宋体" w:cs="宋体"/>
          <w:b/>
          <w:color w:val="auto"/>
          <w:sz w:val="24"/>
          <w:szCs w:val="24"/>
          <w:highlight w:val="none"/>
        </w:rPr>
      </w:pPr>
    </w:p>
    <w:p w14:paraId="0B9320B5">
      <w:pPr>
        <w:pStyle w:val="7"/>
        <w:adjustRightInd w:val="0"/>
        <w:snapToGrid w:val="0"/>
        <w:spacing w:line="360" w:lineRule="auto"/>
        <w:jc w:val="center"/>
        <w:rPr>
          <w:rFonts w:hint="eastAsia" w:ascii="宋体" w:hAnsi="宋体" w:eastAsia="宋体" w:cs="宋体"/>
          <w:b/>
          <w:color w:val="auto"/>
          <w:sz w:val="24"/>
          <w:szCs w:val="24"/>
          <w:highlight w:val="none"/>
        </w:rPr>
      </w:pPr>
    </w:p>
    <w:p w14:paraId="314E4F8F">
      <w:pPr>
        <w:pStyle w:val="7"/>
        <w:adjustRightInd w:val="0"/>
        <w:snapToGrid w:val="0"/>
        <w:spacing w:line="360" w:lineRule="auto"/>
        <w:jc w:val="center"/>
        <w:rPr>
          <w:rFonts w:hint="eastAsia" w:ascii="宋体" w:hAnsi="宋体" w:eastAsia="宋体" w:cs="宋体"/>
          <w:b/>
          <w:color w:val="auto"/>
          <w:sz w:val="24"/>
          <w:szCs w:val="24"/>
          <w:highlight w:val="none"/>
        </w:rPr>
      </w:pPr>
    </w:p>
    <w:p w14:paraId="716B412B">
      <w:pPr>
        <w:pStyle w:val="7"/>
        <w:adjustRightInd w:val="0"/>
        <w:snapToGrid w:val="0"/>
        <w:spacing w:line="360" w:lineRule="auto"/>
        <w:jc w:val="center"/>
        <w:rPr>
          <w:rFonts w:hint="eastAsia" w:ascii="宋体" w:hAnsi="宋体" w:eastAsia="宋体" w:cs="宋体"/>
          <w:b/>
          <w:color w:val="auto"/>
          <w:sz w:val="24"/>
          <w:szCs w:val="24"/>
          <w:highlight w:val="none"/>
        </w:rPr>
      </w:pPr>
    </w:p>
    <w:p w14:paraId="0FFACAC1">
      <w:pPr>
        <w:pStyle w:val="7"/>
        <w:adjustRightInd w:val="0"/>
        <w:snapToGrid w:val="0"/>
        <w:spacing w:line="360" w:lineRule="auto"/>
        <w:jc w:val="center"/>
        <w:rPr>
          <w:rFonts w:hint="eastAsia" w:ascii="宋体" w:hAnsi="宋体" w:eastAsia="宋体" w:cs="宋体"/>
          <w:b/>
          <w:color w:val="auto"/>
          <w:sz w:val="24"/>
          <w:szCs w:val="24"/>
          <w:highlight w:val="none"/>
        </w:rPr>
      </w:pPr>
    </w:p>
    <w:p w14:paraId="634F09C5">
      <w:pPr>
        <w:pStyle w:val="7"/>
        <w:adjustRightInd w:val="0"/>
        <w:snapToGrid w:val="0"/>
        <w:spacing w:line="360" w:lineRule="auto"/>
        <w:jc w:val="center"/>
        <w:rPr>
          <w:rFonts w:hint="eastAsia" w:ascii="宋体" w:hAnsi="宋体" w:eastAsia="宋体" w:cs="宋体"/>
          <w:b/>
          <w:color w:val="auto"/>
          <w:sz w:val="24"/>
          <w:szCs w:val="24"/>
          <w:highlight w:val="none"/>
        </w:rPr>
      </w:pPr>
    </w:p>
    <w:p w14:paraId="093FB6C7">
      <w:pPr>
        <w:pStyle w:val="7"/>
        <w:adjustRightInd w:val="0"/>
        <w:snapToGrid w:val="0"/>
        <w:spacing w:line="360" w:lineRule="auto"/>
        <w:jc w:val="center"/>
        <w:rPr>
          <w:rFonts w:hint="eastAsia" w:ascii="宋体" w:hAnsi="宋体" w:eastAsia="宋体" w:cs="宋体"/>
          <w:b/>
          <w:color w:val="auto"/>
          <w:sz w:val="24"/>
          <w:szCs w:val="24"/>
          <w:highlight w:val="none"/>
        </w:rPr>
      </w:pPr>
    </w:p>
    <w:p w14:paraId="677425C7">
      <w:pPr>
        <w:pStyle w:val="7"/>
        <w:adjustRightInd w:val="0"/>
        <w:snapToGrid w:val="0"/>
        <w:spacing w:line="360" w:lineRule="auto"/>
        <w:jc w:val="center"/>
        <w:rPr>
          <w:rFonts w:hint="eastAsia" w:ascii="宋体" w:hAnsi="宋体" w:eastAsia="宋体" w:cs="宋体"/>
          <w:b/>
          <w:color w:val="auto"/>
          <w:sz w:val="24"/>
          <w:szCs w:val="24"/>
          <w:highlight w:val="none"/>
        </w:rPr>
      </w:pPr>
    </w:p>
    <w:p w14:paraId="59DA4F1C">
      <w:pPr>
        <w:pStyle w:val="7"/>
        <w:adjustRightInd w:val="0"/>
        <w:snapToGrid w:val="0"/>
        <w:spacing w:line="360" w:lineRule="auto"/>
        <w:jc w:val="center"/>
        <w:rPr>
          <w:rFonts w:hint="eastAsia" w:ascii="宋体" w:hAnsi="宋体" w:eastAsia="宋体" w:cs="宋体"/>
          <w:b/>
          <w:color w:val="auto"/>
          <w:sz w:val="24"/>
          <w:szCs w:val="24"/>
          <w:highlight w:val="none"/>
        </w:rPr>
      </w:pPr>
    </w:p>
    <w:p w14:paraId="5BE098A1">
      <w:pPr>
        <w:pStyle w:val="7"/>
        <w:adjustRightInd w:val="0"/>
        <w:snapToGrid w:val="0"/>
        <w:spacing w:line="360" w:lineRule="auto"/>
        <w:jc w:val="center"/>
        <w:rPr>
          <w:rFonts w:hint="eastAsia" w:ascii="宋体" w:hAnsi="宋体" w:eastAsia="宋体" w:cs="宋体"/>
          <w:b/>
          <w:color w:val="auto"/>
          <w:sz w:val="24"/>
          <w:szCs w:val="24"/>
          <w:highlight w:val="none"/>
        </w:rPr>
      </w:pPr>
    </w:p>
    <w:p w14:paraId="79E37C77">
      <w:pPr>
        <w:pStyle w:val="7"/>
        <w:adjustRightInd w:val="0"/>
        <w:snapToGrid w:val="0"/>
        <w:spacing w:line="360" w:lineRule="auto"/>
        <w:jc w:val="center"/>
        <w:rPr>
          <w:rFonts w:hint="eastAsia" w:ascii="宋体" w:hAnsi="宋体" w:eastAsia="宋体" w:cs="宋体"/>
          <w:b/>
          <w:color w:val="auto"/>
          <w:sz w:val="24"/>
          <w:szCs w:val="24"/>
          <w:highlight w:val="none"/>
        </w:rPr>
      </w:pPr>
    </w:p>
    <w:p w14:paraId="4AA41500">
      <w:pPr>
        <w:pStyle w:val="7"/>
        <w:adjustRightInd w:val="0"/>
        <w:snapToGrid w:val="0"/>
        <w:spacing w:line="360" w:lineRule="auto"/>
        <w:jc w:val="center"/>
        <w:rPr>
          <w:rFonts w:hint="eastAsia" w:ascii="宋体" w:hAnsi="宋体" w:eastAsia="宋体" w:cs="宋体"/>
          <w:b/>
          <w:color w:val="auto"/>
          <w:sz w:val="24"/>
          <w:szCs w:val="24"/>
          <w:highlight w:val="none"/>
        </w:rPr>
      </w:pPr>
    </w:p>
    <w:p w14:paraId="49ED62CE">
      <w:pPr>
        <w:pStyle w:val="7"/>
        <w:adjustRightInd w:val="0"/>
        <w:snapToGrid w:val="0"/>
        <w:spacing w:line="360" w:lineRule="auto"/>
        <w:jc w:val="center"/>
        <w:rPr>
          <w:rFonts w:hint="eastAsia" w:ascii="宋体" w:hAnsi="宋体" w:eastAsia="宋体" w:cs="宋体"/>
          <w:b/>
          <w:color w:val="auto"/>
          <w:sz w:val="24"/>
          <w:szCs w:val="24"/>
          <w:highlight w:val="none"/>
        </w:rPr>
        <w:sectPr>
          <w:pgSz w:w="11905" w:h="16837"/>
          <w:pgMar w:top="1418" w:right="1588" w:bottom="1418" w:left="1588" w:header="720" w:footer="1701" w:gutter="0"/>
          <w:pgNumType w:fmt="decimal"/>
          <w:cols w:space="720" w:num="1"/>
          <w:docGrid w:linePitch="636" w:charSpace="20838"/>
        </w:sectPr>
      </w:pPr>
    </w:p>
    <w:p w14:paraId="11180776">
      <w:pPr>
        <w:adjustRightInd w:val="0"/>
        <w:snapToGrid w:val="0"/>
        <w:spacing w:line="360" w:lineRule="auto"/>
        <w:ind w:left="-101" w:leftChars="-42"/>
        <w:jc w:val="center"/>
        <w:rPr>
          <w:rFonts w:hint="eastAsia" w:ascii="宋体" w:hAnsi="宋体" w:eastAsia="宋体" w:cs="宋体"/>
          <w:b/>
          <w:bCs/>
          <w:color w:val="auto"/>
          <w:sz w:val="24"/>
          <w:szCs w:val="24"/>
          <w:highlight w:val="none"/>
          <w:lang w:val="en-US" w:eastAsia="zh-CN"/>
        </w:rPr>
      </w:pPr>
    </w:p>
    <w:p w14:paraId="00995084">
      <w:pPr>
        <w:pStyle w:val="3"/>
        <w:bidi w:val="0"/>
        <w:rPr>
          <w:rFonts w:hint="eastAsia"/>
          <w:lang w:val="en-US" w:eastAsia="zh-CN"/>
        </w:rPr>
      </w:pPr>
      <w:r>
        <w:rPr>
          <w:rFonts w:hint="eastAsia"/>
          <w:lang w:val="en-US" w:eastAsia="zh-CN"/>
        </w:rPr>
        <w:t>八、最后报价</w:t>
      </w:r>
    </w:p>
    <w:p w14:paraId="31F955CE">
      <w:pPr>
        <w:pStyle w:val="2"/>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按附件6-1 报价一览表格式填写</w:t>
      </w:r>
    </w:p>
    <w:p w14:paraId="0C5959FE">
      <w:pPr>
        <w:pStyle w:val="7"/>
        <w:adjustRightInd w:val="0"/>
        <w:snapToGrid w:val="0"/>
        <w:spacing w:line="360" w:lineRule="auto"/>
        <w:jc w:val="center"/>
        <w:rPr>
          <w:rFonts w:hint="eastAsia" w:ascii="宋体" w:hAnsi="宋体" w:eastAsia="宋体" w:cs="宋体"/>
          <w:b/>
          <w:color w:val="auto"/>
          <w:sz w:val="24"/>
          <w:szCs w:val="24"/>
          <w:highlight w:val="none"/>
        </w:rPr>
      </w:pPr>
    </w:p>
    <w:p w14:paraId="73DD0160">
      <w:pPr>
        <w:rPr>
          <w:rFonts w:hint="eastAsia" w:ascii="宋体" w:hAnsi="宋体" w:eastAsia="宋体" w:cs="宋体"/>
          <w:color w:val="auto"/>
          <w:sz w:val="24"/>
          <w:szCs w:val="24"/>
          <w:highlight w:val="none"/>
        </w:rPr>
      </w:pPr>
    </w:p>
    <w:sectPr>
      <w:pgSz w:w="11905" w:h="16837"/>
      <w:pgMar w:top="1418" w:right="1588" w:bottom="1418" w:left="1588" w:header="720" w:footer="1701" w:gutter="0"/>
      <w:pgNumType w:fmt="decimal"/>
      <w:cols w:space="720" w:num="1"/>
      <w:docGrid w:linePitch="636" w:charSpace="2083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embedRegular r:id="rId1" w:fontKey="{0E124794-780A-4DEF-8139-1B0F051FB740}"/>
  </w:font>
  <w:font w:name="Arial">
    <w:panose1 w:val="020B0604020202020204"/>
    <w:charset w:val="01"/>
    <w:family w:val="swiss"/>
    <w:pitch w:val="default"/>
    <w:sig w:usb0="E0002EFF" w:usb1="C000785B" w:usb2="00000009" w:usb3="00000000" w:csb0="400001FF" w:csb1="FFFF0000"/>
    <w:embedRegular r:id="rId2" w:fontKey="{ABBB0184-F41E-4193-A851-55E14A8AC1CB}"/>
  </w:font>
  <w:font w:name="黑体">
    <w:panose1 w:val="02010609060101010101"/>
    <w:charset w:val="86"/>
    <w:family w:val="auto"/>
    <w:pitch w:val="default"/>
    <w:sig w:usb0="800002BF" w:usb1="38CF7CFA" w:usb2="00000016" w:usb3="00000000" w:csb0="00040001" w:csb1="00000000"/>
    <w:embedRegular r:id="rId3" w:fontKey="{18D05CF9-F745-4208-9372-98F24DB08CA7}"/>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embedRegular r:id="rId4" w:fontKey="{582BD797-B5A9-4732-B9A5-BFFB177A2EA0}"/>
  </w:font>
  <w:font w:name="华文中宋">
    <w:altName w:val="宋体"/>
    <w:panose1 w:val="02010600040101010101"/>
    <w:charset w:val="86"/>
    <w:family w:val="auto"/>
    <w:pitch w:val="default"/>
    <w:sig w:usb0="00000000" w:usb1="00000000" w:usb2="00000000" w:usb3="00000000" w:csb0="0004009F" w:csb1="DFD70000"/>
  </w:font>
  <w:font w:name="楷体_GB2312">
    <w:altName w:val="楷体"/>
    <w:panose1 w:val="02010609030101010101"/>
    <w:charset w:val="86"/>
    <w:family w:val="modern"/>
    <w:pitch w:val="default"/>
    <w:sig w:usb0="00000000" w:usb1="00000000" w:usb2="00000000" w:usb3="00000000" w:csb0="00040000" w:csb1="00000000"/>
    <w:embedRegular r:id="rId5" w:fontKey="{EF427CA4-9616-4D3F-A1E8-27C902CFA90C}"/>
  </w:font>
  <w:font w:name="楷体">
    <w:panose1 w:val="02010609060101010101"/>
    <w:charset w:val="86"/>
    <w:family w:val="auto"/>
    <w:pitch w:val="default"/>
    <w:sig w:usb0="800002BF" w:usb1="38CF7CFA" w:usb2="00000016" w:usb3="00000000" w:csb0="00040001" w:csb1="00000000"/>
  </w:font>
  <w:font w:name="Wingdings 2">
    <w:altName w:val="Wingdings"/>
    <w:panose1 w:val="05020102010507070707"/>
    <w:charset w:val="02"/>
    <w:family w:val="decorative"/>
    <w:pitch w:val="default"/>
    <w:sig w:usb0="00000000" w:usb1="00000000" w:usb2="00000000" w:usb3="00000000" w:csb0="80000000" w:csb1="00000000"/>
    <w:embedRegular r:id="rId6" w:fontKey="{8BCC6F8F-A059-4913-AC93-B892CAAD6CDF}"/>
  </w:font>
  <w:font w:name="华文仿宋">
    <w:panose1 w:val="02010600040101010101"/>
    <w:charset w:val="86"/>
    <w:family w:val="auto"/>
    <w:pitch w:val="default"/>
    <w:sig w:usb0="00000287" w:usb1="080F0000" w:usb2="00000000" w:usb3="00000000" w:csb0="0004009F" w:csb1="DFD70000"/>
    <w:embedRegular r:id="rId7" w:fontKey="{27BE6099-AE36-42B7-B4EB-96E7F5A049CB}"/>
  </w:font>
  <w:font w:name="Kingsoft UE">
    <w:panose1 w:val="02000100010000000000"/>
    <w:charset w:val="00"/>
    <w:family w:val="auto"/>
    <w:pitch w:val="default"/>
    <w:sig w:usb0="00000001" w:usb1="00004000" w:usb2="00000000" w:usb3="00000000" w:csb0="00000001" w:csb1="00000000"/>
  </w:font>
  <w:font w:name="AlibabaPuHuiTi-Regular">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44DB35C">
    <w:pPr>
      <w:pStyle w:val="9"/>
      <w:ind w:left="180" w:hanging="180" w:hangingChars="100"/>
      <w:jc w:val="right"/>
      <w:rPr>
        <w:rFonts w:hint="eastAsia" w:eastAsia="楷体_GB2312"/>
      </w:rPr>
    </w:pPr>
    <w:r>
      <w:rPr>
        <w:rFonts w:hint="eastAsia" w:eastAsia="楷体_GB2312"/>
      </w:rPr>
      <w:t xml:space="preserve">                                                      </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030AEDC">
    <w:pPr>
      <w:pStyle w:val="9"/>
      <w:ind w:left="180" w:hanging="180" w:hangingChars="100"/>
      <w:jc w:val="right"/>
      <w:rPr>
        <w:rFonts w:hint="eastAsia" w:eastAsia="楷体_GB2312"/>
      </w:rPr>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52E5AD7">
                          <w:pPr>
                            <w:pStyle w:val="9"/>
                          </w:pPr>
                          <w:r>
                            <w:fldChar w:fldCharType="begin"/>
                          </w:r>
                          <w:r>
                            <w:instrText xml:space="preserve"> PAGE  \* MERGEFORMAT </w:instrText>
                          </w:r>
                          <w:r>
                            <w:fldChar w:fldCharType="separate"/>
                          </w:r>
                          <w:r>
                            <w:t>3</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14:paraId="752E5AD7">
                    <w:pPr>
                      <w:pStyle w:val="9"/>
                    </w:pPr>
                    <w:r>
                      <w:fldChar w:fldCharType="begin"/>
                    </w:r>
                    <w:r>
                      <w:instrText xml:space="preserve"> PAGE  \* MERGEFORMAT </w:instrText>
                    </w:r>
                    <w:r>
                      <w:fldChar w:fldCharType="separate"/>
                    </w:r>
                    <w:r>
                      <w:t>3</w:t>
                    </w:r>
                    <w:r>
                      <w:fldChar w:fldCharType="end"/>
                    </w:r>
                  </w:p>
                </w:txbxContent>
              </v:textbox>
            </v:shape>
          </w:pict>
        </mc:Fallback>
      </mc:AlternateContent>
    </w:r>
    <w:r>
      <w:rPr>
        <w:rFonts w:hint="eastAsia" w:eastAsia="楷体_GB2312"/>
      </w:rPr>
      <w:t xml:space="preserve">                                                      </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8BB7FD">
    <w:pPr>
      <w:widowControl w:val="0"/>
      <w:tabs>
        <w:tab w:val="center" w:pos="4153"/>
        <w:tab w:val="right" w:pos="8306"/>
      </w:tabs>
      <w:snapToGrid w:val="0"/>
      <w:jc w:val="left"/>
      <w:rPr>
        <w:rFonts w:ascii="Times New Roman" w:hAnsi="Times New Roman" w:eastAsia="宋体" w:cs="Times New Roman"/>
        <w:kern w:val="2"/>
        <w:sz w:val="18"/>
        <w:szCs w:val="18"/>
        <w:lang w:val="en-US" w:eastAsia="zh-CN" w:bidi="ar-SA"/>
      </w:rPr>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C94044F">
                          <w:pPr>
                            <w:pStyle w:val="9"/>
                          </w:pPr>
                          <w:r>
                            <w:fldChar w:fldCharType="begin"/>
                          </w:r>
                          <w:r>
                            <w:instrText xml:space="preserve"> PAGE  \* MERGEFORMAT </w:instrText>
                          </w:r>
                          <w:r>
                            <w:fldChar w:fldCharType="separate"/>
                          </w:r>
                          <w:r>
                            <w:t>7</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GA044yAgAAY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4YDTjjICAABhBAAADgAAAAAAAAABACAAAAAfAQAAZHJzL2Uyb0RvYy54bWxQSwUG&#10;AAAAAAYABgBZAQAAwwUAAAAA&#10;">
              <v:fill on="f" focussize="0,0"/>
              <v:stroke on="f" weight="0.5pt"/>
              <v:imagedata o:title=""/>
              <o:lock v:ext="edit" aspectratio="f"/>
              <v:textbox inset="0mm,0mm,0mm,0mm" style="mso-fit-shape-to-text:t;">
                <w:txbxContent>
                  <w:p w14:paraId="7C94044F">
                    <w:pPr>
                      <w:pStyle w:val="9"/>
                    </w:pPr>
                    <w:r>
                      <w:fldChar w:fldCharType="begin"/>
                    </w:r>
                    <w:r>
                      <w:instrText xml:space="preserve"> PAGE  \* MERGEFORMAT </w:instrText>
                    </w:r>
                    <w:r>
                      <w:fldChar w:fldCharType="separate"/>
                    </w:r>
                    <w:r>
                      <w:t>7</w:t>
                    </w:r>
                    <w: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A4B3CC0">
    <w:pPr>
      <w:framePr w:wrap="around" w:vAnchor="text" w:hAnchor="margin" w:xAlign="right" w:y="1"/>
      <w:widowControl w:val="0"/>
      <w:tabs>
        <w:tab w:val="center" w:pos="4153"/>
        <w:tab w:val="right" w:pos="8306"/>
      </w:tabs>
      <w:snapToGrid w:val="0"/>
      <w:jc w:val="left"/>
      <w:rPr>
        <w:rFonts w:ascii="Times New Roman" w:hAnsi="Times New Roman" w:eastAsia="宋体" w:cs="Times New Roman"/>
        <w:kern w:val="2"/>
        <w:sz w:val="18"/>
        <w:szCs w:val="18"/>
        <w:lang w:val="en-US" w:eastAsia="zh-CN" w:bidi="ar-SA"/>
      </w:rPr>
    </w:pPr>
    <w:r>
      <w:rPr>
        <w:rFonts w:ascii="Times New Roman" w:hAnsi="Times New Roman" w:eastAsia="宋体" w:cs="Times New Roman"/>
        <w:kern w:val="2"/>
        <w:sz w:val="18"/>
        <w:szCs w:val="18"/>
        <w:lang w:val="en-US" w:eastAsia="zh-CN" w:bidi="ar-SA"/>
      </w:rPr>
      <w:fldChar w:fldCharType="begin"/>
    </w:r>
    <w:r>
      <w:rPr>
        <w:rFonts w:ascii="Times New Roman" w:hAnsi="Times New Roman" w:eastAsia="宋体" w:cs="Times New Roman"/>
        <w:kern w:val="2"/>
        <w:sz w:val="21"/>
        <w:szCs w:val="24"/>
        <w:lang w:val="en-US" w:eastAsia="zh-CN" w:bidi="ar-SA"/>
      </w:rPr>
      <w:instrText xml:space="preserve">PAGE  </w:instrText>
    </w:r>
    <w:r>
      <w:rPr>
        <w:rFonts w:ascii="Times New Roman" w:hAnsi="Times New Roman" w:eastAsia="宋体" w:cs="Times New Roman"/>
        <w:kern w:val="2"/>
        <w:sz w:val="18"/>
        <w:szCs w:val="18"/>
        <w:lang w:val="en-US" w:eastAsia="zh-CN" w:bidi="ar-SA"/>
      </w:rPr>
      <w:fldChar w:fldCharType="end"/>
    </w:r>
  </w:p>
  <w:p w14:paraId="0402B3BB">
    <w:pPr>
      <w:widowControl w:val="0"/>
      <w:tabs>
        <w:tab w:val="center" w:pos="4153"/>
        <w:tab w:val="right" w:pos="8306"/>
      </w:tabs>
      <w:snapToGrid w:val="0"/>
      <w:ind w:right="360"/>
      <w:jc w:val="left"/>
      <w:rPr>
        <w:rFonts w:ascii="Times New Roman" w:hAnsi="Times New Roman" w:eastAsia="宋体" w:cs="Times New Roman"/>
        <w:kern w:val="2"/>
        <w:sz w:val="18"/>
        <w:szCs w:val="18"/>
        <w:lang w:val="en-US" w:eastAsia="zh-CN" w:bidi="ar-SA"/>
      </w:rP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7BD7084">
    <w:pPr>
      <w:pStyle w:val="9"/>
      <w:ind w:right="360" w:firstLine="360"/>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E864084">
                          <w:pPr>
                            <w:pStyle w:val="9"/>
                          </w:pPr>
                          <w:r>
                            <w:fldChar w:fldCharType="begin"/>
                          </w:r>
                          <w:r>
                            <w:instrText xml:space="preserve"> PAGE  \* MERGEFORMAT </w:instrText>
                          </w:r>
                          <w:r>
                            <w:fldChar w:fldCharType="separate"/>
                          </w:r>
                          <w:r>
                            <w:t>31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4E864084">
                    <w:pPr>
                      <w:pStyle w:val="9"/>
                    </w:pPr>
                    <w:r>
                      <w:fldChar w:fldCharType="begin"/>
                    </w:r>
                    <w:r>
                      <w:instrText xml:space="preserve"> PAGE  \* MERGEFORMAT </w:instrText>
                    </w:r>
                    <w:r>
                      <w:fldChar w:fldCharType="separate"/>
                    </w:r>
                    <w:r>
                      <w:t>31</w:t>
                    </w:r>
                    <w:r>
                      <w:fldChar w:fldCharType="end"/>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F923DC8">
    <w:pPr>
      <w:pStyle w:val="9"/>
      <w:framePr w:wrap="around" w:vAnchor="text" w:hAnchor="margin" w:xAlign="outside" w:y="1"/>
      <w:rPr>
        <w:rStyle w:val="17"/>
      </w:rPr>
    </w:pPr>
    <w:r>
      <w:fldChar w:fldCharType="begin"/>
    </w:r>
    <w:r>
      <w:rPr>
        <w:rStyle w:val="17"/>
      </w:rPr>
      <w:instrText xml:space="preserve">PAGE  </w:instrText>
    </w:r>
    <w:r>
      <w:fldChar w:fldCharType="separate"/>
    </w:r>
    <w:r>
      <w:rPr>
        <w:rStyle w:val="17"/>
      </w:rPr>
      <w:t>546</w:t>
    </w:r>
    <w:r>
      <w:fldChar w:fldCharType="end"/>
    </w:r>
  </w:p>
  <w:p w14:paraId="3512F35A">
    <w:pPr>
      <w:pStyle w:val="9"/>
      <w:ind w:right="360" w:firstLine="360"/>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7D8BEBC">
    <w:pPr>
      <w:pStyle w:val="10"/>
      <w:pBdr>
        <w:bottom w:val="none" w:color="auto" w:sz="0" w:space="0"/>
      </w:pBdr>
      <w:rPr>
        <w:rFonts w:hint="eastAsia"/>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7A73580">
    <w:pPr>
      <w:widowControl w:val="0"/>
      <w:pBdr>
        <w:bottom w:val="none" w:color="auto" w:sz="0" w:space="0"/>
      </w:pBdr>
      <w:tabs>
        <w:tab w:val="center" w:pos="4153"/>
        <w:tab w:val="right" w:pos="8306"/>
      </w:tabs>
      <w:snapToGrid w:val="0"/>
      <w:jc w:val="both"/>
      <w:rPr>
        <w:rFonts w:ascii="华文仿宋" w:hAnsi="华文仿宋" w:eastAsia="华文仿宋" w:cs="华文仿宋"/>
        <w:color w:val="000000"/>
        <w:kern w:val="2"/>
        <w:sz w:val="18"/>
        <w:szCs w:val="18"/>
        <w:u w:val="single"/>
        <w:lang w:val="en-US" w:eastAsia="zh-CN" w:bidi="ar-SA"/>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2162A04">
    <w:pPr>
      <w:pStyle w:val="10"/>
      <w:pBdr>
        <w:bottom w:val="none" w:color="auto" w:sz="0" w:space="0"/>
      </w:pBdr>
      <w:rPr>
        <w:rFonts w:hint="eastAsia"/>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EA165824"/>
    <w:multiLevelType w:val="singleLevel"/>
    <w:tmpl w:val="EA165824"/>
    <w:lvl w:ilvl="0" w:tentative="0">
      <w:start w:val="4"/>
      <w:numFmt w:val="chineseCounting"/>
      <w:suff w:val="space"/>
      <w:lvlText w:val="第%1章"/>
      <w:lvlJc w:val="left"/>
      <w:rPr>
        <w:rFonts w:hint="eastAsia"/>
      </w:rPr>
    </w:lvl>
  </w:abstractNum>
  <w:abstractNum w:abstractNumId="1">
    <w:nsid w:val="119E8465"/>
    <w:multiLevelType w:val="singleLevel"/>
    <w:tmpl w:val="119E8465"/>
    <w:lvl w:ilvl="0" w:tentative="0">
      <w:start w:val="6"/>
      <w:numFmt w:val="chineseCounting"/>
      <w:suff w:val="nothing"/>
      <w:lvlText w:val="（%1）"/>
      <w:lvlJc w:val="left"/>
      <w:rPr>
        <w:rFonts w:hint="eastAsia"/>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mRiZDEyY2M3NTlhMjk1MGI3OTg3MDdlNjBjZWY3OWYifQ=="/>
  </w:docVars>
  <w:rsids>
    <w:rsidRoot w:val="281E68FE"/>
    <w:rsid w:val="058F34B0"/>
    <w:rsid w:val="06E2046A"/>
    <w:rsid w:val="0716566C"/>
    <w:rsid w:val="09414AC1"/>
    <w:rsid w:val="0A5F6683"/>
    <w:rsid w:val="0B1D35B3"/>
    <w:rsid w:val="0C1C4BBB"/>
    <w:rsid w:val="0C504330"/>
    <w:rsid w:val="0C9E1801"/>
    <w:rsid w:val="0E9D4E90"/>
    <w:rsid w:val="0F951922"/>
    <w:rsid w:val="108C2AA9"/>
    <w:rsid w:val="120A7DA9"/>
    <w:rsid w:val="12EC41BF"/>
    <w:rsid w:val="145301BC"/>
    <w:rsid w:val="164A1D7F"/>
    <w:rsid w:val="165C1517"/>
    <w:rsid w:val="16C17241"/>
    <w:rsid w:val="17AC7A8C"/>
    <w:rsid w:val="1AB05DD9"/>
    <w:rsid w:val="1E507F97"/>
    <w:rsid w:val="1EB232E1"/>
    <w:rsid w:val="20FD2936"/>
    <w:rsid w:val="21100356"/>
    <w:rsid w:val="215A62D6"/>
    <w:rsid w:val="23211BF3"/>
    <w:rsid w:val="251659EE"/>
    <w:rsid w:val="27897907"/>
    <w:rsid w:val="27AD7CCF"/>
    <w:rsid w:val="281E68FE"/>
    <w:rsid w:val="2A5D5D19"/>
    <w:rsid w:val="2D82312C"/>
    <w:rsid w:val="2E481005"/>
    <w:rsid w:val="2E7A51C4"/>
    <w:rsid w:val="33EE19C9"/>
    <w:rsid w:val="34403A6D"/>
    <w:rsid w:val="37CA2EB7"/>
    <w:rsid w:val="383E029A"/>
    <w:rsid w:val="3AD7462E"/>
    <w:rsid w:val="3C887CB2"/>
    <w:rsid w:val="3CD82FE9"/>
    <w:rsid w:val="3D055AE0"/>
    <w:rsid w:val="3D970D7B"/>
    <w:rsid w:val="3E646A54"/>
    <w:rsid w:val="420F67B4"/>
    <w:rsid w:val="429F57E9"/>
    <w:rsid w:val="42A912F1"/>
    <w:rsid w:val="448002DC"/>
    <w:rsid w:val="44863186"/>
    <w:rsid w:val="44A61CDE"/>
    <w:rsid w:val="44D12B67"/>
    <w:rsid w:val="45C24ADC"/>
    <w:rsid w:val="48DA02FB"/>
    <w:rsid w:val="49140486"/>
    <w:rsid w:val="4AC9298F"/>
    <w:rsid w:val="4AF11AAE"/>
    <w:rsid w:val="4B024ECF"/>
    <w:rsid w:val="4B3B6F87"/>
    <w:rsid w:val="51A76037"/>
    <w:rsid w:val="520E3C5C"/>
    <w:rsid w:val="5352557D"/>
    <w:rsid w:val="53BF3FAC"/>
    <w:rsid w:val="590A0336"/>
    <w:rsid w:val="5B094F0D"/>
    <w:rsid w:val="5C2667F1"/>
    <w:rsid w:val="5C8E7193"/>
    <w:rsid w:val="5E9D7610"/>
    <w:rsid w:val="62F37C51"/>
    <w:rsid w:val="6377272F"/>
    <w:rsid w:val="66A33AA1"/>
    <w:rsid w:val="67274AEA"/>
    <w:rsid w:val="681776A3"/>
    <w:rsid w:val="682A5DF4"/>
    <w:rsid w:val="690023AE"/>
    <w:rsid w:val="6C5C6AA4"/>
    <w:rsid w:val="6D4F4A4A"/>
    <w:rsid w:val="708907CF"/>
    <w:rsid w:val="72457513"/>
    <w:rsid w:val="746C6D09"/>
    <w:rsid w:val="754476C0"/>
    <w:rsid w:val="759D7378"/>
    <w:rsid w:val="76203011"/>
    <w:rsid w:val="78DC69D3"/>
    <w:rsid w:val="796412C6"/>
    <w:rsid w:val="7BEE56AC"/>
    <w:rsid w:val="7C4050F3"/>
    <w:rsid w:val="7C6C6F96"/>
    <w:rsid w:val="7C845EF3"/>
    <w:rsid w:val="7C9020F0"/>
    <w:rsid w:val="7D46624F"/>
    <w:rsid w:val="7E2E3361"/>
    <w:rsid w:val="7E36348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name="toc 1"/>
    <w:lsdException w:qFormat="1" w:unhideWhenUsed="0" w:uiPriority="39"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22"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4"/>
      <w:szCs w:val="24"/>
      <w:lang w:val="en-US" w:eastAsia="zh-CN" w:bidi="ar-SA"/>
    </w:rPr>
  </w:style>
  <w:style w:type="paragraph" w:styleId="2">
    <w:name w:val="heading 1"/>
    <w:basedOn w:val="1"/>
    <w:next w:val="1"/>
    <w:qFormat/>
    <w:uiPriority w:val="0"/>
    <w:pPr>
      <w:keepNext/>
      <w:jc w:val="center"/>
      <w:outlineLvl w:val="0"/>
    </w:pPr>
    <w:rPr>
      <w:rFonts w:ascii="Times New Roman" w:hAnsi="Times New Roman" w:eastAsia="宋体"/>
      <w:b/>
      <w:bCs/>
      <w:sz w:val="36"/>
      <w:szCs w:val="20"/>
    </w:rPr>
  </w:style>
  <w:style w:type="paragraph" w:styleId="3">
    <w:name w:val="heading 2"/>
    <w:basedOn w:val="1"/>
    <w:next w:val="1"/>
    <w:link w:val="30"/>
    <w:qFormat/>
    <w:uiPriority w:val="0"/>
    <w:pPr>
      <w:keepNext/>
      <w:keepLines/>
      <w:spacing w:line="360" w:lineRule="auto"/>
      <w:jc w:val="center"/>
      <w:outlineLvl w:val="1"/>
    </w:pPr>
    <w:rPr>
      <w:rFonts w:ascii="Arial" w:hAnsi="Arial"/>
      <w:b/>
      <w:bCs/>
      <w:sz w:val="30"/>
      <w:szCs w:val="32"/>
    </w:rPr>
  </w:style>
  <w:style w:type="paragraph" w:styleId="4">
    <w:name w:val="heading 3"/>
    <w:basedOn w:val="1"/>
    <w:next w:val="1"/>
    <w:qFormat/>
    <w:uiPriority w:val="0"/>
    <w:pPr>
      <w:keepNext/>
      <w:keepLines/>
      <w:spacing w:before="260" w:after="260" w:line="416" w:lineRule="auto"/>
      <w:outlineLvl w:val="2"/>
    </w:pPr>
    <w:rPr>
      <w:b/>
      <w:bCs/>
      <w:sz w:val="32"/>
      <w:szCs w:val="32"/>
    </w:rPr>
  </w:style>
  <w:style w:type="paragraph" w:styleId="5">
    <w:name w:val="heading 4"/>
    <w:basedOn w:val="1"/>
    <w:next w:val="1"/>
    <w:qFormat/>
    <w:uiPriority w:val="0"/>
    <w:pPr>
      <w:keepNext/>
      <w:keepLines/>
      <w:spacing w:before="280" w:after="290" w:line="376" w:lineRule="auto"/>
      <w:outlineLvl w:val="3"/>
    </w:pPr>
    <w:rPr>
      <w:rFonts w:ascii="Arial" w:hAnsi="Arial" w:eastAsia="黑体"/>
      <w:b/>
      <w:bCs/>
      <w:sz w:val="28"/>
      <w:szCs w:val="28"/>
    </w:rPr>
  </w:style>
  <w:style w:type="character" w:default="1" w:styleId="15">
    <w:name w:val="Default Paragraph Font"/>
    <w:semiHidden/>
    <w:qFormat/>
    <w:uiPriority w:val="0"/>
  </w:style>
  <w:style w:type="table" w:default="1" w:styleId="14">
    <w:name w:val="Normal Table"/>
    <w:semiHidden/>
    <w:qFormat/>
    <w:uiPriority w:val="0"/>
    <w:tblPr>
      <w:tblCellMar>
        <w:top w:w="0" w:type="dxa"/>
        <w:left w:w="108" w:type="dxa"/>
        <w:bottom w:w="0" w:type="dxa"/>
        <w:right w:w="108" w:type="dxa"/>
      </w:tblCellMar>
    </w:tblPr>
  </w:style>
  <w:style w:type="paragraph" w:styleId="6">
    <w:name w:val="Body Text Indent"/>
    <w:basedOn w:val="1"/>
    <w:qFormat/>
    <w:uiPriority w:val="0"/>
    <w:pPr>
      <w:spacing w:after="120"/>
      <w:ind w:left="420" w:leftChars="200"/>
    </w:pPr>
  </w:style>
  <w:style w:type="paragraph" w:styleId="7">
    <w:name w:val="Plain Text"/>
    <w:basedOn w:val="1"/>
    <w:qFormat/>
    <w:uiPriority w:val="0"/>
    <w:rPr>
      <w:rFonts w:ascii="宋体" w:hAnsi="Courier New" w:cs="Courier New"/>
      <w:szCs w:val="21"/>
    </w:rPr>
  </w:style>
  <w:style w:type="paragraph" w:styleId="8">
    <w:name w:val="Date"/>
    <w:basedOn w:val="1"/>
    <w:next w:val="1"/>
    <w:qFormat/>
    <w:uiPriority w:val="0"/>
    <w:rPr>
      <w:sz w:val="24"/>
      <w:szCs w:val="20"/>
    </w:rPr>
  </w:style>
  <w:style w:type="paragraph" w:styleId="9">
    <w:name w:val="footer"/>
    <w:basedOn w:val="1"/>
    <w:qFormat/>
    <w:uiPriority w:val="0"/>
    <w:pPr>
      <w:tabs>
        <w:tab w:val="center" w:pos="4153"/>
        <w:tab w:val="right" w:pos="8306"/>
      </w:tabs>
      <w:snapToGrid w:val="0"/>
      <w:jc w:val="left"/>
    </w:pPr>
    <w:rPr>
      <w:sz w:val="18"/>
      <w:szCs w:val="18"/>
    </w:rPr>
  </w:style>
  <w:style w:type="paragraph" w:styleId="10">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11">
    <w:name w:val="toc 1"/>
    <w:basedOn w:val="1"/>
    <w:next w:val="1"/>
    <w:semiHidden/>
    <w:qFormat/>
    <w:uiPriority w:val="0"/>
    <w:rPr>
      <w:rFonts w:ascii="华文中宋" w:hAnsi="华文中宋" w:eastAsia="华文中宋"/>
      <w:b/>
      <w:sz w:val="28"/>
      <w:szCs w:val="28"/>
    </w:rPr>
  </w:style>
  <w:style w:type="paragraph" w:styleId="12">
    <w:name w:val="Normal (Web)"/>
    <w:basedOn w:val="1"/>
    <w:qFormat/>
    <w:uiPriority w:val="0"/>
    <w:rPr>
      <w:sz w:val="24"/>
    </w:rPr>
  </w:style>
  <w:style w:type="paragraph" w:styleId="13">
    <w:name w:val="Body Text First Indent 2"/>
    <w:basedOn w:val="6"/>
    <w:qFormat/>
    <w:uiPriority w:val="0"/>
    <w:pPr>
      <w:tabs>
        <w:tab w:val="left" w:pos="0"/>
        <w:tab w:val="left" w:pos="540"/>
        <w:tab w:val="left" w:pos="1080"/>
        <w:tab w:val="left" w:pos="1440"/>
      </w:tabs>
      <w:spacing w:after="120"/>
      <w:ind w:left="420" w:leftChars="200" w:firstLine="420" w:firstLineChars="200"/>
    </w:pPr>
    <w:rPr>
      <w:sz w:val="28"/>
    </w:rPr>
  </w:style>
  <w:style w:type="character" w:styleId="16">
    <w:name w:val="Strong"/>
    <w:basedOn w:val="15"/>
    <w:qFormat/>
    <w:uiPriority w:val="22"/>
    <w:rPr>
      <w:b/>
      <w:bCs/>
    </w:rPr>
  </w:style>
  <w:style w:type="character" w:styleId="17">
    <w:name w:val="page number"/>
    <w:basedOn w:val="15"/>
    <w:qFormat/>
    <w:uiPriority w:val="0"/>
  </w:style>
  <w:style w:type="character" w:styleId="18">
    <w:name w:val="FollowedHyperlink"/>
    <w:basedOn w:val="15"/>
    <w:qFormat/>
    <w:uiPriority w:val="0"/>
    <w:rPr>
      <w:color w:val="5C5C5C"/>
      <w:u w:val="none"/>
    </w:rPr>
  </w:style>
  <w:style w:type="character" w:styleId="19">
    <w:name w:val="Emphasis"/>
    <w:basedOn w:val="15"/>
    <w:qFormat/>
    <w:uiPriority w:val="0"/>
  </w:style>
  <w:style w:type="character" w:styleId="20">
    <w:name w:val="Hyperlink"/>
    <w:basedOn w:val="15"/>
    <w:qFormat/>
    <w:uiPriority w:val="0"/>
    <w:rPr>
      <w:color w:val="5C5C5C"/>
      <w:u w:val="none"/>
    </w:rPr>
  </w:style>
  <w:style w:type="paragraph" w:customStyle="1" w:styleId="21">
    <w:name w:val="p0"/>
    <w:basedOn w:val="1"/>
    <w:qFormat/>
    <w:uiPriority w:val="0"/>
    <w:pPr>
      <w:widowControl/>
    </w:pPr>
    <w:rPr>
      <w:rFonts w:ascii="Calibri" w:hAnsi="Calibri" w:cs="宋体"/>
      <w:kern w:val="0"/>
      <w:szCs w:val="21"/>
    </w:rPr>
  </w:style>
  <w:style w:type="character" w:customStyle="1" w:styleId="22">
    <w:name w:val="l-btn-icon-left"/>
    <w:basedOn w:val="15"/>
    <w:qFormat/>
    <w:uiPriority w:val="0"/>
  </w:style>
  <w:style w:type="character" w:customStyle="1" w:styleId="23">
    <w:name w:val="l-btn-left"/>
    <w:basedOn w:val="15"/>
    <w:qFormat/>
    <w:uiPriority w:val="0"/>
  </w:style>
  <w:style w:type="character" w:customStyle="1" w:styleId="24">
    <w:name w:val="l-btn-left1"/>
    <w:basedOn w:val="15"/>
    <w:qFormat/>
    <w:uiPriority w:val="0"/>
  </w:style>
  <w:style w:type="character" w:customStyle="1" w:styleId="25">
    <w:name w:val="l-btn-left2"/>
    <w:basedOn w:val="15"/>
    <w:qFormat/>
    <w:uiPriority w:val="0"/>
  </w:style>
  <w:style w:type="character" w:customStyle="1" w:styleId="26">
    <w:name w:val="l-btn-left3"/>
    <w:basedOn w:val="15"/>
    <w:qFormat/>
    <w:uiPriority w:val="0"/>
  </w:style>
  <w:style w:type="character" w:customStyle="1" w:styleId="27">
    <w:name w:val="l-btn-icon-right"/>
    <w:basedOn w:val="15"/>
    <w:qFormat/>
    <w:uiPriority w:val="0"/>
  </w:style>
  <w:style w:type="character" w:customStyle="1" w:styleId="28">
    <w:name w:val="l-btn-text"/>
    <w:basedOn w:val="15"/>
    <w:qFormat/>
    <w:uiPriority w:val="0"/>
    <w:rPr>
      <w:sz w:val="18"/>
      <w:szCs w:val="18"/>
      <w:vertAlign w:val="baseline"/>
    </w:rPr>
  </w:style>
  <w:style w:type="character" w:customStyle="1" w:styleId="29">
    <w:name w:val="l-btn-empty"/>
    <w:basedOn w:val="15"/>
    <w:qFormat/>
    <w:uiPriority w:val="0"/>
  </w:style>
  <w:style w:type="character" w:customStyle="1" w:styleId="30">
    <w:name w:val="标题 2 Char"/>
    <w:link w:val="3"/>
    <w:qFormat/>
    <w:uiPriority w:val="0"/>
    <w:rPr>
      <w:rFonts w:ascii="Arial" w:hAnsi="Arial"/>
      <w:b/>
      <w:bCs/>
      <w:sz w:val="30"/>
      <w:szCs w:val="32"/>
    </w:rPr>
  </w:style>
</w:styles>
</file>

<file path=word/_rels/document.xml.rels><?xml version="1.0" encoding="UTF-8" standalone="yes"?>
<Relationships xmlns="http://schemas.openxmlformats.org/package/2006/relationships"><Relationship Id="rId9" Type="http://schemas.openxmlformats.org/officeDocument/2006/relationships/header" Target="header3.xml"/><Relationship Id="rId8" Type="http://schemas.openxmlformats.org/officeDocument/2006/relationships/footer" Target="footer4.xml"/><Relationship Id="rId7" Type="http://schemas.openxmlformats.org/officeDocument/2006/relationships/footer" Target="footer3.xml"/><Relationship Id="rId6" Type="http://schemas.openxmlformats.org/officeDocument/2006/relationships/header" Target="header2.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5" Type="http://schemas.openxmlformats.org/officeDocument/2006/relationships/fontTable" Target="fontTable.xml"/><Relationship Id="rId14" Type="http://schemas.openxmlformats.org/officeDocument/2006/relationships/numbering" Target="numbering.xml"/><Relationship Id="rId13" Type="http://schemas.openxmlformats.org/officeDocument/2006/relationships/customXml" Target="../customXml/item1.xml"/><Relationship Id="rId12" Type="http://schemas.openxmlformats.org/officeDocument/2006/relationships/theme" Target="theme/theme1.xml"/><Relationship Id="rId11" Type="http://schemas.openxmlformats.org/officeDocument/2006/relationships/footer" Target="footer6.xml"/><Relationship Id="rId10" Type="http://schemas.openxmlformats.org/officeDocument/2006/relationships/footer" Target="footer5.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45</Pages>
  <Words>11391</Words>
  <Characters>12413</Characters>
  <Lines>0</Lines>
  <Paragraphs>0</Paragraphs>
  <TotalTime>5</TotalTime>
  <ScaleCrop>false</ScaleCrop>
  <LinksUpToDate>false</LinksUpToDate>
  <CharactersWithSpaces>12909</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2021-06-04T08:02:00Z</dcterms:created>
  <dc:creator>蜜桃乌龙茶，好喝</dc:creator>
  <cp:lastModifiedBy>Administrator</cp:lastModifiedBy>
  <cp:lastPrinted>2026-09-14T01:45:00Z</cp:lastPrinted>
  <dcterms:modified xsi:type="dcterms:W3CDTF">2026-09-14T06:56:45Z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7CB55E32937841CB82FAF1AB339E5596_13</vt:lpwstr>
  </property>
  <property fmtid="{D5CDD505-2E9C-101B-9397-08002B2CF9AE}" pid="4" name="KSOTemplateDocerSaveRecord">
    <vt:lpwstr>eyJoZGlkIjoiMGFlNjM1ZjhhY2VhMDU2ZTM2MmY4Y2UxMmE4N2Q3MDQiLCJ1c2VySWQiOiIxODY5NjI0MDcwIn0=</vt:lpwstr>
  </property>
</Properties>
</file>