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4A274">
      <w:pPr>
        <w:pStyle w:val="4"/>
        <w:adjustRightInd w:val="0"/>
        <w:snapToGrid w:val="0"/>
        <w:spacing w:line="360" w:lineRule="auto"/>
        <w:ind w:firstLine="562" w:firstLineChars="200"/>
        <w:jc w:val="center"/>
        <w:rPr>
          <w:rFonts w:hint="default" w:hAnsi="宋体"/>
          <w:sz w:val="28"/>
          <w:szCs w:val="28"/>
          <w:u w:val="none"/>
          <w:lang w:val="en-US" w:eastAsia="zh-CN"/>
        </w:rPr>
      </w:pPr>
      <w:r>
        <w:rPr>
          <w:rFonts w:hint="eastAsia" w:hAnsi="宋体"/>
          <w:b/>
          <w:bCs/>
          <w:sz w:val="28"/>
          <w:szCs w:val="28"/>
          <w:u w:val="none"/>
          <w:lang w:eastAsia="zh-CN"/>
        </w:rPr>
        <w:t>2026年鹤城区高素质农民培育项目</w:t>
      </w:r>
      <w:r>
        <w:rPr>
          <w:rFonts w:hint="eastAsia" w:hAnsi="宋体"/>
          <w:b/>
          <w:bCs/>
          <w:sz w:val="28"/>
          <w:szCs w:val="28"/>
          <w:u w:val="none"/>
          <w:lang w:val="en-US" w:eastAsia="zh-CN"/>
        </w:rPr>
        <w:t>竞争性磋商公告</w:t>
      </w:r>
    </w:p>
    <w:p w14:paraId="199D64EB">
      <w:pPr>
        <w:pStyle w:val="4"/>
        <w:adjustRightInd w:val="0"/>
        <w:snapToGrid w:val="0"/>
        <w:spacing w:line="360" w:lineRule="auto"/>
        <w:ind w:firstLine="420" w:firstLineChars="200"/>
        <w:rPr>
          <w:rFonts w:hint="eastAsia" w:hAnsi="宋体"/>
          <w:u w:val="single"/>
          <w:lang w:eastAsia="zh-CN"/>
        </w:rPr>
      </w:pPr>
    </w:p>
    <w:p w14:paraId="2A2AD3B1">
      <w:pPr>
        <w:pStyle w:val="4"/>
        <w:adjustRightInd w:val="0"/>
        <w:snapToGrid w:val="0"/>
        <w:spacing w:line="360" w:lineRule="auto"/>
        <w:ind w:firstLine="420" w:firstLineChars="200"/>
        <w:rPr>
          <w:rFonts w:hint="eastAsia" w:hAnsi="宋体" w:cs="宋体"/>
          <w:u w:val="single"/>
        </w:rPr>
      </w:pPr>
      <w:r>
        <w:rPr>
          <w:rFonts w:hint="eastAsia" w:hAnsi="宋体"/>
          <w:u w:val="single"/>
          <w:lang w:eastAsia="zh-CN"/>
        </w:rPr>
        <w:t>怀化市鹤城区农业农村局</w:t>
      </w:r>
      <w:r>
        <w:rPr>
          <w:rFonts w:hint="eastAsia" w:hAnsi="宋体"/>
        </w:rPr>
        <w:t>（采购人名称）的</w:t>
      </w:r>
      <w:r>
        <w:rPr>
          <w:rFonts w:hint="eastAsia" w:hAnsi="宋体"/>
          <w:u w:val="single"/>
          <w:lang w:eastAsia="zh-CN"/>
        </w:rPr>
        <w:t>2026年鹤城区高素质农民培育项目</w:t>
      </w:r>
      <w:r>
        <w:rPr>
          <w:rFonts w:hint="eastAsia" w:hAnsi="宋体"/>
        </w:rPr>
        <w:t>(项目名称)</w:t>
      </w:r>
      <w:r>
        <w:rPr>
          <w:rFonts w:hint="eastAsia" w:hAnsi="宋体" w:cs="宋体"/>
        </w:rPr>
        <w:t xml:space="preserve"> 进行竞争性磋商采购，现采用发布公告的方式，邀请符合资格条件的供应商参与竞争性磋商采购活动。</w:t>
      </w:r>
    </w:p>
    <w:p w14:paraId="7BC2F70B">
      <w:pPr>
        <w:adjustRightInd w:val="0"/>
        <w:snapToGrid w:val="0"/>
        <w:spacing w:line="360" w:lineRule="auto"/>
        <w:ind w:firstLine="422" w:firstLineChars="200"/>
        <w:rPr>
          <w:rFonts w:hint="eastAsia" w:ascii="宋体" w:hAnsi="宋体"/>
          <w:b/>
          <w:szCs w:val="21"/>
        </w:rPr>
      </w:pPr>
      <w:r>
        <w:rPr>
          <w:rFonts w:hint="eastAsia" w:ascii="宋体" w:hAnsi="宋体"/>
          <w:b/>
          <w:szCs w:val="21"/>
        </w:rPr>
        <w:t>一、采购项目基本信息</w:t>
      </w:r>
      <w:bookmarkStart w:id="0" w:name="_GoBack"/>
      <w:bookmarkEnd w:id="0"/>
    </w:p>
    <w:p w14:paraId="67025F01">
      <w:pPr>
        <w:adjustRightInd w:val="0"/>
        <w:snapToGrid w:val="0"/>
        <w:spacing w:line="360" w:lineRule="auto"/>
        <w:ind w:firstLine="420" w:firstLineChars="200"/>
        <w:rPr>
          <w:rFonts w:hint="eastAsia" w:ascii="宋体" w:hAnsi="宋体" w:eastAsia="宋体"/>
          <w:szCs w:val="21"/>
          <w:lang w:eastAsia="zh-CN"/>
        </w:rPr>
      </w:pPr>
      <w:r>
        <w:rPr>
          <w:rFonts w:hint="eastAsia" w:ascii="宋体" w:hAnsi="宋体"/>
          <w:szCs w:val="21"/>
        </w:rPr>
        <w:t>1、采购项目名称：</w:t>
      </w:r>
      <w:r>
        <w:rPr>
          <w:rFonts w:hint="eastAsia" w:ascii="宋体" w:hAnsi="宋体"/>
          <w:szCs w:val="21"/>
          <w:u w:val="single"/>
          <w:lang w:eastAsia="zh-CN"/>
        </w:rPr>
        <w:t>2026年鹤城区高素质农民培育项目</w:t>
      </w:r>
    </w:p>
    <w:p w14:paraId="525CA918">
      <w:pPr>
        <w:adjustRightInd w:val="0"/>
        <w:snapToGrid w:val="0"/>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rPr>
        <w:t>2、政府采购计划编号：</w:t>
      </w:r>
      <w:r>
        <w:rPr>
          <w:rFonts w:hint="eastAsia" w:ascii="宋体" w:hAnsi="宋体"/>
          <w:color w:val="auto"/>
          <w:szCs w:val="21"/>
          <w:highlight w:val="none"/>
          <w:u w:val="single"/>
          <w:lang w:val="en-US" w:eastAsia="zh-CN"/>
        </w:rPr>
        <w:t>(2026)431202000014-1</w:t>
      </w:r>
      <w:r>
        <w:rPr>
          <w:rFonts w:hint="eastAsia" w:ascii="宋体" w:hAnsi="宋体"/>
          <w:color w:val="auto"/>
          <w:szCs w:val="21"/>
          <w:highlight w:val="none"/>
          <w:u w:val="single"/>
          <w:lang w:eastAsia="zh-CN"/>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lang w:val="en-US" w:eastAsia="zh-CN"/>
        </w:rPr>
        <w:t> </w:t>
      </w:r>
    </w:p>
    <w:p w14:paraId="417ACADA">
      <w:pPr>
        <w:adjustRightInd w:val="0"/>
        <w:snapToGrid w:val="0"/>
        <w:spacing w:line="360" w:lineRule="auto"/>
        <w:ind w:firstLine="420" w:firstLineChars="200"/>
        <w:rPr>
          <w:rFonts w:hint="eastAsia" w:ascii="宋体" w:hAnsi="宋体"/>
          <w:szCs w:val="21"/>
          <w:u w:val="single"/>
        </w:rPr>
      </w:pPr>
      <w:r>
        <w:rPr>
          <w:rFonts w:hint="eastAsia" w:ascii="宋体" w:hAnsi="宋体"/>
          <w:szCs w:val="21"/>
        </w:rPr>
        <w:t>3、委托代理编号：</w:t>
      </w:r>
      <w:r>
        <w:rPr>
          <w:rFonts w:hint="eastAsia" w:ascii="宋体" w:hAnsi="宋体"/>
          <w:szCs w:val="21"/>
          <w:u w:val="single"/>
        </w:rPr>
        <w:t xml:space="preserve"> TCZY-202</w:t>
      </w:r>
      <w:r>
        <w:rPr>
          <w:rFonts w:hint="eastAsia" w:ascii="宋体" w:hAnsi="宋体"/>
          <w:szCs w:val="21"/>
          <w:u w:val="single"/>
          <w:lang w:val="en-US" w:eastAsia="zh-CN"/>
        </w:rPr>
        <w:t>6</w:t>
      </w:r>
      <w:r>
        <w:rPr>
          <w:rFonts w:hint="eastAsia" w:ascii="宋体" w:hAnsi="宋体"/>
          <w:szCs w:val="21"/>
          <w:u w:val="single"/>
        </w:rPr>
        <w:t>ZFHH</w:t>
      </w:r>
      <w:r>
        <w:rPr>
          <w:rFonts w:hint="eastAsia" w:ascii="宋体" w:hAnsi="宋体"/>
          <w:szCs w:val="21"/>
          <w:u w:val="single"/>
          <w:lang w:val="en-US" w:eastAsia="zh-CN"/>
        </w:rPr>
        <w:t>025</w:t>
      </w:r>
      <w:r>
        <w:rPr>
          <w:rFonts w:hint="eastAsia" w:ascii="宋体" w:hAnsi="宋体"/>
          <w:szCs w:val="21"/>
          <w:u w:val="single"/>
        </w:rPr>
        <w:t xml:space="preserve"> </w:t>
      </w:r>
    </w:p>
    <w:p w14:paraId="51957142">
      <w:pPr>
        <w:adjustRightInd w:val="0"/>
        <w:snapToGrid w:val="0"/>
        <w:spacing w:line="360" w:lineRule="auto"/>
        <w:ind w:firstLine="420" w:firstLineChars="200"/>
        <w:rPr>
          <w:rFonts w:hint="eastAsia" w:ascii="宋体" w:hAnsi="宋体"/>
          <w:bCs/>
          <w:szCs w:val="21"/>
        </w:rPr>
      </w:pPr>
      <w:r>
        <w:rPr>
          <w:rFonts w:hint="eastAsia" w:ascii="宋体" w:hAnsi="宋体"/>
          <w:bCs/>
          <w:szCs w:val="21"/>
        </w:rPr>
        <w:t>4、采购项目预算：</w:t>
      </w:r>
      <w:r>
        <w:rPr>
          <w:rFonts w:hint="eastAsia" w:ascii="宋体" w:hAnsi="宋体"/>
          <w:bCs/>
          <w:szCs w:val="21"/>
          <w:u w:val="single"/>
        </w:rPr>
        <w:t xml:space="preserve"> </w:t>
      </w:r>
      <w:r>
        <w:rPr>
          <w:rFonts w:hint="eastAsia" w:ascii="宋体" w:hAnsi="宋体"/>
          <w:bCs/>
          <w:szCs w:val="21"/>
          <w:u w:val="single"/>
          <w:lang w:val="en-US" w:eastAsia="zh-CN"/>
        </w:rPr>
        <w:t>440000.00</w:t>
      </w:r>
      <w:r>
        <w:rPr>
          <w:rFonts w:hint="eastAsia" w:ascii="宋体" w:hAnsi="宋体"/>
          <w:bCs/>
          <w:szCs w:val="21"/>
          <w:u w:val="single"/>
        </w:rPr>
        <w:t xml:space="preserve">元    </w:t>
      </w:r>
    </w:p>
    <w:p w14:paraId="2B3164A3">
      <w:pPr>
        <w:adjustRightInd w:val="0"/>
        <w:snapToGrid w:val="0"/>
        <w:spacing w:line="360" w:lineRule="auto"/>
        <w:ind w:firstLine="630" w:firstLineChars="300"/>
        <w:rPr>
          <w:rFonts w:hint="eastAsia" w:ascii="宋体" w:hAnsi="宋体"/>
          <w:bCs/>
          <w:szCs w:val="21"/>
          <w:u w:val="single"/>
        </w:rPr>
      </w:pPr>
      <w:r>
        <w:rPr>
          <w:rFonts w:hint="eastAsia" w:ascii="宋体" w:hAnsi="宋体"/>
          <w:iCs/>
          <w:szCs w:val="21"/>
        </w:rPr>
        <w:sym w:font="Wingdings" w:char="00A8"/>
      </w:r>
      <w:r>
        <w:rPr>
          <w:rFonts w:hint="eastAsia" w:ascii="宋体" w:hAnsi="宋体"/>
          <w:iCs/>
          <w:szCs w:val="21"/>
        </w:rPr>
        <w:t>支持</w:t>
      </w:r>
      <w:r>
        <w:rPr>
          <w:rFonts w:hint="eastAsia" w:ascii="宋体" w:hAnsi="宋体"/>
          <w:bCs/>
          <w:szCs w:val="21"/>
        </w:rPr>
        <w:t>预付款，预付比例：</w:t>
      </w:r>
      <w:r>
        <w:rPr>
          <w:rFonts w:hint="eastAsia" w:ascii="宋体" w:hAnsi="宋体"/>
          <w:bCs/>
          <w:szCs w:val="21"/>
          <w:u w:val="single"/>
        </w:rPr>
        <w:t xml:space="preserve">    /   </w:t>
      </w:r>
    </w:p>
    <w:p w14:paraId="067F4F96">
      <w:pPr>
        <w:adjustRightInd w:val="0"/>
        <w:snapToGrid w:val="0"/>
        <w:spacing w:line="360" w:lineRule="auto"/>
        <w:ind w:firstLine="420" w:firstLineChars="200"/>
        <w:rPr>
          <w:rFonts w:hint="eastAsia" w:ascii="宋体" w:hAnsi="宋体"/>
          <w:szCs w:val="21"/>
          <w:u w:val="single"/>
        </w:rPr>
      </w:pPr>
      <w:r>
        <w:rPr>
          <w:rFonts w:hint="eastAsia" w:ascii="宋体" w:hAnsi="宋体"/>
          <w:bCs/>
          <w:szCs w:val="21"/>
          <w:lang w:val="en-US" w:eastAsia="zh-CN"/>
        </w:rPr>
        <w:t>5</w:t>
      </w:r>
      <w:r>
        <w:rPr>
          <w:rFonts w:hint="eastAsia" w:ascii="宋体" w:hAnsi="宋体"/>
          <w:bCs/>
          <w:szCs w:val="21"/>
        </w:rPr>
        <w:t>、本项目</w:t>
      </w:r>
      <w:r>
        <w:rPr>
          <w:rFonts w:hint="eastAsia" w:ascii="宋体" w:hAnsi="宋体"/>
          <w:szCs w:val="21"/>
        </w:rPr>
        <w:t>对应的中小企业划分标准所属行业：</w:t>
      </w:r>
      <w:r>
        <w:rPr>
          <w:rFonts w:hint="eastAsia" w:ascii="宋体" w:hAnsi="宋体"/>
          <w:szCs w:val="21"/>
          <w:u w:val="single"/>
        </w:rPr>
        <w:t xml:space="preserve"> </w:t>
      </w:r>
      <w:r>
        <w:rPr>
          <w:rFonts w:hint="eastAsia" w:ascii="宋体" w:hAnsi="宋体"/>
          <w:szCs w:val="21"/>
          <w:u w:val="single"/>
          <w:lang w:val="en-US" w:eastAsia="zh-CN"/>
        </w:rPr>
        <w:t>其他未列明行业</w:t>
      </w:r>
      <w:r>
        <w:rPr>
          <w:rFonts w:hint="eastAsia" w:ascii="宋体" w:hAnsi="宋体"/>
          <w:szCs w:val="21"/>
          <w:u w:val="single"/>
        </w:rPr>
        <w:t xml:space="preserve"> </w:t>
      </w:r>
    </w:p>
    <w:p w14:paraId="78E35917">
      <w:pPr>
        <w:adjustRightInd w:val="0"/>
        <w:snapToGrid w:val="0"/>
        <w:spacing w:line="360" w:lineRule="auto"/>
        <w:ind w:firstLine="420" w:firstLineChars="200"/>
        <w:rPr>
          <w:rFonts w:hint="eastAsia" w:ascii="宋体" w:hAnsi="宋体"/>
          <w:bCs/>
          <w:szCs w:val="21"/>
          <w:u w:val="single"/>
        </w:rPr>
      </w:pPr>
      <w:r>
        <w:rPr>
          <w:rFonts w:hint="eastAsia" w:ascii="宋体" w:hAnsi="宋体"/>
          <w:bCs/>
          <w:szCs w:val="21"/>
          <w:lang w:val="en-US" w:eastAsia="zh-CN"/>
        </w:rPr>
        <w:t>6</w:t>
      </w:r>
      <w:r>
        <w:rPr>
          <w:rFonts w:hint="eastAsia" w:ascii="宋体" w:hAnsi="宋体"/>
          <w:bCs/>
          <w:szCs w:val="21"/>
        </w:rPr>
        <w:t>、评标方法：</w:t>
      </w:r>
      <w:r>
        <w:rPr>
          <w:rFonts w:hint="eastAsia" w:ascii="宋体" w:hAnsi="宋体"/>
          <w:bCs/>
          <w:iCs/>
          <w:szCs w:val="21"/>
        </w:rPr>
        <w:sym w:font="Wingdings" w:char="006E"/>
      </w:r>
      <w:r>
        <w:rPr>
          <w:rFonts w:hint="eastAsia" w:ascii="宋体" w:hAnsi="宋体"/>
          <w:iCs/>
          <w:szCs w:val="21"/>
        </w:rPr>
        <w:t xml:space="preserve">综合评分法 </w:t>
      </w:r>
      <w:r>
        <w:rPr>
          <w:rFonts w:hint="eastAsia" w:ascii="宋体" w:hAnsi="宋体"/>
          <w:iCs/>
          <w:szCs w:val="21"/>
        </w:rPr>
        <w:sym w:font="Wingdings" w:char="00A8"/>
      </w:r>
      <w:r>
        <w:rPr>
          <w:rFonts w:hint="eastAsia" w:ascii="宋体" w:hAnsi="宋体"/>
          <w:iCs/>
          <w:szCs w:val="21"/>
        </w:rPr>
        <w:t>最低评标价法</w:t>
      </w:r>
    </w:p>
    <w:p w14:paraId="47219704">
      <w:pPr>
        <w:adjustRightInd w:val="0"/>
        <w:snapToGrid w:val="0"/>
        <w:spacing w:line="360" w:lineRule="auto"/>
        <w:ind w:firstLine="420" w:firstLineChars="200"/>
        <w:rPr>
          <w:rFonts w:hint="eastAsia" w:ascii="宋体" w:hAnsi="宋体"/>
          <w:bCs/>
          <w:szCs w:val="21"/>
          <w:u w:val="single"/>
        </w:rPr>
      </w:pPr>
      <w:r>
        <w:rPr>
          <w:rFonts w:hint="eastAsia" w:ascii="宋体" w:hAnsi="宋体"/>
          <w:bCs/>
          <w:szCs w:val="21"/>
          <w:lang w:val="en-US" w:eastAsia="zh-CN"/>
        </w:rPr>
        <w:t>7</w:t>
      </w:r>
      <w:r>
        <w:rPr>
          <w:rFonts w:hint="eastAsia" w:ascii="宋体" w:hAnsi="宋体"/>
          <w:bCs/>
          <w:szCs w:val="21"/>
        </w:rPr>
        <w:t>、合同定价方式：</w:t>
      </w:r>
      <w:r>
        <w:rPr>
          <w:rFonts w:hint="eastAsia" w:ascii="宋体" w:hAnsi="宋体"/>
          <w:bCs/>
          <w:iCs/>
          <w:szCs w:val="21"/>
        </w:rPr>
        <w:sym w:font="Wingdings" w:char="006E"/>
      </w:r>
      <w:r>
        <w:rPr>
          <w:rFonts w:hint="eastAsia" w:ascii="宋体" w:hAnsi="宋体"/>
          <w:iCs/>
          <w:szCs w:val="21"/>
        </w:rPr>
        <w:t xml:space="preserve">固定总价 </w:t>
      </w:r>
      <w:r>
        <w:rPr>
          <w:rFonts w:hint="eastAsia" w:ascii="宋体" w:hAnsi="宋体"/>
          <w:iCs/>
          <w:szCs w:val="21"/>
        </w:rPr>
        <w:sym w:font="Wingdings" w:char="00A8"/>
      </w:r>
      <w:r>
        <w:rPr>
          <w:rFonts w:hint="eastAsia" w:ascii="宋体" w:hAnsi="宋体"/>
          <w:iCs/>
          <w:szCs w:val="21"/>
        </w:rPr>
        <w:t xml:space="preserve">固定单价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绩效激励</w:t>
      </w:r>
    </w:p>
    <w:p w14:paraId="4FE7F542">
      <w:pPr>
        <w:adjustRightInd w:val="0"/>
        <w:snapToGrid w:val="0"/>
        <w:spacing w:line="360" w:lineRule="auto"/>
        <w:ind w:firstLine="420" w:firstLineChars="200"/>
        <w:rPr>
          <w:rFonts w:hint="default" w:ascii="宋体" w:hAnsi="宋体" w:eastAsia="宋体"/>
          <w:bCs/>
          <w:color w:val="000000"/>
          <w:szCs w:val="21"/>
          <w:u w:val="single"/>
          <w:lang w:val="en-US" w:eastAsia="zh-CN"/>
        </w:rPr>
      </w:pPr>
      <w:r>
        <w:rPr>
          <w:rFonts w:hint="eastAsia" w:ascii="宋体" w:hAnsi="宋体"/>
          <w:bCs/>
          <w:szCs w:val="21"/>
          <w:lang w:val="en-US" w:eastAsia="zh-CN"/>
        </w:rPr>
        <w:t>8</w:t>
      </w:r>
      <w:r>
        <w:rPr>
          <w:rFonts w:hint="eastAsia" w:ascii="宋体" w:hAnsi="宋体"/>
          <w:bCs/>
          <w:szCs w:val="21"/>
        </w:rPr>
        <w:t>、合同履行期限：</w:t>
      </w:r>
      <w:r>
        <w:rPr>
          <w:rFonts w:hint="eastAsia" w:ascii="宋体" w:hAnsi="宋体"/>
          <w:bCs/>
          <w:color w:val="000000"/>
          <w:szCs w:val="21"/>
          <w:u w:val="single"/>
          <w:lang w:val="en-US" w:eastAsia="zh-CN"/>
        </w:rPr>
        <w:t>具体详见磋商文件</w:t>
      </w:r>
    </w:p>
    <w:p w14:paraId="5585D48F">
      <w:pPr>
        <w:pStyle w:val="8"/>
      </w:pPr>
      <w:r>
        <w:rPr>
          <w:rFonts w:hint="eastAsia" w:ascii="宋体" w:hAnsi="宋体"/>
          <w:bCs/>
          <w:lang w:val="en-US" w:eastAsia="zh-CN"/>
        </w:rPr>
        <w:t>9</w:t>
      </w:r>
      <w:r>
        <w:rPr>
          <w:rFonts w:hint="eastAsia" w:ascii="宋体" w:hAnsi="宋体"/>
          <w:bCs/>
        </w:rPr>
        <w:t>、</w:t>
      </w:r>
      <w:r>
        <w:rPr>
          <w:rFonts w:hint="eastAsia"/>
        </w:rPr>
        <w:t>本项目分阶段要求投标人提供以下保证：</w:t>
      </w:r>
    </w:p>
    <w:p w14:paraId="1E0245FA">
      <w:pPr>
        <w:pStyle w:val="8"/>
        <w:spacing w:line="360" w:lineRule="auto"/>
        <w:ind w:firstLine="630" w:firstLineChars="300"/>
        <w:rPr>
          <w:rFonts w:hint="eastAsia" w:ascii="宋体" w:hAnsi="宋体"/>
          <w:iCs/>
        </w:rPr>
      </w:pPr>
      <w:r>
        <w:rPr>
          <w:rFonts w:hint="eastAsia" w:ascii="宋体" w:hAnsi="宋体"/>
          <w:iCs/>
        </w:rPr>
        <w:sym w:font="Wingdings" w:char="00A8"/>
      </w:r>
      <w:r>
        <w:rPr>
          <w:rFonts w:hint="eastAsia" w:ascii="宋体" w:hAnsi="宋体"/>
        </w:rPr>
        <w:t>投标保证金：</w:t>
      </w:r>
      <w:r>
        <w:rPr>
          <w:rFonts w:hint="eastAsia" w:ascii="宋体" w:hAnsi="宋体"/>
          <w:iCs/>
        </w:rPr>
        <w:t>采购项目预算的</w:t>
      </w:r>
      <w:r>
        <w:rPr>
          <w:rFonts w:hint="eastAsia" w:ascii="宋体" w:hAnsi="宋体"/>
          <w:iCs/>
          <w:u w:val="single"/>
        </w:rPr>
        <w:t xml:space="preserve">  /  </w:t>
      </w:r>
      <w:r>
        <w:rPr>
          <w:rFonts w:hint="eastAsia" w:ascii="宋体" w:hAnsi="宋体"/>
          <w:iCs/>
        </w:rPr>
        <w:t>%</w:t>
      </w:r>
      <w:r>
        <w:rPr>
          <w:rFonts w:hint="eastAsia" w:ascii="宋体" w:hAnsi="宋体"/>
        </w:rPr>
        <w:t>；</w:t>
      </w:r>
    </w:p>
    <w:p w14:paraId="0D2594FD">
      <w:pPr>
        <w:pStyle w:val="8"/>
        <w:spacing w:line="360" w:lineRule="auto"/>
        <w:ind w:firstLine="630" w:firstLineChars="300"/>
        <w:rPr>
          <w:rFonts w:hint="eastAsia" w:ascii="宋体" w:hAnsi="宋体"/>
          <w:iCs/>
        </w:rPr>
      </w:pPr>
      <w:r>
        <w:rPr>
          <w:rFonts w:hint="eastAsia" w:ascii="宋体" w:hAnsi="宋体"/>
          <w:iCs/>
        </w:rPr>
        <w:sym w:font="Wingdings" w:char="00A8"/>
      </w:r>
      <w:r>
        <w:rPr>
          <w:rFonts w:hint="eastAsia" w:ascii="宋体" w:hAnsi="宋体"/>
        </w:rPr>
        <w:t>履约保证金：</w:t>
      </w:r>
      <w:r>
        <w:rPr>
          <w:rFonts w:hint="eastAsia" w:ascii="宋体" w:hAnsi="宋体"/>
          <w:iCs/>
        </w:rPr>
        <w:t>中标金额的</w:t>
      </w:r>
      <w:r>
        <w:rPr>
          <w:rFonts w:hint="eastAsia" w:ascii="宋体" w:hAnsi="宋体"/>
          <w:iCs/>
          <w:u w:val="single"/>
        </w:rPr>
        <w:t xml:space="preserve">  /  </w:t>
      </w:r>
      <w:r>
        <w:rPr>
          <w:rFonts w:hint="eastAsia" w:ascii="宋体" w:hAnsi="宋体"/>
          <w:iCs/>
        </w:rPr>
        <w:t>%</w:t>
      </w:r>
      <w:r>
        <w:rPr>
          <w:rFonts w:hint="eastAsia" w:ascii="宋体" w:hAnsi="宋体"/>
        </w:rPr>
        <w:t>；</w:t>
      </w:r>
    </w:p>
    <w:p w14:paraId="6E1F8635">
      <w:pPr>
        <w:pStyle w:val="8"/>
        <w:spacing w:line="360" w:lineRule="auto"/>
        <w:ind w:firstLine="630" w:firstLineChars="300"/>
        <w:rPr>
          <w:rFonts w:hint="eastAsia" w:ascii="宋体" w:hAnsi="宋体"/>
          <w:iCs/>
        </w:rPr>
      </w:pPr>
      <w:r>
        <w:rPr>
          <w:rFonts w:hint="eastAsia" w:ascii="宋体" w:hAnsi="宋体"/>
          <w:iCs/>
        </w:rPr>
        <w:sym w:font="Wingdings" w:char="00A8"/>
      </w:r>
      <w:r>
        <w:rPr>
          <w:rFonts w:hint="eastAsia" w:ascii="宋体" w:hAnsi="宋体"/>
          <w:iCs/>
        </w:rPr>
        <w:t>预付款保证金：预付款的</w:t>
      </w:r>
      <w:r>
        <w:rPr>
          <w:rFonts w:hint="eastAsia" w:ascii="宋体" w:hAnsi="宋体"/>
          <w:iCs/>
          <w:u w:val="single"/>
        </w:rPr>
        <w:t xml:space="preserve">  /  </w:t>
      </w:r>
      <w:r>
        <w:rPr>
          <w:rFonts w:hint="eastAsia" w:ascii="宋体" w:hAnsi="宋体"/>
          <w:iCs/>
        </w:rPr>
        <w:t>%；</w:t>
      </w:r>
    </w:p>
    <w:p w14:paraId="5B2187BB">
      <w:pPr>
        <w:pStyle w:val="8"/>
        <w:spacing w:line="360" w:lineRule="auto"/>
        <w:ind w:firstLine="630" w:firstLineChars="300"/>
        <w:rPr>
          <w:rFonts w:hint="eastAsia" w:ascii="宋体" w:hAnsi="宋体"/>
          <w:iCs/>
        </w:rPr>
      </w:pPr>
      <w:r>
        <w:rPr>
          <w:rFonts w:hint="eastAsia" w:ascii="宋体" w:hAnsi="宋体"/>
          <w:iCs/>
        </w:rPr>
        <w:sym w:font="Wingdings" w:char="00A8"/>
      </w:r>
      <w:r>
        <w:rPr>
          <w:rFonts w:hint="eastAsia" w:ascii="宋体" w:hAnsi="宋体"/>
          <w:iCs/>
        </w:rPr>
        <w:t>质量保证金：合同金额的</w:t>
      </w:r>
      <w:r>
        <w:rPr>
          <w:rFonts w:hint="eastAsia" w:ascii="宋体" w:hAnsi="宋体"/>
          <w:iCs/>
          <w:u w:val="single"/>
        </w:rPr>
        <w:t xml:space="preserve">  /  </w:t>
      </w:r>
      <w:r>
        <w:rPr>
          <w:rFonts w:hint="eastAsia" w:ascii="宋体" w:hAnsi="宋体"/>
          <w:iCs/>
        </w:rPr>
        <w:t>%。</w:t>
      </w:r>
    </w:p>
    <w:p w14:paraId="5148F87E">
      <w:pPr>
        <w:adjustRightInd w:val="0"/>
        <w:snapToGrid w:val="0"/>
        <w:spacing w:line="360" w:lineRule="auto"/>
        <w:ind w:firstLine="422" w:firstLineChars="200"/>
        <w:rPr>
          <w:rFonts w:hint="eastAsia" w:ascii="宋体" w:hAnsi="宋体"/>
          <w:b/>
          <w:szCs w:val="21"/>
        </w:rPr>
      </w:pPr>
      <w:r>
        <w:rPr>
          <w:rFonts w:hint="eastAsia" w:ascii="宋体" w:hAnsi="宋体"/>
          <w:b/>
          <w:szCs w:val="21"/>
        </w:rPr>
        <w:t>二、采购人的采购需求</w:t>
      </w:r>
    </w:p>
    <w:tbl>
      <w:tblPr>
        <w:tblStyle w:val="6"/>
        <w:tblW w:w="959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25"/>
        <w:gridCol w:w="1255"/>
        <w:gridCol w:w="1203"/>
        <w:gridCol w:w="1172"/>
        <w:gridCol w:w="603"/>
        <w:gridCol w:w="1605"/>
        <w:gridCol w:w="1515"/>
        <w:gridCol w:w="792"/>
        <w:gridCol w:w="826"/>
      </w:tblGrid>
      <w:tr w14:paraId="3132A88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71" w:hRule="atLeast"/>
          <w:jc w:val="center"/>
        </w:trPr>
        <w:tc>
          <w:tcPr>
            <w:tcW w:w="625" w:type="dxa"/>
            <w:noWrap w:val="0"/>
            <w:vAlign w:val="center"/>
          </w:tcPr>
          <w:p w14:paraId="66B4EC9E">
            <w:pPr>
              <w:adjustRightInd w:val="0"/>
              <w:snapToGrid w:val="0"/>
              <w:jc w:val="center"/>
              <w:rPr>
                <w:szCs w:val="21"/>
              </w:rPr>
            </w:pPr>
            <w:r>
              <w:rPr>
                <w:rFonts w:hint="eastAsia"/>
                <w:szCs w:val="21"/>
              </w:rPr>
              <w:t xml:space="preserve">包号 </w:t>
            </w:r>
          </w:p>
        </w:tc>
        <w:tc>
          <w:tcPr>
            <w:tcW w:w="1255" w:type="dxa"/>
            <w:noWrap w:val="0"/>
            <w:vAlign w:val="center"/>
          </w:tcPr>
          <w:p w14:paraId="6739A19D">
            <w:pPr>
              <w:adjustRightInd w:val="0"/>
              <w:snapToGrid w:val="0"/>
              <w:jc w:val="center"/>
              <w:rPr>
                <w:szCs w:val="21"/>
              </w:rPr>
            </w:pPr>
            <w:r>
              <w:rPr>
                <w:rFonts w:hint="eastAsia"/>
                <w:szCs w:val="21"/>
              </w:rPr>
              <w:t>包名称</w:t>
            </w:r>
          </w:p>
        </w:tc>
        <w:tc>
          <w:tcPr>
            <w:tcW w:w="1203" w:type="dxa"/>
            <w:noWrap w:val="0"/>
            <w:vAlign w:val="center"/>
          </w:tcPr>
          <w:p w14:paraId="23DFD1FA">
            <w:pPr>
              <w:adjustRightInd w:val="0"/>
              <w:snapToGrid w:val="0"/>
              <w:jc w:val="center"/>
              <w:rPr>
                <w:szCs w:val="21"/>
              </w:rPr>
            </w:pPr>
            <w:r>
              <w:rPr>
                <w:rFonts w:hint="eastAsia"/>
                <w:szCs w:val="21"/>
              </w:rPr>
              <w:t>标的名称</w:t>
            </w:r>
          </w:p>
        </w:tc>
        <w:tc>
          <w:tcPr>
            <w:tcW w:w="1172" w:type="dxa"/>
            <w:tcBorders>
              <w:left w:val="single" w:color="auto" w:sz="4" w:space="0"/>
            </w:tcBorders>
            <w:noWrap w:val="0"/>
            <w:vAlign w:val="center"/>
          </w:tcPr>
          <w:p w14:paraId="1EA4F7E7">
            <w:pPr>
              <w:adjustRightInd w:val="0"/>
              <w:snapToGrid w:val="0"/>
              <w:jc w:val="center"/>
              <w:rPr>
                <w:szCs w:val="21"/>
              </w:rPr>
            </w:pPr>
            <w:r>
              <w:rPr>
                <w:rFonts w:hint="eastAsia"/>
                <w:szCs w:val="21"/>
              </w:rPr>
              <w:t>简要技术要求</w:t>
            </w:r>
          </w:p>
        </w:tc>
        <w:tc>
          <w:tcPr>
            <w:tcW w:w="603" w:type="dxa"/>
            <w:tcBorders>
              <w:left w:val="single" w:color="auto" w:sz="4" w:space="0"/>
            </w:tcBorders>
            <w:noWrap w:val="0"/>
            <w:vAlign w:val="center"/>
          </w:tcPr>
          <w:p w14:paraId="05C1BD6C">
            <w:pPr>
              <w:adjustRightInd w:val="0"/>
              <w:snapToGrid w:val="0"/>
              <w:jc w:val="center"/>
              <w:rPr>
                <w:rFonts w:hint="eastAsia" w:ascii="宋体" w:hAnsi="宋体" w:cs="宋体"/>
                <w:kern w:val="0"/>
                <w:szCs w:val="21"/>
              </w:rPr>
            </w:pPr>
            <w:r>
              <w:rPr>
                <w:rFonts w:hint="eastAsia"/>
                <w:szCs w:val="21"/>
              </w:rPr>
              <w:t>数量</w:t>
            </w:r>
          </w:p>
        </w:tc>
        <w:tc>
          <w:tcPr>
            <w:tcW w:w="1605" w:type="dxa"/>
            <w:noWrap w:val="0"/>
            <w:vAlign w:val="center"/>
          </w:tcPr>
          <w:p w14:paraId="77C89DD4">
            <w:pPr>
              <w:adjustRightInd w:val="0"/>
              <w:snapToGrid w:val="0"/>
              <w:jc w:val="center"/>
              <w:rPr>
                <w:szCs w:val="21"/>
              </w:rPr>
            </w:pPr>
            <w:r>
              <w:rPr>
                <w:rFonts w:hint="eastAsia"/>
                <w:szCs w:val="21"/>
              </w:rPr>
              <w:t>标的预算</w:t>
            </w:r>
          </w:p>
        </w:tc>
        <w:tc>
          <w:tcPr>
            <w:tcW w:w="1515" w:type="dxa"/>
            <w:noWrap w:val="0"/>
            <w:vAlign w:val="center"/>
          </w:tcPr>
          <w:p w14:paraId="76CA7A9F">
            <w:pPr>
              <w:adjustRightInd w:val="0"/>
              <w:snapToGrid w:val="0"/>
              <w:jc w:val="center"/>
              <w:rPr>
                <w:szCs w:val="21"/>
              </w:rPr>
            </w:pPr>
            <w:r>
              <w:rPr>
                <w:rFonts w:hint="eastAsia"/>
                <w:szCs w:val="21"/>
              </w:rPr>
              <w:t>最高限价</w:t>
            </w:r>
          </w:p>
        </w:tc>
        <w:tc>
          <w:tcPr>
            <w:tcW w:w="792" w:type="dxa"/>
            <w:noWrap w:val="0"/>
            <w:vAlign w:val="center"/>
          </w:tcPr>
          <w:p w14:paraId="00568F94">
            <w:pPr>
              <w:adjustRightInd w:val="0"/>
              <w:snapToGrid w:val="0"/>
              <w:jc w:val="center"/>
              <w:rPr>
                <w:szCs w:val="21"/>
              </w:rPr>
            </w:pPr>
            <w:r>
              <w:rPr>
                <w:rFonts w:hint="eastAsia"/>
                <w:szCs w:val="21"/>
              </w:rPr>
              <w:t>节能产品</w:t>
            </w:r>
          </w:p>
        </w:tc>
        <w:tc>
          <w:tcPr>
            <w:tcW w:w="826" w:type="dxa"/>
            <w:noWrap w:val="0"/>
            <w:vAlign w:val="center"/>
          </w:tcPr>
          <w:p w14:paraId="0030A0AE">
            <w:pPr>
              <w:adjustRightInd w:val="0"/>
              <w:snapToGrid w:val="0"/>
              <w:jc w:val="center"/>
              <w:rPr>
                <w:szCs w:val="21"/>
              </w:rPr>
            </w:pPr>
            <w:r>
              <w:rPr>
                <w:rFonts w:hint="eastAsia"/>
                <w:szCs w:val="21"/>
              </w:rPr>
              <w:t>进口产品</w:t>
            </w:r>
          </w:p>
        </w:tc>
      </w:tr>
      <w:tr w14:paraId="21BA20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72" w:hRule="atLeast"/>
          <w:jc w:val="center"/>
        </w:trPr>
        <w:tc>
          <w:tcPr>
            <w:tcW w:w="625" w:type="dxa"/>
            <w:noWrap w:val="0"/>
            <w:vAlign w:val="center"/>
          </w:tcPr>
          <w:p w14:paraId="25076C2F">
            <w:pPr>
              <w:adjustRightInd w:val="0"/>
              <w:snapToGrid w:val="0"/>
              <w:spacing w:before="156" w:beforeLines="50" w:line="360" w:lineRule="auto"/>
              <w:jc w:val="center"/>
              <w:rPr>
                <w:szCs w:val="21"/>
              </w:rPr>
            </w:pPr>
            <w:r>
              <w:rPr>
                <w:rFonts w:hint="eastAsia"/>
                <w:szCs w:val="21"/>
              </w:rPr>
              <w:t>1</w:t>
            </w:r>
          </w:p>
        </w:tc>
        <w:tc>
          <w:tcPr>
            <w:tcW w:w="1255" w:type="dxa"/>
            <w:noWrap w:val="0"/>
            <w:vAlign w:val="center"/>
          </w:tcPr>
          <w:p w14:paraId="0BAD0981">
            <w:pPr>
              <w:adjustRightInd w:val="0"/>
              <w:snapToGrid w:val="0"/>
              <w:spacing w:before="156" w:beforeLines="50"/>
              <w:jc w:val="center"/>
              <w:rPr>
                <w:rFonts w:hint="eastAsia" w:eastAsia="宋体"/>
                <w:szCs w:val="21"/>
                <w:lang w:eastAsia="zh-CN"/>
              </w:rPr>
            </w:pPr>
            <w:r>
              <w:rPr>
                <w:rFonts w:hint="eastAsia"/>
                <w:szCs w:val="21"/>
                <w:lang w:eastAsia="zh-CN"/>
              </w:rPr>
              <w:t>2026年鹤城区高素质农民培育项目</w:t>
            </w:r>
          </w:p>
        </w:tc>
        <w:tc>
          <w:tcPr>
            <w:tcW w:w="1203" w:type="dxa"/>
            <w:noWrap w:val="0"/>
            <w:vAlign w:val="center"/>
          </w:tcPr>
          <w:p w14:paraId="29E732EA">
            <w:pPr>
              <w:adjustRightInd w:val="0"/>
              <w:snapToGrid w:val="0"/>
              <w:spacing w:before="156" w:beforeLines="50"/>
              <w:jc w:val="center"/>
              <w:rPr>
                <w:rFonts w:hint="eastAsia" w:eastAsia="宋体"/>
                <w:szCs w:val="21"/>
                <w:lang w:eastAsia="zh-CN"/>
              </w:rPr>
            </w:pPr>
            <w:r>
              <w:rPr>
                <w:rFonts w:hint="eastAsia"/>
                <w:szCs w:val="21"/>
                <w:lang w:eastAsia="zh-CN"/>
              </w:rPr>
              <w:t>2026年鹤城区高素质农民培育项目</w:t>
            </w:r>
          </w:p>
        </w:tc>
        <w:tc>
          <w:tcPr>
            <w:tcW w:w="1172" w:type="dxa"/>
            <w:tcBorders>
              <w:left w:val="single" w:color="auto" w:sz="4" w:space="0"/>
            </w:tcBorders>
            <w:noWrap w:val="0"/>
            <w:vAlign w:val="center"/>
          </w:tcPr>
          <w:p w14:paraId="51F51965">
            <w:pPr>
              <w:adjustRightInd w:val="0"/>
              <w:snapToGrid w:val="0"/>
              <w:spacing w:before="156" w:beforeLines="50" w:line="360" w:lineRule="auto"/>
              <w:jc w:val="center"/>
              <w:rPr>
                <w:szCs w:val="21"/>
              </w:rPr>
            </w:pPr>
            <w:r>
              <w:rPr>
                <w:rFonts w:hint="eastAsia"/>
                <w:szCs w:val="21"/>
              </w:rPr>
              <w:t>详见磋商文件</w:t>
            </w:r>
          </w:p>
        </w:tc>
        <w:tc>
          <w:tcPr>
            <w:tcW w:w="603" w:type="dxa"/>
            <w:tcBorders>
              <w:left w:val="single" w:color="auto" w:sz="4" w:space="0"/>
            </w:tcBorders>
            <w:noWrap w:val="0"/>
            <w:vAlign w:val="center"/>
          </w:tcPr>
          <w:p w14:paraId="681189E9">
            <w:pPr>
              <w:adjustRightInd w:val="0"/>
              <w:snapToGrid w:val="0"/>
              <w:spacing w:before="156" w:beforeLines="50" w:line="360" w:lineRule="auto"/>
              <w:jc w:val="center"/>
              <w:rPr>
                <w:szCs w:val="21"/>
              </w:rPr>
            </w:pPr>
            <w:r>
              <w:rPr>
                <w:rFonts w:hint="eastAsia"/>
                <w:szCs w:val="21"/>
              </w:rPr>
              <w:t>1项</w:t>
            </w:r>
          </w:p>
        </w:tc>
        <w:tc>
          <w:tcPr>
            <w:tcW w:w="1605" w:type="dxa"/>
            <w:noWrap w:val="0"/>
            <w:vAlign w:val="top"/>
          </w:tcPr>
          <w:p w14:paraId="3A4F82C4">
            <w:pPr>
              <w:adjustRightInd w:val="0"/>
              <w:snapToGrid w:val="0"/>
              <w:spacing w:before="156" w:beforeLines="50"/>
              <w:jc w:val="center"/>
              <w:rPr>
                <w:szCs w:val="21"/>
              </w:rPr>
            </w:pPr>
          </w:p>
          <w:p w14:paraId="57038C12">
            <w:pPr>
              <w:adjustRightInd w:val="0"/>
              <w:snapToGrid w:val="0"/>
              <w:spacing w:before="156" w:beforeLines="50"/>
              <w:jc w:val="center"/>
              <w:rPr>
                <w:rFonts w:hint="eastAsia" w:eastAsia="宋体"/>
                <w:szCs w:val="21"/>
                <w:lang w:val="en-US" w:eastAsia="zh-CN"/>
              </w:rPr>
            </w:pPr>
            <w:r>
              <w:rPr>
                <w:rFonts w:hint="eastAsia"/>
                <w:szCs w:val="21"/>
                <w:lang w:val="en-US" w:eastAsia="zh-CN"/>
              </w:rPr>
              <w:t>440000.00元</w:t>
            </w:r>
          </w:p>
        </w:tc>
        <w:tc>
          <w:tcPr>
            <w:tcW w:w="1515" w:type="dxa"/>
            <w:noWrap w:val="0"/>
            <w:vAlign w:val="top"/>
          </w:tcPr>
          <w:p w14:paraId="4AB58485">
            <w:pPr>
              <w:adjustRightInd w:val="0"/>
              <w:snapToGrid w:val="0"/>
              <w:spacing w:before="156" w:beforeLines="50"/>
              <w:jc w:val="center"/>
              <w:rPr>
                <w:szCs w:val="21"/>
              </w:rPr>
            </w:pPr>
          </w:p>
          <w:p w14:paraId="3F0DBFBA">
            <w:pPr>
              <w:adjustRightInd w:val="0"/>
              <w:snapToGrid w:val="0"/>
              <w:spacing w:before="156" w:beforeLines="50"/>
              <w:jc w:val="center"/>
              <w:rPr>
                <w:rFonts w:hint="eastAsia"/>
                <w:szCs w:val="21"/>
              </w:rPr>
            </w:pPr>
            <w:r>
              <w:rPr>
                <w:rFonts w:hint="eastAsia"/>
                <w:szCs w:val="21"/>
                <w:lang w:val="en-US" w:eastAsia="zh-CN"/>
              </w:rPr>
              <w:t>440000.00元</w:t>
            </w:r>
          </w:p>
        </w:tc>
        <w:tc>
          <w:tcPr>
            <w:tcW w:w="792" w:type="dxa"/>
            <w:noWrap w:val="0"/>
            <w:vAlign w:val="center"/>
          </w:tcPr>
          <w:p w14:paraId="78C275D6">
            <w:pPr>
              <w:adjustRightInd w:val="0"/>
              <w:snapToGrid w:val="0"/>
              <w:spacing w:before="156" w:beforeLines="50"/>
              <w:jc w:val="center"/>
              <w:rPr>
                <w:szCs w:val="21"/>
              </w:rPr>
            </w:pPr>
            <w:r>
              <w:rPr>
                <w:rFonts w:hint="eastAsia"/>
                <w:szCs w:val="21"/>
              </w:rPr>
              <w:t>/</w:t>
            </w:r>
          </w:p>
        </w:tc>
        <w:tc>
          <w:tcPr>
            <w:tcW w:w="826" w:type="dxa"/>
            <w:noWrap w:val="0"/>
            <w:vAlign w:val="center"/>
          </w:tcPr>
          <w:p w14:paraId="4499D7CC">
            <w:pPr>
              <w:adjustRightInd w:val="0"/>
              <w:snapToGrid w:val="0"/>
              <w:spacing w:before="156" w:beforeLines="50" w:line="360" w:lineRule="auto"/>
              <w:jc w:val="center"/>
              <w:rPr>
                <w:szCs w:val="21"/>
              </w:rPr>
            </w:pPr>
            <w:r>
              <w:rPr>
                <w:rFonts w:hint="eastAsia"/>
                <w:szCs w:val="21"/>
              </w:rPr>
              <w:t>/</w:t>
            </w:r>
          </w:p>
        </w:tc>
      </w:tr>
    </w:tbl>
    <w:p w14:paraId="33614728">
      <w:pPr>
        <w:adjustRightInd w:val="0"/>
        <w:snapToGrid w:val="0"/>
        <w:spacing w:line="360" w:lineRule="auto"/>
        <w:rPr>
          <w:rFonts w:hint="eastAsia" w:ascii="宋体" w:hAnsi="宋体"/>
          <w:szCs w:val="21"/>
        </w:rPr>
      </w:pPr>
      <w:r>
        <w:rPr>
          <w:rFonts w:hint="eastAsia" w:ascii="宋体" w:hAnsi="宋体"/>
          <w:b/>
          <w:bCs/>
          <w:szCs w:val="21"/>
        </w:rPr>
        <w:t>三、采购项目需落实的政府采购政策：</w:t>
      </w:r>
    </w:p>
    <w:p w14:paraId="3C80326B">
      <w:pPr>
        <w:adjustRightInd w:val="0"/>
        <w:snapToGrid w:val="0"/>
        <w:spacing w:line="360" w:lineRule="auto"/>
        <w:ind w:firstLine="420" w:firstLineChars="200"/>
        <w:rPr>
          <w:rFonts w:hint="eastAsia" w:ascii="宋体" w:hAnsi="宋体"/>
          <w:szCs w:val="21"/>
        </w:rPr>
      </w:pPr>
      <w:r>
        <w:rPr>
          <w:rFonts w:hint="eastAsia" w:ascii="宋体" w:hAnsi="宋体"/>
          <w:szCs w:val="21"/>
        </w:rPr>
        <w:t>1、优先采购：节能产品、环境标志产品享受加分或价格折扣。</w:t>
      </w:r>
    </w:p>
    <w:p w14:paraId="13429169">
      <w:pPr>
        <w:adjustRightInd w:val="0"/>
        <w:snapToGrid w:val="0"/>
        <w:spacing w:line="360" w:lineRule="auto"/>
        <w:ind w:firstLine="420" w:firstLineChars="200"/>
        <w:rPr>
          <w:rFonts w:hint="eastAsia" w:ascii="宋体" w:hAnsi="宋体"/>
          <w:szCs w:val="21"/>
        </w:rPr>
      </w:pPr>
      <w:r>
        <w:rPr>
          <w:rFonts w:hint="eastAsia" w:ascii="宋体" w:hAnsi="宋体"/>
          <w:szCs w:val="21"/>
        </w:rPr>
        <w:t>2、支持中小企业：中小企业享受预留采购份额或价格折扣。</w:t>
      </w:r>
    </w:p>
    <w:p w14:paraId="05AF0E30">
      <w:pPr>
        <w:adjustRightInd w:val="0"/>
        <w:snapToGrid w:val="0"/>
        <w:spacing w:line="360" w:lineRule="auto"/>
        <w:ind w:firstLine="422" w:firstLineChars="200"/>
        <w:rPr>
          <w:rFonts w:hint="eastAsia" w:ascii="宋体" w:hAnsi="宋体"/>
          <w:szCs w:val="21"/>
        </w:rPr>
      </w:pPr>
      <w:r>
        <w:rPr>
          <w:rFonts w:hint="eastAsia" w:ascii="宋体" w:hAnsi="宋体"/>
          <w:b/>
          <w:szCs w:val="21"/>
        </w:rPr>
        <w:t>四、供应商的资格要求</w:t>
      </w:r>
      <w:r>
        <w:rPr>
          <w:rFonts w:hint="eastAsia" w:ascii="宋体" w:hAnsi="宋体"/>
          <w:szCs w:val="21"/>
        </w:rPr>
        <w:t>：</w:t>
      </w:r>
    </w:p>
    <w:p w14:paraId="677FAEB0">
      <w:pPr>
        <w:adjustRightInd w:val="0"/>
        <w:snapToGrid w:val="0"/>
        <w:spacing w:line="360" w:lineRule="auto"/>
        <w:ind w:firstLine="420" w:firstLineChars="200"/>
        <w:rPr>
          <w:rFonts w:hint="eastAsia" w:ascii="宋体" w:hAnsi="宋体"/>
          <w:szCs w:val="21"/>
        </w:rPr>
      </w:pPr>
      <w:r>
        <w:rPr>
          <w:rFonts w:hint="eastAsia" w:ascii="宋体" w:hAnsi="宋体"/>
          <w:szCs w:val="21"/>
        </w:rPr>
        <w:t>1、供应商的基本资格条件：供应商必须是在中华人民共和国境内注册登记的法人、其他组织或者自然人，且应当符合《政府采购法》第二十二条第一款的规定。</w:t>
      </w:r>
    </w:p>
    <w:p w14:paraId="35896B4F">
      <w:pPr>
        <w:adjustRightInd w:val="0"/>
        <w:snapToGrid w:val="0"/>
        <w:spacing w:line="360" w:lineRule="auto"/>
        <w:ind w:firstLine="420" w:firstLineChars="200"/>
        <w:rPr>
          <w:rFonts w:hint="eastAsia" w:ascii="宋体" w:hAnsi="宋体"/>
          <w:szCs w:val="21"/>
        </w:rPr>
      </w:pPr>
      <w:r>
        <w:rPr>
          <w:rFonts w:hint="eastAsia" w:ascii="宋体" w:hAnsi="宋体"/>
          <w:szCs w:val="21"/>
        </w:rPr>
        <w:t>2、落实政府采购政策需满足的资格要求：</w:t>
      </w:r>
    </w:p>
    <w:p w14:paraId="093A4FA3">
      <w:pPr>
        <w:adjustRightInd w:val="0"/>
        <w:snapToGrid w:val="0"/>
        <w:spacing w:line="360" w:lineRule="auto"/>
        <w:ind w:firstLine="630" w:firstLineChars="300"/>
        <w:rPr>
          <w:rFonts w:hint="eastAsia" w:ascii="宋体" w:hAnsi="宋体"/>
          <w:szCs w:val="21"/>
        </w:rPr>
      </w:pPr>
      <w:r>
        <w:rPr>
          <w:rFonts w:hint="eastAsia" w:ascii="宋体" w:hAnsi="宋体" w:cs="宋体"/>
          <w:bCs/>
        </w:rPr>
        <w:sym w:font="Wingdings" w:char="00A8"/>
      </w:r>
      <w:r>
        <w:rPr>
          <w:rFonts w:hint="eastAsia" w:ascii="宋体" w:hAnsi="宋体"/>
          <w:iCs/>
          <w:szCs w:val="21"/>
        </w:rPr>
        <w:t>专门面向</w:t>
      </w:r>
      <w:r>
        <w:rPr>
          <w:rFonts w:hint="eastAsia" w:ascii="宋体" w:hAnsi="宋体"/>
          <w:bCs/>
          <w:szCs w:val="21"/>
        </w:rPr>
        <w:t>：</w:t>
      </w:r>
      <w:r>
        <w:rPr>
          <w:rFonts w:hint="eastAsia" w:ascii="宋体" w:hAnsi="宋体" w:cs="宋体"/>
          <w:bCs/>
        </w:rPr>
        <w:sym w:font="Wingdings" w:char="00A8"/>
      </w:r>
      <w:r>
        <w:rPr>
          <w:rFonts w:hint="eastAsia" w:ascii="宋体" w:hAnsi="宋体"/>
          <w:iCs/>
          <w:szCs w:val="21"/>
        </w:rPr>
        <w:t>中小企业</w:t>
      </w:r>
      <w:r>
        <w:rPr>
          <w:rFonts w:hint="eastAsia" w:ascii="宋体" w:hAnsi="宋体" w:cs="宋体"/>
          <w:bCs/>
        </w:rPr>
        <w:sym w:font="Wingdings" w:char="00A8"/>
      </w:r>
      <w:r>
        <w:rPr>
          <w:rFonts w:hint="eastAsia" w:ascii="宋体" w:hAnsi="宋体"/>
          <w:iCs/>
          <w:szCs w:val="21"/>
        </w:rPr>
        <w:t>小微企业</w:t>
      </w:r>
      <w:r>
        <w:rPr>
          <w:rFonts w:hint="eastAsia" w:ascii="宋体" w:hAnsi="宋体" w:cs="宋体"/>
          <w:bCs/>
        </w:rPr>
        <w:sym w:font="Wingdings" w:char="00A8"/>
      </w:r>
      <w:r>
        <w:rPr>
          <w:rFonts w:hint="eastAsia" w:ascii="宋体" w:hAnsi="宋体"/>
          <w:iCs/>
          <w:szCs w:val="21"/>
        </w:rPr>
        <w:t>监狱企业</w:t>
      </w:r>
      <w:r>
        <w:rPr>
          <w:rFonts w:hint="eastAsia" w:ascii="宋体" w:hAnsi="宋体" w:cs="宋体"/>
          <w:bCs/>
        </w:rPr>
        <w:sym w:font="Wingdings" w:char="00A8"/>
      </w:r>
      <w:r>
        <w:rPr>
          <w:rFonts w:hint="eastAsia" w:ascii="宋体" w:hAnsi="宋体"/>
          <w:iCs/>
          <w:szCs w:val="21"/>
        </w:rPr>
        <w:t>福利性单位。</w:t>
      </w:r>
    </w:p>
    <w:p w14:paraId="720DB7E5">
      <w:pPr>
        <w:adjustRightInd w:val="0"/>
        <w:snapToGrid w:val="0"/>
        <w:spacing w:line="360" w:lineRule="auto"/>
        <w:ind w:firstLine="630" w:firstLineChars="300"/>
        <w:rPr>
          <w:rFonts w:hint="eastAsia" w:ascii="宋体" w:hAnsi="宋体"/>
          <w:bCs/>
          <w:szCs w:val="21"/>
        </w:rPr>
      </w:pPr>
      <w:r>
        <w:rPr>
          <w:rFonts w:hint="eastAsia" w:ascii="宋体" w:hAnsi="宋体"/>
          <w:iCs/>
          <w:szCs w:val="21"/>
        </w:rPr>
        <w:sym w:font="Wingdings" w:char="00A8"/>
      </w:r>
      <w:r>
        <w:rPr>
          <w:rFonts w:hint="eastAsia" w:ascii="宋体" w:hAnsi="宋体"/>
          <w:iCs/>
          <w:szCs w:val="21"/>
        </w:rPr>
        <w:t>强制</w:t>
      </w:r>
      <w:r>
        <w:rPr>
          <w:rFonts w:hint="eastAsia" w:ascii="宋体" w:hAnsi="宋体"/>
          <w:bCs/>
          <w:szCs w:val="21"/>
        </w:rPr>
        <w:t>分包：大型企业应将采购份额的</w:t>
      </w:r>
      <w:r>
        <w:rPr>
          <w:rFonts w:hint="eastAsia" w:ascii="宋体" w:hAnsi="宋体"/>
          <w:bCs/>
          <w:szCs w:val="21"/>
          <w:u w:val="single"/>
        </w:rPr>
        <w:t xml:space="preserve">   /   </w:t>
      </w:r>
      <w:r>
        <w:rPr>
          <w:rFonts w:hint="eastAsia" w:ascii="宋体" w:hAnsi="宋体"/>
          <w:bCs/>
          <w:szCs w:val="21"/>
        </w:rPr>
        <w:t>%分包给中小企业。</w:t>
      </w:r>
    </w:p>
    <w:p w14:paraId="64761A3D">
      <w:pPr>
        <w:adjustRightInd w:val="0"/>
        <w:snapToGrid w:val="0"/>
        <w:spacing w:line="360" w:lineRule="auto"/>
        <w:ind w:firstLine="420" w:firstLineChars="200"/>
        <w:rPr>
          <w:rFonts w:hint="eastAsia" w:ascii="宋体" w:hAnsi="宋体" w:eastAsia="宋体"/>
          <w:bCs/>
          <w:color w:val="auto"/>
          <w:szCs w:val="21"/>
          <w:lang w:val="en-US" w:eastAsia="zh-CN"/>
        </w:rPr>
      </w:pPr>
      <w:r>
        <w:rPr>
          <w:rFonts w:hint="eastAsia" w:ascii="宋体" w:hAnsi="宋体"/>
          <w:bCs/>
          <w:color w:val="auto"/>
          <w:szCs w:val="21"/>
        </w:rPr>
        <w:t>3、采购项目的特定资格条件：</w:t>
      </w:r>
      <w:r>
        <w:rPr>
          <w:rFonts w:hint="eastAsia" w:ascii="宋体" w:hAnsi="宋体"/>
          <w:bCs/>
          <w:color w:val="auto"/>
          <w:szCs w:val="21"/>
          <w:lang w:val="en-US" w:eastAsia="zh-CN"/>
        </w:rPr>
        <w:t>无。</w:t>
      </w:r>
    </w:p>
    <w:p w14:paraId="4BC328CA">
      <w:pPr>
        <w:adjustRightInd w:val="0"/>
        <w:snapToGrid w:val="0"/>
        <w:spacing w:line="360" w:lineRule="auto"/>
        <w:ind w:firstLine="420" w:firstLineChars="200"/>
        <w:rPr>
          <w:rFonts w:hint="eastAsia" w:ascii="宋体" w:hAnsi="宋体"/>
          <w:szCs w:val="21"/>
        </w:rPr>
      </w:pPr>
      <w:r>
        <w:rPr>
          <w:rFonts w:hint="eastAsia" w:ascii="宋体" w:hAnsi="宋体"/>
          <w:szCs w:val="21"/>
        </w:rPr>
        <w:t>4、单位负责人为同一人或者存在直接控股、管理关系的不同投标人，不得参加同一合同项下的政府采购活动。</w:t>
      </w:r>
    </w:p>
    <w:p w14:paraId="3C6BC872">
      <w:pPr>
        <w:adjustRightInd w:val="0"/>
        <w:snapToGrid w:val="0"/>
        <w:spacing w:line="360" w:lineRule="auto"/>
        <w:ind w:firstLine="420" w:firstLineChars="200"/>
        <w:rPr>
          <w:rFonts w:hint="eastAsia" w:ascii="宋体" w:hAnsi="宋体"/>
          <w:szCs w:val="21"/>
        </w:rPr>
      </w:pPr>
      <w:r>
        <w:rPr>
          <w:rFonts w:hint="eastAsia" w:ascii="宋体" w:hAnsi="宋体"/>
          <w:szCs w:val="21"/>
        </w:rPr>
        <w:t>5、为本采购项目提供整体设计、规范编制或者项目管理、监理、检测等服务的，不得再参加此项目的其他采购活动。</w:t>
      </w:r>
    </w:p>
    <w:p w14:paraId="3FA6ACFC">
      <w:pPr>
        <w:adjustRightInd w:val="0"/>
        <w:snapToGrid w:val="0"/>
        <w:spacing w:line="360" w:lineRule="auto"/>
        <w:ind w:firstLine="420" w:firstLineChars="200"/>
        <w:rPr>
          <w:rFonts w:hint="eastAsia" w:ascii="宋体" w:hAnsi="宋体"/>
          <w:szCs w:val="21"/>
        </w:rPr>
      </w:pPr>
      <w:r>
        <w:rPr>
          <w:rFonts w:hint="eastAsia" w:ascii="宋体" w:hAnsi="宋体"/>
          <w:szCs w:val="21"/>
        </w:rPr>
        <w:t>6、列入失信被执行人、重大税收违法失信主体名单、政府采购严重违法失信行为记录名单的，拒绝其参与政府采购活动。</w:t>
      </w:r>
    </w:p>
    <w:p w14:paraId="224B5A47">
      <w:pPr>
        <w:adjustRightInd w:val="0"/>
        <w:snapToGrid w:val="0"/>
        <w:spacing w:line="360" w:lineRule="auto"/>
        <w:ind w:firstLine="420" w:firstLineChars="200"/>
        <w:rPr>
          <w:rFonts w:hint="eastAsia" w:ascii="宋体" w:hAnsi="宋体"/>
          <w:szCs w:val="21"/>
        </w:rPr>
      </w:pPr>
      <w:r>
        <w:rPr>
          <w:rFonts w:hint="eastAsia" w:ascii="宋体" w:hAnsi="宋体"/>
          <w:szCs w:val="21"/>
        </w:rPr>
        <w:t>7、联合体投标。本次招标</w:t>
      </w:r>
      <w:r>
        <w:rPr>
          <w:rFonts w:hint="eastAsia" w:ascii="宋体" w:hAnsi="宋体"/>
          <w:szCs w:val="21"/>
          <w:u w:val="single"/>
        </w:rPr>
        <w:t xml:space="preserve"> 不接受 </w:t>
      </w:r>
      <w:r>
        <w:rPr>
          <w:rFonts w:hint="eastAsia" w:ascii="宋体" w:hAnsi="宋体"/>
          <w:szCs w:val="21"/>
        </w:rPr>
        <w:t>(接受或不接受)联合体投标。</w:t>
      </w:r>
    </w:p>
    <w:p w14:paraId="419D58AE">
      <w:pPr>
        <w:adjustRightInd w:val="0"/>
        <w:snapToGrid w:val="0"/>
        <w:spacing w:line="360" w:lineRule="auto"/>
        <w:ind w:firstLine="422" w:firstLineChars="200"/>
        <w:rPr>
          <w:rFonts w:hint="eastAsia" w:ascii="宋体" w:hAnsi="宋体"/>
          <w:b/>
          <w:szCs w:val="21"/>
        </w:rPr>
      </w:pPr>
      <w:r>
        <w:rPr>
          <w:rFonts w:hint="eastAsia" w:ascii="宋体" w:hAnsi="宋体"/>
          <w:b/>
          <w:szCs w:val="21"/>
        </w:rPr>
        <w:t>五、获取</w:t>
      </w:r>
      <w:r>
        <w:rPr>
          <w:rFonts w:hint="eastAsia" w:ascii="宋体" w:hAnsi="宋体"/>
          <w:b/>
          <w:color w:val="auto"/>
          <w:szCs w:val="21"/>
          <w:lang w:val="en-US" w:eastAsia="zh-CN"/>
        </w:rPr>
        <w:t>磋商</w:t>
      </w:r>
      <w:r>
        <w:rPr>
          <w:rFonts w:hint="eastAsia" w:ascii="宋体" w:hAnsi="宋体"/>
          <w:b/>
          <w:szCs w:val="21"/>
        </w:rPr>
        <w:t>文件的时间、期限、地点及方式</w:t>
      </w:r>
    </w:p>
    <w:p w14:paraId="365AD9C0">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1、获取磋商文件时间：请于202</w:t>
      </w:r>
      <w:r>
        <w:rPr>
          <w:rFonts w:hint="eastAsia" w:ascii="宋体" w:hAnsi="宋体" w:cs="宋体"/>
          <w:kern w:val="0"/>
          <w:szCs w:val="21"/>
          <w:lang w:val="en-US" w:eastAsia="zh-CN"/>
        </w:rPr>
        <w:t>6</w:t>
      </w:r>
      <w:r>
        <w:rPr>
          <w:rFonts w:hint="eastAsia" w:ascii="宋体" w:hAnsi="宋体" w:cs="宋体"/>
          <w:kern w:val="0"/>
          <w:szCs w:val="21"/>
        </w:rPr>
        <w:t>年</w:t>
      </w:r>
      <w:r>
        <w:rPr>
          <w:rFonts w:hint="eastAsia" w:ascii="宋体" w:hAnsi="宋体" w:cs="宋体"/>
          <w:kern w:val="0"/>
          <w:szCs w:val="21"/>
          <w:lang w:val="en-US" w:eastAsia="zh-CN"/>
        </w:rPr>
        <w:t>8</w:t>
      </w:r>
      <w:r>
        <w:rPr>
          <w:rFonts w:hint="eastAsia" w:ascii="宋体" w:hAnsi="宋体" w:cs="宋体"/>
          <w:kern w:val="0"/>
          <w:szCs w:val="21"/>
        </w:rPr>
        <w:t>月</w:t>
      </w:r>
      <w:r>
        <w:rPr>
          <w:rFonts w:hint="eastAsia" w:ascii="宋体" w:hAnsi="宋体" w:cs="宋体"/>
          <w:kern w:val="0"/>
          <w:szCs w:val="21"/>
          <w:lang w:val="en-US" w:eastAsia="zh-CN"/>
        </w:rPr>
        <w:t>5</w:t>
      </w:r>
      <w:r>
        <w:rPr>
          <w:rFonts w:hint="eastAsia" w:ascii="宋体" w:hAnsi="宋体" w:cs="宋体"/>
          <w:kern w:val="0"/>
          <w:szCs w:val="21"/>
        </w:rPr>
        <w:t>日起至202</w:t>
      </w:r>
      <w:r>
        <w:rPr>
          <w:rFonts w:hint="eastAsia" w:ascii="宋体" w:hAnsi="宋体" w:cs="宋体"/>
          <w:kern w:val="0"/>
          <w:szCs w:val="21"/>
          <w:lang w:val="en-US" w:eastAsia="zh-CN"/>
        </w:rPr>
        <w:t>6</w:t>
      </w:r>
      <w:r>
        <w:rPr>
          <w:rFonts w:hint="eastAsia" w:ascii="宋体" w:hAnsi="宋体" w:cs="宋体"/>
          <w:kern w:val="0"/>
          <w:szCs w:val="21"/>
        </w:rPr>
        <w:t>年</w:t>
      </w:r>
      <w:r>
        <w:rPr>
          <w:rFonts w:hint="eastAsia" w:ascii="宋体" w:hAnsi="宋体" w:cs="宋体"/>
          <w:kern w:val="0"/>
          <w:szCs w:val="21"/>
          <w:lang w:val="en-US" w:eastAsia="zh-CN"/>
        </w:rPr>
        <w:t>8</w:t>
      </w:r>
      <w:r>
        <w:rPr>
          <w:rFonts w:hint="eastAsia" w:ascii="宋体" w:hAnsi="宋体" w:cs="宋体"/>
          <w:kern w:val="0"/>
          <w:szCs w:val="21"/>
        </w:rPr>
        <w:t>月</w:t>
      </w:r>
      <w:r>
        <w:rPr>
          <w:rFonts w:hint="eastAsia" w:ascii="宋体" w:hAnsi="宋体" w:cs="宋体"/>
          <w:kern w:val="0"/>
          <w:szCs w:val="21"/>
          <w:lang w:val="en-US" w:eastAsia="zh-CN"/>
        </w:rPr>
        <w:t>12</w:t>
      </w:r>
      <w:r>
        <w:rPr>
          <w:rFonts w:hint="eastAsia" w:ascii="宋体" w:hAnsi="宋体" w:cs="宋体"/>
          <w:kern w:val="0"/>
          <w:szCs w:val="21"/>
        </w:rPr>
        <w:t>日(法定双休日及节假日除外)，上午8:30至12:00、下午14:30至17:00(北京时间)。</w:t>
      </w:r>
    </w:p>
    <w:p w14:paraId="5BAD414A">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2、获取磋商文件地点：天策致远工程咨询管理有限公司（</w:t>
      </w:r>
      <w:r>
        <w:rPr>
          <w:rFonts w:hint="eastAsia" w:ascii="宋体" w:hAnsi="宋体"/>
          <w:szCs w:val="21"/>
        </w:rPr>
        <w:t>怀化市鹤城区迎丰中路丰和园小区5栋5楼505B室</w:t>
      </w:r>
      <w:r>
        <w:rPr>
          <w:rFonts w:hint="eastAsia" w:ascii="宋体" w:hAnsi="宋体" w:cs="宋体"/>
          <w:color w:val="000000"/>
          <w:kern w:val="0"/>
          <w:szCs w:val="21"/>
        </w:rPr>
        <w:t>）</w:t>
      </w:r>
    </w:p>
    <w:p w14:paraId="29262897">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 xml:space="preserve">3、报名领取磋商文件时，请投标人提交以下资料:                                 </w:t>
      </w:r>
    </w:p>
    <w:p w14:paraId="7E38DB5F">
      <w:pPr>
        <w:adjustRightInd w:val="0"/>
        <w:snapToGrid w:val="0"/>
        <w:spacing w:line="360" w:lineRule="auto"/>
        <w:ind w:firstLine="420" w:firstLineChars="200"/>
        <w:rPr>
          <w:rFonts w:hint="eastAsia" w:ascii="宋体" w:hAnsi="宋体"/>
          <w:szCs w:val="21"/>
        </w:rPr>
      </w:pPr>
      <w:r>
        <w:rPr>
          <w:rFonts w:hint="eastAsia" w:ascii="宋体" w:hAnsi="宋体" w:cs="宋体"/>
          <w:color w:val="000000"/>
          <w:kern w:val="0"/>
          <w:szCs w:val="21"/>
        </w:rPr>
        <w:t xml:space="preserve">  </w:t>
      </w:r>
      <w:r>
        <w:rPr>
          <w:rFonts w:hint="eastAsia" w:ascii="宋体" w:hAnsi="宋体"/>
          <w:szCs w:val="21"/>
        </w:rPr>
        <w:t xml:space="preserve"> ①法定代表人身份证明原件或者授权委托书原件并附法定代表人身份证明原件；       </w:t>
      </w:r>
    </w:p>
    <w:p w14:paraId="2A4F278B">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szCs w:val="21"/>
        </w:rPr>
        <w:t xml:space="preserve">   ②供应商资格声明（格式）原件；格式见附件一；                         </w:t>
      </w:r>
      <w:r>
        <w:rPr>
          <w:rFonts w:hint="eastAsia" w:ascii="宋体" w:hAnsi="宋体" w:cs="宋体"/>
          <w:color w:val="000000"/>
          <w:kern w:val="0"/>
          <w:szCs w:val="21"/>
        </w:rPr>
        <w:t xml:space="preserve">      </w:t>
      </w:r>
    </w:p>
    <w:p w14:paraId="5C724519">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   ③湖南省政府采购供应商资格承诺函原件；格式见附件二；                       </w:t>
      </w:r>
    </w:p>
    <w:p w14:paraId="18869BDF">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   ④营业执照复印件。                                                          </w:t>
      </w:r>
    </w:p>
    <w:p w14:paraId="2D0B364B">
      <w:pPr>
        <w:adjustRightInd w:val="0"/>
        <w:snapToGrid w:val="0"/>
        <w:spacing w:line="360" w:lineRule="auto"/>
        <w:ind w:firstLine="420" w:firstLineChars="200"/>
        <w:rPr>
          <w:rFonts w:hint="eastAsia" w:ascii="宋体" w:hAnsi="宋体"/>
          <w:szCs w:val="21"/>
        </w:rPr>
      </w:pPr>
      <w:r>
        <w:rPr>
          <w:rFonts w:hint="eastAsia" w:ascii="宋体" w:hAnsi="宋体" w:cs="宋体"/>
          <w:color w:val="000000"/>
          <w:kern w:val="0"/>
          <w:szCs w:val="21"/>
        </w:rPr>
        <w:t xml:space="preserve">  </w:t>
      </w:r>
      <w:r>
        <w:rPr>
          <w:rFonts w:hint="eastAsia" w:ascii="宋体" w:hAnsi="宋体"/>
          <w:szCs w:val="21"/>
        </w:rPr>
        <w:t xml:space="preserve"> ⑤本磋商公告规定的特定资格条件证明材料。                                     </w:t>
      </w:r>
    </w:p>
    <w:p w14:paraId="0054B4F9">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   以上证明材料需加盖供应商公章并胶装成册两份。</w:t>
      </w:r>
    </w:p>
    <w:p w14:paraId="23D138E3">
      <w:pPr>
        <w:widowControl/>
        <w:spacing w:before="60" w:afterAutospacing="1"/>
        <w:ind w:left="152"/>
        <w:jc w:val="left"/>
        <w:textAlignment w:val="baseline"/>
        <w:rPr>
          <w:rFonts w:hint="eastAsia" w:ascii="宋体" w:hAnsi="宋体" w:cs="宋体"/>
          <w:szCs w:val="21"/>
        </w:rPr>
      </w:pPr>
      <w:r>
        <w:rPr>
          <w:rFonts w:hint="eastAsia" w:ascii="宋体" w:hAnsi="宋体" w:cs="宋体"/>
          <w:b/>
          <w:bCs/>
          <w:color w:val="000000"/>
          <w:kern w:val="0"/>
          <w:szCs w:val="21"/>
        </w:rPr>
        <w:t>六、响应文件提交的截止时间、开启时间及地点</w:t>
      </w:r>
    </w:p>
    <w:p w14:paraId="01E6E365">
      <w:pPr>
        <w:adjustRightInd w:val="0"/>
        <w:snapToGrid w:val="0"/>
        <w:spacing w:line="360" w:lineRule="auto"/>
        <w:ind w:firstLine="420" w:firstLineChars="200"/>
        <w:rPr>
          <w:rFonts w:hint="eastAsia" w:ascii="宋体" w:hAnsi="宋体"/>
          <w:szCs w:val="21"/>
        </w:rPr>
      </w:pPr>
      <w:r>
        <w:rPr>
          <w:rFonts w:hint="eastAsia" w:ascii="宋体" w:hAnsi="宋体"/>
          <w:szCs w:val="21"/>
        </w:rPr>
        <w:t>1、提交首次响应文件的截止时间为2</w:t>
      </w:r>
      <w:r>
        <w:rPr>
          <w:rFonts w:hint="eastAsia" w:ascii="宋体" w:hAnsi="宋体"/>
          <w:szCs w:val="21"/>
          <w:lang w:val="en-US" w:eastAsia="zh-CN"/>
        </w:rPr>
        <w:t>026</w:t>
      </w:r>
      <w:r>
        <w:rPr>
          <w:rFonts w:hint="eastAsia" w:ascii="宋体" w:hAnsi="宋体"/>
          <w:szCs w:val="21"/>
        </w:rPr>
        <w:t>年</w:t>
      </w:r>
      <w:r>
        <w:rPr>
          <w:rFonts w:hint="eastAsia" w:ascii="宋体" w:hAnsi="宋体"/>
          <w:szCs w:val="21"/>
          <w:lang w:val="en-US" w:eastAsia="zh-CN"/>
        </w:rPr>
        <w:t>8</w:t>
      </w:r>
      <w:r>
        <w:rPr>
          <w:rFonts w:hint="eastAsia" w:ascii="宋体" w:hAnsi="宋体"/>
          <w:szCs w:val="21"/>
        </w:rPr>
        <w:t>月</w:t>
      </w:r>
      <w:r>
        <w:rPr>
          <w:rFonts w:hint="eastAsia" w:ascii="宋体" w:hAnsi="宋体"/>
          <w:szCs w:val="21"/>
          <w:lang w:val="en-US" w:eastAsia="zh-CN"/>
        </w:rPr>
        <w:t>17</w:t>
      </w:r>
      <w:r>
        <w:rPr>
          <w:rFonts w:hint="eastAsia" w:ascii="宋体" w:hAnsi="宋体"/>
          <w:szCs w:val="21"/>
        </w:rPr>
        <w:t>日</w:t>
      </w:r>
      <w:r>
        <w:rPr>
          <w:rFonts w:hint="eastAsia" w:ascii="宋体" w:hAnsi="宋体"/>
          <w:szCs w:val="21"/>
          <w:lang w:val="en-US" w:eastAsia="zh-CN"/>
        </w:rPr>
        <w:t>9</w:t>
      </w:r>
      <w:r>
        <w:rPr>
          <w:rFonts w:hint="eastAsia" w:ascii="宋体" w:hAnsi="宋体"/>
          <w:szCs w:val="21"/>
        </w:rPr>
        <w:t>时</w:t>
      </w:r>
      <w:r>
        <w:rPr>
          <w:rFonts w:hint="eastAsia" w:ascii="宋体" w:hAnsi="宋体"/>
          <w:szCs w:val="21"/>
          <w:lang w:val="en-US" w:eastAsia="zh-CN"/>
        </w:rPr>
        <w:t>30</w:t>
      </w:r>
      <w:r>
        <w:rPr>
          <w:rFonts w:hint="eastAsia" w:ascii="宋体" w:hAnsi="宋体"/>
          <w:szCs w:val="21"/>
        </w:rPr>
        <w:t>分（北京时间），地点为：</w:t>
      </w:r>
      <w:r>
        <w:rPr>
          <w:rFonts w:hint="eastAsia" w:ascii="宋体" w:hAnsi="宋体"/>
          <w:szCs w:val="21"/>
          <w:lang w:eastAsia="zh-CN"/>
        </w:rPr>
        <w:t>天策致远工程咨询管理有限公司</w:t>
      </w:r>
      <w:r>
        <w:rPr>
          <w:rFonts w:hint="eastAsia" w:ascii="宋体" w:hAnsi="宋体"/>
          <w:szCs w:val="21"/>
          <w:lang w:val="en-US" w:eastAsia="zh-CN"/>
        </w:rPr>
        <w:t>开标室</w:t>
      </w:r>
      <w:r>
        <w:rPr>
          <w:rFonts w:hint="eastAsia" w:ascii="宋体" w:hAnsi="宋体"/>
          <w:szCs w:val="21"/>
        </w:rPr>
        <w:t>（怀化市鹤城区迎丰中路丰和园小区5栋5楼505B室）。在截止时间后送达的响应文件为无效文件，采购人、采购代理机构或者磋商小组应当拒收。</w:t>
      </w:r>
    </w:p>
    <w:p w14:paraId="0849D6B0">
      <w:pPr>
        <w:adjustRightInd w:val="0"/>
        <w:snapToGrid w:val="0"/>
        <w:spacing w:line="360" w:lineRule="auto"/>
        <w:ind w:firstLine="420" w:firstLineChars="200"/>
        <w:rPr>
          <w:rFonts w:hint="eastAsia" w:ascii="宋体" w:hAnsi="宋体"/>
          <w:szCs w:val="21"/>
        </w:rPr>
      </w:pPr>
      <w:r>
        <w:rPr>
          <w:rFonts w:hint="eastAsia" w:ascii="宋体" w:hAnsi="宋体"/>
          <w:szCs w:val="21"/>
        </w:rPr>
        <w:t>2、首次响应文件的开启时间及地点与提交首次响应文件的截止时间及地点为同一时间及地点。</w:t>
      </w:r>
    </w:p>
    <w:p w14:paraId="231BE03F">
      <w:pPr>
        <w:adjustRightInd w:val="0"/>
        <w:snapToGrid w:val="0"/>
        <w:spacing w:line="360" w:lineRule="auto"/>
        <w:rPr>
          <w:rFonts w:hint="eastAsia" w:ascii="宋体" w:hAnsi="宋体"/>
          <w:b/>
          <w:szCs w:val="21"/>
        </w:rPr>
      </w:pPr>
      <w:r>
        <w:rPr>
          <w:rFonts w:hint="eastAsia" w:ascii="宋体" w:hAnsi="宋体"/>
          <w:b/>
          <w:szCs w:val="21"/>
        </w:rPr>
        <w:t>七、公告期限</w:t>
      </w:r>
    </w:p>
    <w:p w14:paraId="11EC0802">
      <w:pPr>
        <w:adjustRightInd w:val="0"/>
        <w:snapToGrid w:val="0"/>
        <w:spacing w:line="360" w:lineRule="auto"/>
        <w:ind w:firstLine="420" w:firstLineChars="200"/>
        <w:rPr>
          <w:rFonts w:hint="eastAsia" w:ascii="宋体" w:hAnsi="宋体"/>
          <w:szCs w:val="21"/>
        </w:rPr>
      </w:pPr>
      <w:r>
        <w:rPr>
          <w:rFonts w:hint="eastAsia" w:ascii="宋体" w:hAnsi="宋体"/>
          <w:szCs w:val="21"/>
        </w:rPr>
        <w:t>1、本邀请公告在中国湖南政府采购网（www.ccgp-hunan.gov.cn）发布。公告期限从本邀请公告发布之日起5个工作日。</w:t>
      </w:r>
    </w:p>
    <w:p w14:paraId="38FB269B">
      <w:pPr>
        <w:adjustRightInd w:val="0"/>
        <w:snapToGrid w:val="0"/>
        <w:spacing w:line="360" w:lineRule="auto"/>
        <w:ind w:firstLine="420" w:firstLineChars="200"/>
        <w:rPr>
          <w:rFonts w:hint="eastAsia" w:ascii="宋体" w:hAnsi="宋体"/>
          <w:szCs w:val="21"/>
        </w:rPr>
      </w:pPr>
      <w:r>
        <w:rPr>
          <w:rFonts w:hint="eastAsia" w:ascii="宋体" w:hAnsi="宋体"/>
          <w:szCs w:val="21"/>
        </w:rPr>
        <w:t>2、在其他媒体发布的邀请公告，公告内容以本邀请公告指定媒体发布的公告为准；公告期限自本邀请公告指定媒体最先发布公告之日起算。</w:t>
      </w:r>
    </w:p>
    <w:p w14:paraId="6B42996B">
      <w:pPr>
        <w:adjustRightInd w:val="0"/>
        <w:snapToGrid w:val="0"/>
        <w:spacing w:line="360" w:lineRule="auto"/>
        <w:rPr>
          <w:rFonts w:hint="eastAsia" w:ascii="宋体" w:hAnsi="宋体"/>
          <w:b/>
          <w:szCs w:val="21"/>
        </w:rPr>
      </w:pPr>
      <w:r>
        <w:rPr>
          <w:rFonts w:hint="eastAsia" w:ascii="宋体" w:hAnsi="宋体"/>
          <w:b/>
          <w:szCs w:val="21"/>
        </w:rPr>
        <w:t>八、疑问及质疑</w:t>
      </w:r>
    </w:p>
    <w:p w14:paraId="1202D57F">
      <w:pPr>
        <w:adjustRightInd w:val="0"/>
        <w:snapToGrid w:val="0"/>
        <w:spacing w:line="360" w:lineRule="auto"/>
        <w:ind w:firstLine="420" w:firstLineChars="200"/>
        <w:rPr>
          <w:rFonts w:hint="eastAsia" w:ascii="宋体" w:hAnsi="宋体"/>
          <w:szCs w:val="21"/>
        </w:rPr>
      </w:pPr>
      <w:r>
        <w:rPr>
          <w:rFonts w:hint="eastAsia" w:ascii="宋体" w:hAnsi="宋体"/>
          <w:szCs w:val="21"/>
        </w:rPr>
        <w:t>1、供应商对政府采购活动事项如有疑问的，可以向采购人、采购代理机构提出询问。采购人、采购代理机构将在3个工作日内作出答复。</w:t>
      </w:r>
    </w:p>
    <w:p w14:paraId="70604B00">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szCs w:val="21"/>
        </w:rPr>
        <w:t>2、</w:t>
      </w:r>
      <w:r>
        <w:rPr>
          <w:rFonts w:hint="eastAsia" w:ascii="宋体" w:hAnsi="宋体" w:eastAsia="宋体" w:cs="Times New Roman"/>
          <w:szCs w:val="21"/>
        </w:rPr>
        <w:t>2、供应商认为本邀请公告使自己的合法权益受到损害的，可以在邀请公告期限届满之日起7个工作日内，</w:t>
      </w:r>
      <w:r>
        <w:rPr>
          <w:rFonts w:hint="eastAsia" w:ascii="宋体" w:hAnsi="宋体" w:eastAsia="宋体" w:cs="Times New Roman"/>
          <w:color w:val="auto"/>
          <w:szCs w:val="21"/>
        </w:rPr>
        <w:t>按《湖南省财政厅关于印发＜政府采购质疑答复和投诉处理操作规程＞的通知》(湘财购〔2024〕67号)规定</w:t>
      </w:r>
      <w:r>
        <w:rPr>
          <w:rFonts w:hint="eastAsia" w:ascii="宋体" w:hAnsi="宋体" w:eastAsia="宋体" w:cs="Times New Roman"/>
          <w:szCs w:val="21"/>
        </w:rPr>
        <w:t>，以书面形式向采购人、采购代理机构提出质疑。</w:t>
      </w:r>
    </w:p>
    <w:p w14:paraId="2FC1472D">
      <w:pPr>
        <w:widowControl/>
        <w:spacing w:before="60" w:afterAutospacing="1"/>
        <w:jc w:val="left"/>
        <w:textAlignment w:val="baseline"/>
        <w:rPr>
          <w:rFonts w:hint="eastAsia" w:ascii="宋体" w:hAnsi="宋体" w:cs="宋体"/>
          <w:szCs w:val="21"/>
        </w:rPr>
      </w:pPr>
      <w:r>
        <w:rPr>
          <w:rFonts w:hint="eastAsia" w:ascii="宋体" w:hAnsi="宋体" w:cs="宋体"/>
          <w:b/>
          <w:bCs/>
          <w:color w:val="000000"/>
          <w:kern w:val="0"/>
          <w:szCs w:val="21"/>
        </w:rPr>
        <w:t>九、联系方式</w:t>
      </w:r>
    </w:p>
    <w:p w14:paraId="6A62206C">
      <w:pPr>
        <w:adjustRightInd w:val="0"/>
        <w:snapToGrid w:val="0"/>
        <w:spacing w:line="360" w:lineRule="auto"/>
        <w:ind w:firstLine="420" w:firstLineChars="200"/>
        <w:rPr>
          <w:rFonts w:hint="eastAsia" w:ascii="宋体" w:hAnsi="宋体"/>
          <w:szCs w:val="21"/>
        </w:rPr>
      </w:pPr>
      <w:r>
        <w:rPr>
          <w:rFonts w:hint="eastAsia" w:ascii="宋体" w:hAnsi="宋体"/>
          <w:szCs w:val="21"/>
        </w:rPr>
        <w:t>采购人：</w:t>
      </w:r>
      <w:r>
        <w:rPr>
          <w:rFonts w:hint="eastAsia" w:ascii="宋体" w:hAnsi="宋体"/>
          <w:szCs w:val="21"/>
          <w:lang w:eastAsia="zh-CN"/>
        </w:rPr>
        <w:t>怀化市鹤城区农业农村局</w:t>
      </w:r>
      <w:r>
        <w:rPr>
          <w:rFonts w:hint="eastAsia" w:ascii="宋体" w:hAnsi="宋体"/>
          <w:szCs w:val="21"/>
        </w:rPr>
        <w:t>       </w:t>
      </w:r>
    </w:p>
    <w:p w14:paraId="49761920">
      <w:pPr>
        <w:adjustRightInd w:val="0"/>
        <w:snapToGrid w:val="0"/>
        <w:spacing w:line="360" w:lineRule="auto"/>
        <w:ind w:firstLine="420" w:firstLineChars="200"/>
        <w:rPr>
          <w:rFonts w:hint="eastAsia" w:ascii="宋体" w:hAnsi="宋体"/>
          <w:szCs w:val="21"/>
        </w:rPr>
      </w:pPr>
      <w:r>
        <w:rPr>
          <w:rFonts w:hint="eastAsia" w:ascii="宋体" w:hAnsi="宋体"/>
          <w:szCs w:val="21"/>
        </w:rPr>
        <w:t>地  址：怀化市鹤城区金海路69号鹤城区行政中心综合楼15楼</w:t>
      </w:r>
    </w:p>
    <w:p w14:paraId="3766931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联 系人：</w:t>
      </w:r>
      <w:r>
        <w:rPr>
          <w:rFonts w:hint="eastAsia" w:ascii="宋体" w:hAnsi="宋体"/>
          <w:color w:val="auto"/>
          <w:szCs w:val="21"/>
          <w:lang w:val="en-US" w:eastAsia="zh-CN"/>
        </w:rPr>
        <w:t xml:space="preserve">毕先生 </w:t>
      </w:r>
      <w:r>
        <w:rPr>
          <w:rFonts w:hint="eastAsia" w:ascii="宋体" w:hAnsi="宋体"/>
          <w:color w:val="auto"/>
          <w:szCs w:val="21"/>
        </w:rPr>
        <w:t> </w:t>
      </w:r>
    </w:p>
    <w:p w14:paraId="3DCAA4AE">
      <w:pPr>
        <w:adjustRightInd w:val="0"/>
        <w:snapToGrid w:val="0"/>
        <w:spacing w:line="360" w:lineRule="auto"/>
        <w:ind w:firstLine="420" w:firstLineChars="200"/>
        <w:rPr>
          <w:rFonts w:hint="eastAsia" w:ascii="宋体" w:hAnsi="宋体"/>
          <w:color w:val="auto"/>
          <w:szCs w:val="21"/>
          <w:lang w:val="en-US" w:eastAsia="zh-CN"/>
        </w:rPr>
      </w:pPr>
      <w:r>
        <w:rPr>
          <w:rFonts w:hint="eastAsia" w:ascii="宋体" w:hAnsi="宋体"/>
          <w:color w:val="auto"/>
          <w:szCs w:val="21"/>
        </w:rPr>
        <w:t>联系电话：</w:t>
      </w:r>
      <w:r>
        <w:rPr>
          <w:rFonts w:hint="eastAsia" w:ascii="宋体" w:hAnsi="宋体"/>
          <w:color w:val="auto"/>
          <w:szCs w:val="21"/>
          <w:lang w:val="en-US" w:eastAsia="zh-CN"/>
        </w:rPr>
        <w:t>18569678182</w:t>
      </w:r>
    </w:p>
    <w:p w14:paraId="24DD5DD4">
      <w:pPr>
        <w:adjustRightInd w:val="0"/>
        <w:snapToGrid w:val="0"/>
        <w:spacing w:line="360" w:lineRule="auto"/>
        <w:ind w:firstLine="420" w:firstLineChars="200"/>
        <w:rPr>
          <w:rFonts w:hint="eastAsia" w:ascii="宋体" w:hAnsi="宋体" w:cs="宋体"/>
          <w:kern w:val="0"/>
          <w:szCs w:val="21"/>
        </w:rPr>
      </w:pPr>
      <w:r>
        <w:rPr>
          <w:rFonts w:hint="eastAsia" w:ascii="宋体" w:hAnsi="宋体"/>
          <w:szCs w:val="21"/>
        </w:rPr>
        <w:t>采购代理机构：</w:t>
      </w:r>
      <w:r>
        <w:rPr>
          <w:rFonts w:hint="eastAsia" w:ascii="宋体" w:hAnsi="宋体" w:cs="宋体"/>
          <w:kern w:val="0"/>
          <w:szCs w:val="21"/>
        </w:rPr>
        <w:t>天策致远工程咨询管理有限公司</w:t>
      </w:r>
    </w:p>
    <w:p w14:paraId="2035CA67">
      <w:pPr>
        <w:adjustRightInd w:val="0"/>
        <w:snapToGrid w:val="0"/>
        <w:spacing w:line="360" w:lineRule="auto"/>
        <w:ind w:firstLine="420" w:firstLineChars="200"/>
        <w:rPr>
          <w:rFonts w:hint="eastAsia" w:ascii="宋体" w:hAnsi="宋体" w:cs="宋体"/>
          <w:szCs w:val="21"/>
        </w:rPr>
      </w:pPr>
      <w:r>
        <w:rPr>
          <w:rFonts w:hint="eastAsia" w:ascii="宋体" w:hAnsi="宋体"/>
          <w:szCs w:val="21"/>
        </w:rPr>
        <w:t>联系人：</w:t>
      </w:r>
      <w:r>
        <w:rPr>
          <w:rFonts w:hint="eastAsia" w:ascii="宋体" w:hAnsi="宋体" w:cs="宋体"/>
          <w:szCs w:val="21"/>
        </w:rPr>
        <w:t>刘先生</w:t>
      </w:r>
    </w:p>
    <w:p w14:paraId="6D5BBB51">
      <w:pPr>
        <w:adjustRightInd w:val="0"/>
        <w:snapToGrid w:val="0"/>
        <w:spacing w:line="360" w:lineRule="auto"/>
        <w:ind w:firstLine="420" w:firstLineChars="200"/>
        <w:rPr>
          <w:rFonts w:hint="default" w:ascii="宋体" w:hAnsi="宋体" w:eastAsia="宋体" w:cs="宋体"/>
          <w:szCs w:val="21"/>
          <w:lang w:val="en-US" w:eastAsia="zh-CN"/>
        </w:rPr>
      </w:pPr>
      <w:r>
        <w:rPr>
          <w:rFonts w:hint="eastAsia" w:ascii="宋体" w:hAnsi="宋体"/>
          <w:szCs w:val="21"/>
        </w:rPr>
        <w:t xml:space="preserve">电  话：0745-2212058  </w:t>
      </w:r>
      <w:r>
        <w:rPr>
          <w:rFonts w:hint="eastAsia" w:ascii="宋体" w:hAnsi="宋体"/>
          <w:szCs w:val="21"/>
          <w:lang w:val="en-US" w:eastAsia="zh-CN"/>
        </w:rPr>
        <w:t>15274530150</w:t>
      </w:r>
    </w:p>
    <w:p w14:paraId="3B487AA4">
      <w:pPr>
        <w:adjustRightInd w:val="0"/>
        <w:snapToGrid w:val="0"/>
        <w:spacing w:line="360" w:lineRule="auto"/>
        <w:ind w:firstLine="420" w:firstLineChars="200"/>
        <w:rPr>
          <w:rFonts w:hint="eastAsia" w:ascii="宋体" w:hAnsi="宋体"/>
          <w:szCs w:val="21"/>
        </w:rPr>
      </w:pPr>
      <w:r>
        <w:rPr>
          <w:rFonts w:hint="eastAsia" w:ascii="宋体" w:hAnsi="宋体"/>
          <w:szCs w:val="21"/>
        </w:rPr>
        <w:t>地  址：怀化市鹤城区迎丰中路丰和园小区5栋5楼505B室</w:t>
      </w:r>
    </w:p>
    <w:p w14:paraId="058EC0A6">
      <w:pPr>
        <w:adjustRightInd w:val="0"/>
        <w:snapToGrid w:val="0"/>
        <w:spacing w:line="360" w:lineRule="auto"/>
        <w:ind w:firstLine="420" w:firstLineChars="200"/>
        <w:rPr>
          <w:rFonts w:hint="eastAsia" w:ascii="宋体" w:hAnsi="宋体"/>
          <w:szCs w:val="21"/>
        </w:rPr>
      </w:pPr>
    </w:p>
    <w:p w14:paraId="62478C9F">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   </w:t>
      </w:r>
    </w:p>
    <w:p w14:paraId="2252DD3F"/>
    <w:p w14:paraId="5B50126A">
      <w:pPr>
        <w:pStyle w:val="8"/>
      </w:pPr>
    </w:p>
    <w:p w14:paraId="2A68C193">
      <w:pPr>
        <w:rPr>
          <w:rFonts w:hint="eastAsia" w:ascii="宋体" w:hAnsi="宋体"/>
          <w:bCs w:val="0"/>
          <w:sz w:val="21"/>
          <w:szCs w:val="21"/>
        </w:rPr>
      </w:pPr>
      <w:r>
        <w:rPr>
          <w:rFonts w:hint="eastAsia" w:ascii="宋体" w:hAnsi="宋体"/>
          <w:bCs w:val="0"/>
          <w:sz w:val="28"/>
          <w:szCs w:val="21"/>
        </w:rPr>
        <w:br w:type="page"/>
      </w:r>
      <w:r>
        <w:rPr>
          <w:rFonts w:hint="eastAsia" w:ascii="宋体" w:hAnsi="宋体"/>
          <w:b/>
          <w:bCs/>
          <w:sz w:val="28"/>
          <w:szCs w:val="21"/>
        </w:rPr>
        <w:t>附件1</w:t>
      </w:r>
      <w:r>
        <w:rPr>
          <w:rFonts w:hint="eastAsia" w:ascii="宋体" w:hAnsi="宋体"/>
          <w:b/>
          <w:bCs/>
          <w:sz w:val="21"/>
          <w:szCs w:val="21"/>
        </w:rPr>
        <w:t xml:space="preserve">  </w:t>
      </w:r>
      <w:r>
        <w:rPr>
          <w:rFonts w:hint="eastAsia"/>
          <w:b/>
          <w:bCs/>
          <w:sz w:val="21"/>
          <w:szCs w:val="21"/>
        </w:rPr>
        <w:t>供应商资格声明(格式)</w:t>
      </w:r>
    </w:p>
    <w:p w14:paraId="7675B7E1">
      <w:pPr>
        <w:adjustRightInd w:val="0"/>
        <w:snapToGrid w:val="0"/>
        <w:jc w:val="center"/>
        <w:rPr>
          <w:rFonts w:hint="eastAsia" w:ascii="黑体" w:hAnsi="黑体" w:eastAsia="黑体"/>
          <w:b/>
          <w:sz w:val="28"/>
          <w:szCs w:val="28"/>
        </w:rPr>
      </w:pPr>
      <w:r>
        <w:rPr>
          <w:rFonts w:hint="eastAsia" w:ascii="黑体" w:hAnsi="黑体" w:eastAsia="黑体"/>
          <w:b/>
          <w:sz w:val="28"/>
          <w:szCs w:val="28"/>
        </w:rPr>
        <w:t>供应商资格声明(格式)</w:t>
      </w:r>
    </w:p>
    <w:p w14:paraId="3B2C9D93">
      <w:pPr>
        <w:keepNext w:val="0"/>
        <w:keepLines w:val="0"/>
        <w:pageBreakBefore w:val="0"/>
        <w:widowControl/>
        <w:kinsoku/>
        <w:wordWrap/>
        <w:overflowPunct/>
        <w:topLinePunct w:val="0"/>
        <w:autoSpaceDE/>
        <w:autoSpaceDN/>
        <w:bidi w:val="0"/>
        <w:adjustRightInd w:val="0"/>
        <w:snapToGrid w:val="0"/>
        <w:spacing w:before="156" w:beforeLines="50" w:line="240" w:lineRule="auto"/>
        <w:jc w:val="left"/>
        <w:textAlignment w:val="auto"/>
        <w:rPr>
          <w:rFonts w:hint="eastAsia" w:ascii="宋体" w:hAnsi="宋体" w:cs="宋体"/>
          <w:kern w:val="0"/>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(采购人、采购代理机构)：</w:t>
      </w:r>
    </w:p>
    <w:p w14:paraId="25E5CE99">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hint="eastAsia" w:ascii="宋体" w:hAnsi="宋体" w:cs="宋体"/>
          <w:kern w:val="0"/>
          <w:szCs w:val="21"/>
        </w:rPr>
      </w:pPr>
      <w:r>
        <w:rPr>
          <w:rFonts w:hint="eastAsia" w:ascii="宋体" w:hAnsi="宋体" w:cs="宋体"/>
          <w:szCs w:val="21"/>
        </w:rPr>
        <w:t>按照《中华人民共和国政府采购法》及实施条例和</w:t>
      </w:r>
      <w:r>
        <w:rPr>
          <w:rFonts w:hint="eastAsia" w:ascii="宋体" w:hAnsi="宋体" w:cs="宋体"/>
          <w:szCs w:val="21"/>
          <w:u w:val="single"/>
        </w:rPr>
        <w:t xml:space="preserve">         </w:t>
      </w:r>
      <w:r>
        <w:rPr>
          <w:rFonts w:hint="eastAsia" w:ascii="宋体" w:hAnsi="宋体" w:cs="宋体"/>
          <w:szCs w:val="21"/>
        </w:rPr>
        <w:t>(项目名称)邀请函的规定，我单位郑重声明如下：</w:t>
      </w:r>
    </w:p>
    <w:p w14:paraId="4DB2A9BD">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hint="eastAsia" w:ascii="宋体" w:hAnsi="宋体" w:cs="宋体"/>
          <w:kern w:val="0"/>
          <w:szCs w:val="21"/>
        </w:rPr>
      </w:pPr>
      <w:r>
        <w:rPr>
          <w:rFonts w:hint="eastAsia" w:ascii="宋体" w:hAnsi="宋体" w:cs="宋体"/>
          <w:szCs w:val="21"/>
        </w:rPr>
        <w:t>一、我单位是按照中华人民共和国法律规定登记注册的，注册地点为</w:t>
      </w:r>
      <w:r>
        <w:rPr>
          <w:rFonts w:hint="eastAsia" w:ascii="宋体" w:hAnsi="宋体" w:cs="宋体"/>
          <w:szCs w:val="21"/>
          <w:u w:val="single"/>
        </w:rPr>
        <w:t xml:space="preserve">         </w:t>
      </w:r>
      <w:r>
        <w:rPr>
          <w:rFonts w:hint="eastAsia" w:ascii="宋体" w:hAnsi="宋体" w:cs="宋体"/>
          <w:szCs w:val="21"/>
        </w:rPr>
        <w:t>，全称为</w:t>
      </w:r>
      <w:r>
        <w:rPr>
          <w:rFonts w:hint="eastAsia" w:ascii="宋体" w:hAnsi="宋体" w:cs="宋体"/>
          <w:szCs w:val="21"/>
          <w:u w:val="single"/>
        </w:rPr>
        <w:t xml:space="preserve">        </w:t>
      </w:r>
      <w:r>
        <w:rPr>
          <w:rFonts w:hint="eastAsia" w:ascii="宋体" w:hAnsi="宋体" w:cs="宋体"/>
          <w:szCs w:val="21"/>
        </w:rPr>
        <w:t>，统一社会信用代码为</w:t>
      </w:r>
      <w:r>
        <w:rPr>
          <w:rFonts w:hint="eastAsia" w:ascii="宋体" w:hAnsi="宋体" w:cs="宋体"/>
          <w:szCs w:val="21"/>
          <w:u w:val="single"/>
        </w:rPr>
        <w:t xml:space="preserve">            </w:t>
      </w:r>
      <w:r>
        <w:rPr>
          <w:rFonts w:hint="eastAsia" w:ascii="宋体" w:hAnsi="宋体" w:cs="宋体"/>
          <w:szCs w:val="21"/>
        </w:rPr>
        <w:t>，法定代表人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szCs w:val="21"/>
        </w:rPr>
        <w:t>为</w:t>
      </w:r>
      <w:r>
        <w:rPr>
          <w:rFonts w:hint="eastAsia" w:ascii="宋体" w:hAnsi="宋体" w:cs="宋体"/>
          <w:szCs w:val="21"/>
          <w:u w:val="single"/>
        </w:rPr>
        <w:t xml:space="preserve">         </w:t>
      </w:r>
      <w:r>
        <w:rPr>
          <w:rFonts w:hint="eastAsia" w:ascii="宋体" w:hAnsi="宋体" w:cs="宋体"/>
          <w:szCs w:val="21"/>
        </w:rPr>
        <w:t>，具有独立承担民事责任的能力。</w:t>
      </w:r>
    </w:p>
    <w:p w14:paraId="6BF42E51">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hint="eastAsia" w:ascii="宋体" w:hAnsi="宋体" w:eastAsia="宋体" w:cs="宋体"/>
          <w:szCs w:val="21"/>
        </w:rPr>
      </w:pPr>
      <w:r>
        <w:rPr>
          <w:rFonts w:hint="eastAsia" w:ascii="宋体" w:hAnsi="宋体" w:eastAsia="宋体" w:cs="宋体"/>
          <w:szCs w:val="21"/>
        </w:rPr>
        <w:t>二、我单位具有良好的商业信誉和健全的财务会计制度。</w:t>
      </w:r>
    </w:p>
    <w:p w14:paraId="1B1A5364">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hint="eastAsia" w:ascii="宋体" w:hAnsi="宋体" w:eastAsia="宋体" w:cs="宋体"/>
          <w:szCs w:val="21"/>
        </w:rPr>
      </w:pPr>
      <w:r>
        <w:rPr>
          <w:rFonts w:hint="eastAsia" w:ascii="宋体" w:hAnsi="宋体" w:eastAsia="宋体" w:cs="宋体"/>
          <w:szCs w:val="21"/>
        </w:rPr>
        <w:t>三、我单位依法进行纳税和社会保险申报并实际履行了义务。</w:t>
      </w:r>
    </w:p>
    <w:p w14:paraId="4A8981E6">
      <w:pPr>
        <w:keepNext w:val="0"/>
        <w:keepLines w:val="0"/>
        <w:pageBreakBefore w:val="0"/>
        <w:widowControl/>
        <w:kinsoku/>
        <w:wordWrap/>
        <w:overflowPunct/>
        <w:topLinePunct w:val="0"/>
        <w:autoSpaceDE/>
        <w:autoSpaceDN/>
        <w:bidi w:val="0"/>
        <w:adjustRightInd w:val="0"/>
        <w:snapToGrid w:val="0"/>
        <w:spacing w:before="156" w:beforeLines="50" w:line="192" w:lineRule="auto"/>
        <w:jc w:val="left"/>
        <w:textAlignment w:val="auto"/>
        <w:rPr>
          <w:rFonts w:hint="eastAsia" w:ascii="宋体" w:hAnsi="宋体" w:cs="宋体"/>
          <w:kern w:val="0"/>
          <w:szCs w:val="21"/>
        </w:rPr>
      </w:pPr>
      <w:r>
        <w:rPr>
          <w:rFonts w:hint="eastAsia" w:ascii="宋体" w:hAnsi="宋体" w:cs="宋体"/>
          <w:kern w:val="0"/>
          <w:szCs w:val="21"/>
        </w:rPr>
        <w:t>四、</w:t>
      </w:r>
      <w:r>
        <w:rPr>
          <w:rFonts w:hint="eastAsia" w:ascii="宋体" w:hAnsi="宋体" w:cs="宋体"/>
          <w:szCs w:val="21"/>
        </w:rPr>
        <w:t>我单位具有履行本项目采购合同所必需的设备和专业技术能力，并具有履行合同的良好</w:t>
      </w:r>
      <w:r>
        <w:rPr>
          <w:rFonts w:ascii="宋体" w:hAnsi="宋体"/>
          <w:szCs w:val="21"/>
        </w:rPr>
        <w:t>记录</w:t>
      </w:r>
      <w:r>
        <w:rPr>
          <w:rFonts w:hint="eastAsia" w:ascii="宋体" w:hAnsi="宋体" w:cs="宋体"/>
          <w:szCs w:val="21"/>
        </w:rPr>
        <w:t>。</w:t>
      </w:r>
    </w:p>
    <w:p w14:paraId="1A5B7A0B">
      <w:pPr>
        <w:keepNext w:val="0"/>
        <w:keepLines w:val="0"/>
        <w:pageBreakBefore w:val="0"/>
        <w:kinsoku/>
        <w:wordWrap/>
        <w:overflowPunct/>
        <w:topLinePunct w:val="0"/>
        <w:autoSpaceDE/>
        <w:autoSpaceDN/>
        <w:bidi w:val="0"/>
        <w:adjustRightInd w:val="0"/>
        <w:snapToGrid w:val="0"/>
        <w:spacing w:before="156" w:beforeLines="50" w:line="240" w:lineRule="auto"/>
        <w:ind w:firstLine="420" w:firstLineChars="200"/>
        <w:textAlignment w:val="auto"/>
        <w:rPr>
          <w:rFonts w:hint="eastAsia" w:ascii="Times New Roman" w:hAnsi="Times New Roman" w:eastAsia="宋体" w:cs="Times New Roman"/>
          <w:szCs w:val="21"/>
        </w:rPr>
      </w:pPr>
      <w:r>
        <w:rPr>
          <w:rFonts w:hint="eastAsia" w:ascii="Times New Roman" w:hAnsi="Times New Roman" w:eastAsia="宋体" w:cs="Times New Roman"/>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3D308433">
      <w:pPr>
        <w:keepNext w:val="0"/>
        <w:keepLines w:val="0"/>
        <w:pageBreakBefore w:val="0"/>
        <w:widowControl/>
        <w:kinsoku/>
        <w:wordWrap/>
        <w:overflowPunct/>
        <w:topLinePunct w:val="0"/>
        <w:autoSpaceDE/>
        <w:autoSpaceDN/>
        <w:bidi w:val="0"/>
        <w:adjustRightInd w:val="0"/>
        <w:snapToGrid w:val="0"/>
        <w:spacing w:before="156" w:beforeLines="50" w:line="192" w:lineRule="auto"/>
        <w:ind w:firstLine="420" w:firstLineChars="200"/>
        <w:jc w:val="left"/>
        <w:textAlignment w:val="auto"/>
        <w:rPr>
          <w:rFonts w:hint="eastAsia" w:ascii="宋体" w:hAnsi="宋体" w:cs="宋体"/>
          <w:szCs w:val="21"/>
        </w:rPr>
      </w:pPr>
      <w:r>
        <w:rPr>
          <w:rFonts w:hint="eastAsia" w:ascii="宋体" w:hAnsi="宋体" w:cs="宋体"/>
          <w:szCs w:val="21"/>
        </w:rPr>
        <w:t>供应商在参加政府采购活动前3年内因违法经营被禁止在一定期限内参加政府采购活动，期限届满的，可以参加政府采购活动。</w:t>
      </w:r>
    </w:p>
    <w:p w14:paraId="5CB171E9">
      <w:pPr>
        <w:keepNext w:val="0"/>
        <w:keepLines w:val="0"/>
        <w:pageBreakBefore w:val="0"/>
        <w:widowControl/>
        <w:kinsoku/>
        <w:wordWrap/>
        <w:overflowPunct/>
        <w:topLinePunct w:val="0"/>
        <w:autoSpaceDE/>
        <w:autoSpaceDN/>
        <w:bidi w:val="0"/>
        <w:adjustRightInd w:val="0"/>
        <w:snapToGrid w:val="0"/>
        <w:spacing w:before="156" w:beforeLines="50" w:line="192" w:lineRule="auto"/>
        <w:ind w:firstLine="420" w:firstLineChars="200"/>
        <w:jc w:val="left"/>
        <w:textAlignment w:val="auto"/>
        <w:rPr>
          <w:rFonts w:hint="eastAsia" w:ascii="宋体" w:hAnsi="宋体" w:cs="宋体"/>
          <w:szCs w:val="21"/>
        </w:rPr>
      </w:pPr>
      <w:r>
        <w:rPr>
          <w:rFonts w:hint="eastAsia" w:ascii="宋体" w:hAnsi="宋体" w:cs="宋体"/>
          <w:szCs w:val="21"/>
        </w:rPr>
        <w:t>六、我单位具备法律、行政法规规定的其他条件。</w:t>
      </w:r>
    </w:p>
    <w:p w14:paraId="447F001F">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szCs w:val="21"/>
        </w:rPr>
      </w:pPr>
      <w:r>
        <w:rPr>
          <w:rFonts w:hint="eastAsia" w:ascii="宋体" w:hAnsi="宋体" w:cs="宋体"/>
          <w:szCs w:val="21"/>
        </w:rPr>
        <w:t>七、</w:t>
      </w:r>
      <w:r>
        <w:rPr>
          <w:rFonts w:hint="eastAsia"/>
          <w:szCs w:val="21"/>
        </w:rPr>
        <w:t>与我单位存在“单位负责人为同一人或者存在直接控股、管理关系”的其他单位信息如下（如无，填写“无”）：</w:t>
      </w:r>
    </w:p>
    <w:p w14:paraId="28A11BE6">
      <w:pPr>
        <w:keepNext w:val="0"/>
        <w:keepLines w:val="0"/>
        <w:pageBreakBefore w:val="0"/>
        <w:kinsoku/>
        <w:wordWrap/>
        <w:overflowPunct/>
        <w:topLinePunct w:val="0"/>
        <w:autoSpaceDE/>
        <w:autoSpaceDN/>
        <w:bidi w:val="0"/>
        <w:adjustRightInd w:val="0"/>
        <w:snapToGrid w:val="0"/>
        <w:spacing w:before="156" w:beforeLines="50" w:line="240" w:lineRule="auto"/>
        <w:ind w:firstLine="420" w:firstLineChars="200"/>
        <w:textAlignment w:val="auto"/>
        <w:rPr>
          <w:szCs w:val="21"/>
        </w:rPr>
      </w:pPr>
      <w:r>
        <w:rPr>
          <w:rFonts w:hint="eastAsia" w:ascii="宋体" w:hAnsi="宋体"/>
          <w:szCs w:val="21"/>
        </w:rPr>
        <w:t>1、</w:t>
      </w:r>
      <w:r>
        <w:rPr>
          <w:rFonts w:hint="eastAsia"/>
          <w:szCs w:val="21"/>
        </w:rPr>
        <w:t>与我单位的法定代表人（单位负责人）为同一人的其他单位如下：</w:t>
      </w:r>
      <w:r>
        <w:rPr>
          <w:rFonts w:hint="eastAsia" w:ascii="宋体" w:hAnsi="宋体"/>
          <w:szCs w:val="21"/>
          <w:u w:val="single"/>
        </w:rPr>
        <w:t xml:space="preserve">               </w:t>
      </w:r>
    </w:p>
    <w:p w14:paraId="7BD33435">
      <w:pPr>
        <w:keepNext w:val="0"/>
        <w:keepLines w:val="0"/>
        <w:pageBreakBefore w:val="0"/>
        <w:kinsoku/>
        <w:wordWrap/>
        <w:overflowPunct/>
        <w:topLinePunct w:val="0"/>
        <w:autoSpaceDE/>
        <w:autoSpaceDN/>
        <w:bidi w:val="0"/>
        <w:adjustRightInd w:val="0"/>
        <w:snapToGrid w:val="0"/>
        <w:spacing w:before="156" w:beforeLines="50" w:line="240" w:lineRule="auto"/>
        <w:ind w:firstLine="420" w:firstLineChars="200"/>
        <w:textAlignment w:val="auto"/>
        <w:rPr>
          <w:rFonts w:hint="eastAsia" w:ascii="宋体" w:hAnsi="宋体"/>
          <w:szCs w:val="21"/>
        </w:rPr>
      </w:pPr>
      <w:r>
        <w:rPr>
          <w:rFonts w:hint="eastAsia" w:ascii="宋体" w:hAnsi="宋体"/>
          <w:szCs w:val="21"/>
        </w:rPr>
        <w:t>2、我</w:t>
      </w:r>
      <w:r>
        <w:rPr>
          <w:rFonts w:hint="eastAsia"/>
          <w:szCs w:val="21"/>
        </w:rPr>
        <w:t>单位</w:t>
      </w:r>
      <w:r>
        <w:rPr>
          <w:rFonts w:hint="eastAsia" w:ascii="宋体" w:hAnsi="宋体"/>
          <w:szCs w:val="21"/>
        </w:rPr>
        <w:t>直接控股的其他单位如下：</w:t>
      </w:r>
      <w:r>
        <w:rPr>
          <w:rFonts w:hint="eastAsia" w:ascii="宋体" w:hAnsi="宋体"/>
          <w:szCs w:val="21"/>
          <w:u w:val="single"/>
        </w:rPr>
        <w:t xml:space="preserve">               </w:t>
      </w:r>
    </w:p>
    <w:p w14:paraId="78494287">
      <w:pPr>
        <w:keepNext w:val="0"/>
        <w:keepLines w:val="0"/>
        <w:pageBreakBefore w:val="0"/>
        <w:kinsoku/>
        <w:wordWrap/>
        <w:overflowPunct/>
        <w:topLinePunct w:val="0"/>
        <w:autoSpaceDE/>
        <w:autoSpaceDN/>
        <w:bidi w:val="0"/>
        <w:adjustRightInd w:val="0"/>
        <w:snapToGrid w:val="0"/>
        <w:spacing w:before="156" w:beforeLines="50" w:line="240" w:lineRule="auto"/>
        <w:ind w:firstLine="420" w:firstLineChars="200"/>
        <w:textAlignment w:val="auto"/>
        <w:rPr>
          <w:szCs w:val="21"/>
        </w:rPr>
      </w:pPr>
      <w:r>
        <w:rPr>
          <w:rFonts w:hint="eastAsia" w:ascii="宋体" w:hAnsi="宋体"/>
          <w:szCs w:val="21"/>
        </w:rPr>
        <w:t>3、与我</w:t>
      </w:r>
      <w:r>
        <w:rPr>
          <w:rFonts w:hint="eastAsia"/>
          <w:szCs w:val="21"/>
        </w:rPr>
        <w:t>单位存在</w:t>
      </w:r>
      <w:r>
        <w:rPr>
          <w:rFonts w:hint="eastAsia" w:ascii="宋体" w:hAnsi="宋体"/>
          <w:szCs w:val="21"/>
        </w:rPr>
        <w:t>管理关系的其他单位如下：</w:t>
      </w:r>
      <w:r>
        <w:rPr>
          <w:rFonts w:hint="eastAsia" w:ascii="宋体" w:hAnsi="宋体"/>
          <w:szCs w:val="21"/>
          <w:u w:val="single"/>
        </w:rPr>
        <w:t xml:space="preserve">               </w:t>
      </w:r>
    </w:p>
    <w:p w14:paraId="6262C233">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szCs w:val="21"/>
        </w:rPr>
      </w:pPr>
      <w:r>
        <w:rPr>
          <w:rFonts w:hint="eastAsia" w:ascii="宋体" w:hAnsi="宋体" w:cs="宋体"/>
          <w:kern w:val="0"/>
          <w:szCs w:val="21"/>
        </w:rPr>
        <w:t>八、</w:t>
      </w:r>
      <w:r>
        <w:rPr>
          <w:rFonts w:ascii="宋体" w:hAnsi="宋体"/>
          <w:szCs w:val="21"/>
        </w:rPr>
        <w:t>我</w:t>
      </w:r>
      <w:r>
        <w:rPr>
          <w:rFonts w:hint="eastAsia" w:ascii="宋体" w:hAnsi="宋体"/>
          <w:szCs w:val="21"/>
        </w:rPr>
        <w:t>单位</w:t>
      </w:r>
      <w:r>
        <w:rPr>
          <w:rFonts w:ascii="宋体" w:hAnsi="宋体"/>
          <w:szCs w:val="21"/>
        </w:rPr>
        <w:t>不属于为本项目提供整体设计、规范编制或者项目管理、监理、检测等服务的</w:t>
      </w:r>
      <w:r>
        <w:rPr>
          <w:rFonts w:hint="eastAsia" w:ascii="宋体" w:hAnsi="宋体" w:cs="宋体"/>
          <w:szCs w:val="21"/>
        </w:rPr>
        <w:t>供应商</w:t>
      </w:r>
      <w:r>
        <w:rPr>
          <w:rFonts w:ascii="宋体" w:hAnsi="宋体"/>
          <w:szCs w:val="21"/>
        </w:rPr>
        <w:t>。</w:t>
      </w:r>
    </w:p>
    <w:p w14:paraId="3A4C09EA">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hint="eastAsia" w:ascii="宋体" w:hAnsi="宋体" w:eastAsia="宋体" w:cs="宋体"/>
          <w:szCs w:val="21"/>
        </w:rPr>
      </w:pPr>
      <w:r>
        <w:rPr>
          <w:rFonts w:hint="eastAsia" w:ascii="宋体" w:hAnsi="宋体" w:eastAsia="宋体" w:cs="宋体"/>
          <w:szCs w:val="21"/>
        </w:rPr>
        <w:t>九、我单位无以下不良信用记录情形：</w:t>
      </w:r>
    </w:p>
    <w:p w14:paraId="5409DB4B">
      <w:pPr>
        <w:keepNext w:val="0"/>
        <w:keepLines w:val="0"/>
        <w:pageBreakBefore w:val="0"/>
        <w:widowControl/>
        <w:kinsoku/>
        <w:wordWrap/>
        <w:overflowPunct/>
        <w:topLinePunct w:val="0"/>
        <w:autoSpaceDE/>
        <w:autoSpaceDN/>
        <w:bidi w:val="0"/>
        <w:adjustRightInd w:val="0"/>
        <w:snapToGrid w:val="0"/>
        <w:spacing w:before="156" w:beforeLines="50" w:line="192" w:lineRule="auto"/>
        <w:ind w:firstLine="420" w:firstLineChars="200"/>
        <w:jc w:val="left"/>
        <w:textAlignment w:val="auto"/>
        <w:rPr>
          <w:rFonts w:hint="eastAsia" w:ascii="宋体" w:hAnsi="宋体" w:eastAsia="宋体" w:cs="宋体"/>
          <w:szCs w:val="21"/>
        </w:rPr>
      </w:pPr>
      <w:r>
        <w:rPr>
          <w:rFonts w:hint="eastAsia" w:ascii="宋体" w:hAnsi="宋体" w:eastAsia="宋体" w:cs="宋体"/>
          <w:szCs w:val="21"/>
        </w:rPr>
        <w:t>1、在“信用中国”网站被列入失信被执行人和重大税收违法案件当事人名单；</w:t>
      </w:r>
    </w:p>
    <w:p w14:paraId="43DD1B66">
      <w:pPr>
        <w:keepNext w:val="0"/>
        <w:keepLines w:val="0"/>
        <w:pageBreakBefore w:val="0"/>
        <w:widowControl/>
        <w:kinsoku/>
        <w:wordWrap/>
        <w:overflowPunct/>
        <w:topLinePunct w:val="0"/>
        <w:autoSpaceDE/>
        <w:autoSpaceDN/>
        <w:bidi w:val="0"/>
        <w:adjustRightInd w:val="0"/>
        <w:snapToGrid w:val="0"/>
        <w:spacing w:before="156" w:beforeLines="50" w:line="192" w:lineRule="auto"/>
        <w:ind w:firstLine="420" w:firstLineChars="200"/>
        <w:jc w:val="left"/>
        <w:textAlignment w:val="auto"/>
        <w:rPr>
          <w:rFonts w:hint="eastAsia" w:ascii="宋体" w:hAnsi="宋体" w:eastAsia="宋体" w:cs="宋体"/>
          <w:szCs w:val="21"/>
        </w:rPr>
      </w:pPr>
      <w:r>
        <w:rPr>
          <w:rFonts w:hint="eastAsia" w:ascii="宋体" w:hAnsi="宋体" w:eastAsia="宋体" w:cs="宋体"/>
          <w:szCs w:val="21"/>
        </w:rPr>
        <w:t>2、在“中国政府采购网”网站被列入政府采购严重违法失信行为记录名单；</w:t>
      </w:r>
    </w:p>
    <w:p w14:paraId="3D685988">
      <w:pPr>
        <w:keepNext w:val="0"/>
        <w:keepLines w:val="0"/>
        <w:pageBreakBefore w:val="0"/>
        <w:widowControl/>
        <w:kinsoku/>
        <w:wordWrap/>
        <w:overflowPunct/>
        <w:topLinePunct w:val="0"/>
        <w:autoSpaceDE/>
        <w:autoSpaceDN/>
        <w:bidi w:val="0"/>
        <w:adjustRightInd w:val="0"/>
        <w:snapToGrid w:val="0"/>
        <w:spacing w:before="156" w:beforeLines="50" w:line="192" w:lineRule="auto"/>
        <w:ind w:firstLine="420" w:firstLineChars="200"/>
        <w:jc w:val="left"/>
        <w:textAlignment w:val="auto"/>
        <w:rPr>
          <w:rFonts w:hint="eastAsia" w:ascii="宋体" w:hAnsi="宋体" w:eastAsia="宋体" w:cs="宋体"/>
          <w:szCs w:val="21"/>
        </w:rPr>
      </w:pPr>
      <w:r>
        <w:rPr>
          <w:rFonts w:hint="eastAsia" w:ascii="宋体" w:hAnsi="宋体" w:eastAsia="宋体" w:cs="宋体"/>
          <w:szCs w:val="21"/>
        </w:rPr>
        <w:t>3、不符合《政府采购法》第二十二条规定的条件。</w:t>
      </w:r>
    </w:p>
    <w:p w14:paraId="3121C2EC">
      <w:pPr>
        <w:keepNext w:val="0"/>
        <w:keepLines w:val="0"/>
        <w:pageBreakBefore w:val="0"/>
        <w:widowControl/>
        <w:kinsoku/>
        <w:wordWrap/>
        <w:overflowPunct/>
        <w:topLinePunct w:val="0"/>
        <w:autoSpaceDE/>
        <w:autoSpaceDN/>
        <w:bidi w:val="0"/>
        <w:adjustRightInd w:val="0"/>
        <w:snapToGrid w:val="0"/>
        <w:spacing w:before="156" w:beforeLines="50" w:line="240" w:lineRule="auto"/>
        <w:ind w:firstLine="420" w:firstLineChars="200"/>
        <w:jc w:val="left"/>
        <w:textAlignment w:val="auto"/>
        <w:rPr>
          <w:rFonts w:hint="eastAsia" w:ascii="宋体" w:hAnsi="宋体" w:eastAsia="宋体" w:cs="宋体"/>
          <w:szCs w:val="21"/>
        </w:rPr>
      </w:pPr>
      <w:r>
        <w:rPr>
          <w:rFonts w:hint="eastAsia" w:ascii="宋体" w:hAnsi="宋体" w:eastAsia="宋体" w:cs="宋体"/>
          <w:szCs w:val="21"/>
        </w:rPr>
        <w:t>我单位保证上述声明的事项都是真实的，如有虚假，我单位愿意承担相应的法律责任，并承担因此所造成的一切损失。</w:t>
      </w:r>
    </w:p>
    <w:p w14:paraId="344221AA">
      <w:pPr>
        <w:keepNext w:val="0"/>
        <w:keepLines w:val="0"/>
        <w:pageBreakBefore w:val="0"/>
        <w:widowControl/>
        <w:kinsoku/>
        <w:wordWrap/>
        <w:overflowPunct/>
        <w:topLinePunct w:val="0"/>
        <w:autoSpaceDE/>
        <w:autoSpaceDN/>
        <w:bidi w:val="0"/>
        <w:adjustRightInd w:val="0"/>
        <w:snapToGrid w:val="0"/>
        <w:spacing w:before="156" w:beforeLines="50" w:line="240" w:lineRule="auto"/>
        <w:jc w:val="left"/>
        <w:textAlignment w:val="auto"/>
        <w:rPr>
          <w:rFonts w:hint="eastAsia" w:ascii="宋体" w:hAnsi="宋体" w:cs="宋体"/>
          <w:szCs w:val="21"/>
        </w:rPr>
      </w:pPr>
      <w:r>
        <w:rPr>
          <w:rFonts w:hint="eastAsia" w:ascii="宋体" w:hAnsi="宋体" w:cs="宋体"/>
          <w:szCs w:val="21"/>
        </w:rPr>
        <w:t>注：第三条“良好的商业信誉”是指供应商经营状况良好，无本资格声明第九条情形。</w:t>
      </w:r>
    </w:p>
    <w:p w14:paraId="4FE4211C">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cs="宋体"/>
          <w:kern w:val="0"/>
          <w:szCs w:val="21"/>
        </w:rPr>
      </w:pPr>
      <w:r>
        <w:rPr>
          <w:rFonts w:hint="eastAsia" w:ascii="宋体" w:hAnsi="宋体" w:cs="宋体"/>
          <w:szCs w:val="21"/>
        </w:rPr>
        <w:t>供应商名称（盖单位公章）：</w:t>
      </w:r>
    </w:p>
    <w:p w14:paraId="6F03CEDB">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cs="宋体"/>
          <w:b/>
          <w:bCs/>
          <w:kern w:val="0"/>
          <w:sz w:val="44"/>
          <w:szCs w:val="44"/>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rPr>
        <w:t>或委托代理人：</w:t>
      </w:r>
      <w:r>
        <w:rPr>
          <w:rFonts w:hint="eastAsia" w:ascii="宋体" w:hAnsi="宋体"/>
          <w:u w:val="single"/>
        </w:rPr>
        <w:t xml:space="preserve">       </w:t>
      </w:r>
      <w:r>
        <w:rPr>
          <w:rFonts w:hint="eastAsia" w:ascii="宋体" w:hAnsi="宋体"/>
        </w:rPr>
        <w:t>（签字或印章）</w:t>
      </w:r>
    </w:p>
    <w:p w14:paraId="4B1469D1">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1E1B81B">
      <w:pPr>
        <w:rPr>
          <w:rFonts w:ascii="宋体" w:hAnsi="宋体"/>
          <w:bCs w:val="0"/>
          <w:sz w:val="28"/>
          <w:szCs w:val="21"/>
        </w:rPr>
      </w:pPr>
      <w:r>
        <w:rPr>
          <w:rFonts w:ascii="宋体" w:hAnsi="宋体"/>
          <w:bCs w:val="0"/>
          <w:sz w:val="28"/>
          <w:szCs w:val="21"/>
        </w:rPr>
        <w:br w:type="page"/>
      </w:r>
    </w:p>
    <w:p w14:paraId="3921716B">
      <w:pPr>
        <w:pStyle w:val="2"/>
        <w:spacing w:line="240" w:lineRule="auto"/>
        <w:rPr>
          <w:rFonts w:hint="eastAsia" w:ascii="宋体" w:hAnsi="宋体"/>
          <w:bCs w:val="0"/>
          <w:sz w:val="28"/>
          <w:szCs w:val="21"/>
        </w:rPr>
      </w:pPr>
      <w:r>
        <w:rPr>
          <w:rFonts w:ascii="宋体" w:hAnsi="宋体"/>
          <w:bCs w:val="0"/>
          <w:sz w:val="28"/>
          <w:szCs w:val="21"/>
        </w:rPr>
        <w:t>附件</w:t>
      </w:r>
      <w:r>
        <w:rPr>
          <w:rFonts w:hint="eastAsia" w:ascii="宋体" w:hAnsi="宋体"/>
          <w:bCs w:val="0"/>
          <w:sz w:val="28"/>
          <w:szCs w:val="21"/>
        </w:rPr>
        <w:t>2: </w:t>
      </w:r>
    </w:p>
    <w:p w14:paraId="78A97B01">
      <w:pPr>
        <w:widowControl/>
        <w:spacing w:line="480" w:lineRule="auto"/>
        <w:ind w:firstLine="562" w:firstLineChars="200"/>
        <w:jc w:val="center"/>
        <w:rPr>
          <w:rFonts w:hint="eastAsia" w:ascii="宋体" w:hAnsi="宋体" w:cs="宋体"/>
          <w:color w:val="000000"/>
          <w:kern w:val="0"/>
          <w:szCs w:val="21"/>
        </w:rPr>
      </w:pPr>
      <w:r>
        <w:rPr>
          <w:rFonts w:hint="eastAsia" w:ascii="宋体" w:hAnsi="宋体" w:cs="宋体"/>
          <w:b/>
          <w:bCs/>
          <w:color w:val="000000"/>
          <w:kern w:val="0"/>
          <w:sz w:val="28"/>
          <w:szCs w:val="28"/>
        </w:rPr>
        <w:t>湖南省政府采购供应商资格承诺函</w:t>
      </w:r>
    </w:p>
    <w:p w14:paraId="731D2E4F">
      <w:pPr>
        <w:widowControl/>
        <w:spacing w:line="48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3352226">
      <w:pPr>
        <w:widowControl/>
        <w:spacing w:line="480" w:lineRule="auto"/>
        <w:ind w:firstLine="420" w:firstLineChars="200"/>
        <w:jc w:val="left"/>
        <w:rPr>
          <w:rFonts w:ascii="Webdings" w:hAnsi="Webdings" w:eastAsia="Webdings" w:cs="Webdings"/>
          <w:color w:val="000000"/>
          <w:kern w:val="0"/>
          <w:szCs w:val="21"/>
        </w:rPr>
      </w:pPr>
      <w:r>
        <w:rPr>
          <w:rFonts w:hint="eastAsia" w:ascii="宋体" w:hAnsi="宋体" w:cs="宋体"/>
          <w:color w:val="000000"/>
          <w:kern w:val="0"/>
          <w:szCs w:val="21"/>
        </w:rPr>
        <w:t>按照《政府采购促进中小企业发展管理办法》（财库〔</w:t>
      </w:r>
      <w:r>
        <w:rPr>
          <w:color w:val="000000"/>
          <w:kern w:val="0"/>
          <w:szCs w:val="21"/>
        </w:rPr>
        <w:t>2020</w:t>
      </w:r>
      <w:r>
        <w:rPr>
          <w:rFonts w:hint="eastAsia" w:ascii="宋体" w:hAnsi="宋体" w:cs="宋体"/>
          <w:color w:val="000000"/>
          <w:kern w:val="0"/>
          <w:szCs w:val="21"/>
        </w:rPr>
        <w:t>〕</w:t>
      </w:r>
      <w:r>
        <w:rPr>
          <w:color w:val="000000"/>
          <w:kern w:val="0"/>
          <w:szCs w:val="21"/>
        </w:rPr>
        <w:t>46</w:t>
      </w:r>
      <w:r>
        <w:rPr>
          <w:rFonts w:hint="eastAsia" w:ascii="宋体" w:hAnsi="宋体" w:cs="宋体"/>
          <w:color w:val="000000"/>
          <w:kern w:val="0"/>
          <w:szCs w:val="21"/>
        </w:rPr>
        <w:t>号），本公司企业规模为：大型</w:t>
      </w:r>
      <w:r>
        <w:rPr>
          <w:rFonts w:ascii="Webdings" w:hAnsi="Webdings" w:eastAsia="Webdings" w:cs="Webdings"/>
          <w:color w:val="000000"/>
          <w:kern w:val="0"/>
          <w:szCs w:val="21"/>
        </w:rPr>
        <w:t></w:t>
      </w:r>
      <w:r>
        <w:rPr>
          <w:rFonts w:hint="eastAsia" w:ascii="宋体" w:hAnsi="宋体" w:cs="宋体"/>
          <w:color w:val="000000"/>
          <w:kern w:val="0"/>
          <w:szCs w:val="21"/>
        </w:rPr>
        <w:t xml:space="preserve">中型 </w:t>
      </w:r>
      <w:r>
        <w:rPr>
          <w:rFonts w:ascii="Webdings" w:hAnsi="Webdings" w:eastAsia="Webdings" w:cs="Webdings"/>
          <w:color w:val="000000"/>
          <w:kern w:val="0"/>
          <w:szCs w:val="21"/>
        </w:rPr>
        <w:t></w:t>
      </w:r>
      <w:r>
        <w:rPr>
          <w:rFonts w:hint="eastAsia" w:ascii="宋体" w:hAnsi="宋体" w:cs="宋体"/>
          <w:color w:val="000000"/>
          <w:kern w:val="0"/>
          <w:szCs w:val="21"/>
        </w:rPr>
        <w:t>小型</w:t>
      </w:r>
      <w:r>
        <w:rPr>
          <w:rFonts w:ascii="Webdings" w:hAnsi="Webdings" w:eastAsia="Webdings" w:cs="Webdings"/>
          <w:color w:val="000000"/>
          <w:kern w:val="0"/>
          <w:szCs w:val="21"/>
        </w:rPr>
        <w:t></w:t>
      </w:r>
      <w:r>
        <w:rPr>
          <w:rFonts w:hint="eastAsia" w:ascii="宋体" w:hAnsi="宋体" w:cs="宋体"/>
          <w:color w:val="000000"/>
          <w:kern w:val="0"/>
          <w:szCs w:val="21"/>
        </w:rPr>
        <w:t>微型</w:t>
      </w:r>
      <w:r>
        <w:rPr>
          <w:rFonts w:ascii="Webdings" w:hAnsi="Webdings" w:eastAsia="Webdings" w:cs="Webdings"/>
          <w:color w:val="000000"/>
          <w:kern w:val="0"/>
          <w:szCs w:val="21"/>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0"/>
        <w:gridCol w:w="2086"/>
        <w:gridCol w:w="1801"/>
        <w:gridCol w:w="2285"/>
      </w:tblGrid>
      <w:tr w14:paraId="4A45A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dxa"/>
            <w:noWrap w:val="0"/>
            <w:vAlign w:val="top"/>
          </w:tcPr>
          <w:p w14:paraId="02406BBA">
            <w:pPr>
              <w:pStyle w:val="5"/>
              <w:ind w:left="0" w:leftChars="0" w:firstLine="0" w:firstLineChars="0"/>
              <w:rPr>
                <w:szCs w:val="21"/>
              </w:rPr>
            </w:pPr>
            <w:r>
              <w:rPr>
                <w:rFonts w:hint="eastAsia" w:ascii="宋体" w:hAnsi="宋体" w:cs="宋体"/>
                <w:color w:val="000000"/>
                <w:kern w:val="0"/>
                <w:szCs w:val="21"/>
              </w:rPr>
              <w:t>机构代码</w:t>
            </w:r>
          </w:p>
        </w:tc>
        <w:tc>
          <w:tcPr>
            <w:tcW w:w="2268" w:type="dxa"/>
            <w:noWrap w:val="0"/>
            <w:vAlign w:val="top"/>
          </w:tcPr>
          <w:p w14:paraId="77D4119A">
            <w:pPr>
              <w:pStyle w:val="5"/>
              <w:rPr>
                <w:szCs w:val="21"/>
              </w:rPr>
            </w:pPr>
          </w:p>
        </w:tc>
        <w:tc>
          <w:tcPr>
            <w:tcW w:w="1932" w:type="dxa"/>
            <w:noWrap w:val="0"/>
            <w:vAlign w:val="top"/>
          </w:tcPr>
          <w:p w14:paraId="7F2F8168">
            <w:pPr>
              <w:pStyle w:val="5"/>
              <w:ind w:left="0" w:leftChars="0" w:firstLine="0" w:firstLineChars="0"/>
              <w:rPr>
                <w:szCs w:val="21"/>
              </w:rPr>
            </w:pPr>
            <w:r>
              <w:rPr>
                <w:rFonts w:hint="eastAsia" w:ascii="宋体" w:hAnsi="宋体" w:cs="宋体"/>
                <w:color w:val="000000"/>
                <w:kern w:val="0"/>
                <w:szCs w:val="21"/>
              </w:rPr>
              <w:t>注册登记机构</w:t>
            </w:r>
          </w:p>
        </w:tc>
        <w:tc>
          <w:tcPr>
            <w:tcW w:w="2486" w:type="dxa"/>
            <w:noWrap w:val="0"/>
            <w:vAlign w:val="top"/>
          </w:tcPr>
          <w:p w14:paraId="7CE379CC">
            <w:pPr>
              <w:pStyle w:val="5"/>
              <w:rPr>
                <w:szCs w:val="21"/>
              </w:rPr>
            </w:pPr>
          </w:p>
        </w:tc>
      </w:tr>
      <w:tr w14:paraId="632F4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dxa"/>
            <w:noWrap w:val="0"/>
            <w:vAlign w:val="top"/>
          </w:tcPr>
          <w:p w14:paraId="60C1889E">
            <w:pPr>
              <w:pStyle w:val="5"/>
              <w:ind w:left="0" w:leftChars="0" w:firstLine="0" w:firstLineChars="0"/>
              <w:rPr>
                <w:szCs w:val="21"/>
              </w:rPr>
            </w:pPr>
            <w:r>
              <w:rPr>
                <w:rFonts w:hint="eastAsia" w:ascii="宋体" w:hAnsi="宋体" w:cs="宋体"/>
                <w:color w:val="000000"/>
                <w:kern w:val="0"/>
                <w:szCs w:val="21"/>
              </w:rPr>
              <w:t>日期</w:t>
            </w:r>
          </w:p>
        </w:tc>
        <w:tc>
          <w:tcPr>
            <w:tcW w:w="2268" w:type="dxa"/>
            <w:noWrap w:val="0"/>
            <w:vAlign w:val="top"/>
          </w:tcPr>
          <w:p w14:paraId="4F78F20C">
            <w:pPr>
              <w:pStyle w:val="5"/>
              <w:rPr>
                <w:szCs w:val="21"/>
              </w:rPr>
            </w:pPr>
          </w:p>
        </w:tc>
        <w:tc>
          <w:tcPr>
            <w:tcW w:w="1932" w:type="dxa"/>
            <w:noWrap w:val="0"/>
            <w:vAlign w:val="top"/>
          </w:tcPr>
          <w:p w14:paraId="55416543">
            <w:pPr>
              <w:pStyle w:val="5"/>
              <w:ind w:left="0" w:leftChars="0" w:firstLine="0" w:firstLineChars="0"/>
              <w:rPr>
                <w:szCs w:val="21"/>
              </w:rPr>
            </w:pPr>
            <w:r>
              <w:rPr>
                <w:rFonts w:hint="eastAsia" w:ascii="宋体" w:hAnsi="宋体" w:cs="宋体"/>
                <w:color w:val="000000"/>
                <w:kern w:val="0"/>
                <w:szCs w:val="21"/>
              </w:rPr>
              <w:t>有效期</w:t>
            </w:r>
          </w:p>
        </w:tc>
        <w:tc>
          <w:tcPr>
            <w:tcW w:w="2486" w:type="dxa"/>
            <w:noWrap w:val="0"/>
            <w:vAlign w:val="top"/>
          </w:tcPr>
          <w:p w14:paraId="772B43B8">
            <w:pPr>
              <w:pStyle w:val="5"/>
              <w:rPr>
                <w:szCs w:val="21"/>
              </w:rPr>
            </w:pPr>
          </w:p>
        </w:tc>
      </w:tr>
      <w:tr w14:paraId="4280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dxa"/>
            <w:noWrap w:val="0"/>
            <w:vAlign w:val="top"/>
          </w:tcPr>
          <w:p w14:paraId="2ACC1929">
            <w:pPr>
              <w:pStyle w:val="5"/>
              <w:ind w:left="0" w:leftChars="0" w:firstLine="0" w:firstLineChars="0"/>
              <w:rPr>
                <w:szCs w:val="21"/>
              </w:rPr>
            </w:pPr>
            <w:r>
              <w:rPr>
                <w:rFonts w:hint="eastAsia" w:ascii="宋体" w:hAnsi="宋体" w:cs="宋体"/>
                <w:color w:val="000000"/>
                <w:kern w:val="0"/>
                <w:szCs w:val="21"/>
              </w:rPr>
              <w:t>注册资本</w:t>
            </w:r>
          </w:p>
        </w:tc>
        <w:tc>
          <w:tcPr>
            <w:tcW w:w="2268" w:type="dxa"/>
            <w:noWrap w:val="0"/>
            <w:vAlign w:val="top"/>
          </w:tcPr>
          <w:p w14:paraId="51BD9094">
            <w:pPr>
              <w:pStyle w:val="5"/>
              <w:rPr>
                <w:szCs w:val="21"/>
              </w:rPr>
            </w:pPr>
          </w:p>
        </w:tc>
        <w:tc>
          <w:tcPr>
            <w:tcW w:w="1932" w:type="dxa"/>
            <w:noWrap w:val="0"/>
            <w:vAlign w:val="top"/>
          </w:tcPr>
          <w:p w14:paraId="3B0C141F">
            <w:pPr>
              <w:pStyle w:val="5"/>
              <w:ind w:left="0" w:leftChars="0" w:firstLine="0" w:firstLineChars="0"/>
              <w:rPr>
                <w:szCs w:val="21"/>
              </w:rPr>
            </w:pPr>
            <w:r>
              <w:rPr>
                <w:rFonts w:hint="eastAsia" w:ascii="宋体" w:hAnsi="宋体" w:cs="宋体"/>
                <w:color w:val="000000"/>
                <w:kern w:val="0"/>
                <w:szCs w:val="21"/>
              </w:rPr>
              <w:t>地址</w:t>
            </w:r>
          </w:p>
        </w:tc>
        <w:tc>
          <w:tcPr>
            <w:tcW w:w="2486" w:type="dxa"/>
            <w:noWrap w:val="0"/>
            <w:vAlign w:val="top"/>
          </w:tcPr>
          <w:p w14:paraId="359E7CCF">
            <w:pPr>
              <w:pStyle w:val="5"/>
              <w:rPr>
                <w:szCs w:val="21"/>
              </w:rPr>
            </w:pPr>
          </w:p>
        </w:tc>
      </w:tr>
      <w:tr w14:paraId="5B8B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dxa"/>
            <w:noWrap w:val="0"/>
            <w:vAlign w:val="top"/>
          </w:tcPr>
          <w:p w14:paraId="6B5023B3">
            <w:pPr>
              <w:pStyle w:val="5"/>
              <w:ind w:left="0" w:leftChars="0" w:firstLine="0" w:firstLineChars="0"/>
              <w:rPr>
                <w:szCs w:val="21"/>
              </w:rPr>
            </w:pPr>
            <w:r>
              <w:rPr>
                <w:rFonts w:hint="eastAsia" w:ascii="宋体" w:hAnsi="宋体" w:cs="宋体"/>
                <w:color w:val="000000"/>
                <w:kern w:val="0"/>
                <w:szCs w:val="21"/>
              </w:rPr>
              <w:t>经济行业</w:t>
            </w:r>
          </w:p>
        </w:tc>
        <w:tc>
          <w:tcPr>
            <w:tcW w:w="2268" w:type="dxa"/>
            <w:noWrap w:val="0"/>
            <w:vAlign w:val="top"/>
          </w:tcPr>
          <w:p w14:paraId="6022750C">
            <w:pPr>
              <w:pStyle w:val="5"/>
              <w:rPr>
                <w:szCs w:val="21"/>
              </w:rPr>
            </w:pPr>
          </w:p>
        </w:tc>
        <w:tc>
          <w:tcPr>
            <w:tcW w:w="1932" w:type="dxa"/>
            <w:noWrap w:val="0"/>
            <w:vAlign w:val="top"/>
          </w:tcPr>
          <w:p w14:paraId="4B8B73B0">
            <w:pPr>
              <w:pStyle w:val="5"/>
              <w:ind w:left="0" w:leftChars="0" w:firstLine="0" w:firstLineChars="0"/>
              <w:rPr>
                <w:szCs w:val="21"/>
              </w:rPr>
            </w:pPr>
            <w:r>
              <w:rPr>
                <w:rFonts w:hint="eastAsia" w:ascii="宋体" w:hAnsi="宋体" w:cs="宋体"/>
                <w:color w:val="000000"/>
                <w:kern w:val="0"/>
                <w:szCs w:val="21"/>
              </w:rPr>
              <w:t>经济性质</w:t>
            </w:r>
          </w:p>
        </w:tc>
        <w:tc>
          <w:tcPr>
            <w:tcW w:w="2486" w:type="dxa"/>
            <w:noWrap w:val="0"/>
            <w:vAlign w:val="top"/>
          </w:tcPr>
          <w:p w14:paraId="12112EDA">
            <w:pPr>
              <w:pStyle w:val="5"/>
              <w:rPr>
                <w:szCs w:val="21"/>
              </w:rPr>
            </w:pPr>
          </w:p>
        </w:tc>
      </w:tr>
      <w:tr w14:paraId="4FD2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2488" w:type="dxa"/>
            <w:noWrap w:val="0"/>
            <w:vAlign w:val="top"/>
          </w:tcPr>
          <w:p w14:paraId="08EE0831">
            <w:pPr>
              <w:pStyle w:val="5"/>
              <w:ind w:left="0" w:leftChars="0" w:firstLine="0" w:firstLineChars="0"/>
              <w:rPr>
                <w:szCs w:val="21"/>
              </w:rPr>
            </w:pPr>
            <w:r>
              <w:rPr>
                <w:rFonts w:hint="eastAsia" w:ascii="宋体" w:hAnsi="宋体" w:cs="宋体"/>
                <w:color w:val="000000"/>
                <w:kern w:val="0"/>
                <w:szCs w:val="21"/>
              </w:rPr>
              <w:t>法定代表人（负责人）姓名（签字）</w:t>
            </w:r>
          </w:p>
        </w:tc>
        <w:tc>
          <w:tcPr>
            <w:tcW w:w="6686" w:type="dxa"/>
            <w:gridSpan w:val="3"/>
            <w:noWrap w:val="0"/>
            <w:vAlign w:val="top"/>
          </w:tcPr>
          <w:p w14:paraId="4E1DA52D">
            <w:pPr>
              <w:pStyle w:val="5"/>
              <w:rPr>
                <w:szCs w:val="21"/>
              </w:rPr>
            </w:pPr>
          </w:p>
        </w:tc>
      </w:tr>
      <w:tr w14:paraId="61EA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dxa"/>
            <w:noWrap w:val="0"/>
            <w:vAlign w:val="top"/>
          </w:tcPr>
          <w:p w14:paraId="22D7D6D1">
            <w:pPr>
              <w:pStyle w:val="5"/>
              <w:ind w:left="0" w:leftChars="0" w:firstLine="0" w:firstLineChars="0"/>
              <w:rPr>
                <w:rFonts w:hint="eastAsia" w:ascii="宋体" w:hAnsi="宋体" w:cs="宋体"/>
                <w:color w:val="000000"/>
                <w:kern w:val="0"/>
                <w:szCs w:val="21"/>
              </w:rPr>
            </w:pPr>
            <w:r>
              <w:rPr>
                <w:rFonts w:hint="eastAsia" w:ascii="宋体" w:hAnsi="宋体" w:cs="宋体"/>
                <w:color w:val="000000"/>
                <w:kern w:val="0"/>
                <w:szCs w:val="21"/>
              </w:rPr>
              <w:t>身份证号码</w:t>
            </w:r>
          </w:p>
        </w:tc>
        <w:tc>
          <w:tcPr>
            <w:tcW w:w="2268" w:type="dxa"/>
            <w:noWrap w:val="0"/>
            <w:vAlign w:val="top"/>
          </w:tcPr>
          <w:p w14:paraId="510CCA62">
            <w:pPr>
              <w:pStyle w:val="5"/>
              <w:rPr>
                <w:szCs w:val="21"/>
              </w:rPr>
            </w:pPr>
          </w:p>
        </w:tc>
        <w:tc>
          <w:tcPr>
            <w:tcW w:w="1932" w:type="dxa"/>
            <w:noWrap w:val="0"/>
            <w:vAlign w:val="top"/>
          </w:tcPr>
          <w:p w14:paraId="1C39753A">
            <w:pPr>
              <w:pStyle w:val="5"/>
              <w:ind w:left="0" w:leftChars="0" w:firstLine="0" w:firstLineChars="0"/>
              <w:rPr>
                <w:szCs w:val="21"/>
              </w:rPr>
            </w:pPr>
            <w:r>
              <w:rPr>
                <w:rFonts w:hint="eastAsia" w:ascii="宋体" w:hAnsi="宋体" w:cs="宋体"/>
                <w:color w:val="000000"/>
                <w:kern w:val="0"/>
                <w:szCs w:val="21"/>
              </w:rPr>
              <w:t>手机号码</w:t>
            </w:r>
          </w:p>
        </w:tc>
        <w:tc>
          <w:tcPr>
            <w:tcW w:w="2486" w:type="dxa"/>
            <w:noWrap w:val="0"/>
            <w:vAlign w:val="top"/>
          </w:tcPr>
          <w:p w14:paraId="15F57EFE">
            <w:pPr>
              <w:pStyle w:val="5"/>
              <w:rPr>
                <w:szCs w:val="21"/>
              </w:rPr>
            </w:pPr>
          </w:p>
        </w:tc>
      </w:tr>
      <w:tr w14:paraId="72F0D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2488" w:type="dxa"/>
            <w:noWrap w:val="0"/>
            <w:vAlign w:val="top"/>
          </w:tcPr>
          <w:p w14:paraId="41DCA6B0">
            <w:pPr>
              <w:pStyle w:val="5"/>
              <w:ind w:left="0" w:leftChars="0" w:firstLine="0" w:firstLineChars="0"/>
              <w:rPr>
                <w:rFonts w:hint="eastAsia" w:ascii="宋体" w:hAnsi="宋体" w:cs="宋体"/>
                <w:color w:val="000000"/>
                <w:kern w:val="0"/>
                <w:szCs w:val="21"/>
              </w:rPr>
            </w:pPr>
            <w:r>
              <w:rPr>
                <w:rFonts w:hint="eastAsia" w:ascii="宋体" w:hAnsi="宋体" w:cs="宋体"/>
                <w:color w:val="000000"/>
                <w:kern w:val="0"/>
                <w:szCs w:val="21"/>
              </w:rPr>
              <w:t>授权代表人姓名（签字））</w:t>
            </w:r>
          </w:p>
        </w:tc>
        <w:tc>
          <w:tcPr>
            <w:tcW w:w="6686" w:type="dxa"/>
            <w:gridSpan w:val="3"/>
            <w:noWrap w:val="0"/>
            <w:vAlign w:val="top"/>
          </w:tcPr>
          <w:p w14:paraId="2F70CC3E">
            <w:pPr>
              <w:pStyle w:val="5"/>
              <w:rPr>
                <w:szCs w:val="21"/>
              </w:rPr>
            </w:pPr>
          </w:p>
        </w:tc>
      </w:tr>
      <w:tr w14:paraId="3CC1A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8" w:type="dxa"/>
            <w:noWrap w:val="0"/>
            <w:vAlign w:val="top"/>
          </w:tcPr>
          <w:p w14:paraId="556B14D5">
            <w:pPr>
              <w:pStyle w:val="5"/>
              <w:ind w:left="0" w:leftChars="0" w:firstLine="0" w:firstLineChars="0"/>
              <w:rPr>
                <w:rFonts w:hint="eastAsia" w:ascii="宋体" w:hAnsi="宋体" w:cs="宋体"/>
                <w:color w:val="000000"/>
                <w:kern w:val="0"/>
                <w:szCs w:val="21"/>
              </w:rPr>
            </w:pPr>
            <w:r>
              <w:rPr>
                <w:rFonts w:hint="eastAsia" w:ascii="宋体" w:hAnsi="宋体" w:cs="宋体"/>
                <w:color w:val="000000"/>
                <w:kern w:val="0"/>
                <w:szCs w:val="21"/>
              </w:rPr>
              <w:t>身份证号码</w:t>
            </w:r>
          </w:p>
        </w:tc>
        <w:tc>
          <w:tcPr>
            <w:tcW w:w="2268" w:type="dxa"/>
            <w:noWrap w:val="0"/>
            <w:vAlign w:val="top"/>
          </w:tcPr>
          <w:p w14:paraId="7247DA6D">
            <w:pPr>
              <w:pStyle w:val="5"/>
              <w:rPr>
                <w:szCs w:val="21"/>
              </w:rPr>
            </w:pPr>
          </w:p>
        </w:tc>
        <w:tc>
          <w:tcPr>
            <w:tcW w:w="1932" w:type="dxa"/>
            <w:noWrap w:val="0"/>
            <w:vAlign w:val="top"/>
          </w:tcPr>
          <w:p w14:paraId="5B9C75A9">
            <w:pPr>
              <w:pStyle w:val="5"/>
              <w:ind w:left="0" w:leftChars="0" w:firstLine="0" w:firstLineChars="0"/>
              <w:rPr>
                <w:szCs w:val="21"/>
              </w:rPr>
            </w:pPr>
            <w:r>
              <w:rPr>
                <w:rFonts w:hint="eastAsia" w:ascii="宋体" w:hAnsi="宋体" w:cs="宋体"/>
                <w:color w:val="000000"/>
                <w:kern w:val="0"/>
                <w:szCs w:val="21"/>
              </w:rPr>
              <w:t>手机号码</w:t>
            </w:r>
          </w:p>
        </w:tc>
        <w:tc>
          <w:tcPr>
            <w:tcW w:w="2486" w:type="dxa"/>
            <w:noWrap w:val="0"/>
            <w:vAlign w:val="top"/>
          </w:tcPr>
          <w:p w14:paraId="1E2D70C7">
            <w:pPr>
              <w:pStyle w:val="5"/>
              <w:rPr>
                <w:szCs w:val="21"/>
              </w:rPr>
            </w:pPr>
          </w:p>
        </w:tc>
      </w:tr>
    </w:tbl>
    <w:p w14:paraId="0079D009">
      <w:pPr>
        <w:widowControl/>
        <w:spacing w:line="480" w:lineRule="auto"/>
        <w:jc w:val="left"/>
        <w:rPr>
          <w:szCs w:val="21"/>
        </w:rPr>
      </w:pPr>
      <w:r>
        <w:rPr>
          <w:rFonts w:hint="eastAsia" w:ascii="宋体" w:hAnsi="宋体" w:cs="宋体"/>
          <w:color w:val="000000"/>
          <w:kern w:val="0"/>
          <w:szCs w:val="21"/>
        </w:rPr>
        <w:t xml:space="preserve">公司（单位）名称（盖章） </w:t>
      </w:r>
    </w:p>
    <w:p w14:paraId="1CFE1E1E">
      <w:r>
        <w:rPr>
          <w:rFonts w:hint="eastAsia" w:ascii="宋体" w:hAnsi="宋体" w:cs="宋体"/>
          <w:color w:val="000000"/>
          <w:kern w:val="0"/>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Webdings">
    <w:panose1 w:val="05030102010509060703"/>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935222"/>
    <w:rsid w:val="1753283C"/>
    <w:rsid w:val="63FE7B10"/>
    <w:rsid w:val="79972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widowControl w:val="0"/>
      <w:spacing w:before="260" w:after="260" w:line="415" w:lineRule="auto"/>
      <w:outlineLvl w:val="2"/>
    </w:pPr>
    <w:rPr>
      <w:b/>
      <w:bCs/>
      <w:kern w:val="0"/>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Indent"/>
    <w:basedOn w:val="1"/>
    <w:uiPriority w:val="0"/>
    <w:pPr>
      <w:spacing w:after="120"/>
      <w:ind w:left="200" w:leftChars="200"/>
    </w:pPr>
  </w:style>
  <w:style w:type="paragraph" w:styleId="4">
    <w:name w:val="Plain Text"/>
    <w:basedOn w:val="1"/>
    <w:next w:val="1"/>
    <w:uiPriority w:val="0"/>
    <w:rPr>
      <w:rFonts w:ascii="宋体" w:cs="Courier New"/>
      <w:szCs w:val="21"/>
      <w:lang w:bidi="ar-SA"/>
    </w:rPr>
  </w:style>
  <w:style w:type="paragraph" w:styleId="5">
    <w:name w:val="Body Text First Indent 2"/>
    <w:basedOn w:val="3"/>
    <w:qFormat/>
    <w:uiPriority w:val="0"/>
    <w:pPr>
      <w:spacing w:after="120" w:afterLines="0"/>
      <w:ind w:left="420" w:leftChars="200" w:firstLine="482" w:firstLineChars="200"/>
    </w:pPr>
    <w:rPr>
      <w:rFonts w:ascii="Calibri" w:hAnsi="Calibri"/>
      <w:b/>
      <w:sz w:val="24"/>
      <w:szCs w:val="24"/>
    </w:rPr>
  </w:style>
  <w:style w:type="paragraph" w:customStyle="1" w:styleId="8">
    <w:name w:val="列出段落1"/>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2902</Words>
  <Characters>3062</Characters>
  <Lines>0</Lines>
  <Paragraphs>0</Paragraphs>
  <TotalTime>0</TotalTime>
  <ScaleCrop>false</ScaleCrop>
  <LinksUpToDate>false</LinksUpToDate>
  <CharactersWithSpaces>3471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2026-08-05T02:41:00Z</dcterms:created>
  <dc:creator>Administrator</dc:creator>
  <cp:lastModifiedBy>风雨夜</cp:lastModifiedBy>
  <dcterms:modified xsi:type="dcterms:W3CDTF">2026-08-05T09:04:04Z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eyJoZGlkIjoiZDQ1MjY1ZmRmNDIxZTMzYjRlMzQwNDViY2Y1MzAyZDYiLCJ1c2VySWQiOiIyODQwMzc3NDIifQ==</vt:lpwstr>
  </property>
  <property fmtid="{D5CDD505-2E9C-101B-9397-08002B2CF9AE}" pid="4" name="ICV">
    <vt:lpwstr>7C342A0FA6004E40926DE51EDF949438_13</vt:lpwstr>
  </property>
</Properties>
</file>